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86704" w14:textId="77777777" w:rsidR="007E6D33" w:rsidRDefault="007E6D33" w:rsidP="007E6D33">
      <w:pPr>
        <w:pStyle w:val="NoSpacing"/>
        <w:jc w:val="right"/>
        <w:rPr>
          <w:rFonts w:ascii="Calibri" w:hAnsi="Calibri" w:cs="Calibri"/>
          <w:b/>
          <w:bCs/>
          <w:color w:val="000080"/>
        </w:rPr>
      </w:pPr>
      <w:bookmarkStart w:id="0" w:name="_Toc312677630"/>
      <w:bookmarkStart w:id="1" w:name="_Toc312751299"/>
      <w:bookmarkStart w:id="2" w:name="_Toc312751298"/>
      <w:bookmarkStart w:id="3" w:name="_Toc312677629"/>
      <w:r w:rsidRPr="00A45D71">
        <w:rPr>
          <w:rFonts w:ascii="Calibri" w:hAnsi="Calibri" w:cs="Calibri"/>
          <w:b/>
          <w:bCs/>
          <w:color w:val="000080"/>
        </w:rPr>
        <w:t xml:space="preserve">UNICEF </w:t>
      </w:r>
      <w:r>
        <w:rPr>
          <w:rFonts w:ascii="Calibri" w:hAnsi="Calibri" w:cs="Calibri"/>
          <w:b/>
          <w:bCs/>
          <w:color w:val="000080"/>
        </w:rPr>
        <w:t xml:space="preserve">Regional Office </w:t>
      </w:r>
    </w:p>
    <w:p w14:paraId="77E4F691" w14:textId="66EA079E" w:rsidR="007E6D33" w:rsidRPr="00A45D71" w:rsidRDefault="007E6D33" w:rsidP="007E6D33">
      <w:pPr>
        <w:pStyle w:val="NoSpacing"/>
        <w:jc w:val="right"/>
        <w:rPr>
          <w:rFonts w:ascii="Calibri" w:hAnsi="Calibri" w:cs="Calibri"/>
          <w:b/>
          <w:bCs/>
          <w:color w:val="000080"/>
        </w:rPr>
      </w:pPr>
      <w:r>
        <w:rPr>
          <w:rFonts w:ascii="Calibri" w:hAnsi="Calibri" w:cs="Calibri"/>
          <w:b/>
          <w:bCs/>
          <w:color w:val="000080"/>
        </w:rPr>
        <w:t xml:space="preserve">Evaluation </w:t>
      </w:r>
      <w:r w:rsidR="005B294C">
        <w:rPr>
          <w:rFonts w:ascii="Calibri" w:hAnsi="Calibri" w:cs="Calibri"/>
          <w:b/>
          <w:bCs/>
          <w:color w:val="000080"/>
        </w:rPr>
        <w:t>T</w:t>
      </w:r>
      <w:r>
        <w:rPr>
          <w:rFonts w:ascii="Calibri" w:hAnsi="Calibri" w:cs="Calibri"/>
          <w:b/>
          <w:bCs/>
          <w:color w:val="000080"/>
        </w:rPr>
        <w:t>eam</w:t>
      </w:r>
    </w:p>
    <w:p w14:paraId="25D40B05" w14:textId="77777777" w:rsidR="007E6D33" w:rsidRPr="00A45D71" w:rsidRDefault="007E6D33" w:rsidP="007E6D33">
      <w:pPr>
        <w:pStyle w:val="NoSpacing"/>
        <w:jc w:val="both"/>
        <w:rPr>
          <w:rFonts w:ascii="Calibri" w:hAnsi="Calibri" w:cs="Calibri"/>
          <w:b/>
          <w:bCs/>
        </w:rPr>
      </w:pPr>
    </w:p>
    <w:p w14:paraId="3C3F072D" w14:textId="77777777" w:rsidR="00F01B26" w:rsidRPr="00DC2D53" w:rsidRDefault="00F01B26" w:rsidP="00F01B26">
      <w:pPr>
        <w:pStyle w:val="Default"/>
        <w:spacing w:line="276" w:lineRule="auto"/>
        <w:ind w:left="180"/>
        <w:jc w:val="center"/>
        <w:rPr>
          <w:rFonts w:asciiTheme="majorBidi" w:hAnsiTheme="majorBidi" w:cstheme="majorBidi"/>
          <w:b/>
          <w:bCs/>
          <w:sz w:val="20"/>
          <w:szCs w:val="20"/>
        </w:rPr>
      </w:pPr>
      <w:r w:rsidRPr="00DC2D53">
        <w:rPr>
          <w:rFonts w:asciiTheme="majorBidi" w:hAnsiTheme="majorBidi" w:cstheme="majorBidi"/>
          <w:b/>
          <w:bCs/>
          <w:sz w:val="20"/>
          <w:szCs w:val="20"/>
        </w:rPr>
        <w:t xml:space="preserve">Europe and Central Asia Region (ECA) </w:t>
      </w:r>
    </w:p>
    <w:p w14:paraId="59031553" w14:textId="77777777" w:rsidR="00F01B26" w:rsidRPr="00DC2D53" w:rsidRDefault="00F01B26" w:rsidP="00F01B26">
      <w:pPr>
        <w:pStyle w:val="Default"/>
        <w:spacing w:line="276" w:lineRule="auto"/>
        <w:ind w:left="180"/>
        <w:jc w:val="center"/>
        <w:rPr>
          <w:rFonts w:asciiTheme="majorBidi" w:hAnsiTheme="majorBidi" w:cstheme="majorBidi"/>
          <w:b/>
          <w:lang w:val="en-GB"/>
        </w:rPr>
      </w:pPr>
      <w:r w:rsidRPr="00DC2D53">
        <w:rPr>
          <w:rFonts w:asciiTheme="majorBidi" w:hAnsiTheme="majorBidi" w:cstheme="majorBidi"/>
          <w:b/>
          <w:lang w:val="en-GB"/>
        </w:rPr>
        <w:t>SHORT TERM INSTITUTIONAL CONSULTANCY</w:t>
      </w:r>
    </w:p>
    <w:p w14:paraId="604B1A5B" w14:textId="77777777" w:rsidR="00F01B26" w:rsidRDefault="00F01B26" w:rsidP="007E6D33">
      <w:pPr>
        <w:pStyle w:val="NoSpacing"/>
        <w:jc w:val="center"/>
        <w:rPr>
          <w:rFonts w:ascii="Calibri" w:hAnsi="Calibri" w:cs="Calibri"/>
          <w:b/>
          <w:bCs/>
          <w:color w:val="000080"/>
          <w:sz w:val="28"/>
          <w:szCs w:val="28"/>
        </w:rPr>
      </w:pPr>
    </w:p>
    <w:p w14:paraId="52B7797C" w14:textId="77777777" w:rsidR="007E6D33" w:rsidRPr="00D138E9" w:rsidRDefault="007E6D33" w:rsidP="007E6D33">
      <w:pPr>
        <w:pStyle w:val="NoSpacing"/>
        <w:jc w:val="center"/>
        <w:rPr>
          <w:rFonts w:ascii="Calibri" w:hAnsi="Calibri" w:cs="Calibri"/>
          <w:b/>
          <w:bCs/>
          <w:color w:val="000080"/>
          <w:sz w:val="28"/>
          <w:szCs w:val="28"/>
        </w:rPr>
      </w:pPr>
      <w:r w:rsidRPr="00D138E9">
        <w:rPr>
          <w:rFonts w:ascii="Calibri" w:hAnsi="Calibri" w:cs="Calibri"/>
          <w:b/>
          <w:bCs/>
          <w:color w:val="000080"/>
          <w:sz w:val="28"/>
          <w:szCs w:val="28"/>
        </w:rPr>
        <w:t>Terms of Reference</w:t>
      </w:r>
      <w:bookmarkEnd w:id="0"/>
      <w:bookmarkEnd w:id="1"/>
    </w:p>
    <w:bookmarkEnd w:id="2"/>
    <w:bookmarkEnd w:id="3"/>
    <w:p w14:paraId="63BC6C80" w14:textId="2D52EE0C" w:rsidR="007E6D33" w:rsidRPr="00D138E9" w:rsidRDefault="00DC6097" w:rsidP="007E6D33">
      <w:pPr>
        <w:pStyle w:val="NoSpacing"/>
        <w:jc w:val="center"/>
        <w:rPr>
          <w:rFonts w:ascii="Calibri" w:hAnsi="Calibri" w:cs="Calibri"/>
          <w:b/>
          <w:bCs/>
          <w:color w:val="000080"/>
          <w:sz w:val="28"/>
          <w:szCs w:val="28"/>
        </w:rPr>
      </w:pPr>
      <w:r>
        <w:rPr>
          <w:rFonts w:ascii="Calibri" w:hAnsi="Calibri" w:cs="Calibri"/>
          <w:b/>
          <w:bCs/>
          <w:color w:val="000080"/>
          <w:sz w:val="28"/>
          <w:szCs w:val="28"/>
        </w:rPr>
        <w:t xml:space="preserve">Türkiye </w:t>
      </w:r>
      <w:r w:rsidR="007E6D33">
        <w:rPr>
          <w:rFonts w:ascii="Calibri" w:hAnsi="Calibri" w:cs="Calibri"/>
          <w:b/>
          <w:bCs/>
          <w:color w:val="000080"/>
          <w:sz w:val="28"/>
          <w:szCs w:val="28"/>
        </w:rPr>
        <w:t>Country Programme Evaluation</w:t>
      </w:r>
    </w:p>
    <w:p w14:paraId="4E9B5E43" w14:textId="77777777" w:rsidR="007E6D33" w:rsidRPr="00A45D71" w:rsidRDefault="007E6D33" w:rsidP="007E6D33">
      <w:pPr>
        <w:pStyle w:val="NoSpacing"/>
        <w:jc w:val="center"/>
        <w:rPr>
          <w:rFonts w:ascii="Calibri" w:hAnsi="Calibri" w:cs="Calibri"/>
        </w:rPr>
      </w:pPr>
    </w:p>
    <w:tbl>
      <w:tblPr>
        <w:tblStyle w:val="TableGrid"/>
        <w:tblW w:w="0" w:type="auto"/>
        <w:tblLook w:val="04A0" w:firstRow="1" w:lastRow="0" w:firstColumn="1" w:lastColumn="0" w:noHBand="0" w:noVBand="1"/>
      </w:tblPr>
      <w:tblGrid>
        <w:gridCol w:w="3505"/>
        <w:gridCol w:w="5511"/>
      </w:tblGrid>
      <w:tr w:rsidR="007E6D33" w:rsidRPr="00D138E9" w14:paraId="0972EF76" w14:textId="77777777" w:rsidTr="002574ED">
        <w:tc>
          <w:tcPr>
            <w:tcW w:w="3505" w:type="dxa"/>
          </w:tcPr>
          <w:p w14:paraId="397C2288" w14:textId="7A394AA1" w:rsidR="007E6D33" w:rsidRPr="00D138E9" w:rsidRDefault="00B15313" w:rsidP="002574ED">
            <w:pPr>
              <w:pStyle w:val="NoSpacing"/>
              <w:jc w:val="both"/>
              <w:rPr>
                <w:rFonts w:asciiTheme="minorHAnsi" w:hAnsiTheme="minorHAnsi" w:cstheme="minorHAnsi"/>
                <w:b/>
                <w:iCs/>
              </w:rPr>
            </w:pPr>
            <w:r>
              <w:rPr>
                <w:rFonts w:asciiTheme="minorHAnsi" w:hAnsiTheme="minorHAnsi" w:cstheme="minorHAnsi"/>
                <w:b/>
                <w:iCs/>
              </w:rPr>
              <w:t>Location</w:t>
            </w:r>
            <w:r w:rsidR="007E6D33" w:rsidRPr="00D138E9">
              <w:rPr>
                <w:rFonts w:asciiTheme="minorHAnsi" w:hAnsiTheme="minorHAnsi" w:cstheme="minorHAnsi"/>
                <w:b/>
                <w:iCs/>
              </w:rPr>
              <w:t xml:space="preserve">: </w:t>
            </w:r>
          </w:p>
        </w:tc>
        <w:tc>
          <w:tcPr>
            <w:tcW w:w="5511" w:type="dxa"/>
          </w:tcPr>
          <w:p w14:paraId="6A458E5A" w14:textId="21E000C7" w:rsidR="007E6D33" w:rsidRPr="00D138E9" w:rsidRDefault="007E6D33" w:rsidP="002574ED">
            <w:pPr>
              <w:pStyle w:val="NoSpacing"/>
              <w:jc w:val="both"/>
              <w:rPr>
                <w:rFonts w:asciiTheme="minorHAnsi" w:hAnsiTheme="minorHAnsi" w:cstheme="minorHAnsi"/>
                <w:b/>
                <w:iCs/>
              </w:rPr>
            </w:pPr>
            <w:r>
              <w:rPr>
                <w:rFonts w:asciiTheme="minorHAnsi" w:hAnsiTheme="minorHAnsi" w:cstheme="minorHAnsi"/>
                <w:b/>
                <w:iCs/>
              </w:rPr>
              <w:t xml:space="preserve">Türkiye </w:t>
            </w:r>
          </w:p>
        </w:tc>
      </w:tr>
      <w:tr w:rsidR="007E6D33" w:rsidRPr="00D138E9" w14:paraId="2FC21A2F" w14:textId="77777777" w:rsidTr="002574ED">
        <w:tc>
          <w:tcPr>
            <w:tcW w:w="3505" w:type="dxa"/>
          </w:tcPr>
          <w:p w14:paraId="19593066" w14:textId="77777777" w:rsidR="007E6D33" w:rsidRPr="00D138E9" w:rsidRDefault="007E6D33" w:rsidP="002574ED">
            <w:pPr>
              <w:pStyle w:val="NoSpacing"/>
              <w:jc w:val="both"/>
              <w:rPr>
                <w:rFonts w:asciiTheme="minorHAnsi" w:hAnsiTheme="minorHAnsi" w:cstheme="minorHAnsi"/>
                <w:b/>
                <w:iCs/>
              </w:rPr>
            </w:pPr>
            <w:r w:rsidRPr="00D138E9">
              <w:rPr>
                <w:rFonts w:asciiTheme="minorHAnsi" w:hAnsiTheme="minorHAnsi" w:cstheme="minorHAnsi"/>
                <w:b/>
                <w:iCs/>
              </w:rPr>
              <w:t xml:space="preserve">Object of evaluation: </w:t>
            </w:r>
          </w:p>
        </w:tc>
        <w:tc>
          <w:tcPr>
            <w:tcW w:w="5511" w:type="dxa"/>
          </w:tcPr>
          <w:p w14:paraId="0DA28B2E" w14:textId="3F5C1DA5" w:rsidR="007E6D33" w:rsidRPr="00D138E9" w:rsidRDefault="00EE463E" w:rsidP="002574ED">
            <w:pPr>
              <w:pStyle w:val="NoSpacing"/>
              <w:jc w:val="both"/>
              <w:rPr>
                <w:rFonts w:asciiTheme="minorHAnsi" w:hAnsiTheme="minorHAnsi" w:cstheme="minorHAnsi"/>
                <w:b/>
                <w:iCs/>
              </w:rPr>
            </w:pPr>
            <w:r>
              <w:rPr>
                <w:rFonts w:asciiTheme="minorHAnsi" w:hAnsiTheme="minorHAnsi" w:cstheme="minorHAnsi"/>
                <w:b/>
                <w:iCs/>
              </w:rPr>
              <w:t xml:space="preserve">Türkiye </w:t>
            </w:r>
            <w:r w:rsidR="007E6D33">
              <w:rPr>
                <w:rFonts w:asciiTheme="minorHAnsi" w:hAnsiTheme="minorHAnsi" w:cstheme="minorHAnsi"/>
                <w:b/>
                <w:iCs/>
              </w:rPr>
              <w:t>Country Programme (20</w:t>
            </w:r>
            <w:r>
              <w:rPr>
                <w:rFonts w:asciiTheme="minorHAnsi" w:hAnsiTheme="minorHAnsi" w:cstheme="minorHAnsi"/>
                <w:b/>
                <w:iCs/>
              </w:rPr>
              <w:t>21</w:t>
            </w:r>
            <w:r w:rsidR="007E6D33">
              <w:rPr>
                <w:rFonts w:asciiTheme="minorHAnsi" w:hAnsiTheme="minorHAnsi" w:cstheme="minorHAnsi"/>
                <w:b/>
                <w:iCs/>
              </w:rPr>
              <w:t>-202</w:t>
            </w:r>
            <w:r>
              <w:rPr>
                <w:rFonts w:asciiTheme="minorHAnsi" w:hAnsiTheme="minorHAnsi" w:cstheme="minorHAnsi"/>
                <w:b/>
                <w:iCs/>
              </w:rPr>
              <w:t>5</w:t>
            </w:r>
            <w:r w:rsidR="007E6D33">
              <w:rPr>
                <w:rFonts w:asciiTheme="minorHAnsi" w:hAnsiTheme="minorHAnsi" w:cstheme="minorHAnsi"/>
                <w:b/>
                <w:iCs/>
              </w:rPr>
              <w:t xml:space="preserve">) </w:t>
            </w:r>
          </w:p>
        </w:tc>
      </w:tr>
      <w:tr w:rsidR="007E6D33" w:rsidRPr="00D138E9" w14:paraId="4791B7A6" w14:textId="77777777" w:rsidTr="002574ED">
        <w:trPr>
          <w:trHeight w:val="368"/>
        </w:trPr>
        <w:tc>
          <w:tcPr>
            <w:tcW w:w="3505" w:type="dxa"/>
          </w:tcPr>
          <w:p w14:paraId="447358F0" w14:textId="77777777" w:rsidR="007E6D33" w:rsidRPr="00D138E9" w:rsidRDefault="007E6D33" w:rsidP="002574ED">
            <w:pPr>
              <w:pStyle w:val="NoSpacing"/>
              <w:jc w:val="both"/>
              <w:rPr>
                <w:rFonts w:asciiTheme="minorHAnsi" w:hAnsiTheme="minorHAnsi" w:cstheme="minorHAnsi"/>
                <w:b/>
                <w:iCs/>
              </w:rPr>
            </w:pPr>
            <w:r w:rsidRPr="00D138E9">
              <w:rPr>
                <w:rFonts w:asciiTheme="minorHAnsi" w:hAnsiTheme="minorHAnsi" w:cstheme="minorHAnsi"/>
                <w:b/>
                <w:iCs/>
              </w:rPr>
              <w:t>Time period of evaluation:</w:t>
            </w:r>
          </w:p>
        </w:tc>
        <w:tc>
          <w:tcPr>
            <w:tcW w:w="5511" w:type="dxa"/>
          </w:tcPr>
          <w:p w14:paraId="1827BD31" w14:textId="5056E129" w:rsidR="007E6D33" w:rsidRPr="00D138E9" w:rsidRDefault="00B45614" w:rsidP="002574ED">
            <w:pPr>
              <w:pStyle w:val="NoSpacing"/>
              <w:jc w:val="both"/>
              <w:rPr>
                <w:rFonts w:asciiTheme="minorHAnsi" w:hAnsiTheme="minorHAnsi" w:cstheme="minorHAnsi"/>
                <w:b/>
                <w:iCs/>
              </w:rPr>
            </w:pPr>
            <w:r>
              <w:rPr>
                <w:rFonts w:asciiTheme="minorHAnsi" w:hAnsiTheme="minorHAnsi" w:cstheme="minorHAnsi"/>
                <w:b/>
                <w:iCs/>
              </w:rPr>
              <w:t>End February</w:t>
            </w:r>
            <w:r w:rsidR="007E6D33">
              <w:rPr>
                <w:rFonts w:asciiTheme="minorHAnsi" w:hAnsiTheme="minorHAnsi" w:cstheme="minorHAnsi"/>
                <w:b/>
                <w:iCs/>
              </w:rPr>
              <w:t xml:space="preserve"> 202</w:t>
            </w:r>
            <w:r w:rsidR="00EE463E">
              <w:rPr>
                <w:rFonts w:asciiTheme="minorHAnsi" w:hAnsiTheme="minorHAnsi" w:cstheme="minorHAnsi"/>
                <w:b/>
                <w:iCs/>
              </w:rPr>
              <w:t>4</w:t>
            </w:r>
            <w:r w:rsidR="007E6D33" w:rsidRPr="00D138E9">
              <w:rPr>
                <w:rFonts w:asciiTheme="minorHAnsi" w:hAnsiTheme="minorHAnsi" w:cstheme="minorHAnsi"/>
                <w:b/>
                <w:iCs/>
              </w:rPr>
              <w:t xml:space="preserve"> – </w:t>
            </w:r>
            <w:r w:rsidR="0093297F">
              <w:rPr>
                <w:rFonts w:asciiTheme="minorHAnsi" w:hAnsiTheme="minorHAnsi" w:cstheme="minorHAnsi"/>
                <w:b/>
                <w:iCs/>
              </w:rPr>
              <w:t>September</w:t>
            </w:r>
            <w:r w:rsidR="007E6D33" w:rsidRPr="00D138E9">
              <w:rPr>
                <w:rFonts w:asciiTheme="minorHAnsi" w:hAnsiTheme="minorHAnsi" w:cstheme="minorHAnsi"/>
                <w:b/>
                <w:iCs/>
              </w:rPr>
              <w:t xml:space="preserve"> 202</w:t>
            </w:r>
            <w:r w:rsidR="00EE463E">
              <w:rPr>
                <w:rFonts w:asciiTheme="minorHAnsi" w:hAnsiTheme="minorHAnsi" w:cstheme="minorHAnsi"/>
                <w:b/>
                <w:iCs/>
              </w:rPr>
              <w:t>4</w:t>
            </w:r>
          </w:p>
        </w:tc>
      </w:tr>
      <w:tr w:rsidR="00F73BE6" w:rsidRPr="00D138E9" w14:paraId="3EECC2D5" w14:textId="77777777" w:rsidTr="00EE463E">
        <w:trPr>
          <w:trHeight w:val="269"/>
        </w:trPr>
        <w:tc>
          <w:tcPr>
            <w:tcW w:w="3505" w:type="dxa"/>
          </w:tcPr>
          <w:p w14:paraId="6FE68331" w14:textId="62C6BA4E" w:rsidR="00F73BE6" w:rsidRPr="00D138E9" w:rsidRDefault="00F73BE6" w:rsidP="002574ED">
            <w:pPr>
              <w:pStyle w:val="NoSpacing"/>
              <w:jc w:val="both"/>
              <w:rPr>
                <w:rFonts w:asciiTheme="minorHAnsi" w:hAnsiTheme="minorHAnsi" w:cstheme="minorHAnsi"/>
                <w:b/>
                <w:iCs/>
              </w:rPr>
            </w:pPr>
            <w:r>
              <w:rPr>
                <w:rFonts w:asciiTheme="minorHAnsi" w:hAnsiTheme="minorHAnsi" w:cstheme="minorHAnsi"/>
                <w:b/>
                <w:iCs/>
              </w:rPr>
              <w:t>Duration</w:t>
            </w:r>
            <w:r w:rsidR="00A37DC5">
              <w:rPr>
                <w:rFonts w:asciiTheme="minorHAnsi" w:hAnsiTheme="minorHAnsi" w:cstheme="minorHAnsi"/>
                <w:b/>
                <w:iCs/>
              </w:rPr>
              <w:t>:</w:t>
            </w:r>
          </w:p>
        </w:tc>
        <w:tc>
          <w:tcPr>
            <w:tcW w:w="5511" w:type="dxa"/>
          </w:tcPr>
          <w:p w14:paraId="7943F3CC" w14:textId="6D9FF3FF" w:rsidR="00F73BE6" w:rsidRDefault="00A37DC5" w:rsidP="002574ED">
            <w:pPr>
              <w:pStyle w:val="NoSpacing"/>
              <w:jc w:val="both"/>
              <w:rPr>
                <w:rFonts w:asciiTheme="minorHAnsi" w:hAnsiTheme="minorHAnsi" w:cstheme="minorBidi"/>
                <w:b/>
                <w:bCs/>
              </w:rPr>
            </w:pPr>
            <w:r>
              <w:rPr>
                <w:rFonts w:asciiTheme="minorHAnsi" w:hAnsiTheme="minorHAnsi" w:cstheme="minorBidi"/>
                <w:b/>
                <w:bCs/>
              </w:rPr>
              <w:t>Six months</w:t>
            </w:r>
          </w:p>
        </w:tc>
      </w:tr>
      <w:tr w:rsidR="007E6D33" w:rsidRPr="00D138E9" w14:paraId="2C76E945" w14:textId="77777777" w:rsidTr="00EE463E">
        <w:trPr>
          <w:trHeight w:val="269"/>
        </w:trPr>
        <w:tc>
          <w:tcPr>
            <w:tcW w:w="3505" w:type="dxa"/>
          </w:tcPr>
          <w:p w14:paraId="5FAD20B3" w14:textId="01F5903A" w:rsidR="007E6D33" w:rsidRPr="00D138E9" w:rsidRDefault="007E6D33" w:rsidP="002574ED">
            <w:pPr>
              <w:pStyle w:val="NoSpacing"/>
              <w:jc w:val="both"/>
              <w:rPr>
                <w:rFonts w:asciiTheme="minorHAnsi" w:hAnsiTheme="minorHAnsi" w:cstheme="minorHAnsi"/>
                <w:b/>
                <w:iCs/>
              </w:rPr>
            </w:pPr>
            <w:r w:rsidRPr="00D138E9">
              <w:rPr>
                <w:rFonts w:asciiTheme="minorHAnsi" w:hAnsiTheme="minorHAnsi" w:cstheme="minorHAnsi"/>
                <w:b/>
                <w:iCs/>
              </w:rPr>
              <w:t xml:space="preserve">Geographic coverage: </w:t>
            </w:r>
          </w:p>
        </w:tc>
        <w:tc>
          <w:tcPr>
            <w:tcW w:w="5511" w:type="dxa"/>
          </w:tcPr>
          <w:p w14:paraId="0FCC521D" w14:textId="0BD018F8" w:rsidR="007E6D33" w:rsidRPr="00D138E9" w:rsidRDefault="00EE463E" w:rsidP="002574ED">
            <w:pPr>
              <w:pStyle w:val="NoSpacing"/>
              <w:jc w:val="both"/>
              <w:rPr>
                <w:rFonts w:asciiTheme="minorHAnsi" w:hAnsiTheme="minorHAnsi" w:cstheme="minorBidi"/>
                <w:b/>
                <w:bCs/>
              </w:rPr>
            </w:pPr>
            <w:r>
              <w:rPr>
                <w:rFonts w:asciiTheme="minorHAnsi" w:hAnsiTheme="minorHAnsi" w:cstheme="minorBidi"/>
                <w:b/>
                <w:bCs/>
              </w:rPr>
              <w:t>Türkiye</w:t>
            </w:r>
          </w:p>
        </w:tc>
      </w:tr>
      <w:tr w:rsidR="007E6D33" w:rsidRPr="00D138E9" w14:paraId="63C745C5" w14:textId="77777777" w:rsidTr="002574ED">
        <w:tc>
          <w:tcPr>
            <w:tcW w:w="3505" w:type="dxa"/>
          </w:tcPr>
          <w:p w14:paraId="68DFC186" w14:textId="77777777" w:rsidR="007E6D33" w:rsidRPr="00D138E9" w:rsidRDefault="007E6D33" w:rsidP="002574ED">
            <w:pPr>
              <w:pStyle w:val="NoSpacing"/>
              <w:jc w:val="both"/>
              <w:rPr>
                <w:rFonts w:asciiTheme="minorHAnsi" w:hAnsiTheme="minorHAnsi" w:cstheme="minorHAnsi"/>
                <w:b/>
                <w:iCs/>
              </w:rPr>
            </w:pPr>
            <w:r w:rsidRPr="00D138E9">
              <w:rPr>
                <w:rFonts w:asciiTheme="minorHAnsi" w:hAnsiTheme="minorHAnsi" w:cstheme="minorHAnsi"/>
                <w:b/>
                <w:iCs/>
              </w:rPr>
              <w:t xml:space="preserve">Type of evaluation: </w:t>
            </w:r>
          </w:p>
        </w:tc>
        <w:tc>
          <w:tcPr>
            <w:tcW w:w="5511" w:type="dxa"/>
          </w:tcPr>
          <w:p w14:paraId="6B101A21" w14:textId="59E62824" w:rsidR="007E6D33" w:rsidRPr="00D138E9" w:rsidRDefault="00EE463E" w:rsidP="002574ED">
            <w:pPr>
              <w:pStyle w:val="NoSpacing"/>
              <w:jc w:val="both"/>
              <w:rPr>
                <w:rFonts w:asciiTheme="minorHAnsi" w:hAnsiTheme="minorHAnsi" w:cstheme="minorHAnsi"/>
                <w:b/>
                <w:iCs/>
              </w:rPr>
            </w:pPr>
            <w:r>
              <w:rPr>
                <w:rFonts w:asciiTheme="minorHAnsi" w:hAnsiTheme="minorHAnsi" w:cstheme="minorHAnsi"/>
                <w:b/>
                <w:iCs/>
              </w:rPr>
              <w:t>Country Programme Evaluation</w:t>
            </w:r>
            <w:r w:rsidR="007E6D33">
              <w:rPr>
                <w:rFonts w:asciiTheme="minorHAnsi" w:hAnsiTheme="minorHAnsi" w:cstheme="minorHAnsi"/>
                <w:b/>
                <w:iCs/>
              </w:rPr>
              <w:t xml:space="preserve"> </w:t>
            </w:r>
          </w:p>
        </w:tc>
      </w:tr>
      <w:tr w:rsidR="007E6D33" w:rsidRPr="00D138E9" w14:paraId="22FAB020" w14:textId="77777777" w:rsidTr="002574ED">
        <w:tc>
          <w:tcPr>
            <w:tcW w:w="3505" w:type="dxa"/>
          </w:tcPr>
          <w:p w14:paraId="6ECC720D" w14:textId="77777777" w:rsidR="007E6D33" w:rsidRPr="00D138E9" w:rsidRDefault="007E6D33" w:rsidP="002574ED">
            <w:pPr>
              <w:pStyle w:val="NoSpacing"/>
              <w:jc w:val="both"/>
              <w:rPr>
                <w:rFonts w:asciiTheme="minorHAnsi" w:hAnsiTheme="minorHAnsi" w:cstheme="minorHAnsi"/>
                <w:b/>
                <w:iCs/>
              </w:rPr>
            </w:pPr>
            <w:r w:rsidRPr="00D138E9">
              <w:rPr>
                <w:rFonts w:asciiTheme="minorHAnsi" w:hAnsiTheme="minorHAnsi" w:cstheme="minorHAnsi"/>
                <w:b/>
                <w:iCs/>
              </w:rPr>
              <w:t xml:space="preserve">Date of preparation of TOR: </w:t>
            </w:r>
          </w:p>
        </w:tc>
        <w:tc>
          <w:tcPr>
            <w:tcW w:w="5511" w:type="dxa"/>
          </w:tcPr>
          <w:p w14:paraId="3440549C" w14:textId="016F5FF9" w:rsidR="007E6D33" w:rsidRPr="00D138E9" w:rsidRDefault="00EE463E" w:rsidP="002574ED">
            <w:pPr>
              <w:pStyle w:val="NoSpacing"/>
              <w:jc w:val="both"/>
              <w:rPr>
                <w:rFonts w:asciiTheme="minorHAnsi" w:hAnsiTheme="minorHAnsi" w:cstheme="minorHAnsi"/>
                <w:b/>
                <w:iCs/>
              </w:rPr>
            </w:pPr>
            <w:r>
              <w:rPr>
                <w:rFonts w:asciiTheme="minorHAnsi" w:hAnsiTheme="minorHAnsi" w:cstheme="minorHAnsi"/>
                <w:b/>
                <w:iCs/>
              </w:rPr>
              <w:t>January 2024</w:t>
            </w:r>
          </w:p>
        </w:tc>
      </w:tr>
    </w:tbl>
    <w:p w14:paraId="24752D8B" w14:textId="77777777" w:rsidR="000A0418" w:rsidRDefault="000A0418" w:rsidP="00627C95">
      <w:pPr>
        <w:ind w:right="-45"/>
      </w:pPr>
    </w:p>
    <w:p w14:paraId="5AB7D996" w14:textId="77777777" w:rsidR="00434B09" w:rsidRPr="00DC2D53" w:rsidRDefault="00434B09" w:rsidP="00434B09">
      <w:pPr>
        <w:keepNext/>
        <w:shd w:val="clear" w:color="auto" w:fill="D9D9D9"/>
        <w:spacing w:after="0" w:line="240" w:lineRule="auto"/>
        <w:jc w:val="both"/>
        <w:outlineLvl w:val="4"/>
        <w:rPr>
          <w:rFonts w:asciiTheme="majorBidi" w:eastAsia="Times New Roman" w:hAnsiTheme="majorBidi" w:cstheme="majorBidi"/>
          <w:b/>
        </w:rPr>
      </w:pPr>
      <w:r w:rsidRPr="00DC2D53">
        <w:rPr>
          <w:rFonts w:asciiTheme="majorBidi" w:eastAsia="Times New Roman" w:hAnsiTheme="majorBidi" w:cstheme="majorBidi"/>
          <w:b/>
        </w:rPr>
        <w:t>1. JUSTIFICATION/BACKGROUND</w:t>
      </w:r>
    </w:p>
    <w:p w14:paraId="70C1ED41" w14:textId="77777777" w:rsidR="00434B09" w:rsidRDefault="00434B09" w:rsidP="00EC40D2">
      <w:pPr>
        <w:pStyle w:val="Heading2"/>
      </w:pPr>
    </w:p>
    <w:p w14:paraId="3E9FEB36" w14:textId="28055CB2" w:rsidR="008A29D2" w:rsidRDefault="008A29D2" w:rsidP="00EC40D2">
      <w:pPr>
        <w:pStyle w:val="Heading2"/>
      </w:pPr>
      <w:r>
        <w:t xml:space="preserve">INTRODUCTION </w:t>
      </w:r>
    </w:p>
    <w:p w14:paraId="283489CA" w14:textId="00307CFE" w:rsidR="00053ED7" w:rsidRDefault="00053ED7" w:rsidP="00EC40D2">
      <w:pPr>
        <w:jc w:val="both"/>
        <w:rPr>
          <w:lang w:eastAsia="en-GB"/>
        </w:rPr>
      </w:pPr>
      <w:r w:rsidRPr="704F2115">
        <w:rPr>
          <w:lang w:eastAsia="en-GB"/>
        </w:rPr>
        <w:t xml:space="preserve">Country Programme Evaluations (CPEs) </w:t>
      </w:r>
      <w:bookmarkStart w:id="4" w:name="_Int_ux8xPcUx"/>
      <w:r w:rsidRPr="704F2115">
        <w:rPr>
          <w:lang w:eastAsia="en-GB"/>
        </w:rPr>
        <w:t>in</w:t>
      </w:r>
      <w:bookmarkEnd w:id="4"/>
      <w:r w:rsidRPr="704F2115">
        <w:rPr>
          <w:lang w:eastAsia="en-GB"/>
        </w:rPr>
        <w:t xml:space="preserve"> UNICEF </w:t>
      </w:r>
      <w:r w:rsidR="0B6AB9EA" w:rsidRPr="704F2115">
        <w:rPr>
          <w:lang w:eastAsia="en-GB"/>
        </w:rPr>
        <w:t>play</w:t>
      </w:r>
      <w:r w:rsidRPr="704F2115">
        <w:rPr>
          <w:lang w:eastAsia="en-GB"/>
        </w:rPr>
        <w:t xml:space="preserve"> a key role in identifying lessons which can inform the design of the next Country Programme or adjustments </w:t>
      </w:r>
      <w:r w:rsidR="64D122F1" w:rsidRPr="704F2115">
        <w:rPr>
          <w:lang w:eastAsia="en-GB"/>
        </w:rPr>
        <w:t>to</w:t>
      </w:r>
      <w:r w:rsidRPr="704F2115">
        <w:rPr>
          <w:lang w:eastAsia="en-GB"/>
        </w:rPr>
        <w:t xml:space="preserve"> the current Programme, and </w:t>
      </w:r>
      <w:r w:rsidR="009A6B57">
        <w:rPr>
          <w:lang w:eastAsia="en-GB"/>
        </w:rPr>
        <w:t xml:space="preserve">identify </w:t>
      </w:r>
      <w:r w:rsidRPr="704F2115">
        <w:rPr>
          <w:lang w:eastAsia="en-GB"/>
        </w:rPr>
        <w:t>opportunities to improve UNICEF’s performance</w:t>
      </w:r>
      <w:r w:rsidR="009A6B57">
        <w:rPr>
          <w:lang w:eastAsia="en-GB"/>
        </w:rPr>
        <w:t>.</w:t>
      </w:r>
      <w:r w:rsidRPr="704F2115">
        <w:rPr>
          <w:sz w:val="17"/>
          <w:szCs w:val="17"/>
          <w:vertAlign w:val="superscript"/>
          <w:lang w:eastAsia="en-GB"/>
        </w:rPr>
        <w:t>1</w:t>
      </w:r>
      <w:r w:rsidRPr="704F2115">
        <w:rPr>
          <w:lang w:eastAsia="en-GB"/>
        </w:rPr>
        <w:t xml:space="preserve"> The CPEs assess</w:t>
      </w:r>
      <w:r w:rsidR="515FE113" w:rsidRPr="704F2115">
        <w:rPr>
          <w:lang w:eastAsia="en-GB"/>
        </w:rPr>
        <w:t xml:space="preserve"> </w:t>
      </w:r>
      <w:r w:rsidRPr="704F2115">
        <w:rPr>
          <w:lang w:eastAsia="en-GB"/>
        </w:rPr>
        <w:t xml:space="preserve">(i) the </w:t>
      </w:r>
      <w:r w:rsidRPr="00794558">
        <w:rPr>
          <w:b/>
          <w:bCs/>
          <w:lang w:eastAsia="en-GB"/>
        </w:rPr>
        <w:t>contribution</w:t>
      </w:r>
      <w:r w:rsidRPr="704F2115">
        <w:rPr>
          <w:lang w:eastAsia="en-GB"/>
        </w:rPr>
        <w:t xml:space="preserve"> of the Programme of Cooperation to national development results; (ii) UNICEF’s </w:t>
      </w:r>
      <w:r w:rsidRPr="00794558">
        <w:rPr>
          <w:b/>
          <w:bCs/>
          <w:lang w:eastAsia="en-GB"/>
        </w:rPr>
        <w:t xml:space="preserve">contribution to advancing </w:t>
      </w:r>
      <w:r w:rsidR="1A8DCB72" w:rsidRPr="00794558">
        <w:rPr>
          <w:b/>
          <w:bCs/>
          <w:lang w:eastAsia="en-GB"/>
        </w:rPr>
        <w:t>the</w:t>
      </w:r>
      <w:r w:rsidR="008214B5" w:rsidRPr="00794558">
        <w:rPr>
          <w:b/>
          <w:bCs/>
          <w:lang w:eastAsia="en-GB"/>
        </w:rPr>
        <w:t xml:space="preserve"> </w:t>
      </w:r>
      <w:r w:rsidRPr="00794558">
        <w:rPr>
          <w:b/>
          <w:bCs/>
          <w:lang w:eastAsia="en-GB"/>
        </w:rPr>
        <w:t>Sustainable Development Goals</w:t>
      </w:r>
      <w:r w:rsidRPr="704F2115">
        <w:rPr>
          <w:lang w:eastAsia="en-GB"/>
        </w:rPr>
        <w:t xml:space="preserve"> (SDGs);</w:t>
      </w:r>
      <w:r w:rsidR="008214B5" w:rsidRPr="704F2115">
        <w:rPr>
          <w:lang w:eastAsia="en-GB"/>
        </w:rPr>
        <w:t xml:space="preserve"> </w:t>
      </w:r>
      <w:r w:rsidRPr="704F2115">
        <w:rPr>
          <w:lang w:eastAsia="en-GB"/>
        </w:rPr>
        <w:t xml:space="preserve">and (iii) </w:t>
      </w:r>
      <w:r w:rsidRPr="00794558">
        <w:rPr>
          <w:b/>
          <w:bCs/>
          <w:lang w:eastAsia="en-GB"/>
        </w:rPr>
        <w:t>UNICEF’s strategic positioning</w:t>
      </w:r>
      <w:r w:rsidRPr="704F2115">
        <w:rPr>
          <w:lang w:eastAsia="en-GB"/>
        </w:rPr>
        <w:t xml:space="preserve"> in relation to its child rights mandate. </w:t>
      </w:r>
    </w:p>
    <w:p w14:paraId="714E156B" w14:textId="3521B7D3" w:rsidR="00053ED7" w:rsidRDefault="00053ED7" w:rsidP="00EC40D2">
      <w:pPr>
        <w:jc w:val="both"/>
        <w:rPr>
          <w:lang w:eastAsia="en-GB"/>
        </w:rPr>
      </w:pPr>
      <w:r w:rsidRPr="704F2115">
        <w:rPr>
          <w:lang w:eastAsia="en-GB"/>
        </w:rPr>
        <w:t>Being strategic evaluations, CPEs are mostly used</w:t>
      </w:r>
      <w:r w:rsidRPr="704F2115">
        <w:rPr>
          <w:sz w:val="17"/>
          <w:szCs w:val="17"/>
          <w:vertAlign w:val="superscript"/>
          <w:lang w:eastAsia="en-GB"/>
        </w:rPr>
        <w:t>2</w:t>
      </w:r>
      <w:r w:rsidRPr="704F2115">
        <w:rPr>
          <w:lang w:eastAsia="en-GB"/>
        </w:rPr>
        <w:t xml:space="preserve"> to inform the direction of Country Programmes (CPs), which </w:t>
      </w:r>
      <w:r w:rsidR="2CA50F55" w:rsidRPr="704F2115">
        <w:rPr>
          <w:lang w:eastAsia="en-GB"/>
        </w:rPr>
        <w:t>are</w:t>
      </w:r>
      <w:r w:rsidRPr="704F2115">
        <w:rPr>
          <w:lang w:eastAsia="en-GB"/>
        </w:rPr>
        <w:t xml:space="preserve"> outlined in the country programme documents that are designed and planned every </w:t>
      </w:r>
      <w:r w:rsidR="009A6B57">
        <w:rPr>
          <w:lang w:eastAsia="en-GB"/>
        </w:rPr>
        <w:t>five</w:t>
      </w:r>
      <w:r w:rsidRPr="704F2115">
        <w:rPr>
          <w:lang w:eastAsia="en-GB"/>
        </w:rPr>
        <w:t xml:space="preserve"> years, on average. At national level, CPEs may also inform the </w:t>
      </w:r>
      <w:r w:rsidR="009A6B57">
        <w:rPr>
          <w:lang w:eastAsia="en-GB"/>
        </w:rPr>
        <w:t>United Nations Sustainable Development Cooperation Framework (</w:t>
      </w:r>
      <w:r w:rsidRPr="704F2115">
        <w:rPr>
          <w:lang w:eastAsia="en-GB"/>
        </w:rPr>
        <w:t>UNSDCF</w:t>
      </w:r>
      <w:r w:rsidR="009A6B57">
        <w:rPr>
          <w:lang w:eastAsia="en-GB"/>
        </w:rPr>
        <w:t>)</w:t>
      </w:r>
      <w:r w:rsidRPr="704F2115">
        <w:rPr>
          <w:lang w:eastAsia="en-GB"/>
        </w:rPr>
        <w:t> planning and evaluation processes</w:t>
      </w:r>
      <w:r w:rsidR="00A30721">
        <w:rPr>
          <w:lang w:eastAsia="en-GB"/>
        </w:rPr>
        <w:t>,</w:t>
      </w:r>
      <w:r w:rsidRPr="704F2115">
        <w:rPr>
          <w:lang w:eastAsia="en-GB"/>
        </w:rPr>
        <w:t xml:space="preserve"> and, at regional and global levels, they may inform multi-country evaluations, synthesis and strategic evaluations undertaken to assess and/or document UNICEF’s performance, management decisions and policy and programme development.  CPEs in UNICEF align with UNICEF’s 20</w:t>
      </w:r>
      <w:r w:rsidR="00CE1AC9">
        <w:rPr>
          <w:lang w:eastAsia="en-GB"/>
        </w:rPr>
        <w:t>23</w:t>
      </w:r>
      <w:r w:rsidRPr="704F2115">
        <w:rPr>
          <w:lang w:eastAsia="en-GB"/>
        </w:rPr>
        <w:t xml:space="preserve"> </w:t>
      </w:r>
      <w:r w:rsidR="00CE1AC9">
        <w:rPr>
          <w:lang w:eastAsia="en-GB"/>
        </w:rPr>
        <w:t xml:space="preserve">revised </w:t>
      </w:r>
      <w:r w:rsidRPr="704F2115">
        <w:rPr>
          <w:lang w:eastAsia="en-GB"/>
        </w:rPr>
        <w:t>Evaluation Policy with</w:t>
      </w:r>
      <w:r w:rsidR="00EE463E">
        <w:rPr>
          <w:lang w:eastAsia="en-GB"/>
        </w:rPr>
        <w:t>in</w:t>
      </w:r>
      <w:r w:rsidRPr="704F2115">
        <w:rPr>
          <w:lang w:eastAsia="en-GB"/>
        </w:rPr>
        <w:t xml:space="preserve"> which it </w:t>
      </w:r>
      <w:r w:rsidR="00CE1AC9">
        <w:rPr>
          <w:lang w:eastAsia="en-GB"/>
        </w:rPr>
        <w:t xml:space="preserve">states that it is a </w:t>
      </w:r>
      <w:r w:rsidRPr="704F2115">
        <w:rPr>
          <w:lang w:eastAsia="en-GB"/>
        </w:rPr>
        <w:t xml:space="preserve">requirement for Country Offices (COs) to commission CPEs, at least, once every two programme cycles, and once per programme cycle, if monitoring information or audit point to a significant shift in the programme context, or a significant increase in the level of risk. To guard independence, CPEs are managed from </w:t>
      </w:r>
      <w:r w:rsidR="23B80A90" w:rsidRPr="704F2115">
        <w:rPr>
          <w:lang w:eastAsia="en-GB"/>
        </w:rPr>
        <w:t xml:space="preserve">the </w:t>
      </w:r>
      <w:r w:rsidRPr="704F2115">
        <w:rPr>
          <w:lang w:eastAsia="en-GB"/>
        </w:rPr>
        <w:t xml:space="preserve">Regional </w:t>
      </w:r>
      <w:r w:rsidR="1A7BD974" w:rsidRPr="704F2115">
        <w:rPr>
          <w:lang w:eastAsia="en-GB"/>
        </w:rPr>
        <w:t>O</w:t>
      </w:r>
      <w:r w:rsidRPr="704F2115">
        <w:rPr>
          <w:lang w:eastAsia="en-GB"/>
        </w:rPr>
        <w:t>ffice (RO) level in close collaboration with COs and with final quality assurance undertaken by UNICEF’s Evaluation Office in New York (Table 1)</w:t>
      </w:r>
      <w:r w:rsidR="00EC40D2">
        <w:rPr>
          <w:lang w:eastAsia="en-GB"/>
        </w:rPr>
        <w:t>.</w:t>
      </w:r>
      <w:r w:rsidRPr="704F2115">
        <w:rPr>
          <w:sz w:val="17"/>
          <w:szCs w:val="17"/>
          <w:vertAlign w:val="superscript"/>
          <w:lang w:eastAsia="en-GB"/>
        </w:rPr>
        <w:t>3</w:t>
      </w:r>
      <w:r w:rsidRPr="704F2115">
        <w:rPr>
          <w:lang w:eastAsia="en-GB"/>
        </w:rPr>
        <w:t>  </w:t>
      </w:r>
    </w:p>
    <w:p w14:paraId="5B98B0E5" w14:textId="77777777" w:rsidR="00053ED7" w:rsidRPr="0007075F" w:rsidRDefault="00053ED7" w:rsidP="00627C95">
      <w:pPr>
        <w:spacing w:after="0" w:line="240" w:lineRule="auto"/>
        <w:ind w:right="-45"/>
        <w:textAlignment w:val="baseline"/>
        <w:rPr>
          <w:rFonts w:ascii="Segoe UI" w:hAnsi="Segoe UI" w:cs="Segoe UI"/>
          <w:sz w:val="18"/>
          <w:szCs w:val="18"/>
          <w:lang w:eastAsia="en-GB"/>
        </w:rPr>
      </w:pPr>
    </w:p>
    <w:p w14:paraId="0BC717E3" w14:textId="77777777" w:rsidR="00053ED7" w:rsidRPr="0007075F" w:rsidRDefault="00053ED7" w:rsidP="00627C95">
      <w:pPr>
        <w:spacing w:after="0" w:line="240" w:lineRule="auto"/>
        <w:ind w:right="-45"/>
        <w:textAlignment w:val="baseline"/>
        <w:rPr>
          <w:rFonts w:ascii="Segoe UI" w:hAnsi="Segoe UI" w:cs="Segoe UI"/>
          <w:i/>
          <w:iCs/>
          <w:color w:val="44546A"/>
          <w:sz w:val="18"/>
          <w:szCs w:val="18"/>
          <w:lang w:eastAsia="en-GB"/>
        </w:rPr>
      </w:pPr>
      <w:r w:rsidRPr="0007075F">
        <w:rPr>
          <w:rFonts w:ascii="Calibri" w:hAnsi="Calibri" w:cs="Calibri"/>
          <w:i/>
          <w:iCs/>
          <w:color w:val="44546A"/>
          <w:sz w:val="18"/>
          <w:szCs w:val="18"/>
          <w:lang w:eastAsia="en-GB"/>
        </w:rPr>
        <w:t>Table </w:t>
      </w:r>
      <w:r w:rsidRPr="009A6B57">
        <w:rPr>
          <w:rFonts w:ascii="Calibri" w:hAnsi="Calibri" w:cs="Calibri"/>
          <w:i/>
          <w:iCs/>
          <w:color w:val="000000"/>
          <w:sz w:val="18"/>
          <w:szCs w:val="18"/>
          <w:lang w:eastAsia="en-GB"/>
        </w:rPr>
        <w:t>1</w:t>
      </w:r>
      <w:r w:rsidRPr="0007075F">
        <w:rPr>
          <w:rFonts w:ascii="Calibri" w:hAnsi="Calibri" w:cs="Calibri"/>
          <w:i/>
          <w:iCs/>
          <w:color w:val="44546A"/>
          <w:sz w:val="18"/>
          <w:szCs w:val="18"/>
          <w:lang w:eastAsia="en-GB"/>
        </w:rPr>
        <w:t>. An extract from the revised Evaluation Policy on Country Programme Evaluation </w:t>
      </w:r>
    </w:p>
    <w:tbl>
      <w:tblPr>
        <w:tblStyle w:val="GridTable1Light"/>
        <w:tblW w:w="8365" w:type="dxa"/>
        <w:tblLook w:val="04A0" w:firstRow="1" w:lastRow="0" w:firstColumn="1" w:lastColumn="0" w:noHBand="0" w:noVBand="1"/>
      </w:tblPr>
      <w:tblGrid>
        <w:gridCol w:w="1451"/>
        <w:gridCol w:w="2144"/>
        <w:gridCol w:w="2700"/>
        <w:gridCol w:w="2070"/>
      </w:tblGrid>
      <w:tr w:rsidR="00CE1AC9" w:rsidRPr="00845387" w14:paraId="5547F5BE" w14:textId="77777777" w:rsidTr="00CE1AC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51" w:type="dxa"/>
            <w:hideMark/>
          </w:tcPr>
          <w:p w14:paraId="6FEC1902" w14:textId="77777777" w:rsidR="00CE1AC9" w:rsidRPr="00DD0B84" w:rsidRDefault="00CE1AC9" w:rsidP="00627C95">
            <w:pPr>
              <w:spacing w:before="120" w:after="120"/>
              <w:ind w:right="-45"/>
              <w:jc w:val="center"/>
              <w:textAlignment w:val="baseline"/>
              <w:rPr>
                <w:rFonts w:ascii="Times New Roman" w:hAnsi="Times New Roman"/>
                <w:sz w:val="24"/>
                <w:szCs w:val="24"/>
                <w:lang w:eastAsia="en-GB"/>
              </w:rPr>
            </w:pPr>
            <w:r w:rsidRPr="00845387">
              <w:rPr>
                <w:rFonts w:ascii="Calibri" w:hAnsi="Calibri" w:cs="Calibri"/>
                <w:color w:val="000000"/>
                <w:sz w:val="16"/>
                <w:szCs w:val="16"/>
                <w:lang w:eastAsia="en-GB"/>
              </w:rPr>
              <w:t>Evaluation</w:t>
            </w:r>
          </w:p>
        </w:tc>
        <w:tc>
          <w:tcPr>
            <w:tcW w:w="2144" w:type="dxa"/>
            <w:hideMark/>
          </w:tcPr>
          <w:p w14:paraId="4F884EBF" w14:textId="77777777" w:rsidR="00CE1AC9" w:rsidRPr="00DD0B84" w:rsidRDefault="00CE1AC9" w:rsidP="00627C95">
            <w:pPr>
              <w:spacing w:before="120" w:after="120"/>
              <w:ind w:right="-45"/>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eastAsia="en-GB"/>
              </w:rPr>
            </w:pPr>
            <w:r w:rsidRPr="00845387">
              <w:rPr>
                <w:rFonts w:ascii="Calibri" w:hAnsi="Calibri" w:cs="Calibri"/>
                <w:color w:val="000000"/>
                <w:sz w:val="16"/>
                <w:szCs w:val="16"/>
                <w:lang w:eastAsia="en-GB"/>
              </w:rPr>
              <w:t>Frequency</w:t>
            </w:r>
          </w:p>
        </w:tc>
        <w:tc>
          <w:tcPr>
            <w:tcW w:w="2700" w:type="dxa"/>
            <w:hideMark/>
          </w:tcPr>
          <w:p w14:paraId="3B41DA51" w14:textId="7C2F8441" w:rsidR="00CE1AC9" w:rsidRPr="00CE1AC9" w:rsidRDefault="00CE1AC9" w:rsidP="00CE1AC9">
            <w:pPr>
              <w:pStyle w:val="Default"/>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lang w:eastAsia="en-GB"/>
              </w:rPr>
            </w:pPr>
            <w:r w:rsidRPr="00CE1AC9">
              <w:rPr>
                <w:rFonts w:ascii="Calibri" w:hAnsi="Calibri" w:cs="Calibri"/>
                <w:sz w:val="16"/>
                <w:szCs w:val="16"/>
                <w:lang w:eastAsia="en-GB"/>
              </w:rPr>
              <w:t xml:space="preserve">Contextual considerations </w:t>
            </w:r>
          </w:p>
        </w:tc>
        <w:tc>
          <w:tcPr>
            <w:tcW w:w="2070" w:type="dxa"/>
            <w:hideMark/>
          </w:tcPr>
          <w:p w14:paraId="71794B3A" w14:textId="7AD88473" w:rsidR="00CE1AC9" w:rsidRPr="00DD0B84" w:rsidRDefault="00CE1AC9" w:rsidP="00627C95">
            <w:pPr>
              <w:spacing w:before="120" w:after="120"/>
              <w:ind w:right="-45"/>
              <w:jc w:val="center"/>
              <w:textAlignment w:val="baseline"/>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eastAsia="en-GB"/>
              </w:rPr>
            </w:pPr>
            <w:r>
              <w:rPr>
                <w:rFonts w:ascii="Calibri" w:hAnsi="Calibri" w:cs="Calibri"/>
                <w:color w:val="000000"/>
                <w:sz w:val="16"/>
                <w:szCs w:val="16"/>
                <w:lang w:eastAsia="en-GB"/>
              </w:rPr>
              <w:t>Management arrangements</w:t>
            </w:r>
          </w:p>
        </w:tc>
      </w:tr>
      <w:tr w:rsidR="00CE1AC9" w:rsidRPr="0007075F" w14:paraId="41C49F43" w14:textId="77777777" w:rsidTr="00CE1AC9">
        <w:trPr>
          <w:trHeight w:val="720"/>
        </w:trPr>
        <w:tc>
          <w:tcPr>
            <w:cnfStyle w:val="001000000000" w:firstRow="0" w:lastRow="0" w:firstColumn="1" w:lastColumn="0" w:oddVBand="0" w:evenVBand="0" w:oddHBand="0" w:evenHBand="0" w:firstRowFirstColumn="0" w:firstRowLastColumn="0" w:lastRowFirstColumn="0" w:lastRowLastColumn="0"/>
            <w:tcW w:w="1451" w:type="dxa"/>
            <w:hideMark/>
          </w:tcPr>
          <w:p w14:paraId="44AB55A9" w14:textId="77777777" w:rsidR="00CE1AC9" w:rsidRPr="0007075F" w:rsidRDefault="00CE1AC9" w:rsidP="00627C95">
            <w:pPr>
              <w:ind w:right="-45"/>
              <w:textAlignment w:val="baseline"/>
              <w:rPr>
                <w:rFonts w:ascii="Times New Roman" w:hAnsi="Times New Roman"/>
                <w:sz w:val="24"/>
                <w:szCs w:val="24"/>
                <w:lang w:eastAsia="en-GB"/>
              </w:rPr>
            </w:pPr>
            <w:r w:rsidRPr="0007075F">
              <w:rPr>
                <w:rFonts w:ascii="Calibri" w:hAnsi="Calibri" w:cs="Calibri"/>
                <w:color w:val="000000"/>
                <w:sz w:val="16"/>
                <w:szCs w:val="16"/>
                <w:lang w:eastAsia="en-GB"/>
              </w:rPr>
              <w:lastRenderedPageBreak/>
              <w:t>Country programme evaluation  </w:t>
            </w:r>
          </w:p>
        </w:tc>
        <w:tc>
          <w:tcPr>
            <w:tcW w:w="2144" w:type="dxa"/>
            <w:hideMark/>
          </w:tcPr>
          <w:p w14:paraId="4386E9CE" w14:textId="77777777" w:rsidR="00CE1AC9" w:rsidRPr="00CE1AC9" w:rsidRDefault="00CE1AC9" w:rsidP="00CE1AC9">
            <w:pPr>
              <w:pStyle w:val="Default"/>
              <w:jc w:val="both"/>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lang w:eastAsia="en-GB"/>
              </w:rPr>
            </w:pPr>
            <w:r w:rsidRPr="00CE1AC9">
              <w:rPr>
                <w:rFonts w:ascii="Calibri" w:hAnsi="Calibri" w:cs="Calibri"/>
                <w:sz w:val="16"/>
                <w:szCs w:val="16"/>
                <w:lang w:eastAsia="en-GB"/>
              </w:rPr>
              <w:t xml:space="preserve">Minimum once every two programme cycles. </w:t>
            </w:r>
          </w:p>
          <w:p w14:paraId="39B1DD49" w14:textId="77777777" w:rsidR="00CE1AC9" w:rsidRDefault="00CE1AC9" w:rsidP="00CE1AC9">
            <w:pPr>
              <w:ind w:right="-45"/>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eastAsia="en-GB"/>
              </w:rPr>
            </w:pPr>
          </w:p>
          <w:p w14:paraId="603BDFDA" w14:textId="76446A60" w:rsidR="00CE1AC9" w:rsidRPr="00CE1AC9" w:rsidRDefault="00CE1AC9" w:rsidP="00CE1AC9">
            <w:pPr>
              <w:ind w:right="-45"/>
              <w:jc w:val="both"/>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eastAsia="en-GB"/>
              </w:rPr>
            </w:pPr>
            <w:r w:rsidRPr="00CE1AC9">
              <w:rPr>
                <w:rFonts w:ascii="Calibri" w:hAnsi="Calibri" w:cs="Calibri"/>
                <w:color w:val="000000"/>
                <w:sz w:val="16"/>
                <w:szCs w:val="16"/>
                <w:lang w:eastAsia="en-GB"/>
              </w:rPr>
              <w:t xml:space="preserve">May be conducted earlier if circumstances warrant. </w:t>
            </w:r>
          </w:p>
          <w:p w14:paraId="76C07BC4" w14:textId="3B102ABD" w:rsidR="00CE1AC9" w:rsidRPr="0007075F" w:rsidRDefault="00CE1AC9" w:rsidP="00627C95">
            <w:pPr>
              <w:ind w:right="-45"/>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GB"/>
              </w:rPr>
            </w:pPr>
            <w:r w:rsidRPr="0007075F">
              <w:rPr>
                <w:rFonts w:ascii="Calibri" w:hAnsi="Calibri" w:cs="Calibri"/>
                <w:color w:val="000000"/>
                <w:sz w:val="16"/>
                <w:szCs w:val="16"/>
                <w:lang w:eastAsia="en-GB"/>
              </w:rPr>
              <w:t>  </w:t>
            </w:r>
          </w:p>
        </w:tc>
        <w:tc>
          <w:tcPr>
            <w:tcW w:w="2700" w:type="dxa"/>
            <w:hideMark/>
          </w:tcPr>
          <w:p w14:paraId="51590BDB" w14:textId="54619283" w:rsidR="00CE1AC9" w:rsidRPr="0007075F" w:rsidRDefault="00CE1AC9" w:rsidP="00627C95">
            <w:pPr>
              <w:ind w:right="-45"/>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GB"/>
              </w:rPr>
            </w:pPr>
            <w:r w:rsidRPr="00CE1AC9">
              <w:rPr>
                <w:rFonts w:ascii="Calibri" w:hAnsi="Calibri" w:cs="Calibri"/>
                <w:color w:val="000000"/>
                <w:sz w:val="16"/>
                <w:szCs w:val="16"/>
                <w:lang w:eastAsia="en-GB"/>
              </w:rPr>
              <w:t>Country programme evaluations feed into the pending country programme document and United Nations Sustainable Development Cooperation Framework (UNSDCF).</w:t>
            </w:r>
          </w:p>
        </w:tc>
        <w:tc>
          <w:tcPr>
            <w:tcW w:w="2070" w:type="dxa"/>
            <w:hideMark/>
          </w:tcPr>
          <w:p w14:paraId="3E0786A1" w14:textId="3D7E645F" w:rsidR="00CE1AC9" w:rsidRPr="0007075F" w:rsidRDefault="00CE1AC9" w:rsidP="00627C95">
            <w:pPr>
              <w:ind w:right="-45"/>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GB"/>
              </w:rPr>
            </w:pPr>
            <w:r w:rsidRPr="00CE1AC9">
              <w:rPr>
                <w:rFonts w:ascii="Calibri" w:hAnsi="Calibri" w:cs="Calibri"/>
                <w:color w:val="000000"/>
                <w:sz w:val="16"/>
                <w:szCs w:val="16"/>
                <w:lang w:eastAsia="en-GB"/>
              </w:rPr>
              <w:t>Managed by the regional evaluation adviser or the multi-country evaluation specialist.</w:t>
            </w:r>
          </w:p>
        </w:tc>
      </w:tr>
    </w:tbl>
    <w:p w14:paraId="2F1E9FD6" w14:textId="6759B850" w:rsidR="00053ED7" w:rsidRPr="0007075F" w:rsidRDefault="00053ED7" w:rsidP="00627C95">
      <w:pPr>
        <w:spacing w:after="0" w:line="240" w:lineRule="auto"/>
        <w:ind w:right="-45"/>
        <w:textAlignment w:val="baseline"/>
        <w:rPr>
          <w:rFonts w:ascii="Segoe UI" w:hAnsi="Segoe UI" w:cs="Segoe UI"/>
          <w:sz w:val="18"/>
          <w:szCs w:val="18"/>
          <w:lang w:eastAsia="en-GB"/>
        </w:rPr>
      </w:pPr>
      <w:r w:rsidRPr="0007075F">
        <w:rPr>
          <w:rFonts w:ascii="Calibri" w:hAnsi="Calibri" w:cs="Calibri"/>
          <w:i/>
          <w:iCs/>
          <w:sz w:val="18"/>
          <w:szCs w:val="18"/>
          <w:lang w:eastAsia="en-GB"/>
        </w:rPr>
        <w:t>Source: UNICEF Evaluation Policy (</w:t>
      </w:r>
      <w:r w:rsidR="00CE1AC9">
        <w:rPr>
          <w:rFonts w:ascii="Calibri" w:hAnsi="Calibri" w:cs="Calibri"/>
          <w:i/>
          <w:iCs/>
          <w:sz w:val="18"/>
          <w:szCs w:val="18"/>
          <w:lang w:eastAsia="en-GB"/>
        </w:rPr>
        <w:t>September 2023</w:t>
      </w:r>
      <w:r w:rsidRPr="0007075F">
        <w:rPr>
          <w:rFonts w:ascii="Calibri" w:hAnsi="Calibri" w:cs="Calibri"/>
          <w:i/>
          <w:iCs/>
          <w:sz w:val="18"/>
          <w:szCs w:val="18"/>
          <w:lang w:eastAsia="en-GB"/>
        </w:rPr>
        <w:t>)</w:t>
      </w:r>
      <w:r w:rsidRPr="0007075F">
        <w:rPr>
          <w:rFonts w:ascii="Calibri" w:hAnsi="Calibri" w:cs="Calibri"/>
          <w:sz w:val="18"/>
          <w:szCs w:val="18"/>
          <w:lang w:eastAsia="en-GB"/>
        </w:rPr>
        <w:t> </w:t>
      </w:r>
    </w:p>
    <w:p w14:paraId="44E6AE0F" w14:textId="77777777" w:rsidR="00053ED7" w:rsidRDefault="00053ED7" w:rsidP="00627C95">
      <w:pPr>
        <w:spacing w:after="0" w:line="240" w:lineRule="auto"/>
        <w:ind w:right="-45"/>
        <w:textAlignment w:val="baseline"/>
        <w:rPr>
          <w:rFonts w:ascii="Calibri" w:hAnsi="Calibri" w:cs="Calibri"/>
          <w:lang w:eastAsia="en-GB"/>
        </w:rPr>
      </w:pPr>
    </w:p>
    <w:p w14:paraId="17623061" w14:textId="54E46785" w:rsidR="00053ED7" w:rsidRDefault="00053ED7" w:rsidP="00627C95">
      <w:pPr>
        <w:spacing w:after="0" w:line="240" w:lineRule="auto"/>
        <w:ind w:right="-45"/>
        <w:jc w:val="both"/>
        <w:textAlignment w:val="baseline"/>
        <w:rPr>
          <w:rFonts w:ascii="Calibri" w:hAnsi="Calibri" w:cs="Calibri"/>
          <w:lang w:eastAsia="en-GB"/>
        </w:rPr>
      </w:pPr>
      <w:r>
        <w:rPr>
          <w:rFonts w:ascii="Calibri" w:hAnsi="Calibri" w:cs="Calibri"/>
          <w:lang w:eastAsia="en-GB"/>
        </w:rPr>
        <w:t>In 202</w:t>
      </w:r>
      <w:r w:rsidR="000A0418">
        <w:rPr>
          <w:rFonts w:ascii="Calibri" w:hAnsi="Calibri" w:cs="Calibri"/>
          <w:lang w:eastAsia="en-GB"/>
        </w:rPr>
        <w:t>4</w:t>
      </w:r>
      <w:r>
        <w:rPr>
          <w:rFonts w:ascii="Calibri" w:hAnsi="Calibri" w:cs="Calibri"/>
          <w:lang w:eastAsia="en-GB"/>
        </w:rPr>
        <w:t xml:space="preserve">, </w:t>
      </w:r>
      <w:r w:rsidRPr="0007075F">
        <w:rPr>
          <w:rFonts w:ascii="Calibri" w:hAnsi="Calibri" w:cs="Calibri"/>
          <w:lang w:eastAsia="en-GB"/>
        </w:rPr>
        <w:t>ECA Regional</w:t>
      </w:r>
      <w:r w:rsidR="008214B5">
        <w:rPr>
          <w:rFonts w:ascii="Calibri" w:hAnsi="Calibri" w:cs="Calibri"/>
          <w:lang w:eastAsia="en-GB"/>
        </w:rPr>
        <w:t xml:space="preserve"> </w:t>
      </w:r>
      <w:r w:rsidRPr="0007075F">
        <w:rPr>
          <w:rFonts w:ascii="Calibri" w:hAnsi="Calibri" w:cs="Calibri"/>
          <w:lang w:eastAsia="en-GB"/>
        </w:rPr>
        <w:t>Evaluation</w:t>
      </w:r>
      <w:r w:rsidR="008214B5">
        <w:rPr>
          <w:rFonts w:ascii="Calibri" w:hAnsi="Calibri" w:cs="Calibri"/>
          <w:lang w:eastAsia="en-GB"/>
        </w:rPr>
        <w:t xml:space="preserve"> </w:t>
      </w:r>
      <w:r w:rsidRPr="0007075F">
        <w:rPr>
          <w:rFonts w:ascii="Calibri" w:hAnsi="Calibri" w:cs="Calibri"/>
          <w:lang w:eastAsia="en-GB"/>
        </w:rPr>
        <w:t>team</w:t>
      </w:r>
      <w:r w:rsidR="008214B5">
        <w:rPr>
          <w:rFonts w:ascii="Calibri" w:hAnsi="Calibri" w:cs="Calibri"/>
          <w:lang w:eastAsia="en-GB"/>
        </w:rPr>
        <w:t xml:space="preserve"> </w:t>
      </w:r>
      <w:r w:rsidRPr="0007075F">
        <w:rPr>
          <w:rFonts w:ascii="Calibri" w:hAnsi="Calibri" w:cs="Calibri"/>
          <w:lang w:eastAsia="en-GB"/>
        </w:rPr>
        <w:t>will manag</w:t>
      </w:r>
      <w:r>
        <w:rPr>
          <w:rFonts w:ascii="Calibri" w:hAnsi="Calibri" w:cs="Calibri"/>
          <w:lang w:eastAsia="en-GB"/>
        </w:rPr>
        <w:t xml:space="preserve">e country </w:t>
      </w:r>
      <w:r w:rsidRPr="0007075F">
        <w:rPr>
          <w:rFonts w:ascii="Calibri" w:hAnsi="Calibri" w:cs="Calibri"/>
          <w:lang w:eastAsia="en-GB"/>
        </w:rPr>
        <w:t xml:space="preserve">programme </w:t>
      </w:r>
      <w:r>
        <w:rPr>
          <w:rFonts w:ascii="Calibri" w:hAnsi="Calibri" w:cs="Calibri"/>
          <w:lang w:eastAsia="en-GB"/>
        </w:rPr>
        <w:t xml:space="preserve">evaluations </w:t>
      </w:r>
      <w:r w:rsidRPr="0007075F">
        <w:rPr>
          <w:rFonts w:ascii="Calibri" w:hAnsi="Calibri" w:cs="Calibri"/>
          <w:lang w:eastAsia="en-GB"/>
        </w:rPr>
        <w:t>for the country programme</w:t>
      </w:r>
      <w:r>
        <w:rPr>
          <w:rFonts w:ascii="Calibri" w:hAnsi="Calibri" w:cs="Calibri"/>
          <w:lang w:eastAsia="en-GB"/>
        </w:rPr>
        <w:t>s</w:t>
      </w:r>
      <w:r w:rsidRPr="0007075F">
        <w:rPr>
          <w:rFonts w:ascii="Calibri" w:hAnsi="Calibri" w:cs="Calibri"/>
          <w:lang w:eastAsia="en-GB"/>
        </w:rPr>
        <w:t>:</w:t>
      </w:r>
      <w:r w:rsidR="008214B5">
        <w:rPr>
          <w:rFonts w:ascii="Calibri" w:hAnsi="Calibri" w:cs="Calibri"/>
          <w:lang w:eastAsia="en-GB"/>
        </w:rPr>
        <w:t xml:space="preserve"> </w:t>
      </w:r>
      <w:r>
        <w:rPr>
          <w:rFonts w:ascii="Calibri" w:hAnsi="Calibri" w:cs="Calibri"/>
          <w:lang w:eastAsia="en-GB"/>
        </w:rPr>
        <w:t xml:space="preserve">Armenia, </w:t>
      </w:r>
      <w:r>
        <w:t xml:space="preserve">Azerbaijan, Belarus, Bosnia &amp; Herzegovina, Georgia, Kazakhstan, North Macedonia, Türkiye, and, Turkmenistan, </w:t>
      </w:r>
      <w:r>
        <w:rPr>
          <w:rFonts w:ascii="Calibri" w:hAnsi="Calibri" w:cs="Calibri"/>
          <w:lang w:eastAsia="en-GB"/>
        </w:rPr>
        <w:t>which are currently starting a new planning cycle and preparing for their country programme document</w:t>
      </w:r>
      <w:r w:rsidRPr="0007075F">
        <w:rPr>
          <w:rFonts w:ascii="Calibri" w:hAnsi="Calibri" w:cs="Calibri"/>
          <w:lang w:eastAsia="en-GB"/>
        </w:rPr>
        <w:t xml:space="preserve">. </w:t>
      </w:r>
    </w:p>
    <w:p w14:paraId="0ABA7A3A" w14:textId="2EEFBD71" w:rsidR="00EE463E" w:rsidRDefault="004B2AFD" w:rsidP="0090151F">
      <w:pPr>
        <w:spacing w:before="240" w:after="0"/>
        <w:ind w:right="-45"/>
        <w:jc w:val="both"/>
        <w:rPr>
          <w:rFonts w:eastAsiaTheme="minorEastAsia"/>
        </w:rPr>
      </w:pPr>
      <w:r>
        <w:t xml:space="preserve">For </w:t>
      </w:r>
      <w:r w:rsidR="00EE463E">
        <w:t>Türkiye</w:t>
      </w:r>
      <w:r>
        <w:t xml:space="preserve"> CO, </w:t>
      </w:r>
      <w:r w:rsidR="00053ED7">
        <w:t xml:space="preserve">ECARO Evaluation </w:t>
      </w:r>
      <w:r w:rsidR="00F46B5D">
        <w:t>Section</w:t>
      </w:r>
      <w:r w:rsidR="00053ED7">
        <w:t xml:space="preserve"> wi</w:t>
      </w:r>
      <w:r w:rsidR="00053ED7" w:rsidRPr="7F295937">
        <w:rPr>
          <w:rFonts w:eastAsiaTheme="minorEastAsia"/>
        </w:rPr>
        <w:t xml:space="preserve">ll </w:t>
      </w:r>
      <w:r>
        <w:rPr>
          <w:rFonts w:eastAsiaTheme="minorEastAsia"/>
        </w:rPr>
        <w:t xml:space="preserve">manage the evaluation in close coordination with the UNICEF </w:t>
      </w:r>
      <w:r w:rsidR="00EE463E">
        <w:rPr>
          <w:rFonts w:eastAsiaTheme="minorEastAsia"/>
        </w:rPr>
        <w:t>Türkiye</w:t>
      </w:r>
      <w:r>
        <w:rPr>
          <w:rFonts w:eastAsiaTheme="minorEastAsia"/>
        </w:rPr>
        <w:t xml:space="preserve"> CO’s </w:t>
      </w:r>
      <w:r w:rsidR="00EE463E">
        <w:rPr>
          <w:rFonts w:eastAsiaTheme="minorEastAsia"/>
        </w:rPr>
        <w:t>Planning, Monitoring and Evaluation (PME)</w:t>
      </w:r>
      <w:r>
        <w:rPr>
          <w:rFonts w:eastAsiaTheme="minorEastAsia"/>
        </w:rPr>
        <w:t xml:space="preserve"> section to ensure ownership and use.</w:t>
      </w:r>
    </w:p>
    <w:p w14:paraId="39924ABD" w14:textId="77777777" w:rsidR="00EE463E" w:rsidRDefault="00EE463E" w:rsidP="00EE463E">
      <w:pPr>
        <w:pStyle w:val="Heading2"/>
      </w:pPr>
    </w:p>
    <w:p w14:paraId="403D3D63" w14:textId="2B2FC3BC" w:rsidR="00EE463E" w:rsidRPr="00EE463E" w:rsidRDefault="004B2AFD" w:rsidP="00EE463E">
      <w:pPr>
        <w:pStyle w:val="Heading2"/>
      </w:pPr>
      <w:r w:rsidRPr="00EE463E">
        <w:t xml:space="preserve">CONTEXT </w:t>
      </w:r>
      <w:r w:rsidR="00EE463E" w:rsidRPr="00EE463E">
        <w:t>TURKIYE</w:t>
      </w:r>
    </w:p>
    <w:p w14:paraId="614C4F68" w14:textId="3E0267CB" w:rsidR="00EE071F" w:rsidRDefault="00EE071F" w:rsidP="00EE463E">
      <w:pPr>
        <w:spacing w:after="0" w:line="240" w:lineRule="auto"/>
        <w:ind w:right="-45"/>
        <w:jc w:val="both"/>
        <w:textAlignment w:val="baseline"/>
      </w:pPr>
      <w:r w:rsidRPr="00EE463E">
        <w:t>Türkiye is the 19th largest economy in the world</w:t>
      </w:r>
      <w:r w:rsidRPr="00EE463E">
        <w:rPr>
          <w:vertAlign w:val="superscript"/>
        </w:rPr>
        <w:footnoteReference w:id="2"/>
      </w:r>
      <w:r w:rsidRPr="00EE463E">
        <w:t xml:space="preserve"> with a population of around 85 million</w:t>
      </w:r>
      <w:r w:rsidR="00EE463E" w:rsidRPr="00EE463E">
        <w:t>.</w:t>
      </w:r>
      <w:r w:rsidRPr="00EE463E">
        <w:rPr>
          <w:vertAlign w:val="superscript"/>
        </w:rPr>
        <w:footnoteReference w:id="3"/>
      </w:r>
      <w:r w:rsidRPr="00EE463E">
        <w:t xml:space="preserve"> The resident child population stood at 22.58 million (26.5% of the total)</w:t>
      </w:r>
      <w:r w:rsidR="001A20F2" w:rsidRPr="00EE463E">
        <w:t xml:space="preserve"> in 2022</w:t>
      </w:r>
      <w:r w:rsidRPr="00EE463E">
        <w:t>.</w:t>
      </w:r>
      <w:r w:rsidRPr="00EE463E">
        <w:rPr>
          <w:vertAlign w:val="superscript"/>
        </w:rPr>
        <w:footnoteReference w:id="4"/>
      </w:r>
      <w:r w:rsidRPr="00EE463E">
        <w:t xml:space="preserve"> Türkiye hosts about 3.9 million refugees, including 3.2 million Syrians under temporary protection, at the end of 2023.</w:t>
      </w:r>
      <w:r w:rsidRPr="00EE463E">
        <w:rPr>
          <w:vertAlign w:val="superscript"/>
        </w:rPr>
        <w:footnoteReference w:id="5"/>
      </w:r>
      <w:r w:rsidRPr="00EE463E">
        <w:t xml:space="preserve"> Of these, 49.6% are estimated to be in the 0-18 age group.</w:t>
      </w:r>
      <w:r w:rsidRPr="00EE463E">
        <w:rPr>
          <w:vertAlign w:val="superscript"/>
        </w:rPr>
        <w:footnoteReference w:id="6"/>
      </w:r>
    </w:p>
    <w:p w14:paraId="7D54AC29" w14:textId="77777777" w:rsidR="00EE463E" w:rsidRPr="00EE463E" w:rsidRDefault="00EE463E" w:rsidP="00EE463E">
      <w:pPr>
        <w:spacing w:after="0" w:line="240" w:lineRule="auto"/>
        <w:ind w:right="-45"/>
        <w:jc w:val="both"/>
        <w:textAlignment w:val="baseline"/>
      </w:pPr>
    </w:p>
    <w:p w14:paraId="478F2851" w14:textId="0C159BD8" w:rsidR="00EE071F" w:rsidRDefault="00EE463E" w:rsidP="00EE463E">
      <w:pPr>
        <w:spacing w:after="0" w:line="240" w:lineRule="auto"/>
        <w:ind w:right="-45"/>
        <w:jc w:val="both"/>
        <w:textAlignment w:val="baseline"/>
      </w:pPr>
      <w:r w:rsidRPr="00EE463E">
        <w:t>Türkiye</w:t>
      </w:r>
      <w:r>
        <w:t xml:space="preserve">’s </w:t>
      </w:r>
      <w:r w:rsidR="00EE071F" w:rsidRPr="00EE463E">
        <w:t>young people between the ages of 15-24, made up of 15.3% (12.9 million) of the population in 2021.</w:t>
      </w:r>
      <w:r w:rsidR="00EE071F" w:rsidRPr="00EE463E">
        <w:rPr>
          <w:vertAlign w:val="superscript"/>
        </w:rPr>
        <w:footnoteReference w:id="7"/>
      </w:r>
      <w:r w:rsidR="00EE071F" w:rsidRPr="00EE463E">
        <w:t xml:space="preserve"> The percentage is ahead of the EU average of 10.6%. The high number of young population group call for active engagement on issues that impact their wellbeing and adequate representation in policy formulation processes, social cohesion programmes including in the development of comprehensive climate action plans.</w:t>
      </w:r>
    </w:p>
    <w:p w14:paraId="340853D5" w14:textId="77777777" w:rsidR="00EE463E" w:rsidRPr="00EE463E" w:rsidRDefault="00EE463E" w:rsidP="00EE463E">
      <w:pPr>
        <w:spacing w:after="0" w:line="240" w:lineRule="auto"/>
        <w:ind w:right="-45"/>
        <w:jc w:val="both"/>
        <w:textAlignment w:val="baseline"/>
      </w:pPr>
    </w:p>
    <w:p w14:paraId="5E4E8E67" w14:textId="35EA7C13" w:rsidR="00EE071F" w:rsidRPr="00EE463E" w:rsidRDefault="00EE071F" w:rsidP="00EE463E">
      <w:pPr>
        <w:spacing w:after="0" w:line="240" w:lineRule="auto"/>
        <w:ind w:right="-45"/>
        <w:jc w:val="both"/>
        <w:textAlignment w:val="baseline"/>
      </w:pPr>
      <w:r w:rsidRPr="00EE463E">
        <w:t>On 6 February 2023, two major earthquakes with magnitudes 7.7 and 7.6 struck southeastern Türkiye, impacting 15.6 million people, including 1.8 million refugees, in 11 provinces. As of November 2023, 7.9 million people, including 3.2 million children, remained in need of humanitarian assistance.</w:t>
      </w:r>
      <w:r w:rsidRPr="00EE463E">
        <w:rPr>
          <w:vertAlign w:val="superscript"/>
        </w:rPr>
        <w:footnoteReference w:id="8"/>
      </w:r>
      <w:r w:rsidRPr="00EE463E">
        <w:t xml:space="preserve"> The earthquakes destroyed 518,000 individual housing units,</w:t>
      </w:r>
      <w:r w:rsidRPr="00EE463E">
        <w:rPr>
          <w:vertAlign w:val="superscript"/>
        </w:rPr>
        <w:footnoteReference w:id="9"/>
      </w:r>
      <w:r w:rsidRPr="00EE463E">
        <w:t xml:space="preserve"> forcing more than 2 million people to seek shelter in formal or informal settlements. Seven months into the response, 181,264 households were reportedly still living in temporary sites in the four most affected provinces (Adıyaman, Hatay, Kahramanmaraş and Malatya).</w:t>
      </w:r>
      <w:r w:rsidRPr="00EE463E">
        <w:rPr>
          <w:vertAlign w:val="superscript"/>
        </w:rPr>
        <w:footnoteReference w:id="10"/>
      </w:r>
      <w:r w:rsidRPr="00EE463E">
        <w:t xml:space="preserve"> </w:t>
      </w:r>
      <w:r w:rsidR="00EE463E">
        <w:t xml:space="preserve"> </w:t>
      </w:r>
      <w:r w:rsidRPr="00EE463E">
        <w:t>The earthquake exacerbate the existing macro- financial situation with an estimated direct loss of $34.2 billion</w:t>
      </w:r>
      <w:r w:rsidR="00E45456">
        <w:t>.</w:t>
      </w:r>
      <w:r w:rsidRPr="00E45456">
        <w:rPr>
          <w:vertAlign w:val="superscript"/>
        </w:rPr>
        <w:footnoteReference w:id="11"/>
      </w:r>
      <w:r w:rsidRPr="00EE463E">
        <w:t xml:space="preserve"> Access to essential services remain a challenge for the affected children and families. As of August 2023, a significant number of children in earthquake-affected areas had still not returned to school.</w:t>
      </w:r>
      <w:r w:rsidRPr="00E45456">
        <w:rPr>
          <w:vertAlign w:val="superscript"/>
        </w:rPr>
        <w:footnoteReference w:id="12"/>
      </w:r>
      <w:r w:rsidRPr="00EE463E">
        <w:t xml:space="preserve"> The earthquake disrupted access to education for nearly 4 million children, </w:t>
      </w:r>
      <w:r w:rsidRPr="00EE463E">
        <w:lastRenderedPageBreak/>
        <w:t>including more than 350,000 refugee children.</w:t>
      </w:r>
      <w:r w:rsidRPr="00E45456">
        <w:rPr>
          <w:vertAlign w:val="superscript"/>
        </w:rPr>
        <w:footnoteReference w:id="13"/>
      </w:r>
      <w:r w:rsidRPr="00EE463E">
        <w:t xml:space="preserve"> Access to adequate water and sanitation, access to information on available services, access to social protection schemes as well as access to psychosocial support services (PSS) remain the key humanitarian needs in informal sites. Limited support for people with disabilities as well as increased risks of violence, including gender-based violence (GBV) is also a key concern.</w:t>
      </w:r>
    </w:p>
    <w:p w14:paraId="06B9F01F" w14:textId="595EF8AA" w:rsidR="00EE071F" w:rsidRDefault="00EE071F" w:rsidP="00EE463E">
      <w:pPr>
        <w:spacing w:after="0" w:line="240" w:lineRule="auto"/>
        <w:ind w:right="-45"/>
        <w:jc w:val="both"/>
        <w:textAlignment w:val="baseline"/>
      </w:pPr>
      <w:r w:rsidRPr="00EE463E">
        <w:t>Türkiye held presidential and parliamentary elections in May</w:t>
      </w:r>
      <w:r w:rsidR="00E45456">
        <w:t xml:space="preserve"> </w:t>
      </w:r>
      <w:r w:rsidRPr="00EE463E">
        <w:t>2023. This led to subsequent changes in key government postings, which led to UNICEF having to re-establish relations with key government counterparts. In 2023, the 12th Development Plan of Türkiye (2024-2028) was also adopted.</w:t>
      </w:r>
    </w:p>
    <w:p w14:paraId="36B1C195" w14:textId="77777777" w:rsidR="00E45456" w:rsidRPr="00EE463E" w:rsidRDefault="00E45456" w:rsidP="00EE463E">
      <w:pPr>
        <w:spacing w:after="0" w:line="240" w:lineRule="auto"/>
        <w:ind w:right="-45"/>
        <w:jc w:val="both"/>
        <w:textAlignment w:val="baseline"/>
      </w:pPr>
    </w:p>
    <w:p w14:paraId="263D7B8D" w14:textId="349A8C3E" w:rsidR="00EE071F" w:rsidRDefault="00EE071F" w:rsidP="00EE463E">
      <w:pPr>
        <w:spacing w:after="0" w:line="240" w:lineRule="auto"/>
        <w:ind w:right="-45"/>
        <w:jc w:val="both"/>
        <w:textAlignment w:val="baseline"/>
      </w:pPr>
      <w:r w:rsidRPr="00EE463E">
        <w:t xml:space="preserve">Türkiye’s GDP growth rate by the third quarter of 2023 was 3.9%, </w:t>
      </w:r>
      <w:r w:rsidR="00725C4E" w:rsidRPr="00EE463E">
        <w:t>low c</w:t>
      </w:r>
      <w:r w:rsidRPr="00EE463E">
        <w:t>ompared to the 2022 5.5% and 11.4% in 2021</w:t>
      </w:r>
      <w:r w:rsidR="00E45456">
        <w:t>.</w:t>
      </w:r>
      <w:r w:rsidRPr="00E45456">
        <w:rPr>
          <w:vertAlign w:val="superscript"/>
        </w:rPr>
        <w:footnoteReference w:id="14"/>
      </w:r>
      <w:r w:rsidRPr="00EE463E">
        <w:t xml:space="preserve"> The inflation rate continued to remain high in 2023 at 64.77% </w:t>
      </w:r>
      <w:r w:rsidRPr="00E45456">
        <w:rPr>
          <w:vertAlign w:val="superscript"/>
        </w:rPr>
        <w:footnoteReference w:id="15"/>
      </w:r>
      <w:r w:rsidR="00E45456">
        <w:t xml:space="preserve"> </w:t>
      </w:r>
      <w:r w:rsidRPr="00E45456">
        <w:rPr>
          <w:vertAlign w:val="superscript"/>
        </w:rPr>
        <w:t xml:space="preserve"> </w:t>
      </w:r>
      <w:r w:rsidRPr="00EE463E">
        <w:t>affecting the purchasing power. The at-risk-of-poverty rate was 21.6% in 2022</w:t>
      </w:r>
      <w:r w:rsidR="00E45456">
        <w:t>.</w:t>
      </w:r>
      <w:r w:rsidRPr="00E45456">
        <w:rPr>
          <w:vertAlign w:val="superscript"/>
        </w:rPr>
        <w:footnoteReference w:id="16"/>
      </w:r>
      <w:r w:rsidRPr="00EE463E">
        <w:t xml:space="preserve"> </w:t>
      </w:r>
      <w:r w:rsidR="0C46A7B3" w:rsidRPr="00EE463E">
        <w:t>The monetary</w:t>
      </w:r>
      <w:r w:rsidRPr="00EE463E">
        <w:t xml:space="preserve"> poverty rate continues affecting children with the child poverty rate slightly increasing from 32.6% in 2021 to 32.7 in 2022.</w:t>
      </w:r>
      <w:r w:rsidRPr="00E45456">
        <w:rPr>
          <w:vertAlign w:val="superscript"/>
        </w:rPr>
        <w:footnoteReference w:id="17"/>
      </w:r>
    </w:p>
    <w:p w14:paraId="3360C4A6" w14:textId="77777777" w:rsidR="00E45456" w:rsidRPr="00EE463E" w:rsidRDefault="00E45456" w:rsidP="00EE463E">
      <w:pPr>
        <w:spacing w:after="0" w:line="240" w:lineRule="auto"/>
        <w:ind w:right="-45"/>
        <w:jc w:val="both"/>
        <w:textAlignment w:val="baseline"/>
      </w:pPr>
    </w:p>
    <w:p w14:paraId="73846B9A" w14:textId="2F995AFF" w:rsidR="00EE071F" w:rsidRPr="00EE463E" w:rsidRDefault="00E45456" w:rsidP="00EE463E">
      <w:pPr>
        <w:spacing w:after="0" w:line="240" w:lineRule="auto"/>
        <w:ind w:right="-45"/>
        <w:jc w:val="both"/>
        <w:textAlignment w:val="baseline"/>
      </w:pPr>
      <w:r w:rsidRPr="00EE463E">
        <w:t>Türkiye</w:t>
      </w:r>
      <w:r w:rsidR="00EE071F" w:rsidRPr="00EE463E">
        <w:t xml:space="preserve"> hosts 0.5 to 2.5 million Roma population of the estimated 10 to 12 million living in Europe</w:t>
      </w:r>
      <w:r>
        <w:t>.</w:t>
      </w:r>
      <w:r w:rsidR="00EE071F" w:rsidRPr="00E45456">
        <w:rPr>
          <w:vertAlign w:val="superscript"/>
        </w:rPr>
        <w:footnoteReference w:id="18"/>
      </w:r>
      <w:r w:rsidR="00EE071F" w:rsidRPr="00EE463E">
        <w:t xml:space="preserve"> As in other countries</w:t>
      </w:r>
      <w:r w:rsidR="00725C4E" w:rsidRPr="00EE463E">
        <w:t xml:space="preserve">, </w:t>
      </w:r>
      <w:r w:rsidR="00EE071F" w:rsidRPr="00EE463E">
        <w:t xml:space="preserve">in </w:t>
      </w:r>
      <w:r w:rsidRPr="00EE463E">
        <w:t>Türkiye’s</w:t>
      </w:r>
      <w:r w:rsidR="00EE071F" w:rsidRPr="00EE463E">
        <w:t xml:space="preserve"> region, children and young people from Roma communities are known to live in difficult conditions and to face especially high barriers - ranging from discrimination to lack of role models, in accessing their rights and fulfilling their potentials. These conditions have serious implications for Roma children and young people. They may be at extra risk of missing out on birth registration, timely school enrolment, immunization, or basic health care. The participation of many Roma children in education, for instance, is observed to be low, early marriage for both girls and boys also occurs among the Roma</w:t>
      </w:r>
      <w:r w:rsidR="00D46107" w:rsidRPr="00EE463E">
        <w:t>.</w:t>
      </w:r>
      <w:r w:rsidR="00EE071F" w:rsidRPr="00E45456">
        <w:rPr>
          <w:vertAlign w:val="superscript"/>
        </w:rPr>
        <w:footnoteReference w:id="19"/>
      </w:r>
    </w:p>
    <w:p w14:paraId="2F920A40" w14:textId="77777777" w:rsidR="00EC40D2" w:rsidRDefault="00EC40D2" w:rsidP="00EC40D2">
      <w:pPr>
        <w:pStyle w:val="Heading2"/>
        <w:rPr>
          <w:lang w:eastAsia="en-GB"/>
        </w:rPr>
      </w:pPr>
    </w:p>
    <w:p w14:paraId="2E9A985A" w14:textId="262D368A" w:rsidR="00295319" w:rsidRDefault="00295319" w:rsidP="00EC40D2">
      <w:pPr>
        <w:pStyle w:val="Heading2"/>
        <w:rPr>
          <w:lang w:eastAsia="en-GB"/>
        </w:rPr>
      </w:pPr>
      <w:r w:rsidRPr="7F295937">
        <w:rPr>
          <w:lang w:eastAsia="en-GB"/>
        </w:rPr>
        <w:t>OBJECT OF THE EVALUATION</w:t>
      </w:r>
    </w:p>
    <w:p w14:paraId="19C00B3D" w14:textId="11AE5645" w:rsidR="00BD44AF" w:rsidRDefault="00295319" w:rsidP="6AE89434">
      <w:pPr>
        <w:autoSpaceDE w:val="0"/>
        <w:autoSpaceDN w:val="0"/>
        <w:adjustRightInd w:val="0"/>
        <w:spacing w:after="0" w:line="240" w:lineRule="auto"/>
        <w:ind w:right="-45"/>
        <w:jc w:val="both"/>
        <w:rPr>
          <w:rFonts w:eastAsiaTheme="minorEastAsia"/>
        </w:rPr>
      </w:pPr>
      <w:r w:rsidRPr="6AE89434">
        <w:rPr>
          <w:rFonts w:eastAsiaTheme="minorEastAsia"/>
        </w:rPr>
        <w:t xml:space="preserve">The object of evaluation will be the implementation of UNICEF </w:t>
      </w:r>
      <w:r w:rsidR="00E45456">
        <w:rPr>
          <w:rFonts w:eastAsiaTheme="minorEastAsia"/>
        </w:rPr>
        <w:t>Türkiye</w:t>
      </w:r>
      <w:r w:rsidR="007308EF">
        <w:rPr>
          <w:rFonts w:eastAsiaTheme="minorEastAsia"/>
        </w:rPr>
        <w:t xml:space="preserve"> </w:t>
      </w:r>
      <w:r w:rsidRPr="6AE89434">
        <w:rPr>
          <w:rFonts w:eastAsiaTheme="minorEastAsia"/>
        </w:rPr>
        <w:t>Country Programme</w:t>
      </w:r>
      <w:r w:rsidR="00E45456">
        <w:rPr>
          <w:rFonts w:eastAsiaTheme="minorEastAsia"/>
        </w:rPr>
        <w:t xml:space="preserve"> </w:t>
      </w:r>
      <w:r w:rsidR="00A700D4">
        <w:rPr>
          <w:rFonts w:eastAsiaTheme="minorEastAsia"/>
        </w:rPr>
        <w:t xml:space="preserve">(CP) </w:t>
      </w:r>
      <w:r w:rsidRPr="6AE89434">
        <w:rPr>
          <w:rFonts w:eastAsiaTheme="minorEastAsia"/>
        </w:rPr>
        <w:t xml:space="preserve">for a period at least </w:t>
      </w:r>
      <w:r w:rsidR="00DA6692" w:rsidRPr="6AE89434">
        <w:rPr>
          <w:rFonts w:eastAsiaTheme="minorEastAsia"/>
        </w:rPr>
        <w:t>three</w:t>
      </w:r>
      <w:r w:rsidR="00D46107">
        <w:rPr>
          <w:rFonts w:eastAsiaTheme="minorEastAsia"/>
        </w:rPr>
        <w:t xml:space="preserve"> and half</w:t>
      </w:r>
      <w:r w:rsidRPr="6AE89434">
        <w:rPr>
          <w:rFonts w:eastAsiaTheme="minorEastAsia"/>
        </w:rPr>
        <w:t xml:space="preserve"> years (</w:t>
      </w:r>
      <w:r w:rsidR="00DA6692" w:rsidRPr="6AE89434">
        <w:rPr>
          <w:rFonts w:eastAsiaTheme="minorEastAsia"/>
        </w:rPr>
        <w:t>2021-202</w:t>
      </w:r>
      <w:r w:rsidR="00D46107">
        <w:rPr>
          <w:rFonts w:eastAsiaTheme="minorEastAsia"/>
        </w:rPr>
        <w:t>4</w:t>
      </w:r>
      <w:r w:rsidRPr="6AE89434">
        <w:rPr>
          <w:rFonts w:eastAsiaTheme="minorEastAsia"/>
        </w:rPr>
        <w:t xml:space="preserve">) or longer to ensure that </w:t>
      </w:r>
      <w:r w:rsidR="00F46B5D" w:rsidRPr="6AE89434">
        <w:rPr>
          <w:rFonts w:eastAsiaTheme="minorEastAsia"/>
        </w:rPr>
        <w:t>outcome-level</w:t>
      </w:r>
      <w:r w:rsidRPr="6AE89434">
        <w:rPr>
          <w:rFonts w:eastAsiaTheme="minorEastAsia"/>
        </w:rPr>
        <w:t xml:space="preserve"> results are captured in the </w:t>
      </w:r>
      <w:r w:rsidR="00DA6692" w:rsidRPr="6AE89434">
        <w:rPr>
          <w:rFonts w:eastAsiaTheme="minorEastAsia"/>
        </w:rPr>
        <w:t>countries covered</w:t>
      </w:r>
      <w:r w:rsidRPr="6AE89434">
        <w:rPr>
          <w:rFonts w:eastAsiaTheme="minorEastAsia"/>
        </w:rPr>
        <w:t xml:space="preserve">. The </w:t>
      </w:r>
      <w:r w:rsidR="00E45456">
        <w:rPr>
          <w:rFonts w:eastAsiaTheme="minorEastAsia"/>
        </w:rPr>
        <w:t>Türkiye</w:t>
      </w:r>
      <w:r w:rsidR="007308EF">
        <w:rPr>
          <w:rFonts w:eastAsiaTheme="minorEastAsia"/>
        </w:rPr>
        <w:t xml:space="preserve"> </w:t>
      </w:r>
      <w:r w:rsidR="007308EF" w:rsidRPr="6AE89434">
        <w:rPr>
          <w:rFonts w:eastAsiaTheme="minorEastAsia"/>
        </w:rPr>
        <w:t>CP</w:t>
      </w:r>
      <w:r w:rsidR="007308EF">
        <w:rPr>
          <w:rFonts w:eastAsiaTheme="minorEastAsia"/>
        </w:rPr>
        <w:t xml:space="preserve"> is</w:t>
      </w:r>
      <w:r w:rsidRPr="6AE89434">
        <w:rPr>
          <w:rFonts w:eastAsiaTheme="minorEastAsia"/>
        </w:rPr>
        <w:t xml:space="preserve"> UNICEF’s contribution to the realization of the rights of every child, especially the most disadvantaged or vulnerable in </w:t>
      </w:r>
      <w:r w:rsidR="00E45456">
        <w:rPr>
          <w:rFonts w:eastAsiaTheme="minorEastAsia"/>
        </w:rPr>
        <w:t>Türkiye</w:t>
      </w:r>
      <w:r w:rsidRPr="6AE89434">
        <w:rPr>
          <w:rFonts w:eastAsiaTheme="minorEastAsia"/>
        </w:rPr>
        <w:t xml:space="preserve">. </w:t>
      </w:r>
      <w:r w:rsidR="007308EF">
        <w:rPr>
          <w:rFonts w:eastAsiaTheme="minorEastAsia"/>
        </w:rPr>
        <w:t>The CP</w:t>
      </w:r>
      <w:r w:rsidR="007308EF" w:rsidRPr="6AE89434">
        <w:rPr>
          <w:rFonts w:eastAsiaTheme="minorEastAsia"/>
        </w:rPr>
        <w:t xml:space="preserve"> </w:t>
      </w:r>
      <w:r w:rsidRPr="6AE89434">
        <w:rPr>
          <w:rFonts w:eastAsiaTheme="minorEastAsia"/>
        </w:rPr>
        <w:t>reflect</w:t>
      </w:r>
      <w:r w:rsidR="007308EF">
        <w:rPr>
          <w:rFonts w:eastAsiaTheme="minorEastAsia"/>
        </w:rPr>
        <w:t>s</w:t>
      </w:r>
      <w:r w:rsidRPr="6AE89434">
        <w:rPr>
          <w:rFonts w:eastAsiaTheme="minorEastAsia"/>
        </w:rPr>
        <w:t xml:space="preserve"> the long-term vision of UNICEF to reach out results at scale. </w:t>
      </w:r>
      <w:r w:rsidR="007308EF">
        <w:rPr>
          <w:rFonts w:eastAsiaTheme="minorEastAsia"/>
        </w:rPr>
        <w:t xml:space="preserve">UNICEF’s </w:t>
      </w:r>
      <w:r w:rsidRPr="6AE89434">
        <w:rPr>
          <w:rFonts w:eastAsiaTheme="minorEastAsia"/>
        </w:rPr>
        <w:t xml:space="preserve">CPs are implemented through change strategies </w:t>
      </w:r>
      <w:r w:rsidR="00F46B5D" w:rsidRPr="6AE89434">
        <w:rPr>
          <w:rFonts w:eastAsiaTheme="minorEastAsia"/>
        </w:rPr>
        <w:t xml:space="preserve">(as outlined in the Strategic Plan and adapted by </w:t>
      </w:r>
      <w:r w:rsidR="00E45456">
        <w:rPr>
          <w:rFonts w:eastAsiaTheme="minorEastAsia"/>
        </w:rPr>
        <w:t xml:space="preserve">the </w:t>
      </w:r>
      <w:r w:rsidR="00F46B5D" w:rsidRPr="6AE89434">
        <w:rPr>
          <w:rFonts w:eastAsiaTheme="minorEastAsia"/>
        </w:rPr>
        <w:t xml:space="preserve">CO), </w:t>
      </w:r>
      <w:r w:rsidRPr="6AE89434">
        <w:rPr>
          <w:rFonts w:eastAsiaTheme="minorEastAsia"/>
        </w:rPr>
        <w:t xml:space="preserve">which adapt over time to meet the target </w:t>
      </w:r>
      <w:r w:rsidR="291E286A" w:rsidRPr="6AE89434">
        <w:rPr>
          <w:rFonts w:eastAsiaTheme="minorEastAsia"/>
        </w:rPr>
        <w:t>population's needs</w:t>
      </w:r>
      <w:r w:rsidR="00BD44AF" w:rsidRPr="6AE89434">
        <w:rPr>
          <w:rFonts w:eastAsiaTheme="minorEastAsia"/>
        </w:rPr>
        <w:t xml:space="preserve">.  </w:t>
      </w:r>
    </w:p>
    <w:p w14:paraId="64E03D25" w14:textId="77777777" w:rsidR="00BD44AF" w:rsidRDefault="00BD44AF" w:rsidP="00627C95">
      <w:pPr>
        <w:autoSpaceDE w:val="0"/>
        <w:autoSpaceDN w:val="0"/>
        <w:adjustRightInd w:val="0"/>
        <w:spacing w:after="0" w:line="240" w:lineRule="auto"/>
        <w:ind w:right="-45"/>
        <w:jc w:val="both"/>
        <w:rPr>
          <w:rFonts w:eastAsiaTheme="minorEastAsia"/>
        </w:rPr>
      </w:pPr>
    </w:p>
    <w:p w14:paraId="7FC2C6E6" w14:textId="44ECEF36" w:rsidR="00295319" w:rsidRDefault="00295319" w:rsidP="3A799C81">
      <w:pPr>
        <w:spacing w:after="0" w:line="240" w:lineRule="auto"/>
        <w:ind w:right="-45"/>
        <w:jc w:val="both"/>
        <w:rPr>
          <w:rFonts w:eastAsiaTheme="minorEastAsia"/>
        </w:rPr>
      </w:pPr>
      <w:r w:rsidRPr="704F2115">
        <w:t xml:space="preserve">The objective of the CP is to accelerate progress towards </w:t>
      </w:r>
      <w:r w:rsidR="6BB18CD2" w:rsidRPr="704F2115">
        <w:t>the realization of the rights of all</w:t>
      </w:r>
      <w:r w:rsidRPr="704F2115">
        <w:t>.  Aligned with the Convention on Rights of the Child (CRC), the Convention on Eliminations of all Forms of Discrimination Against Women (CEDAW) and reflecting a human rights-based approach, the CP is defined by a strong sector-based approach and an emphasis on up-stream systems strengthening. The primary documents that frame the CP are the Country Programme Document (CPD) and the Country Programme Action Plan (CPAP) both of which align with key national policy and strategic documents including but not limited to: National Plan of Action to Implement concluding Observation of the UN CRC; National Strategies and Programmes. Given that CPDs are developed together with the host governments and other partners, there are many stakeholders involved in the implementation of the CPs.</w:t>
      </w:r>
      <w:r w:rsidR="00BD44AF" w:rsidRPr="704F2115">
        <w:t xml:space="preserve"> </w:t>
      </w:r>
      <w:r w:rsidRPr="704F2115">
        <w:rPr>
          <w:shd w:val="clear" w:color="auto" w:fill="FFFFFF"/>
        </w:rPr>
        <w:t xml:space="preserve">While governments have primary </w:t>
      </w:r>
      <w:r w:rsidRPr="704F2115">
        <w:rPr>
          <w:shd w:val="clear" w:color="auto" w:fill="FFFFFF"/>
        </w:rPr>
        <w:lastRenderedPageBreak/>
        <w:t xml:space="preserve">responsibility for </w:t>
      </w:r>
      <w:r w:rsidR="11BF151D" w:rsidRPr="704F2115">
        <w:rPr>
          <w:shd w:val="clear" w:color="auto" w:fill="FFFFFF"/>
        </w:rPr>
        <w:t xml:space="preserve">the </w:t>
      </w:r>
      <w:r w:rsidRPr="704F2115">
        <w:rPr>
          <w:shd w:val="clear" w:color="auto" w:fill="FFFFFF"/>
        </w:rPr>
        <w:t>administration of national development processes and programmes, civil society plays an essential role, particularly in implementation.</w:t>
      </w:r>
      <w:r w:rsidRPr="704F2115">
        <w:t xml:space="preserve"> </w:t>
      </w:r>
    </w:p>
    <w:p w14:paraId="6E555A5E" w14:textId="77777777" w:rsidR="00295319" w:rsidRDefault="00295319" w:rsidP="00627C95">
      <w:pPr>
        <w:spacing w:after="0" w:line="240" w:lineRule="auto"/>
        <w:ind w:right="-45"/>
        <w:jc w:val="both"/>
        <w:rPr>
          <w:rFonts w:cstheme="minorHAnsi"/>
        </w:rPr>
      </w:pPr>
    </w:p>
    <w:p w14:paraId="5B78A8E1" w14:textId="044A0601" w:rsidR="00295319" w:rsidRDefault="00E45456" w:rsidP="00627C95">
      <w:pPr>
        <w:spacing w:after="0" w:line="240" w:lineRule="auto"/>
        <w:ind w:right="-45"/>
        <w:jc w:val="both"/>
        <w:rPr>
          <w:rFonts w:cstheme="minorHAnsi"/>
        </w:rPr>
      </w:pPr>
      <w:r>
        <w:rPr>
          <w:rFonts w:cstheme="minorHAnsi"/>
        </w:rPr>
        <w:t>T</w:t>
      </w:r>
      <w:r w:rsidR="00A700D4">
        <w:rPr>
          <w:rFonts w:cstheme="minorHAnsi"/>
        </w:rPr>
        <w:t xml:space="preserve">he current CPD </w:t>
      </w:r>
      <w:r w:rsidR="0027197D">
        <w:rPr>
          <w:rFonts w:cstheme="minorHAnsi"/>
        </w:rPr>
        <w:t xml:space="preserve">indicative </w:t>
      </w:r>
      <w:r w:rsidR="00A700D4">
        <w:rPr>
          <w:rFonts w:cstheme="minorHAnsi"/>
        </w:rPr>
        <w:t>budget</w:t>
      </w:r>
      <w:r w:rsidR="00295319">
        <w:rPr>
          <w:rFonts w:cstheme="minorHAnsi"/>
        </w:rPr>
        <w:t xml:space="preserve"> </w:t>
      </w:r>
      <w:r>
        <w:rPr>
          <w:rFonts w:cstheme="minorHAnsi"/>
        </w:rPr>
        <w:t>is</w:t>
      </w:r>
      <w:r w:rsidR="00295319">
        <w:rPr>
          <w:rFonts w:cstheme="minorHAnsi"/>
        </w:rPr>
        <w:t xml:space="preserve"> </w:t>
      </w:r>
      <w:r w:rsidR="00A700D4">
        <w:rPr>
          <w:rFonts w:cstheme="minorHAnsi"/>
        </w:rPr>
        <w:t xml:space="preserve">outlined in Table 2. </w:t>
      </w:r>
    </w:p>
    <w:p w14:paraId="7F58C747" w14:textId="77777777" w:rsidR="00F46B5D" w:rsidRPr="00AD2CA9" w:rsidRDefault="00F46B5D" w:rsidP="00627C95">
      <w:pPr>
        <w:spacing w:after="0" w:line="240" w:lineRule="auto"/>
        <w:ind w:right="-45"/>
        <w:jc w:val="both"/>
        <w:rPr>
          <w:rFonts w:cstheme="minorHAnsi"/>
        </w:rPr>
      </w:pPr>
    </w:p>
    <w:p w14:paraId="07792F30" w14:textId="05FAD4C1" w:rsidR="0087721B" w:rsidRPr="007348D8" w:rsidRDefault="00F46B5D" w:rsidP="007348D8">
      <w:pPr>
        <w:spacing w:after="0" w:line="240" w:lineRule="auto"/>
        <w:ind w:left="360" w:right="-45"/>
        <w:jc w:val="both"/>
        <w:rPr>
          <w:rFonts w:ascii="Calibri" w:hAnsi="Calibri" w:cs="Calibri"/>
          <w:i/>
          <w:iCs/>
          <w:color w:val="44546A"/>
          <w:sz w:val="18"/>
          <w:szCs w:val="18"/>
          <w:lang w:eastAsia="en-GB"/>
        </w:rPr>
      </w:pPr>
      <w:r w:rsidRPr="0007075F">
        <w:rPr>
          <w:rFonts w:ascii="Calibri" w:hAnsi="Calibri" w:cs="Calibri"/>
          <w:i/>
          <w:iCs/>
          <w:color w:val="44546A"/>
          <w:sz w:val="18"/>
          <w:szCs w:val="18"/>
          <w:lang w:eastAsia="en-GB"/>
        </w:rPr>
        <w:t>Table </w:t>
      </w:r>
      <w:r>
        <w:rPr>
          <w:rFonts w:ascii="Calibri" w:hAnsi="Calibri" w:cs="Calibri"/>
          <w:i/>
          <w:iCs/>
          <w:color w:val="000000"/>
          <w:sz w:val="18"/>
          <w:szCs w:val="18"/>
          <w:lang w:eastAsia="en-GB"/>
        </w:rPr>
        <w:t>2</w:t>
      </w:r>
      <w:r w:rsidRPr="0007075F">
        <w:rPr>
          <w:rFonts w:ascii="Calibri" w:hAnsi="Calibri" w:cs="Calibri"/>
          <w:i/>
          <w:iCs/>
          <w:color w:val="44546A"/>
          <w:sz w:val="18"/>
          <w:szCs w:val="18"/>
          <w:lang w:eastAsia="en-GB"/>
        </w:rPr>
        <w:t xml:space="preserve">. </w:t>
      </w:r>
      <w:r>
        <w:rPr>
          <w:rFonts w:ascii="Calibri" w:hAnsi="Calibri" w:cs="Calibri"/>
          <w:i/>
          <w:iCs/>
          <w:color w:val="44546A"/>
          <w:sz w:val="18"/>
          <w:szCs w:val="18"/>
          <w:lang w:eastAsia="en-GB"/>
        </w:rPr>
        <w:t>Current CPD components of the nine CPE countries</w:t>
      </w:r>
      <w:r w:rsidRPr="0007075F">
        <w:rPr>
          <w:rFonts w:ascii="Calibri" w:hAnsi="Calibri" w:cs="Calibri"/>
          <w:i/>
          <w:iCs/>
          <w:color w:val="44546A"/>
          <w:sz w:val="18"/>
          <w:szCs w:val="18"/>
          <w:lang w:eastAsia="en-GB"/>
        </w:rPr>
        <w:t> </w:t>
      </w:r>
      <w:r w:rsidR="0027197D">
        <w:rPr>
          <w:rFonts w:ascii="Calibri" w:hAnsi="Calibri" w:cs="Calibri"/>
          <w:i/>
          <w:iCs/>
          <w:color w:val="44546A"/>
          <w:sz w:val="18"/>
          <w:szCs w:val="18"/>
          <w:lang w:eastAsia="en-GB"/>
        </w:rPr>
        <w:t>and Indicative budget</w:t>
      </w:r>
    </w:p>
    <w:tbl>
      <w:tblPr>
        <w:tblStyle w:val="GridTable1Light-Accent1"/>
        <w:tblW w:w="9360" w:type="dxa"/>
        <w:tblLook w:val="04A0" w:firstRow="1" w:lastRow="0" w:firstColumn="1" w:lastColumn="0" w:noHBand="0" w:noVBand="1"/>
      </w:tblPr>
      <w:tblGrid>
        <w:gridCol w:w="1480"/>
        <w:gridCol w:w="3375"/>
        <w:gridCol w:w="2529"/>
        <w:gridCol w:w="1976"/>
      </w:tblGrid>
      <w:tr w:rsidR="00835A45" w:rsidRPr="007348D8" w14:paraId="60053D6C" w14:textId="77777777" w:rsidTr="003B501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0" w:type="dxa"/>
          </w:tcPr>
          <w:p w14:paraId="69045B0D" w14:textId="77777777" w:rsidR="00835A45" w:rsidRPr="007348D8" w:rsidRDefault="00835A45" w:rsidP="00627C95">
            <w:pPr>
              <w:ind w:right="-45"/>
              <w:jc w:val="both"/>
              <w:rPr>
                <w:rFonts w:cstheme="minorHAnsi"/>
                <w:sz w:val="20"/>
                <w:szCs w:val="20"/>
              </w:rPr>
            </w:pPr>
          </w:p>
        </w:tc>
        <w:tc>
          <w:tcPr>
            <w:tcW w:w="3375" w:type="dxa"/>
          </w:tcPr>
          <w:p w14:paraId="6725E214" w14:textId="77777777" w:rsidR="00835A45" w:rsidRPr="007348D8" w:rsidRDefault="00835A45" w:rsidP="00627C95">
            <w:pPr>
              <w:ind w:right="-45"/>
              <w:jc w:val="both"/>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7348D8">
              <w:rPr>
                <w:rFonts w:cstheme="minorHAnsi"/>
                <w:sz w:val="20"/>
                <w:szCs w:val="20"/>
              </w:rPr>
              <w:t>Current CPD components</w:t>
            </w:r>
          </w:p>
        </w:tc>
        <w:tc>
          <w:tcPr>
            <w:tcW w:w="2529" w:type="dxa"/>
          </w:tcPr>
          <w:p w14:paraId="335F09BC" w14:textId="77777777" w:rsidR="00835A45" w:rsidRPr="007348D8" w:rsidRDefault="00835A45" w:rsidP="00627C95">
            <w:pPr>
              <w:ind w:right="-45"/>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7348D8">
              <w:rPr>
                <w:rFonts w:cstheme="minorHAnsi"/>
                <w:sz w:val="20"/>
                <w:szCs w:val="20"/>
              </w:rPr>
              <w:t xml:space="preserve">Indicative Budget </w:t>
            </w:r>
            <w:r w:rsidRPr="007348D8">
              <w:rPr>
                <w:rFonts w:cstheme="minorHAnsi"/>
                <w:sz w:val="20"/>
                <w:szCs w:val="20"/>
              </w:rPr>
              <w:br/>
              <w:t>as in the latest CPD</w:t>
            </w:r>
            <w:r w:rsidRPr="007348D8">
              <w:rPr>
                <w:rFonts w:cstheme="minorHAnsi"/>
                <w:b w:val="0"/>
                <w:bCs w:val="0"/>
                <w:sz w:val="20"/>
                <w:szCs w:val="20"/>
                <w:vertAlign w:val="superscript"/>
              </w:rPr>
              <w:t>3</w:t>
            </w:r>
            <w:r w:rsidRPr="007348D8">
              <w:rPr>
                <w:rFonts w:cstheme="minorHAnsi"/>
                <w:sz w:val="20"/>
                <w:szCs w:val="20"/>
              </w:rPr>
              <w:t xml:space="preserve"> </w:t>
            </w:r>
            <w:r w:rsidRPr="007348D8">
              <w:rPr>
                <w:rFonts w:cstheme="minorHAnsi"/>
                <w:sz w:val="20"/>
                <w:szCs w:val="20"/>
              </w:rPr>
              <w:br/>
              <w:t>(In thousands of US dollars)</w:t>
            </w:r>
          </w:p>
        </w:tc>
        <w:tc>
          <w:tcPr>
            <w:tcW w:w="1976" w:type="dxa"/>
          </w:tcPr>
          <w:p w14:paraId="7426DC88" w14:textId="3EDFB457" w:rsidR="0A0C3A93" w:rsidRDefault="0A0C3A93" w:rsidP="6AE89434">
            <w:pPr>
              <w:jc w:val="center"/>
              <w:cnfStyle w:val="100000000000" w:firstRow="1" w:lastRow="0" w:firstColumn="0" w:lastColumn="0" w:oddVBand="0" w:evenVBand="0" w:oddHBand="0" w:evenHBand="0" w:firstRowFirstColumn="0" w:firstRowLastColumn="0" w:lastRowFirstColumn="0" w:lastRowLastColumn="0"/>
              <w:rPr>
                <w:sz w:val="20"/>
                <w:szCs w:val="20"/>
              </w:rPr>
            </w:pPr>
            <w:r w:rsidRPr="6AE89434">
              <w:rPr>
                <w:sz w:val="20"/>
                <w:szCs w:val="20"/>
              </w:rPr>
              <w:t>Total</w:t>
            </w:r>
          </w:p>
        </w:tc>
      </w:tr>
      <w:tr w:rsidR="003B5017" w:rsidRPr="007348D8" w14:paraId="05AA726F" w14:textId="77777777" w:rsidTr="002C5EE8">
        <w:trPr>
          <w:trHeight w:val="300"/>
        </w:trPr>
        <w:tc>
          <w:tcPr>
            <w:cnfStyle w:val="001000000000" w:firstRow="0" w:lastRow="0" w:firstColumn="1" w:lastColumn="0" w:oddVBand="0" w:evenVBand="0" w:oddHBand="0" w:evenHBand="0" w:firstRowFirstColumn="0" w:firstRowLastColumn="0" w:lastRowFirstColumn="0" w:lastRowLastColumn="0"/>
            <w:tcW w:w="1480" w:type="dxa"/>
            <w:vMerge w:val="restart"/>
            <w:tcBorders>
              <w:top w:val="single" w:sz="12" w:space="0" w:color="8EAADB" w:themeColor="accent1" w:themeTint="99"/>
              <w:bottom w:val="single" w:sz="12" w:space="0" w:color="8EAADB" w:themeColor="accent1" w:themeTint="99"/>
            </w:tcBorders>
          </w:tcPr>
          <w:p w14:paraId="4677D8D1" w14:textId="77777777" w:rsidR="003B5017" w:rsidRPr="007348D8" w:rsidRDefault="003B5017" w:rsidP="007348D8">
            <w:pPr>
              <w:ind w:right="-45"/>
              <w:jc w:val="both"/>
              <w:rPr>
                <w:rFonts w:cstheme="minorHAnsi"/>
                <w:b w:val="0"/>
                <w:bCs w:val="0"/>
                <w:sz w:val="20"/>
                <w:szCs w:val="20"/>
                <w:shd w:val="clear" w:color="auto" w:fill="FFFFFF"/>
              </w:rPr>
            </w:pPr>
            <w:r w:rsidRPr="007348D8">
              <w:rPr>
                <w:rFonts w:cstheme="minorHAnsi"/>
                <w:sz w:val="20"/>
                <w:szCs w:val="20"/>
                <w:shd w:val="clear" w:color="auto" w:fill="FFFFFF"/>
              </w:rPr>
              <w:t>Türkiye</w:t>
            </w:r>
          </w:p>
          <w:p w14:paraId="7FBB0147" w14:textId="77777777" w:rsidR="003B5017" w:rsidRPr="007348D8" w:rsidRDefault="003B5017" w:rsidP="007348D8">
            <w:pPr>
              <w:ind w:right="-45"/>
              <w:jc w:val="both"/>
              <w:rPr>
                <w:rFonts w:cstheme="minorHAnsi"/>
                <w:b w:val="0"/>
                <w:bCs w:val="0"/>
                <w:sz w:val="20"/>
                <w:szCs w:val="20"/>
                <w:shd w:val="clear" w:color="auto" w:fill="FFFFFF"/>
              </w:rPr>
            </w:pPr>
          </w:p>
          <w:p w14:paraId="46D6A5D6" w14:textId="77777777" w:rsidR="003B5017" w:rsidRPr="007348D8" w:rsidRDefault="003B5017" w:rsidP="007348D8">
            <w:pPr>
              <w:ind w:right="-45"/>
              <w:jc w:val="both"/>
              <w:rPr>
                <w:rFonts w:cstheme="minorHAnsi"/>
                <w:b w:val="0"/>
                <w:bCs w:val="0"/>
                <w:sz w:val="20"/>
                <w:szCs w:val="20"/>
                <w:shd w:val="clear" w:color="auto" w:fill="FFFFFF"/>
              </w:rPr>
            </w:pPr>
          </w:p>
          <w:p w14:paraId="5938B492" w14:textId="77777777" w:rsidR="003B5017" w:rsidRPr="007348D8" w:rsidRDefault="003B5017" w:rsidP="007348D8">
            <w:pPr>
              <w:ind w:right="-45"/>
              <w:jc w:val="both"/>
              <w:rPr>
                <w:rFonts w:cstheme="minorHAnsi"/>
                <w:b w:val="0"/>
                <w:bCs w:val="0"/>
                <w:sz w:val="20"/>
                <w:szCs w:val="20"/>
                <w:shd w:val="clear" w:color="auto" w:fill="FFFFFF"/>
              </w:rPr>
            </w:pPr>
          </w:p>
          <w:p w14:paraId="2AE6575A" w14:textId="33A4ED84" w:rsidR="003B5017" w:rsidRPr="007348D8" w:rsidRDefault="003B5017" w:rsidP="007348D8">
            <w:pPr>
              <w:ind w:right="-45"/>
              <w:jc w:val="both"/>
              <w:rPr>
                <w:rFonts w:cstheme="minorHAnsi"/>
                <w:sz w:val="20"/>
                <w:szCs w:val="20"/>
                <w:shd w:val="clear" w:color="auto" w:fill="FFFFFF"/>
              </w:rPr>
            </w:pPr>
          </w:p>
        </w:tc>
        <w:tc>
          <w:tcPr>
            <w:tcW w:w="3375" w:type="dxa"/>
            <w:tcBorders>
              <w:top w:val="single" w:sz="12" w:space="0" w:color="8EAADB" w:themeColor="accent1" w:themeTint="99"/>
              <w:bottom w:val="single" w:sz="8" w:space="0" w:color="8EAADB" w:themeColor="accent1" w:themeTint="99"/>
              <w:right w:val="single" w:sz="8" w:space="0" w:color="8EAADB" w:themeColor="accent1" w:themeTint="99"/>
            </w:tcBorders>
            <w:vAlign w:val="bottom"/>
          </w:tcPr>
          <w:p w14:paraId="61B1DE5A" w14:textId="27941FF4" w:rsidR="003B5017" w:rsidRPr="007348D8" w:rsidRDefault="003B5017" w:rsidP="007348D8">
            <w:pPr>
              <w:ind w:right="-45"/>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 xml:space="preserve">Early childhood care, including health, nutrition, early childhood development, early education, and protection </w:t>
            </w:r>
          </w:p>
        </w:tc>
        <w:tc>
          <w:tcPr>
            <w:tcW w:w="2529" w:type="dxa"/>
            <w:tcBorders>
              <w:top w:val="single" w:sz="12"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7FAC078C" w14:textId="789AAEAD" w:rsidR="003B5017" w:rsidRPr="007348D8" w:rsidRDefault="003B5017" w:rsidP="007348D8">
            <w:pPr>
              <w:ind w:right="-45"/>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1,460 (RR) + 37,400 (OR)</w:t>
            </w:r>
          </w:p>
        </w:tc>
        <w:tc>
          <w:tcPr>
            <w:tcW w:w="1976" w:type="dxa"/>
            <w:vMerge w:val="restart"/>
            <w:tcBorders>
              <w:top w:val="single" w:sz="12" w:space="0" w:color="8EAADB" w:themeColor="accent1" w:themeTint="99"/>
              <w:left w:val="single" w:sz="8" w:space="0" w:color="8EAADB" w:themeColor="accent1" w:themeTint="99"/>
              <w:bottom w:val="single" w:sz="8" w:space="0" w:color="8EAADB" w:themeColor="accent1" w:themeTint="99"/>
            </w:tcBorders>
            <w:vAlign w:val="center"/>
          </w:tcPr>
          <w:p w14:paraId="1A56C70C" w14:textId="1E9CD77E" w:rsidR="003B5017" w:rsidRPr="007348D8" w:rsidRDefault="003B5017" w:rsidP="007348D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 w:val="20"/>
                <w:szCs w:val="20"/>
              </w:rPr>
            </w:pPr>
            <w:r w:rsidRPr="007348D8">
              <w:rPr>
                <w:rFonts w:eastAsia="Times New Roman" w:cstheme="minorHAnsi"/>
                <w:color w:val="000000"/>
                <w:sz w:val="20"/>
                <w:szCs w:val="20"/>
              </w:rPr>
              <w:t>4,295 (RR) + 110,000 (OR) = 114,295 (Total)</w:t>
            </w:r>
          </w:p>
        </w:tc>
      </w:tr>
      <w:tr w:rsidR="003B5017" w:rsidRPr="007348D8" w14:paraId="214FBC60" w14:textId="77777777" w:rsidTr="002C5EE8">
        <w:trPr>
          <w:trHeight w:val="300"/>
        </w:trPr>
        <w:tc>
          <w:tcPr>
            <w:cnfStyle w:val="001000000000" w:firstRow="0" w:lastRow="0" w:firstColumn="1" w:lastColumn="0" w:oddVBand="0" w:evenVBand="0" w:oddHBand="0" w:evenHBand="0" w:firstRowFirstColumn="0" w:firstRowLastColumn="0" w:lastRowFirstColumn="0" w:lastRowLastColumn="0"/>
            <w:tcW w:w="1480" w:type="dxa"/>
            <w:vMerge/>
            <w:tcBorders>
              <w:top w:val="single" w:sz="12" w:space="0" w:color="8EAADB" w:themeColor="accent1" w:themeTint="99"/>
              <w:bottom w:val="single" w:sz="12" w:space="0" w:color="8EAADB" w:themeColor="accent1" w:themeTint="99"/>
            </w:tcBorders>
          </w:tcPr>
          <w:p w14:paraId="0DE2B6F4" w14:textId="77777777" w:rsidR="003B5017" w:rsidRPr="007348D8" w:rsidRDefault="003B5017" w:rsidP="007348D8">
            <w:pPr>
              <w:ind w:right="-45"/>
              <w:jc w:val="both"/>
              <w:rPr>
                <w:rFonts w:cstheme="minorHAnsi"/>
                <w:sz w:val="20"/>
                <w:szCs w:val="20"/>
                <w:shd w:val="clear" w:color="auto" w:fill="FFFFFF"/>
              </w:rPr>
            </w:pPr>
          </w:p>
        </w:tc>
        <w:tc>
          <w:tcPr>
            <w:tcW w:w="3375" w:type="dxa"/>
            <w:tcBorders>
              <w:top w:val="single" w:sz="8" w:space="0" w:color="8EAADB" w:themeColor="accent1" w:themeTint="99"/>
              <w:bottom w:val="single" w:sz="8" w:space="0" w:color="8EAADB" w:themeColor="accent1" w:themeTint="99"/>
              <w:right w:val="single" w:sz="8" w:space="0" w:color="8EAADB" w:themeColor="accent1" w:themeTint="99"/>
            </w:tcBorders>
            <w:vAlign w:val="bottom"/>
          </w:tcPr>
          <w:p w14:paraId="4D91729A" w14:textId="0AFA82CC" w:rsidR="003B5017" w:rsidRPr="007348D8" w:rsidRDefault="003B5017" w:rsidP="007348D8">
            <w:pPr>
              <w:ind w:right="-45"/>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Inclusive and quality education</w:t>
            </w:r>
          </w:p>
        </w:tc>
        <w:tc>
          <w:tcPr>
            <w:tcW w:w="2529"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5FE64E1E" w14:textId="4778905E" w:rsidR="003B5017" w:rsidRPr="007348D8" w:rsidRDefault="003B5017" w:rsidP="007348D8">
            <w:pPr>
              <w:ind w:right="-45"/>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1,460 (RR) + 37,400 (OR)</w:t>
            </w:r>
          </w:p>
        </w:tc>
        <w:tc>
          <w:tcPr>
            <w:tcW w:w="1976" w:type="dxa"/>
            <w:vMerge/>
            <w:tcBorders>
              <w:top w:val="single" w:sz="8" w:space="0" w:color="8EAADB" w:themeColor="accent1" w:themeTint="99"/>
              <w:left w:val="single" w:sz="8" w:space="0" w:color="8EAADB" w:themeColor="accent1" w:themeTint="99"/>
              <w:bottom w:val="single" w:sz="8" w:space="0" w:color="8EAADB" w:themeColor="accent1" w:themeTint="99"/>
            </w:tcBorders>
            <w:vAlign w:val="center"/>
          </w:tcPr>
          <w:p w14:paraId="3A6BC39E" w14:textId="77777777" w:rsidR="003B5017" w:rsidRPr="007348D8" w:rsidRDefault="003B5017" w:rsidP="007348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3B5017" w:rsidRPr="007348D8" w14:paraId="6B8A14DA" w14:textId="77777777" w:rsidTr="002C5EE8">
        <w:trPr>
          <w:trHeight w:val="300"/>
        </w:trPr>
        <w:tc>
          <w:tcPr>
            <w:cnfStyle w:val="001000000000" w:firstRow="0" w:lastRow="0" w:firstColumn="1" w:lastColumn="0" w:oddVBand="0" w:evenVBand="0" w:oddHBand="0" w:evenHBand="0" w:firstRowFirstColumn="0" w:firstRowLastColumn="0" w:lastRowFirstColumn="0" w:lastRowLastColumn="0"/>
            <w:tcW w:w="1480" w:type="dxa"/>
            <w:vMerge/>
            <w:tcBorders>
              <w:top w:val="single" w:sz="12" w:space="0" w:color="8EAADB" w:themeColor="accent1" w:themeTint="99"/>
              <w:bottom w:val="single" w:sz="12" w:space="0" w:color="8EAADB" w:themeColor="accent1" w:themeTint="99"/>
            </w:tcBorders>
          </w:tcPr>
          <w:p w14:paraId="0F8924B0" w14:textId="77777777" w:rsidR="003B5017" w:rsidRPr="007348D8" w:rsidRDefault="003B5017" w:rsidP="007348D8">
            <w:pPr>
              <w:ind w:right="-45"/>
              <w:jc w:val="both"/>
              <w:rPr>
                <w:rFonts w:cstheme="minorHAnsi"/>
                <w:sz w:val="20"/>
                <w:szCs w:val="20"/>
                <w:shd w:val="clear" w:color="auto" w:fill="FFFFFF"/>
              </w:rPr>
            </w:pPr>
          </w:p>
        </w:tc>
        <w:tc>
          <w:tcPr>
            <w:tcW w:w="3375" w:type="dxa"/>
            <w:tcBorders>
              <w:top w:val="single" w:sz="8" w:space="0" w:color="8EAADB" w:themeColor="accent1" w:themeTint="99"/>
              <w:bottom w:val="single" w:sz="8" w:space="0" w:color="8EAADB" w:themeColor="accent1" w:themeTint="99"/>
              <w:right w:val="single" w:sz="8" w:space="0" w:color="8EAADB" w:themeColor="accent1" w:themeTint="99"/>
            </w:tcBorders>
            <w:vAlign w:val="bottom"/>
          </w:tcPr>
          <w:p w14:paraId="1B512FCF" w14:textId="2B4EE762" w:rsidR="003B5017" w:rsidRPr="007348D8" w:rsidRDefault="003B5017" w:rsidP="007348D8">
            <w:pPr>
              <w:ind w:right="-45"/>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Social protection</w:t>
            </w:r>
          </w:p>
        </w:tc>
        <w:tc>
          <w:tcPr>
            <w:tcW w:w="2529"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14A3D0B3" w14:textId="0D0F5B91" w:rsidR="003B5017" w:rsidRPr="007348D8" w:rsidRDefault="003B5017" w:rsidP="007348D8">
            <w:pPr>
              <w:ind w:right="-45"/>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1,031 (RR) + 26,400 (OR)</w:t>
            </w:r>
          </w:p>
        </w:tc>
        <w:tc>
          <w:tcPr>
            <w:tcW w:w="1976" w:type="dxa"/>
            <w:vMerge/>
            <w:tcBorders>
              <w:top w:val="single" w:sz="8" w:space="0" w:color="8EAADB" w:themeColor="accent1" w:themeTint="99"/>
              <w:left w:val="single" w:sz="8" w:space="0" w:color="8EAADB" w:themeColor="accent1" w:themeTint="99"/>
              <w:bottom w:val="single" w:sz="8" w:space="0" w:color="8EAADB" w:themeColor="accent1" w:themeTint="99"/>
            </w:tcBorders>
            <w:vAlign w:val="center"/>
          </w:tcPr>
          <w:p w14:paraId="41E0CAB6" w14:textId="77777777" w:rsidR="003B5017" w:rsidRPr="007348D8" w:rsidRDefault="003B5017" w:rsidP="007348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3B5017" w:rsidRPr="007348D8" w14:paraId="2A4F5735" w14:textId="77777777" w:rsidTr="002C5EE8">
        <w:trPr>
          <w:trHeight w:val="260"/>
        </w:trPr>
        <w:tc>
          <w:tcPr>
            <w:cnfStyle w:val="001000000000" w:firstRow="0" w:lastRow="0" w:firstColumn="1" w:lastColumn="0" w:oddVBand="0" w:evenVBand="0" w:oddHBand="0" w:evenHBand="0" w:firstRowFirstColumn="0" w:firstRowLastColumn="0" w:lastRowFirstColumn="0" w:lastRowLastColumn="0"/>
            <w:tcW w:w="1480" w:type="dxa"/>
            <w:vMerge/>
            <w:tcBorders>
              <w:top w:val="single" w:sz="12" w:space="0" w:color="8EAADB" w:themeColor="accent1" w:themeTint="99"/>
              <w:bottom w:val="single" w:sz="12" w:space="0" w:color="8EAADB" w:themeColor="accent1" w:themeTint="99"/>
            </w:tcBorders>
          </w:tcPr>
          <w:p w14:paraId="47D48772" w14:textId="77777777" w:rsidR="003B5017" w:rsidRPr="007348D8" w:rsidRDefault="003B5017" w:rsidP="007348D8">
            <w:pPr>
              <w:ind w:right="-45"/>
              <w:jc w:val="both"/>
              <w:rPr>
                <w:rFonts w:cstheme="minorHAnsi"/>
                <w:sz w:val="20"/>
                <w:szCs w:val="20"/>
                <w:shd w:val="clear" w:color="auto" w:fill="FFFFFF"/>
              </w:rPr>
            </w:pPr>
          </w:p>
        </w:tc>
        <w:tc>
          <w:tcPr>
            <w:tcW w:w="3375" w:type="dxa"/>
            <w:tcBorders>
              <w:top w:val="single" w:sz="8" w:space="0" w:color="8EAADB" w:themeColor="accent1" w:themeTint="99"/>
              <w:bottom w:val="single" w:sz="8" w:space="0" w:color="8EAADB" w:themeColor="accent1" w:themeTint="99"/>
              <w:right w:val="single" w:sz="8" w:space="0" w:color="8EAADB" w:themeColor="accent1" w:themeTint="99"/>
            </w:tcBorders>
            <w:vAlign w:val="bottom"/>
          </w:tcPr>
          <w:p w14:paraId="3F5CF8AE" w14:textId="40D1529D" w:rsidR="003B5017" w:rsidRPr="007348D8" w:rsidRDefault="003B5017" w:rsidP="007348D8">
            <w:pPr>
              <w:ind w:right="-45"/>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Enhancing child rights monitoring</w:t>
            </w:r>
          </w:p>
        </w:tc>
        <w:tc>
          <w:tcPr>
            <w:tcW w:w="2529"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vAlign w:val="bottom"/>
          </w:tcPr>
          <w:p w14:paraId="6CBD0400" w14:textId="395B1A04" w:rsidR="003B5017" w:rsidRPr="007348D8" w:rsidRDefault="003B5017" w:rsidP="007348D8">
            <w:pPr>
              <w:ind w:right="-45"/>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215 (RR) + 5,500 (OR)</w:t>
            </w:r>
          </w:p>
        </w:tc>
        <w:tc>
          <w:tcPr>
            <w:tcW w:w="1976" w:type="dxa"/>
            <w:vMerge/>
            <w:tcBorders>
              <w:top w:val="single" w:sz="8" w:space="0" w:color="8EAADB" w:themeColor="accent1" w:themeTint="99"/>
              <w:left w:val="single" w:sz="8" w:space="0" w:color="8EAADB" w:themeColor="accent1" w:themeTint="99"/>
              <w:bottom w:val="single" w:sz="8" w:space="0" w:color="8EAADB" w:themeColor="accent1" w:themeTint="99"/>
            </w:tcBorders>
            <w:vAlign w:val="center"/>
          </w:tcPr>
          <w:p w14:paraId="0FADB48F" w14:textId="77777777" w:rsidR="003B5017" w:rsidRPr="007348D8" w:rsidRDefault="003B5017" w:rsidP="007348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3B5017" w:rsidRPr="007348D8" w14:paraId="69EABF8A" w14:textId="77777777" w:rsidTr="002C5EE8">
        <w:trPr>
          <w:trHeight w:val="260"/>
        </w:trPr>
        <w:tc>
          <w:tcPr>
            <w:cnfStyle w:val="001000000000" w:firstRow="0" w:lastRow="0" w:firstColumn="1" w:lastColumn="0" w:oddVBand="0" w:evenVBand="0" w:oddHBand="0" w:evenHBand="0" w:firstRowFirstColumn="0" w:firstRowLastColumn="0" w:lastRowFirstColumn="0" w:lastRowLastColumn="0"/>
            <w:tcW w:w="1480" w:type="dxa"/>
            <w:vMerge/>
            <w:tcBorders>
              <w:top w:val="single" w:sz="12" w:space="0" w:color="8EAADB" w:themeColor="accent1" w:themeTint="99"/>
              <w:bottom w:val="single" w:sz="12" w:space="0" w:color="8EAADB" w:themeColor="accent1" w:themeTint="99"/>
            </w:tcBorders>
          </w:tcPr>
          <w:p w14:paraId="2CB01FB0" w14:textId="77777777" w:rsidR="003B5017" w:rsidRPr="007348D8" w:rsidRDefault="003B5017" w:rsidP="007348D8">
            <w:pPr>
              <w:ind w:right="-45"/>
              <w:jc w:val="both"/>
              <w:rPr>
                <w:rFonts w:cstheme="minorHAnsi"/>
                <w:sz w:val="20"/>
                <w:szCs w:val="20"/>
                <w:shd w:val="clear" w:color="auto" w:fill="FFFFFF"/>
              </w:rPr>
            </w:pPr>
          </w:p>
        </w:tc>
        <w:tc>
          <w:tcPr>
            <w:tcW w:w="3375" w:type="dxa"/>
            <w:tcBorders>
              <w:top w:val="single" w:sz="8" w:space="0" w:color="8EAADB" w:themeColor="accent1" w:themeTint="99"/>
              <w:bottom w:val="single" w:sz="12" w:space="0" w:color="8EAADB" w:themeColor="accent1" w:themeTint="99"/>
              <w:right w:val="single" w:sz="8" w:space="0" w:color="8EAADB" w:themeColor="accent1" w:themeTint="99"/>
            </w:tcBorders>
            <w:vAlign w:val="bottom"/>
          </w:tcPr>
          <w:p w14:paraId="7BBC6F96" w14:textId="4020C237" w:rsidR="003B5017" w:rsidRPr="007348D8" w:rsidRDefault="003B5017" w:rsidP="007348D8">
            <w:pPr>
              <w:ind w:right="-45"/>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Programme effectiveness</w:t>
            </w:r>
          </w:p>
        </w:tc>
        <w:tc>
          <w:tcPr>
            <w:tcW w:w="2529" w:type="dxa"/>
            <w:tcBorders>
              <w:top w:val="single" w:sz="8" w:space="0" w:color="8EAADB" w:themeColor="accent1" w:themeTint="99"/>
              <w:left w:val="single" w:sz="8" w:space="0" w:color="8EAADB" w:themeColor="accent1" w:themeTint="99"/>
              <w:bottom w:val="single" w:sz="12" w:space="0" w:color="8EAADB" w:themeColor="accent1" w:themeTint="99"/>
              <w:right w:val="single" w:sz="8" w:space="0" w:color="8EAADB" w:themeColor="accent1" w:themeTint="99"/>
            </w:tcBorders>
            <w:vAlign w:val="bottom"/>
          </w:tcPr>
          <w:p w14:paraId="0711C6BB" w14:textId="43C78023" w:rsidR="003B5017" w:rsidRPr="007348D8" w:rsidRDefault="003B5017" w:rsidP="007348D8">
            <w:pPr>
              <w:ind w:right="-45"/>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0"/>
                <w:szCs w:val="20"/>
              </w:rPr>
            </w:pPr>
            <w:r w:rsidRPr="007348D8">
              <w:rPr>
                <w:rFonts w:eastAsia="Times New Roman" w:cstheme="minorHAnsi"/>
                <w:color w:val="000000"/>
                <w:sz w:val="20"/>
                <w:szCs w:val="20"/>
              </w:rPr>
              <w:t>129 (RR) + 3,300 (OR)</w:t>
            </w:r>
          </w:p>
        </w:tc>
        <w:tc>
          <w:tcPr>
            <w:tcW w:w="1976" w:type="dxa"/>
            <w:vMerge/>
            <w:tcBorders>
              <w:top w:val="single" w:sz="8" w:space="0" w:color="8EAADB" w:themeColor="accent1" w:themeTint="99"/>
              <w:left w:val="single" w:sz="8" w:space="0" w:color="8EAADB" w:themeColor="accent1" w:themeTint="99"/>
              <w:bottom w:val="single" w:sz="12" w:space="0" w:color="8EAADB" w:themeColor="accent1" w:themeTint="99"/>
            </w:tcBorders>
            <w:vAlign w:val="center"/>
          </w:tcPr>
          <w:p w14:paraId="5001A383" w14:textId="77777777" w:rsidR="003B5017" w:rsidRPr="007348D8" w:rsidRDefault="003B5017" w:rsidP="007348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bl>
    <w:p w14:paraId="7341D2D8" w14:textId="77777777" w:rsidR="00725C4E" w:rsidRDefault="00725C4E" w:rsidP="00361C58">
      <w:pPr>
        <w:spacing w:after="0" w:line="240" w:lineRule="auto"/>
        <w:ind w:right="-45"/>
        <w:jc w:val="both"/>
        <w:rPr>
          <w:rFonts w:cstheme="minorHAnsi"/>
        </w:rPr>
      </w:pPr>
    </w:p>
    <w:p w14:paraId="32429EA6" w14:textId="3D93B0E7" w:rsidR="00472424" w:rsidRPr="00F47AE0" w:rsidRDefault="00295319" w:rsidP="00472424">
      <w:pPr>
        <w:spacing w:after="120" w:line="240" w:lineRule="auto"/>
        <w:jc w:val="both"/>
        <w:rPr>
          <w:rFonts w:cstheme="minorHAnsi"/>
        </w:rPr>
      </w:pPr>
      <w:r>
        <w:rPr>
          <w:rFonts w:cstheme="minorHAnsi"/>
        </w:rPr>
        <w:t xml:space="preserve">The main components are implemented through </w:t>
      </w:r>
      <w:r w:rsidRPr="00447005">
        <w:rPr>
          <w:rFonts w:cstheme="minorHAnsi"/>
        </w:rPr>
        <w:t xml:space="preserve">programme and project activities throughout the countries with special focus on some </w:t>
      </w:r>
      <w:r w:rsidRPr="00934B7D">
        <w:rPr>
          <w:rFonts w:cstheme="minorHAnsi"/>
        </w:rPr>
        <w:t>of the geographical areas and demographic groups</w:t>
      </w:r>
      <w:r w:rsidR="00472424">
        <w:rPr>
          <w:rFonts w:cstheme="minorHAnsi"/>
        </w:rPr>
        <w:t>.</w:t>
      </w:r>
      <w:r w:rsidRPr="00934B7D">
        <w:rPr>
          <w:rFonts w:cstheme="minorHAnsi"/>
        </w:rPr>
        <w:t xml:space="preserve"> </w:t>
      </w:r>
      <w:r w:rsidR="00472424" w:rsidRPr="00F47AE0">
        <w:rPr>
          <w:rFonts w:cstheme="minorHAnsi"/>
        </w:rPr>
        <w:t xml:space="preserve">To </w:t>
      </w:r>
      <w:r w:rsidR="00E45456" w:rsidRPr="00F47AE0">
        <w:rPr>
          <w:rFonts w:cstheme="minorHAnsi"/>
        </w:rPr>
        <w:t>deliver the Government-led earthquake response effectively and efficiently</w:t>
      </w:r>
      <w:r w:rsidR="00472424" w:rsidRPr="00F47AE0">
        <w:rPr>
          <w:rFonts w:cstheme="minorHAnsi"/>
        </w:rPr>
        <w:t>, UNICEF expanded its partnerships, from national level with line ministries to especially with the municipalities.</w:t>
      </w:r>
      <w:r w:rsidR="00472424" w:rsidRPr="00F47AE0">
        <w:rPr>
          <w:rFonts w:eastAsia="Times New Roman" w:cstheme="minorHAnsi"/>
        </w:rPr>
        <w:t xml:space="preserve"> </w:t>
      </w:r>
      <w:r w:rsidR="007876F8">
        <w:rPr>
          <w:rFonts w:eastAsia="Times New Roman" w:cstheme="minorHAnsi"/>
        </w:rPr>
        <w:t xml:space="preserve"> </w:t>
      </w:r>
    </w:p>
    <w:p w14:paraId="515C78BC" w14:textId="77777777" w:rsidR="00361C58" w:rsidRPr="00F91583" w:rsidRDefault="00361C58" w:rsidP="00361C58">
      <w:pPr>
        <w:spacing w:after="0" w:line="240" w:lineRule="auto"/>
        <w:ind w:right="-45"/>
        <w:jc w:val="both"/>
        <w:rPr>
          <w:rFonts w:cstheme="minorHAnsi"/>
        </w:rPr>
      </w:pPr>
    </w:p>
    <w:p w14:paraId="2460A6ED" w14:textId="07181D24" w:rsidR="0090151F" w:rsidRDefault="00295319" w:rsidP="704F2115">
      <w:pPr>
        <w:ind w:right="-45"/>
        <w:jc w:val="both"/>
      </w:pPr>
      <w:r w:rsidRPr="704F2115">
        <w:t xml:space="preserve">The current assignment will start in </w:t>
      </w:r>
      <w:r w:rsidR="000C5D0B">
        <w:t>end of February</w:t>
      </w:r>
      <w:r w:rsidR="009C2793">
        <w:t xml:space="preserve"> </w:t>
      </w:r>
      <w:r w:rsidRPr="704F2115">
        <w:t>202</w:t>
      </w:r>
      <w:r w:rsidR="00EE7646" w:rsidRPr="704F2115">
        <w:t>4</w:t>
      </w:r>
      <w:r w:rsidRPr="704F2115">
        <w:t xml:space="preserve"> – a year before the completion of the current CPD. The timing is important in order to ensure that its results feed into the design of the new CPD</w:t>
      </w:r>
      <w:r w:rsidR="00E45456">
        <w:t>.</w:t>
      </w:r>
      <w:r w:rsidR="00904F2F">
        <w:t xml:space="preserve"> Evidence generation activities including </w:t>
      </w:r>
      <w:r w:rsidR="00E45456">
        <w:t>the CPE</w:t>
      </w:r>
      <w:r w:rsidR="00904F2F">
        <w:t xml:space="preserve"> CEP is expected to be finalized </w:t>
      </w:r>
      <w:r w:rsidR="00531A10">
        <w:t>June</w:t>
      </w:r>
      <w:r w:rsidR="00E45456">
        <w:t xml:space="preserve"> </w:t>
      </w:r>
      <w:r w:rsidR="00904F2F">
        <w:t xml:space="preserve">2024 to be an input for the development of Theory of Change (TOC) of the </w:t>
      </w:r>
      <w:r w:rsidR="00E45456">
        <w:t xml:space="preserve">forthcoming </w:t>
      </w:r>
      <w:r w:rsidR="00904F2F">
        <w:t>CPD.</w:t>
      </w:r>
      <w:r w:rsidR="00E45456">
        <w:t xml:space="preserve">  Preliminary finding of this CPE will directly feed into these efforts.</w:t>
      </w:r>
    </w:p>
    <w:p w14:paraId="5477E6F9" w14:textId="77777777" w:rsidR="00EC40D2" w:rsidRDefault="00EC40D2" w:rsidP="00EC40D2">
      <w:pPr>
        <w:pStyle w:val="Heading3"/>
      </w:pPr>
    </w:p>
    <w:p w14:paraId="0E0ABFA3" w14:textId="3C6269AC" w:rsidR="00EC40D2" w:rsidRPr="00444939" w:rsidRDefault="00A02BD0" w:rsidP="00797AE1">
      <w:pPr>
        <w:pStyle w:val="Heading3"/>
      </w:pPr>
      <w:r w:rsidRPr="00EC40D2">
        <w:t>EVALUATION CONTEXT</w:t>
      </w:r>
    </w:p>
    <w:p w14:paraId="514CE34C" w14:textId="24C1BB18" w:rsidR="00EE7646" w:rsidRDefault="00BB6882" w:rsidP="704F2115">
      <w:pPr>
        <w:ind w:right="-45"/>
        <w:jc w:val="both"/>
      </w:pPr>
      <w:r>
        <w:t>A</w:t>
      </w:r>
      <w:r w:rsidR="00EE7646">
        <w:t xml:space="preserve"> </w:t>
      </w:r>
      <w:hyperlink r:id="rId14">
        <w:r w:rsidR="00627C95" w:rsidRPr="704F2115">
          <w:rPr>
            <w:rStyle w:val="Hyperlink"/>
          </w:rPr>
          <w:t>Programme Review</w:t>
        </w:r>
      </w:hyperlink>
      <w:r w:rsidR="00627C95" w:rsidRPr="704F2115">
        <w:rPr>
          <w:rStyle w:val="Hyperlink"/>
          <w:u w:val="none"/>
        </w:rPr>
        <w:t xml:space="preserve"> </w:t>
      </w:r>
      <w:r w:rsidR="00EE7646">
        <w:t xml:space="preserve">(PR) </w:t>
      </w:r>
      <w:r>
        <w:t xml:space="preserve">was </w:t>
      </w:r>
      <w:r w:rsidR="00EE7646">
        <w:t xml:space="preserve">conducted </w:t>
      </w:r>
      <w:r>
        <w:t>in</w:t>
      </w:r>
      <w:r w:rsidR="00267E69">
        <w:t xml:space="preserve"> </w:t>
      </w:r>
      <w:r w:rsidR="00EE7646">
        <w:t>Türkiye</w:t>
      </w:r>
      <w:r>
        <w:t xml:space="preserve"> at the end of 2022</w:t>
      </w:r>
      <w:r w:rsidR="00EE7646">
        <w:t>.  PR</w:t>
      </w:r>
      <w:r w:rsidR="603A9AF4">
        <w:t>s are</w:t>
      </w:r>
      <w:r w:rsidR="00EE7646">
        <w:t xml:space="preserve"> an internal exercise to support adaptive programming, and result in refined TOCs based on emerging evidence, changes in context, and progress toward results thus far.  PR</w:t>
      </w:r>
      <w:r w:rsidR="3632E770">
        <w:t>s</w:t>
      </w:r>
      <w:r w:rsidR="00EE7646">
        <w:t xml:space="preserve"> should be considered an input </w:t>
      </w:r>
      <w:r w:rsidR="7A927C59">
        <w:t xml:space="preserve">to </w:t>
      </w:r>
      <w:r w:rsidR="00EE7646">
        <w:t>the</w:t>
      </w:r>
      <w:r w:rsidR="004D38E1">
        <w:t xml:space="preserve"> </w:t>
      </w:r>
      <w:r w:rsidR="458D6F45">
        <w:t xml:space="preserve">evidence base of the evaluation </w:t>
      </w:r>
      <w:r w:rsidR="004D38E1">
        <w:t>and</w:t>
      </w:r>
      <w:r w:rsidR="00444939">
        <w:t xml:space="preserve"> utilized in the assessment of the CP. </w:t>
      </w:r>
    </w:p>
    <w:p w14:paraId="56D2F782" w14:textId="65F6752B" w:rsidR="00444939" w:rsidRDefault="00627C95" w:rsidP="00E77310">
      <w:pPr>
        <w:ind w:right="-45"/>
        <w:jc w:val="both"/>
      </w:pPr>
      <w:r>
        <w:t xml:space="preserve">The CPEs will benefit </w:t>
      </w:r>
      <w:r w:rsidR="00444939">
        <w:t>from,</w:t>
      </w:r>
      <w:r>
        <w:t xml:space="preserve"> and </w:t>
      </w:r>
      <w:r w:rsidR="1F272FED">
        <w:t xml:space="preserve">are </w:t>
      </w:r>
      <w:r>
        <w:t>intended to</w:t>
      </w:r>
      <w:r w:rsidR="0E697375">
        <w:t>,</w:t>
      </w:r>
      <w:r>
        <w:t xml:space="preserve"> complement the analysis of the </w:t>
      </w:r>
      <w:hyperlink r:id="rId15">
        <w:r w:rsidRPr="1932D263">
          <w:rPr>
            <w:rStyle w:val="Hyperlink"/>
          </w:rPr>
          <w:t>Gender Programmatic Reviews</w:t>
        </w:r>
      </w:hyperlink>
      <w:r w:rsidR="00444939">
        <w:t xml:space="preserve"> (GPRs).  The GPR process helps COs identify strategic areas to introduce new and/or strengthen existing gender-responsive programming and provides programme- and operational- related recommendations for the CO to implement.  </w:t>
      </w:r>
      <w:r>
        <w:t xml:space="preserve">Türkiye </w:t>
      </w:r>
      <w:r w:rsidR="00267E69">
        <w:t xml:space="preserve">has </w:t>
      </w:r>
      <w:r>
        <w:t>one scheduled for 2024.</w:t>
      </w:r>
      <w:bookmarkStart w:id="5" w:name="_Toc54702799"/>
      <w:bookmarkStart w:id="6" w:name="_Hlk16158087"/>
    </w:p>
    <w:p w14:paraId="49709805" w14:textId="6C65B3F6" w:rsidR="00E77310" w:rsidRDefault="007876F8" w:rsidP="00E77310">
      <w:pPr>
        <w:ind w:right="-45"/>
        <w:jc w:val="both"/>
      </w:pPr>
      <w:r>
        <w:t>In parallel, UNICEF is conducting an evaluation of the UNICEF response to the 2023 earthquake in Türkiye and Syria.  This exercise is being led by UNICEF Evaluation Office, in cooperation with the Türkiye and Syria COs.  To the extent possible, the CPE should be scoped to not duplicate the areas of inquiry of the emergency response evaluation, as well as utilize any emerging evidence for the evaluation, if relevant, for the findings of the CPE.</w:t>
      </w:r>
    </w:p>
    <w:p w14:paraId="14B5D7AF" w14:textId="77777777" w:rsidR="007876F8" w:rsidRDefault="007876F8" w:rsidP="00E77310">
      <w:pPr>
        <w:ind w:right="-45"/>
        <w:jc w:val="both"/>
      </w:pPr>
    </w:p>
    <w:p w14:paraId="4173593D" w14:textId="77777777" w:rsidR="00BB6882" w:rsidRPr="00DC2D53" w:rsidRDefault="00BB6882" w:rsidP="00BB6882">
      <w:pPr>
        <w:keepNext/>
        <w:shd w:val="clear" w:color="auto" w:fill="D9D9D9"/>
        <w:spacing w:after="0" w:line="240" w:lineRule="auto"/>
        <w:jc w:val="both"/>
        <w:outlineLvl w:val="4"/>
        <w:rPr>
          <w:rFonts w:asciiTheme="majorBidi" w:eastAsia="Times New Roman" w:hAnsiTheme="majorBidi" w:cstheme="majorBidi"/>
          <w:b/>
        </w:rPr>
      </w:pPr>
      <w:r w:rsidRPr="00BB6882">
        <w:rPr>
          <w:rFonts w:asciiTheme="majorBidi" w:eastAsia="Times New Roman" w:hAnsiTheme="majorBidi" w:cstheme="majorBidi"/>
          <w:b/>
        </w:rPr>
        <w:t>2. OBJECTIVES, PURPOSE AND EXPECTED RESULTS</w:t>
      </w:r>
    </w:p>
    <w:p w14:paraId="77B6F8CA" w14:textId="77777777" w:rsidR="00BB6882" w:rsidRDefault="00BB6882" w:rsidP="00EC40D2">
      <w:pPr>
        <w:pStyle w:val="Heading3"/>
      </w:pPr>
    </w:p>
    <w:p w14:paraId="10492EE8" w14:textId="30C6D480" w:rsidR="00A02BD0" w:rsidRPr="00EC40D2" w:rsidRDefault="00A02BD0" w:rsidP="00EC40D2">
      <w:pPr>
        <w:pStyle w:val="Heading3"/>
      </w:pPr>
      <w:r w:rsidRPr="00EC40D2">
        <w:t>RATIONALE, PURPOSE AND USE OF EVALUATION</w:t>
      </w:r>
      <w:bookmarkEnd w:id="5"/>
    </w:p>
    <w:p w14:paraId="3A7BF12C" w14:textId="1A7C4F7E" w:rsidR="0090151F" w:rsidRDefault="0090151F" w:rsidP="704F2115">
      <w:pPr>
        <w:jc w:val="both"/>
      </w:pPr>
      <w:bookmarkStart w:id="7" w:name="_Hlk44404414"/>
      <w:r w:rsidRPr="704F2115">
        <w:rPr>
          <w:u w:val="single"/>
          <w:lang w:eastAsia="en-GB"/>
        </w:rPr>
        <w:t>Rationale:</w:t>
      </w:r>
      <w:r w:rsidRPr="704F2115">
        <w:rPr>
          <w:lang w:eastAsia="en-GB"/>
        </w:rPr>
        <w:t xml:space="preserve"> The key rationale for conducting </w:t>
      </w:r>
      <w:r w:rsidR="00E77310">
        <w:rPr>
          <w:lang w:eastAsia="en-GB"/>
        </w:rPr>
        <w:t xml:space="preserve">the </w:t>
      </w:r>
      <w:r w:rsidRPr="704F2115">
        <w:rPr>
          <w:lang w:eastAsia="en-GB"/>
        </w:rPr>
        <w:t xml:space="preserve">CPE and doing so at this stage of </w:t>
      </w:r>
      <w:r w:rsidR="00E77310">
        <w:rPr>
          <w:lang w:eastAsia="en-GB"/>
        </w:rPr>
        <w:t xml:space="preserve">the </w:t>
      </w:r>
      <w:r w:rsidRPr="704F2115">
        <w:rPr>
          <w:lang w:eastAsia="en-GB"/>
        </w:rPr>
        <w:t>CP cycl</w:t>
      </w:r>
      <w:r w:rsidR="00E77310">
        <w:rPr>
          <w:lang w:eastAsia="en-GB"/>
        </w:rPr>
        <w:t>e</w:t>
      </w:r>
      <w:r w:rsidRPr="704F2115">
        <w:rPr>
          <w:lang w:eastAsia="en-GB"/>
        </w:rPr>
        <w:t xml:space="preserve"> is </w:t>
      </w:r>
      <w:r w:rsidR="00444939">
        <w:rPr>
          <w:lang w:eastAsia="en-GB"/>
        </w:rPr>
        <w:t>defined</w:t>
      </w:r>
      <w:r w:rsidRPr="704F2115">
        <w:rPr>
          <w:lang w:eastAsia="en-GB"/>
        </w:rPr>
        <w:t xml:space="preserve"> in</w:t>
      </w:r>
      <w:r w:rsidRPr="704F2115">
        <w:t xml:space="preserve"> UNICEF’s 20</w:t>
      </w:r>
      <w:r w:rsidR="003F3711">
        <w:t>23</w:t>
      </w:r>
      <w:r w:rsidRPr="704F2115">
        <w:t xml:space="preserve"> Evaluation Policy. According to the Policy, it is a requirement for COs to commission CPEs, at </w:t>
      </w:r>
      <w:r w:rsidR="0175FFCD" w:rsidRPr="704F2115">
        <w:t>least</w:t>
      </w:r>
      <w:r w:rsidRPr="704F2115">
        <w:t xml:space="preserve"> once every two programme cycles. Consequently, CPEs are included in the Costed Evaluation Plans (CEPs) with </w:t>
      </w:r>
      <w:r w:rsidR="46502F86">
        <w:t>a</w:t>
      </w:r>
      <w:r w:rsidRPr="704F2115">
        <w:t xml:space="preserve"> view </w:t>
      </w:r>
      <w:r w:rsidR="123C14FD">
        <w:t>to</w:t>
      </w:r>
      <w:r w:rsidRPr="704F2115">
        <w:t xml:space="preserve"> them feeding into the develop</w:t>
      </w:r>
      <w:r w:rsidR="5E9D2243" w:rsidRPr="704F2115">
        <w:t xml:space="preserve">ment </w:t>
      </w:r>
      <w:r w:rsidRPr="704F2115">
        <w:t xml:space="preserve">of new CPDs for the next five years. </w:t>
      </w:r>
      <w:r w:rsidR="00E77310">
        <w:t>The</w:t>
      </w:r>
      <w:r w:rsidR="003B426D" w:rsidRPr="704F2115">
        <w:t xml:space="preserve"> CPE</w:t>
      </w:r>
      <w:r w:rsidR="00E77310">
        <w:t xml:space="preserve"> is</w:t>
      </w:r>
      <w:r w:rsidR="008E0D40">
        <w:t xml:space="preserve"> </w:t>
      </w:r>
      <w:r w:rsidRPr="704F2115">
        <w:t xml:space="preserve">an important priority to conduct in this programme cycle and agreed on the proposal of this </w:t>
      </w:r>
      <w:r w:rsidR="5D159CAD" w:rsidRPr="704F2115">
        <w:t xml:space="preserve">ToR </w:t>
      </w:r>
      <w:r w:rsidRPr="704F2115">
        <w:t>as a strategic point of reflection and external view to design and plan for their next CPD.</w:t>
      </w:r>
    </w:p>
    <w:p w14:paraId="3FDFF78E" w14:textId="5E24A0BE" w:rsidR="0090151F" w:rsidRDefault="0090151F" w:rsidP="704F2115">
      <w:pPr>
        <w:jc w:val="both"/>
      </w:pPr>
      <w:r w:rsidRPr="704F2115">
        <w:t xml:space="preserve">CPEs have become an integral part of Country Programme management and play a </w:t>
      </w:r>
      <w:r w:rsidR="00444939">
        <w:t>learning</w:t>
      </w:r>
      <w:r w:rsidRPr="704F2115">
        <w:t xml:space="preserve"> function to ensure that CO staff address strategic-level issues. The CPE process itself is unique </w:t>
      </w:r>
      <w:r w:rsidR="00444939">
        <w:t xml:space="preserve">in </w:t>
      </w:r>
      <w:r w:rsidRPr="704F2115">
        <w:t>bringing together the entire CO, RO, donor community in the country, Government</w:t>
      </w:r>
      <w:r w:rsidR="1FC7C636" w:rsidRPr="704F2115">
        <w:t>,</w:t>
      </w:r>
      <w:r w:rsidRPr="704F2115">
        <w:t xml:space="preserve"> and </w:t>
      </w:r>
      <w:r w:rsidR="00444939">
        <w:t>target populations,</w:t>
      </w:r>
      <w:r w:rsidRPr="704F2115">
        <w:t xml:space="preserve"> including young people. Therefore, CPEs are instrumental </w:t>
      </w:r>
      <w:r w:rsidR="63F412E1" w:rsidRPr="704F2115">
        <w:t>in</w:t>
      </w:r>
      <w:r w:rsidRPr="704F2115">
        <w:t xml:space="preserve"> facilitating </w:t>
      </w:r>
      <w:r w:rsidR="56EE0560" w:rsidRPr="704F2115">
        <w:t>strategic</w:t>
      </w:r>
      <w:r w:rsidRPr="704F2115">
        <w:t xml:space="preserve"> reflection on how to best prioritize UNICEF efforts in each country and in the region</w:t>
      </w:r>
      <w:r w:rsidR="24E98911" w:rsidRPr="704F2115">
        <w:t>,</w:t>
      </w:r>
      <w:r w:rsidRPr="704F2115">
        <w:t xml:space="preserve"> as a whole</w:t>
      </w:r>
      <w:r w:rsidR="06033892" w:rsidRPr="704F2115">
        <w:t>,</w:t>
      </w:r>
      <w:r w:rsidRPr="704F2115">
        <w:t xml:space="preserve"> to deliver results for children. </w:t>
      </w:r>
    </w:p>
    <w:p w14:paraId="0E28E2DF" w14:textId="6E421D16" w:rsidR="0090151F" w:rsidRPr="00A570E7" w:rsidRDefault="0090151F" w:rsidP="0090151F">
      <w:pPr>
        <w:rPr>
          <w:rFonts w:cstheme="minorHAnsi"/>
        </w:rPr>
      </w:pPr>
      <w:r w:rsidRPr="00A570E7">
        <w:rPr>
          <w:rFonts w:cstheme="minorHAnsi"/>
          <w:u w:val="single"/>
        </w:rPr>
        <w:t>The common purposes</w:t>
      </w:r>
      <w:r w:rsidRPr="00A570E7">
        <w:rPr>
          <w:rFonts w:cstheme="minorHAnsi"/>
        </w:rPr>
        <w:t xml:space="preserve"> of the Country Programme Evaluation </w:t>
      </w:r>
      <w:r>
        <w:rPr>
          <w:rFonts w:cstheme="minorHAnsi"/>
        </w:rPr>
        <w:t>are</w:t>
      </w:r>
      <w:r w:rsidRPr="00A570E7">
        <w:rPr>
          <w:rFonts w:cstheme="minorHAnsi"/>
        </w:rPr>
        <w:t xml:space="preserve"> to</w:t>
      </w:r>
      <w:r>
        <w:rPr>
          <w:rFonts w:cstheme="minorHAnsi"/>
        </w:rPr>
        <w:t>:</w:t>
      </w:r>
    </w:p>
    <w:p w14:paraId="51944826" w14:textId="58593421" w:rsidR="0090151F" w:rsidRPr="00A570E7" w:rsidRDefault="0090151F" w:rsidP="6AE89434">
      <w:pPr>
        <w:pStyle w:val="ListParagraph"/>
        <w:numPr>
          <w:ilvl w:val="0"/>
          <w:numId w:val="6"/>
        </w:numPr>
        <w:jc w:val="both"/>
        <w:rPr>
          <w:color w:val="000000" w:themeColor="text1"/>
        </w:rPr>
      </w:pPr>
      <w:r w:rsidRPr="6AE89434">
        <w:t xml:space="preserve">Strengthen accountability of UNICEF to national stakeholders by </w:t>
      </w:r>
      <w:r w:rsidR="0027624F" w:rsidRPr="6AE89434">
        <w:t xml:space="preserve">providing an independent assessment of </w:t>
      </w:r>
      <w:r w:rsidR="0027624F" w:rsidRPr="00A6764D">
        <w:t xml:space="preserve">how selected strategies and UNICEF’s positioning have </w:t>
      </w:r>
      <w:r w:rsidRPr="00A6764D">
        <w:t>contribut</w:t>
      </w:r>
      <w:r w:rsidR="0027624F" w:rsidRPr="00A6764D">
        <w:t>ed</w:t>
      </w:r>
      <w:r w:rsidRPr="00A6764D">
        <w:t xml:space="preserve"> to the results</w:t>
      </w:r>
      <w:r w:rsidRPr="6AE89434">
        <w:t xml:space="preserve"> for children </w:t>
      </w:r>
      <w:r w:rsidR="0027624F" w:rsidRPr="6AE89434">
        <w:t xml:space="preserve">by specified outcome areas, </w:t>
      </w:r>
      <w:r w:rsidRPr="6AE89434">
        <w:t xml:space="preserve">especially for the most vulnerable; </w:t>
      </w:r>
    </w:p>
    <w:p w14:paraId="4D7934A1" w14:textId="7052790D" w:rsidR="0090151F" w:rsidRPr="0090151F" w:rsidRDefault="0090151F" w:rsidP="0090151F">
      <w:pPr>
        <w:pStyle w:val="ListParagraph"/>
        <w:numPr>
          <w:ilvl w:val="0"/>
          <w:numId w:val="6"/>
        </w:numPr>
        <w:jc w:val="both"/>
        <w:rPr>
          <w:rFonts w:cstheme="minorHAnsi"/>
          <w:sz w:val="16"/>
          <w:szCs w:val="16"/>
        </w:rPr>
      </w:pPr>
      <w:r>
        <w:t>Foster organizational learning about what works and does not work, especially in areas where the country programme has taken a leadership position within the country context setting and need</w:t>
      </w:r>
      <w:r w:rsidR="00444939">
        <w:t>s</w:t>
      </w:r>
      <w:r>
        <w:t xml:space="preserve"> of the most vulnerable;</w:t>
      </w:r>
    </w:p>
    <w:p w14:paraId="17D76571" w14:textId="26FACAA1" w:rsidR="0090151F" w:rsidRPr="0090151F" w:rsidRDefault="0090151F" w:rsidP="0090151F">
      <w:pPr>
        <w:pStyle w:val="ListParagraph"/>
        <w:numPr>
          <w:ilvl w:val="0"/>
          <w:numId w:val="6"/>
        </w:numPr>
        <w:jc w:val="both"/>
        <w:rPr>
          <w:rFonts w:cstheme="minorHAnsi"/>
          <w:sz w:val="16"/>
          <w:szCs w:val="16"/>
        </w:rPr>
      </w:pPr>
      <w:r>
        <w:t>Inform programme design and support managerial decision-taking at country office level in preparation of the next the country programme</w:t>
      </w:r>
      <w:r w:rsidR="00444939">
        <w:t>;</w:t>
      </w:r>
      <w:r w:rsidRPr="00A570E7">
        <w:rPr>
          <w:rFonts w:cstheme="minorHAnsi"/>
        </w:rPr>
        <w:t xml:space="preserve"> </w:t>
      </w:r>
    </w:p>
    <w:p w14:paraId="3322008D" w14:textId="6B55E3B4" w:rsidR="0090151F" w:rsidRPr="0090151F" w:rsidRDefault="0090151F" w:rsidP="704F2115">
      <w:pPr>
        <w:pStyle w:val="ListParagraph"/>
        <w:numPr>
          <w:ilvl w:val="0"/>
          <w:numId w:val="6"/>
        </w:numPr>
        <w:jc w:val="both"/>
        <w:rPr>
          <w:sz w:val="16"/>
          <w:szCs w:val="16"/>
        </w:rPr>
      </w:pPr>
      <w:r w:rsidRPr="704F2115">
        <w:t xml:space="preserve">Draw lessons from the previous CPD implementation in order to make the best use of UNICEF’s change strategies in each country and in the </w:t>
      </w:r>
      <w:r w:rsidR="6FA6BD56" w:rsidRPr="704F2115">
        <w:t>region, while</w:t>
      </w:r>
      <w:r w:rsidRPr="704F2115">
        <w:t xml:space="preserve"> considering current circumstances</w:t>
      </w:r>
      <w:bookmarkEnd w:id="7"/>
      <w:r w:rsidR="00444939">
        <w:t>;</w:t>
      </w:r>
    </w:p>
    <w:p w14:paraId="0C455311" w14:textId="590D6C19" w:rsidR="0090151F" w:rsidRPr="0090151F" w:rsidRDefault="0090151F" w:rsidP="0090151F">
      <w:pPr>
        <w:pStyle w:val="ListParagraph"/>
        <w:numPr>
          <w:ilvl w:val="0"/>
          <w:numId w:val="6"/>
        </w:numPr>
        <w:jc w:val="both"/>
        <w:rPr>
          <w:rFonts w:cstheme="minorHAnsi"/>
          <w:sz w:val="16"/>
          <w:szCs w:val="16"/>
        </w:rPr>
      </w:pPr>
      <w:r>
        <w:t>Recommendations are to be provided which must be specific enough that necessary actions can be determined in response</w:t>
      </w:r>
      <w:r w:rsidR="00444939">
        <w:t>.</w:t>
      </w:r>
    </w:p>
    <w:p w14:paraId="1C40882E" w14:textId="24FE4B31" w:rsidR="0090151F" w:rsidRPr="000B02C4" w:rsidRDefault="0090151F" w:rsidP="704F2115">
      <w:pPr>
        <w:jc w:val="both"/>
      </w:pPr>
      <w:r w:rsidRPr="704F2115">
        <w:rPr>
          <w:u w:val="single"/>
        </w:rPr>
        <w:t>Use:</w:t>
      </w:r>
      <w:r w:rsidRPr="704F2115">
        <w:t xml:space="preserve"> The evaluation may be used by a broad range of stakeholders of which some have a direct stake in the evaluation because they are involved in implementation of the CP or programmatic frameworks, plans or strategies towards which the CP contributes. These stakeholders are referred to as Primary Stakeholders. Other stakeholders, i.e.</w:t>
      </w:r>
      <w:r w:rsidR="7838EC80" w:rsidRPr="704F2115">
        <w:t>,</w:t>
      </w:r>
      <w:r w:rsidRPr="704F2115">
        <w:t xml:space="preserve"> Secondary Stakeholders, refer to rights holders and duty bearers who benefit from the contributions of the CP, and </w:t>
      </w:r>
      <w:r w:rsidR="0027624F" w:rsidRPr="704F2115">
        <w:t>organizations</w:t>
      </w:r>
      <w:r w:rsidRPr="704F2115">
        <w:t xml:space="preserve"> with which UNICEF does not have any formal partnership but that work with similar programmes and on child rights issues for which lessons and good practices drawn from the CPE may be relevant. Primary stakeholders include but may not limited to:</w:t>
      </w:r>
    </w:p>
    <w:p w14:paraId="72B51A7C" w14:textId="4D5FD139" w:rsidR="0090151F" w:rsidRPr="000B02C4" w:rsidRDefault="0090151F" w:rsidP="00E77310">
      <w:pPr>
        <w:jc w:val="both"/>
        <w:rPr>
          <w:color w:val="000000" w:themeColor="text1"/>
        </w:rPr>
      </w:pPr>
      <w:r w:rsidRPr="704F2115">
        <w:rPr>
          <w:b/>
          <w:bCs/>
          <w:color w:val="000000" w:themeColor="text1"/>
        </w:rPr>
        <w:t>State</w:t>
      </w:r>
      <w:r w:rsidR="00F47AE0">
        <w:rPr>
          <w:b/>
          <w:bCs/>
          <w:color w:val="000000" w:themeColor="text1"/>
        </w:rPr>
        <w:t xml:space="preserve">/Government </w:t>
      </w:r>
      <w:r w:rsidRPr="704F2115">
        <w:rPr>
          <w:b/>
          <w:bCs/>
          <w:color w:val="000000" w:themeColor="text1"/>
        </w:rPr>
        <w:t>Bodies.</w:t>
      </w:r>
      <w:r w:rsidRPr="704F2115">
        <w:rPr>
          <w:color w:val="000000" w:themeColor="text1"/>
        </w:rPr>
        <w:t xml:space="preserve"> UNICEF’s main Government partners that UNICEF collaborates with relevant state bodies on the coordination and detailed contents of each CP component </w:t>
      </w:r>
      <w:r w:rsidR="00F47AE0">
        <w:rPr>
          <w:color w:val="000000" w:themeColor="text1"/>
        </w:rPr>
        <w:t xml:space="preserve">in </w:t>
      </w:r>
      <w:r w:rsidR="00E77310">
        <w:rPr>
          <w:color w:val="000000" w:themeColor="text1"/>
        </w:rPr>
        <w:t>Türkiye</w:t>
      </w:r>
      <w:r w:rsidRPr="704F2115">
        <w:rPr>
          <w:color w:val="000000" w:themeColor="text1"/>
        </w:rPr>
        <w:t>. The line ministries</w:t>
      </w:r>
      <w:r w:rsidR="00F47AE0">
        <w:rPr>
          <w:color w:val="000000" w:themeColor="text1"/>
        </w:rPr>
        <w:t xml:space="preserve"> , other state agencies and municipalities </w:t>
      </w:r>
      <w:r w:rsidRPr="704F2115">
        <w:rPr>
          <w:color w:val="000000" w:themeColor="text1"/>
        </w:rPr>
        <w:t xml:space="preserve"> may include: Prime Minister’s Office; </w:t>
      </w:r>
      <w:r w:rsidR="00F47AE0" w:rsidRPr="25C60CE2">
        <w:rPr>
          <w:rFonts w:ascii="Calibri" w:eastAsia="Times New Roman" w:hAnsi="Calibri" w:cs="Calibri"/>
          <w:color w:val="000000" w:themeColor="text1"/>
        </w:rPr>
        <w:t>Presidency of Strategy and Budget</w:t>
      </w:r>
      <w:r w:rsidR="00F47AE0">
        <w:rPr>
          <w:color w:val="000000" w:themeColor="text1"/>
        </w:rPr>
        <w:t xml:space="preserve"> (PSB)</w:t>
      </w:r>
      <w:r w:rsidR="00E77310">
        <w:rPr>
          <w:color w:val="000000" w:themeColor="text1"/>
        </w:rPr>
        <w:t>;</w:t>
      </w:r>
      <w:r w:rsidR="00F47AE0">
        <w:rPr>
          <w:color w:val="000000" w:themeColor="text1"/>
        </w:rPr>
        <w:t xml:space="preserve"> </w:t>
      </w:r>
      <w:r w:rsidRPr="704F2115">
        <w:rPr>
          <w:color w:val="000000" w:themeColor="text1"/>
        </w:rPr>
        <w:t>Ministry of Health</w:t>
      </w:r>
      <w:r w:rsidR="00E77310">
        <w:rPr>
          <w:color w:val="000000" w:themeColor="text1"/>
        </w:rPr>
        <w:t>;</w:t>
      </w:r>
      <w:r w:rsidRPr="704F2115">
        <w:rPr>
          <w:color w:val="000000" w:themeColor="text1"/>
        </w:rPr>
        <w:t xml:space="preserve"> Ministry of </w:t>
      </w:r>
      <w:r w:rsidR="00F47AE0">
        <w:rPr>
          <w:color w:val="000000" w:themeColor="text1"/>
        </w:rPr>
        <w:t>Family and Social Services</w:t>
      </w:r>
      <w:r w:rsidR="00E77310">
        <w:rPr>
          <w:color w:val="000000" w:themeColor="text1"/>
        </w:rPr>
        <w:t xml:space="preserve"> </w:t>
      </w:r>
      <w:r w:rsidR="00F47AE0">
        <w:rPr>
          <w:color w:val="000000" w:themeColor="text1"/>
        </w:rPr>
        <w:t>(MoFSS)</w:t>
      </w:r>
      <w:r w:rsidR="00E77310">
        <w:rPr>
          <w:color w:val="000000" w:themeColor="text1"/>
        </w:rPr>
        <w:t>;</w:t>
      </w:r>
      <w:r w:rsidRPr="704F2115">
        <w:rPr>
          <w:color w:val="000000" w:themeColor="text1"/>
        </w:rPr>
        <w:t xml:space="preserve">  Ministry of </w:t>
      </w:r>
      <w:r w:rsidR="00F47AE0">
        <w:rPr>
          <w:color w:val="000000" w:themeColor="text1"/>
        </w:rPr>
        <w:t xml:space="preserve">National </w:t>
      </w:r>
      <w:r w:rsidRPr="704F2115">
        <w:rPr>
          <w:color w:val="000000" w:themeColor="text1"/>
        </w:rPr>
        <w:t>Education</w:t>
      </w:r>
      <w:r w:rsidR="383433CF" w:rsidRPr="25C60CE2">
        <w:rPr>
          <w:color w:val="000000" w:themeColor="text1"/>
        </w:rPr>
        <w:t xml:space="preserve"> </w:t>
      </w:r>
      <w:r w:rsidR="00F47AE0">
        <w:rPr>
          <w:color w:val="000000" w:themeColor="text1"/>
        </w:rPr>
        <w:t>(MoNE)</w:t>
      </w:r>
      <w:r w:rsidR="00E77310">
        <w:rPr>
          <w:color w:val="000000" w:themeColor="text1"/>
        </w:rPr>
        <w:t>;</w:t>
      </w:r>
      <w:r w:rsidRPr="704F2115">
        <w:rPr>
          <w:color w:val="000000" w:themeColor="text1"/>
        </w:rPr>
        <w:t xml:space="preserve"> Ministry of Internal Affairs</w:t>
      </w:r>
      <w:r w:rsidR="00E77310">
        <w:rPr>
          <w:color w:val="000000" w:themeColor="text1"/>
        </w:rPr>
        <w:t>;</w:t>
      </w:r>
      <w:r w:rsidRPr="704F2115">
        <w:rPr>
          <w:color w:val="000000" w:themeColor="text1"/>
        </w:rPr>
        <w:t xml:space="preserve"> Ministry of Justice;</w:t>
      </w:r>
      <w:r w:rsidR="00F47AE0">
        <w:rPr>
          <w:color w:val="000000" w:themeColor="text1"/>
        </w:rPr>
        <w:t xml:space="preserve"> Ministry of Youth and Sport </w:t>
      </w:r>
      <w:r w:rsidR="00F47AE0">
        <w:rPr>
          <w:color w:val="000000" w:themeColor="text1"/>
        </w:rPr>
        <w:lastRenderedPageBreak/>
        <w:t>(MoYS)</w:t>
      </w:r>
      <w:r w:rsidRPr="704F2115">
        <w:rPr>
          <w:color w:val="000000" w:themeColor="text1"/>
        </w:rPr>
        <w:t xml:space="preserve">; </w:t>
      </w:r>
      <w:r w:rsidR="00F47AE0" w:rsidRPr="25C60CE2">
        <w:rPr>
          <w:rFonts w:ascii="Calibri" w:eastAsia="Times New Roman" w:hAnsi="Calibri" w:cs="Calibri"/>
          <w:color w:val="000000" w:themeColor="text1"/>
        </w:rPr>
        <w:t>Ministry of Labour and Social Security</w:t>
      </w:r>
      <w:r w:rsidR="00E77310">
        <w:rPr>
          <w:color w:val="000000" w:themeColor="text1"/>
        </w:rPr>
        <w:t>;</w:t>
      </w:r>
      <w:r w:rsidR="00F47AE0" w:rsidRPr="25C60CE2">
        <w:rPr>
          <w:rFonts w:ascii="Calibri" w:eastAsia="Times New Roman" w:hAnsi="Calibri" w:cs="Calibri"/>
          <w:color w:val="000000" w:themeColor="text1"/>
        </w:rPr>
        <w:t xml:space="preserve"> Presidency of Migration Management</w:t>
      </w:r>
      <w:r w:rsidR="00F47AE0" w:rsidRPr="704F2115">
        <w:rPr>
          <w:color w:val="000000" w:themeColor="text1"/>
        </w:rPr>
        <w:t xml:space="preserve"> </w:t>
      </w:r>
      <w:r w:rsidR="00F47AE0">
        <w:rPr>
          <w:color w:val="000000" w:themeColor="text1"/>
        </w:rPr>
        <w:t>(PMM)</w:t>
      </w:r>
      <w:r w:rsidR="00E77310">
        <w:rPr>
          <w:color w:val="000000" w:themeColor="text1"/>
        </w:rPr>
        <w:t>;</w:t>
      </w:r>
      <w:r w:rsidR="00F47AE0">
        <w:rPr>
          <w:color w:val="000000" w:themeColor="text1"/>
        </w:rPr>
        <w:t xml:space="preserve"> </w:t>
      </w:r>
      <w:r w:rsidR="00F47AE0" w:rsidRPr="25C60CE2">
        <w:rPr>
          <w:rFonts w:ascii="Calibri" w:eastAsia="Times New Roman" w:hAnsi="Calibri" w:cs="Calibri"/>
          <w:color w:val="000000" w:themeColor="text1"/>
        </w:rPr>
        <w:t>Turkish Employment Agency (İŞKUR)</w:t>
      </w:r>
      <w:r w:rsidR="00E77310" w:rsidRPr="25C60CE2">
        <w:rPr>
          <w:rFonts w:ascii="Calibri" w:eastAsia="Times New Roman" w:hAnsi="Calibri" w:cs="Calibri"/>
          <w:color w:val="000000" w:themeColor="text1"/>
        </w:rPr>
        <w:t xml:space="preserve">; </w:t>
      </w:r>
      <w:r w:rsidRPr="704F2115">
        <w:rPr>
          <w:color w:val="000000" w:themeColor="text1"/>
        </w:rPr>
        <w:t>Pre-school and School Education, Teacher Training, Family Support; General Prosecutor's Office; Judges Training Institute, Supreme Court; Committee on Youth Affairs and Sport</w:t>
      </w:r>
      <w:r w:rsidR="00E77310">
        <w:rPr>
          <w:color w:val="000000" w:themeColor="text1"/>
        </w:rPr>
        <w:t xml:space="preserve">, </w:t>
      </w:r>
      <w:r w:rsidRPr="704F2115">
        <w:rPr>
          <w:color w:val="000000" w:themeColor="text1"/>
        </w:rPr>
        <w:t xml:space="preserve">etc. The government stakeholders will use the findings of </w:t>
      </w:r>
      <w:r w:rsidR="003F3711">
        <w:rPr>
          <w:color w:val="000000" w:themeColor="text1"/>
        </w:rPr>
        <w:t>the CPEs</w:t>
      </w:r>
      <w:r w:rsidRPr="704F2115">
        <w:rPr>
          <w:color w:val="000000" w:themeColor="text1"/>
        </w:rPr>
        <w:t xml:space="preserve"> for helping UNICEF design new CPDs.</w:t>
      </w:r>
    </w:p>
    <w:p w14:paraId="28C5F5B8" w14:textId="0EC44EB1" w:rsidR="0090151F" w:rsidRDefault="0090151F" w:rsidP="00E77310">
      <w:pPr>
        <w:spacing w:after="0" w:line="240" w:lineRule="auto"/>
        <w:jc w:val="both"/>
        <w:rPr>
          <w:rFonts w:cstheme="minorHAnsi"/>
          <w:color w:val="000000" w:themeColor="text1"/>
        </w:rPr>
      </w:pPr>
      <w:r w:rsidRPr="00DF107B">
        <w:rPr>
          <w:rFonts w:cstheme="minorHAnsi"/>
          <w:b/>
          <w:color w:val="000000" w:themeColor="text1"/>
        </w:rPr>
        <w:t xml:space="preserve">Civil Society Organizations (CSOs). </w:t>
      </w:r>
      <w:r w:rsidRPr="00DF107B">
        <w:rPr>
          <w:rFonts w:cstheme="minorHAnsi"/>
          <w:color w:val="000000" w:themeColor="text1"/>
        </w:rPr>
        <w:t xml:space="preserve">UNICEF </w:t>
      </w:r>
      <w:r w:rsidR="00E77310" w:rsidRPr="00DF107B">
        <w:rPr>
          <w:rFonts w:cstheme="minorHAnsi"/>
          <w:color w:val="000000" w:themeColor="text1"/>
        </w:rPr>
        <w:t>Türkiye</w:t>
      </w:r>
      <w:r w:rsidR="00E54FDA" w:rsidRPr="00DF107B">
        <w:rPr>
          <w:rFonts w:cstheme="minorHAnsi"/>
          <w:color w:val="000000" w:themeColor="text1"/>
        </w:rPr>
        <w:t xml:space="preserve"> </w:t>
      </w:r>
      <w:r w:rsidRPr="00DF107B">
        <w:rPr>
          <w:rFonts w:cstheme="minorHAnsi"/>
          <w:color w:val="000000" w:themeColor="text1"/>
        </w:rPr>
        <w:t>CO</w:t>
      </w:r>
      <w:r w:rsidR="00E77310" w:rsidRPr="00DF107B">
        <w:rPr>
          <w:rFonts w:cstheme="minorHAnsi"/>
          <w:color w:val="000000" w:themeColor="text1"/>
        </w:rPr>
        <w:t xml:space="preserve"> </w:t>
      </w:r>
      <w:r w:rsidR="003F3711" w:rsidRPr="00DF107B">
        <w:rPr>
          <w:rFonts w:cstheme="minorHAnsi"/>
          <w:color w:val="000000" w:themeColor="text1"/>
        </w:rPr>
        <w:t>c</w:t>
      </w:r>
      <w:r w:rsidRPr="00DF107B">
        <w:rPr>
          <w:rFonts w:cstheme="minorHAnsi"/>
          <w:color w:val="000000" w:themeColor="text1"/>
        </w:rPr>
        <w:t>ollaborat</w:t>
      </w:r>
      <w:r w:rsidR="003F3711" w:rsidRPr="00DF107B">
        <w:rPr>
          <w:rFonts w:cstheme="minorHAnsi"/>
          <w:color w:val="000000" w:themeColor="text1"/>
        </w:rPr>
        <w:t>e</w:t>
      </w:r>
      <w:r w:rsidR="00E77310" w:rsidRPr="00DF107B">
        <w:rPr>
          <w:rFonts w:cstheme="minorHAnsi"/>
          <w:color w:val="000000" w:themeColor="text1"/>
        </w:rPr>
        <w:t>s</w:t>
      </w:r>
      <w:r w:rsidR="003F3711" w:rsidRPr="00DF107B">
        <w:rPr>
          <w:rFonts w:cstheme="minorHAnsi"/>
          <w:color w:val="000000" w:themeColor="text1"/>
        </w:rPr>
        <w:t xml:space="preserve"> </w:t>
      </w:r>
      <w:r w:rsidRPr="00DF107B">
        <w:rPr>
          <w:rFonts w:cstheme="minorHAnsi"/>
          <w:color w:val="000000" w:themeColor="text1"/>
        </w:rPr>
        <w:t xml:space="preserve">with CSOs, as implementing partners and in relation to piloting of CP activities. CSOs are </w:t>
      </w:r>
      <w:r w:rsidR="003F3711" w:rsidRPr="00DF107B">
        <w:rPr>
          <w:rFonts w:cstheme="minorHAnsi"/>
          <w:color w:val="000000" w:themeColor="text1"/>
        </w:rPr>
        <w:t xml:space="preserve">key </w:t>
      </w:r>
      <w:r w:rsidRPr="00DF107B">
        <w:rPr>
          <w:rFonts w:cstheme="minorHAnsi"/>
          <w:color w:val="000000" w:themeColor="text1"/>
        </w:rPr>
        <w:t>the main vehicle in implementing the CPDs and will undoubtedly use the findings in their direct work to improve the services they provide and ensure that the voice of children is heard.</w:t>
      </w:r>
      <w:r>
        <w:rPr>
          <w:rFonts w:cstheme="minorHAnsi"/>
          <w:color w:val="000000" w:themeColor="text1"/>
        </w:rPr>
        <w:t xml:space="preserve">  </w:t>
      </w:r>
    </w:p>
    <w:p w14:paraId="1C0B8FDB" w14:textId="77777777" w:rsidR="00E77310" w:rsidRPr="000B02C4" w:rsidRDefault="00E77310" w:rsidP="00E77310">
      <w:pPr>
        <w:spacing w:after="0" w:line="240" w:lineRule="auto"/>
        <w:jc w:val="both"/>
        <w:rPr>
          <w:rFonts w:cstheme="minorHAnsi"/>
          <w:color w:val="000000" w:themeColor="text1"/>
        </w:rPr>
      </w:pPr>
    </w:p>
    <w:p w14:paraId="4D705242" w14:textId="02406432" w:rsidR="0090151F" w:rsidRPr="000B02C4" w:rsidRDefault="0090151F" w:rsidP="00E77310">
      <w:pPr>
        <w:spacing w:after="0" w:line="240" w:lineRule="auto"/>
        <w:jc w:val="both"/>
        <w:rPr>
          <w:color w:val="000000" w:themeColor="text1"/>
        </w:rPr>
      </w:pPr>
      <w:r w:rsidRPr="136E85B3">
        <w:rPr>
          <w:b/>
          <w:color w:val="000000" w:themeColor="text1"/>
        </w:rPr>
        <w:t>The academia</w:t>
      </w:r>
      <w:r w:rsidR="00E77310" w:rsidRPr="136E85B3">
        <w:rPr>
          <w:b/>
          <w:color w:val="000000" w:themeColor="text1"/>
        </w:rPr>
        <w:t>.</w:t>
      </w:r>
      <w:r w:rsidRPr="136E85B3">
        <w:rPr>
          <w:color w:val="000000" w:themeColor="text1"/>
        </w:rPr>
        <w:t xml:space="preserve"> Through the CP implementation period, UNICEF CO collaborate</w:t>
      </w:r>
      <w:r w:rsidR="374D9DD9" w:rsidRPr="136E85B3">
        <w:rPr>
          <w:color w:val="000000" w:themeColor="text1"/>
        </w:rPr>
        <w:t>s</w:t>
      </w:r>
      <w:r w:rsidRPr="136E85B3">
        <w:rPr>
          <w:color w:val="000000" w:themeColor="text1"/>
        </w:rPr>
        <w:t xml:space="preserve"> with a range of academic institutions. Academia will use the findings of CPE</w:t>
      </w:r>
      <w:r w:rsidR="00444939" w:rsidRPr="136E85B3">
        <w:rPr>
          <w:color w:val="000000" w:themeColor="text1"/>
        </w:rPr>
        <w:t>s</w:t>
      </w:r>
      <w:r w:rsidRPr="136E85B3">
        <w:rPr>
          <w:color w:val="000000" w:themeColor="text1"/>
        </w:rPr>
        <w:t xml:space="preserve"> to inform their evidence generation activities. </w:t>
      </w:r>
    </w:p>
    <w:p w14:paraId="379EAF89" w14:textId="77777777" w:rsidR="00E77310" w:rsidRDefault="00E77310" w:rsidP="00E77310">
      <w:pPr>
        <w:spacing w:after="0" w:line="240" w:lineRule="auto"/>
        <w:jc w:val="both"/>
        <w:rPr>
          <w:rFonts w:cstheme="minorHAnsi"/>
          <w:b/>
          <w:color w:val="000000" w:themeColor="text1"/>
        </w:rPr>
      </w:pPr>
    </w:p>
    <w:p w14:paraId="69109394" w14:textId="34D59273" w:rsidR="0090151F" w:rsidRPr="000B02C4" w:rsidRDefault="0090151F" w:rsidP="00E77310">
      <w:pPr>
        <w:spacing w:after="0" w:line="240" w:lineRule="auto"/>
        <w:jc w:val="both"/>
        <w:rPr>
          <w:rFonts w:cstheme="minorHAnsi"/>
          <w:color w:val="000000" w:themeColor="text1"/>
        </w:rPr>
      </w:pPr>
      <w:r w:rsidRPr="000B02C4">
        <w:rPr>
          <w:rFonts w:cstheme="minorHAnsi"/>
          <w:b/>
          <w:color w:val="000000" w:themeColor="text1"/>
        </w:rPr>
        <w:t>Donors.</w:t>
      </w:r>
      <w:r w:rsidRPr="000B02C4">
        <w:rPr>
          <w:rFonts w:cstheme="minorHAnsi"/>
          <w:color w:val="000000" w:themeColor="text1"/>
        </w:rPr>
        <w:t xml:space="preserve"> </w:t>
      </w:r>
      <w:r w:rsidRPr="00DF107B">
        <w:rPr>
          <w:rFonts w:cstheme="minorHAnsi"/>
          <w:color w:val="000000" w:themeColor="text1"/>
        </w:rPr>
        <w:t>UNICEF’s multilateral and bilateral donors – without which the CP would not be possible – have a direct stake in the evaluation findings as these will account for UNICEF’s performance. Donors will use the findings of CPE</w:t>
      </w:r>
      <w:r w:rsidR="00444939" w:rsidRPr="00DF107B">
        <w:rPr>
          <w:rFonts w:cstheme="minorHAnsi"/>
          <w:color w:val="000000" w:themeColor="text1"/>
        </w:rPr>
        <w:t xml:space="preserve">s </w:t>
      </w:r>
      <w:r w:rsidRPr="00DF107B">
        <w:rPr>
          <w:rFonts w:cstheme="minorHAnsi"/>
          <w:color w:val="000000" w:themeColor="text1"/>
        </w:rPr>
        <w:t>for learning purposes and informing their own programming.</w:t>
      </w:r>
      <w:r>
        <w:rPr>
          <w:rFonts w:cstheme="minorHAnsi"/>
          <w:color w:val="000000" w:themeColor="text1"/>
        </w:rPr>
        <w:t xml:space="preserve"> </w:t>
      </w:r>
    </w:p>
    <w:p w14:paraId="3A553CE7" w14:textId="77777777" w:rsidR="00E77310" w:rsidRDefault="00E77310" w:rsidP="00E77310">
      <w:pPr>
        <w:spacing w:after="0" w:line="240" w:lineRule="auto"/>
        <w:jc w:val="both"/>
        <w:rPr>
          <w:rFonts w:cstheme="minorHAnsi"/>
          <w:b/>
          <w:color w:val="000000" w:themeColor="text1"/>
        </w:rPr>
      </w:pPr>
    </w:p>
    <w:p w14:paraId="3BFA7A4B" w14:textId="6DA06FD0" w:rsidR="0090151F" w:rsidRDefault="0090151F" w:rsidP="00E77310">
      <w:pPr>
        <w:spacing w:after="0" w:line="240" w:lineRule="auto"/>
        <w:jc w:val="both"/>
        <w:rPr>
          <w:rFonts w:cstheme="minorHAnsi"/>
          <w:color w:val="000000" w:themeColor="text1"/>
        </w:rPr>
      </w:pPr>
      <w:r w:rsidRPr="000B02C4">
        <w:rPr>
          <w:rFonts w:cstheme="minorHAnsi"/>
          <w:b/>
          <w:color w:val="000000" w:themeColor="text1"/>
        </w:rPr>
        <w:t>UN agencies and international finance institutions.</w:t>
      </w:r>
      <w:r w:rsidRPr="000B02C4">
        <w:rPr>
          <w:rFonts w:cstheme="minorHAnsi"/>
          <w:color w:val="000000" w:themeColor="text1"/>
        </w:rPr>
        <w:t xml:space="preserve"> The UN system comprises </w:t>
      </w:r>
      <w:r>
        <w:rPr>
          <w:rFonts w:cstheme="minorHAnsi"/>
          <w:color w:val="000000" w:themeColor="text1"/>
        </w:rPr>
        <w:t>of</w:t>
      </w:r>
      <w:r w:rsidRPr="000B02C4">
        <w:rPr>
          <w:rFonts w:cstheme="minorHAnsi"/>
          <w:color w:val="000000" w:themeColor="text1"/>
        </w:rPr>
        <w:t xml:space="preserve"> UN agencies resident in country and contributing from abroad</w:t>
      </w:r>
      <w:r w:rsidR="00E77310">
        <w:rPr>
          <w:rFonts w:cstheme="minorHAnsi"/>
          <w:color w:val="000000" w:themeColor="text1"/>
        </w:rPr>
        <w:t>.</w:t>
      </w:r>
      <w:r w:rsidRPr="000B02C4">
        <w:rPr>
          <w:rStyle w:val="FootnoteReference"/>
          <w:rFonts w:cstheme="minorHAnsi"/>
          <w:color w:val="000000" w:themeColor="text1"/>
        </w:rPr>
        <w:footnoteReference w:id="20"/>
      </w:r>
      <w:r w:rsidRPr="000B02C4">
        <w:rPr>
          <w:rFonts w:cstheme="minorHAnsi"/>
          <w:color w:val="000000" w:themeColor="text1"/>
        </w:rPr>
        <w:t xml:space="preserve"> The</w:t>
      </w:r>
      <w:r>
        <w:rPr>
          <w:rFonts w:cstheme="minorHAnsi"/>
          <w:color w:val="000000" w:themeColor="text1"/>
        </w:rPr>
        <w:t xml:space="preserve"> current </w:t>
      </w:r>
      <w:r w:rsidRPr="000B02C4">
        <w:rPr>
          <w:rFonts w:cstheme="minorHAnsi"/>
          <w:color w:val="000000" w:themeColor="text1"/>
        </w:rPr>
        <w:t>UN</w:t>
      </w:r>
      <w:r w:rsidR="00444939">
        <w:rPr>
          <w:rFonts w:cstheme="minorHAnsi"/>
          <w:color w:val="000000" w:themeColor="text1"/>
        </w:rPr>
        <w:t>SDCF</w:t>
      </w:r>
      <w:r w:rsidRPr="000B02C4">
        <w:rPr>
          <w:rFonts w:cstheme="minorHAnsi"/>
          <w:color w:val="000000" w:themeColor="text1"/>
        </w:rPr>
        <w:t xml:space="preserve"> involved inputs from the WH</w:t>
      </w:r>
      <w:r w:rsidR="008E477B">
        <w:rPr>
          <w:rFonts w:cstheme="minorHAnsi"/>
          <w:color w:val="000000" w:themeColor="text1"/>
        </w:rPr>
        <w:t>O</w:t>
      </w:r>
      <w:r w:rsidRPr="000B02C4">
        <w:rPr>
          <w:rFonts w:cstheme="minorHAnsi"/>
          <w:color w:val="000000" w:themeColor="text1"/>
        </w:rPr>
        <w:t xml:space="preserve"> the UNDP; the UNFPA; the UNODC; the UNAIDS; the UNESCO; the ILO; the FAO; the UN Women. In addition, UNICEF partner</w:t>
      </w:r>
      <w:r>
        <w:rPr>
          <w:rFonts w:cstheme="minorHAnsi"/>
          <w:color w:val="000000" w:themeColor="text1"/>
        </w:rPr>
        <w:t>s</w:t>
      </w:r>
      <w:r w:rsidRPr="000B02C4">
        <w:rPr>
          <w:rFonts w:cstheme="minorHAnsi"/>
          <w:color w:val="000000" w:themeColor="text1"/>
        </w:rPr>
        <w:t xml:space="preserve"> with </w:t>
      </w:r>
      <w:r>
        <w:rPr>
          <w:rFonts w:cstheme="minorHAnsi"/>
          <w:color w:val="000000" w:themeColor="text1"/>
        </w:rPr>
        <w:t xml:space="preserve">Bi-lateral donors (USAID, DFID, SIDA, among others), </w:t>
      </w:r>
      <w:r w:rsidRPr="000B02C4">
        <w:rPr>
          <w:rFonts w:cstheme="minorHAnsi"/>
          <w:color w:val="000000" w:themeColor="text1"/>
        </w:rPr>
        <w:t>the World Bank</w:t>
      </w:r>
      <w:r>
        <w:rPr>
          <w:rFonts w:cstheme="minorHAnsi"/>
          <w:color w:val="000000" w:themeColor="text1"/>
        </w:rPr>
        <w:t>, and other IFIs</w:t>
      </w:r>
      <w:r w:rsidRPr="000B02C4">
        <w:rPr>
          <w:rFonts w:cstheme="minorHAnsi"/>
          <w:color w:val="000000" w:themeColor="text1"/>
        </w:rPr>
        <w:t>.</w:t>
      </w:r>
      <w:r>
        <w:rPr>
          <w:rFonts w:cstheme="minorHAnsi"/>
          <w:color w:val="000000" w:themeColor="text1"/>
        </w:rPr>
        <w:t xml:space="preserve"> Similar to UN partners will use the findings of </w:t>
      </w:r>
      <w:r w:rsidR="00605A66">
        <w:rPr>
          <w:rFonts w:cstheme="minorHAnsi"/>
          <w:color w:val="000000" w:themeColor="text1"/>
        </w:rPr>
        <w:t xml:space="preserve">the </w:t>
      </w:r>
      <w:r>
        <w:rPr>
          <w:rFonts w:cstheme="minorHAnsi"/>
          <w:color w:val="000000" w:themeColor="text1"/>
        </w:rPr>
        <w:t>CPE</w:t>
      </w:r>
      <w:r w:rsidR="00605A66">
        <w:rPr>
          <w:rFonts w:cstheme="minorHAnsi"/>
          <w:color w:val="000000" w:themeColor="text1"/>
        </w:rPr>
        <w:t>s</w:t>
      </w:r>
      <w:r>
        <w:rPr>
          <w:rFonts w:cstheme="minorHAnsi"/>
          <w:color w:val="000000" w:themeColor="text1"/>
        </w:rPr>
        <w:t xml:space="preserve"> for learning purposes and informing their own programming. </w:t>
      </w:r>
    </w:p>
    <w:p w14:paraId="056CB99A" w14:textId="77777777" w:rsidR="00E77310" w:rsidRDefault="00E77310" w:rsidP="00E77310">
      <w:pPr>
        <w:spacing w:after="0" w:line="240" w:lineRule="auto"/>
        <w:jc w:val="both"/>
        <w:rPr>
          <w:rFonts w:cstheme="minorHAnsi"/>
          <w:color w:val="000000" w:themeColor="text1"/>
        </w:rPr>
      </w:pPr>
    </w:p>
    <w:p w14:paraId="1A2349F5" w14:textId="1692EAE4" w:rsidR="002F6380" w:rsidRPr="00FA3EF8" w:rsidRDefault="002F6380" w:rsidP="00E77310">
      <w:pPr>
        <w:jc w:val="both"/>
      </w:pPr>
      <w:r w:rsidRPr="002B70F8">
        <w:rPr>
          <w:rFonts w:cstheme="minorHAnsi"/>
          <w:b/>
          <w:bCs/>
          <w:color w:val="000000" w:themeColor="text1"/>
        </w:rPr>
        <w:t>Private sector.</w:t>
      </w:r>
      <w:r>
        <w:rPr>
          <w:rFonts w:cstheme="minorHAnsi"/>
          <w:b/>
          <w:bCs/>
          <w:color w:val="000000" w:themeColor="text1"/>
        </w:rPr>
        <w:t xml:space="preserve">  </w:t>
      </w:r>
      <w:r>
        <w:rPr>
          <w:rFonts w:cstheme="minorHAnsi"/>
          <w:color w:val="000000" w:themeColor="text1"/>
        </w:rPr>
        <w:t xml:space="preserve">UNICEF engages with the private sector to support its implementation of interventions, advocacy for children’s rights and for resource mobilization.  </w:t>
      </w:r>
      <w:r w:rsidR="00FA3EF8" w:rsidRPr="00AE0523">
        <w:t xml:space="preserve">Turkiye’s Business Advisory Board is a board of private sectors formed to accelerate the realization of rights for children and young people. Board members </w:t>
      </w:r>
      <w:r w:rsidR="00FA3EF8">
        <w:t xml:space="preserve">consists of but not limited to </w:t>
      </w:r>
      <w:r w:rsidR="00FA3EF8" w:rsidRPr="00AE0523">
        <w:t>AB Holding-Torku, CarrefourSA, DELL, Doğan Holding, Esas Holding, Endeavor Turkey, Garanti BBVA, Microsoft, Sabancı Holding, SAP, Turkcell, TUSIAD and Unilever.</w:t>
      </w:r>
      <w:r w:rsidR="00E77310">
        <w:t xml:space="preserve">  </w:t>
      </w:r>
      <w:r>
        <w:rPr>
          <w:rFonts w:cstheme="minorHAnsi"/>
          <w:color w:val="000000" w:themeColor="text1"/>
        </w:rPr>
        <w:t>The private sector may use the findings of the CPE for learning and to inform future strategic partnerships.</w:t>
      </w:r>
    </w:p>
    <w:p w14:paraId="13326DCF" w14:textId="2586B0D6" w:rsidR="0090151F" w:rsidRDefault="0090151F" w:rsidP="00E77310">
      <w:pPr>
        <w:spacing w:after="0" w:line="240" w:lineRule="auto"/>
        <w:jc w:val="both"/>
        <w:rPr>
          <w:rFonts w:cstheme="minorHAnsi"/>
          <w:color w:val="000000" w:themeColor="text1"/>
        </w:rPr>
      </w:pPr>
      <w:r w:rsidRPr="000B02C4">
        <w:rPr>
          <w:rFonts w:cstheme="minorHAnsi"/>
          <w:b/>
          <w:color w:val="000000" w:themeColor="text1"/>
        </w:rPr>
        <w:t>UNICEF stakeholders.</w:t>
      </w:r>
      <w:r w:rsidRPr="000B02C4">
        <w:rPr>
          <w:rFonts w:cstheme="minorHAnsi"/>
          <w:color w:val="000000" w:themeColor="text1"/>
        </w:rPr>
        <w:t xml:space="preserve"> Finally, stakeholders inside UNICEF who have a particular interest in the </w:t>
      </w:r>
      <w:r>
        <w:rPr>
          <w:rFonts w:cstheme="minorHAnsi"/>
          <w:color w:val="000000" w:themeColor="text1"/>
        </w:rPr>
        <w:t xml:space="preserve">CPE </w:t>
      </w:r>
      <w:r w:rsidRPr="000B02C4">
        <w:rPr>
          <w:rFonts w:cstheme="minorHAnsi"/>
          <w:color w:val="000000" w:themeColor="text1"/>
        </w:rPr>
        <w:t xml:space="preserve">include: Staff in UNICEF CO; the Regional Office for Europe and Central Asia (ECARO), and senior management in UNICEF who can draw upon the evaluation findings for regional and corporate learning and accountability purposes. </w:t>
      </w:r>
    </w:p>
    <w:p w14:paraId="0EE903B9" w14:textId="77777777" w:rsidR="0090151F" w:rsidRDefault="0090151F" w:rsidP="00627C95">
      <w:pPr>
        <w:ind w:right="-45"/>
        <w:rPr>
          <w:lang w:eastAsia="en-GB"/>
        </w:rPr>
      </w:pPr>
    </w:p>
    <w:p w14:paraId="6F763575" w14:textId="2E5ABA9C" w:rsidR="00A02BD0" w:rsidRPr="00EC40D2" w:rsidRDefault="00A02BD0" w:rsidP="00EC40D2">
      <w:pPr>
        <w:pStyle w:val="Heading3"/>
      </w:pPr>
      <w:r>
        <w:t>OBJECTIVE OF THE EVALUATION</w:t>
      </w:r>
    </w:p>
    <w:p w14:paraId="61F753DA" w14:textId="77777777" w:rsidR="002F6380" w:rsidRDefault="002F6380" w:rsidP="0027624F">
      <w:pPr>
        <w:pStyle w:val="NoSpacing"/>
        <w:jc w:val="both"/>
        <w:rPr>
          <w:rFonts w:asciiTheme="minorHAnsi" w:hAnsiTheme="minorHAnsi" w:cstheme="minorHAnsi"/>
        </w:rPr>
      </w:pPr>
    </w:p>
    <w:p w14:paraId="1691F90E" w14:textId="4E9F951A" w:rsidR="002F6380" w:rsidRDefault="002F6380" w:rsidP="002F6380">
      <w:pPr>
        <w:autoSpaceDE w:val="0"/>
        <w:autoSpaceDN w:val="0"/>
        <w:adjustRightInd w:val="0"/>
        <w:spacing w:after="0" w:line="240" w:lineRule="auto"/>
        <w:ind w:right="-45"/>
        <w:jc w:val="both"/>
        <w:rPr>
          <w:rFonts w:eastAsiaTheme="minorEastAsia"/>
        </w:rPr>
      </w:pPr>
      <w:r w:rsidRPr="6AE89434">
        <w:rPr>
          <w:rFonts w:eastAsiaTheme="minorEastAsia"/>
        </w:rPr>
        <w:t xml:space="preserve">The overall aim of </w:t>
      </w:r>
      <w:r>
        <w:rPr>
          <w:rFonts w:eastAsiaTheme="minorEastAsia"/>
        </w:rPr>
        <w:t xml:space="preserve">the </w:t>
      </w:r>
      <w:r w:rsidRPr="6AE89434">
        <w:rPr>
          <w:rFonts w:eastAsiaTheme="minorEastAsia"/>
        </w:rPr>
        <w:t xml:space="preserve">CPE </w:t>
      </w:r>
      <w:r w:rsidR="008C0034">
        <w:rPr>
          <w:rFonts w:eastAsiaTheme="minorEastAsia"/>
        </w:rPr>
        <w:t>is</w:t>
      </w:r>
      <w:r w:rsidRPr="6AE89434">
        <w:rPr>
          <w:rFonts w:eastAsiaTheme="minorEastAsia"/>
        </w:rPr>
        <w:t xml:space="preserve"> to assess how well the CP — in terms of the application of strategies and implementation – have contributed to the achievement of UNICEF’s strategic goals and outcomes as well as strategically positioned UNICEF within the country context and among national partners. </w:t>
      </w:r>
      <w:r w:rsidRPr="6AE89434">
        <w:rPr>
          <w:rFonts w:eastAsiaTheme="minorEastAsia"/>
          <w:b/>
          <w:bCs/>
        </w:rPr>
        <w:t>Strategic positioning refers to UNICEF’s ability, through its country programme, to positively influence national agendas, leverage relationships, operate in areas of comparative strengths, and take up a leadership role to advance its strategic goals and children’s rights in the country and mandate</w:t>
      </w:r>
      <w:r w:rsidRPr="6AE89434">
        <w:rPr>
          <w:rFonts w:eastAsiaTheme="minorEastAsia"/>
        </w:rPr>
        <w:t xml:space="preserve">. This means </w:t>
      </w:r>
      <w:r w:rsidRPr="6AE89434">
        <w:rPr>
          <w:rFonts w:eastAsiaTheme="minorEastAsia"/>
        </w:rPr>
        <w:lastRenderedPageBreak/>
        <w:t xml:space="preserve">interrogating key stakeholders working on programmatic outcomes and assessing UNICEF’s ability to develop and implement programme strategies vis-à-vis its strategic position that are most appropriate in the country context to advance strategic goals and its mandate. The incorporation of external perspective is key and complementary to </w:t>
      </w:r>
      <w:hyperlink r:id="rId16" w:history="1">
        <w:r>
          <w:t>Programme Review</w:t>
        </w:r>
      </w:hyperlink>
      <w:r w:rsidRPr="2D451651">
        <w:rPr>
          <w:rStyle w:val="Hyperlink"/>
          <w:u w:val="none"/>
        </w:rPr>
        <w:t xml:space="preserve"> </w:t>
      </w:r>
      <w:r>
        <w:t>(PR), country inputs in the Report Assessment Matrix (RAM), Country Strategic Indicators (CSI), Country Annual Reports</w:t>
      </w:r>
      <w:r w:rsidR="0049754D">
        <w:t xml:space="preserve"> (COAR), and Programme Reviews</w:t>
      </w:r>
      <w:r w:rsidRPr="6AE89434">
        <w:rPr>
          <w:rFonts w:eastAsiaTheme="minorEastAsia"/>
        </w:rPr>
        <w:t xml:space="preserve"> that are internal processes for the organization, giving the opportunity to the external evaluators to do a reality check of UNICEF’s own reporting and perception.</w:t>
      </w:r>
      <w:r w:rsidRPr="1ACE231D">
        <w:rPr>
          <w:rFonts w:eastAsiaTheme="minorEastAsia"/>
        </w:rPr>
        <w:t xml:space="preserve"> </w:t>
      </w:r>
    </w:p>
    <w:p w14:paraId="4ABAC4A3" w14:textId="77777777" w:rsidR="002F6380" w:rsidRDefault="002F6380" w:rsidP="0027624F">
      <w:pPr>
        <w:pStyle w:val="NoSpacing"/>
        <w:jc w:val="both"/>
        <w:rPr>
          <w:rFonts w:asciiTheme="minorHAnsi" w:hAnsiTheme="minorHAnsi" w:cstheme="minorHAnsi"/>
        </w:rPr>
      </w:pPr>
    </w:p>
    <w:p w14:paraId="1934D989" w14:textId="636A4A4F" w:rsidR="0027624F" w:rsidRDefault="0027624F" w:rsidP="0027624F">
      <w:pPr>
        <w:pStyle w:val="NoSpacing"/>
        <w:jc w:val="both"/>
        <w:rPr>
          <w:rFonts w:asciiTheme="minorHAnsi" w:hAnsiTheme="minorHAnsi" w:cstheme="minorHAnsi"/>
        </w:rPr>
      </w:pPr>
      <w:r w:rsidRPr="00A127A4">
        <w:rPr>
          <w:rFonts w:asciiTheme="minorHAnsi" w:hAnsiTheme="minorHAnsi" w:cstheme="minorHAnsi"/>
        </w:rPr>
        <w:t xml:space="preserve">Aligned with corporate policy requirements, </w:t>
      </w:r>
      <w:r w:rsidR="00E77310">
        <w:rPr>
          <w:rFonts w:asciiTheme="minorHAnsi" w:hAnsiTheme="minorHAnsi" w:cstheme="minorHAnsi"/>
        </w:rPr>
        <w:t>this</w:t>
      </w:r>
      <w:r w:rsidRPr="00A127A4">
        <w:rPr>
          <w:rFonts w:asciiTheme="minorHAnsi" w:hAnsiTheme="minorHAnsi" w:cstheme="minorHAnsi"/>
        </w:rPr>
        <w:t xml:space="preserve"> formative</w:t>
      </w:r>
      <w:r>
        <w:rPr>
          <w:rFonts w:asciiTheme="minorHAnsi" w:hAnsiTheme="minorHAnsi" w:cstheme="minorHAnsi"/>
        </w:rPr>
        <w:t xml:space="preserve"> CPE</w:t>
      </w:r>
      <w:r w:rsidR="00E77310">
        <w:rPr>
          <w:rFonts w:asciiTheme="minorHAnsi" w:hAnsiTheme="minorHAnsi" w:cstheme="minorHAnsi"/>
        </w:rPr>
        <w:t xml:space="preserve"> will</w:t>
      </w:r>
      <w:r>
        <w:rPr>
          <w:rFonts w:asciiTheme="minorHAnsi" w:hAnsiTheme="minorHAnsi" w:cstheme="minorHAnsi"/>
        </w:rPr>
        <w:t xml:space="preserve"> </w:t>
      </w:r>
      <w:r w:rsidRPr="00A127A4">
        <w:rPr>
          <w:rFonts w:asciiTheme="minorHAnsi" w:hAnsiTheme="minorHAnsi" w:cstheme="minorHAnsi"/>
        </w:rPr>
        <w:t>serve both accountability and learning purposes</w:t>
      </w:r>
      <w:r w:rsidR="00BD44AF">
        <w:rPr>
          <w:rFonts w:asciiTheme="minorHAnsi" w:hAnsiTheme="minorHAnsi" w:cstheme="minorHAnsi"/>
        </w:rPr>
        <w:t xml:space="preserve"> as mentioned above</w:t>
      </w:r>
      <w:r w:rsidRPr="00A127A4">
        <w:rPr>
          <w:rFonts w:asciiTheme="minorHAnsi" w:hAnsiTheme="minorHAnsi" w:cstheme="minorHAnsi"/>
        </w:rPr>
        <w:t xml:space="preserve">. The </w:t>
      </w:r>
      <w:r>
        <w:rPr>
          <w:rFonts w:asciiTheme="minorHAnsi" w:hAnsiTheme="minorHAnsi" w:cstheme="minorHAnsi"/>
        </w:rPr>
        <w:t>CPE</w:t>
      </w:r>
      <w:r w:rsidRPr="00A127A4">
        <w:rPr>
          <w:rFonts w:asciiTheme="minorHAnsi" w:hAnsiTheme="minorHAnsi" w:cstheme="minorHAnsi"/>
        </w:rPr>
        <w:t xml:space="preserve"> will look back and assess the </w:t>
      </w:r>
      <w:r w:rsidRPr="00C95D2F">
        <w:rPr>
          <w:rFonts w:asciiTheme="minorHAnsi" w:hAnsiTheme="minorHAnsi" w:cstheme="minorHAnsi"/>
        </w:rPr>
        <w:t xml:space="preserve">relevance, coherence and </w:t>
      </w:r>
      <w:r w:rsidR="00C95D2F" w:rsidRPr="00C95D2F">
        <w:rPr>
          <w:rFonts w:asciiTheme="minorHAnsi" w:hAnsiTheme="minorHAnsi" w:cstheme="minorHAnsi"/>
        </w:rPr>
        <w:t>effectiv</w:t>
      </w:r>
      <w:r w:rsidR="00C95D2F">
        <w:rPr>
          <w:rFonts w:asciiTheme="minorHAnsi" w:hAnsiTheme="minorHAnsi" w:cstheme="minorHAnsi"/>
        </w:rPr>
        <w:t>en</w:t>
      </w:r>
      <w:r w:rsidR="00C95D2F" w:rsidRPr="00C95D2F">
        <w:rPr>
          <w:rFonts w:asciiTheme="minorHAnsi" w:hAnsiTheme="minorHAnsi" w:cstheme="minorHAnsi"/>
        </w:rPr>
        <w:t>ess</w:t>
      </w:r>
      <w:r w:rsidRPr="00A127A4">
        <w:rPr>
          <w:rFonts w:asciiTheme="minorHAnsi" w:hAnsiTheme="minorHAnsi" w:cstheme="minorHAnsi"/>
        </w:rPr>
        <w:t xml:space="preserve"> </w:t>
      </w:r>
      <w:r>
        <w:rPr>
          <w:rFonts w:asciiTheme="minorHAnsi" w:hAnsiTheme="minorHAnsi" w:cstheme="minorHAnsi"/>
        </w:rPr>
        <w:t>achieved</w:t>
      </w:r>
      <w:r w:rsidRPr="00A127A4">
        <w:rPr>
          <w:rFonts w:asciiTheme="minorHAnsi" w:hAnsiTheme="minorHAnsi" w:cstheme="minorHAnsi"/>
        </w:rPr>
        <w:t xml:space="preserve"> </w:t>
      </w:r>
      <w:r>
        <w:rPr>
          <w:rFonts w:asciiTheme="minorHAnsi" w:hAnsiTheme="minorHAnsi" w:cstheme="minorHAnsi"/>
        </w:rPr>
        <w:t>throughout</w:t>
      </w:r>
      <w:r w:rsidRPr="00A127A4">
        <w:rPr>
          <w:rFonts w:asciiTheme="minorHAnsi" w:hAnsiTheme="minorHAnsi" w:cstheme="minorHAnsi"/>
        </w:rPr>
        <w:t xml:space="preserve"> implementation of the CP</w:t>
      </w:r>
      <w:r>
        <w:rPr>
          <w:rFonts w:asciiTheme="minorHAnsi" w:hAnsiTheme="minorHAnsi" w:cstheme="minorHAnsi"/>
        </w:rPr>
        <w:t xml:space="preserve">s </w:t>
      </w:r>
      <w:r w:rsidRPr="00A127A4">
        <w:rPr>
          <w:rFonts w:asciiTheme="minorHAnsi" w:hAnsiTheme="minorHAnsi" w:cstheme="minorHAnsi"/>
        </w:rPr>
        <w:t>to identify good practices, and draw lessons and forward-looking recommendations that can inform the 202</w:t>
      </w:r>
      <w:r w:rsidR="00970A4D">
        <w:rPr>
          <w:rFonts w:asciiTheme="minorHAnsi" w:hAnsiTheme="minorHAnsi" w:cstheme="minorHAnsi"/>
        </w:rPr>
        <w:t>6</w:t>
      </w:r>
      <w:r w:rsidRPr="00A127A4">
        <w:rPr>
          <w:rFonts w:asciiTheme="minorHAnsi" w:hAnsiTheme="minorHAnsi" w:cstheme="minorHAnsi"/>
        </w:rPr>
        <w:t>-</w:t>
      </w:r>
      <w:r w:rsidR="00970A4D">
        <w:rPr>
          <w:rFonts w:asciiTheme="minorHAnsi" w:hAnsiTheme="minorHAnsi" w:cstheme="minorHAnsi"/>
        </w:rPr>
        <w:t>31</w:t>
      </w:r>
      <w:r w:rsidRPr="00A127A4">
        <w:rPr>
          <w:rFonts w:asciiTheme="minorHAnsi" w:hAnsiTheme="minorHAnsi" w:cstheme="minorHAnsi"/>
        </w:rPr>
        <w:t xml:space="preserve"> CP planning process, which will commence </w:t>
      </w:r>
      <w:r w:rsidR="00D72BEF">
        <w:rPr>
          <w:rFonts w:asciiTheme="minorHAnsi" w:hAnsiTheme="minorHAnsi" w:cstheme="minorHAnsi"/>
        </w:rPr>
        <w:t xml:space="preserve">in </w:t>
      </w:r>
      <w:r w:rsidR="00A402CF">
        <w:rPr>
          <w:rFonts w:asciiTheme="minorHAnsi" w:hAnsiTheme="minorHAnsi" w:cstheme="minorHAnsi"/>
        </w:rPr>
        <w:t>June</w:t>
      </w:r>
      <w:r w:rsidR="00D72BEF">
        <w:rPr>
          <w:rFonts w:asciiTheme="minorHAnsi" w:hAnsiTheme="minorHAnsi" w:cstheme="minorHAnsi"/>
        </w:rPr>
        <w:t xml:space="preserve"> </w:t>
      </w:r>
      <w:r w:rsidRPr="00A127A4">
        <w:rPr>
          <w:rFonts w:asciiTheme="minorHAnsi" w:hAnsiTheme="minorHAnsi" w:cstheme="minorHAnsi"/>
        </w:rPr>
        <w:t>202</w:t>
      </w:r>
      <w:r w:rsidR="00970A4D">
        <w:rPr>
          <w:rFonts w:asciiTheme="minorHAnsi" w:hAnsiTheme="minorHAnsi" w:cstheme="minorHAnsi"/>
        </w:rPr>
        <w:t>4</w:t>
      </w:r>
      <w:r w:rsidRPr="00A127A4">
        <w:rPr>
          <w:rFonts w:asciiTheme="minorHAnsi" w:hAnsiTheme="minorHAnsi" w:cstheme="minorHAnsi"/>
        </w:rPr>
        <w:t xml:space="preserve">. The CPE has three </w:t>
      </w:r>
      <w:r w:rsidRPr="00A127A4">
        <w:rPr>
          <w:rFonts w:asciiTheme="minorHAnsi" w:hAnsiTheme="minorHAnsi" w:cstheme="minorHAnsi"/>
          <w:color w:val="000000" w:themeColor="text1"/>
        </w:rPr>
        <w:t>objectives, which are to:</w:t>
      </w:r>
      <w:r w:rsidRPr="00A127A4">
        <w:rPr>
          <w:rFonts w:asciiTheme="minorHAnsi" w:hAnsiTheme="minorHAnsi" w:cstheme="minorHAnsi"/>
        </w:rPr>
        <w:t xml:space="preserve"> </w:t>
      </w:r>
    </w:p>
    <w:p w14:paraId="1B8A23CE" w14:textId="77777777" w:rsidR="0027624F" w:rsidRPr="003B6A27" w:rsidRDefault="0027624F" w:rsidP="0027624F">
      <w:pPr>
        <w:pStyle w:val="NoSpacing"/>
        <w:jc w:val="both"/>
        <w:rPr>
          <w:rFonts w:asciiTheme="minorHAnsi" w:hAnsiTheme="minorHAnsi" w:cstheme="minorHAnsi"/>
        </w:rPr>
      </w:pPr>
    </w:p>
    <w:p w14:paraId="7A084354" w14:textId="726B13B8" w:rsidR="00BD44AF" w:rsidRPr="00BD44AF" w:rsidRDefault="00BD44AF" w:rsidP="704F2115">
      <w:pPr>
        <w:pStyle w:val="ListParagraph"/>
        <w:numPr>
          <w:ilvl w:val="0"/>
          <w:numId w:val="6"/>
        </w:numPr>
        <w:jc w:val="both"/>
        <w:rPr>
          <w:color w:val="000000" w:themeColor="text1"/>
        </w:rPr>
      </w:pPr>
      <w:r>
        <w:t>Provide an independent assessment of the strategies adopted by the country programme with regards to outcome areas, and how well these have contributed to the achievement of CP expected results;</w:t>
      </w:r>
    </w:p>
    <w:p w14:paraId="2293E6F3" w14:textId="4494BF16" w:rsidR="00BD44AF" w:rsidRPr="00BD44AF" w:rsidRDefault="00BD44AF" w:rsidP="00BD44AF">
      <w:pPr>
        <w:pStyle w:val="ListParagraph"/>
        <w:numPr>
          <w:ilvl w:val="0"/>
          <w:numId w:val="6"/>
        </w:numPr>
        <w:jc w:val="both"/>
        <w:rPr>
          <w:rFonts w:cstheme="minorHAnsi"/>
          <w:color w:val="000000" w:themeColor="text1"/>
        </w:rPr>
      </w:pPr>
      <w:r>
        <w:t>Provide an assessment of UNICEF's positioning within the Government, national partners, and the private sector, given its ability to respond to national and sub-national needs</w:t>
      </w:r>
      <w:r w:rsidR="00621F23">
        <w:t>; and,</w:t>
      </w:r>
    </w:p>
    <w:p w14:paraId="2B1F4A8D" w14:textId="2DFF39F2" w:rsidR="00E77310" w:rsidRPr="00797AE1" w:rsidRDefault="00E77310" w:rsidP="00E77310">
      <w:pPr>
        <w:pStyle w:val="ListParagraph"/>
        <w:numPr>
          <w:ilvl w:val="0"/>
          <w:numId w:val="6"/>
        </w:numPr>
        <w:jc w:val="both"/>
        <w:rPr>
          <w:rStyle w:val="CommentReference"/>
          <w:rFonts w:cstheme="minorHAnsi"/>
        </w:rPr>
      </w:pPr>
      <w:r w:rsidRPr="00797AE1">
        <w:rPr>
          <w:rFonts w:cstheme="minorHAnsi"/>
        </w:rPr>
        <w:t>Conduct a deep dive analysis into major emerging areas in the country</w:t>
      </w:r>
      <w:r w:rsidR="00797AE1" w:rsidRPr="00797AE1">
        <w:rPr>
          <w:rFonts w:cstheme="minorHAnsi"/>
        </w:rPr>
        <w:t xml:space="preserve"> to inform future programming</w:t>
      </w:r>
      <w:r w:rsidRPr="00797AE1">
        <w:rPr>
          <w:rFonts w:cstheme="minorHAnsi"/>
        </w:rPr>
        <w:t>: (i) Adolescent</w:t>
      </w:r>
      <w:r w:rsidR="003F0ECB">
        <w:rPr>
          <w:rFonts w:cstheme="minorHAnsi"/>
        </w:rPr>
        <w:t>s</w:t>
      </w:r>
      <w:r w:rsidRPr="00797AE1">
        <w:rPr>
          <w:rFonts w:cstheme="minorHAnsi"/>
        </w:rPr>
        <w:t xml:space="preserve"> and Climate Change, and (ii) </w:t>
      </w:r>
      <w:r w:rsidR="00D357AC" w:rsidRPr="00797AE1">
        <w:rPr>
          <w:rFonts w:cstheme="minorHAnsi"/>
        </w:rPr>
        <w:t>programming targeting the</w:t>
      </w:r>
      <w:r w:rsidRPr="00797AE1">
        <w:rPr>
          <w:rFonts w:cstheme="minorHAnsi"/>
        </w:rPr>
        <w:t xml:space="preserve"> </w:t>
      </w:r>
      <w:r w:rsidR="00D357AC" w:rsidRPr="00797AE1">
        <w:rPr>
          <w:rFonts w:cstheme="minorHAnsi"/>
        </w:rPr>
        <w:t>R</w:t>
      </w:r>
      <w:r w:rsidRPr="00797AE1">
        <w:rPr>
          <w:rFonts w:cstheme="minorHAnsi"/>
        </w:rPr>
        <w:t xml:space="preserve">oma </w:t>
      </w:r>
      <w:r w:rsidR="00D357AC" w:rsidRPr="00797AE1">
        <w:rPr>
          <w:rFonts w:cstheme="minorHAnsi"/>
        </w:rPr>
        <w:t>c</w:t>
      </w:r>
      <w:r w:rsidRPr="00797AE1">
        <w:rPr>
          <w:rFonts w:cstheme="minorHAnsi"/>
        </w:rPr>
        <w:t>ommunity.</w:t>
      </w:r>
    </w:p>
    <w:p w14:paraId="714B89C0" w14:textId="1A7E6156" w:rsidR="0027624F" w:rsidRPr="00FA3EF8" w:rsidRDefault="0027624F" w:rsidP="0027624F">
      <w:pPr>
        <w:pStyle w:val="ListParagraph"/>
        <w:numPr>
          <w:ilvl w:val="0"/>
          <w:numId w:val="6"/>
        </w:numPr>
        <w:jc w:val="both"/>
        <w:rPr>
          <w:rFonts w:cstheme="minorHAnsi"/>
          <w:sz w:val="16"/>
          <w:szCs w:val="16"/>
        </w:rPr>
      </w:pPr>
      <w:r w:rsidRPr="003B6A27">
        <w:rPr>
          <w:rFonts w:cstheme="minorHAnsi"/>
        </w:rPr>
        <w:t xml:space="preserve">Draw lessons </w:t>
      </w:r>
      <w:r w:rsidR="0044525B">
        <w:rPr>
          <w:rFonts w:cstheme="minorHAnsi"/>
        </w:rPr>
        <w:t xml:space="preserve">at least </w:t>
      </w:r>
      <w:r w:rsidRPr="003B6A27">
        <w:rPr>
          <w:rFonts w:cstheme="minorHAnsi"/>
        </w:rPr>
        <w:t xml:space="preserve">from the CPD </w:t>
      </w:r>
      <w:r w:rsidRPr="003B6A27">
        <w:rPr>
          <w:rFonts w:cstheme="minorHAnsi"/>
          <w:color w:val="000000" w:themeColor="text1"/>
        </w:rPr>
        <w:t>20</w:t>
      </w:r>
      <w:r w:rsidR="00BD44AF">
        <w:rPr>
          <w:rFonts w:cstheme="minorHAnsi"/>
          <w:color w:val="000000" w:themeColor="text1"/>
        </w:rPr>
        <w:t>21</w:t>
      </w:r>
      <w:r w:rsidRPr="003B6A27">
        <w:rPr>
          <w:rFonts w:cstheme="minorHAnsi"/>
          <w:color w:val="000000" w:themeColor="text1"/>
        </w:rPr>
        <w:t>-2</w:t>
      </w:r>
      <w:r w:rsidR="00BD44AF">
        <w:rPr>
          <w:rFonts w:cstheme="minorHAnsi"/>
          <w:color w:val="000000" w:themeColor="text1"/>
        </w:rPr>
        <w:t>5</w:t>
      </w:r>
      <w:r w:rsidR="0044525B">
        <w:rPr>
          <w:rFonts w:cstheme="minorHAnsi"/>
          <w:color w:val="000000" w:themeColor="text1"/>
        </w:rPr>
        <w:t xml:space="preserve"> </w:t>
      </w:r>
      <w:r w:rsidRPr="003B6A27">
        <w:rPr>
          <w:rFonts w:cstheme="minorHAnsi"/>
        </w:rPr>
        <w:t xml:space="preserve">implementation in order to make the best use of UNICEF’s </w:t>
      </w:r>
      <w:r w:rsidRPr="007A6FDE">
        <w:rPr>
          <w:rFonts w:cstheme="minorHAnsi"/>
        </w:rPr>
        <w:t>change strategies, and in the region as a whole, while considering</w:t>
      </w:r>
      <w:r w:rsidRPr="003B6A27">
        <w:rPr>
          <w:rFonts w:cstheme="minorHAnsi"/>
        </w:rPr>
        <w:t xml:space="preserve"> current circumstances.</w:t>
      </w:r>
    </w:p>
    <w:p w14:paraId="79F07E70" w14:textId="37DB172B" w:rsidR="0027624F" w:rsidRPr="00A127A4" w:rsidRDefault="00BD44AF" w:rsidP="0027624F">
      <w:pPr>
        <w:pStyle w:val="NoSpacing"/>
        <w:jc w:val="both"/>
        <w:rPr>
          <w:rFonts w:asciiTheme="minorHAnsi" w:hAnsiTheme="minorHAnsi" w:cstheme="minorHAnsi"/>
          <w:color w:val="000000" w:themeColor="text1"/>
        </w:rPr>
      </w:pPr>
      <w:r>
        <w:rPr>
          <w:rFonts w:asciiTheme="minorHAnsi" w:hAnsiTheme="minorHAnsi" w:cstheme="minorHAnsi"/>
          <w:color w:val="000000" w:themeColor="text1"/>
        </w:rPr>
        <w:t xml:space="preserve">Drawing on this evidence, the CPEs should identify a set of forward-looking and actionable </w:t>
      </w:r>
      <w:r w:rsidR="00621F23">
        <w:rPr>
          <w:rFonts w:asciiTheme="minorHAnsi" w:hAnsiTheme="minorHAnsi" w:cstheme="minorHAnsi"/>
          <w:color w:val="000000" w:themeColor="text1"/>
        </w:rPr>
        <w:t>recommendations</w:t>
      </w:r>
      <w:r>
        <w:rPr>
          <w:rFonts w:asciiTheme="minorHAnsi" w:hAnsiTheme="minorHAnsi" w:cstheme="minorHAnsi"/>
          <w:color w:val="000000" w:themeColor="text1"/>
        </w:rPr>
        <w:t xml:space="preserve"> for the next programme cycle.</w:t>
      </w:r>
      <w:r w:rsidR="0027624F">
        <w:rPr>
          <w:rStyle w:val="FootnoteReference"/>
          <w:rFonts w:asciiTheme="minorHAnsi" w:hAnsiTheme="minorHAnsi"/>
          <w:color w:val="000000" w:themeColor="text1"/>
        </w:rPr>
        <w:footnoteReference w:id="21"/>
      </w:r>
    </w:p>
    <w:p w14:paraId="3432BACB" w14:textId="77777777" w:rsidR="0027624F" w:rsidRPr="0027624F" w:rsidRDefault="0027624F" w:rsidP="0027624F">
      <w:pPr>
        <w:rPr>
          <w:lang w:eastAsia="en-GB"/>
        </w:rPr>
      </w:pPr>
    </w:p>
    <w:p w14:paraId="40FE6130" w14:textId="77777777" w:rsidR="00E6537A" w:rsidRPr="00DC2D53" w:rsidRDefault="00E6537A" w:rsidP="00E6537A">
      <w:pPr>
        <w:keepNext/>
        <w:shd w:val="clear" w:color="auto" w:fill="D9D9D9"/>
        <w:spacing w:after="0" w:line="240" w:lineRule="auto"/>
        <w:jc w:val="both"/>
        <w:outlineLvl w:val="4"/>
        <w:rPr>
          <w:rFonts w:asciiTheme="majorBidi" w:eastAsia="Times New Roman" w:hAnsiTheme="majorBidi" w:cstheme="majorBidi"/>
          <w:b/>
        </w:rPr>
      </w:pPr>
      <w:r w:rsidRPr="00E6537A">
        <w:rPr>
          <w:rFonts w:asciiTheme="majorBidi" w:eastAsia="Times New Roman" w:hAnsiTheme="majorBidi" w:cstheme="majorBidi"/>
          <w:b/>
        </w:rPr>
        <w:t>3. DESCRIPTION OF THE ASSIGNMENT</w:t>
      </w:r>
    </w:p>
    <w:p w14:paraId="328EC8F8" w14:textId="77777777" w:rsidR="00E6537A" w:rsidRDefault="00E6537A" w:rsidP="00EC40D2">
      <w:pPr>
        <w:pStyle w:val="Heading3"/>
      </w:pPr>
    </w:p>
    <w:p w14:paraId="39020F9C" w14:textId="630199AB" w:rsidR="00A02BD0" w:rsidRPr="00EC40D2" w:rsidRDefault="00A02BD0" w:rsidP="00EC40D2">
      <w:pPr>
        <w:pStyle w:val="Heading3"/>
      </w:pPr>
      <w:r w:rsidRPr="00EC40D2">
        <w:t>SCOPE OF THE EVALUATION</w:t>
      </w:r>
    </w:p>
    <w:p w14:paraId="6A29885C" w14:textId="6F7B84B9" w:rsidR="00100315" w:rsidRDefault="00843603" w:rsidP="704F2115">
      <w:pPr>
        <w:autoSpaceDE w:val="0"/>
        <w:autoSpaceDN w:val="0"/>
        <w:adjustRightInd w:val="0"/>
        <w:spacing w:after="0" w:line="240" w:lineRule="auto"/>
        <w:jc w:val="both"/>
        <w:rPr>
          <w:rFonts w:eastAsiaTheme="minorEastAsia"/>
        </w:rPr>
      </w:pPr>
      <w:r w:rsidRPr="704F2115">
        <w:rPr>
          <w:rFonts w:eastAsiaTheme="minorEastAsia"/>
          <w:u w:val="single"/>
        </w:rPr>
        <w:t>Programmatic</w:t>
      </w:r>
      <w:r w:rsidR="00100315" w:rsidRPr="704F2115">
        <w:rPr>
          <w:rFonts w:eastAsiaTheme="minorEastAsia"/>
          <w:u w:val="single"/>
        </w:rPr>
        <w:t xml:space="preserve"> coverage:</w:t>
      </w:r>
      <w:r w:rsidR="00100315" w:rsidRPr="330CD168">
        <w:rPr>
          <w:rFonts w:eastAsiaTheme="minorEastAsia"/>
          <w:u w:val="single"/>
        </w:rPr>
        <w:t xml:space="preserve"> </w:t>
      </w:r>
      <w:r w:rsidR="0044525B" w:rsidRPr="330CD168">
        <w:rPr>
          <w:rFonts w:eastAsiaTheme="minorEastAsia"/>
          <w:u w:val="single"/>
        </w:rPr>
        <w:t>The</w:t>
      </w:r>
      <w:r w:rsidR="0044525B">
        <w:rPr>
          <w:rFonts w:eastAsiaTheme="minorEastAsia"/>
        </w:rPr>
        <w:t xml:space="preserve"> evaluation will look at the country programme </w:t>
      </w:r>
      <w:r w:rsidR="0044525B" w:rsidRPr="00FA3EF8">
        <w:rPr>
          <w:rFonts w:eastAsiaTheme="minorEastAsia"/>
          <w:b/>
          <w:bCs/>
        </w:rPr>
        <w:t>as a whole</w:t>
      </w:r>
      <w:r w:rsidR="0044525B">
        <w:rPr>
          <w:rFonts w:eastAsiaTheme="minorEastAsia"/>
        </w:rPr>
        <w:t xml:space="preserve">, and identify </w:t>
      </w:r>
      <w:r w:rsidR="00100315" w:rsidRPr="704F2115">
        <w:rPr>
          <w:rFonts w:eastAsiaTheme="minorEastAsia"/>
        </w:rPr>
        <w:t xml:space="preserve">evaluation needs to consider </w:t>
      </w:r>
      <w:r w:rsidR="0044525B">
        <w:rPr>
          <w:rFonts w:eastAsiaTheme="minorEastAsia"/>
        </w:rPr>
        <w:t xml:space="preserve">specific </w:t>
      </w:r>
      <w:r w:rsidR="00100315" w:rsidRPr="704F2115">
        <w:rPr>
          <w:rFonts w:eastAsiaTheme="minorEastAsia"/>
        </w:rPr>
        <w:t xml:space="preserve">country programme result areas as well as a cross-sectoral perspective. During the evaluation </w:t>
      </w:r>
      <w:r w:rsidR="00D44E77" w:rsidRPr="704F2115">
        <w:rPr>
          <w:rFonts w:eastAsiaTheme="minorEastAsia"/>
        </w:rPr>
        <w:t>scoping/inception</w:t>
      </w:r>
      <w:r w:rsidR="00100315" w:rsidRPr="704F2115">
        <w:rPr>
          <w:rFonts w:eastAsiaTheme="minorEastAsia"/>
        </w:rPr>
        <w:t xml:space="preserve"> phase</w:t>
      </w:r>
      <w:r w:rsidR="03FFBB55" w:rsidRPr="330CD168">
        <w:rPr>
          <w:rFonts w:eastAsiaTheme="minorEastAsia"/>
        </w:rPr>
        <w:t>,</w:t>
      </w:r>
      <w:r w:rsidR="00100315" w:rsidRPr="704F2115">
        <w:rPr>
          <w:rFonts w:eastAsiaTheme="minorEastAsia"/>
        </w:rPr>
        <w:t xml:space="preserve"> </w:t>
      </w:r>
      <w:r w:rsidR="00D44E77" w:rsidRPr="704F2115">
        <w:rPr>
          <w:rFonts w:eastAsiaTheme="minorEastAsia"/>
        </w:rPr>
        <w:t xml:space="preserve">specific areas of strategic interest will be identified and considered to be added as potential evaluation sub-questions.  </w:t>
      </w:r>
      <w:r w:rsidR="1E2B4C0A" w:rsidRPr="704F2115">
        <w:rPr>
          <w:rFonts w:eastAsiaTheme="minorEastAsia"/>
        </w:rPr>
        <w:t xml:space="preserve">This will allow contextualization </w:t>
      </w:r>
      <w:r w:rsidR="00581CD6">
        <w:rPr>
          <w:rFonts w:eastAsiaTheme="minorEastAsia"/>
        </w:rPr>
        <w:t>for the</w:t>
      </w:r>
      <w:r w:rsidR="1E2B4C0A" w:rsidRPr="704F2115">
        <w:rPr>
          <w:rFonts w:eastAsiaTheme="minorEastAsia"/>
        </w:rPr>
        <w:t xml:space="preserve"> CPE and better align </w:t>
      </w:r>
      <w:r w:rsidR="5CECAE25" w:rsidRPr="330CD168">
        <w:rPr>
          <w:rFonts w:eastAsiaTheme="minorEastAsia"/>
        </w:rPr>
        <w:t>with</w:t>
      </w:r>
      <w:r w:rsidR="1E2B4C0A" w:rsidRPr="704F2115">
        <w:rPr>
          <w:rFonts w:eastAsiaTheme="minorEastAsia"/>
        </w:rPr>
        <w:t xml:space="preserve"> the </w:t>
      </w:r>
      <w:r w:rsidR="1F4206EE" w:rsidRPr="704F2115">
        <w:rPr>
          <w:rFonts w:eastAsiaTheme="minorEastAsia"/>
        </w:rPr>
        <w:t xml:space="preserve">primary users of the evaluation.  </w:t>
      </w:r>
      <w:r w:rsidR="00100315" w:rsidRPr="704F2115">
        <w:rPr>
          <w:rFonts w:eastAsiaTheme="minorEastAsia"/>
        </w:rPr>
        <w:t xml:space="preserve">Evidence and recommendations about these issues are of </w:t>
      </w:r>
      <w:r w:rsidR="0098667B" w:rsidRPr="704F2115">
        <w:rPr>
          <w:rFonts w:eastAsiaTheme="minorEastAsia"/>
        </w:rPr>
        <w:t>relevance</w:t>
      </w:r>
      <w:r w:rsidR="00100315" w:rsidRPr="704F2115">
        <w:rPr>
          <w:rFonts w:eastAsiaTheme="minorEastAsia"/>
        </w:rPr>
        <w:t xml:space="preserve"> for the strategic direction, management and positioning of the new country programme</w:t>
      </w:r>
      <w:r w:rsidR="400A0F51" w:rsidRPr="704F2115">
        <w:rPr>
          <w:rFonts w:eastAsiaTheme="minorEastAsia"/>
        </w:rPr>
        <w:t>s (for each of the nine countries</w:t>
      </w:r>
      <w:r w:rsidR="00D357AC" w:rsidRPr="704F2115">
        <w:rPr>
          <w:rFonts w:eastAsiaTheme="minorEastAsia"/>
        </w:rPr>
        <w:t>) and</w:t>
      </w:r>
      <w:r w:rsidR="00100315" w:rsidRPr="704F2115">
        <w:rPr>
          <w:rFonts w:eastAsiaTheme="minorEastAsia"/>
        </w:rPr>
        <w:t xml:space="preserve"> </w:t>
      </w:r>
      <w:r w:rsidR="00D72BEF">
        <w:rPr>
          <w:rFonts w:eastAsiaTheme="minorEastAsia"/>
        </w:rPr>
        <w:t>should</w:t>
      </w:r>
      <w:r w:rsidR="00100315" w:rsidRPr="704F2115">
        <w:rPr>
          <w:rFonts w:eastAsiaTheme="minorEastAsia"/>
        </w:rPr>
        <w:t xml:space="preserve"> complement </w:t>
      </w:r>
      <w:r w:rsidR="00D357AC">
        <w:rPr>
          <w:rFonts w:eastAsiaTheme="minorEastAsia"/>
        </w:rPr>
        <w:t xml:space="preserve">the </w:t>
      </w:r>
      <w:r w:rsidR="00100315" w:rsidRPr="704F2115">
        <w:rPr>
          <w:rFonts w:eastAsiaTheme="minorEastAsia"/>
        </w:rPr>
        <w:t>Programme Review and existing evaluation evidence.</w:t>
      </w:r>
    </w:p>
    <w:p w14:paraId="71B1D245" w14:textId="77777777" w:rsidR="00CF734F" w:rsidRDefault="00CF734F" w:rsidP="704F2115">
      <w:pPr>
        <w:autoSpaceDE w:val="0"/>
        <w:autoSpaceDN w:val="0"/>
        <w:adjustRightInd w:val="0"/>
        <w:spacing w:after="0" w:line="240" w:lineRule="auto"/>
        <w:jc w:val="both"/>
        <w:rPr>
          <w:rFonts w:eastAsiaTheme="minorEastAsia"/>
        </w:rPr>
      </w:pPr>
    </w:p>
    <w:p w14:paraId="7B84C8D5" w14:textId="7D7BCCDC" w:rsidR="00092BCA" w:rsidRDefault="00203675" w:rsidP="704F2115">
      <w:pPr>
        <w:autoSpaceDE w:val="0"/>
        <w:autoSpaceDN w:val="0"/>
        <w:adjustRightInd w:val="0"/>
        <w:spacing w:after="0" w:line="240" w:lineRule="auto"/>
        <w:jc w:val="both"/>
        <w:rPr>
          <w:rFonts w:eastAsiaTheme="minorEastAsia"/>
        </w:rPr>
      </w:pPr>
      <w:r>
        <w:t xml:space="preserve">The CPE </w:t>
      </w:r>
      <w:r w:rsidR="674572A2">
        <w:t>will</w:t>
      </w:r>
      <w:r>
        <w:t xml:space="preserve"> look at the strategic positioning of UNICEF in terms of our work on strengthening government systems – whether in development or humanitarian settings, and in doing so – how our approach is </w:t>
      </w:r>
      <w:r>
        <w:lastRenderedPageBreak/>
        <w:t xml:space="preserve">ensuring the development-humanitarian nexus. This speaks to UNICEF’s comparative advantage and relevance.  </w:t>
      </w:r>
      <w:r w:rsidR="007C4FB8">
        <w:t xml:space="preserve">Thusly, </w:t>
      </w:r>
      <w:r w:rsidR="007C4FB8">
        <w:rPr>
          <w:rFonts w:eastAsiaTheme="minorEastAsia"/>
        </w:rPr>
        <w:t>s</w:t>
      </w:r>
      <w:r w:rsidR="0061101C">
        <w:rPr>
          <w:rFonts w:eastAsiaTheme="minorEastAsia"/>
        </w:rPr>
        <w:t>ystem s</w:t>
      </w:r>
      <w:r w:rsidR="00F12A51">
        <w:rPr>
          <w:rFonts w:eastAsiaTheme="minorEastAsia"/>
        </w:rPr>
        <w:t xml:space="preserve">trengthening </w:t>
      </w:r>
      <w:r w:rsidR="0099227D">
        <w:rPr>
          <w:rFonts w:eastAsiaTheme="minorEastAsia"/>
        </w:rPr>
        <w:t xml:space="preserve">is </w:t>
      </w:r>
      <w:r w:rsidR="00F12A51">
        <w:rPr>
          <w:rFonts w:eastAsiaTheme="minorEastAsia"/>
        </w:rPr>
        <w:t>a</w:t>
      </w:r>
      <w:r w:rsidR="0099227D">
        <w:rPr>
          <w:rFonts w:eastAsiaTheme="minorEastAsia"/>
        </w:rPr>
        <w:t xml:space="preserve"> </w:t>
      </w:r>
      <w:r w:rsidR="00172919">
        <w:rPr>
          <w:rFonts w:eastAsiaTheme="minorEastAsia"/>
        </w:rPr>
        <w:t xml:space="preserve">priority </w:t>
      </w:r>
      <w:r w:rsidR="00581CD6">
        <w:rPr>
          <w:rFonts w:eastAsiaTheme="minorEastAsia"/>
        </w:rPr>
        <w:t>implementation strategy that</w:t>
      </w:r>
      <w:r w:rsidR="00B72440">
        <w:rPr>
          <w:rFonts w:eastAsiaTheme="minorEastAsia"/>
        </w:rPr>
        <w:t xml:space="preserve"> should be </w:t>
      </w:r>
      <w:r w:rsidR="00F35040">
        <w:rPr>
          <w:rFonts w:eastAsiaTheme="minorEastAsia"/>
        </w:rPr>
        <w:t>interrogated</w:t>
      </w:r>
      <w:r w:rsidR="00B72440">
        <w:rPr>
          <w:rFonts w:eastAsiaTheme="minorEastAsia"/>
        </w:rPr>
        <w:t xml:space="preserve"> more in-depth </w:t>
      </w:r>
      <w:r w:rsidR="001C64E7">
        <w:rPr>
          <w:rFonts w:eastAsiaTheme="minorEastAsia"/>
        </w:rPr>
        <w:t>as part of the responding to the evaluation questions. Th</w:t>
      </w:r>
      <w:r w:rsidR="007020FA">
        <w:rPr>
          <w:rFonts w:eastAsiaTheme="minorEastAsia"/>
        </w:rPr>
        <w:t>is</w:t>
      </w:r>
      <w:r w:rsidR="001C64E7">
        <w:rPr>
          <w:rFonts w:eastAsiaTheme="minorEastAsia"/>
        </w:rPr>
        <w:t xml:space="preserve"> </w:t>
      </w:r>
      <w:r w:rsidR="00BA3233">
        <w:rPr>
          <w:rFonts w:eastAsiaTheme="minorEastAsia"/>
        </w:rPr>
        <w:t xml:space="preserve">focus </w:t>
      </w:r>
      <w:r w:rsidR="001C64E7">
        <w:rPr>
          <w:rFonts w:eastAsiaTheme="minorEastAsia"/>
        </w:rPr>
        <w:t>and corresponding programmatic cover</w:t>
      </w:r>
      <w:r w:rsidR="007678B7">
        <w:rPr>
          <w:rFonts w:eastAsiaTheme="minorEastAsia"/>
        </w:rPr>
        <w:t xml:space="preserve">age </w:t>
      </w:r>
      <w:r w:rsidR="0017548A">
        <w:rPr>
          <w:rFonts w:eastAsiaTheme="minorEastAsia"/>
        </w:rPr>
        <w:t>are</w:t>
      </w:r>
      <w:r w:rsidR="007E4C04">
        <w:rPr>
          <w:rFonts w:eastAsiaTheme="minorEastAsia"/>
        </w:rPr>
        <w:t>a are</w:t>
      </w:r>
      <w:r w:rsidR="007678B7">
        <w:rPr>
          <w:rFonts w:eastAsiaTheme="minorEastAsia"/>
        </w:rPr>
        <w:t xml:space="preserve"> included in Table 3.</w:t>
      </w:r>
    </w:p>
    <w:p w14:paraId="19AD7957" w14:textId="2248158B" w:rsidR="330CD168" w:rsidRDefault="330CD168" w:rsidP="330CD168">
      <w:pPr>
        <w:spacing w:after="0" w:line="240" w:lineRule="auto"/>
        <w:jc w:val="both"/>
        <w:rPr>
          <w:rFonts w:eastAsiaTheme="minorEastAsia"/>
        </w:rPr>
      </w:pPr>
    </w:p>
    <w:p w14:paraId="27D075B0" w14:textId="3987A656" w:rsidR="330CD168" w:rsidRDefault="330CD168" w:rsidP="330CD168">
      <w:pPr>
        <w:spacing w:after="0" w:line="240" w:lineRule="auto"/>
        <w:jc w:val="both"/>
        <w:rPr>
          <w:rFonts w:eastAsiaTheme="minorEastAsia"/>
        </w:rPr>
      </w:pPr>
    </w:p>
    <w:p w14:paraId="1F0AAC36" w14:textId="759F1D58" w:rsidR="330CD168" w:rsidRDefault="330CD168" w:rsidP="330CD168">
      <w:pPr>
        <w:spacing w:after="0" w:line="240" w:lineRule="auto"/>
        <w:jc w:val="both"/>
        <w:rPr>
          <w:rFonts w:eastAsiaTheme="minorEastAsia"/>
        </w:rPr>
      </w:pPr>
    </w:p>
    <w:p w14:paraId="782A6AD3" w14:textId="77777777" w:rsidR="007678B7" w:rsidRDefault="007678B7" w:rsidP="704F2115">
      <w:pPr>
        <w:autoSpaceDE w:val="0"/>
        <w:autoSpaceDN w:val="0"/>
        <w:adjustRightInd w:val="0"/>
        <w:spacing w:after="0" w:line="240" w:lineRule="auto"/>
        <w:jc w:val="both"/>
        <w:rPr>
          <w:rFonts w:eastAsiaTheme="minorEastAsia"/>
        </w:rPr>
      </w:pPr>
    </w:p>
    <w:p w14:paraId="6C84C929" w14:textId="6A3B0A0E" w:rsidR="007678B7" w:rsidRDefault="007678B7" w:rsidP="007678B7">
      <w:pPr>
        <w:spacing w:after="0" w:line="240" w:lineRule="auto"/>
        <w:ind w:left="360" w:right="-45"/>
        <w:jc w:val="both"/>
        <w:rPr>
          <w:rFonts w:ascii="Calibri" w:hAnsi="Calibri" w:cs="Calibri"/>
          <w:i/>
          <w:iCs/>
          <w:color w:val="44546A"/>
          <w:sz w:val="18"/>
          <w:szCs w:val="18"/>
          <w:lang w:eastAsia="en-GB"/>
        </w:rPr>
      </w:pPr>
      <w:r w:rsidRPr="0007075F">
        <w:rPr>
          <w:rFonts w:ascii="Calibri" w:hAnsi="Calibri" w:cs="Calibri"/>
          <w:i/>
          <w:iCs/>
          <w:color w:val="44546A"/>
          <w:sz w:val="18"/>
          <w:szCs w:val="18"/>
          <w:lang w:eastAsia="en-GB"/>
        </w:rPr>
        <w:t>Table </w:t>
      </w:r>
      <w:r>
        <w:rPr>
          <w:rFonts w:ascii="Calibri" w:hAnsi="Calibri" w:cs="Calibri"/>
          <w:i/>
          <w:iCs/>
          <w:color w:val="000000"/>
          <w:sz w:val="18"/>
          <w:szCs w:val="18"/>
          <w:lang w:eastAsia="en-GB"/>
        </w:rPr>
        <w:t>3</w:t>
      </w:r>
      <w:r w:rsidRPr="0007075F">
        <w:rPr>
          <w:rFonts w:ascii="Calibri" w:hAnsi="Calibri" w:cs="Calibri"/>
          <w:i/>
          <w:iCs/>
          <w:color w:val="44546A"/>
          <w:sz w:val="18"/>
          <w:szCs w:val="18"/>
          <w:lang w:eastAsia="en-GB"/>
        </w:rPr>
        <w:t xml:space="preserve">. </w:t>
      </w:r>
      <w:r>
        <w:rPr>
          <w:rFonts w:ascii="Calibri" w:hAnsi="Calibri" w:cs="Calibri"/>
          <w:i/>
          <w:iCs/>
          <w:color w:val="44546A"/>
          <w:sz w:val="18"/>
          <w:szCs w:val="18"/>
          <w:lang w:eastAsia="en-GB"/>
        </w:rPr>
        <w:t xml:space="preserve">Key </w:t>
      </w:r>
      <w:r w:rsidR="00203675">
        <w:rPr>
          <w:rFonts w:ascii="Calibri" w:hAnsi="Calibri" w:cs="Calibri"/>
          <w:i/>
          <w:iCs/>
          <w:color w:val="44546A"/>
          <w:sz w:val="18"/>
          <w:szCs w:val="18"/>
          <w:lang w:eastAsia="en-GB"/>
        </w:rPr>
        <w:t>implementation strategy</w:t>
      </w:r>
      <w:r>
        <w:rPr>
          <w:rFonts w:ascii="Calibri" w:hAnsi="Calibri" w:cs="Calibri"/>
          <w:i/>
          <w:iCs/>
          <w:color w:val="44546A"/>
          <w:sz w:val="18"/>
          <w:szCs w:val="18"/>
          <w:lang w:eastAsia="en-GB"/>
        </w:rPr>
        <w:t xml:space="preserve"> and sub-areas </w:t>
      </w:r>
      <w:r w:rsidR="009D70A3">
        <w:rPr>
          <w:rFonts w:ascii="Calibri" w:hAnsi="Calibri" w:cs="Calibri"/>
          <w:i/>
          <w:iCs/>
          <w:color w:val="44546A"/>
          <w:sz w:val="18"/>
          <w:szCs w:val="18"/>
          <w:lang w:eastAsia="en-GB"/>
        </w:rPr>
        <w:t>for consideration in the scope</w:t>
      </w:r>
    </w:p>
    <w:p w14:paraId="1D3AF115" w14:textId="77777777" w:rsidR="009D70A3" w:rsidRDefault="009D70A3" w:rsidP="009D70A3">
      <w:pPr>
        <w:spacing w:after="0" w:line="240" w:lineRule="auto"/>
        <w:ind w:right="-45"/>
        <w:jc w:val="both"/>
        <w:rPr>
          <w:rFonts w:ascii="Calibri" w:hAnsi="Calibri" w:cs="Calibri"/>
          <w:i/>
          <w:iCs/>
          <w:color w:val="44546A"/>
          <w:sz w:val="18"/>
          <w:szCs w:val="18"/>
          <w:lang w:eastAsia="en-GB"/>
        </w:rPr>
      </w:pPr>
    </w:p>
    <w:tbl>
      <w:tblPr>
        <w:tblStyle w:val="GridTable4-Accent1"/>
        <w:tblW w:w="0" w:type="auto"/>
        <w:tblLook w:val="04A0" w:firstRow="1" w:lastRow="0" w:firstColumn="1" w:lastColumn="0" w:noHBand="0" w:noVBand="1"/>
      </w:tblPr>
      <w:tblGrid>
        <w:gridCol w:w="4675"/>
        <w:gridCol w:w="4675"/>
      </w:tblGrid>
      <w:tr w:rsidR="00C764EA" w:rsidRPr="00C764EA" w14:paraId="76530F96" w14:textId="77777777" w:rsidTr="00C764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7376D77" w14:textId="546ED885" w:rsidR="00C764EA" w:rsidRPr="00C764EA" w:rsidRDefault="00581CD6" w:rsidP="009D70A3">
            <w:pPr>
              <w:ind w:right="-45"/>
              <w:jc w:val="both"/>
              <w:rPr>
                <w:rFonts w:ascii="Calibri" w:hAnsi="Calibri" w:cs="Calibri"/>
                <w:lang w:eastAsia="en-GB"/>
              </w:rPr>
            </w:pPr>
            <w:r>
              <w:rPr>
                <w:rFonts w:ascii="Calibri" w:hAnsi="Calibri" w:cs="Calibri"/>
                <w:lang w:eastAsia="en-GB"/>
              </w:rPr>
              <w:t>Implementation Strategy</w:t>
            </w:r>
          </w:p>
        </w:tc>
        <w:tc>
          <w:tcPr>
            <w:tcW w:w="4675" w:type="dxa"/>
          </w:tcPr>
          <w:p w14:paraId="446F2108" w14:textId="36215950" w:rsidR="00C764EA" w:rsidRPr="00C764EA" w:rsidRDefault="00C764EA" w:rsidP="009D70A3">
            <w:pPr>
              <w:ind w:right="-45"/>
              <w:jc w:val="both"/>
              <w:cnfStyle w:val="100000000000" w:firstRow="1" w:lastRow="0" w:firstColumn="0" w:lastColumn="0" w:oddVBand="0" w:evenVBand="0" w:oddHBand="0" w:evenHBand="0" w:firstRowFirstColumn="0" w:firstRowLastColumn="0" w:lastRowFirstColumn="0" w:lastRowLastColumn="0"/>
              <w:rPr>
                <w:rFonts w:ascii="Calibri" w:hAnsi="Calibri" w:cs="Calibri"/>
                <w:iCs/>
                <w:lang w:eastAsia="en-GB"/>
              </w:rPr>
            </w:pPr>
            <w:r w:rsidRPr="00C764EA">
              <w:rPr>
                <w:rFonts w:ascii="Calibri" w:hAnsi="Calibri" w:cs="Calibri"/>
                <w:iCs/>
                <w:lang w:eastAsia="en-GB"/>
              </w:rPr>
              <w:t>Sub-areas</w:t>
            </w:r>
          </w:p>
        </w:tc>
      </w:tr>
      <w:tr w:rsidR="003859F8" w:rsidRPr="003859F8" w14:paraId="79B41F26" w14:textId="77777777" w:rsidTr="00C764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76F9B49" w14:textId="23ECD3DA" w:rsidR="00C764EA" w:rsidRPr="003859F8" w:rsidRDefault="00837E75" w:rsidP="009D70A3">
            <w:pPr>
              <w:ind w:right="-45"/>
              <w:jc w:val="both"/>
              <w:rPr>
                <w:rFonts w:ascii="Calibri" w:hAnsi="Calibri" w:cs="Calibri"/>
                <w:lang w:eastAsia="en-GB"/>
              </w:rPr>
            </w:pPr>
            <w:r w:rsidRPr="003859F8">
              <w:rPr>
                <w:rFonts w:ascii="Calibri" w:hAnsi="Calibri" w:cs="Calibri"/>
                <w:lang w:eastAsia="en-GB"/>
              </w:rPr>
              <w:t>Systems Strengthening</w:t>
            </w:r>
          </w:p>
        </w:tc>
        <w:tc>
          <w:tcPr>
            <w:tcW w:w="4675" w:type="dxa"/>
          </w:tcPr>
          <w:p w14:paraId="131FCBCB" w14:textId="77777777" w:rsidR="00E5253D" w:rsidRDefault="00837E75" w:rsidP="00E5253D">
            <w:pPr>
              <w:pStyle w:val="ListParagraph"/>
              <w:numPr>
                <w:ilvl w:val="0"/>
                <w:numId w:val="37"/>
              </w:numPr>
              <w:ind w:right="-45"/>
              <w:jc w:val="both"/>
              <w:cnfStyle w:val="000000100000" w:firstRow="0" w:lastRow="0" w:firstColumn="0" w:lastColumn="0" w:oddVBand="0" w:evenVBand="0" w:oddHBand="1" w:evenHBand="0" w:firstRowFirstColumn="0" w:firstRowLastColumn="0" w:lastRowFirstColumn="0" w:lastRowLastColumn="0"/>
              <w:rPr>
                <w:rFonts w:ascii="Calibri" w:hAnsi="Calibri" w:cs="Calibri"/>
                <w:lang w:eastAsia="en-GB"/>
              </w:rPr>
            </w:pPr>
            <w:r w:rsidRPr="003859F8">
              <w:rPr>
                <w:rFonts w:ascii="Calibri" w:hAnsi="Calibri" w:cs="Calibri"/>
                <w:lang w:eastAsia="en-GB"/>
              </w:rPr>
              <w:t>Child Protection</w:t>
            </w:r>
          </w:p>
          <w:p w14:paraId="7FA50B6C" w14:textId="3F448778" w:rsidR="00837E75" w:rsidRPr="003859F8" w:rsidRDefault="00E5253D" w:rsidP="00E5253D">
            <w:pPr>
              <w:pStyle w:val="ListParagraph"/>
              <w:numPr>
                <w:ilvl w:val="0"/>
                <w:numId w:val="37"/>
              </w:numPr>
              <w:ind w:right="-45"/>
              <w:jc w:val="both"/>
              <w:cnfStyle w:val="000000100000" w:firstRow="0" w:lastRow="0" w:firstColumn="0" w:lastColumn="0" w:oddVBand="0" w:evenVBand="0" w:oddHBand="1" w:evenHBand="0" w:firstRowFirstColumn="0" w:firstRowLastColumn="0" w:lastRowFirstColumn="0" w:lastRowLastColumn="0"/>
              <w:rPr>
                <w:rFonts w:ascii="Calibri" w:hAnsi="Calibri" w:cs="Calibri"/>
                <w:lang w:eastAsia="en-GB"/>
              </w:rPr>
            </w:pPr>
            <w:r>
              <w:rPr>
                <w:rFonts w:ascii="Calibri" w:hAnsi="Calibri" w:cs="Calibri"/>
                <w:lang w:eastAsia="en-GB"/>
              </w:rPr>
              <w:t xml:space="preserve">Adolescent Skills </w:t>
            </w:r>
          </w:p>
        </w:tc>
      </w:tr>
    </w:tbl>
    <w:p w14:paraId="63A5015E" w14:textId="77777777" w:rsidR="00100315" w:rsidRDefault="00100315" w:rsidP="00100315">
      <w:pPr>
        <w:autoSpaceDE w:val="0"/>
        <w:autoSpaceDN w:val="0"/>
        <w:adjustRightInd w:val="0"/>
        <w:spacing w:after="0" w:line="240" w:lineRule="auto"/>
        <w:rPr>
          <w:rFonts w:ascii="CIDFont+F6" w:hAnsi="CIDFont+F6" w:cs="CIDFont+F6"/>
        </w:rPr>
      </w:pPr>
    </w:p>
    <w:p w14:paraId="6230CAB3" w14:textId="5454B329" w:rsidR="00843603" w:rsidRPr="00100315" w:rsidRDefault="00460E26" w:rsidP="00100315">
      <w:pPr>
        <w:jc w:val="both"/>
        <w:rPr>
          <w:rFonts w:cstheme="minorHAnsi"/>
        </w:rPr>
      </w:pPr>
      <w:r w:rsidRPr="00100315">
        <w:rPr>
          <w:rFonts w:cstheme="minorHAnsi"/>
        </w:rPr>
        <w:t xml:space="preserve">While the evaluation covers </w:t>
      </w:r>
      <w:r w:rsidR="0044525B">
        <w:rPr>
          <w:rFonts w:cstheme="minorHAnsi"/>
        </w:rPr>
        <w:t xml:space="preserve">two </w:t>
      </w:r>
      <w:r w:rsidRPr="00100315">
        <w:rPr>
          <w:rFonts w:cstheme="minorHAnsi"/>
        </w:rPr>
        <w:t>Strategic Plan periods (2018-2021 and 2022-2025)</w:t>
      </w:r>
      <w:r w:rsidRPr="00100315">
        <w:rPr>
          <w:rStyle w:val="FootnoteReference"/>
          <w:rFonts w:cstheme="minorHAnsi"/>
        </w:rPr>
        <w:footnoteReference w:id="22"/>
      </w:r>
      <w:r w:rsidR="0044525B">
        <w:rPr>
          <w:rFonts w:cstheme="minorHAnsi"/>
        </w:rPr>
        <w:t xml:space="preserve"> at least, </w:t>
      </w:r>
      <w:r w:rsidR="00843603" w:rsidRPr="00100315">
        <w:rPr>
          <w:rFonts w:cstheme="minorHAnsi"/>
        </w:rPr>
        <w:t xml:space="preserve">consideration </w:t>
      </w:r>
      <w:r w:rsidRPr="00100315">
        <w:rPr>
          <w:rFonts w:cstheme="minorHAnsi"/>
        </w:rPr>
        <w:t>for the most recent</w:t>
      </w:r>
      <w:r w:rsidR="00843603" w:rsidRPr="00100315">
        <w:rPr>
          <w:rFonts w:cstheme="minorHAnsi"/>
        </w:rPr>
        <w:t xml:space="preserve"> UNICEF’s </w:t>
      </w:r>
      <w:r w:rsidRPr="00100315">
        <w:rPr>
          <w:rFonts w:cstheme="minorHAnsi"/>
        </w:rPr>
        <w:t>nine</w:t>
      </w:r>
      <w:r w:rsidR="00843603" w:rsidRPr="00100315">
        <w:rPr>
          <w:rFonts w:cstheme="minorHAnsi"/>
        </w:rPr>
        <w:t xml:space="preserve"> change strategies as per UNICEF </w:t>
      </w:r>
      <w:r w:rsidRPr="00100315">
        <w:rPr>
          <w:rFonts w:cstheme="minorHAnsi"/>
        </w:rPr>
        <w:t>S</w:t>
      </w:r>
      <w:r w:rsidR="00843603" w:rsidRPr="00100315">
        <w:rPr>
          <w:rFonts w:cstheme="minorHAnsi"/>
        </w:rPr>
        <w:t>trategic Plan</w:t>
      </w:r>
      <w:r w:rsidRPr="00100315">
        <w:rPr>
          <w:rFonts w:cstheme="minorHAnsi"/>
        </w:rPr>
        <w:t xml:space="preserve"> 2022-2025 should be given </w:t>
      </w:r>
      <w:r w:rsidR="00D72BEF">
        <w:rPr>
          <w:rFonts w:cstheme="minorHAnsi"/>
        </w:rPr>
        <w:t>emphasis.  These include</w:t>
      </w:r>
      <w:r w:rsidR="00843603" w:rsidRPr="00100315">
        <w:rPr>
          <w:rFonts w:cstheme="minorHAnsi"/>
        </w:rPr>
        <w:t xml:space="preserve">: </w:t>
      </w:r>
    </w:p>
    <w:p w14:paraId="04DD1697" w14:textId="0BCE820E" w:rsidR="00843603" w:rsidRPr="00AF7C29" w:rsidRDefault="00843603" w:rsidP="00843603">
      <w:pPr>
        <w:pStyle w:val="NoSpacing"/>
        <w:ind w:left="720"/>
        <w:rPr>
          <w:rFonts w:asciiTheme="minorHAnsi" w:hAnsiTheme="minorHAnsi" w:cstheme="minorHAnsi"/>
        </w:rPr>
      </w:pPr>
      <w:bookmarkStart w:id="8" w:name="_Hlk49872196"/>
      <w:r w:rsidRPr="00AF7C29">
        <w:rPr>
          <w:rFonts w:asciiTheme="minorHAnsi" w:hAnsiTheme="minorHAnsi" w:cstheme="minorHAnsi"/>
        </w:rPr>
        <w:t xml:space="preserve">1. </w:t>
      </w:r>
      <w:r w:rsidR="00460E26">
        <w:rPr>
          <w:rFonts w:asciiTheme="minorHAnsi" w:hAnsiTheme="minorHAnsi" w:cstheme="minorHAnsi"/>
        </w:rPr>
        <w:t>Advocacy and communications</w:t>
      </w:r>
      <w:r w:rsidRPr="00AF7C29">
        <w:rPr>
          <w:rFonts w:asciiTheme="minorHAnsi" w:hAnsiTheme="minorHAnsi" w:cstheme="minorHAnsi"/>
        </w:rPr>
        <w:t xml:space="preserve"> </w:t>
      </w:r>
    </w:p>
    <w:p w14:paraId="30B83F00" w14:textId="4BC9B6EE" w:rsidR="00843603" w:rsidRPr="00AF7C29" w:rsidRDefault="00843603" w:rsidP="00843603">
      <w:pPr>
        <w:pStyle w:val="NoSpacing"/>
        <w:ind w:left="720"/>
        <w:rPr>
          <w:rFonts w:asciiTheme="minorHAnsi" w:hAnsiTheme="minorHAnsi" w:cstheme="minorHAnsi"/>
        </w:rPr>
      </w:pPr>
      <w:r w:rsidRPr="00AF7C29">
        <w:rPr>
          <w:rFonts w:asciiTheme="minorHAnsi" w:hAnsiTheme="minorHAnsi" w:cstheme="minorHAnsi"/>
        </w:rPr>
        <w:t xml:space="preserve">2. </w:t>
      </w:r>
      <w:r w:rsidR="00460E26">
        <w:rPr>
          <w:rFonts w:asciiTheme="minorHAnsi" w:hAnsiTheme="minorHAnsi" w:cstheme="minorHAnsi"/>
        </w:rPr>
        <w:t>Community engagement, social and behaviour change</w:t>
      </w:r>
    </w:p>
    <w:p w14:paraId="2755B9EB" w14:textId="647663BC" w:rsidR="00843603" w:rsidRPr="00AF7C29" w:rsidRDefault="00843603" w:rsidP="00843603">
      <w:pPr>
        <w:pStyle w:val="NoSpacing"/>
        <w:ind w:left="720"/>
        <w:rPr>
          <w:rFonts w:asciiTheme="minorHAnsi" w:hAnsiTheme="minorHAnsi" w:cstheme="minorHAnsi"/>
        </w:rPr>
      </w:pPr>
      <w:r w:rsidRPr="00AF7C29">
        <w:rPr>
          <w:rFonts w:asciiTheme="minorHAnsi" w:hAnsiTheme="minorHAnsi" w:cstheme="minorHAnsi"/>
        </w:rPr>
        <w:t xml:space="preserve">3. </w:t>
      </w:r>
      <w:r w:rsidR="00460E26">
        <w:rPr>
          <w:rFonts w:asciiTheme="minorHAnsi" w:hAnsiTheme="minorHAnsi" w:cstheme="minorHAnsi"/>
        </w:rPr>
        <w:t>Data, research, evaluation and knowledge management</w:t>
      </w:r>
      <w:r w:rsidRPr="00AF7C29">
        <w:rPr>
          <w:rFonts w:asciiTheme="minorHAnsi" w:hAnsiTheme="minorHAnsi" w:cstheme="minorHAnsi"/>
        </w:rPr>
        <w:t xml:space="preserve"> </w:t>
      </w:r>
    </w:p>
    <w:p w14:paraId="1ECA3AD3" w14:textId="6BAB3117" w:rsidR="00843603" w:rsidRPr="00AF7C29" w:rsidRDefault="00843603" w:rsidP="00843603">
      <w:pPr>
        <w:pStyle w:val="NoSpacing"/>
        <w:ind w:left="720"/>
        <w:rPr>
          <w:rFonts w:asciiTheme="minorHAnsi" w:hAnsiTheme="minorHAnsi" w:cstheme="minorHAnsi"/>
        </w:rPr>
      </w:pPr>
      <w:r w:rsidRPr="00AF7C29">
        <w:rPr>
          <w:rFonts w:asciiTheme="minorHAnsi" w:hAnsiTheme="minorHAnsi" w:cstheme="minorHAnsi"/>
        </w:rPr>
        <w:t xml:space="preserve">4. </w:t>
      </w:r>
      <w:r w:rsidR="00460E26">
        <w:rPr>
          <w:rFonts w:asciiTheme="minorHAnsi" w:hAnsiTheme="minorHAnsi" w:cstheme="minorHAnsi"/>
        </w:rPr>
        <w:t>Digital transformation</w:t>
      </w:r>
    </w:p>
    <w:p w14:paraId="4F3F6AF2" w14:textId="50B3DACF" w:rsidR="00843603" w:rsidRPr="00AF7C29" w:rsidRDefault="00843603" w:rsidP="00843603">
      <w:pPr>
        <w:pStyle w:val="NoSpacing"/>
        <w:ind w:left="720"/>
        <w:rPr>
          <w:rFonts w:asciiTheme="minorHAnsi" w:hAnsiTheme="minorHAnsi" w:cstheme="minorHAnsi"/>
        </w:rPr>
      </w:pPr>
      <w:r w:rsidRPr="00AF7C29">
        <w:rPr>
          <w:rFonts w:asciiTheme="minorHAnsi" w:hAnsiTheme="minorHAnsi" w:cstheme="minorHAnsi"/>
        </w:rPr>
        <w:t xml:space="preserve">5. </w:t>
      </w:r>
      <w:r w:rsidR="00460E26">
        <w:rPr>
          <w:rFonts w:asciiTheme="minorHAnsi" w:hAnsiTheme="minorHAnsi" w:cstheme="minorHAnsi"/>
        </w:rPr>
        <w:t>Gender-equality programming for transformative results</w:t>
      </w:r>
      <w:r w:rsidRPr="00AF7C29">
        <w:rPr>
          <w:rFonts w:asciiTheme="minorHAnsi" w:hAnsiTheme="minorHAnsi" w:cstheme="minorHAnsi"/>
        </w:rPr>
        <w:t xml:space="preserve"> </w:t>
      </w:r>
    </w:p>
    <w:p w14:paraId="4EF6ABE4" w14:textId="040BC5E5" w:rsidR="00843603" w:rsidRPr="00AF7C29" w:rsidRDefault="00843603" w:rsidP="00843603">
      <w:pPr>
        <w:pStyle w:val="NoSpacing"/>
        <w:ind w:left="720"/>
        <w:rPr>
          <w:rFonts w:asciiTheme="minorHAnsi" w:hAnsiTheme="minorHAnsi" w:cstheme="minorHAnsi"/>
        </w:rPr>
      </w:pPr>
      <w:r w:rsidRPr="00AF7C29">
        <w:rPr>
          <w:rFonts w:asciiTheme="minorHAnsi" w:hAnsiTheme="minorHAnsi" w:cstheme="minorHAnsi"/>
        </w:rPr>
        <w:t xml:space="preserve">6. </w:t>
      </w:r>
      <w:r w:rsidR="00460E26">
        <w:rPr>
          <w:rFonts w:asciiTheme="minorHAnsi" w:hAnsiTheme="minorHAnsi" w:cstheme="minorHAnsi"/>
        </w:rPr>
        <w:t>Innovation</w:t>
      </w:r>
      <w:r w:rsidRPr="00AF7C29">
        <w:rPr>
          <w:rFonts w:asciiTheme="minorHAnsi" w:hAnsiTheme="minorHAnsi" w:cstheme="minorHAnsi"/>
        </w:rPr>
        <w:t xml:space="preserve"> </w:t>
      </w:r>
    </w:p>
    <w:p w14:paraId="682D2BD5" w14:textId="65EEDCA4" w:rsidR="00843603" w:rsidRPr="00AF7C29" w:rsidRDefault="00843603" w:rsidP="00843603">
      <w:pPr>
        <w:pStyle w:val="NoSpacing"/>
        <w:ind w:left="720"/>
        <w:rPr>
          <w:rFonts w:asciiTheme="minorHAnsi" w:hAnsiTheme="minorHAnsi" w:cstheme="minorHAnsi"/>
        </w:rPr>
      </w:pPr>
      <w:r w:rsidRPr="00AF7C29">
        <w:rPr>
          <w:rFonts w:asciiTheme="minorHAnsi" w:hAnsiTheme="minorHAnsi" w:cstheme="minorHAnsi"/>
        </w:rPr>
        <w:t xml:space="preserve">7. </w:t>
      </w:r>
      <w:r w:rsidR="00460E26">
        <w:rPr>
          <w:rFonts w:asciiTheme="minorHAnsi" w:hAnsiTheme="minorHAnsi" w:cstheme="minorHAnsi"/>
        </w:rPr>
        <w:t>Partnership and engagement: public and private</w:t>
      </w:r>
    </w:p>
    <w:p w14:paraId="1DBA5688" w14:textId="28CD12B2" w:rsidR="00C95D2F" w:rsidRDefault="00843603" w:rsidP="00C95D2F">
      <w:pPr>
        <w:pStyle w:val="NoSpacing"/>
        <w:ind w:left="720"/>
        <w:rPr>
          <w:rFonts w:asciiTheme="minorHAnsi" w:hAnsiTheme="minorHAnsi" w:cstheme="minorHAnsi"/>
        </w:rPr>
      </w:pPr>
      <w:r w:rsidRPr="00AF7C29">
        <w:rPr>
          <w:rFonts w:asciiTheme="minorHAnsi" w:hAnsiTheme="minorHAnsi" w:cstheme="minorHAnsi"/>
        </w:rPr>
        <w:t xml:space="preserve">8. </w:t>
      </w:r>
      <w:r w:rsidR="00460E26">
        <w:rPr>
          <w:rFonts w:asciiTheme="minorHAnsi" w:hAnsiTheme="minorHAnsi" w:cstheme="minorHAnsi"/>
        </w:rPr>
        <w:t>Risk-informed humanitarian and development nexus programming</w:t>
      </w:r>
    </w:p>
    <w:p w14:paraId="5E52F8AD" w14:textId="02FB9083" w:rsidR="00C95D2F" w:rsidRDefault="00C95D2F" w:rsidP="00C95D2F">
      <w:pPr>
        <w:pStyle w:val="NoSpacing"/>
        <w:ind w:left="720"/>
        <w:rPr>
          <w:rFonts w:asciiTheme="minorHAnsi" w:hAnsiTheme="minorHAnsi" w:cstheme="minorHAnsi"/>
        </w:rPr>
      </w:pPr>
      <w:r>
        <w:rPr>
          <w:rFonts w:asciiTheme="minorHAnsi" w:hAnsiTheme="minorHAnsi" w:cstheme="minorHAnsi"/>
        </w:rPr>
        <w:t>9.  System strengthening to leave no one behind</w:t>
      </w:r>
    </w:p>
    <w:p w14:paraId="12503F41" w14:textId="77777777" w:rsidR="00797AE1" w:rsidRDefault="00797AE1" w:rsidP="00797AE1">
      <w:pPr>
        <w:pStyle w:val="NoSpacing"/>
        <w:rPr>
          <w:rFonts w:asciiTheme="minorHAnsi" w:hAnsiTheme="minorHAnsi" w:cstheme="minorHAnsi"/>
        </w:rPr>
      </w:pPr>
    </w:p>
    <w:p w14:paraId="71854986" w14:textId="018B2807" w:rsidR="00797AE1" w:rsidRDefault="00797AE1" w:rsidP="00797AE1">
      <w:pPr>
        <w:autoSpaceDE w:val="0"/>
        <w:autoSpaceDN w:val="0"/>
        <w:adjustRightInd w:val="0"/>
        <w:spacing w:after="0" w:line="240" w:lineRule="auto"/>
        <w:jc w:val="both"/>
        <w:rPr>
          <w:rFonts w:cstheme="minorHAnsi"/>
        </w:rPr>
      </w:pPr>
      <w:r w:rsidRPr="00797AE1">
        <w:rPr>
          <w:rFonts w:cstheme="minorHAnsi"/>
        </w:rPr>
        <w:t>Additionally, a forward-looking analysis that should deep dive into the issues around youth and climate change and Roma population should be given emphasis in the evaluation. Roma children and young people, face multiple barriers in accessing their rights, despite efforts to address their special needs in the health, education</w:t>
      </w:r>
      <w:r w:rsidR="00092BCA">
        <w:rPr>
          <w:rFonts w:cstheme="minorHAnsi"/>
        </w:rPr>
        <w:t>,</w:t>
      </w:r>
      <w:r w:rsidRPr="00797AE1">
        <w:rPr>
          <w:rFonts w:cstheme="minorHAnsi"/>
        </w:rPr>
        <w:t xml:space="preserve"> and social services sectors. In addition to better services and physical environments, there is a need to change social norms and attitudes concerning the rights and potentials of Roma children and young people, children and young people affected by political violence, and migrants and asylum seekers. Despite the effort, few policies have been devised or activities by UNICEF carried out to ensure the rights and well-being of these children and young people.</w:t>
      </w:r>
      <w:r w:rsidRPr="00904F2F">
        <w:rPr>
          <w:rFonts w:cstheme="minorHAnsi"/>
        </w:rPr>
        <w:t xml:space="preserve"> </w:t>
      </w:r>
      <w:r w:rsidR="00092BCA">
        <w:rPr>
          <w:rFonts w:cstheme="minorHAnsi"/>
        </w:rPr>
        <w:t xml:space="preserve"> This </w:t>
      </w:r>
      <w:r w:rsidR="00993B6D">
        <w:rPr>
          <w:rFonts w:cstheme="minorHAnsi"/>
        </w:rPr>
        <w:t xml:space="preserve">should be captured within the evaluation and separate Evaluation Briefs.  If appropriate, evaluation recommendations </w:t>
      </w:r>
      <w:r w:rsidR="00BE0745">
        <w:rPr>
          <w:rFonts w:cstheme="minorHAnsi"/>
        </w:rPr>
        <w:t>could target these priority focus areas.</w:t>
      </w:r>
    </w:p>
    <w:p w14:paraId="33C8D11D" w14:textId="77777777" w:rsidR="00100315" w:rsidRPr="00100315" w:rsidRDefault="00100315" w:rsidP="00100315">
      <w:pPr>
        <w:autoSpaceDE w:val="0"/>
        <w:autoSpaceDN w:val="0"/>
        <w:adjustRightInd w:val="0"/>
        <w:spacing w:after="0" w:line="240" w:lineRule="auto"/>
        <w:rPr>
          <w:rFonts w:ascii="Calibri" w:hAnsi="Calibri" w:cs="Calibri"/>
          <w:color w:val="000000"/>
          <w:sz w:val="24"/>
          <w:szCs w:val="24"/>
        </w:rPr>
      </w:pPr>
    </w:p>
    <w:p w14:paraId="4D9A0D23" w14:textId="3BCFD25D" w:rsidR="00D72BEF" w:rsidRDefault="00100315" w:rsidP="704F2115">
      <w:pPr>
        <w:autoSpaceDE w:val="0"/>
        <w:autoSpaceDN w:val="0"/>
        <w:adjustRightInd w:val="0"/>
        <w:spacing w:after="0" w:line="240" w:lineRule="auto"/>
        <w:jc w:val="both"/>
      </w:pPr>
      <w:r w:rsidRPr="704F2115">
        <w:rPr>
          <w:rFonts w:ascii="Calibri" w:hAnsi="Calibri" w:cs="Calibri"/>
          <w:color w:val="000000" w:themeColor="text1"/>
          <w:u w:val="single"/>
        </w:rPr>
        <w:t xml:space="preserve">Geographic and </w:t>
      </w:r>
      <w:r w:rsidR="451F2638" w:rsidRPr="704F2115">
        <w:rPr>
          <w:rFonts w:ascii="Calibri" w:hAnsi="Calibri" w:cs="Calibri"/>
          <w:color w:val="000000" w:themeColor="text1"/>
          <w:u w:val="single"/>
        </w:rPr>
        <w:t xml:space="preserve">temporal </w:t>
      </w:r>
      <w:r w:rsidRPr="704F2115">
        <w:rPr>
          <w:rFonts w:ascii="Calibri" w:hAnsi="Calibri" w:cs="Calibri"/>
          <w:color w:val="000000" w:themeColor="text1"/>
          <w:u w:val="single"/>
        </w:rPr>
        <w:t>scope</w:t>
      </w:r>
      <w:r w:rsidRPr="704F2115">
        <w:rPr>
          <w:rFonts w:ascii="Calibri" w:hAnsi="Calibri" w:cs="Calibri"/>
          <w:color w:val="000000" w:themeColor="text1"/>
        </w:rPr>
        <w:t xml:space="preserve">: The principal focus will be on the present country programme from 2021 to present. Information pre-dating this period should be considered insofar as it illuminates issues in the current programme and current result areas. </w:t>
      </w:r>
    </w:p>
    <w:p w14:paraId="7BF1D058" w14:textId="77777777" w:rsidR="00D72BEF" w:rsidRDefault="00D72BEF" w:rsidP="704F2115">
      <w:pPr>
        <w:autoSpaceDE w:val="0"/>
        <w:autoSpaceDN w:val="0"/>
        <w:adjustRightInd w:val="0"/>
        <w:spacing w:after="0" w:line="240" w:lineRule="auto"/>
        <w:jc w:val="both"/>
      </w:pPr>
    </w:p>
    <w:p w14:paraId="3BF7E42E" w14:textId="0409C26A" w:rsidR="008B12C2" w:rsidRPr="00AD7B7C" w:rsidRDefault="00100315" w:rsidP="008B12C2">
      <w:pPr>
        <w:jc w:val="both"/>
      </w:pPr>
      <w:r w:rsidRPr="704F2115">
        <w:rPr>
          <w:rFonts w:ascii="Calibri" w:hAnsi="Calibri" w:cs="Calibri"/>
          <w:color w:val="000000" w:themeColor="text1"/>
        </w:rPr>
        <w:t xml:space="preserve">The </w:t>
      </w:r>
      <w:r w:rsidR="27B4C303" w:rsidRPr="330CD168">
        <w:rPr>
          <w:rFonts w:ascii="Calibri" w:hAnsi="Calibri" w:cs="Calibri"/>
          <w:color w:val="000000" w:themeColor="text1"/>
        </w:rPr>
        <w:t xml:space="preserve">evaluation's </w:t>
      </w:r>
      <w:r w:rsidRPr="704F2115">
        <w:rPr>
          <w:rFonts w:ascii="Calibri" w:hAnsi="Calibri" w:cs="Calibri"/>
          <w:color w:val="000000" w:themeColor="text1"/>
        </w:rPr>
        <w:t>scope will be national</w:t>
      </w:r>
      <w:r w:rsidR="0044525B">
        <w:rPr>
          <w:rFonts w:ascii="Calibri" w:hAnsi="Calibri" w:cs="Calibri"/>
          <w:color w:val="000000" w:themeColor="text1"/>
        </w:rPr>
        <w:t xml:space="preserve"> with </w:t>
      </w:r>
      <w:r w:rsidR="0044525B" w:rsidRPr="003859F8">
        <w:rPr>
          <w:rFonts w:ascii="Calibri" w:hAnsi="Calibri" w:cs="Calibri"/>
          <w:color w:val="000000" w:themeColor="text1"/>
        </w:rPr>
        <w:t>emphasis</w:t>
      </w:r>
      <w:r w:rsidR="008B12C2" w:rsidRPr="003859F8">
        <w:rPr>
          <w:rFonts w:ascii="Calibri" w:hAnsi="Calibri" w:cs="Calibri"/>
          <w:color w:val="000000" w:themeColor="text1"/>
        </w:rPr>
        <w:t xml:space="preserve"> at </w:t>
      </w:r>
      <w:r w:rsidR="00D357AC" w:rsidRPr="003859F8">
        <w:rPr>
          <w:rFonts w:ascii="Calibri" w:hAnsi="Calibri" w:cs="Calibri"/>
          <w:color w:val="000000" w:themeColor="text1"/>
        </w:rPr>
        <w:t xml:space="preserve">the </w:t>
      </w:r>
      <w:r w:rsidR="008B12C2" w:rsidRPr="003859F8">
        <w:rPr>
          <w:rFonts w:ascii="Calibri" w:hAnsi="Calibri" w:cs="Calibri"/>
          <w:color w:val="000000" w:themeColor="text1"/>
        </w:rPr>
        <w:t>subnational level</w:t>
      </w:r>
      <w:r w:rsidR="003859F8" w:rsidRPr="003859F8">
        <w:rPr>
          <w:rFonts w:ascii="Calibri" w:hAnsi="Calibri" w:cs="Calibri"/>
          <w:color w:val="000000" w:themeColor="text1"/>
        </w:rPr>
        <w:t xml:space="preserve"> for</w:t>
      </w:r>
      <w:r w:rsidR="003859F8">
        <w:rPr>
          <w:rFonts w:ascii="Calibri" w:hAnsi="Calibri" w:cs="Calibri"/>
          <w:color w:val="000000" w:themeColor="text1"/>
        </w:rPr>
        <w:t xml:space="preserve"> partnership work with municipalities</w:t>
      </w:r>
      <w:r w:rsidR="008B12C2">
        <w:rPr>
          <w:rFonts w:ascii="Calibri" w:hAnsi="Calibri" w:cs="Calibri"/>
          <w:color w:val="000000" w:themeColor="text1"/>
        </w:rPr>
        <w:t xml:space="preserve">. </w:t>
      </w:r>
      <w:r w:rsidR="008B12C2" w:rsidRPr="00AD7B7C">
        <w:t xml:space="preserve">UNICEF </w:t>
      </w:r>
      <w:r w:rsidR="00D357AC">
        <w:t>Türkiye</w:t>
      </w:r>
      <w:r w:rsidR="008B12C2">
        <w:t xml:space="preserve"> </w:t>
      </w:r>
      <w:r w:rsidR="008B12C2" w:rsidRPr="00AD7B7C">
        <w:t xml:space="preserve">accelerated the leveraging of resources and partnerships with </w:t>
      </w:r>
      <w:r w:rsidR="008B12C2" w:rsidRPr="00AD7B7C">
        <w:lastRenderedPageBreak/>
        <w:t>municipalities and the private secto</w:t>
      </w:r>
      <w:r w:rsidR="008B12C2">
        <w:t xml:space="preserve">r. </w:t>
      </w:r>
      <w:r w:rsidR="008B12C2" w:rsidRPr="00AD7B7C">
        <w:t>The overarching strategy is to strengthen the partnerships with the Municipalities, CSOs, and NGOs on system strengthening for better provision of essential, integrated social services</w:t>
      </w:r>
      <w:r w:rsidR="008B12C2">
        <w:t>.</w:t>
      </w:r>
    </w:p>
    <w:p w14:paraId="5FA18DBE" w14:textId="2B1EF0CF" w:rsidR="00100315" w:rsidRPr="00D357AC" w:rsidRDefault="00100315" w:rsidP="00D357AC">
      <w:pPr>
        <w:autoSpaceDE w:val="0"/>
        <w:autoSpaceDN w:val="0"/>
        <w:adjustRightInd w:val="0"/>
        <w:spacing w:after="0" w:line="240" w:lineRule="auto"/>
        <w:jc w:val="both"/>
        <w:rPr>
          <w:rFonts w:ascii="Calibri" w:hAnsi="Calibri" w:cs="Calibri"/>
          <w:color w:val="000000" w:themeColor="text1"/>
        </w:rPr>
      </w:pPr>
    </w:p>
    <w:p w14:paraId="08A0D3F8" w14:textId="2DFD6CD6" w:rsidR="00A02BD0" w:rsidRPr="00EC40D2" w:rsidRDefault="00A02BD0" w:rsidP="00EC40D2">
      <w:pPr>
        <w:pStyle w:val="Heading3"/>
      </w:pPr>
      <w:bookmarkStart w:id="9" w:name="_Hlk150523503"/>
      <w:bookmarkEnd w:id="8"/>
      <w:r>
        <w:t>EVALUATION QUESTIONS</w:t>
      </w:r>
    </w:p>
    <w:p w14:paraId="1DEC7F9E" w14:textId="6F0743ED" w:rsidR="00D44E77" w:rsidRPr="00797D69" w:rsidRDefault="00D44E77" w:rsidP="1B960707">
      <w:pPr>
        <w:jc w:val="both"/>
        <w:rPr>
          <w:b/>
          <w:bCs/>
        </w:rPr>
      </w:pPr>
      <w:r>
        <w:t xml:space="preserve">The evaluation questions are formulated as per </w:t>
      </w:r>
      <w:hyperlink r:id="rId17">
        <w:r w:rsidRPr="1B960707">
          <w:rPr>
            <w:rStyle w:val="Hyperlink"/>
          </w:rPr>
          <w:t>OECD-DAC evaluation criteria</w:t>
        </w:r>
      </w:hyperlink>
      <w:r>
        <w:t xml:space="preserve"> with some adjustment to UNICEF’s change strategies and will explore relevance, </w:t>
      </w:r>
      <w:r w:rsidR="00C95D2F">
        <w:t xml:space="preserve">effectiveness, </w:t>
      </w:r>
      <w:r w:rsidR="23FD814C">
        <w:t xml:space="preserve">efficiency, sustainability, </w:t>
      </w:r>
      <w:r w:rsidR="6685A6EF">
        <w:t xml:space="preserve">and coherence </w:t>
      </w:r>
      <w:r w:rsidR="00C95D2F">
        <w:t>per UNICEF’s guidance on Country Programme Evaluations</w:t>
      </w:r>
      <w:r w:rsidRPr="1B960707">
        <w:rPr>
          <w:rFonts w:ascii="Calibri" w:hAnsi="Calibri" w:cs="Calibri"/>
        </w:rPr>
        <w:t>. Additional cross-cutting issues such as relevant human rights, including child rights, equity and gender equality are also examined as part of CPE.</w:t>
      </w:r>
      <w:r w:rsidR="52C28D71" w:rsidRPr="1B960707">
        <w:rPr>
          <w:rFonts w:ascii="Calibri" w:hAnsi="Calibri" w:cs="Calibri"/>
        </w:rPr>
        <w:t xml:space="preserve"> </w:t>
      </w:r>
      <w:r w:rsidR="00116683" w:rsidRPr="1B960707">
        <w:rPr>
          <w:rFonts w:ascii="Calibri" w:hAnsi="Calibri" w:cs="Calibri"/>
          <w:b/>
          <w:bCs/>
          <w:i/>
          <w:iCs/>
        </w:rPr>
        <w:t xml:space="preserve">It is expected that the evaluation team will </w:t>
      </w:r>
      <w:r w:rsidR="00313836" w:rsidRPr="1B960707">
        <w:rPr>
          <w:rFonts w:ascii="Calibri" w:hAnsi="Calibri" w:cs="Calibri"/>
          <w:b/>
          <w:bCs/>
          <w:i/>
          <w:iCs/>
        </w:rPr>
        <w:t xml:space="preserve">finetune and </w:t>
      </w:r>
      <w:r w:rsidR="00116683" w:rsidRPr="1B960707">
        <w:rPr>
          <w:rFonts w:ascii="Calibri" w:hAnsi="Calibri" w:cs="Calibri"/>
          <w:b/>
          <w:bCs/>
          <w:i/>
          <w:iCs/>
        </w:rPr>
        <w:t>narrow the overall evaluation questions during the Inception Phase.</w:t>
      </w:r>
      <w:r w:rsidR="00116683" w:rsidRPr="1B960707">
        <w:rPr>
          <w:rFonts w:ascii="Calibri" w:hAnsi="Calibri" w:cs="Calibri"/>
        </w:rPr>
        <w:t xml:space="preserve">  </w:t>
      </w:r>
    </w:p>
    <w:p w14:paraId="24AFA283" w14:textId="040C7293" w:rsidR="00D44E77" w:rsidRPr="00797D69" w:rsidRDefault="00D44E77" w:rsidP="00D44E77">
      <w:pPr>
        <w:jc w:val="both"/>
        <w:rPr>
          <w:b/>
        </w:rPr>
      </w:pPr>
      <w:bookmarkStart w:id="10" w:name="_Hlk150523543"/>
      <w:r w:rsidRPr="1B960707">
        <w:rPr>
          <w:b/>
          <w:bCs/>
        </w:rPr>
        <w:t>Relevance</w:t>
      </w:r>
    </w:p>
    <w:p w14:paraId="049761EB" w14:textId="77777777" w:rsidR="00D357AC" w:rsidRDefault="005A0F33" w:rsidP="00D357AC">
      <w:pPr>
        <w:pStyle w:val="Default"/>
        <w:numPr>
          <w:ilvl w:val="0"/>
          <w:numId w:val="9"/>
        </w:numPr>
        <w:ind w:left="360" w:right="-45"/>
        <w:jc w:val="both"/>
        <w:rPr>
          <w:rFonts w:asciiTheme="minorHAnsi" w:hAnsiTheme="minorHAnsi" w:cstheme="minorBidi"/>
          <w:color w:val="auto"/>
          <w:sz w:val="22"/>
          <w:szCs w:val="22"/>
        </w:rPr>
      </w:pPr>
      <w:r w:rsidRPr="005A0F33">
        <w:rPr>
          <w:rFonts w:asciiTheme="minorHAnsi" w:hAnsiTheme="minorHAnsi" w:cstheme="minorBidi"/>
          <w:sz w:val="22"/>
          <w:szCs w:val="22"/>
        </w:rPr>
        <w:t xml:space="preserve">To what extent </w:t>
      </w:r>
      <w:r w:rsidR="00DE48E7">
        <w:rPr>
          <w:rFonts w:asciiTheme="minorHAnsi" w:hAnsiTheme="minorHAnsi" w:cstheme="minorBidi"/>
          <w:sz w:val="22"/>
          <w:szCs w:val="22"/>
        </w:rPr>
        <w:t>is</w:t>
      </w:r>
      <w:r w:rsidRPr="005A0F33">
        <w:rPr>
          <w:rFonts w:asciiTheme="minorHAnsi" w:hAnsiTheme="minorHAnsi" w:cstheme="minorBidi"/>
          <w:sz w:val="22"/>
          <w:szCs w:val="22"/>
        </w:rPr>
        <w:t xml:space="preserve"> UNICEF respond</w:t>
      </w:r>
      <w:r w:rsidR="00DE48E7">
        <w:rPr>
          <w:rFonts w:asciiTheme="minorHAnsi" w:hAnsiTheme="minorHAnsi" w:cstheme="minorBidi"/>
          <w:sz w:val="22"/>
          <w:szCs w:val="22"/>
        </w:rPr>
        <w:t>ing</w:t>
      </w:r>
      <w:r w:rsidRPr="005A0F33">
        <w:rPr>
          <w:rFonts w:asciiTheme="minorHAnsi" w:hAnsiTheme="minorHAnsi" w:cstheme="minorBidi"/>
          <w:sz w:val="22"/>
          <w:szCs w:val="22"/>
        </w:rPr>
        <w:t xml:space="preserve"> to the (changing) needs of the most vulnerable</w:t>
      </w:r>
      <w:r w:rsidR="003924FC">
        <w:rPr>
          <w:rFonts w:asciiTheme="minorHAnsi" w:hAnsiTheme="minorHAnsi" w:cstheme="minorBidi"/>
          <w:sz w:val="22"/>
          <w:szCs w:val="22"/>
        </w:rPr>
        <w:t xml:space="preserve"> </w:t>
      </w:r>
      <w:r w:rsidRPr="005A0F33">
        <w:rPr>
          <w:rFonts w:asciiTheme="minorHAnsi" w:hAnsiTheme="minorHAnsi" w:cstheme="minorBidi"/>
          <w:sz w:val="22"/>
          <w:szCs w:val="22"/>
        </w:rPr>
        <w:t>throughout programme implementation</w:t>
      </w:r>
      <w:r w:rsidR="00D357AC">
        <w:rPr>
          <w:rFonts w:asciiTheme="minorHAnsi" w:hAnsiTheme="minorHAnsi" w:cstheme="minorBidi"/>
          <w:sz w:val="22"/>
          <w:szCs w:val="22"/>
        </w:rPr>
        <w:t>,</w:t>
      </w:r>
      <w:r w:rsidR="003924FC">
        <w:rPr>
          <w:rFonts w:asciiTheme="minorHAnsi" w:hAnsiTheme="minorHAnsi" w:cstheme="minorBidi"/>
          <w:sz w:val="22"/>
          <w:szCs w:val="22"/>
        </w:rPr>
        <w:t xml:space="preserve"> including</w:t>
      </w:r>
      <w:r w:rsidR="00D357AC">
        <w:rPr>
          <w:rFonts w:asciiTheme="minorHAnsi" w:hAnsiTheme="minorHAnsi" w:cstheme="minorBidi"/>
          <w:sz w:val="22"/>
          <w:szCs w:val="22"/>
        </w:rPr>
        <w:t xml:space="preserve"> </w:t>
      </w:r>
      <w:r w:rsidR="00D357AC" w:rsidRPr="00D357AC">
        <w:rPr>
          <w:rFonts w:asciiTheme="minorHAnsi" w:hAnsiTheme="minorHAnsi" w:cstheme="minorBidi"/>
          <w:color w:val="auto"/>
          <w:sz w:val="22"/>
          <w:szCs w:val="22"/>
        </w:rPr>
        <w:t>its</w:t>
      </w:r>
      <w:r w:rsidR="003924FC" w:rsidRPr="00D357AC">
        <w:rPr>
          <w:rFonts w:asciiTheme="minorHAnsi" w:hAnsiTheme="minorHAnsi" w:cstheme="minorBidi"/>
          <w:color w:val="auto"/>
          <w:sz w:val="22"/>
          <w:szCs w:val="22"/>
        </w:rPr>
        <w:t xml:space="preserve"> </w:t>
      </w:r>
      <w:r w:rsidR="00D66915" w:rsidRPr="00D357AC">
        <w:rPr>
          <w:rFonts w:asciiTheme="minorHAnsi" w:hAnsiTheme="minorHAnsi" w:cstheme="minorHAnsi"/>
          <w:color w:val="auto"/>
          <w:sz w:val="22"/>
          <w:szCs w:val="22"/>
          <w:lang w:val="en-GB"/>
        </w:rPr>
        <w:t>humanitarian-development nexus work?</w:t>
      </w:r>
    </w:p>
    <w:p w14:paraId="795491EF" w14:textId="77777777" w:rsidR="008E56A6" w:rsidRDefault="008E56A6" w:rsidP="008E56A6">
      <w:pPr>
        <w:pStyle w:val="Default"/>
        <w:numPr>
          <w:ilvl w:val="1"/>
          <w:numId w:val="9"/>
        </w:numPr>
        <w:ind w:right="-45"/>
        <w:jc w:val="both"/>
        <w:rPr>
          <w:rFonts w:asciiTheme="minorHAnsi" w:hAnsiTheme="minorHAnsi" w:cstheme="minorBidi"/>
          <w:sz w:val="22"/>
          <w:szCs w:val="22"/>
          <w:lang w:val="en-GB"/>
        </w:rPr>
      </w:pPr>
      <w:r w:rsidRPr="005A0F33">
        <w:rPr>
          <w:rFonts w:asciiTheme="minorHAnsi" w:hAnsiTheme="minorHAnsi" w:cstheme="minorBidi"/>
          <w:sz w:val="22"/>
          <w:szCs w:val="22"/>
          <w:lang w:val="en-GB"/>
        </w:rPr>
        <w:t>How has UNICEF determined their ability to respond to th</w:t>
      </w:r>
      <w:r>
        <w:rPr>
          <w:rFonts w:asciiTheme="minorHAnsi" w:hAnsiTheme="minorHAnsi" w:cstheme="minorBidi"/>
          <w:sz w:val="22"/>
          <w:szCs w:val="22"/>
          <w:lang w:val="en-GB"/>
        </w:rPr>
        <w:t>e</w:t>
      </w:r>
      <w:r w:rsidRPr="005A0F33">
        <w:rPr>
          <w:rFonts w:asciiTheme="minorHAnsi" w:hAnsiTheme="minorHAnsi" w:cstheme="minorBidi"/>
          <w:sz w:val="22"/>
          <w:szCs w:val="22"/>
          <w:lang w:val="en-GB"/>
        </w:rPr>
        <w:t xml:space="preserve"> needs</w:t>
      </w:r>
      <w:r>
        <w:rPr>
          <w:rFonts w:asciiTheme="minorHAnsi" w:hAnsiTheme="minorHAnsi" w:cstheme="minorBidi"/>
          <w:sz w:val="22"/>
          <w:szCs w:val="22"/>
          <w:lang w:val="en-GB"/>
        </w:rPr>
        <w:t xml:space="preserve"> of the most vulnerable</w:t>
      </w:r>
      <w:r w:rsidRPr="005A0F33">
        <w:rPr>
          <w:rFonts w:asciiTheme="minorHAnsi" w:hAnsiTheme="minorHAnsi" w:cstheme="minorBidi"/>
          <w:sz w:val="22"/>
          <w:szCs w:val="22"/>
          <w:lang w:val="en-GB"/>
        </w:rPr>
        <w:t xml:space="preserve"> vis-à-vis other stakeholders?  Are there any needs that are not prioritized by UNICEF that have been identified and responded by other stakeholders? </w:t>
      </w:r>
    </w:p>
    <w:p w14:paraId="67C5DB64" w14:textId="4B332821" w:rsidR="005A0F33" w:rsidRPr="00D357AC" w:rsidRDefault="005A0F33" w:rsidP="00D357AC">
      <w:pPr>
        <w:pStyle w:val="Default"/>
        <w:numPr>
          <w:ilvl w:val="1"/>
          <w:numId w:val="9"/>
        </w:numPr>
        <w:ind w:right="-45"/>
        <w:jc w:val="both"/>
        <w:rPr>
          <w:rFonts w:asciiTheme="minorHAnsi" w:hAnsiTheme="minorHAnsi" w:cstheme="minorBidi"/>
          <w:color w:val="auto"/>
          <w:sz w:val="22"/>
          <w:szCs w:val="22"/>
        </w:rPr>
      </w:pPr>
      <w:r w:rsidRPr="00D357AC">
        <w:rPr>
          <w:rFonts w:asciiTheme="minorHAnsi" w:hAnsiTheme="minorHAnsi" w:cstheme="minorBidi"/>
          <w:sz w:val="22"/>
          <w:szCs w:val="22"/>
          <w:lang w:val="en-GB"/>
        </w:rPr>
        <w:t xml:space="preserve">To what extent </w:t>
      </w:r>
      <w:r w:rsidR="00D357AC" w:rsidRPr="00D357AC">
        <w:rPr>
          <w:rFonts w:asciiTheme="minorHAnsi" w:hAnsiTheme="minorHAnsi" w:cstheme="minorBidi"/>
          <w:sz w:val="22"/>
          <w:szCs w:val="22"/>
          <w:lang w:val="en-GB"/>
        </w:rPr>
        <w:t xml:space="preserve">has </w:t>
      </w:r>
      <w:r w:rsidRPr="00D357AC">
        <w:rPr>
          <w:rFonts w:asciiTheme="minorHAnsi" w:hAnsiTheme="minorHAnsi" w:cstheme="minorBidi"/>
          <w:sz w:val="22"/>
          <w:szCs w:val="22"/>
          <w:lang w:val="en-GB"/>
        </w:rPr>
        <w:t>UNICEF</w:t>
      </w:r>
      <w:r w:rsidR="00D357AC" w:rsidRPr="00D357AC">
        <w:rPr>
          <w:rFonts w:asciiTheme="minorHAnsi" w:hAnsiTheme="minorHAnsi" w:cstheme="minorBidi"/>
          <w:sz w:val="22"/>
          <w:szCs w:val="22"/>
          <w:lang w:val="en-GB"/>
        </w:rPr>
        <w:t>’s</w:t>
      </w:r>
      <w:r w:rsidRPr="00D357AC">
        <w:rPr>
          <w:rFonts w:asciiTheme="minorHAnsi" w:hAnsiTheme="minorHAnsi" w:cstheme="minorBidi"/>
          <w:sz w:val="22"/>
          <w:szCs w:val="22"/>
          <w:lang w:val="en-GB"/>
        </w:rPr>
        <w:t xml:space="preserve"> positioning in the country and implementation strategies enable</w:t>
      </w:r>
      <w:r w:rsidR="00D357AC" w:rsidRPr="00D357AC">
        <w:rPr>
          <w:rFonts w:asciiTheme="minorHAnsi" w:hAnsiTheme="minorHAnsi" w:cstheme="minorBidi"/>
          <w:sz w:val="22"/>
          <w:szCs w:val="22"/>
          <w:lang w:val="en-GB"/>
        </w:rPr>
        <w:t>d</w:t>
      </w:r>
      <w:r w:rsidRPr="00D357AC">
        <w:rPr>
          <w:rFonts w:asciiTheme="minorHAnsi" w:hAnsiTheme="minorHAnsi" w:cstheme="minorBidi"/>
          <w:sz w:val="22"/>
          <w:szCs w:val="22"/>
          <w:lang w:val="en-GB"/>
        </w:rPr>
        <w:t xml:space="preserve"> itself to respond to those needs?</w:t>
      </w:r>
      <w:r w:rsidR="00A42C22" w:rsidRPr="00D357AC">
        <w:rPr>
          <w:rFonts w:asciiTheme="minorHAnsi" w:hAnsiTheme="minorHAnsi" w:cstheme="minorBidi"/>
          <w:sz w:val="22"/>
          <w:szCs w:val="22"/>
          <w:lang w:val="en-GB"/>
        </w:rPr>
        <w:t xml:space="preserve"> </w:t>
      </w:r>
    </w:p>
    <w:p w14:paraId="53B868FB" w14:textId="77777777" w:rsidR="00D357AC" w:rsidRDefault="005A0F33" w:rsidP="00D357AC">
      <w:pPr>
        <w:pStyle w:val="Default"/>
        <w:numPr>
          <w:ilvl w:val="1"/>
          <w:numId w:val="9"/>
        </w:numPr>
        <w:ind w:right="-45"/>
        <w:jc w:val="both"/>
        <w:rPr>
          <w:rFonts w:asciiTheme="minorHAnsi" w:hAnsiTheme="minorHAnsi" w:cstheme="minorBidi"/>
          <w:sz w:val="22"/>
          <w:szCs w:val="22"/>
          <w:lang w:val="en-GB"/>
        </w:rPr>
      </w:pPr>
      <w:r w:rsidRPr="00D357AC">
        <w:rPr>
          <w:rFonts w:asciiTheme="minorHAnsi" w:hAnsiTheme="minorHAnsi" w:cstheme="minorBidi"/>
          <w:sz w:val="22"/>
          <w:szCs w:val="22"/>
          <w:lang w:val="en-GB"/>
        </w:rPr>
        <w:t>What are the comparative advantages of UNICEF in the identification, advocacy and programmatic work in relation to other actors in the country? Are these strengths a result of UNICEF institutional features or are they specific to the Country Office?</w:t>
      </w:r>
    </w:p>
    <w:p w14:paraId="2EA55ABF" w14:textId="64A03FEB" w:rsidR="00E5786C" w:rsidRDefault="005A0F33" w:rsidP="00313836">
      <w:pPr>
        <w:pStyle w:val="Default"/>
        <w:numPr>
          <w:ilvl w:val="0"/>
          <w:numId w:val="9"/>
        </w:numPr>
        <w:ind w:left="360" w:right="-45"/>
        <w:jc w:val="both"/>
        <w:rPr>
          <w:rFonts w:asciiTheme="minorHAnsi" w:hAnsiTheme="minorHAnsi" w:cstheme="minorBidi"/>
          <w:sz w:val="22"/>
          <w:szCs w:val="22"/>
          <w:lang w:val="en-GB"/>
        </w:rPr>
      </w:pPr>
      <w:r w:rsidRPr="00D357AC">
        <w:rPr>
          <w:rFonts w:asciiTheme="minorHAnsi" w:hAnsiTheme="minorHAnsi" w:cstheme="minorBidi"/>
          <w:sz w:val="22"/>
          <w:szCs w:val="22"/>
          <w:lang w:val="en-GB"/>
        </w:rPr>
        <w:t>To what extent has UNICEF been able to respond to the shifts caused by external shocks, crises, or major socio-economic and political changes? What enabled/restricted UNICEF to adapt to those shocks</w:t>
      </w:r>
      <w:r w:rsidR="00D715BB" w:rsidRPr="00D357AC">
        <w:rPr>
          <w:rFonts w:asciiTheme="minorHAnsi" w:hAnsiTheme="minorHAnsi" w:cstheme="minorBidi"/>
          <w:sz w:val="22"/>
          <w:szCs w:val="22"/>
          <w:lang w:val="en-GB"/>
        </w:rPr>
        <w:t>?</w:t>
      </w:r>
      <w:r w:rsidR="00A42C22" w:rsidRPr="00D357AC">
        <w:rPr>
          <w:rFonts w:asciiTheme="minorHAnsi" w:hAnsiTheme="minorHAnsi" w:cstheme="minorBidi"/>
          <w:sz w:val="22"/>
          <w:szCs w:val="22"/>
          <w:lang w:val="en-GB"/>
        </w:rPr>
        <w:t xml:space="preserve">   </w:t>
      </w:r>
    </w:p>
    <w:p w14:paraId="72C1194C" w14:textId="77777777" w:rsidR="00D357AC" w:rsidRPr="00D357AC" w:rsidRDefault="00D357AC" w:rsidP="00D357AC">
      <w:pPr>
        <w:pStyle w:val="Default"/>
        <w:ind w:left="720" w:right="-45"/>
        <w:jc w:val="both"/>
        <w:rPr>
          <w:rFonts w:asciiTheme="minorHAnsi" w:hAnsiTheme="minorHAnsi" w:cstheme="minorBidi"/>
          <w:sz w:val="22"/>
          <w:szCs w:val="22"/>
          <w:lang w:val="en-GB"/>
        </w:rPr>
      </w:pPr>
    </w:p>
    <w:p w14:paraId="1443BF88" w14:textId="43A0248E" w:rsidR="18BCF9B4" w:rsidRPr="00B87E98" w:rsidRDefault="0F03CFC9" w:rsidP="18BCF9B4">
      <w:pPr>
        <w:pStyle w:val="Default"/>
        <w:ind w:right="-45"/>
        <w:jc w:val="both"/>
        <w:rPr>
          <w:rFonts w:asciiTheme="minorHAnsi" w:hAnsiTheme="minorHAnsi" w:cstheme="minorBidi"/>
          <w:b/>
          <w:bCs/>
          <w:sz w:val="22"/>
          <w:szCs w:val="22"/>
          <w:lang w:val="en-GB"/>
        </w:rPr>
      </w:pPr>
      <w:r w:rsidRPr="00B87E98">
        <w:rPr>
          <w:rFonts w:asciiTheme="minorHAnsi" w:hAnsiTheme="minorHAnsi" w:cstheme="minorBidi"/>
          <w:b/>
          <w:bCs/>
          <w:sz w:val="22"/>
          <w:szCs w:val="22"/>
          <w:lang w:val="en-GB"/>
        </w:rPr>
        <w:t>Efficiency</w:t>
      </w:r>
    </w:p>
    <w:p w14:paraId="73CDFDB6" w14:textId="03E394B9" w:rsidR="18BCF9B4" w:rsidRDefault="18BCF9B4" w:rsidP="18BCF9B4">
      <w:pPr>
        <w:pStyle w:val="Default"/>
        <w:ind w:right="-45"/>
        <w:jc w:val="both"/>
        <w:rPr>
          <w:rFonts w:asciiTheme="minorHAnsi" w:hAnsiTheme="minorHAnsi" w:cstheme="minorBidi"/>
          <w:sz w:val="22"/>
          <w:szCs w:val="22"/>
          <w:lang w:val="en-GB"/>
        </w:rPr>
      </w:pPr>
    </w:p>
    <w:p w14:paraId="7BE0DA10" w14:textId="44721DB7" w:rsidR="0044525B" w:rsidRDefault="0017756A" w:rsidP="00F15507">
      <w:pPr>
        <w:pStyle w:val="ListParagraph"/>
        <w:numPr>
          <w:ilvl w:val="0"/>
          <w:numId w:val="14"/>
        </w:numPr>
        <w:ind w:left="360" w:right="-45"/>
        <w:jc w:val="both"/>
      </w:pPr>
      <w:r>
        <w:t>Are</w:t>
      </w:r>
      <w:r w:rsidR="00234380" w:rsidRPr="00234380">
        <w:t xml:space="preserve"> UNICEF’s resources enabl</w:t>
      </w:r>
      <w:r>
        <w:t>ing</w:t>
      </w:r>
      <w:r w:rsidR="00234380" w:rsidRPr="00234380">
        <w:t xml:space="preserve"> the best delivery of the country programme as per identified priorities</w:t>
      </w:r>
      <w:r w:rsidR="00957C61" w:rsidRPr="00957C61">
        <w:t>?</w:t>
      </w:r>
    </w:p>
    <w:p w14:paraId="58B992C5" w14:textId="7F410DD4" w:rsidR="00234380" w:rsidRPr="00234380" w:rsidRDefault="00234380" w:rsidP="00234380">
      <w:pPr>
        <w:pStyle w:val="ListParagraph"/>
        <w:numPr>
          <w:ilvl w:val="0"/>
          <w:numId w:val="34"/>
        </w:numPr>
        <w:ind w:left="720" w:right="-45"/>
        <w:jc w:val="both"/>
      </w:pPr>
      <w:r w:rsidRPr="00234380">
        <w:t>What is taken into consideration to identify the most cost-effective strategies? To what exten</w:t>
      </w:r>
      <w:r w:rsidR="008E56A6">
        <w:t>t is</w:t>
      </w:r>
      <w:r w:rsidRPr="00234380">
        <w:t xml:space="preserve"> UNICE</w:t>
      </w:r>
      <w:r w:rsidR="00D66915">
        <w:t>F</w:t>
      </w:r>
      <w:r w:rsidRPr="00234380">
        <w:t xml:space="preserve"> positioning in the country taken into consideration to identify those strategies?</w:t>
      </w:r>
      <w:r w:rsidR="00FF0BCF" w:rsidRPr="00FF0BCF">
        <w:rPr>
          <w:lang w:val="en-GB"/>
        </w:rPr>
        <w:t xml:space="preserve"> </w:t>
      </w:r>
    </w:p>
    <w:p w14:paraId="62407A7D" w14:textId="30B69BEF" w:rsidR="00234380" w:rsidRPr="00234380" w:rsidRDefault="00234380" w:rsidP="00234380">
      <w:pPr>
        <w:pStyle w:val="ListParagraph"/>
        <w:numPr>
          <w:ilvl w:val="0"/>
          <w:numId w:val="34"/>
        </w:numPr>
        <w:ind w:left="720" w:right="-45"/>
        <w:jc w:val="both"/>
      </w:pPr>
      <w:r w:rsidRPr="00234380">
        <w:t xml:space="preserve">Has UNICEF introduced innovative efficiency measures to enable it to be more effective? Which ones and </w:t>
      </w:r>
      <w:r w:rsidR="00B23599">
        <w:t>h</w:t>
      </w:r>
      <w:r w:rsidRPr="00234380">
        <w:t>ow?</w:t>
      </w:r>
    </w:p>
    <w:p w14:paraId="63F6B9F5" w14:textId="49723AF6" w:rsidR="00E5786C" w:rsidRPr="001234B4" w:rsidRDefault="00234380" w:rsidP="00E5786C">
      <w:pPr>
        <w:pStyle w:val="ListParagraph"/>
        <w:numPr>
          <w:ilvl w:val="0"/>
          <w:numId w:val="34"/>
        </w:numPr>
        <w:ind w:left="720" w:right="-45"/>
        <w:jc w:val="both"/>
      </w:pPr>
      <w:r w:rsidRPr="00234380">
        <w:t>To what extent</w:t>
      </w:r>
      <w:r w:rsidR="008E56A6">
        <w:t xml:space="preserve"> were</w:t>
      </w:r>
      <w:r w:rsidRPr="00234380">
        <w:t xml:space="preserve"> the financial resources allocated in alignment to the </w:t>
      </w:r>
      <w:r w:rsidR="00A42C22" w:rsidRPr="00234380">
        <w:t>defined priorities</w:t>
      </w:r>
      <w:r w:rsidRPr="00234380">
        <w:t>?  Are available financial resources (RR, OR) affecting strategic allocation of the resources to priorities and programme implementation</w:t>
      </w:r>
      <w:r w:rsidR="00D66915">
        <w:t xml:space="preserve"> and </w:t>
      </w:r>
      <w:r w:rsidR="00D66915" w:rsidRPr="00B23599">
        <w:t xml:space="preserve">the </w:t>
      </w:r>
      <w:r w:rsidR="00D66915" w:rsidRPr="00B23599">
        <w:rPr>
          <w:rFonts w:cstheme="minorHAnsi"/>
          <w:lang w:val="en-GB"/>
        </w:rPr>
        <w:t>humanitarian-development nexus work</w:t>
      </w:r>
      <w:r w:rsidRPr="00234380">
        <w:t xml:space="preserve">? </w:t>
      </w:r>
    </w:p>
    <w:p w14:paraId="4B6E83B9" w14:textId="6D53BA0F" w:rsidR="00C95D2F" w:rsidRDefault="00C95D2F" w:rsidP="704F2115">
      <w:pPr>
        <w:ind w:right="-45"/>
        <w:rPr>
          <w:b/>
          <w:bCs/>
        </w:rPr>
      </w:pPr>
      <w:r w:rsidRPr="704F2115">
        <w:rPr>
          <w:b/>
          <w:bCs/>
        </w:rPr>
        <w:t>Effectiveness</w:t>
      </w:r>
    </w:p>
    <w:p w14:paraId="17E8F77C" w14:textId="2242D6E7" w:rsidR="00234380" w:rsidRPr="00234380" w:rsidRDefault="00234380" w:rsidP="00234380">
      <w:pPr>
        <w:pStyle w:val="ListParagraph"/>
        <w:numPr>
          <w:ilvl w:val="0"/>
          <w:numId w:val="14"/>
        </w:numPr>
        <w:autoSpaceDE w:val="0"/>
        <w:autoSpaceDN w:val="0"/>
        <w:adjustRightInd w:val="0"/>
        <w:spacing w:after="0" w:line="240" w:lineRule="auto"/>
        <w:ind w:left="360"/>
        <w:jc w:val="both"/>
        <w:rPr>
          <w:rFonts w:ascii="Calibri" w:eastAsia="Calibri" w:hAnsi="Calibri" w:cs="Calibri"/>
          <w:lang w:val="en-GB"/>
        </w:rPr>
      </w:pPr>
      <w:r w:rsidRPr="00234380">
        <w:t xml:space="preserve">To what extent </w:t>
      </w:r>
      <w:r w:rsidR="00876B29">
        <w:t>is</w:t>
      </w:r>
      <w:r w:rsidRPr="00234380">
        <w:t xml:space="preserve"> UNICEF through its strategies, operations, partnerships</w:t>
      </w:r>
      <w:r w:rsidR="00141A4D">
        <w:t>,</w:t>
      </w:r>
      <w:r w:rsidRPr="00234380">
        <w:t xml:space="preserve"> and advocacy manag</w:t>
      </w:r>
      <w:r w:rsidR="00876B29">
        <w:t>ing</w:t>
      </w:r>
      <w:r w:rsidRPr="00234380">
        <w:t xml:space="preserve"> to effectively contribute to results for children’s well-being</w:t>
      </w:r>
      <w:r w:rsidR="0017756A">
        <w:t>?</w:t>
      </w:r>
    </w:p>
    <w:p w14:paraId="41ABA27F" w14:textId="29121FD2" w:rsidR="00216385" w:rsidRDefault="00216385" w:rsidP="00234380">
      <w:pPr>
        <w:pStyle w:val="ListParagraph"/>
        <w:numPr>
          <w:ilvl w:val="1"/>
          <w:numId w:val="14"/>
        </w:numPr>
        <w:autoSpaceDE w:val="0"/>
        <w:autoSpaceDN w:val="0"/>
        <w:adjustRightInd w:val="0"/>
        <w:spacing w:after="0" w:line="240" w:lineRule="auto"/>
        <w:jc w:val="both"/>
        <w:rPr>
          <w:rFonts w:ascii="Calibri" w:eastAsia="Calibri" w:hAnsi="Calibri" w:cs="Calibri"/>
          <w:lang w:val="en-GB"/>
        </w:rPr>
      </w:pPr>
      <w:r w:rsidRPr="00234380">
        <w:rPr>
          <w:rFonts w:ascii="Calibri" w:eastAsia="Calibri" w:hAnsi="Calibri" w:cs="Calibri"/>
          <w:lang w:val="en-GB"/>
        </w:rPr>
        <w:t>What external and internal enabling/restrictive factors affected its contribution</w:t>
      </w:r>
      <w:r>
        <w:rPr>
          <w:rFonts w:ascii="Calibri" w:eastAsia="Calibri" w:hAnsi="Calibri" w:cs="Calibri"/>
          <w:lang w:val="en-GB"/>
        </w:rPr>
        <w:t>?</w:t>
      </w:r>
      <w:r w:rsidRPr="00234380">
        <w:rPr>
          <w:rFonts w:ascii="Calibri" w:eastAsia="Calibri" w:hAnsi="Calibri" w:cs="Calibri"/>
          <w:lang w:val="en-GB"/>
        </w:rPr>
        <w:t xml:space="preserve">  How UNICEF’s positioning enable/restricted itself to deliver results?</w:t>
      </w:r>
    </w:p>
    <w:p w14:paraId="01D40BA2" w14:textId="3837459F" w:rsidR="00234380" w:rsidRPr="00B23599" w:rsidRDefault="00234380" w:rsidP="00B23599">
      <w:pPr>
        <w:pStyle w:val="ListParagraph"/>
        <w:numPr>
          <w:ilvl w:val="1"/>
          <w:numId w:val="14"/>
        </w:numPr>
        <w:autoSpaceDE w:val="0"/>
        <w:autoSpaceDN w:val="0"/>
        <w:adjustRightInd w:val="0"/>
        <w:spacing w:after="0" w:line="240" w:lineRule="auto"/>
        <w:jc w:val="both"/>
      </w:pPr>
      <w:r w:rsidRPr="00216385">
        <w:rPr>
          <w:rFonts w:ascii="Calibri" w:eastAsia="Calibri" w:hAnsi="Calibri" w:cs="Calibri"/>
          <w:lang w:val="en-GB"/>
        </w:rPr>
        <w:lastRenderedPageBreak/>
        <w:t xml:space="preserve">To what extent </w:t>
      </w:r>
      <w:r w:rsidR="002066EA">
        <w:rPr>
          <w:rFonts w:ascii="Calibri" w:eastAsia="Calibri" w:hAnsi="Calibri" w:cs="Calibri"/>
          <w:lang w:val="en-GB"/>
        </w:rPr>
        <w:t>has</w:t>
      </w:r>
      <w:r w:rsidR="00876B29" w:rsidRPr="00216385">
        <w:rPr>
          <w:rFonts w:ascii="Calibri" w:eastAsia="Calibri" w:hAnsi="Calibri" w:cs="Calibri"/>
          <w:lang w:val="en-GB"/>
        </w:rPr>
        <w:t xml:space="preserve"> </w:t>
      </w:r>
      <w:r w:rsidRPr="00216385">
        <w:rPr>
          <w:rFonts w:ascii="Calibri" w:eastAsia="Calibri" w:hAnsi="Calibri" w:cs="Calibri"/>
          <w:lang w:val="en-GB"/>
        </w:rPr>
        <w:t>UNICEF positioned itself among the most influencing stakeholder to achieve results for children? To what extent has UNICEF positioned itself to contribute to policy change?</w:t>
      </w:r>
      <w:r w:rsidR="00216385" w:rsidRPr="00216385">
        <w:rPr>
          <w:lang w:val="en-GB"/>
        </w:rPr>
        <w:t xml:space="preserve"> </w:t>
      </w:r>
    </w:p>
    <w:p w14:paraId="3ECEEA7E" w14:textId="52A2F7D3" w:rsidR="00234380" w:rsidRPr="00234380" w:rsidRDefault="00234380" w:rsidP="00234380">
      <w:pPr>
        <w:pStyle w:val="ListParagraph"/>
        <w:numPr>
          <w:ilvl w:val="1"/>
          <w:numId w:val="14"/>
        </w:numPr>
        <w:autoSpaceDE w:val="0"/>
        <w:autoSpaceDN w:val="0"/>
        <w:adjustRightInd w:val="0"/>
        <w:spacing w:after="0" w:line="240" w:lineRule="auto"/>
        <w:jc w:val="both"/>
        <w:rPr>
          <w:rFonts w:ascii="Calibri" w:eastAsia="Calibri" w:hAnsi="Calibri" w:cs="Calibri"/>
          <w:lang w:val="en-GB"/>
        </w:rPr>
      </w:pPr>
      <w:r w:rsidRPr="00234380">
        <w:rPr>
          <w:rFonts w:ascii="Calibri" w:eastAsia="Calibri" w:hAnsi="Calibri" w:cs="Calibri"/>
          <w:lang w:val="en-GB"/>
        </w:rPr>
        <w:t>To what exten</w:t>
      </w:r>
      <w:r w:rsidR="00141A4D">
        <w:rPr>
          <w:rFonts w:ascii="Calibri" w:eastAsia="Calibri" w:hAnsi="Calibri" w:cs="Calibri"/>
          <w:lang w:val="en-GB"/>
        </w:rPr>
        <w:t>t has</w:t>
      </w:r>
      <w:r w:rsidRPr="00234380">
        <w:rPr>
          <w:rFonts w:ascii="Calibri" w:eastAsia="Calibri" w:hAnsi="Calibri" w:cs="Calibri"/>
          <w:lang w:val="en-GB"/>
        </w:rPr>
        <w:t xml:space="preserve"> UNICEF positioning in the general public, CSOs, and private sector enable</w:t>
      </w:r>
      <w:r w:rsidR="00141A4D">
        <w:rPr>
          <w:rFonts w:ascii="Calibri" w:eastAsia="Calibri" w:hAnsi="Calibri" w:cs="Calibri"/>
          <w:lang w:val="en-GB"/>
        </w:rPr>
        <w:t>d</w:t>
      </w:r>
      <w:r w:rsidRPr="00234380">
        <w:rPr>
          <w:rFonts w:ascii="Calibri" w:eastAsia="Calibri" w:hAnsi="Calibri" w:cs="Calibri"/>
          <w:lang w:val="en-GB"/>
        </w:rPr>
        <w:t xml:space="preserve"> the delivery of results for children?</w:t>
      </w:r>
    </w:p>
    <w:p w14:paraId="1BD366C1" w14:textId="6C78E894" w:rsidR="2E53B4FA" w:rsidRPr="00F96E5B" w:rsidRDefault="379465E1" w:rsidP="00F96E5B">
      <w:pPr>
        <w:pStyle w:val="ListParagraph"/>
        <w:numPr>
          <w:ilvl w:val="1"/>
          <w:numId w:val="14"/>
        </w:numPr>
        <w:spacing w:after="0" w:line="240" w:lineRule="auto"/>
        <w:jc w:val="both"/>
      </w:pPr>
      <w:r w:rsidRPr="2E53B4FA">
        <w:rPr>
          <w:rFonts w:ascii="Calibri" w:eastAsia="Calibri" w:hAnsi="Calibri" w:cs="Calibri"/>
          <w:lang w:val="en-GB"/>
        </w:rPr>
        <w:t xml:space="preserve">To what extent </w:t>
      </w:r>
      <w:r w:rsidR="7CB99082" w:rsidRPr="2E53B4FA">
        <w:rPr>
          <w:rFonts w:ascii="Calibri" w:eastAsia="Calibri" w:hAnsi="Calibri" w:cs="Calibri"/>
          <w:lang w:val="en-GB"/>
        </w:rPr>
        <w:t xml:space="preserve">is </w:t>
      </w:r>
      <w:r w:rsidRPr="2E53B4FA">
        <w:rPr>
          <w:rFonts w:ascii="Calibri" w:eastAsia="Calibri" w:hAnsi="Calibri" w:cs="Calibri"/>
          <w:lang w:val="en-GB"/>
        </w:rPr>
        <w:t>UNICEF successfully introduc</w:t>
      </w:r>
      <w:r w:rsidR="7CB99082" w:rsidRPr="2E53B4FA">
        <w:rPr>
          <w:rFonts w:ascii="Calibri" w:eastAsia="Calibri" w:hAnsi="Calibri" w:cs="Calibri"/>
          <w:lang w:val="en-GB"/>
        </w:rPr>
        <w:t>ing</w:t>
      </w:r>
      <w:r w:rsidRPr="2E53B4FA">
        <w:rPr>
          <w:rFonts w:ascii="Calibri" w:eastAsia="Calibri" w:hAnsi="Calibri" w:cs="Calibri"/>
          <w:lang w:val="en-GB"/>
        </w:rPr>
        <w:t xml:space="preserve"> and implement</w:t>
      </w:r>
      <w:r w:rsidR="7CB99082" w:rsidRPr="2E53B4FA">
        <w:rPr>
          <w:rFonts w:ascii="Calibri" w:eastAsia="Calibri" w:hAnsi="Calibri" w:cs="Calibri"/>
          <w:lang w:val="en-GB"/>
        </w:rPr>
        <w:t>ing</w:t>
      </w:r>
      <w:r w:rsidRPr="2E53B4FA">
        <w:rPr>
          <w:rFonts w:ascii="Calibri" w:eastAsia="Calibri" w:hAnsi="Calibri" w:cs="Calibri"/>
          <w:lang w:val="en-GB"/>
        </w:rPr>
        <w:t xml:space="preserve"> innovative models to be delivered at scale through national systems? How? What </w:t>
      </w:r>
      <w:r w:rsidR="7CB99082" w:rsidRPr="2E53B4FA">
        <w:rPr>
          <w:rFonts w:ascii="Calibri" w:eastAsia="Calibri" w:hAnsi="Calibri" w:cs="Calibri"/>
          <w:lang w:val="en-GB"/>
        </w:rPr>
        <w:t>is</w:t>
      </w:r>
      <w:r w:rsidRPr="2E53B4FA">
        <w:rPr>
          <w:rFonts w:ascii="Calibri" w:eastAsia="Calibri" w:hAnsi="Calibri" w:cs="Calibri"/>
          <w:lang w:val="en-GB"/>
        </w:rPr>
        <w:t xml:space="preserve"> enabl</w:t>
      </w:r>
      <w:r w:rsidR="7CB99082" w:rsidRPr="2E53B4FA">
        <w:rPr>
          <w:rFonts w:ascii="Calibri" w:eastAsia="Calibri" w:hAnsi="Calibri" w:cs="Calibri"/>
          <w:lang w:val="en-GB"/>
        </w:rPr>
        <w:t>ing</w:t>
      </w:r>
      <w:r w:rsidRPr="2E53B4FA">
        <w:rPr>
          <w:rFonts w:ascii="Calibri" w:eastAsia="Calibri" w:hAnsi="Calibri" w:cs="Calibri"/>
          <w:lang w:val="en-GB"/>
        </w:rPr>
        <w:t>/restrict</w:t>
      </w:r>
      <w:r w:rsidR="7CB99082" w:rsidRPr="2E53B4FA">
        <w:rPr>
          <w:rFonts w:ascii="Calibri" w:eastAsia="Calibri" w:hAnsi="Calibri" w:cs="Calibri"/>
          <w:lang w:val="en-GB"/>
        </w:rPr>
        <w:t>ing</w:t>
      </w:r>
      <w:r w:rsidRPr="2E53B4FA">
        <w:rPr>
          <w:rFonts w:ascii="Calibri" w:eastAsia="Calibri" w:hAnsi="Calibri" w:cs="Calibri"/>
          <w:lang w:val="en-GB"/>
        </w:rPr>
        <w:t xml:space="preserve"> the introduction and implementation of these innovative interventions</w:t>
      </w:r>
      <w:r w:rsidR="47150E5B">
        <w:t>?</w:t>
      </w:r>
    </w:p>
    <w:p w14:paraId="05BFAAE1" w14:textId="158A7CEB" w:rsidR="2E53B4FA" w:rsidRDefault="2E53B4FA" w:rsidP="2E53B4FA">
      <w:pPr>
        <w:pStyle w:val="ListParagraph"/>
        <w:spacing w:after="0" w:line="240" w:lineRule="auto"/>
        <w:ind w:left="0"/>
        <w:jc w:val="both"/>
        <w:rPr>
          <w:b/>
          <w:bCs/>
        </w:rPr>
      </w:pPr>
    </w:p>
    <w:p w14:paraId="208B9886" w14:textId="33899C19" w:rsidR="00E5786C" w:rsidRPr="00AB66F1" w:rsidRDefault="6980556D" w:rsidP="00F15507">
      <w:pPr>
        <w:pStyle w:val="ListParagraph"/>
        <w:autoSpaceDE w:val="0"/>
        <w:autoSpaceDN w:val="0"/>
        <w:adjustRightInd w:val="0"/>
        <w:spacing w:after="0" w:line="240" w:lineRule="auto"/>
        <w:ind w:left="0"/>
        <w:jc w:val="both"/>
        <w:rPr>
          <w:b/>
          <w:bCs/>
        </w:rPr>
      </w:pPr>
      <w:r w:rsidRPr="00AB66F1">
        <w:rPr>
          <w:b/>
          <w:bCs/>
        </w:rPr>
        <w:t>Sustainability</w:t>
      </w:r>
    </w:p>
    <w:p w14:paraId="5BE0E1C9" w14:textId="541B0A3B" w:rsidR="5A29A106" w:rsidRDefault="5A29A106" w:rsidP="5A29A106">
      <w:pPr>
        <w:pStyle w:val="ListParagraph"/>
        <w:spacing w:after="0" w:line="240" w:lineRule="auto"/>
        <w:ind w:left="360"/>
        <w:jc w:val="both"/>
      </w:pPr>
    </w:p>
    <w:p w14:paraId="26C6EF3F" w14:textId="32E47F7E" w:rsidR="008416C6" w:rsidRPr="008416C6" w:rsidRDefault="576DA89C" w:rsidP="008416C6">
      <w:pPr>
        <w:pStyle w:val="ListParagraph"/>
        <w:numPr>
          <w:ilvl w:val="0"/>
          <w:numId w:val="14"/>
        </w:numPr>
        <w:ind w:left="360" w:right="-45"/>
        <w:jc w:val="both"/>
        <w:rPr>
          <w:rFonts w:ascii="Calibri" w:hAnsi="Calibri" w:cs="Calibri"/>
        </w:rPr>
      </w:pPr>
      <w:r w:rsidRPr="2E53B4FA">
        <w:rPr>
          <w:rFonts w:ascii="Calibri" w:hAnsi="Calibri" w:cs="Calibri"/>
        </w:rPr>
        <w:t xml:space="preserve">To what extent </w:t>
      </w:r>
      <w:r w:rsidR="7119F411" w:rsidRPr="1B960707">
        <w:rPr>
          <w:rFonts w:ascii="Calibri" w:hAnsi="Calibri" w:cs="Calibri"/>
        </w:rPr>
        <w:t xml:space="preserve">does </w:t>
      </w:r>
      <w:r w:rsidRPr="2E53B4FA">
        <w:rPr>
          <w:rFonts w:ascii="Calibri" w:hAnsi="Calibri" w:cs="Calibri"/>
        </w:rPr>
        <w:t xml:space="preserve">UNICEF </w:t>
      </w:r>
      <w:r w:rsidRPr="1B960707">
        <w:rPr>
          <w:rFonts w:ascii="Calibri" w:hAnsi="Calibri" w:cs="Calibri"/>
        </w:rPr>
        <w:t>manage</w:t>
      </w:r>
      <w:r w:rsidRPr="2E53B4FA">
        <w:rPr>
          <w:rFonts w:ascii="Calibri" w:hAnsi="Calibri" w:cs="Calibri"/>
        </w:rPr>
        <w:t xml:space="preserve"> to ensure sustained political, financial and institutional commitment in priority areas within the most influential stakeholders</w:t>
      </w:r>
      <w:r w:rsidR="2ADFA66D" w:rsidRPr="2E53B4FA">
        <w:rPr>
          <w:rFonts w:ascii="Calibri" w:hAnsi="Calibri" w:cs="Calibri"/>
        </w:rPr>
        <w:t>?</w:t>
      </w:r>
    </w:p>
    <w:p w14:paraId="65F36501" w14:textId="2BD07C88" w:rsidR="008416C6" w:rsidRPr="008416C6" w:rsidRDefault="008416C6" w:rsidP="008416C6">
      <w:pPr>
        <w:pStyle w:val="ListParagraph"/>
        <w:numPr>
          <w:ilvl w:val="1"/>
          <w:numId w:val="14"/>
        </w:numPr>
        <w:ind w:right="-45"/>
        <w:jc w:val="both"/>
      </w:pPr>
      <w:r w:rsidRPr="008416C6">
        <w:t xml:space="preserve">To what extent </w:t>
      </w:r>
      <w:r w:rsidR="001247AB">
        <w:t>has</w:t>
      </w:r>
      <w:r w:rsidRPr="008416C6">
        <w:t xml:space="preserve"> UNICEF lever</w:t>
      </w:r>
      <w:r w:rsidR="00671E1C">
        <w:t>age</w:t>
      </w:r>
      <w:r w:rsidR="001247AB">
        <w:t>d</w:t>
      </w:r>
      <w:r w:rsidRPr="008416C6">
        <w:t xml:space="preserve"> its positioning to successfully influence sustained public expenditure in prioritized areas?</w:t>
      </w:r>
    </w:p>
    <w:p w14:paraId="4576B8D8" w14:textId="33286BBE" w:rsidR="008416C6" w:rsidRPr="008416C6" w:rsidRDefault="576DA89C" w:rsidP="008416C6">
      <w:pPr>
        <w:pStyle w:val="ListParagraph"/>
        <w:numPr>
          <w:ilvl w:val="1"/>
          <w:numId w:val="14"/>
        </w:numPr>
        <w:ind w:right="-45"/>
        <w:jc w:val="both"/>
        <w:rPr>
          <w:rFonts w:ascii="Calibri" w:hAnsi="Calibri" w:cs="Calibri"/>
        </w:rPr>
      </w:pPr>
      <w:r>
        <w:t>To what exten</w:t>
      </w:r>
      <w:r w:rsidR="12767DDF">
        <w:t>t</w:t>
      </w:r>
      <w:r>
        <w:t xml:space="preserve"> </w:t>
      </w:r>
      <w:r w:rsidR="66B0675A">
        <w:t>has</w:t>
      </w:r>
      <w:r>
        <w:t xml:space="preserve"> UNICEF buil</w:t>
      </w:r>
      <w:r w:rsidR="66B0675A">
        <w:t>t</w:t>
      </w:r>
      <w:r>
        <w:t xml:space="preserve"> strategic partnerships (technical and advocacy) to ensure sustained results of UNICEF’s supported national programmes and policies?</w:t>
      </w:r>
      <w:r w:rsidR="407C4082" w:rsidRPr="2E53B4FA">
        <w:rPr>
          <w:rFonts w:ascii="Calibri" w:hAnsi="Calibri" w:cs="Calibri"/>
        </w:rPr>
        <w:t xml:space="preserve"> To what extent </w:t>
      </w:r>
      <w:r w:rsidR="52F9921A" w:rsidRPr="7EA22982">
        <w:rPr>
          <w:rFonts w:ascii="Calibri" w:hAnsi="Calibri" w:cs="Calibri"/>
        </w:rPr>
        <w:t>have</w:t>
      </w:r>
      <w:r w:rsidR="407C4082" w:rsidRPr="2E53B4FA">
        <w:rPr>
          <w:rFonts w:ascii="Calibri" w:hAnsi="Calibri" w:cs="Calibri"/>
        </w:rPr>
        <w:t xml:space="preserve"> results achieved contributed to system building and strengthening</w:t>
      </w:r>
      <w:r w:rsidR="1A124840" w:rsidRPr="2E53B4FA">
        <w:rPr>
          <w:rFonts w:ascii="Calibri" w:hAnsi="Calibri" w:cs="Calibri"/>
        </w:rPr>
        <w:t xml:space="preserve"> at sub-national level (provinces and municipalities</w:t>
      </w:r>
      <w:r w:rsidR="66B0675A" w:rsidRPr="2E53B4FA">
        <w:rPr>
          <w:rFonts w:ascii="Calibri" w:hAnsi="Calibri" w:cs="Calibri"/>
        </w:rPr>
        <w:t>)</w:t>
      </w:r>
      <w:r w:rsidR="407C4082" w:rsidRPr="2E53B4FA">
        <w:rPr>
          <w:rFonts w:ascii="Calibri" w:hAnsi="Calibri" w:cs="Calibri"/>
        </w:rPr>
        <w:t>?</w:t>
      </w:r>
    </w:p>
    <w:p w14:paraId="3933F6FD" w14:textId="0261EA18" w:rsidR="00F15507" w:rsidRPr="00671E1C" w:rsidRDefault="008416C6" w:rsidP="008416C6">
      <w:pPr>
        <w:pStyle w:val="ListParagraph"/>
        <w:numPr>
          <w:ilvl w:val="1"/>
          <w:numId w:val="14"/>
        </w:numPr>
        <w:ind w:right="-45"/>
        <w:jc w:val="both"/>
      </w:pPr>
      <w:r w:rsidRPr="008416C6">
        <w:t>To what exten</w:t>
      </w:r>
      <w:r w:rsidR="001247AB">
        <w:t>t is</w:t>
      </w:r>
      <w:r w:rsidRPr="008416C6">
        <w:t xml:space="preserve"> UNICEF able to partner with key stakeholders or influence them to ensure that innovative models are properly resourced over time to be scaled up in the country</w:t>
      </w:r>
      <w:r w:rsidR="00F15507" w:rsidRPr="00181568">
        <w:rPr>
          <w:rFonts w:ascii="Calibri" w:hAnsi="Calibri" w:cs="Calibri"/>
        </w:rPr>
        <w:t>?</w:t>
      </w:r>
    </w:p>
    <w:p w14:paraId="2C753E7A" w14:textId="177DC1C7" w:rsidR="00671E1C" w:rsidRDefault="407C4082" w:rsidP="00B23599">
      <w:pPr>
        <w:pStyle w:val="CommentText"/>
        <w:numPr>
          <w:ilvl w:val="0"/>
          <w:numId w:val="14"/>
        </w:numPr>
        <w:spacing w:after="0"/>
        <w:ind w:left="360"/>
        <w:jc w:val="both"/>
        <w:rPr>
          <w:rFonts w:ascii="Calibri" w:hAnsi="Calibri" w:cs="Calibri"/>
          <w:sz w:val="22"/>
          <w:szCs w:val="22"/>
        </w:rPr>
      </w:pPr>
      <w:r w:rsidRPr="2E53B4FA">
        <w:rPr>
          <w:rFonts w:ascii="Calibri" w:hAnsi="Calibri" w:cs="Calibri"/>
          <w:sz w:val="22"/>
          <w:szCs w:val="22"/>
        </w:rPr>
        <w:t>Has the integration of humanitarian and development aspects under one plan resulted in a more integrated approach and made the transition from humanitarian to development interventions easier?</w:t>
      </w:r>
    </w:p>
    <w:p w14:paraId="38301A51" w14:textId="77777777" w:rsidR="00116683" w:rsidRDefault="00116683" w:rsidP="00B23599">
      <w:pPr>
        <w:pStyle w:val="CommentText"/>
        <w:spacing w:after="0"/>
        <w:jc w:val="both"/>
        <w:rPr>
          <w:rFonts w:ascii="Calibri" w:hAnsi="Calibri" w:cs="Calibri"/>
          <w:sz w:val="22"/>
          <w:szCs w:val="22"/>
        </w:rPr>
      </w:pPr>
    </w:p>
    <w:p w14:paraId="0CAC3338" w14:textId="0ED2CB4D" w:rsidR="000C1586" w:rsidRDefault="00C95D2F" w:rsidP="5A40990F">
      <w:pPr>
        <w:ind w:right="-45"/>
        <w:rPr>
          <w:b/>
          <w:bCs/>
        </w:rPr>
      </w:pPr>
      <w:r w:rsidRPr="5A40990F">
        <w:rPr>
          <w:b/>
          <w:bCs/>
        </w:rPr>
        <w:t>Coherence</w:t>
      </w:r>
    </w:p>
    <w:p w14:paraId="6A631E11" w14:textId="6DFEA0ED" w:rsidR="00181568" w:rsidRDefault="576DA89C" w:rsidP="008416C6">
      <w:pPr>
        <w:pStyle w:val="ListParagraph"/>
        <w:numPr>
          <w:ilvl w:val="0"/>
          <w:numId w:val="14"/>
        </w:numPr>
        <w:autoSpaceDE w:val="0"/>
        <w:autoSpaceDN w:val="0"/>
        <w:adjustRightInd w:val="0"/>
        <w:spacing w:after="0" w:line="240" w:lineRule="auto"/>
        <w:ind w:left="360"/>
        <w:jc w:val="both"/>
      </w:pPr>
      <w:r>
        <w:t>To what extent do UNICEF’s results fit with the national government priorities at the central and decentralized level</w:t>
      </w:r>
      <w:r w:rsidR="55982B77">
        <w:t>?</w:t>
      </w:r>
    </w:p>
    <w:p w14:paraId="75ADE225" w14:textId="38390297" w:rsidR="00496D43" w:rsidRDefault="00496D43" w:rsidP="008416C6">
      <w:pPr>
        <w:pStyle w:val="ListParagraph"/>
        <w:numPr>
          <w:ilvl w:val="1"/>
          <w:numId w:val="14"/>
        </w:numPr>
        <w:autoSpaceDE w:val="0"/>
        <w:autoSpaceDN w:val="0"/>
        <w:adjustRightInd w:val="0"/>
        <w:spacing w:after="0" w:line="240" w:lineRule="auto"/>
        <w:jc w:val="both"/>
      </w:pPr>
      <w:r w:rsidRPr="00044423">
        <w:rPr>
          <w:lang w:val="en-GB"/>
        </w:rPr>
        <w:t xml:space="preserve">To what extent was the </w:t>
      </w:r>
      <w:r w:rsidR="00B23599" w:rsidRPr="00044423">
        <w:rPr>
          <w:lang w:val="en-GB"/>
        </w:rPr>
        <w:t>Türkiye</w:t>
      </w:r>
      <w:r w:rsidRPr="00044423">
        <w:rPr>
          <w:lang w:val="en-GB"/>
        </w:rPr>
        <w:t xml:space="preserve"> Country Programme (2021-2025) aligned with the 11th National Development Plan and sector development plans given the country, priorities and needs?</w:t>
      </w:r>
    </w:p>
    <w:p w14:paraId="2ED9073B" w14:textId="3EDF45F2" w:rsidR="008416C6" w:rsidRPr="008416C6" w:rsidRDefault="008416C6" w:rsidP="008416C6">
      <w:pPr>
        <w:pStyle w:val="ListParagraph"/>
        <w:numPr>
          <w:ilvl w:val="1"/>
          <w:numId w:val="14"/>
        </w:numPr>
        <w:autoSpaceDE w:val="0"/>
        <w:autoSpaceDN w:val="0"/>
        <w:adjustRightInd w:val="0"/>
        <w:spacing w:after="0" w:line="240" w:lineRule="auto"/>
        <w:jc w:val="both"/>
      </w:pPr>
      <w:r w:rsidRPr="008416C6">
        <w:t xml:space="preserve">To what extent other stakeholders, including UN Agencies, </w:t>
      </w:r>
      <w:r w:rsidR="0026482A">
        <w:t xml:space="preserve">IFIs, </w:t>
      </w:r>
      <w:r w:rsidRPr="008416C6">
        <w:t>INGOs, CSOs, and other development partners support</w:t>
      </w:r>
      <w:r w:rsidR="00141A4D">
        <w:t>ed</w:t>
      </w:r>
      <w:r w:rsidRPr="008416C6">
        <w:t xml:space="preserve"> or undermine</w:t>
      </w:r>
      <w:r w:rsidR="00141A4D">
        <w:t>d</w:t>
      </w:r>
      <w:r w:rsidRPr="008416C6">
        <w:t xml:space="preserve"> UNICEF</w:t>
      </w:r>
      <w:r w:rsidR="00141A4D">
        <w:t>’s</w:t>
      </w:r>
      <w:r w:rsidRPr="008416C6">
        <w:t xml:space="preserve"> action in the country?</w:t>
      </w:r>
    </w:p>
    <w:p w14:paraId="581F1B2D" w14:textId="3CB212B6" w:rsidR="007E256D" w:rsidRDefault="008416C6" w:rsidP="008416C6">
      <w:pPr>
        <w:pStyle w:val="ListParagraph"/>
        <w:numPr>
          <w:ilvl w:val="1"/>
          <w:numId w:val="14"/>
        </w:numPr>
        <w:autoSpaceDE w:val="0"/>
        <w:autoSpaceDN w:val="0"/>
        <w:adjustRightInd w:val="0"/>
        <w:spacing w:after="0" w:line="240" w:lineRule="auto"/>
        <w:jc w:val="both"/>
      </w:pPr>
      <w:r w:rsidRPr="008416C6">
        <w:t>To what exten</w:t>
      </w:r>
      <w:r w:rsidR="00141A4D">
        <w:t xml:space="preserve">t </w:t>
      </w:r>
      <w:r w:rsidR="00A56180">
        <w:t>has</w:t>
      </w:r>
      <w:r w:rsidRPr="008416C6">
        <w:t xml:space="preserve"> advocacy and programmatic work triggered synergies, complementarities with other stakeholders to support UNICEF advocacy and programmatic work</w:t>
      </w:r>
      <w:r w:rsidR="0047210C">
        <w:t>?</w:t>
      </w:r>
    </w:p>
    <w:p w14:paraId="5A706592" w14:textId="080872B9" w:rsidR="00EC40D2" w:rsidRPr="00B23599" w:rsidRDefault="00EC40D2" w:rsidP="00B23599">
      <w:pPr>
        <w:autoSpaceDE w:val="0"/>
        <w:autoSpaceDN w:val="0"/>
        <w:adjustRightInd w:val="0"/>
        <w:spacing w:after="0" w:line="240" w:lineRule="auto"/>
        <w:jc w:val="both"/>
      </w:pPr>
    </w:p>
    <w:p w14:paraId="59996CB6" w14:textId="0FFFA7CA" w:rsidR="00797D69" w:rsidRPr="00797D69" w:rsidRDefault="00D3371A" w:rsidP="6AE89434">
      <w:pPr>
        <w:ind w:right="-45"/>
        <w:rPr>
          <w:b/>
          <w:bCs/>
        </w:rPr>
      </w:pPr>
      <w:r>
        <w:rPr>
          <w:b/>
          <w:bCs/>
        </w:rPr>
        <w:t>G</w:t>
      </w:r>
      <w:r w:rsidR="00797D69" w:rsidRPr="6AE89434">
        <w:rPr>
          <w:b/>
          <w:bCs/>
        </w:rPr>
        <w:t>ender</w:t>
      </w:r>
      <w:r w:rsidR="00D664A4">
        <w:rPr>
          <w:b/>
          <w:bCs/>
        </w:rPr>
        <w:t xml:space="preserve"> </w:t>
      </w:r>
      <w:r w:rsidR="00797D69" w:rsidRPr="6AE89434">
        <w:rPr>
          <w:b/>
          <w:bCs/>
        </w:rPr>
        <w:t>and equity integration</w:t>
      </w:r>
      <w:r>
        <w:rPr>
          <w:b/>
          <w:bCs/>
        </w:rPr>
        <w:t xml:space="preserve"> will be responded </w:t>
      </w:r>
      <w:r w:rsidR="00AE3CA7">
        <w:rPr>
          <w:b/>
          <w:bCs/>
        </w:rPr>
        <w:t xml:space="preserve">through </w:t>
      </w:r>
      <w:r>
        <w:rPr>
          <w:b/>
          <w:bCs/>
        </w:rPr>
        <w:t xml:space="preserve">a cross cutting </w:t>
      </w:r>
      <w:r w:rsidR="00AE3CA7">
        <w:rPr>
          <w:b/>
          <w:bCs/>
        </w:rPr>
        <w:t xml:space="preserve">lens and specifically respond to two </w:t>
      </w:r>
      <w:r w:rsidR="0074023A">
        <w:rPr>
          <w:b/>
          <w:bCs/>
        </w:rPr>
        <w:t xml:space="preserve">overarching </w:t>
      </w:r>
      <w:r w:rsidR="00AE3CA7">
        <w:rPr>
          <w:b/>
          <w:bCs/>
        </w:rPr>
        <w:t>questions:</w:t>
      </w:r>
    </w:p>
    <w:p w14:paraId="13DEEA5B" w14:textId="18E54F81" w:rsidR="00A0191B" w:rsidRDefault="1ED74E24" w:rsidP="00B23599">
      <w:pPr>
        <w:pStyle w:val="ListParagraph"/>
        <w:numPr>
          <w:ilvl w:val="0"/>
          <w:numId w:val="14"/>
        </w:numPr>
        <w:ind w:left="360" w:right="-45"/>
      </w:pPr>
      <w:r>
        <w:t>To what extent are gender</w:t>
      </w:r>
      <w:r w:rsidR="4840616C">
        <w:t xml:space="preserve"> </w:t>
      </w:r>
      <w:r>
        <w:t xml:space="preserve">and equity integrated in </w:t>
      </w:r>
      <w:r w:rsidR="7D899182">
        <w:t>the implementation of UNICEF action</w:t>
      </w:r>
      <w:r w:rsidR="20870291">
        <w:t>s</w:t>
      </w:r>
      <w:r>
        <w:t>?</w:t>
      </w:r>
    </w:p>
    <w:p w14:paraId="1BFCCEF2" w14:textId="3E69DAAE" w:rsidR="00797D69" w:rsidRPr="00797D69" w:rsidRDefault="1ED74E24" w:rsidP="00B23599">
      <w:pPr>
        <w:pStyle w:val="ListParagraph"/>
        <w:numPr>
          <w:ilvl w:val="0"/>
          <w:numId w:val="14"/>
        </w:numPr>
        <w:ind w:left="360" w:right="-45"/>
      </w:pPr>
      <w:r>
        <w:t>How well is UNICEF leveraging its position to promote gender</w:t>
      </w:r>
      <w:r w:rsidR="7806C188">
        <w:t xml:space="preserve"> </w:t>
      </w:r>
      <w:r>
        <w:t>and/or equity in evidence generation, policies and programming?</w:t>
      </w:r>
    </w:p>
    <w:bookmarkEnd w:id="9"/>
    <w:bookmarkEnd w:id="10"/>
    <w:p w14:paraId="0CC02603" w14:textId="77777777" w:rsidR="00EC40D2" w:rsidRDefault="00EC40D2" w:rsidP="00EC40D2">
      <w:pPr>
        <w:pStyle w:val="Heading3"/>
      </w:pPr>
    </w:p>
    <w:p w14:paraId="04C064A0" w14:textId="389D7C8E" w:rsidR="00A02BD0" w:rsidRDefault="00A02BD0" w:rsidP="00EC40D2">
      <w:pPr>
        <w:pStyle w:val="Heading3"/>
      </w:pPr>
      <w:r>
        <w:t>APPROACH AND METHODOLOGY</w:t>
      </w:r>
    </w:p>
    <w:p w14:paraId="7F6FFA35" w14:textId="0579BF43" w:rsidR="00EA2D12" w:rsidRPr="004371A3" w:rsidRDefault="003F1E80" w:rsidP="00EA2D12">
      <w:pPr>
        <w:spacing w:line="240" w:lineRule="auto"/>
        <w:jc w:val="both"/>
        <w:rPr>
          <w:rFonts w:cstheme="minorHAnsi"/>
        </w:rPr>
      </w:pPr>
      <w:r w:rsidRPr="03CA2E28">
        <w:t>The approach and methodology presented is guided by the UNICEF’s revised Evaluation Policy</w:t>
      </w:r>
      <w:r w:rsidR="00532955" w:rsidRPr="03CA2E28">
        <w:t>,</w:t>
      </w:r>
      <w:r w:rsidRPr="03CA2E28">
        <w:rPr>
          <w:vertAlign w:val="superscript"/>
        </w:rPr>
        <w:footnoteReference w:id="23"/>
      </w:r>
      <w:r w:rsidRPr="03CA2E28">
        <w:t xml:space="preserve"> the Evaluation Norms and Standards of the United Nations Evaluation Group (UNEG)</w:t>
      </w:r>
      <w:r w:rsidR="00532955" w:rsidRPr="03CA2E28">
        <w:t>,</w:t>
      </w:r>
      <w:r w:rsidRPr="03CA2E28">
        <w:rPr>
          <w:vertAlign w:val="superscript"/>
        </w:rPr>
        <w:footnoteReference w:id="24"/>
      </w:r>
      <w:r w:rsidRPr="03CA2E28">
        <w:t xml:space="preserve"> UNICEF Procedure for Ethical Standards in Research, Evaluations and Data Collection and Analysis</w:t>
      </w:r>
      <w:r w:rsidRPr="03CA2E28">
        <w:rPr>
          <w:vertAlign w:val="superscript"/>
        </w:rPr>
        <w:footnoteReference w:id="25"/>
      </w:r>
      <w:r w:rsidRPr="03CA2E28">
        <w:t xml:space="preserve"> and UNICEF’s reporting standards.</w:t>
      </w:r>
      <w:r w:rsidR="75A22B99" w:rsidRPr="03CA2E28">
        <w:t xml:space="preserve"> </w:t>
      </w:r>
      <w:r w:rsidR="00EA2D12" w:rsidRPr="00AF7C29">
        <w:rPr>
          <w:rFonts w:cstheme="minorHAnsi"/>
        </w:rPr>
        <w:t xml:space="preserve">The </w:t>
      </w:r>
      <w:r w:rsidR="00EA2D12" w:rsidRPr="00AF7C29">
        <w:rPr>
          <w:rFonts w:cstheme="minorHAnsi"/>
          <w:u w:val="single"/>
        </w:rPr>
        <w:t>proposed approach</w:t>
      </w:r>
      <w:r w:rsidR="00EA2D12" w:rsidRPr="00AF7C29">
        <w:rPr>
          <w:rFonts w:cstheme="minorHAnsi"/>
        </w:rPr>
        <w:t xml:space="preserve"> </w:t>
      </w:r>
      <w:r w:rsidR="00BD3FBC">
        <w:rPr>
          <w:rFonts w:cstheme="minorHAnsi"/>
        </w:rPr>
        <w:t>presents a</w:t>
      </w:r>
      <w:r w:rsidR="00EA2D12" w:rsidRPr="00AF7C29">
        <w:rPr>
          <w:rFonts w:cstheme="minorHAnsi"/>
        </w:rPr>
        <w:t xml:space="preserve"> way forward to design and implement </w:t>
      </w:r>
      <w:r w:rsidR="0064593A">
        <w:rPr>
          <w:rFonts w:cstheme="minorHAnsi"/>
        </w:rPr>
        <w:t xml:space="preserve">the planned nine country </w:t>
      </w:r>
      <w:r w:rsidR="00EA2D12" w:rsidRPr="00AF7C29">
        <w:rPr>
          <w:rFonts w:cstheme="minorHAnsi"/>
        </w:rPr>
        <w:t>programme evaluation</w:t>
      </w:r>
      <w:r w:rsidR="0064593A">
        <w:rPr>
          <w:rFonts w:cstheme="minorHAnsi"/>
        </w:rPr>
        <w:t>s to be implemented in 2024</w:t>
      </w:r>
      <w:r w:rsidR="00EA2D12" w:rsidRPr="00AF7C29">
        <w:rPr>
          <w:rFonts w:cstheme="minorHAnsi"/>
        </w:rPr>
        <w:t xml:space="preserve">. </w:t>
      </w:r>
    </w:p>
    <w:p w14:paraId="05DEB094" w14:textId="265AF268" w:rsidR="00EA2D12" w:rsidRPr="004371A3" w:rsidRDefault="00EA2D12" w:rsidP="00EA2D12">
      <w:pPr>
        <w:rPr>
          <w:rFonts w:cstheme="minorHAnsi"/>
        </w:rPr>
      </w:pPr>
      <w:r w:rsidRPr="004371A3">
        <w:rPr>
          <w:rFonts w:cstheme="minorHAnsi"/>
        </w:rPr>
        <w:t>The CPE</w:t>
      </w:r>
      <w:r w:rsidR="003E3800">
        <w:rPr>
          <w:rFonts w:cstheme="minorHAnsi"/>
        </w:rPr>
        <w:t>s</w:t>
      </w:r>
      <w:r w:rsidRPr="004371A3">
        <w:rPr>
          <w:rFonts w:cstheme="minorHAnsi"/>
        </w:rPr>
        <w:t xml:space="preserve"> will take the following general approach: </w:t>
      </w:r>
    </w:p>
    <w:p w14:paraId="4948D465" w14:textId="164B688B" w:rsidR="0064593A" w:rsidRDefault="00EA2D12" w:rsidP="0064593A">
      <w:pPr>
        <w:pStyle w:val="ListParagraph"/>
        <w:numPr>
          <w:ilvl w:val="0"/>
          <w:numId w:val="17"/>
        </w:numPr>
        <w:jc w:val="both"/>
      </w:pPr>
      <w:r w:rsidRPr="6AE89434">
        <w:t>Allow for maximum ownership by CO staff</w:t>
      </w:r>
      <w:r w:rsidR="0064593A">
        <w:t xml:space="preserve">, while ensuring independence of the exercise. </w:t>
      </w:r>
      <w:r w:rsidR="0064593A" w:rsidRPr="6AE89434">
        <w:t xml:space="preserve">Strike a balance between CO ownership and </w:t>
      </w:r>
      <w:r w:rsidR="0064593A">
        <w:t>the</w:t>
      </w:r>
      <w:r w:rsidR="0064593A" w:rsidRPr="6AE89434">
        <w:t xml:space="preserve"> evaluation arrangements allowing some standardization of the aspects of the purpose, scope, evaluation questions, an overall methodology and team composition with a certain </w:t>
      </w:r>
      <w:r w:rsidR="0064593A">
        <w:t xml:space="preserve">degree of </w:t>
      </w:r>
      <w:r w:rsidR="0064593A" w:rsidRPr="6AE89434">
        <w:t xml:space="preserve">individualization to meet the varying interests of </w:t>
      </w:r>
      <w:r w:rsidR="00785963">
        <w:t>the CO</w:t>
      </w:r>
      <w:r w:rsidR="0064593A" w:rsidRPr="6AE89434">
        <w:t>.</w:t>
      </w:r>
    </w:p>
    <w:p w14:paraId="7DB3DE56" w14:textId="05F6DAC9" w:rsidR="000A6BE1" w:rsidRDefault="000A6BE1" w:rsidP="0064593A">
      <w:pPr>
        <w:pStyle w:val="ListParagraph"/>
        <w:numPr>
          <w:ilvl w:val="0"/>
          <w:numId w:val="17"/>
        </w:numPr>
        <w:jc w:val="both"/>
      </w:pPr>
      <w:r>
        <w:t xml:space="preserve">Independence of the evaluative exercise by having a self-standing process whenever possible to ensure that data sources are reliable and transparent. </w:t>
      </w:r>
    </w:p>
    <w:p w14:paraId="51BFF440" w14:textId="403D2E43" w:rsidR="001212EB" w:rsidRPr="004371A3" w:rsidRDefault="0064593A" w:rsidP="001212EB">
      <w:pPr>
        <w:pStyle w:val="ListParagraph"/>
        <w:numPr>
          <w:ilvl w:val="0"/>
          <w:numId w:val="17"/>
        </w:numPr>
        <w:jc w:val="both"/>
      </w:pPr>
      <w:r>
        <w:t>P</w:t>
      </w:r>
      <w:r w:rsidR="00EA2D12" w:rsidRPr="6AE89434">
        <w:t>lace the least possible burden on UNICEF staff</w:t>
      </w:r>
      <w:r w:rsidR="001212EB">
        <w:t>.</w:t>
      </w:r>
      <w:r w:rsidR="00EA2D12" w:rsidRPr="6AE89434">
        <w:t xml:space="preserve"> </w:t>
      </w:r>
      <w:r w:rsidR="001212EB">
        <w:t>Maximize the use of internal and external data, ongoing and recent evaluations, Programme Reviews, and other related evidence generation, with a view to reducing duplication (as well as evaluative burden) and to deepening the available data set.</w:t>
      </w:r>
    </w:p>
    <w:p w14:paraId="2E0A782D" w14:textId="36D1693A" w:rsidR="003E3800" w:rsidRPr="004371A3" w:rsidRDefault="733B7DE6" w:rsidP="6AE89434">
      <w:pPr>
        <w:pStyle w:val="ListParagraph"/>
        <w:numPr>
          <w:ilvl w:val="0"/>
          <w:numId w:val="17"/>
        </w:numPr>
        <w:jc w:val="both"/>
      </w:pPr>
      <w:r>
        <w:t xml:space="preserve">Align to CP planning </w:t>
      </w:r>
      <w:r w:rsidR="776DE5D9">
        <w:t>processes, in coordination with the Planning team, to ensure the evaluation</w:t>
      </w:r>
      <w:r w:rsidR="0FAF2327">
        <w:t xml:space="preserve"> feeds into the overall CPD design</w:t>
      </w:r>
      <w:r w:rsidR="00914FDF">
        <w:t xml:space="preserve"> and process</w:t>
      </w:r>
      <w:r w:rsidR="0FAF2327">
        <w:t>.</w:t>
      </w:r>
    </w:p>
    <w:p w14:paraId="78070828" w14:textId="403E5D58" w:rsidR="00EA2D12" w:rsidRPr="004371A3" w:rsidRDefault="21D8F695" w:rsidP="00EA2D12">
      <w:pPr>
        <w:pStyle w:val="ListParagraph"/>
        <w:numPr>
          <w:ilvl w:val="0"/>
          <w:numId w:val="17"/>
        </w:numPr>
        <w:jc w:val="both"/>
        <w:rPr>
          <w:rFonts w:cstheme="minorHAnsi"/>
        </w:rPr>
      </w:pPr>
      <w:r>
        <w:t>Engage country, sub-regional and regional key partners throughout the evaluation process</w:t>
      </w:r>
      <w:r w:rsidR="666C06DB">
        <w:t>.</w:t>
      </w:r>
    </w:p>
    <w:p w14:paraId="6FA0DFC7" w14:textId="0764A2B6" w:rsidR="008D4760" w:rsidRDefault="21D8F695" w:rsidP="00527EB9">
      <w:pPr>
        <w:pStyle w:val="ListParagraph"/>
        <w:numPr>
          <w:ilvl w:val="0"/>
          <w:numId w:val="17"/>
        </w:numPr>
      </w:pPr>
      <w:r>
        <w:t>Ensure that current context and forward-looking analyses are formulated based on information and evidence available for forward-looking recommendations and way forward.</w:t>
      </w:r>
    </w:p>
    <w:p w14:paraId="69DFC9AB" w14:textId="65F656CA" w:rsidR="00764E5D" w:rsidRDefault="001212EB" w:rsidP="00EA2D12">
      <w:pPr>
        <w:jc w:val="both"/>
        <w:rPr>
          <w:rFonts w:cstheme="minorHAnsi"/>
        </w:rPr>
      </w:pPr>
      <w:r>
        <w:t>The evaluation c</w:t>
      </w:r>
      <w:r w:rsidR="00FC6E93" w:rsidRPr="421282F1">
        <w:t xml:space="preserve">onceptual framework </w:t>
      </w:r>
      <w:r>
        <w:t xml:space="preserve">and overall </w:t>
      </w:r>
      <w:r w:rsidR="00EA2D12" w:rsidRPr="421282F1">
        <w:t xml:space="preserve">methodology will be </w:t>
      </w:r>
      <w:r w:rsidR="00565622" w:rsidRPr="421282F1">
        <w:t>agreed upon by</w:t>
      </w:r>
      <w:r w:rsidR="00EA2D12" w:rsidRPr="421282F1">
        <w:t xml:space="preserve"> the evaluation manager, and the evaluation team. It will be based on the questions, what additional interests the CO have, and whether various attributes of UNICEF CPs and evaluation process make it feasible to use different methods</w:t>
      </w:r>
      <w:r w:rsidR="00565622" w:rsidRPr="421282F1">
        <w:t>.</w:t>
      </w:r>
      <w:r w:rsidR="00EA2D12" w:rsidRPr="421282F1">
        <w:rPr>
          <w:rStyle w:val="FootnoteReference"/>
        </w:rPr>
        <w:footnoteReference w:id="26"/>
      </w:r>
      <w:r w:rsidR="00EA2D12" w:rsidRPr="421282F1">
        <w:t xml:space="preserve"> Taken these considerations into account, the overall evaluative framework proposes a Theory-based Evaluation (TBE) with </w:t>
      </w:r>
      <w:r>
        <w:t xml:space="preserve">mixed </w:t>
      </w:r>
      <w:r w:rsidR="00EA2D12" w:rsidRPr="421282F1">
        <w:t xml:space="preserve">quantitative and qualitative </w:t>
      </w:r>
      <w:r>
        <w:t xml:space="preserve">data collection </w:t>
      </w:r>
      <w:r w:rsidR="00EA2D12" w:rsidRPr="421282F1">
        <w:t xml:space="preserve">methods and analysis techniques. </w:t>
      </w:r>
    </w:p>
    <w:p w14:paraId="63E79A1F" w14:textId="0E5F63B0" w:rsidR="00863546" w:rsidRPr="00863546" w:rsidRDefault="000A6BE1" w:rsidP="00863546">
      <w:pPr>
        <w:autoSpaceDE w:val="0"/>
        <w:autoSpaceDN w:val="0"/>
        <w:adjustRightInd w:val="0"/>
        <w:spacing w:after="0" w:line="240" w:lineRule="auto"/>
        <w:rPr>
          <w:rFonts w:cstheme="minorHAnsi"/>
        </w:rPr>
      </w:pPr>
      <w:r>
        <w:rPr>
          <w:rFonts w:cstheme="minorHAnsi"/>
        </w:rPr>
        <w:t xml:space="preserve">The </w:t>
      </w:r>
      <w:r w:rsidR="00E71134">
        <w:rPr>
          <w:rFonts w:cstheme="minorHAnsi"/>
        </w:rPr>
        <w:t>R</w:t>
      </w:r>
      <w:r>
        <w:rPr>
          <w:rFonts w:cstheme="minorHAnsi"/>
        </w:rPr>
        <w:t xml:space="preserve">egional </w:t>
      </w:r>
      <w:r w:rsidR="00E71134">
        <w:rPr>
          <w:rFonts w:cstheme="minorHAnsi"/>
        </w:rPr>
        <w:t>O</w:t>
      </w:r>
      <w:r>
        <w:rPr>
          <w:rFonts w:cstheme="minorHAnsi"/>
        </w:rPr>
        <w:t xml:space="preserve">ffice </w:t>
      </w:r>
      <w:r w:rsidR="00E71134">
        <w:rPr>
          <w:rFonts w:cstheme="minorHAnsi"/>
        </w:rPr>
        <w:t>t</w:t>
      </w:r>
      <w:r>
        <w:rPr>
          <w:rFonts w:cstheme="minorHAnsi"/>
        </w:rPr>
        <w:t xml:space="preserve">eam proposes to work in phases to ensure the application of the above </w:t>
      </w:r>
      <w:r w:rsidR="00863546">
        <w:rPr>
          <w:rFonts w:cstheme="minorHAnsi"/>
        </w:rPr>
        <w:t xml:space="preserve">approach. Whenever possible, the evaluation management will apply a process with </w:t>
      </w:r>
      <w:r w:rsidR="00FB6F67">
        <w:rPr>
          <w:rFonts w:cstheme="minorHAnsi"/>
        </w:rPr>
        <w:t>4</w:t>
      </w:r>
      <w:r w:rsidR="00863546">
        <w:rPr>
          <w:rFonts w:cstheme="minorHAnsi"/>
        </w:rPr>
        <w:t xml:space="preserve"> components which can be applied or not depending on the specific context:</w:t>
      </w:r>
    </w:p>
    <w:p w14:paraId="1A4A7DE3" w14:textId="77777777" w:rsidR="003942D2" w:rsidRDefault="003942D2" w:rsidP="00DC4D2D">
      <w:pPr>
        <w:jc w:val="both"/>
        <w:rPr>
          <w:b/>
          <w:bCs/>
        </w:rPr>
      </w:pPr>
    </w:p>
    <w:p w14:paraId="6F15AF77" w14:textId="1CF0EE3D" w:rsidR="00764E5D" w:rsidRDefault="00863546" w:rsidP="00DC4D2D">
      <w:pPr>
        <w:jc w:val="both"/>
      </w:pPr>
      <w:r w:rsidRPr="00DC4D2D">
        <w:rPr>
          <w:b/>
          <w:bCs/>
        </w:rPr>
        <w:t xml:space="preserve">Component </w:t>
      </w:r>
      <w:r w:rsidR="003942D2">
        <w:rPr>
          <w:b/>
          <w:bCs/>
        </w:rPr>
        <w:t>1</w:t>
      </w:r>
      <w:r w:rsidRPr="00DC4D2D">
        <w:rPr>
          <w:b/>
          <w:bCs/>
        </w:rPr>
        <w:t>: Data Architecture of UNICEF sources.</w:t>
      </w:r>
      <w:r>
        <w:t xml:space="preserve"> Understanding UNICEF’s views is key to </w:t>
      </w:r>
      <w:r w:rsidR="00DC4D2D">
        <w:t>identify the approach applied by the organization, the available corporate tools the CO have and use</w:t>
      </w:r>
      <w:r>
        <w:t xml:space="preserve"> </w:t>
      </w:r>
      <w:r w:rsidR="00DC4D2D">
        <w:t xml:space="preserve">(planning processes, fundraising mechanisms, partnerships, donors, innovation, human resources, etc.). This self-standing product will be at the core of the inputs for the evaluators. This component is about </w:t>
      </w:r>
      <w:r w:rsidR="00764E5D" w:rsidRPr="3DD9A30B">
        <w:t>analys</w:t>
      </w:r>
      <w:r w:rsidR="00DC4D2D">
        <w:t>ing</w:t>
      </w:r>
      <w:r w:rsidR="00764E5D" w:rsidRPr="3DD9A30B">
        <w:t xml:space="preserve"> both UNICEF and non-UNICEF documents that are relevant to the evaluation </w:t>
      </w:r>
      <w:r w:rsidR="00DC4D2D">
        <w:t>questions</w:t>
      </w:r>
      <w:r w:rsidR="00764E5D" w:rsidRPr="3DD9A30B">
        <w:t xml:space="preserve">. Document review </w:t>
      </w:r>
      <w:r w:rsidR="00764E5D" w:rsidRPr="3DD9A30B">
        <w:lastRenderedPageBreak/>
        <w:t xml:space="preserve">is not to be considered as a mere informative exercise during the inception phase but as a core method to contribute to answering the evaluation questions. </w:t>
      </w:r>
      <w:r w:rsidR="00DC4D2D">
        <w:t xml:space="preserve">For this component, </w:t>
      </w:r>
      <w:r w:rsidR="00764E5D" w:rsidRPr="7EA22982">
        <w:t xml:space="preserve">UNICEF </w:t>
      </w:r>
      <w:r w:rsidR="00DC4D2D" w:rsidRPr="7EA22982">
        <w:t xml:space="preserve">will </w:t>
      </w:r>
      <w:r w:rsidR="00764E5D" w:rsidRPr="7EA22982">
        <w:t>provide data from its administrative information systems</w:t>
      </w:r>
      <w:r w:rsidR="00895C84" w:rsidRPr="7EA22982">
        <w:t>, including communication data,</w:t>
      </w:r>
      <w:r w:rsidR="00764E5D" w:rsidRPr="7EA22982">
        <w:t xml:space="preserve"> that are used for planning, monitoring, reporting and performance management. These can be used to map and analyse achievement of results, implementation of activities, budget allocation and expenditures, partnerships and gender integration. </w:t>
      </w:r>
      <w:r w:rsidR="148D7D56" w:rsidRPr="7EA22982">
        <w:t>This</w:t>
      </w:r>
      <w:r w:rsidR="00764E5D" w:rsidRPr="7EA22982">
        <w:t xml:space="preserve"> data can be particularly valuable to map out and analyse partnerships across the programme period and programmes. Gender marking and tagging of outputs, activities and expenditure is also happening, which can help address the gender evaluation questions. The access, usefulness and comparability over time of such data needs to be assessed during the inception phase. </w:t>
      </w:r>
      <w:r w:rsidR="008D4760">
        <w:t xml:space="preserve">To support this process and handle the significant amount of internal data (including SitAns, CPD, VISION data, HR databases, Insight, RAM, COARS, GAP, </w:t>
      </w:r>
      <w:r w:rsidR="0080504C">
        <w:t>donor reports, financial reports, comms reports,</w:t>
      </w:r>
      <w:r w:rsidR="00B7084E">
        <w:t xml:space="preserve"> HAC,</w:t>
      </w:r>
      <w:r w:rsidR="00B23599">
        <w:t xml:space="preserve"> </w:t>
      </w:r>
      <w:r w:rsidR="00B7084E">
        <w:t>SitReps,</w:t>
      </w:r>
      <w:r w:rsidR="00B23599">
        <w:t xml:space="preserve"> </w:t>
      </w:r>
      <w:r w:rsidR="00B7084E">
        <w:t>HPDs,</w:t>
      </w:r>
      <w:r w:rsidR="00B23599">
        <w:t xml:space="preserve"> </w:t>
      </w:r>
      <w:r w:rsidR="00B7084E">
        <w:t>PDs,</w:t>
      </w:r>
      <w:r w:rsidR="00B23599">
        <w:t xml:space="preserve"> </w:t>
      </w:r>
      <w:r w:rsidR="00B7084E">
        <w:t>HPM,</w:t>
      </w:r>
      <w:r w:rsidR="0080504C">
        <w:t xml:space="preserve"> </w:t>
      </w:r>
      <w:r w:rsidR="008D4760">
        <w:t>etc.).</w:t>
      </w:r>
    </w:p>
    <w:p w14:paraId="52D7582F" w14:textId="45FB2081" w:rsidR="003942D2" w:rsidRDefault="003942D2" w:rsidP="003942D2">
      <w:pPr>
        <w:jc w:val="both"/>
      </w:pPr>
      <w:r w:rsidRPr="00863546">
        <w:rPr>
          <w:b/>
          <w:bCs/>
        </w:rPr>
        <w:t xml:space="preserve">Component </w:t>
      </w:r>
      <w:r>
        <w:rPr>
          <w:b/>
          <w:bCs/>
        </w:rPr>
        <w:t>2</w:t>
      </w:r>
      <w:r w:rsidRPr="00863546">
        <w:rPr>
          <w:b/>
          <w:bCs/>
        </w:rPr>
        <w:t>:</w:t>
      </w:r>
      <w:r>
        <w:rPr>
          <w:b/>
          <w:bCs/>
        </w:rPr>
        <w:t xml:space="preserve"> Network analysis.</w:t>
      </w:r>
      <w:r w:rsidRPr="00863546">
        <w:rPr>
          <w:b/>
          <w:bCs/>
        </w:rPr>
        <w:t xml:space="preserve"> </w:t>
      </w:r>
      <w:r w:rsidRPr="1D6C88D0">
        <w:t xml:space="preserve">Understanding UNICEF’s strategic position in country is the crux to interrogation within this evaluation.  As such, the analytical framework applied in the evaluation will need to link UNICEF’s strategic position to results.  To assess its position, </w:t>
      </w:r>
      <w:r>
        <w:t xml:space="preserve">the evaluation management proposes to apply social network analysis to better understand the role of UNICEF in the complex institutional landscape.  </w:t>
      </w:r>
      <w:r w:rsidR="00BA4233">
        <w:t>Specific focus areas for analysis will be determined during the inception phase in consultation and agreement with the Country Office.</w:t>
      </w:r>
    </w:p>
    <w:p w14:paraId="5BFC4CE8" w14:textId="24D47A4F" w:rsidR="00FB6F67" w:rsidRDefault="00FB6F67" w:rsidP="00FB6F67">
      <w:pPr>
        <w:autoSpaceDE w:val="0"/>
        <w:autoSpaceDN w:val="0"/>
        <w:adjustRightInd w:val="0"/>
        <w:spacing w:after="0" w:line="240" w:lineRule="auto"/>
        <w:jc w:val="both"/>
      </w:pPr>
      <w:r w:rsidRPr="00FB6F67">
        <w:rPr>
          <w:b/>
          <w:bCs/>
        </w:rPr>
        <w:t xml:space="preserve">Component 3: Public perceptions. </w:t>
      </w:r>
      <w:r w:rsidRPr="194BD54F">
        <w:t>Consultation</w:t>
      </w:r>
      <w:r>
        <w:t>s</w:t>
      </w:r>
      <w:r w:rsidRPr="194BD54F">
        <w:t xml:space="preserve"> with </w:t>
      </w:r>
      <w:r>
        <w:t xml:space="preserve">country public </w:t>
      </w:r>
      <w:r w:rsidRPr="194BD54F">
        <w:t xml:space="preserve">needs to be foreseen in order to represent a local perspective of the relevance, </w:t>
      </w:r>
      <w:r w:rsidRPr="4C3B33B9">
        <w:t>efficiency, effectiveness, sustainability</w:t>
      </w:r>
      <w:r w:rsidRPr="194BD54F">
        <w:t xml:space="preserve">, coherence, and equity of programme delivery. This perspective can be valuable to better understand, among others, how well the programming is operationalized at local level across different programmes and contexts; how convergent programming and equitable access to services are experienced locally. </w:t>
      </w:r>
      <w:r>
        <w:t xml:space="preserve">This perception is particularly important when </w:t>
      </w:r>
      <w:r w:rsidR="00646EA5">
        <w:t>programmes</w:t>
      </w:r>
      <w:r>
        <w:t xml:space="preserve"> are being delivered through government systems. The information will be giving an indication of how the right holders perspective in relation to UNICEF-supported national programmes. </w:t>
      </w:r>
      <w:r w:rsidR="00424F0A">
        <w:t xml:space="preserve">The audience for such a survey and/or data collection will be agreed upon during the </w:t>
      </w:r>
      <w:r w:rsidR="6E99B6B1">
        <w:t xml:space="preserve">evaluation's </w:t>
      </w:r>
      <w:r w:rsidR="00424F0A">
        <w:t xml:space="preserve">inception </w:t>
      </w:r>
      <w:r w:rsidR="00B15D1F">
        <w:t xml:space="preserve">phase.  </w:t>
      </w:r>
      <w:r>
        <w:t>This can be complemented or done by/through social media analysis in specific areas, when applicable. Ethical procedures as per UNICEF guidelines will be systematically applied.</w:t>
      </w:r>
    </w:p>
    <w:p w14:paraId="3673A528" w14:textId="77777777" w:rsidR="00FB6F67" w:rsidRDefault="00FB6F67" w:rsidP="0047057E">
      <w:pPr>
        <w:autoSpaceDE w:val="0"/>
        <w:autoSpaceDN w:val="0"/>
        <w:adjustRightInd w:val="0"/>
        <w:spacing w:after="0" w:line="240" w:lineRule="auto"/>
        <w:jc w:val="both"/>
        <w:rPr>
          <w:rFonts w:cstheme="minorHAnsi"/>
          <w:b/>
          <w:bCs/>
        </w:rPr>
      </w:pPr>
    </w:p>
    <w:p w14:paraId="25D4DF9A" w14:textId="79BB3F3F" w:rsidR="0047057E" w:rsidRDefault="00DC4D2D" w:rsidP="0047057E">
      <w:pPr>
        <w:autoSpaceDE w:val="0"/>
        <w:autoSpaceDN w:val="0"/>
        <w:adjustRightInd w:val="0"/>
        <w:spacing w:after="0" w:line="240" w:lineRule="auto"/>
        <w:jc w:val="both"/>
        <w:rPr>
          <w:rFonts w:cstheme="minorHAnsi"/>
        </w:rPr>
      </w:pPr>
      <w:r w:rsidRPr="006528C6">
        <w:rPr>
          <w:rFonts w:cstheme="minorHAnsi"/>
          <w:b/>
          <w:bCs/>
        </w:rPr>
        <w:t xml:space="preserve">Component </w:t>
      </w:r>
      <w:r w:rsidR="00FB6F67">
        <w:rPr>
          <w:rFonts w:cstheme="minorHAnsi"/>
          <w:b/>
          <w:bCs/>
        </w:rPr>
        <w:t>4</w:t>
      </w:r>
      <w:r w:rsidRPr="006528C6">
        <w:rPr>
          <w:rFonts w:cstheme="minorHAnsi"/>
          <w:b/>
          <w:bCs/>
        </w:rPr>
        <w:t xml:space="preserve">: </w:t>
      </w:r>
      <w:r w:rsidR="006528C6" w:rsidRPr="006528C6">
        <w:rPr>
          <w:rFonts w:cstheme="minorHAnsi"/>
          <w:b/>
          <w:bCs/>
        </w:rPr>
        <w:t>Context</w:t>
      </w:r>
      <w:r w:rsidR="006528C6">
        <w:rPr>
          <w:rFonts w:cstheme="minorHAnsi"/>
          <w:b/>
          <w:bCs/>
        </w:rPr>
        <w:t>ualization</w:t>
      </w:r>
      <w:r w:rsidR="006528C6" w:rsidRPr="006528C6">
        <w:rPr>
          <w:rFonts w:cstheme="minorHAnsi"/>
          <w:b/>
          <w:bCs/>
        </w:rPr>
        <w:t xml:space="preserve">, </w:t>
      </w:r>
      <w:r w:rsidR="006528C6">
        <w:rPr>
          <w:rFonts w:cstheme="minorHAnsi"/>
          <w:b/>
          <w:bCs/>
        </w:rPr>
        <w:t xml:space="preserve">data collection, </w:t>
      </w:r>
      <w:r w:rsidR="006528C6" w:rsidRPr="006528C6">
        <w:rPr>
          <w:rFonts w:cstheme="minorHAnsi"/>
          <w:b/>
          <w:bCs/>
        </w:rPr>
        <w:t>analysis,</w:t>
      </w:r>
      <w:r w:rsidRPr="006528C6">
        <w:rPr>
          <w:rFonts w:cstheme="minorHAnsi"/>
          <w:b/>
          <w:bCs/>
        </w:rPr>
        <w:t xml:space="preserve"> and reporting</w:t>
      </w:r>
      <w:r w:rsidR="006528C6">
        <w:rPr>
          <w:rFonts w:cstheme="minorHAnsi"/>
          <w:b/>
          <w:bCs/>
        </w:rPr>
        <w:t xml:space="preserve">. </w:t>
      </w:r>
      <w:r w:rsidR="006528C6" w:rsidRPr="006528C6">
        <w:rPr>
          <w:rFonts w:cstheme="minorHAnsi"/>
        </w:rPr>
        <w:t xml:space="preserve">Evaluation experts </w:t>
      </w:r>
      <w:r w:rsidR="006528C6">
        <w:rPr>
          <w:rFonts w:cstheme="minorHAnsi"/>
        </w:rPr>
        <w:t>will use the above components, when applied. T</w:t>
      </w:r>
      <w:r w:rsidR="00EA2D12" w:rsidRPr="00DC4D2D">
        <w:rPr>
          <w:rFonts w:cstheme="minorHAnsi"/>
        </w:rPr>
        <w:t xml:space="preserve">he proposed methodology should reflect a human rights-based and equity-focused approach with data </w:t>
      </w:r>
      <w:r w:rsidR="0082012E">
        <w:rPr>
          <w:rFonts w:cstheme="minorHAnsi"/>
        </w:rPr>
        <w:t>as applicable</w:t>
      </w:r>
      <w:r w:rsidR="00EA2D12" w:rsidRPr="00DC4D2D">
        <w:rPr>
          <w:rFonts w:cstheme="minorHAnsi"/>
        </w:rPr>
        <w:t xml:space="preserve">, and it should pay diligent attention to ethical issues. </w:t>
      </w:r>
      <w:r w:rsidR="006528C6">
        <w:rPr>
          <w:rFonts w:cstheme="minorHAnsi"/>
        </w:rPr>
        <w:t xml:space="preserve">This component will be implemented by an evaluation </w:t>
      </w:r>
      <w:r w:rsidR="0082012E">
        <w:rPr>
          <w:rFonts w:cstheme="minorHAnsi"/>
        </w:rPr>
        <w:t xml:space="preserve">team </w:t>
      </w:r>
      <w:r w:rsidR="006528C6">
        <w:rPr>
          <w:rFonts w:cstheme="minorHAnsi"/>
        </w:rPr>
        <w:t xml:space="preserve">that can bring </w:t>
      </w:r>
      <w:r w:rsidR="0082012E">
        <w:rPr>
          <w:rFonts w:cstheme="minorHAnsi"/>
        </w:rPr>
        <w:t>the above t</w:t>
      </w:r>
      <w:r w:rsidR="00D655BD">
        <w:rPr>
          <w:rFonts w:cstheme="minorHAnsi"/>
        </w:rPr>
        <w:t>wo</w:t>
      </w:r>
      <w:r w:rsidR="0082012E">
        <w:rPr>
          <w:rFonts w:cstheme="minorHAnsi"/>
        </w:rPr>
        <w:t xml:space="preserve"> </w:t>
      </w:r>
      <w:r w:rsidR="006528C6">
        <w:rPr>
          <w:rFonts w:cstheme="minorHAnsi"/>
        </w:rPr>
        <w:t xml:space="preserve">components together, in addition to </w:t>
      </w:r>
      <w:r w:rsidR="00D655BD">
        <w:rPr>
          <w:rFonts w:cstheme="minorHAnsi"/>
        </w:rPr>
        <w:t xml:space="preserve">the additional data collection, and the </w:t>
      </w:r>
      <w:r w:rsidR="0082012E">
        <w:rPr>
          <w:rFonts w:cstheme="minorHAnsi"/>
        </w:rPr>
        <w:t xml:space="preserve">analysis of the context and additional key informant interviews that could provide information required. </w:t>
      </w:r>
    </w:p>
    <w:p w14:paraId="0E4A761F" w14:textId="59A24965" w:rsidR="00D05845" w:rsidRDefault="00D05845" w:rsidP="0047057E">
      <w:pPr>
        <w:autoSpaceDE w:val="0"/>
        <w:autoSpaceDN w:val="0"/>
        <w:adjustRightInd w:val="0"/>
        <w:spacing w:after="0" w:line="240" w:lineRule="auto"/>
        <w:jc w:val="both"/>
        <w:rPr>
          <w:rFonts w:cstheme="minorHAnsi"/>
        </w:rPr>
      </w:pPr>
    </w:p>
    <w:p w14:paraId="5D8AF7DD" w14:textId="77777777" w:rsidR="00425F9E" w:rsidRDefault="00EA2D12" w:rsidP="0047057E">
      <w:pPr>
        <w:autoSpaceDE w:val="0"/>
        <w:autoSpaceDN w:val="0"/>
        <w:adjustRightInd w:val="0"/>
        <w:spacing w:after="0" w:line="240" w:lineRule="auto"/>
        <w:jc w:val="both"/>
        <w:rPr>
          <w:rFonts w:cstheme="minorHAnsi"/>
        </w:rPr>
      </w:pPr>
      <w:r w:rsidRPr="00DC4D2D">
        <w:rPr>
          <w:rFonts w:cstheme="minorHAnsi"/>
        </w:rPr>
        <w:t xml:space="preserve">The </w:t>
      </w:r>
      <w:r w:rsidR="006528C6">
        <w:rPr>
          <w:rFonts w:cstheme="minorHAnsi"/>
        </w:rPr>
        <w:t xml:space="preserve">evaluation experts will be </w:t>
      </w:r>
      <w:r w:rsidRPr="00DC4D2D">
        <w:rPr>
          <w:rFonts w:cstheme="minorHAnsi"/>
        </w:rPr>
        <w:t xml:space="preserve">required to propose </w:t>
      </w:r>
      <w:r w:rsidR="0047057E">
        <w:rPr>
          <w:rFonts w:cstheme="minorHAnsi"/>
        </w:rPr>
        <w:t xml:space="preserve">an integrated </w:t>
      </w:r>
      <w:r w:rsidR="008C1749">
        <w:rPr>
          <w:rFonts w:cstheme="minorHAnsi"/>
        </w:rPr>
        <w:t xml:space="preserve">analytical plan that will use </w:t>
      </w:r>
      <w:r w:rsidR="0047057E">
        <w:rPr>
          <w:rFonts w:cstheme="minorHAnsi"/>
        </w:rPr>
        <w:t xml:space="preserve">the other components together with additional data collection plans, and desk review of the context of the country- which </w:t>
      </w:r>
      <w:r w:rsidR="008C1749">
        <w:rPr>
          <w:rFonts w:cstheme="minorHAnsi"/>
        </w:rPr>
        <w:t xml:space="preserve">will </w:t>
      </w:r>
      <w:r w:rsidR="0047057E">
        <w:rPr>
          <w:rFonts w:cstheme="minorHAnsi"/>
        </w:rPr>
        <w:t>complement</w:t>
      </w:r>
      <w:r w:rsidR="008C1749">
        <w:rPr>
          <w:rFonts w:cstheme="minorHAnsi"/>
        </w:rPr>
        <w:t xml:space="preserve"> all other data sources.</w:t>
      </w:r>
      <w:r w:rsidR="003A3D21">
        <w:rPr>
          <w:rFonts w:cstheme="minorHAnsi"/>
        </w:rPr>
        <w:t xml:space="preserve">  </w:t>
      </w:r>
    </w:p>
    <w:p w14:paraId="251675BE" w14:textId="77777777" w:rsidR="00425F9E" w:rsidRDefault="00425F9E" w:rsidP="0047057E">
      <w:pPr>
        <w:autoSpaceDE w:val="0"/>
        <w:autoSpaceDN w:val="0"/>
        <w:adjustRightInd w:val="0"/>
        <w:spacing w:after="0" w:line="240" w:lineRule="auto"/>
        <w:jc w:val="both"/>
        <w:rPr>
          <w:rFonts w:cstheme="minorHAnsi"/>
        </w:rPr>
      </w:pPr>
    </w:p>
    <w:p w14:paraId="37025416" w14:textId="3753CE19" w:rsidR="0047057E" w:rsidRDefault="003A3D21" w:rsidP="0047057E">
      <w:pPr>
        <w:autoSpaceDE w:val="0"/>
        <w:autoSpaceDN w:val="0"/>
        <w:adjustRightInd w:val="0"/>
        <w:spacing w:after="0" w:line="240" w:lineRule="auto"/>
        <w:jc w:val="both"/>
        <w:rPr>
          <w:rFonts w:cstheme="minorHAnsi"/>
        </w:rPr>
      </w:pPr>
      <w:r>
        <w:rPr>
          <w:rFonts w:cstheme="minorHAnsi"/>
        </w:rPr>
        <w:t xml:space="preserve">As adolescent participation is a key component of the programme, the CPE should also seek to ensure participation throughout the evaluation process.  </w:t>
      </w:r>
      <w:r w:rsidR="00425F9E">
        <w:rPr>
          <w:rFonts w:cstheme="minorHAnsi"/>
        </w:rPr>
        <w:t>Proposed methodology and process should consider this element.</w:t>
      </w:r>
    </w:p>
    <w:p w14:paraId="28DE79F2" w14:textId="79F8FDD8" w:rsidR="00D655BD" w:rsidRDefault="00D655BD" w:rsidP="0047057E">
      <w:pPr>
        <w:autoSpaceDE w:val="0"/>
        <w:autoSpaceDN w:val="0"/>
        <w:adjustRightInd w:val="0"/>
        <w:spacing w:after="0" w:line="240" w:lineRule="auto"/>
        <w:jc w:val="both"/>
        <w:rPr>
          <w:rFonts w:cstheme="minorHAnsi"/>
        </w:rPr>
      </w:pPr>
    </w:p>
    <w:p w14:paraId="2D7C127B" w14:textId="4E15A799" w:rsidR="00F75D4A" w:rsidRDefault="00F75D4A" w:rsidP="00BF5CF6">
      <w:pPr>
        <w:autoSpaceDE w:val="0"/>
        <w:autoSpaceDN w:val="0"/>
        <w:adjustRightInd w:val="0"/>
        <w:spacing w:after="0" w:line="240" w:lineRule="auto"/>
        <w:jc w:val="both"/>
        <w:rPr>
          <w:rFonts w:cstheme="minorHAnsi"/>
        </w:rPr>
      </w:pPr>
      <w:r w:rsidRPr="00280FF6">
        <w:rPr>
          <w:rFonts w:cstheme="minorHAnsi"/>
        </w:rPr>
        <w:lastRenderedPageBreak/>
        <w:t>The methodology must also pay attention to evaluation</w:t>
      </w:r>
      <w:r w:rsidR="00280FF6">
        <w:rPr>
          <w:rFonts w:cstheme="minorHAnsi"/>
        </w:rPr>
        <w:t xml:space="preserve"> </w:t>
      </w:r>
      <w:r w:rsidRPr="00280FF6">
        <w:rPr>
          <w:rFonts w:cstheme="minorHAnsi"/>
        </w:rPr>
        <w:t>design, tools to be used, and analytic approaches to be employed to make sense of the data</w:t>
      </w:r>
      <w:r w:rsidR="00FE0624">
        <w:rPr>
          <w:rFonts w:cstheme="minorHAnsi"/>
        </w:rPr>
        <w:t xml:space="preserve">. </w:t>
      </w:r>
      <w:r w:rsidR="001F0BAF" w:rsidRPr="00280FF6">
        <w:rPr>
          <w:rFonts w:cstheme="minorHAnsi"/>
        </w:rPr>
        <w:t>Bidders should propose how gender and equity can be integrated across the evaluation.</w:t>
      </w:r>
    </w:p>
    <w:p w14:paraId="2FCB81C8" w14:textId="2D3EB065" w:rsidR="00D05845" w:rsidRDefault="00D05845" w:rsidP="00BF5CF6">
      <w:pPr>
        <w:autoSpaceDE w:val="0"/>
        <w:autoSpaceDN w:val="0"/>
        <w:adjustRightInd w:val="0"/>
        <w:spacing w:after="0" w:line="240" w:lineRule="auto"/>
        <w:jc w:val="both"/>
        <w:rPr>
          <w:rFonts w:cstheme="minorHAnsi"/>
        </w:rPr>
      </w:pPr>
    </w:p>
    <w:p w14:paraId="4D7D77F3" w14:textId="5F502EE9" w:rsidR="008D4760" w:rsidRDefault="00A02BD0" w:rsidP="008D4760">
      <w:pPr>
        <w:pStyle w:val="Heading3"/>
      </w:pPr>
      <w:r w:rsidRPr="00EC40D2">
        <w:t>CPE PROCESS</w:t>
      </w:r>
    </w:p>
    <w:p w14:paraId="195E9A05" w14:textId="222483DA" w:rsidR="008D4760" w:rsidRDefault="008D4760" w:rsidP="00527EB9">
      <w:pPr>
        <w:spacing w:after="0"/>
        <w:jc w:val="both"/>
        <w:rPr>
          <w:rFonts w:cstheme="minorHAnsi"/>
        </w:rPr>
      </w:pPr>
    </w:p>
    <w:p w14:paraId="4BDE46CA" w14:textId="598FF730" w:rsidR="00FE0624" w:rsidRPr="00C03AA0" w:rsidRDefault="003942D2" w:rsidP="008D4760">
      <w:pPr>
        <w:jc w:val="both"/>
        <w:rPr>
          <w:rFonts w:cstheme="minorHAnsi"/>
        </w:rPr>
      </w:pPr>
      <w:bookmarkStart w:id="11" w:name="_Toc3926042"/>
      <w:r>
        <w:rPr>
          <w:rFonts w:cstheme="minorHAnsi"/>
        </w:rPr>
        <w:t xml:space="preserve">The </w:t>
      </w:r>
      <w:r w:rsidR="00FE0624">
        <w:rPr>
          <w:rFonts w:cstheme="minorHAnsi"/>
        </w:rPr>
        <w:t>following phase</w:t>
      </w:r>
      <w:r w:rsidR="00284A31">
        <w:rPr>
          <w:rFonts w:cstheme="minorHAnsi"/>
        </w:rPr>
        <w:t>s</w:t>
      </w:r>
      <w:r>
        <w:rPr>
          <w:rFonts w:cstheme="minorHAnsi"/>
        </w:rPr>
        <w:t xml:space="preserve"> will be part of the</w:t>
      </w:r>
      <w:r w:rsidR="00990458">
        <w:rPr>
          <w:rFonts w:cstheme="minorHAnsi"/>
        </w:rPr>
        <w:t xml:space="preserve"> Country Programme Evaluation</w:t>
      </w:r>
      <w:r w:rsidR="00510C1D">
        <w:rPr>
          <w:rFonts w:cstheme="minorHAnsi"/>
        </w:rPr>
        <w:t>:</w:t>
      </w:r>
    </w:p>
    <w:bookmarkEnd w:id="11"/>
    <w:p w14:paraId="5613A2E5" w14:textId="5A314C10" w:rsidR="008D4760" w:rsidRPr="00FE0624" w:rsidRDefault="008D4760" w:rsidP="00FE0624">
      <w:pPr>
        <w:pStyle w:val="ListParagraph"/>
        <w:numPr>
          <w:ilvl w:val="0"/>
          <w:numId w:val="32"/>
        </w:numPr>
        <w:spacing w:after="0" w:line="240" w:lineRule="auto"/>
        <w:jc w:val="both"/>
        <w:rPr>
          <w:rFonts w:cstheme="minorHAnsi"/>
          <w:b/>
          <w:i/>
          <w:iCs/>
          <w:color w:val="000000" w:themeColor="text1"/>
        </w:rPr>
      </w:pPr>
      <w:r w:rsidRPr="00FE0624">
        <w:rPr>
          <w:rFonts w:cstheme="minorHAnsi"/>
          <w:b/>
          <w:i/>
          <w:iCs/>
          <w:color w:val="000000" w:themeColor="text1"/>
        </w:rPr>
        <w:t>Inception Phase</w:t>
      </w:r>
    </w:p>
    <w:p w14:paraId="2944BB5D" w14:textId="77777777" w:rsidR="008D4760" w:rsidRDefault="008D4760" w:rsidP="008D4760">
      <w:pPr>
        <w:spacing w:after="0" w:line="240" w:lineRule="auto"/>
        <w:ind w:left="720"/>
        <w:jc w:val="both"/>
        <w:rPr>
          <w:rFonts w:cstheme="minorHAnsi"/>
          <w:b/>
          <w:color w:val="000000" w:themeColor="text1"/>
        </w:rPr>
      </w:pPr>
    </w:p>
    <w:p w14:paraId="50AC7DD9" w14:textId="603839F5" w:rsidR="008D4760" w:rsidRDefault="008D4760" w:rsidP="003C3A21">
      <w:pPr>
        <w:spacing w:after="0" w:line="240" w:lineRule="auto"/>
        <w:jc w:val="both"/>
        <w:rPr>
          <w:rFonts w:cstheme="minorHAnsi"/>
          <w:color w:val="000000" w:themeColor="text1"/>
        </w:rPr>
      </w:pPr>
      <w:r w:rsidRPr="00C03AA0">
        <w:rPr>
          <w:rFonts w:cstheme="minorHAnsi"/>
          <w:b/>
          <w:color w:val="000000" w:themeColor="text1"/>
        </w:rPr>
        <w:t xml:space="preserve">Desk Review: </w:t>
      </w:r>
      <w:r w:rsidRPr="00C03AA0">
        <w:rPr>
          <w:rFonts w:cstheme="minorHAnsi"/>
          <w:color w:val="000000" w:themeColor="text1"/>
        </w:rPr>
        <w:t xml:space="preserve">The evaluation team will </w:t>
      </w:r>
      <w:r w:rsidR="00D611DB">
        <w:rPr>
          <w:rFonts w:cstheme="minorHAnsi"/>
          <w:color w:val="000000" w:themeColor="text1"/>
        </w:rPr>
        <w:t xml:space="preserve">use Component </w:t>
      </w:r>
      <w:r w:rsidR="006F743E">
        <w:rPr>
          <w:rFonts w:cstheme="minorHAnsi"/>
          <w:color w:val="000000" w:themeColor="text1"/>
        </w:rPr>
        <w:t>1</w:t>
      </w:r>
      <w:r w:rsidR="00D611DB">
        <w:rPr>
          <w:rFonts w:cstheme="minorHAnsi"/>
          <w:color w:val="000000" w:themeColor="text1"/>
        </w:rPr>
        <w:t xml:space="preserve"> to understand the UNICEF </w:t>
      </w:r>
      <w:r w:rsidR="00FB6F67">
        <w:rPr>
          <w:rFonts w:cstheme="minorHAnsi"/>
          <w:color w:val="000000" w:themeColor="text1"/>
        </w:rPr>
        <w:t>evidence</w:t>
      </w:r>
      <w:r w:rsidR="00D611DB">
        <w:rPr>
          <w:rFonts w:cstheme="minorHAnsi"/>
          <w:color w:val="000000" w:themeColor="text1"/>
        </w:rPr>
        <w:t xml:space="preserve">, self-reported results, </w:t>
      </w:r>
      <w:r w:rsidR="003C3A21">
        <w:rPr>
          <w:rFonts w:cstheme="minorHAnsi"/>
          <w:color w:val="000000" w:themeColor="text1"/>
        </w:rPr>
        <w:t xml:space="preserve">financial and human resources data, </w:t>
      </w:r>
      <w:r w:rsidR="00D611DB">
        <w:rPr>
          <w:rFonts w:cstheme="minorHAnsi"/>
          <w:color w:val="000000" w:themeColor="text1"/>
        </w:rPr>
        <w:t>and internal documentation.</w:t>
      </w:r>
      <w:r w:rsidR="00284A31">
        <w:rPr>
          <w:rFonts w:cstheme="minorHAnsi"/>
          <w:color w:val="000000" w:themeColor="text1"/>
        </w:rPr>
        <w:t xml:space="preserve"> Additional analysis of country context will need to be undertaken coupled with identification of key informant interviews that will need to be conducted. </w:t>
      </w:r>
      <w:r w:rsidR="003C3A21">
        <w:rPr>
          <w:rFonts w:cstheme="minorHAnsi"/>
          <w:color w:val="000000" w:themeColor="text1"/>
        </w:rPr>
        <w:t>A</w:t>
      </w:r>
      <w:r w:rsidRPr="00C03AA0">
        <w:rPr>
          <w:rFonts w:cstheme="minorHAnsi"/>
          <w:color w:val="000000" w:themeColor="text1"/>
        </w:rPr>
        <w:t xml:space="preserve">n electronic library will be </w:t>
      </w:r>
      <w:r w:rsidR="00A00E9F">
        <w:rPr>
          <w:rFonts w:cstheme="minorHAnsi"/>
          <w:color w:val="000000" w:themeColor="text1"/>
        </w:rPr>
        <w:t xml:space="preserve">available as backup of Component 1 </w:t>
      </w:r>
      <w:r w:rsidRPr="00C03AA0">
        <w:rPr>
          <w:rFonts w:cstheme="minorHAnsi"/>
          <w:color w:val="000000" w:themeColor="text1"/>
        </w:rPr>
        <w:t>comprising relevant documentation</w:t>
      </w:r>
      <w:r w:rsidR="00A00E9F">
        <w:rPr>
          <w:rFonts w:cstheme="minorHAnsi"/>
          <w:color w:val="000000" w:themeColor="text1"/>
        </w:rPr>
        <w:t>. In addition, contextual information about the country</w:t>
      </w:r>
      <w:r w:rsidRPr="00C03AA0">
        <w:rPr>
          <w:rFonts w:cstheme="minorHAnsi"/>
          <w:color w:val="000000" w:themeColor="text1"/>
        </w:rPr>
        <w:t xml:space="preserve"> will be updated on an ongoing basis during the evaluation process. </w:t>
      </w:r>
      <w:r>
        <w:rPr>
          <w:rFonts w:cstheme="minorHAnsi"/>
          <w:color w:val="000000" w:themeColor="text1"/>
        </w:rPr>
        <w:t xml:space="preserve">It is important that the evaluation team develops a </w:t>
      </w:r>
      <w:r w:rsidRPr="00224162">
        <w:rPr>
          <w:rFonts w:cstheme="minorHAnsi"/>
          <w:color w:val="000000" w:themeColor="text1"/>
        </w:rPr>
        <w:t>framework for the desk review</w:t>
      </w:r>
      <w:r w:rsidR="00A00E9F">
        <w:rPr>
          <w:rFonts w:cstheme="minorHAnsi"/>
          <w:color w:val="000000" w:themeColor="text1"/>
        </w:rPr>
        <w:t xml:space="preserve"> including the secondary data col</w:t>
      </w:r>
      <w:r w:rsidR="00C47D39">
        <w:rPr>
          <w:rFonts w:cstheme="minorHAnsi"/>
          <w:color w:val="000000" w:themeColor="text1"/>
        </w:rPr>
        <w:t>lec</w:t>
      </w:r>
      <w:r w:rsidR="00A00E9F">
        <w:rPr>
          <w:rFonts w:cstheme="minorHAnsi"/>
          <w:color w:val="000000" w:themeColor="text1"/>
        </w:rPr>
        <w:t>t</w:t>
      </w:r>
      <w:r w:rsidR="00C47D39">
        <w:rPr>
          <w:rFonts w:cstheme="minorHAnsi"/>
          <w:color w:val="000000" w:themeColor="text1"/>
        </w:rPr>
        <w:t>i</w:t>
      </w:r>
      <w:r w:rsidR="00A00E9F">
        <w:rPr>
          <w:rFonts w:cstheme="minorHAnsi"/>
          <w:color w:val="000000" w:themeColor="text1"/>
        </w:rPr>
        <w:t>on</w:t>
      </w:r>
      <w:r>
        <w:rPr>
          <w:rFonts w:cstheme="minorHAnsi"/>
          <w:color w:val="000000" w:themeColor="text1"/>
        </w:rPr>
        <w:t xml:space="preserve">. </w:t>
      </w:r>
    </w:p>
    <w:p w14:paraId="0B75BD28" w14:textId="77777777" w:rsidR="008D4760" w:rsidRDefault="008D4760" w:rsidP="008D4760">
      <w:pPr>
        <w:spacing w:after="0" w:line="240" w:lineRule="auto"/>
        <w:jc w:val="both"/>
        <w:rPr>
          <w:rFonts w:cstheme="minorHAnsi"/>
          <w:color w:val="000000" w:themeColor="text1"/>
        </w:rPr>
      </w:pPr>
    </w:p>
    <w:p w14:paraId="0464C4D4" w14:textId="6A8DBFE4" w:rsidR="008D4760" w:rsidRPr="00C03AA0" w:rsidRDefault="008D4760" w:rsidP="00527EB9">
      <w:pPr>
        <w:spacing w:after="0" w:line="240" w:lineRule="auto"/>
        <w:jc w:val="both"/>
        <w:rPr>
          <w:rFonts w:cstheme="minorHAnsi"/>
          <w:color w:val="000000" w:themeColor="text1"/>
        </w:rPr>
      </w:pPr>
      <w:r w:rsidRPr="00C03AA0">
        <w:rPr>
          <w:rFonts w:cstheme="minorHAnsi"/>
          <w:b/>
          <w:color w:val="000000" w:themeColor="text1"/>
        </w:rPr>
        <w:t>Initial Briefings</w:t>
      </w:r>
      <w:r w:rsidR="003C3A21">
        <w:rPr>
          <w:rFonts w:cstheme="minorHAnsi"/>
          <w:b/>
          <w:color w:val="000000" w:themeColor="text1"/>
        </w:rPr>
        <w:t>:</w:t>
      </w:r>
      <w:r w:rsidRPr="00C03AA0">
        <w:rPr>
          <w:rFonts w:cstheme="minorHAnsi"/>
          <w:b/>
          <w:color w:val="000000" w:themeColor="text1"/>
        </w:rPr>
        <w:t xml:space="preserve"> </w:t>
      </w:r>
      <w:r w:rsidRPr="00C03AA0">
        <w:rPr>
          <w:rFonts w:cstheme="minorHAnsi"/>
          <w:color w:val="000000" w:themeColor="text1"/>
        </w:rPr>
        <w:t xml:space="preserve">In addition to the desk review, brief introductory skype interviews with staff from UNICEF’s Regional Office and the CO will inform the detailed planning of the evaluation methodology. </w:t>
      </w:r>
      <w:r w:rsidR="00F10238">
        <w:rPr>
          <w:rFonts w:cstheme="minorHAnsi"/>
          <w:color w:val="000000" w:themeColor="text1"/>
        </w:rPr>
        <w:t xml:space="preserve">The evaluation team will also engage </w:t>
      </w:r>
      <w:r w:rsidR="003C3A21">
        <w:rPr>
          <w:rFonts w:cstheme="minorHAnsi"/>
          <w:color w:val="000000" w:themeColor="text1"/>
        </w:rPr>
        <w:t>with the consultants doing the network analysis (when available) t</w:t>
      </w:r>
      <w:r w:rsidR="00F10238">
        <w:rPr>
          <w:rFonts w:cstheme="minorHAnsi"/>
          <w:color w:val="000000" w:themeColor="text1"/>
        </w:rPr>
        <w:t xml:space="preserve">o support the development of the overall evaluation framework and data collection tools.  </w:t>
      </w:r>
      <w:r w:rsidRPr="00C03AA0">
        <w:rPr>
          <w:rFonts w:cstheme="minorHAnsi"/>
          <w:color w:val="000000" w:themeColor="text1"/>
        </w:rPr>
        <w:t>Once the initial desk review is completed, there will be a joint and separate call(s) with wider CPE stakeholders to introduce the evaluation and the team to the entire CO staff and key evaluation stakeholders, including members of a</w:t>
      </w:r>
      <w:r w:rsidR="00425F9E">
        <w:rPr>
          <w:rFonts w:cstheme="minorHAnsi"/>
          <w:color w:val="000000" w:themeColor="text1"/>
        </w:rPr>
        <w:t xml:space="preserve"> national</w:t>
      </w:r>
      <w:r w:rsidRPr="00C03AA0">
        <w:rPr>
          <w:rFonts w:cstheme="minorHAnsi"/>
          <w:color w:val="000000" w:themeColor="text1"/>
        </w:rPr>
        <w:t xml:space="preserve"> Evaluation Reference Group (ERG) established as a sounding board for the evaluation to foster transparency and participation and to review key evaluation deliverables. </w:t>
      </w:r>
    </w:p>
    <w:p w14:paraId="1BEFC795" w14:textId="77777777" w:rsidR="00F10238" w:rsidRDefault="00F10238" w:rsidP="00F10238">
      <w:pPr>
        <w:spacing w:after="0" w:line="240" w:lineRule="auto"/>
        <w:jc w:val="both"/>
        <w:rPr>
          <w:rFonts w:cstheme="minorHAnsi"/>
          <w:b/>
          <w:color w:val="000000" w:themeColor="text1"/>
        </w:rPr>
      </w:pPr>
    </w:p>
    <w:p w14:paraId="7ABA38C7" w14:textId="033069FD" w:rsidR="00F10238" w:rsidRDefault="008D4760" w:rsidP="00F10238">
      <w:pPr>
        <w:spacing w:after="0" w:line="240" w:lineRule="auto"/>
        <w:jc w:val="both"/>
        <w:rPr>
          <w:rFonts w:cstheme="minorHAnsi"/>
          <w:color w:val="000000" w:themeColor="text1"/>
        </w:rPr>
      </w:pPr>
      <w:r w:rsidRPr="00C03AA0">
        <w:rPr>
          <w:rFonts w:cstheme="minorHAnsi"/>
          <w:b/>
          <w:color w:val="000000" w:themeColor="text1"/>
        </w:rPr>
        <w:t>An Inception Report (IR)</w:t>
      </w:r>
      <w:r w:rsidRPr="00C03AA0">
        <w:rPr>
          <w:rFonts w:cstheme="minorHAnsi"/>
          <w:color w:val="000000" w:themeColor="text1"/>
        </w:rPr>
        <w:t xml:space="preserve"> An inception report will be submitted that demonstrates impartiality, and that aligns with UNICEF’s quality standards</w:t>
      </w:r>
      <w:r w:rsidRPr="00C03AA0">
        <w:rPr>
          <w:rStyle w:val="FootnoteReference"/>
          <w:rFonts w:cstheme="minorHAnsi"/>
          <w:color w:val="000000" w:themeColor="text1"/>
        </w:rPr>
        <w:footnoteReference w:id="27"/>
      </w:r>
      <w:r w:rsidRPr="00C03AA0">
        <w:rPr>
          <w:rFonts w:cstheme="minorHAnsi"/>
          <w:color w:val="000000" w:themeColor="text1"/>
        </w:rPr>
        <w:t xml:space="preserve">. The IR will be subject to quality assurance, a review conducted by internal evaluation stakeholders and the ERG, an ethical review – should proposed data gathering involve vulnerable groups, sensitive subjects and/or use of confidential data – and, finally, quality assurance </w:t>
      </w:r>
      <w:r>
        <w:rPr>
          <w:rFonts w:cstheme="minorHAnsi"/>
          <w:color w:val="000000" w:themeColor="text1"/>
        </w:rPr>
        <w:t xml:space="preserve">by ECARO </w:t>
      </w:r>
      <w:r w:rsidRPr="00C03AA0">
        <w:rPr>
          <w:rFonts w:cstheme="minorHAnsi"/>
          <w:color w:val="000000" w:themeColor="text1"/>
        </w:rPr>
        <w:t>that requires a satisfactory rating for the field mission to proceed</w:t>
      </w:r>
      <w:r>
        <w:rPr>
          <w:rFonts w:cstheme="minorHAnsi"/>
          <w:color w:val="000000" w:themeColor="text1"/>
        </w:rPr>
        <w:t xml:space="preserve"> and be considered an acceptable product</w:t>
      </w:r>
      <w:r w:rsidRPr="00C03AA0">
        <w:rPr>
          <w:rStyle w:val="FootnoteReference"/>
          <w:rFonts w:cstheme="minorHAnsi"/>
          <w:color w:val="000000" w:themeColor="text1"/>
        </w:rPr>
        <w:footnoteReference w:id="28"/>
      </w:r>
      <w:r w:rsidRPr="00C03AA0">
        <w:rPr>
          <w:rFonts w:cstheme="minorHAnsi"/>
          <w:color w:val="000000" w:themeColor="text1"/>
        </w:rPr>
        <w:t xml:space="preserve">. </w:t>
      </w:r>
      <w:r>
        <w:rPr>
          <w:rFonts w:cstheme="minorHAnsi"/>
          <w:color w:val="000000" w:themeColor="text1"/>
        </w:rPr>
        <w:t xml:space="preserve"> </w:t>
      </w:r>
      <w:r w:rsidRPr="00C03AA0">
        <w:rPr>
          <w:rFonts w:cstheme="minorHAnsi"/>
          <w:color w:val="000000" w:themeColor="text1"/>
        </w:rPr>
        <w:t xml:space="preserve">The approval of the IR marks the completion of the Inception Phase. </w:t>
      </w:r>
    </w:p>
    <w:p w14:paraId="17E7FEEF" w14:textId="77777777" w:rsidR="00F10238" w:rsidRDefault="00F10238" w:rsidP="00F10238">
      <w:pPr>
        <w:spacing w:after="0" w:line="240" w:lineRule="auto"/>
        <w:jc w:val="both"/>
        <w:rPr>
          <w:rFonts w:cstheme="minorHAnsi"/>
          <w:color w:val="000000" w:themeColor="text1"/>
        </w:rPr>
      </w:pPr>
    </w:p>
    <w:p w14:paraId="28DFA813" w14:textId="1823A3DA" w:rsidR="008D4760" w:rsidRDefault="008D4760" w:rsidP="00527EB9">
      <w:pPr>
        <w:spacing w:after="0" w:line="240" w:lineRule="auto"/>
        <w:jc w:val="both"/>
        <w:rPr>
          <w:rFonts w:cstheme="minorHAnsi"/>
          <w:color w:val="000000" w:themeColor="text1"/>
        </w:rPr>
      </w:pPr>
      <w:r w:rsidRPr="00C03AA0">
        <w:rPr>
          <w:rFonts w:cstheme="minorHAnsi"/>
          <w:color w:val="000000" w:themeColor="text1"/>
        </w:rPr>
        <w:t xml:space="preserve">Based on the desk review, the IR will provide a </w:t>
      </w:r>
      <w:r w:rsidRPr="004C040C">
        <w:rPr>
          <w:rFonts w:cstheme="minorHAnsi"/>
          <w:color w:val="000000" w:themeColor="text1"/>
        </w:rPr>
        <w:t>contextual description</w:t>
      </w:r>
      <w:r w:rsidRPr="00C03AA0">
        <w:rPr>
          <w:rFonts w:cstheme="minorHAnsi"/>
          <w:color w:val="000000" w:themeColor="text1"/>
        </w:rPr>
        <w:t xml:space="preserve"> </w:t>
      </w:r>
      <w:r>
        <w:rPr>
          <w:rFonts w:cstheme="minorHAnsi"/>
          <w:color w:val="000000" w:themeColor="text1"/>
        </w:rPr>
        <w:t>and focus</w:t>
      </w:r>
      <w:r w:rsidRPr="00C03AA0">
        <w:rPr>
          <w:rFonts w:cstheme="minorHAnsi"/>
          <w:color w:val="000000" w:themeColor="text1"/>
        </w:rPr>
        <w:t>; justifications of proposed changes to the evaluation ToRs; an</w:t>
      </w:r>
      <w:r w:rsidR="003C3A21">
        <w:rPr>
          <w:rFonts w:cstheme="minorHAnsi"/>
          <w:color w:val="000000" w:themeColor="text1"/>
        </w:rPr>
        <w:t>d</w:t>
      </w:r>
      <w:r w:rsidRPr="00C03AA0">
        <w:rPr>
          <w:rFonts w:cstheme="minorHAnsi"/>
          <w:color w:val="000000" w:themeColor="text1"/>
        </w:rPr>
        <w:t xml:space="preserve"> </w:t>
      </w:r>
      <w:r>
        <w:rPr>
          <w:rFonts w:cstheme="minorHAnsi"/>
          <w:color w:val="000000" w:themeColor="text1"/>
        </w:rPr>
        <w:t>a</w:t>
      </w:r>
      <w:r w:rsidRPr="00C03AA0">
        <w:rPr>
          <w:rFonts w:cstheme="minorHAnsi"/>
          <w:color w:val="000000" w:themeColor="text1"/>
        </w:rPr>
        <w:t xml:space="preserve"> </w:t>
      </w:r>
      <w:r w:rsidRPr="004C040C">
        <w:rPr>
          <w:rFonts w:cstheme="minorHAnsi"/>
          <w:color w:val="000000" w:themeColor="text1"/>
        </w:rPr>
        <w:t>detailed methodology</w:t>
      </w:r>
      <w:r w:rsidRPr="00C03AA0">
        <w:rPr>
          <w:rFonts w:cstheme="minorHAnsi"/>
          <w:color w:val="000000" w:themeColor="text1"/>
        </w:rPr>
        <w:t xml:space="preserve"> </w:t>
      </w:r>
      <w:r w:rsidRPr="004C040C">
        <w:rPr>
          <w:rFonts w:cstheme="minorHAnsi"/>
          <w:color w:val="000000" w:themeColor="text1"/>
        </w:rPr>
        <w:t>(including sampling strategies for all primary data collection activities; and analytical evaluative methods at the country and regional level</w:t>
      </w:r>
      <w:r w:rsidR="00F10238">
        <w:rPr>
          <w:rFonts w:cstheme="minorHAnsi"/>
          <w:color w:val="000000" w:themeColor="text1"/>
        </w:rPr>
        <w:t>, a clear framework for bringing together this different data inputs to respond to the evaluation questions</w:t>
      </w:r>
      <w:r w:rsidRPr="004C040C">
        <w:rPr>
          <w:rFonts w:cstheme="minorHAnsi"/>
          <w:color w:val="000000" w:themeColor="text1"/>
        </w:rPr>
        <w:t>)</w:t>
      </w:r>
      <w:r>
        <w:rPr>
          <w:rFonts w:cstheme="minorHAnsi"/>
          <w:color w:val="000000" w:themeColor="text1"/>
        </w:rPr>
        <w:t xml:space="preserve">; refined </w:t>
      </w:r>
      <w:r w:rsidRPr="004C040C">
        <w:rPr>
          <w:rFonts w:cstheme="minorHAnsi"/>
          <w:color w:val="000000" w:themeColor="text1"/>
        </w:rPr>
        <w:t>theoretical framework</w:t>
      </w:r>
      <w:r w:rsidRPr="00C03AA0">
        <w:rPr>
          <w:rFonts w:cstheme="minorHAnsi"/>
          <w:color w:val="000000" w:themeColor="text1"/>
        </w:rPr>
        <w:t xml:space="preserve">; a description of the </w:t>
      </w:r>
      <w:r w:rsidRPr="004C040C">
        <w:rPr>
          <w:rFonts w:cstheme="minorHAnsi"/>
          <w:color w:val="000000" w:themeColor="text1"/>
        </w:rPr>
        <w:t>quality assurance mechanism of the evaluation team</w:t>
      </w:r>
      <w:r w:rsidRPr="00C03AA0">
        <w:rPr>
          <w:rFonts w:cstheme="minorHAnsi"/>
          <w:color w:val="000000" w:themeColor="text1"/>
        </w:rPr>
        <w:t xml:space="preserve">. The IR will also outline evaluation team </w:t>
      </w:r>
      <w:r w:rsidRPr="004C040C">
        <w:rPr>
          <w:rFonts w:cstheme="minorHAnsi"/>
          <w:color w:val="000000" w:themeColor="text1"/>
        </w:rPr>
        <w:t>strategies for management of data gaps, or data reliability issues</w:t>
      </w:r>
      <w:r w:rsidRPr="00C03AA0">
        <w:rPr>
          <w:rFonts w:cstheme="minorHAnsi"/>
          <w:color w:val="000000" w:themeColor="text1"/>
        </w:rPr>
        <w:t>, and it will include e</w:t>
      </w:r>
      <w:r w:rsidRPr="004C040C">
        <w:rPr>
          <w:rFonts w:cstheme="minorHAnsi"/>
          <w:color w:val="000000" w:themeColor="text1"/>
        </w:rPr>
        <w:t>thical considerations relating to primary data generation and use, as per UNICEF guidelines</w:t>
      </w:r>
      <w:r w:rsidRPr="00C03AA0">
        <w:rPr>
          <w:rFonts w:cstheme="minorHAnsi"/>
          <w:color w:val="000000" w:themeColor="text1"/>
        </w:rPr>
        <w:t xml:space="preserve">. Attached to the IR will be </w:t>
      </w:r>
      <w:r w:rsidRPr="003C3A21">
        <w:rPr>
          <w:rFonts w:cstheme="minorHAnsi"/>
          <w:b/>
          <w:bCs/>
          <w:color w:val="000000" w:themeColor="text1"/>
        </w:rPr>
        <w:t xml:space="preserve">an evaluation matrix </w:t>
      </w:r>
      <w:r w:rsidRPr="00C1462F">
        <w:rPr>
          <w:rFonts w:cstheme="minorHAnsi"/>
          <w:color w:val="000000" w:themeColor="text1"/>
        </w:rPr>
        <w:t xml:space="preserve">outlining evaluation questions, sub-questions, judgement criteria/indicators, data sources and instruments/methods; the </w:t>
      </w:r>
      <w:r w:rsidR="003C3A21">
        <w:rPr>
          <w:rFonts w:cstheme="minorHAnsi"/>
          <w:color w:val="000000" w:themeColor="text1"/>
        </w:rPr>
        <w:t>Theory of Change</w:t>
      </w:r>
      <w:r w:rsidRPr="00C1462F">
        <w:rPr>
          <w:rFonts w:cstheme="minorHAnsi"/>
          <w:color w:val="000000" w:themeColor="text1"/>
        </w:rPr>
        <w:t xml:space="preserve">; a </w:t>
      </w:r>
      <w:r w:rsidRPr="004C040C">
        <w:rPr>
          <w:rFonts w:cstheme="minorHAnsi"/>
          <w:color w:val="000000" w:themeColor="text1"/>
        </w:rPr>
        <w:t>work plan with a timeline</w:t>
      </w:r>
      <w:r w:rsidRPr="00C1462F">
        <w:rPr>
          <w:rFonts w:cstheme="minorHAnsi"/>
          <w:color w:val="000000" w:themeColor="text1"/>
        </w:rPr>
        <w:t xml:space="preserve">; and an </w:t>
      </w:r>
      <w:r w:rsidRPr="004C040C">
        <w:rPr>
          <w:rFonts w:cstheme="minorHAnsi"/>
          <w:color w:val="000000" w:themeColor="text1"/>
        </w:rPr>
        <w:t>overview of the division of labor between the evaluation team members</w:t>
      </w:r>
      <w:r w:rsidRPr="00C1462F">
        <w:rPr>
          <w:rFonts w:cstheme="minorHAnsi"/>
          <w:color w:val="000000" w:themeColor="text1"/>
        </w:rPr>
        <w:t xml:space="preserve">. IR </w:t>
      </w:r>
      <w:r w:rsidRPr="004C040C">
        <w:rPr>
          <w:rFonts w:cstheme="minorHAnsi"/>
          <w:color w:val="000000" w:themeColor="text1"/>
        </w:rPr>
        <w:t xml:space="preserve">could add the evaluation team’s assumptions of “ideal evidence” to test their theories/hypotheses of what evidence </w:t>
      </w:r>
      <w:r w:rsidRPr="004C040C">
        <w:rPr>
          <w:rFonts w:cstheme="minorHAnsi"/>
          <w:color w:val="000000" w:themeColor="text1"/>
        </w:rPr>
        <w:lastRenderedPageBreak/>
        <w:t>would conclusively prove (or strengthen considerably) and what evidence would conclusively disprove (or weaken considerably) their theories.</w:t>
      </w:r>
    </w:p>
    <w:p w14:paraId="575552DC" w14:textId="77777777" w:rsidR="00F10238" w:rsidRDefault="00F10238" w:rsidP="008D4760">
      <w:pPr>
        <w:spacing w:after="0" w:line="240" w:lineRule="auto"/>
        <w:ind w:left="720"/>
        <w:jc w:val="both"/>
        <w:rPr>
          <w:rFonts w:cstheme="minorHAnsi"/>
          <w:color w:val="000000" w:themeColor="text1"/>
        </w:rPr>
      </w:pPr>
    </w:p>
    <w:p w14:paraId="16046E29" w14:textId="7F65FB3F" w:rsidR="008D4760" w:rsidRPr="00527EB9" w:rsidRDefault="008D4760" w:rsidP="003C3A21">
      <w:pPr>
        <w:pStyle w:val="NoSpacing"/>
        <w:numPr>
          <w:ilvl w:val="0"/>
          <w:numId w:val="32"/>
        </w:numPr>
        <w:jc w:val="both"/>
        <w:rPr>
          <w:rFonts w:asciiTheme="minorHAnsi" w:hAnsiTheme="minorHAnsi" w:cstheme="minorHAnsi"/>
          <w:b/>
          <w:bCs/>
          <w:i/>
          <w:iCs/>
          <w:color w:val="000000" w:themeColor="text1"/>
        </w:rPr>
      </w:pPr>
      <w:r w:rsidRPr="00527EB9">
        <w:rPr>
          <w:rFonts w:asciiTheme="minorHAnsi" w:hAnsiTheme="minorHAnsi" w:cstheme="minorHAnsi"/>
          <w:b/>
          <w:bCs/>
          <w:i/>
          <w:iCs/>
          <w:color w:val="000000" w:themeColor="text1"/>
        </w:rPr>
        <w:t>Data Collection and Analysis Phase</w:t>
      </w:r>
    </w:p>
    <w:p w14:paraId="56BDF2E4" w14:textId="4E2C5980" w:rsidR="008D4760" w:rsidRDefault="008D4760" w:rsidP="008D4760">
      <w:pPr>
        <w:pStyle w:val="NoSpacing"/>
        <w:jc w:val="both"/>
        <w:rPr>
          <w:rFonts w:asciiTheme="minorHAnsi" w:hAnsiTheme="minorHAnsi" w:cstheme="minorHAnsi"/>
          <w:b/>
          <w:bCs/>
          <w:color w:val="000000" w:themeColor="text1"/>
        </w:rPr>
      </w:pPr>
    </w:p>
    <w:p w14:paraId="1672747F" w14:textId="7BFB9E40" w:rsidR="008D4760" w:rsidRDefault="008D4760" w:rsidP="008D4760">
      <w:pPr>
        <w:pStyle w:val="NoSpacing"/>
        <w:jc w:val="both"/>
        <w:rPr>
          <w:rFonts w:asciiTheme="minorHAnsi" w:hAnsiTheme="minorHAnsi" w:cstheme="minorHAnsi"/>
          <w:color w:val="000000" w:themeColor="text1"/>
        </w:rPr>
      </w:pPr>
      <w:r>
        <w:rPr>
          <w:rFonts w:asciiTheme="minorHAnsi" w:hAnsiTheme="minorHAnsi" w:cstheme="minorHAnsi"/>
          <w:color w:val="000000" w:themeColor="text1"/>
        </w:rPr>
        <w:t>Following the inception phase</w:t>
      </w:r>
      <w:r w:rsidR="00CB00D9">
        <w:rPr>
          <w:rFonts w:asciiTheme="minorHAnsi" w:hAnsiTheme="minorHAnsi" w:cstheme="minorHAnsi"/>
          <w:color w:val="000000" w:themeColor="text1"/>
        </w:rPr>
        <w:t>,</w:t>
      </w:r>
      <w:r w:rsidR="003942D2">
        <w:rPr>
          <w:rFonts w:asciiTheme="minorHAnsi" w:hAnsiTheme="minorHAnsi" w:cstheme="minorHAnsi"/>
          <w:color w:val="000000" w:themeColor="text1"/>
        </w:rPr>
        <w:t xml:space="preserve"> </w:t>
      </w:r>
      <w:r w:rsidR="00CB00D9">
        <w:rPr>
          <w:rFonts w:asciiTheme="minorHAnsi" w:hAnsiTheme="minorHAnsi" w:cstheme="minorHAnsi"/>
          <w:color w:val="000000" w:themeColor="text1"/>
        </w:rPr>
        <w:t>t</w:t>
      </w:r>
      <w:r w:rsidR="003942D2">
        <w:rPr>
          <w:rFonts w:asciiTheme="minorHAnsi" w:hAnsiTheme="minorHAnsi" w:cstheme="minorHAnsi"/>
          <w:color w:val="000000" w:themeColor="text1"/>
        </w:rPr>
        <w:t>he evaluation will conduct</w:t>
      </w:r>
      <w:r>
        <w:rPr>
          <w:rFonts w:asciiTheme="minorHAnsi" w:hAnsiTheme="minorHAnsi" w:cstheme="minorHAnsi"/>
          <w:color w:val="000000" w:themeColor="text1"/>
        </w:rPr>
        <w:t>:</w:t>
      </w:r>
    </w:p>
    <w:p w14:paraId="4B3808B4" w14:textId="492E7E61" w:rsidR="008D4760" w:rsidRPr="003942D2" w:rsidRDefault="008D4760" w:rsidP="003942D2">
      <w:pPr>
        <w:pStyle w:val="NoSpacing"/>
        <w:numPr>
          <w:ilvl w:val="0"/>
          <w:numId w:val="23"/>
        </w:numPr>
        <w:ind w:left="630"/>
        <w:jc w:val="both"/>
        <w:rPr>
          <w:rFonts w:asciiTheme="minorHAnsi" w:hAnsiTheme="minorHAnsi" w:cstheme="minorHAnsi"/>
          <w:color w:val="000000" w:themeColor="text1"/>
        </w:rPr>
      </w:pPr>
      <w:r>
        <w:rPr>
          <w:rFonts w:asciiTheme="minorHAnsi" w:hAnsiTheme="minorHAnsi" w:cstheme="minorHAnsi"/>
          <w:color w:val="000000" w:themeColor="text1"/>
        </w:rPr>
        <w:t>Hybrid (remote and in-person) data collection of in-country data collection of Key Informant Interviews (dependent on the inception report) for a maximum two-week period</w:t>
      </w:r>
      <w:r w:rsidR="003942D2">
        <w:rPr>
          <w:rFonts w:asciiTheme="minorHAnsi" w:hAnsiTheme="minorHAnsi" w:cstheme="minorHAnsi"/>
          <w:color w:val="000000" w:themeColor="text1"/>
        </w:rPr>
        <w:t xml:space="preserve"> (when visiting the country)</w:t>
      </w:r>
      <w:r>
        <w:rPr>
          <w:rFonts w:asciiTheme="minorHAnsi" w:hAnsiTheme="minorHAnsi" w:cstheme="minorHAnsi"/>
          <w:color w:val="000000" w:themeColor="text1"/>
        </w:rPr>
        <w:t>.  It estimated to cover roughly 40 interviewees</w:t>
      </w:r>
      <w:r w:rsidR="003C3A21">
        <w:rPr>
          <w:rFonts w:asciiTheme="minorHAnsi" w:hAnsiTheme="minorHAnsi" w:cstheme="minorHAnsi"/>
          <w:color w:val="000000" w:themeColor="text1"/>
        </w:rPr>
        <w:t xml:space="preserve"> per country</w:t>
      </w:r>
      <w:r>
        <w:rPr>
          <w:rFonts w:asciiTheme="minorHAnsi" w:hAnsiTheme="minorHAnsi" w:cstheme="minorHAnsi"/>
          <w:color w:val="000000" w:themeColor="text1"/>
        </w:rPr>
        <w:t xml:space="preserve">.  </w:t>
      </w:r>
      <w:r w:rsidR="003942D2">
        <w:rPr>
          <w:rFonts w:asciiTheme="minorHAnsi" w:hAnsiTheme="minorHAnsi" w:cstheme="minorHAnsi"/>
          <w:color w:val="000000" w:themeColor="text1"/>
        </w:rPr>
        <w:t>Key informant interviews</w:t>
      </w:r>
      <w:r w:rsidR="003942D2" w:rsidRPr="007C1C28">
        <w:rPr>
          <w:rFonts w:asciiTheme="minorHAnsi" w:hAnsiTheme="minorHAnsi" w:cstheme="minorHAnsi"/>
          <w:color w:val="000000" w:themeColor="text1"/>
        </w:rPr>
        <w:t xml:space="preserve"> to include stakeholders (regional, national, sub-national), including donors, government partners, private sector, civil society organizations, etc.  </w:t>
      </w:r>
      <w:r w:rsidRPr="003942D2">
        <w:rPr>
          <w:rFonts w:asciiTheme="minorHAnsi" w:hAnsiTheme="minorHAnsi" w:cstheme="minorHAnsi"/>
          <w:color w:val="000000" w:themeColor="text1"/>
        </w:rPr>
        <w:t>National consultants hired in each country will be the primary vehicle for data collection, analysis and in-country validation and do so in-person</w:t>
      </w:r>
      <w:r w:rsidR="00F10238" w:rsidRPr="003942D2">
        <w:rPr>
          <w:rFonts w:asciiTheme="minorHAnsi" w:hAnsiTheme="minorHAnsi" w:cstheme="minorHAnsi"/>
          <w:color w:val="000000" w:themeColor="text1"/>
        </w:rPr>
        <w:t xml:space="preserve"> (led by the Evaluation Team)</w:t>
      </w:r>
      <w:r w:rsidRPr="003942D2">
        <w:rPr>
          <w:rFonts w:asciiTheme="minorHAnsi" w:hAnsiTheme="minorHAnsi" w:cstheme="minorHAnsi"/>
          <w:color w:val="000000" w:themeColor="text1"/>
        </w:rPr>
        <w:t>.</w:t>
      </w:r>
    </w:p>
    <w:p w14:paraId="04B43BB7" w14:textId="77777777" w:rsidR="00CB00D9" w:rsidRDefault="00CB00D9" w:rsidP="00CB00D9">
      <w:pPr>
        <w:pStyle w:val="NoSpacing"/>
        <w:numPr>
          <w:ilvl w:val="0"/>
          <w:numId w:val="23"/>
        </w:numPr>
        <w:ind w:left="630"/>
        <w:jc w:val="both"/>
        <w:rPr>
          <w:rFonts w:asciiTheme="minorHAnsi" w:hAnsiTheme="minorHAnsi" w:cstheme="minorHAnsi"/>
          <w:color w:val="000000" w:themeColor="text1"/>
        </w:rPr>
      </w:pPr>
      <w:r>
        <w:rPr>
          <w:rFonts w:asciiTheme="minorHAnsi" w:hAnsiTheme="minorHAnsi" w:cstheme="minorHAnsi"/>
          <w:color w:val="000000" w:themeColor="text1"/>
        </w:rPr>
        <w:t xml:space="preserve">Component 1 will be used to understand UNICEF self-reporting and will provide the data warehouse to analyse existing UNICEF evidence, including, but not limited to: RAM, VISION, HR, Comms, CPD, financial data.  </w:t>
      </w:r>
    </w:p>
    <w:p w14:paraId="765CAAB8" w14:textId="4BDF422E" w:rsidR="003C3A21" w:rsidRDefault="003C3A21" w:rsidP="00527EB9">
      <w:pPr>
        <w:pStyle w:val="NoSpacing"/>
        <w:numPr>
          <w:ilvl w:val="0"/>
          <w:numId w:val="23"/>
        </w:numPr>
        <w:ind w:left="630"/>
        <w:jc w:val="both"/>
        <w:rPr>
          <w:rFonts w:asciiTheme="minorHAnsi" w:hAnsiTheme="minorHAnsi" w:cstheme="minorHAnsi"/>
          <w:color w:val="000000" w:themeColor="text1"/>
        </w:rPr>
      </w:pPr>
      <w:r>
        <w:rPr>
          <w:rFonts w:asciiTheme="minorHAnsi" w:hAnsiTheme="minorHAnsi" w:cstheme="minorHAnsi"/>
          <w:color w:val="000000" w:themeColor="text1"/>
        </w:rPr>
        <w:t xml:space="preserve">Component </w:t>
      </w:r>
      <w:r w:rsidR="00CB00D9">
        <w:rPr>
          <w:rFonts w:asciiTheme="minorHAnsi" w:hAnsiTheme="minorHAnsi" w:cstheme="minorHAnsi"/>
          <w:color w:val="000000" w:themeColor="text1"/>
        </w:rPr>
        <w:t>2</w:t>
      </w:r>
      <w:r>
        <w:rPr>
          <w:rFonts w:asciiTheme="minorHAnsi" w:hAnsiTheme="minorHAnsi" w:cstheme="minorHAnsi"/>
          <w:color w:val="000000" w:themeColor="text1"/>
        </w:rPr>
        <w:t xml:space="preserve"> (when a</w:t>
      </w:r>
      <w:r w:rsidR="007C1C28">
        <w:rPr>
          <w:rFonts w:asciiTheme="minorHAnsi" w:hAnsiTheme="minorHAnsi" w:cstheme="minorHAnsi"/>
          <w:color w:val="000000" w:themeColor="text1"/>
        </w:rPr>
        <w:t>vailable</w:t>
      </w:r>
      <w:r>
        <w:rPr>
          <w:rFonts w:asciiTheme="minorHAnsi" w:hAnsiTheme="minorHAnsi" w:cstheme="minorHAnsi"/>
          <w:color w:val="000000" w:themeColor="text1"/>
        </w:rPr>
        <w:t xml:space="preserve">) will be used to understand the </w:t>
      </w:r>
      <w:r w:rsidR="00537290">
        <w:rPr>
          <w:rFonts w:asciiTheme="minorHAnsi" w:hAnsiTheme="minorHAnsi" w:cstheme="minorHAnsi"/>
          <w:color w:val="000000" w:themeColor="text1"/>
        </w:rPr>
        <w:t>network landscape of children’s issues in</w:t>
      </w:r>
      <w:r w:rsidR="007C1C28">
        <w:rPr>
          <w:rFonts w:asciiTheme="minorHAnsi" w:hAnsiTheme="minorHAnsi" w:cstheme="minorHAnsi"/>
          <w:color w:val="000000" w:themeColor="text1"/>
        </w:rPr>
        <w:t xml:space="preserve"> </w:t>
      </w:r>
      <w:r w:rsidR="00537290">
        <w:rPr>
          <w:rFonts w:asciiTheme="minorHAnsi" w:hAnsiTheme="minorHAnsi" w:cstheme="minorHAnsi"/>
          <w:color w:val="000000" w:themeColor="text1"/>
        </w:rPr>
        <w:t xml:space="preserve">the country. This analysis will be available during this phase. </w:t>
      </w:r>
    </w:p>
    <w:p w14:paraId="3487BD4D" w14:textId="77777777" w:rsidR="00D2234B" w:rsidRPr="00D2234B" w:rsidRDefault="003942D2" w:rsidP="00D2234B">
      <w:pPr>
        <w:pStyle w:val="NoSpacing"/>
        <w:numPr>
          <w:ilvl w:val="0"/>
          <w:numId w:val="23"/>
        </w:numPr>
        <w:ind w:left="630"/>
        <w:jc w:val="both"/>
        <w:rPr>
          <w:rFonts w:asciiTheme="minorHAnsi" w:hAnsiTheme="minorHAnsi" w:cstheme="minorHAnsi"/>
          <w:b/>
          <w:bCs/>
          <w:color w:val="000000" w:themeColor="text1"/>
        </w:rPr>
      </w:pPr>
      <w:r>
        <w:rPr>
          <w:rFonts w:asciiTheme="minorHAnsi" w:hAnsiTheme="minorHAnsi" w:cstheme="minorHAnsi"/>
          <w:color w:val="000000" w:themeColor="text1"/>
        </w:rPr>
        <w:t>Component 3, depending on budget will be focused on 1-2 main sectors and will be reaching out to counterparts on the ground/and or beneficiaries.</w:t>
      </w:r>
    </w:p>
    <w:p w14:paraId="27449451" w14:textId="5DE85167" w:rsidR="008D4760" w:rsidRPr="00527EB9" w:rsidRDefault="008D4760" w:rsidP="00D2234B">
      <w:pPr>
        <w:pStyle w:val="NoSpacing"/>
        <w:ind w:left="630"/>
        <w:jc w:val="both"/>
        <w:rPr>
          <w:rFonts w:asciiTheme="minorHAnsi" w:hAnsiTheme="minorHAnsi" w:cstheme="minorHAnsi"/>
          <w:b/>
          <w:bCs/>
          <w:color w:val="000000" w:themeColor="text1"/>
        </w:rPr>
      </w:pPr>
      <w:r>
        <w:rPr>
          <w:rFonts w:asciiTheme="minorHAnsi" w:hAnsiTheme="minorHAnsi" w:cstheme="minorHAnsi"/>
          <w:b/>
          <w:bCs/>
          <w:color w:val="000000" w:themeColor="text1"/>
        </w:rPr>
        <w:tab/>
      </w:r>
    </w:p>
    <w:p w14:paraId="120F688F" w14:textId="22E71E29" w:rsidR="008D4760" w:rsidRPr="009C0948" w:rsidRDefault="00F10238" w:rsidP="008D4760">
      <w:pPr>
        <w:pStyle w:val="NoSpacing"/>
        <w:jc w:val="both"/>
        <w:rPr>
          <w:rFonts w:asciiTheme="minorHAnsi" w:hAnsiTheme="minorHAnsi" w:cstheme="minorHAnsi"/>
          <w:color w:val="000000" w:themeColor="text1"/>
        </w:rPr>
      </w:pPr>
      <w:r>
        <w:rPr>
          <w:rFonts w:asciiTheme="minorHAnsi" w:hAnsiTheme="minorHAnsi" w:cstheme="minorHAnsi"/>
          <w:color w:val="000000" w:themeColor="text1"/>
        </w:rPr>
        <w:t>Under the evaluation framework developed as a part of the inception report, the evaluation team is expected to systematically synthesize all incoming data in response to the agreed upon evaluation questions.</w:t>
      </w:r>
      <w:r w:rsidR="008D4760">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  It is expected that the evaluation team will prepare and deliver a </w:t>
      </w:r>
      <w:r w:rsidRPr="00527EB9">
        <w:rPr>
          <w:rFonts w:asciiTheme="minorHAnsi" w:hAnsiTheme="minorHAnsi" w:cstheme="minorHAnsi"/>
          <w:b/>
          <w:bCs/>
          <w:color w:val="000000" w:themeColor="text1"/>
        </w:rPr>
        <w:t>presentation of Preliminary Findings</w:t>
      </w:r>
      <w:r>
        <w:rPr>
          <w:rFonts w:asciiTheme="minorHAnsi" w:hAnsiTheme="minorHAnsi" w:cstheme="minorHAnsi"/>
          <w:color w:val="000000" w:themeColor="text1"/>
        </w:rPr>
        <w:t xml:space="preserve"> before major report writing.</w:t>
      </w:r>
      <w:r w:rsidR="0013498F">
        <w:rPr>
          <w:rFonts w:asciiTheme="minorHAnsi" w:hAnsiTheme="minorHAnsi" w:cstheme="minorHAnsi"/>
          <w:color w:val="000000" w:themeColor="text1"/>
        </w:rPr>
        <w:t xml:space="preserve">  The </w:t>
      </w:r>
      <w:r w:rsidR="009C0948">
        <w:rPr>
          <w:rFonts w:asciiTheme="minorHAnsi" w:hAnsiTheme="minorHAnsi" w:cstheme="minorHAnsi"/>
          <w:color w:val="000000" w:themeColor="text1"/>
        </w:rPr>
        <w:t>presentation on Preliminary Findings will be crucial to feed into the new CPD planning process and is expected around end May.</w:t>
      </w:r>
    </w:p>
    <w:p w14:paraId="60F184C1" w14:textId="2C7EC079" w:rsidR="00D05845" w:rsidRDefault="00D05845" w:rsidP="008D4760">
      <w:pPr>
        <w:pStyle w:val="NoSpacing"/>
        <w:jc w:val="both"/>
        <w:rPr>
          <w:rFonts w:asciiTheme="minorHAnsi" w:hAnsiTheme="minorHAnsi" w:cstheme="minorHAnsi"/>
          <w:color w:val="000000" w:themeColor="text1"/>
        </w:rPr>
      </w:pPr>
    </w:p>
    <w:p w14:paraId="34CB5243" w14:textId="78A84496" w:rsidR="008D4760" w:rsidRPr="00527EB9" w:rsidRDefault="008D4760" w:rsidP="00D86334">
      <w:pPr>
        <w:pStyle w:val="NoSpacing"/>
        <w:numPr>
          <w:ilvl w:val="0"/>
          <w:numId w:val="32"/>
        </w:numPr>
        <w:jc w:val="both"/>
        <w:rPr>
          <w:rFonts w:asciiTheme="minorHAnsi" w:hAnsiTheme="minorHAnsi" w:cstheme="minorHAnsi"/>
          <w:b/>
          <w:bCs/>
          <w:i/>
          <w:iCs/>
          <w:color w:val="000000" w:themeColor="text1"/>
        </w:rPr>
      </w:pPr>
      <w:r w:rsidRPr="00527EB9">
        <w:rPr>
          <w:rFonts w:asciiTheme="minorHAnsi" w:hAnsiTheme="minorHAnsi" w:cstheme="minorHAnsi"/>
          <w:b/>
          <w:bCs/>
          <w:i/>
          <w:iCs/>
          <w:color w:val="000000" w:themeColor="text1"/>
        </w:rPr>
        <w:t>Report Drafting Phase</w:t>
      </w:r>
    </w:p>
    <w:p w14:paraId="626DEADE" w14:textId="77777777" w:rsidR="008D4760" w:rsidRPr="00527EB9" w:rsidRDefault="008D4760" w:rsidP="00527EB9">
      <w:pPr>
        <w:pStyle w:val="NoSpacing"/>
        <w:jc w:val="both"/>
        <w:rPr>
          <w:rStyle w:val="NoSpacingChar"/>
          <w:rFonts w:asciiTheme="minorHAnsi" w:hAnsiTheme="minorHAnsi" w:cstheme="minorHAnsi"/>
          <w:b/>
          <w:bCs/>
        </w:rPr>
      </w:pPr>
    </w:p>
    <w:p w14:paraId="6349EA8C" w14:textId="38839911" w:rsidR="008D4760" w:rsidRDefault="008D4760" w:rsidP="008D4760">
      <w:pPr>
        <w:pStyle w:val="NoSpacing"/>
        <w:jc w:val="both"/>
        <w:rPr>
          <w:rFonts w:asciiTheme="minorHAnsi" w:hAnsiTheme="minorHAnsi" w:cstheme="minorHAnsi"/>
          <w:color w:val="000000" w:themeColor="text1"/>
        </w:rPr>
      </w:pPr>
      <w:r w:rsidRPr="00845161">
        <w:rPr>
          <w:rFonts w:asciiTheme="minorHAnsi" w:hAnsiTheme="minorHAnsi" w:cstheme="minorHAnsi"/>
          <w:b/>
          <w:bCs/>
          <w:color w:val="000000" w:themeColor="text1"/>
        </w:rPr>
        <w:t>Evaluation report (ER</w:t>
      </w:r>
      <w:r>
        <w:rPr>
          <w:rFonts w:asciiTheme="minorHAnsi" w:hAnsiTheme="minorHAnsi" w:cstheme="minorHAnsi"/>
          <w:b/>
          <w:bCs/>
          <w:color w:val="000000" w:themeColor="text1"/>
        </w:rPr>
        <w:t>)</w:t>
      </w:r>
      <w:r w:rsidRPr="00845161">
        <w:rPr>
          <w:rFonts w:asciiTheme="minorHAnsi" w:hAnsiTheme="minorHAnsi" w:cstheme="minorHAnsi"/>
          <w:b/>
          <w:bCs/>
          <w:color w:val="000000" w:themeColor="text1"/>
        </w:rPr>
        <w:t>:</w:t>
      </w:r>
      <w:r w:rsidRPr="00C03AA0">
        <w:rPr>
          <w:rFonts w:asciiTheme="minorHAnsi" w:hAnsiTheme="minorHAnsi" w:cstheme="minorHAnsi"/>
          <w:color w:val="000000" w:themeColor="text1"/>
        </w:rPr>
        <w:t xml:space="preserve"> </w:t>
      </w:r>
      <w:r w:rsidRPr="00C03AA0">
        <w:rPr>
          <w:rFonts w:asciiTheme="minorHAnsi" w:hAnsiTheme="minorHAnsi" w:cstheme="minorHAnsi"/>
          <w:color w:val="000000" w:themeColor="text1"/>
          <w:shd w:val="clear" w:color="auto" w:fill="FFFFFF"/>
        </w:rPr>
        <w:t>The evaluation team will prepare a draft evaluation report that will be subject to a review undertaken by CO staff, members of the ERG</w:t>
      </w:r>
      <w:r w:rsidR="00D86334">
        <w:rPr>
          <w:rFonts w:asciiTheme="minorHAnsi" w:hAnsiTheme="minorHAnsi" w:cstheme="minorHAnsi"/>
          <w:color w:val="000000" w:themeColor="text1"/>
          <w:shd w:val="clear" w:color="auto" w:fill="FFFFFF"/>
        </w:rPr>
        <w:t xml:space="preserve"> </w:t>
      </w:r>
      <w:r w:rsidRPr="00C03AA0">
        <w:rPr>
          <w:rFonts w:asciiTheme="minorHAnsi" w:hAnsiTheme="minorHAnsi" w:cstheme="minorHAnsi"/>
          <w:color w:val="000000" w:themeColor="text1"/>
          <w:shd w:val="clear" w:color="auto" w:fill="FFFFFF"/>
        </w:rPr>
        <w:t xml:space="preserve">and the evaluation manager; an external quality assurance that requires a satisfactory rating. Following the first review of the draft report and the initial quality assurance, the evaluation team will incorporate the comments provided as appropriate and prepare a final report. </w:t>
      </w:r>
      <w:r>
        <w:rPr>
          <w:rFonts w:asciiTheme="minorHAnsi" w:hAnsiTheme="minorHAnsi" w:cstheme="minorHAnsi"/>
          <w:color w:val="000000" w:themeColor="text1"/>
          <w:shd w:val="clear" w:color="auto" w:fill="FFFFFF"/>
        </w:rPr>
        <w:t>Approval of the ER as a product will be subject to quality assurance by the ECARO evaluation team</w:t>
      </w:r>
      <w:r w:rsidRPr="00C03AA0">
        <w:rPr>
          <w:rFonts w:asciiTheme="minorHAnsi" w:hAnsiTheme="minorHAnsi" w:cstheme="minorHAnsi"/>
          <w:color w:val="000000" w:themeColor="text1"/>
          <w:shd w:val="clear" w:color="auto" w:fill="FFFFFF"/>
        </w:rPr>
        <w:t xml:space="preserve">. Once a final draft report has been approved, the evaluation Team Leader </w:t>
      </w:r>
      <w:r>
        <w:rPr>
          <w:rFonts w:asciiTheme="minorHAnsi" w:hAnsiTheme="minorHAnsi" w:cstheme="minorHAnsi"/>
          <w:color w:val="000000" w:themeColor="text1"/>
          <w:shd w:val="clear" w:color="auto" w:fill="FFFFFF"/>
        </w:rPr>
        <w:t xml:space="preserve">together with the national consultants will present </w:t>
      </w:r>
      <w:r w:rsidRPr="00C03AA0">
        <w:rPr>
          <w:rFonts w:asciiTheme="minorHAnsi" w:hAnsiTheme="minorHAnsi" w:cstheme="minorHAnsi"/>
          <w:color w:val="000000" w:themeColor="text1"/>
          <w:shd w:val="clear" w:color="auto" w:fill="FFFFFF"/>
        </w:rPr>
        <w:t xml:space="preserve">the evaluation findings and recommendations </w:t>
      </w:r>
      <w:r>
        <w:rPr>
          <w:rFonts w:asciiTheme="minorHAnsi" w:hAnsiTheme="minorHAnsi" w:cstheme="minorHAnsi"/>
          <w:color w:val="000000" w:themeColor="text1"/>
          <w:shd w:val="clear" w:color="auto" w:fill="FFFFFF"/>
        </w:rPr>
        <w:t>to</w:t>
      </w:r>
      <w:r w:rsidRPr="00C03AA0">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 xml:space="preserve">each </w:t>
      </w:r>
      <w:r w:rsidRPr="00C03AA0">
        <w:rPr>
          <w:rFonts w:asciiTheme="minorHAnsi" w:hAnsiTheme="minorHAnsi" w:cstheme="minorHAnsi"/>
          <w:color w:val="000000" w:themeColor="text1"/>
          <w:shd w:val="clear" w:color="auto" w:fill="FFFFFF"/>
        </w:rPr>
        <w:t xml:space="preserve">CO staff, the ERG and, if relevant, other national stakeholders. The Team Leader will, furthermore, present the evaluation findings to relevant stakeholders from UNICEF’s RO and, if required, selected headquarter staff. The </w:t>
      </w:r>
      <w:r>
        <w:rPr>
          <w:rFonts w:asciiTheme="minorHAnsi" w:hAnsiTheme="minorHAnsi" w:cstheme="minorHAnsi"/>
          <w:color w:val="000000" w:themeColor="text1"/>
          <w:shd w:val="clear" w:color="auto" w:fill="FFFFFF"/>
        </w:rPr>
        <w:t xml:space="preserve">regional </w:t>
      </w:r>
      <w:r w:rsidRPr="00C03AA0">
        <w:rPr>
          <w:rFonts w:asciiTheme="minorHAnsi" w:hAnsiTheme="minorHAnsi" w:cstheme="minorHAnsi"/>
          <w:color w:val="000000" w:themeColor="text1"/>
          <w:shd w:val="clear" w:color="auto" w:fill="FFFFFF"/>
        </w:rPr>
        <w:t xml:space="preserve">report </w:t>
      </w:r>
      <w:r>
        <w:rPr>
          <w:rFonts w:asciiTheme="minorHAnsi" w:hAnsiTheme="minorHAnsi" w:cstheme="minorHAnsi"/>
          <w:color w:val="000000" w:themeColor="text1"/>
          <w:shd w:val="clear" w:color="auto" w:fill="FFFFFF"/>
        </w:rPr>
        <w:t xml:space="preserve">as well as each of the four country offices reports </w:t>
      </w:r>
      <w:r w:rsidRPr="00C03AA0">
        <w:rPr>
          <w:rFonts w:asciiTheme="minorHAnsi" w:hAnsiTheme="minorHAnsi" w:cstheme="minorHAnsi"/>
          <w:color w:val="000000" w:themeColor="text1"/>
          <w:shd w:val="clear" w:color="auto" w:fill="FFFFFF"/>
        </w:rPr>
        <w:t>will comply with UNICEF’s reporting standards and be no longer than 40-60 pages excluding annexes</w:t>
      </w:r>
      <w:r>
        <w:rPr>
          <w:rFonts w:asciiTheme="minorHAnsi" w:hAnsiTheme="minorHAnsi" w:cstheme="minorHAnsi"/>
          <w:color w:val="000000" w:themeColor="text1"/>
          <w:shd w:val="clear" w:color="auto" w:fill="FFFFFF"/>
        </w:rPr>
        <w:t>, each</w:t>
      </w:r>
      <w:r w:rsidRPr="00C03AA0">
        <w:rPr>
          <w:rFonts w:asciiTheme="minorHAnsi" w:hAnsiTheme="minorHAnsi" w:cstheme="minorHAnsi"/>
          <w:color w:val="000000" w:themeColor="text1"/>
          <w:shd w:val="clear" w:color="auto" w:fill="FFFFFF"/>
        </w:rPr>
        <w:t xml:space="preserve">. Upon completions of the evaluation report, it </w:t>
      </w:r>
      <w:r w:rsidRPr="00C03AA0">
        <w:rPr>
          <w:rFonts w:asciiTheme="minorHAnsi" w:hAnsiTheme="minorHAnsi" w:cstheme="minorHAnsi"/>
          <w:color w:val="000000" w:themeColor="text1"/>
        </w:rPr>
        <w:t>will be rated in UNICEF’s Global Evaluation and Research Oversight System (GEROS)</w:t>
      </w:r>
      <w:r>
        <w:rPr>
          <w:rStyle w:val="FootnoteReference"/>
          <w:rFonts w:asciiTheme="minorHAnsi" w:hAnsiTheme="minorHAnsi"/>
          <w:color w:val="000000" w:themeColor="text1"/>
        </w:rPr>
        <w:footnoteReference w:id="29"/>
      </w:r>
      <w:r w:rsidRPr="00C03AA0">
        <w:rPr>
          <w:rFonts w:asciiTheme="minorHAnsi" w:hAnsiTheme="minorHAnsi" w:cstheme="minorHAnsi"/>
          <w:color w:val="000000" w:themeColor="text1"/>
        </w:rPr>
        <w:t>, and it will be published on UNICEF’s global website</w:t>
      </w:r>
      <w:r>
        <w:rPr>
          <w:rFonts w:asciiTheme="minorHAnsi" w:hAnsiTheme="minorHAnsi" w:cstheme="minorHAnsi"/>
          <w:color w:val="000000" w:themeColor="text1"/>
        </w:rPr>
        <w:t xml:space="preserve">. </w:t>
      </w:r>
    </w:p>
    <w:p w14:paraId="547AD626" w14:textId="77777777" w:rsidR="008D4760" w:rsidRDefault="008D4760" w:rsidP="008D4760">
      <w:pPr>
        <w:pStyle w:val="NoSpacing"/>
        <w:jc w:val="both"/>
        <w:rPr>
          <w:rFonts w:asciiTheme="minorHAnsi" w:hAnsiTheme="minorHAnsi" w:cstheme="minorHAnsi"/>
          <w:color w:val="000000" w:themeColor="text1"/>
        </w:rPr>
      </w:pPr>
    </w:p>
    <w:p w14:paraId="4D939A41" w14:textId="679E4135" w:rsidR="008D4760" w:rsidRPr="00C03AA0" w:rsidRDefault="008D4760" w:rsidP="00527EB9">
      <w:pPr>
        <w:pStyle w:val="NoSpacing"/>
        <w:jc w:val="both"/>
        <w:rPr>
          <w:rFonts w:asciiTheme="minorHAnsi" w:hAnsiTheme="minorHAnsi" w:cstheme="minorHAnsi"/>
          <w:color w:val="000000" w:themeColor="text1"/>
        </w:rPr>
      </w:pPr>
      <w:r w:rsidRPr="00527EB9">
        <w:rPr>
          <w:rFonts w:asciiTheme="minorHAnsi" w:hAnsiTheme="minorHAnsi" w:cstheme="minorHAnsi"/>
          <w:b/>
          <w:bCs/>
          <w:color w:val="000000" w:themeColor="text1"/>
        </w:rPr>
        <w:t xml:space="preserve">Country </w:t>
      </w:r>
      <w:r w:rsidR="007B20BF">
        <w:rPr>
          <w:rFonts w:asciiTheme="minorHAnsi" w:hAnsiTheme="minorHAnsi" w:cstheme="minorHAnsi"/>
          <w:b/>
          <w:bCs/>
          <w:color w:val="000000" w:themeColor="text1"/>
        </w:rPr>
        <w:t>Evaluation</w:t>
      </w:r>
      <w:r w:rsidR="009C2793">
        <w:rPr>
          <w:rFonts w:asciiTheme="minorHAnsi" w:hAnsiTheme="minorHAnsi" w:cstheme="minorHAnsi"/>
          <w:b/>
          <w:bCs/>
          <w:color w:val="000000" w:themeColor="text1"/>
        </w:rPr>
        <w:t xml:space="preserve"> Report and Briefs</w:t>
      </w:r>
      <w:r>
        <w:rPr>
          <w:rFonts w:asciiTheme="minorHAnsi" w:hAnsiTheme="minorHAnsi" w:cstheme="minorHAnsi"/>
          <w:color w:val="000000" w:themeColor="text1"/>
        </w:rPr>
        <w:t xml:space="preserve">:  </w:t>
      </w:r>
      <w:r w:rsidR="009C2793">
        <w:rPr>
          <w:rFonts w:asciiTheme="minorHAnsi" w:hAnsiTheme="minorHAnsi" w:cstheme="minorHAnsi"/>
          <w:color w:val="000000" w:themeColor="text1"/>
        </w:rPr>
        <w:t xml:space="preserve">This assignment includes a </w:t>
      </w:r>
      <w:r>
        <w:rPr>
          <w:rFonts w:asciiTheme="minorHAnsi" w:hAnsiTheme="minorHAnsi" w:cstheme="minorHAnsi"/>
          <w:color w:val="000000" w:themeColor="text1"/>
        </w:rPr>
        <w:t xml:space="preserve">Country </w:t>
      </w:r>
      <w:r w:rsidR="009C2793">
        <w:rPr>
          <w:rFonts w:asciiTheme="minorHAnsi" w:hAnsiTheme="minorHAnsi" w:cstheme="minorHAnsi"/>
          <w:color w:val="000000" w:themeColor="text1"/>
        </w:rPr>
        <w:t xml:space="preserve">Evaluation </w:t>
      </w:r>
      <w:r>
        <w:rPr>
          <w:rFonts w:asciiTheme="minorHAnsi" w:hAnsiTheme="minorHAnsi" w:cstheme="minorHAnsi"/>
          <w:color w:val="000000" w:themeColor="text1"/>
        </w:rPr>
        <w:t>Report</w:t>
      </w:r>
      <w:r w:rsidR="009C2793">
        <w:rPr>
          <w:rFonts w:asciiTheme="minorHAnsi" w:hAnsiTheme="minorHAnsi" w:cstheme="minorHAnsi"/>
          <w:color w:val="000000" w:themeColor="text1"/>
        </w:rPr>
        <w:t xml:space="preserve"> and two briefs, </w:t>
      </w:r>
      <w:r w:rsidR="009C2793" w:rsidRPr="00D164DD">
        <w:rPr>
          <w:rFonts w:asciiTheme="minorHAnsi" w:hAnsiTheme="minorHAnsi" w:cstheme="minorHAnsi"/>
          <w:color w:val="000000" w:themeColor="text1"/>
        </w:rPr>
        <w:t xml:space="preserve">one on </w:t>
      </w:r>
      <w:r w:rsidR="007B20BF" w:rsidRPr="00D164DD">
        <w:rPr>
          <w:rFonts w:asciiTheme="minorHAnsi" w:hAnsiTheme="minorHAnsi" w:cstheme="minorHAnsi"/>
          <w:color w:val="000000" w:themeColor="text1"/>
        </w:rPr>
        <w:t>climate</w:t>
      </w:r>
      <w:r w:rsidR="009C2793" w:rsidRPr="00D164DD">
        <w:rPr>
          <w:rFonts w:asciiTheme="minorHAnsi" w:hAnsiTheme="minorHAnsi" w:cstheme="minorHAnsi"/>
          <w:color w:val="000000" w:themeColor="text1"/>
        </w:rPr>
        <w:t xml:space="preserve"> change and other one on </w:t>
      </w:r>
      <w:r w:rsidR="00D164DD">
        <w:rPr>
          <w:rFonts w:asciiTheme="minorHAnsi" w:hAnsiTheme="minorHAnsi" w:cstheme="minorHAnsi"/>
          <w:color w:val="000000" w:themeColor="text1"/>
        </w:rPr>
        <w:t>R</w:t>
      </w:r>
      <w:r w:rsidR="009C2793" w:rsidRPr="00D164DD">
        <w:rPr>
          <w:rFonts w:asciiTheme="minorHAnsi" w:hAnsiTheme="minorHAnsi" w:cstheme="minorHAnsi"/>
          <w:color w:val="000000" w:themeColor="text1"/>
        </w:rPr>
        <w:t>oma population</w:t>
      </w:r>
      <w:r w:rsidR="000D6E7F">
        <w:rPr>
          <w:rFonts w:asciiTheme="minorHAnsi" w:hAnsiTheme="minorHAnsi" w:cstheme="minorHAnsi"/>
          <w:color w:val="000000" w:themeColor="text1"/>
        </w:rPr>
        <w:t xml:space="preserve"> of </w:t>
      </w:r>
      <w:r w:rsidR="000F402C">
        <w:rPr>
          <w:rFonts w:asciiTheme="minorHAnsi" w:hAnsiTheme="minorHAnsi" w:cstheme="minorHAnsi"/>
          <w:color w:val="000000" w:themeColor="text1"/>
        </w:rPr>
        <w:t>3-5 pages</w:t>
      </w:r>
      <w:r w:rsidR="009C2793">
        <w:rPr>
          <w:rFonts w:asciiTheme="minorHAnsi" w:hAnsiTheme="minorHAnsi" w:cstheme="minorHAnsi"/>
          <w:color w:val="000000" w:themeColor="text1"/>
        </w:rPr>
        <w:t>. T</w:t>
      </w:r>
      <w:r>
        <w:rPr>
          <w:rFonts w:asciiTheme="minorHAnsi" w:hAnsiTheme="minorHAnsi" w:cstheme="minorHAnsi"/>
          <w:color w:val="000000" w:themeColor="text1"/>
        </w:rPr>
        <w:t xml:space="preserve">he evaluation team is </w:t>
      </w:r>
      <w:r>
        <w:rPr>
          <w:rFonts w:asciiTheme="minorHAnsi" w:hAnsiTheme="minorHAnsi" w:cstheme="minorHAnsi"/>
          <w:color w:val="000000" w:themeColor="text1"/>
        </w:rPr>
        <w:lastRenderedPageBreak/>
        <w:t xml:space="preserve">also expected to prepare a 4-5 page Evaluation Brief that will used for </w:t>
      </w:r>
      <w:r w:rsidR="000F3FC1">
        <w:rPr>
          <w:rFonts w:asciiTheme="minorHAnsi" w:hAnsiTheme="minorHAnsi" w:cstheme="minorHAnsi"/>
          <w:color w:val="000000" w:themeColor="text1"/>
        </w:rPr>
        <w:t xml:space="preserve">external </w:t>
      </w:r>
      <w:r>
        <w:rPr>
          <w:rFonts w:asciiTheme="minorHAnsi" w:hAnsiTheme="minorHAnsi" w:cstheme="minorHAnsi"/>
          <w:color w:val="000000" w:themeColor="text1"/>
        </w:rPr>
        <w:t>communication purposes</w:t>
      </w:r>
      <w:r w:rsidR="000F3FC1">
        <w:rPr>
          <w:rFonts w:asciiTheme="minorHAnsi" w:hAnsiTheme="minorHAnsi" w:cstheme="minorHAnsi"/>
          <w:color w:val="000000" w:themeColor="text1"/>
        </w:rPr>
        <w:t xml:space="preserve"> with high level authorities</w:t>
      </w:r>
      <w:r>
        <w:rPr>
          <w:rFonts w:asciiTheme="minorHAnsi" w:hAnsiTheme="minorHAnsi" w:cstheme="minorHAnsi"/>
          <w:color w:val="000000" w:themeColor="text1"/>
        </w:rPr>
        <w:t>.</w:t>
      </w:r>
    </w:p>
    <w:p w14:paraId="397C6075" w14:textId="77777777" w:rsidR="00D05845" w:rsidRDefault="00D05845" w:rsidP="00D05845">
      <w:pPr>
        <w:pStyle w:val="Heading3"/>
      </w:pPr>
    </w:p>
    <w:p w14:paraId="4F722735" w14:textId="5D91B292" w:rsidR="00D05845" w:rsidRDefault="00D05845" w:rsidP="00D05845">
      <w:pPr>
        <w:pStyle w:val="Heading3"/>
      </w:pPr>
      <w:r w:rsidRPr="00EC40D2">
        <w:t>LIMITATIONS</w:t>
      </w:r>
    </w:p>
    <w:p w14:paraId="69570693" w14:textId="77777777" w:rsidR="00D05845" w:rsidRDefault="00D05845" w:rsidP="00D05845">
      <w:pPr>
        <w:spacing w:line="240" w:lineRule="auto"/>
        <w:rPr>
          <w:rFonts w:cstheme="minorHAnsi"/>
          <w:u w:val="single"/>
        </w:rPr>
      </w:pPr>
      <w:r>
        <w:rPr>
          <w:rFonts w:cstheme="minorHAnsi"/>
        </w:rPr>
        <w:t>Potential limitations include:</w:t>
      </w:r>
      <w:r>
        <w:rPr>
          <w:rFonts w:cstheme="minorHAnsi"/>
          <w:u w:val="single"/>
        </w:rPr>
        <w:t xml:space="preserve"> </w:t>
      </w:r>
    </w:p>
    <w:p w14:paraId="4AA42BF0" w14:textId="77777777" w:rsidR="00D05845" w:rsidRPr="000F3FC1" w:rsidRDefault="00D05845" w:rsidP="00D05845">
      <w:pPr>
        <w:pStyle w:val="ListParagraph"/>
        <w:numPr>
          <w:ilvl w:val="0"/>
          <w:numId w:val="22"/>
        </w:numPr>
        <w:spacing w:after="200" w:line="240" w:lineRule="auto"/>
        <w:rPr>
          <w:rFonts w:cstheme="minorHAnsi"/>
          <w:bCs/>
        </w:rPr>
      </w:pPr>
      <w:r>
        <w:rPr>
          <w:rFonts w:cstheme="minorHAnsi"/>
        </w:rPr>
        <w:t xml:space="preserve">Some components might not be feasible in some restricted contexts. </w:t>
      </w:r>
    </w:p>
    <w:p w14:paraId="17367DAB" w14:textId="77777777" w:rsidR="00D05845" w:rsidRPr="00356DF1" w:rsidRDefault="00D05845" w:rsidP="00D05845">
      <w:pPr>
        <w:pStyle w:val="ListParagraph"/>
        <w:numPr>
          <w:ilvl w:val="0"/>
          <w:numId w:val="22"/>
        </w:numPr>
        <w:spacing w:after="200" w:line="240" w:lineRule="auto"/>
        <w:rPr>
          <w:rFonts w:cstheme="minorHAnsi"/>
          <w:bCs/>
        </w:rPr>
      </w:pPr>
      <w:r>
        <w:rPr>
          <w:rFonts w:cstheme="minorHAnsi"/>
        </w:rPr>
        <w:t>L</w:t>
      </w:r>
      <w:r w:rsidRPr="00C964D0">
        <w:rPr>
          <w:rFonts w:cstheme="minorHAnsi"/>
        </w:rPr>
        <w:t>ack of systematic documentation of the design and implementation of some programme interventions may limit the evaluation.</w:t>
      </w:r>
    </w:p>
    <w:p w14:paraId="207FB6AE" w14:textId="7A6A89CE" w:rsidR="00D05845" w:rsidRPr="00356DF1" w:rsidRDefault="00D05845" w:rsidP="00D05845">
      <w:pPr>
        <w:pStyle w:val="ListParagraph"/>
        <w:numPr>
          <w:ilvl w:val="0"/>
          <w:numId w:val="22"/>
        </w:numPr>
        <w:spacing w:after="200" w:line="240" w:lineRule="auto"/>
      </w:pPr>
      <w:r w:rsidRPr="430373E1">
        <w:t xml:space="preserve">Due to ongoing structural reforms in some of the governments, a high staff </w:t>
      </w:r>
      <w:r w:rsidR="40FE013C" w:rsidRPr="430373E1">
        <w:t>turnover</w:t>
      </w:r>
      <w:r w:rsidRPr="430373E1">
        <w:t xml:space="preserve"> has been observed in recent years, which does influence availability of institutional memory. </w:t>
      </w:r>
    </w:p>
    <w:p w14:paraId="5E8FF578" w14:textId="77777777" w:rsidR="00D05845" w:rsidRPr="00356DF1" w:rsidRDefault="00D05845" w:rsidP="00D05845">
      <w:pPr>
        <w:pStyle w:val="ListParagraph"/>
        <w:numPr>
          <w:ilvl w:val="0"/>
          <w:numId w:val="22"/>
        </w:numPr>
        <w:spacing w:after="200" w:line="240" w:lineRule="auto"/>
        <w:rPr>
          <w:rFonts w:cstheme="minorHAnsi"/>
          <w:bCs/>
        </w:rPr>
      </w:pPr>
      <w:r>
        <w:rPr>
          <w:rFonts w:cstheme="minorHAnsi"/>
        </w:rPr>
        <w:t>N</w:t>
      </w:r>
      <w:r w:rsidRPr="00C964D0">
        <w:rPr>
          <w:rFonts w:cstheme="minorHAnsi"/>
        </w:rPr>
        <w:t xml:space="preserve">ot all key informants might be available or reachable at the time of evaluation. </w:t>
      </w:r>
    </w:p>
    <w:p w14:paraId="6F63512E" w14:textId="58114C92" w:rsidR="00A02BD0" w:rsidRDefault="00A02BD0" w:rsidP="00EC40D2">
      <w:pPr>
        <w:pStyle w:val="Heading3"/>
      </w:pPr>
      <w:r w:rsidRPr="00EC40D2">
        <w:t>ETHICAL CONSIDERATIONS</w:t>
      </w:r>
    </w:p>
    <w:p w14:paraId="037726A8" w14:textId="77777777" w:rsidR="00805A10" w:rsidRPr="00F76872" w:rsidRDefault="00805A10" w:rsidP="00805A10">
      <w:pPr>
        <w:spacing w:after="120" w:line="240" w:lineRule="auto"/>
        <w:jc w:val="both"/>
        <w:rPr>
          <w:rFonts w:cstheme="minorHAnsi"/>
        </w:rPr>
      </w:pPr>
      <w:r w:rsidRPr="00F76872">
        <w:rPr>
          <w:rFonts w:cstheme="minorHAnsi"/>
        </w:rPr>
        <w:t xml:space="preserve">Considering UNICEF’s strategic agenda to harness innovation and deepen and widen the evidence base to drive and sustain global progress towards the realization of children’s rights, ensuring ethical conduct in evidence generation is imperative. This is necessary both in its own right and as a significant contributor to ensuring quality and accountability in the evidence generation process, especially when it involves children. The </w:t>
      </w:r>
      <w:r>
        <w:rPr>
          <w:rFonts w:cstheme="minorHAnsi"/>
        </w:rPr>
        <w:t>evaluation team</w:t>
      </w:r>
      <w:r w:rsidRPr="00F76872">
        <w:rPr>
          <w:rFonts w:cstheme="minorHAnsi"/>
        </w:rPr>
        <w:t xml:space="preserve"> remain in strict adherence with UNEG ethical guidelines and code of conduct. </w:t>
      </w:r>
      <w:r w:rsidRPr="00F76872">
        <w:rPr>
          <w:rFonts w:cstheme="minorHAnsi"/>
          <w:bCs/>
          <w:lang w:bidi="th-TH"/>
        </w:rPr>
        <w:t xml:space="preserve">The </w:t>
      </w:r>
      <w:r>
        <w:rPr>
          <w:rFonts w:cstheme="minorHAnsi"/>
          <w:bCs/>
          <w:lang w:bidi="th-TH"/>
        </w:rPr>
        <w:t>team leader</w:t>
      </w:r>
      <w:r w:rsidRPr="00F76872">
        <w:rPr>
          <w:rFonts w:cstheme="minorHAnsi"/>
          <w:bCs/>
          <w:lang w:bidi="th-TH"/>
        </w:rPr>
        <w:t xml:space="preserve"> will be in charge of leading the entire process and be responsible for timely and quality deliverables of the entire process as well as of the evaluation outputs.</w:t>
      </w:r>
    </w:p>
    <w:p w14:paraId="0D12B148" w14:textId="77777777" w:rsidR="00805A10" w:rsidRPr="00A3752E" w:rsidRDefault="00805A10" w:rsidP="00805A10">
      <w:pPr>
        <w:spacing w:after="0" w:line="240" w:lineRule="auto"/>
        <w:rPr>
          <w:rFonts w:cstheme="minorHAnsi"/>
        </w:rPr>
      </w:pPr>
    </w:p>
    <w:p w14:paraId="1180D8E7" w14:textId="1C75FA6A" w:rsidR="00805A10" w:rsidRDefault="00805A10" w:rsidP="00C9025F">
      <w:pPr>
        <w:spacing w:after="0" w:line="240" w:lineRule="auto"/>
        <w:jc w:val="both"/>
        <w:rPr>
          <w:rFonts w:cstheme="minorHAnsi"/>
        </w:rPr>
      </w:pPr>
      <w:r w:rsidRPr="00A3752E">
        <w:rPr>
          <w:rFonts w:cstheme="minorHAnsi"/>
        </w:rPr>
        <w:t>Evaluation methodology should be based on UNEG Ethical considerations and respond to UNEG ethical guidance to evaluation as guiding principle to ensure quality of evaluation process  (</w:t>
      </w:r>
      <w:hyperlink r:id="rId18" w:history="1">
        <w:r w:rsidRPr="00A3752E">
          <w:rPr>
            <w:rStyle w:val="Hyperlink"/>
            <w:rFonts w:cstheme="minorHAnsi"/>
          </w:rPr>
          <w:t>http://www.uneval.org/search/index.jsp?q=ETHICAL+GUIDELINES</w:t>
        </w:r>
      </w:hyperlink>
      <w:r w:rsidRPr="00A3752E">
        <w:rPr>
          <w:rFonts w:cstheme="minorHAnsi"/>
        </w:rPr>
        <w:t>)  as well as on Standard Operations Procedures (SOP) for Quality Assurance and Ethical Standards in UNICEF-supported Research, Studies and Evaluations (RSEs) towards Measurable Results for Children in the CEE/CIS Region and UNICEF Procedure for Ethical Standards in Research, Evaluation, Data Collection and Analysis. UNICEF will use its existing LTA for external ethical approval to get a clearance</w:t>
      </w:r>
      <w:r w:rsidRPr="00BC3B55">
        <w:rPr>
          <w:rFonts w:cstheme="minorHAnsi"/>
        </w:rPr>
        <w:t xml:space="preserve">. </w:t>
      </w:r>
    </w:p>
    <w:p w14:paraId="1ACEE788" w14:textId="77777777" w:rsidR="00C9025F" w:rsidRDefault="00C9025F" w:rsidP="00C9025F">
      <w:pPr>
        <w:spacing w:after="0" w:line="240" w:lineRule="auto"/>
        <w:jc w:val="both"/>
        <w:rPr>
          <w:rFonts w:cstheme="minorHAnsi"/>
        </w:rPr>
      </w:pPr>
    </w:p>
    <w:p w14:paraId="170DCBA5" w14:textId="7E85EF06" w:rsidR="00805A10" w:rsidRPr="00A3752E" w:rsidRDefault="00805A10" w:rsidP="00805A10">
      <w:pPr>
        <w:spacing w:after="0" w:line="240" w:lineRule="auto"/>
        <w:jc w:val="both"/>
        <w:rPr>
          <w:rFonts w:cstheme="minorHAnsi"/>
        </w:rPr>
      </w:pPr>
      <w:r>
        <w:rPr>
          <w:rFonts w:cstheme="minorHAnsi"/>
        </w:rPr>
        <w:t>Evaluation team members</w:t>
      </w:r>
      <w:r w:rsidRPr="00F76872">
        <w:rPr>
          <w:rFonts w:cstheme="minorHAnsi"/>
        </w:rPr>
        <w:t xml:space="preserve"> should identify any potential ethical issues and approaches, as well as the processes for ethical review and oversight of the evaluation process in </w:t>
      </w:r>
      <w:r>
        <w:rPr>
          <w:rFonts w:cstheme="minorHAnsi"/>
        </w:rPr>
        <w:t xml:space="preserve">their </w:t>
      </w:r>
      <w:r w:rsidRPr="00F76872">
        <w:rPr>
          <w:rFonts w:cstheme="minorHAnsi"/>
        </w:rPr>
        <w:t xml:space="preserve">proposal. </w:t>
      </w:r>
      <w:r>
        <w:rPr>
          <w:rFonts w:cstheme="minorHAnsi"/>
        </w:rPr>
        <w:t xml:space="preserve">At this stage, it is not anticipated that </w:t>
      </w:r>
      <w:r w:rsidR="00C9025F">
        <w:rPr>
          <w:rFonts w:cstheme="minorHAnsi"/>
        </w:rPr>
        <w:t xml:space="preserve">CPE </w:t>
      </w:r>
      <w:r>
        <w:rPr>
          <w:rFonts w:cstheme="minorHAnsi"/>
        </w:rPr>
        <w:t xml:space="preserve">will engage children under 18 and other vulnerable groups of the population in data collection. However, should bidders propose otherwise, </w:t>
      </w:r>
      <w:r w:rsidR="00C9025F">
        <w:rPr>
          <w:rFonts w:cstheme="minorHAnsi"/>
        </w:rPr>
        <w:t xml:space="preserve">IR </w:t>
      </w:r>
      <w:r>
        <w:rPr>
          <w:rFonts w:cstheme="minorHAnsi"/>
        </w:rPr>
        <w:t xml:space="preserve">will be subject to ethical approvals. </w:t>
      </w:r>
    </w:p>
    <w:p w14:paraId="32C67B5B" w14:textId="77777777" w:rsidR="00805A10" w:rsidRPr="00805A10" w:rsidRDefault="00805A10" w:rsidP="00805A10"/>
    <w:p w14:paraId="58E34042" w14:textId="77777777" w:rsidR="00F109DB" w:rsidRPr="00DC2D53" w:rsidRDefault="00F109DB" w:rsidP="00F109DB">
      <w:pPr>
        <w:keepNext/>
        <w:shd w:val="clear" w:color="auto" w:fill="D9D9D9"/>
        <w:spacing w:after="0" w:line="240" w:lineRule="auto"/>
        <w:jc w:val="both"/>
        <w:outlineLvl w:val="4"/>
        <w:rPr>
          <w:rFonts w:asciiTheme="majorBidi" w:eastAsia="Times New Roman" w:hAnsiTheme="majorBidi" w:cstheme="majorBidi"/>
          <w:b/>
        </w:rPr>
      </w:pPr>
      <w:r w:rsidRPr="00F109DB">
        <w:rPr>
          <w:rFonts w:asciiTheme="majorBidi" w:eastAsia="Times New Roman" w:hAnsiTheme="majorBidi" w:cstheme="majorBidi"/>
          <w:b/>
        </w:rPr>
        <w:t>4. EXPECTED DELIVERABLES</w:t>
      </w:r>
    </w:p>
    <w:p w14:paraId="7416CD1E" w14:textId="77777777" w:rsidR="00F109DB" w:rsidRDefault="00F109DB" w:rsidP="00EC40D2">
      <w:pPr>
        <w:pStyle w:val="Heading3"/>
      </w:pPr>
    </w:p>
    <w:p w14:paraId="5A21B3C5" w14:textId="01960A53" w:rsidR="00A02BD0" w:rsidRDefault="00A02BD0" w:rsidP="00EC40D2">
      <w:pPr>
        <w:pStyle w:val="Heading3"/>
      </w:pPr>
      <w:r w:rsidRPr="00EC40D2">
        <w:t>WORKPLAN</w:t>
      </w:r>
      <w:r w:rsidR="001E5160">
        <w:t xml:space="preserve"> AND </w:t>
      </w:r>
      <w:r w:rsidR="001F5347">
        <w:t>TIMELINE</w:t>
      </w:r>
      <w:r w:rsidR="001E5160">
        <w:t xml:space="preserve"> </w:t>
      </w:r>
    </w:p>
    <w:p w14:paraId="3792ACDE" w14:textId="226C9780" w:rsidR="006D564D" w:rsidRDefault="006D564D" w:rsidP="006D564D">
      <w:pPr>
        <w:pStyle w:val="NoSpacing"/>
        <w:jc w:val="both"/>
        <w:rPr>
          <w:rFonts w:ascii="Calibri" w:hAnsi="Calibri" w:cs="Calibri"/>
        </w:rPr>
      </w:pPr>
      <w:r w:rsidRPr="00A45D71">
        <w:rPr>
          <w:rFonts w:ascii="Calibri" w:hAnsi="Calibri" w:cs="Calibri"/>
        </w:rPr>
        <w:t xml:space="preserve">A tentative time frame for the evaluation is provided below. The evaluation is expected to be completed within </w:t>
      </w:r>
      <w:r w:rsidR="002F4BD7">
        <w:rPr>
          <w:rFonts w:ascii="Calibri" w:hAnsi="Calibri" w:cs="Calibri"/>
          <w:b/>
          <w:bCs/>
        </w:rPr>
        <w:t>six</w:t>
      </w:r>
      <w:r w:rsidRPr="00A45D71">
        <w:rPr>
          <w:rFonts w:ascii="Calibri" w:hAnsi="Calibri" w:cs="Calibri"/>
          <w:b/>
          <w:bCs/>
        </w:rPr>
        <w:t xml:space="preserve"> months</w:t>
      </w:r>
      <w:r>
        <w:rPr>
          <w:rFonts w:ascii="Calibri" w:hAnsi="Calibri" w:cs="Calibri"/>
          <w:b/>
          <w:bCs/>
        </w:rPr>
        <w:t xml:space="preserve"> upon signing the contract</w:t>
      </w:r>
      <w:r w:rsidRPr="00A45D71">
        <w:rPr>
          <w:rFonts w:ascii="Calibri" w:hAnsi="Calibri" w:cs="Calibri"/>
        </w:rPr>
        <w:t>.</w:t>
      </w:r>
      <w:r w:rsidRPr="00A45D71">
        <w:rPr>
          <w:rStyle w:val="FootnoteReference"/>
          <w:rFonts w:ascii="Calibri" w:hAnsi="Calibri" w:cs="Calibri"/>
        </w:rPr>
        <w:footnoteReference w:id="30"/>
      </w:r>
      <w:r w:rsidRPr="00A45D71">
        <w:rPr>
          <w:rFonts w:ascii="Calibri" w:hAnsi="Calibri" w:cs="Calibri"/>
        </w:rPr>
        <w:t xml:space="preserve"> This might be subject to change depending on the prevailing situation on ground at the time of the evaluation.</w:t>
      </w:r>
    </w:p>
    <w:p w14:paraId="10FE95B2" w14:textId="77777777" w:rsidR="006D564D" w:rsidRPr="00A45D71" w:rsidRDefault="006D564D" w:rsidP="006D564D">
      <w:pPr>
        <w:pStyle w:val="NoSpacing"/>
        <w:rPr>
          <w:rFonts w:ascii="Calibri" w:hAnsi="Calibri" w:cs="Calibri"/>
        </w:rPr>
      </w:pPr>
    </w:p>
    <w:p w14:paraId="11C1875D" w14:textId="04B3E359" w:rsidR="006D564D" w:rsidRPr="006D564D" w:rsidRDefault="09D6D6C8" w:rsidP="006D564D">
      <w:pPr>
        <w:pStyle w:val="Caption"/>
        <w:rPr>
          <w:rFonts w:asciiTheme="minorHAnsi" w:hAnsiTheme="minorHAnsi" w:cstheme="minorBidi"/>
          <w:i/>
          <w:sz w:val="16"/>
          <w:szCs w:val="16"/>
        </w:rPr>
      </w:pPr>
      <w:r w:rsidRPr="430373E1">
        <w:rPr>
          <w:rFonts w:asciiTheme="minorHAnsi" w:hAnsiTheme="minorHAnsi" w:cstheme="minorBidi"/>
          <w:i/>
          <w:iCs/>
          <w:sz w:val="16"/>
          <w:szCs w:val="16"/>
        </w:rPr>
        <w:t>TABLE</w:t>
      </w:r>
      <w:r w:rsidR="006D564D" w:rsidRPr="430373E1">
        <w:rPr>
          <w:rFonts w:asciiTheme="minorHAnsi" w:hAnsiTheme="minorHAnsi" w:cstheme="minorBidi"/>
          <w:i/>
          <w:sz w:val="16"/>
          <w:szCs w:val="16"/>
        </w:rPr>
        <w:t xml:space="preserve"> 4 </w:t>
      </w:r>
      <w:r w:rsidRPr="430373E1">
        <w:rPr>
          <w:rFonts w:asciiTheme="minorHAnsi" w:hAnsiTheme="minorHAnsi" w:cstheme="minorBidi"/>
          <w:i/>
          <w:iCs/>
          <w:sz w:val="16"/>
          <w:szCs w:val="16"/>
        </w:rPr>
        <w:t>WORKPLAN</w:t>
      </w:r>
      <w:r w:rsidR="00971A81" w:rsidRPr="430373E1">
        <w:rPr>
          <w:rFonts w:asciiTheme="minorHAnsi" w:hAnsiTheme="minorHAnsi" w:cstheme="minorBidi"/>
          <w:i/>
          <w:sz w:val="16"/>
          <w:szCs w:val="16"/>
        </w:rPr>
        <w:t xml:space="preserve"> and Timeline</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9"/>
        <w:gridCol w:w="1896"/>
        <w:gridCol w:w="2610"/>
      </w:tblGrid>
      <w:tr w:rsidR="006D564D" w:rsidRPr="004219F2" w14:paraId="36EA0CCA" w14:textId="77777777" w:rsidTr="00FC0ACC">
        <w:tc>
          <w:tcPr>
            <w:tcW w:w="5299" w:type="dxa"/>
            <w:shd w:val="clear" w:color="auto" w:fill="2E74B5" w:themeFill="accent5" w:themeFillShade="BF"/>
          </w:tcPr>
          <w:p w14:paraId="4872A904" w14:textId="77777777" w:rsidR="006D564D" w:rsidRPr="004219F2" w:rsidRDefault="006D564D" w:rsidP="002574ED">
            <w:pPr>
              <w:spacing w:after="0" w:line="240" w:lineRule="auto"/>
              <w:rPr>
                <w:rFonts w:ascii="Calibri" w:hAnsi="Calibri" w:cs="Calibri"/>
                <w:b/>
                <w:bCs/>
                <w:color w:val="FFFFFF" w:themeColor="background1"/>
                <w:sz w:val="20"/>
                <w:szCs w:val="20"/>
              </w:rPr>
            </w:pPr>
            <w:r w:rsidRPr="004219F2">
              <w:rPr>
                <w:rFonts w:ascii="Calibri" w:hAnsi="Calibri" w:cs="Calibri"/>
                <w:b/>
                <w:bCs/>
                <w:color w:val="FFFFFF" w:themeColor="background1"/>
                <w:sz w:val="20"/>
                <w:szCs w:val="20"/>
              </w:rPr>
              <w:lastRenderedPageBreak/>
              <w:t>Phase/activity</w:t>
            </w:r>
          </w:p>
        </w:tc>
        <w:tc>
          <w:tcPr>
            <w:tcW w:w="1896" w:type="dxa"/>
            <w:shd w:val="clear" w:color="auto" w:fill="2E74B5" w:themeFill="accent5" w:themeFillShade="BF"/>
          </w:tcPr>
          <w:p w14:paraId="71CADB10" w14:textId="77777777" w:rsidR="006D564D" w:rsidRPr="004219F2" w:rsidRDefault="006D564D" w:rsidP="002574ED">
            <w:pPr>
              <w:spacing w:after="0" w:line="240" w:lineRule="auto"/>
              <w:rPr>
                <w:rFonts w:ascii="Calibri" w:hAnsi="Calibri" w:cs="Calibri"/>
                <w:b/>
                <w:bCs/>
                <w:color w:val="FFFFFF" w:themeColor="background1"/>
                <w:sz w:val="20"/>
                <w:szCs w:val="20"/>
              </w:rPr>
            </w:pPr>
            <w:r w:rsidRPr="004219F2">
              <w:rPr>
                <w:rFonts w:ascii="Calibri" w:hAnsi="Calibri" w:cs="Calibri"/>
                <w:b/>
                <w:bCs/>
                <w:color w:val="FFFFFF" w:themeColor="background1"/>
                <w:sz w:val="20"/>
                <w:szCs w:val="20"/>
              </w:rPr>
              <w:t>Deliverable</w:t>
            </w:r>
          </w:p>
        </w:tc>
        <w:tc>
          <w:tcPr>
            <w:tcW w:w="2610" w:type="dxa"/>
            <w:shd w:val="clear" w:color="auto" w:fill="2E74B5" w:themeFill="accent5" w:themeFillShade="BF"/>
          </w:tcPr>
          <w:p w14:paraId="0E42E223" w14:textId="77777777" w:rsidR="006D564D" w:rsidRPr="004219F2" w:rsidRDefault="006D564D" w:rsidP="002574ED">
            <w:pPr>
              <w:spacing w:after="0" w:line="240" w:lineRule="auto"/>
              <w:rPr>
                <w:rFonts w:ascii="Calibri" w:hAnsi="Calibri" w:cs="Calibri"/>
                <w:b/>
                <w:bCs/>
                <w:color w:val="FFFFFF" w:themeColor="background1"/>
                <w:sz w:val="20"/>
                <w:szCs w:val="20"/>
              </w:rPr>
            </w:pPr>
            <w:r w:rsidRPr="004219F2">
              <w:rPr>
                <w:rFonts w:ascii="Calibri" w:hAnsi="Calibri" w:cs="Calibri"/>
                <w:b/>
                <w:bCs/>
                <w:color w:val="FFFFFF" w:themeColor="background1"/>
                <w:sz w:val="20"/>
                <w:szCs w:val="20"/>
              </w:rPr>
              <w:t>Tentative  duration</w:t>
            </w:r>
          </w:p>
        </w:tc>
      </w:tr>
      <w:tr w:rsidR="006D564D" w:rsidRPr="004219F2" w14:paraId="0BF6B4A8" w14:textId="77777777" w:rsidTr="00FC0ACC">
        <w:tc>
          <w:tcPr>
            <w:tcW w:w="5299" w:type="dxa"/>
            <w:shd w:val="clear" w:color="auto" w:fill="8EAADB" w:themeFill="accent1" w:themeFillTint="99"/>
          </w:tcPr>
          <w:p w14:paraId="4BF98470" w14:textId="77777777" w:rsidR="006D564D" w:rsidRPr="004219F2" w:rsidRDefault="006D564D" w:rsidP="002574ED">
            <w:pPr>
              <w:spacing w:after="0" w:line="240" w:lineRule="auto"/>
              <w:rPr>
                <w:rFonts w:ascii="Calibri" w:hAnsi="Calibri" w:cs="Calibri"/>
                <w:b/>
                <w:bCs/>
                <w:sz w:val="20"/>
                <w:szCs w:val="20"/>
              </w:rPr>
            </w:pPr>
            <w:r w:rsidRPr="004219F2">
              <w:rPr>
                <w:rFonts w:ascii="Calibri" w:hAnsi="Calibri" w:cs="Calibri"/>
                <w:b/>
                <w:bCs/>
                <w:sz w:val="20"/>
                <w:szCs w:val="20"/>
              </w:rPr>
              <w:t>Inception Phase</w:t>
            </w:r>
          </w:p>
        </w:tc>
        <w:tc>
          <w:tcPr>
            <w:tcW w:w="1896" w:type="dxa"/>
            <w:shd w:val="clear" w:color="auto" w:fill="8EAADB" w:themeFill="accent1" w:themeFillTint="99"/>
          </w:tcPr>
          <w:p w14:paraId="3E5A9B79" w14:textId="77777777" w:rsidR="006D564D" w:rsidRPr="004219F2" w:rsidRDefault="006D564D" w:rsidP="002574ED">
            <w:pPr>
              <w:spacing w:after="0" w:line="240" w:lineRule="auto"/>
              <w:rPr>
                <w:rFonts w:ascii="Calibri" w:hAnsi="Calibri" w:cs="Calibri"/>
                <w:b/>
                <w:bCs/>
                <w:sz w:val="20"/>
                <w:szCs w:val="20"/>
              </w:rPr>
            </w:pPr>
          </w:p>
        </w:tc>
        <w:tc>
          <w:tcPr>
            <w:tcW w:w="2610" w:type="dxa"/>
            <w:shd w:val="clear" w:color="auto" w:fill="8EAADB" w:themeFill="accent1" w:themeFillTint="99"/>
          </w:tcPr>
          <w:p w14:paraId="350B422E" w14:textId="15BFF565" w:rsidR="006D564D" w:rsidRPr="004219F2" w:rsidRDefault="00FC0ACC" w:rsidP="002574ED">
            <w:pPr>
              <w:spacing w:after="0" w:line="240" w:lineRule="auto"/>
              <w:rPr>
                <w:rFonts w:ascii="Calibri" w:hAnsi="Calibri" w:cs="Calibri"/>
                <w:b/>
                <w:bCs/>
                <w:sz w:val="20"/>
                <w:szCs w:val="20"/>
              </w:rPr>
            </w:pPr>
            <w:r>
              <w:rPr>
                <w:rFonts w:ascii="Calibri" w:hAnsi="Calibri" w:cs="Calibri"/>
                <w:b/>
                <w:bCs/>
                <w:sz w:val="20"/>
                <w:szCs w:val="20"/>
              </w:rPr>
              <w:t xml:space="preserve">1.5 </w:t>
            </w:r>
            <w:r w:rsidR="006D564D" w:rsidRPr="004219F2">
              <w:rPr>
                <w:rFonts w:ascii="Calibri" w:hAnsi="Calibri" w:cs="Calibri"/>
                <w:b/>
                <w:bCs/>
                <w:sz w:val="20"/>
                <w:szCs w:val="20"/>
              </w:rPr>
              <w:t>months</w:t>
            </w:r>
          </w:p>
        </w:tc>
      </w:tr>
      <w:tr w:rsidR="006D564D" w:rsidRPr="004219F2" w14:paraId="6075F59F" w14:textId="77777777" w:rsidTr="00FC0ACC">
        <w:tc>
          <w:tcPr>
            <w:tcW w:w="5299" w:type="dxa"/>
            <w:shd w:val="clear" w:color="auto" w:fill="auto"/>
          </w:tcPr>
          <w:p w14:paraId="127D519F"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Evidence collection and analysis – contextual evidence about the geo-politics, CRC, etc.</w:t>
            </w:r>
          </w:p>
        </w:tc>
        <w:tc>
          <w:tcPr>
            <w:tcW w:w="1896" w:type="dxa"/>
          </w:tcPr>
          <w:p w14:paraId="6CB10A44"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w:t>
            </w:r>
          </w:p>
        </w:tc>
        <w:tc>
          <w:tcPr>
            <w:tcW w:w="2610" w:type="dxa"/>
            <w:shd w:val="clear" w:color="auto" w:fill="auto"/>
          </w:tcPr>
          <w:p w14:paraId="5EE3B3CF"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1 week</w:t>
            </w:r>
          </w:p>
        </w:tc>
      </w:tr>
      <w:tr w:rsidR="006D564D" w:rsidRPr="004219F2" w14:paraId="69121F9C" w14:textId="77777777" w:rsidTr="00FC0ACC">
        <w:tc>
          <w:tcPr>
            <w:tcW w:w="5299" w:type="dxa"/>
          </w:tcPr>
          <w:p w14:paraId="285CC468"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Desk review UNICEF data, network analysis; and planning phase to start the reviews and explore possibilities for data collection</w:t>
            </w:r>
          </w:p>
        </w:tc>
        <w:tc>
          <w:tcPr>
            <w:tcW w:w="1896" w:type="dxa"/>
          </w:tcPr>
          <w:p w14:paraId="09E795FD" w14:textId="77777777"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w:t>
            </w:r>
          </w:p>
        </w:tc>
        <w:tc>
          <w:tcPr>
            <w:tcW w:w="2610" w:type="dxa"/>
          </w:tcPr>
          <w:p w14:paraId="1471B3F9" w14:textId="72C27C1F" w:rsidR="006D564D" w:rsidRPr="004219F2" w:rsidRDefault="00FC0ACC" w:rsidP="002574ED">
            <w:pPr>
              <w:spacing w:after="0" w:line="240" w:lineRule="auto"/>
              <w:ind w:right="432"/>
              <w:rPr>
                <w:rFonts w:ascii="Calibri" w:hAnsi="Calibri" w:cs="Calibri"/>
                <w:sz w:val="20"/>
                <w:szCs w:val="20"/>
              </w:rPr>
            </w:pPr>
            <w:r>
              <w:rPr>
                <w:rFonts w:ascii="Calibri" w:hAnsi="Calibri" w:cs="Calibri"/>
                <w:sz w:val="20"/>
                <w:szCs w:val="20"/>
              </w:rPr>
              <w:t>1</w:t>
            </w:r>
            <w:r w:rsidR="006D564D" w:rsidRPr="004219F2">
              <w:rPr>
                <w:rFonts w:ascii="Calibri" w:hAnsi="Calibri" w:cs="Calibri"/>
                <w:sz w:val="20"/>
                <w:szCs w:val="20"/>
              </w:rPr>
              <w:t xml:space="preserve"> weeks </w:t>
            </w:r>
          </w:p>
        </w:tc>
      </w:tr>
      <w:tr w:rsidR="006D564D" w:rsidRPr="004219F2" w14:paraId="0D407689" w14:textId="77777777" w:rsidTr="00FC0ACC">
        <w:tc>
          <w:tcPr>
            <w:tcW w:w="5299" w:type="dxa"/>
          </w:tcPr>
          <w:p w14:paraId="7753A0CD"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Producing a detailed Inception Report (IR) describing initial findings based on the preliminary desk review, the evaluation methodology, detailed implementation plan, the outline of the Evaluation Report, dissemination plan.</w:t>
            </w:r>
          </w:p>
        </w:tc>
        <w:tc>
          <w:tcPr>
            <w:tcW w:w="1896" w:type="dxa"/>
          </w:tcPr>
          <w:p w14:paraId="5E4CBF59" w14:textId="77777777"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Draft Inception Report</w:t>
            </w:r>
          </w:p>
        </w:tc>
        <w:tc>
          <w:tcPr>
            <w:tcW w:w="2610" w:type="dxa"/>
          </w:tcPr>
          <w:p w14:paraId="4155A24F" w14:textId="40A4523D" w:rsidR="006D564D" w:rsidRPr="004219F2" w:rsidRDefault="00FC0ACC" w:rsidP="002574ED">
            <w:pPr>
              <w:spacing w:after="0" w:line="240" w:lineRule="auto"/>
              <w:ind w:right="432"/>
              <w:rPr>
                <w:rFonts w:ascii="Calibri" w:hAnsi="Calibri" w:cs="Calibri"/>
                <w:sz w:val="20"/>
                <w:szCs w:val="20"/>
              </w:rPr>
            </w:pPr>
            <w:r>
              <w:rPr>
                <w:rFonts w:ascii="Calibri" w:hAnsi="Calibri" w:cs="Calibri"/>
                <w:sz w:val="20"/>
                <w:szCs w:val="20"/>
              </w:rPr>
              <w:t>1</w:t>
            </w:r>
            <w:r w:rsidR="006D564D" w:rsidRPr="004219F2">
              <w:rPr>
                <w:rFonts w:ascii="Calibri" w:hAnsi="Calibri" w:cs="Calibri"/>
                <w:sz w:val="20"/>
                <w:szCs w:val="20"/>
              </w:rPr>
              <w:t xml:space="preserve"> weeks </w:t>
            </w:r>
          </w:p>
        </w:tc>
      </w:tr>
      <w:tr w:rsidR="00FC0ACC" w:rsidRPr="00FC0ACC" w14:paraId="06480FA9" w14:textId="77777777" w:rsidTr="00FC0ACC">
        <w:tc>
          <w:tcPr>
            <w:tcW w:w="5299" w:type="dxa"/>
          </w:tcPr>
          <w:p w14:paraId="7D102455" w14:textId="77777777" w:rsidR="006D564D" w:rsidRPr="00FC0ACC" w:rsidRDefault="006D564D" w:rsidP="002574ED">
            <w:pPr>
              <w:spacing w:after="0" w:line="240" w:lineRule="auto"/>
              <w:rPr>
                <w:rFonts w:ascii="Calibri" w:hAnsi="Calibri" w:cs="Calibri"/>
                <w:color w:val="767171" w:themeColor="background2" w:themeShade="80"/>
                <w:sz w:val="20"/>
                <w:szCs w:val="20"/>
              </w:rPr>
            </w:pPr>
            <w:r w:rsidRPr="00FC0ACC">
              <w:rPr>
                <w:rFonts w:ascii="Calibri" w:hAnsi="Calibri" w:cs="Calibri"/>
                <w:color w:val="767171" w:themeColor="background2" w:themeShade="80"/>
                <w:sz w:val="20"/>
                <w:szCs w:val="20"/>
              </w:rPr>
              <w:t xml:space="preserve">External and Internal quality assurance (QA) review process of Inception Report; ethical review process if required </w:t>
            </w:r>
          </w:p>
        </w:tc>
        <w:tc>
          <w:tcPr>
            <w:tcW w:w="1896" w:type="dxa"/>
          </w:tcPr>
          <w:p w14:paraId="6F4EC46A" w14:textId="77777777" w:rsidR="006D564D" w:rsidRPr="00FC0ACC" w:rsidRDefault="006D564D" w:rsidP="002574ED">
            <w:pPr>
              <w:spacing w:after="0" w:line="240" w:lineRule="auto"/>
              <w:ind w:right="432"/>
              <w:rPr>
                <w:rFonts w:ascii="Calibri" w:hAnsi="Calibri" w:cs="Calibri"/>
                <w:color w:val="767171" w:themeColor="background2" w:themeShade="80"/>
                <w:sz w:val="20"/>
                <w:szCs w:val="20"/>
              </w:rPr>
            </w:pPr>
          </w:p>
        </w:tc>
        <w:tc>
          <w:tcPr>
            <w:tcW w:w="2610" w:type="dxa"/>
          </w:tcPr>
          <w:p w14:paraId="3BD21A4F" w14:textId="77777777" w:rsidR="006D564D" w:rsidRPr="00FC0ACC" w:rsidRDefault="006D564D" w:rsidP="002574ED">
            <w:pPr>
              <w:spacing w:after="0" w:line="240" w:lineRule="auto"/>
              <w:ind w:right="432"/>
              <w:rPr>
                <w:rFonts w:ascii="Calibri" w:hAnsi="Calibri" w:cs="Calibri"/>
                <w:color w:val="767171" w:themeColor="background2" w:themeShade="80"/>
                <w:sz w:val="20"/>
                <w:szCs w:val="20"/>
              </w:rPr>
            </w:pPr>
            <w:r w:rsidRPr="00FC0ACC">
              <w:rPr>
                <w:rFonts w:ascii="Calibri" w:hAnsi="Calibri" w:cs="Calibri"/>
                <w:color w:val="767171" w:themeColor="background2" w:themeShade="80"/>
                <w:sz w:val="20"/>
                <w:szCs w:val="20"/>
              </w:rPr>
              <w:t>2 weeks</w:t>
            </w:r>
          </w:p>
        </w:tc>
      </w:tr>
      <w:tr w:rsidR="006D564D" w:rsidRPr="004219F2" w14:paraId="470A0660" w14:textId="77777777" w:rsidTr="0E2C1F30">
        <w:trPr>
          <w:trHeight w:val="570"/>
        </w:trPr>
        <w:tc>
          <w:tcPr>
            <w:tcW w:w="5299" w:type="dxa"/>
          </w:tcPr>
          <w:p w14:paraId="158D7A66"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Incorporation of received feedback and revising tools for field work – Final report</w:t>
            </w:r>
          </w:p>
        </w:tc>
        <w:tc>
          <w:tcPr>
            <w:tcW w:w="1896" w:type="dxa"/>
          </w:tcPr>
          <w:p w14:paraId="6F9D50C7" w14:textId="77777777"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 xml:space="preserve">Final Inception Report </w:t>
            </w:r>
          </w:p>
        </w:tc>
        <w:tc>
          <w:tcPr>
            <w:tcW w:w="2610" w:type="dxa"/>
          </w:tcPr>
          <w:p w14:paraId="0130C534" w14:textId="77777777"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1 week</w:t>
            </w:r>
          </w:p>
        </w:tc>
      </w:tr>
      <w:tr w:rsidR="006D564D" w:rsidRPr="004219F2" w14:paraId="632A016E" w14:textId="77777777" w:rsidTr="00FC0ACC">
        <w:tc>
          <w:tcPr>
            <w:tcW w:w="5299" w:type="dxa"/>
            <w:shd w:val="clear" w:color="auto" w:fill="8EAADB" w:themeFill="accent1" w:themeFillTint="99"/>
          </w:tcPr>
          <w:p w14:paraId="66A36A57"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b/>
                <w:bCs/>
                <w:sz w:val="20"/>
                <w:szCs w:val="20"/>
              </w:rPr>
              <w:t>Data Collection and Analysis Phase</w:t>
            </w:r>
          </w:p>
        </w:tc>
        <w:tc>
          <w:tcPr>
            <w:tcW w:w="1896" w:type="dxa"/>
            <w:shd w:val="clear" w:color="auto" w:fill="8EAADB" w:themeFill="accent1" w:themeFillTint="99"/>
          </w:tcPr>
          <w:p w14:paraId="26336C44" w14:textId="77777777" w:rsidR="006D564D" w:rsidRPr="004219F2" w:rsidRDefault="006D564D" w:rsidP="002574ED">
            <w:pPr>
              <w:spacing w:after="0" w:line="240" w:lineRule="auto"/>
              <w:ind w:right="432"/>
              <w:rPr>
                <w:rFonts w:ascii="Calibri" w:hAnsi="Calibri" w:cs="Calibri"/>
                <w:b/>
                <w:bCs/>
                <w:sz w:val="20"/>
                <w:szCs w:val="20"/>
              </w:rPr>
            </w:pPr>
          </w:p>
        </w:tc>
        <w:tc>
          <w:tcPr>
            <w:tcW w:w="2610" w:type="dxa"/>
            <w:shd w:val="clear" w:color="auto" w:fill="8EAADB" w:themeFill="accent1" w:themeFillTint="99"/>
          </w:tcPr>
          <w:p w14:paraId="1DCD2C52" w14:textId="73B20858" w:rsidR="006D564D" w:rsidRPr="004219F2" w:rsidRDefault="00791293" w:rsidP="002574ED">
            <w:pPr>
              <w:spacing w:after="0" w:line="240" w:lineRule="auto"/>
              <w:ind w:right="432"/>
              <w:rPr>
                <w:rFonts w:ascii="Calibri" w:hAnsi="Calibri" w:cs="Calibri"/>
                <w:b/>
                <w:bCs/>
                <w:sz w:val="20"/>
                <w:szCs w:val="20"/>
              </w:rPr>
            </w:pPr>
            <w:r>
              <w:rPr>
                <w:rFonts w:ascii="Calibri" w:hAnsi="Calibri" w:cs="Calibri"/>
                <w:b/>
                <w:bCs/>
                <w:sz w:val="20"/>
                <w:szCs w:val="20"/>
              </w:rPr>
              <w:t>2</w:t>
            </w:r>
            <w:r w:rsidR="006D564D" w:rsidRPr="004219F2">
              <w:rPr>
                <w:rFonts w:ascii="Calibri" w:hAnsi="Calibri" w:cs="Calibri"/>
                <w:b/>
                <w:bCs/>
                <w:sz w:val="20"/>
                <w:szCs w:val="20"/>
              </w:rPr>
              <w:t xml:space="preserve"> months</w:t>
            </w:r>
          </w:p>
        </w:tc>
      </w:tr>
      <w:tr w:rsidR="006D564D" w:rsidRPr="004219F2" w14:paraId="75DEDE82" w14:textId="77777777" w:rsidTr="00FC0ACC">
        <w:tc>
          <w:tcPr>
            <w:tcW w:w="5299" w:type="dxa"/>
          </w:tcPr>
          <w:p w14:paraId="5D85C947"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Primary Data collection (hybrid) – Key informant interviews in country or remotely</w:t>
            </w:r>
          </w:p>
        </w:tc>
        <w:tc>
          <w:tcPr>
            <w:tcW w:w="1896" w:type="dxa"/>
          </w:tcPr>
          <w:p w14:paraId="70878D58"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1B466008" w14:textId="5DB793E6"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4 weeks in total maximum (maximum 2 weeks in country)</w:t>
            </w:r>
          </w:p>
        </w:tc>
      </w:tr>
      <w:tr w:rsidR="006D564D" w:rsidRPr="004219F2" w14:paraId="0094AE9B" w14:textId="77777777" w:rsidTr="00FC0ACC">
        <w:tc>
          <w:tcPr>
            <w:tcW w:w="5299" w:type="dxa"/>
          </w:tcPr>
          <w:p w14:paraId="020B05A2" w14:textId="660661D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Secondary data analysis and sense making - network analysis, public perception</w:t>
            </w:r>
            <w:r w:rsidR="0062105A" w:rsidRPr="004219F2">
              <w:rPr>
                <w:rFonts w:ascii="Calibri" w:hAnsi="Calibri" w:cs="Calibri"/>
                <w:sz w:val="20"/>
                <w:szCs w:val="20"/>
              </w:rPr>
              <w:t>,</w:t>
            </w:r>
            <w:r w:rsidRPr="004219F2">
              <w:rPr>
                <w:rFonts w:ascii="Calibri" w:hAnsi="Calibri" w:cs="Calibri"/>
                <w:sz w:val="20"/>
                <w:szCs w:val="20"/>
              </w:rPr>
              <w:t xml:space="preserve"> </w:t>
            </w:r>
            <w:r w:rsidR="00303A7A" w:rsidRPr="004219F2">
              <w:rPr>
                <w:rFonts w:ascii="Calibri" w:hAnsi="Calibri" w:cs="Calibri"/>
                <w:sz w:val="20"/>
                <w:szCs w:val="20"/>
              </w:rPr>
              <w:t>etc.</w:t>
            </w:r>
          </w:p>
        </w:tc>
        <w:tc>
          <w:tcPr>
            <w:tcW w:w="1896" w:type="dxa"/>
          </w:tcPr>
          <w:p w14:paraId="7BE3DA9C"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6F468CCE" w14:textId="7D8189D2" w:rsidR="006D564D" w:rsidRPr="004219F2" w:rsidRDefault="00791293" w:rsidP="002574ED">
            <w:pPr>
              <w:spacing w:after="0" w:line="240" w:lineRule="auto"/>
              <w:ind w:right="432"/>
              <w:rPr>
                <w:rFonts w:ascii="Calibri" w:hAnsi="Calibri" w:cs="Calibri"/>
                <w:sz w:val="20"/>
                <w:szCs w:val="20"/>
              </w:rPr>
            </w:pPr>
            <w:r>
              <w:rPr>
                <w:rFonts w:ascii="Calibri" w:hAnsi="Calibri" w:cs="Calibri"/>
                <w:sz w:val="20"/>
                <w:szCs w:val="20"/>
              </w:rPr>
              <w:t>1</w:t>
            </w:r>
            <w:r w:rsidR="006D564D" w:rsidRPr="004219F2">
              <w:rPr>
                <w:rFonts w:ascii="Calibri" w:hAnsi="Calibri" w:cs="Calibri"/>
                <w:sz w:val="20"/>
                <w:szCs w:val="20"/>
              </w:rPr>
              <w:t xml:space="preserve"> Weeks</w:t>
            </w:r>
          </w:p>
        </w:tc>
      </w:tr>
      <w:tr w:rsidR="006D564D" w:rsidRPr="004219F2" w14:paraId="7FFA7D05" w14:textId="77777777" w:rsidTr="00791293">
        <w:trPr>
          <w:trHeight w:val="485"/>
        </w:trPr>
        <w:tc>
          <w:tcPr>
            <w:tcW w:w="5299" w:type="dxa"/>
          </w:tcPr>
          <w:p w14:paraId="62FB15D9"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Combined data analysis and writing of the first draft of four country-evaluation report in English</w:t>
            </w:r>
          </w:p>
        </w:tc>
        <w:tc>
          <w:tcPr>
            <w:tcW w:w="1896" w:type="dxa"/>
          </w:tcPr>
          <w:p w14:paraId="5581FFBF"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773D267D" w14:textId="760DF23E" w:rsidR="006D564D" w:rsidRPr="004219F2" w:rsidRDefault="00791293" w:rsidP="002574ED">
            <w:pPr>
              <w:spacing w:after="0" w:line="240" w:lineRule="auto"/>
              <w:ind w:right="432"/>
              <w:rPr>
                <w:rFonts w:ascii="Calibri" w:hAnsi="Calibri" w:cs="Calibri"/>
                <w:sz w:val="20"/>
                <w:szCs w:val="20"/>
              </w:rPr>
            </w:pPr>
            <w:r>
              <w:rPr>
                <w:rFonts w:ascii="Calibri" w:hAnsi="Calibri" w:cs="Calibri"/>
                <w:sz w:val="20"/>
                <w:szCs w:val="20"/>
              </w:rPr>
              <w:t>1</w:t>
            </w:r>
            <w:r w:rsidR="006D564D" w:rsidRPr="004219F2">
              <w:rPr>
                <w:rFonts w:ascii="Calibri" w:hAnsi="Calibri" w:cs="Calibri"/>
                <w:sz w:val="20"/>
                <w:szCs w:val="20"/>
              </w:rPr>
              <w:t xml:space="preserve"> weeks </w:t>
            </w:r>
          </w:p>
        </w:tc>
      </w:tr>
      <w:tr w:rsidR="00133632" w:rsidRPr="004219F2" w14:paraId="3D436D99" w14:textId="77777777" w:rsidTr="002574ED">
        <w:tc>
          <w:tcPr>
            <w:tcW w:w="5299" w:type="dxa"/>
          </w:tcPr>
          <w:p w14:paraId="42143BA2" w14:textId="77777777" w:rsidR="00133632" w:rsidRPr="004219F2" w:rsidRDefault="00133632" w:rsidP="002574ED">
            <w:pPr>
              <w:spacing w:after="0" w:line="240" w:lineRule="auto"/>
              <w:rPr>
                <w:rFonts w:ascii="Calibri" w:hAnsi="Calibri" w:cs="Calibri"/>
                <w:sz w:val="20"/>
                <w:szCs w:val="20"/>
              </w:rPr>
            </w:pPr>
            <w:r w:rsidRPr="004219F2">
              <w:rPr>
                <w:rFonts w:ascii="Calibri" w:hAnsi="Calibri" w:cs="Calibri"/>
                <w:sz w:val="20"/>
                <w:szCs w:val="20"/>
              </w:rPr>
              <w:t>Presentation of preliminary findings (2 hours delivered - hybrid)</w:t>
            </w:r>
          </w:p>
        </w:tc>
        <w:tc>
          <w:tcPr>
            <w:tcW w:w="1896" w:type="dxa"/>
          </w:tcPr>
          <w:p w14:paraId="1D408E7F" w14:textId="77777777" w:rsidR="00133632" w:rsidRPr="004219F2" w:rsidRDefault="00133632" w:rsidP="002574ED">
            <w:pPr>
              <w:spacing w:after="0" w:line="240" w:lineRule="auto"/>
              <w:ind w:right="432"/>
              <w:rPr>
                <w:rFonts w:ascii="Calibri" w:hAnsi="Calibri" w:cs="Calibri"/>
                <w:sz w:val="20"/>
                <w:szCs w:val="20"/>
              </w:rPr>
            </w:pPr>
            <w:r w:rsidRPr="004219F2">
              <w:rPr>
                <w:rFonts w:ascii="Calibri" w:hAnsi="Calibri" w:cs="Calibri"/>
                <w:sz w:val="20"/>
                <w:szCs w:val="20"/>
              </w:rPr>
              <w:t>PPT, Delivery of workshop</w:t>
            </w:r>
          </w:p>
        </w:tc>
        <w:tc>
          <w:tcPr>
            <w:tcW w:w="2610" w:type="dxa"/>
          </w:tcPr>
          <w:p w14:paraId="50A74D0B" w14:textId="77777777" w:rsidR="00133632" w:rsidRPr="004219F2" w:rsidRDefault="00133632" w:rsidP="002574ED">
            <w:pPr>
              <w:spacing w:after="0" w:line="240" w:lineRule="auto"/>
              <w:ind w:right="432"/>
              <w:rPr>
                <w:rFonts w:ascii="Calibri" w:hAnsi="Calibri" w:cs="Calibri"/>
                <w:sz w:val="20"/>
                <w:szCs w:val="20"/>
              </w:rPr>
            </w:pPr>
            <w:r w:rsidRPr="004219F2">
              <w:rPr>
                <w:rFonts w:ascii="Calibri" w:hAnsi="Calibri" w:cs="Calibri"/>
                <w:sz w:val="20"/>
                <w:szCs w:val="20"/>
              </w:rPr>
              <w:t>1 week</w:t>
            </w:r>
          </w:p>
        </w:tc>
      </w:tr>
      <w:tr w:rsidR="006D564D" w:rsidRPr="004219F2" w14:paraId="727A6734" w14:textId="77777777" w:rsidTr="00FC0ACC">
        <w:trPr>
          <w:trHeight w:val="332"/>
        </w:trPr>
        <w:tc>
          <w:tcPr>
            <w:tcW w:w="5299" w:type="dxa"/>
            <w:shd w:val="clear" w:color="auto" w:fill="8EAADB" w:themeFill="accent1" w:themeFillTint="99"/>
          </w:tcPr>
          <w:p w14:paraId="41E3E6A4" w14:textId="77777777" w:rsidR="006D564D" w:rsidRPr="004219F2" w:rsidRDefault="006D564D" w:rsidP="002574ED">
            <w:pPr>
              <w:spacing w:after="0" w:line="240" w:lineRule="auto"/>
              <w:rPr>
                <w:rFonts w:ascii="Calibri" w:hAnsi="Calibri" w:cs="Calibri"/>
                <w:b/>
                <w:bCs/>
                <w:sz w:val="20"/>
                <w:szCs w:val="20"/>
              </w:rPr>
            </w:pPr>
            <w:r w:rsidRPr="004219F2">
              <w:rPr>
                <w:rFonts w:ascii="Calibri" w:hAnsi="Calibri" w:cs="Calibri"/>
                <w:b/>
                <w:bCs/>
                <w:sz w:val="20"/>
                <w:szCs w:val="20"/>
              </w:rPr>
              <w:t>Report Drafting and Finalization Phase</w:t>
            </w:r>
          </w:p>
        </w:tc>
        <w:tc>
          <w:tcPr>
            <w:tcW w:w="1896" w:type="dxa"/>
            <w:shd w:val="clear" w:color="auto" w:fill="8EAADB" w:themeFill="accent1" w:themeFillTint="99"/>
          </w:tcPr>
          <w:p w14:paraId="5F1408E7" w14:textId="77777777" w:rsidR="006D564D" w:rsidRPr="004219F2" w:rsidRDefault="006D564D" w:rsidP="002574ED">
            <w:pPr>
              <w:spacing w:after="0" w:line="240" w:lineRule="auto"/>
              <w:ind w:right="432"/>
              <w:rPr>
                <w:rFonts w:ascii="Calibri" w:hAnsi="Calibri" w:cs="Calibri"/>
                <w:b/>
                <w:bCs/>
                <w:sz w:val="20"/>
                <w:szCs w:val="20"/>
              </w:rPr>
            </w:pPr>
          </w:p>
        </w:tc>
        <w:tc>
          <w:tcPr>
            <w:tcW w:w="2610" w:type="dxa"/>
            <w:shd w:val="clear" w:color="auto" w:fill="8EAADB" w:themeFill="accent1" w:themeFillTint="99"/>
          </w:tcPr>
          <w:p w14:paraId="1EA67244" w14:textId="15513100" w:rsidR="006D564D" w:rsidRPr="004219F2" w:rsidRDefault="002F4BD7" w:rsidP="002574ED">
            <w:pPr>
              <w:spacing w:after="0" w:line="240" w:lineRule="auto"/>
              <w:ind w:right="432"/>
              <w:rPr>
                <w:rFonts w:ascii="Calibri" w:hAnsi="Calibri" w:cs="Calibri"/>
                <w:b/>
                <w:bCs/>
                <w:sz w:val="20"/>
                <w:szCs w:val="20"/>
              </w:rPr>
            </w:pPr>
            <w:r>
              <w:rPr>
                <w:rFonts w:ascii="Calibri" w:hAnsi="Calibri" w:cs="Calibri"/>
                <w:b/>
                <w:bCs/>
                <w:sz w:val="20"/>
                <w:szCs w:val="20"/>
              </w:rPr>
              <w:t>2.5</w:t>
            </w:r>
            <w:r w:rsidR="006D564D" w:rsidRPr="004219F2">
              <w:rPr>
                <w:rFonts w:ascii="Calibri" w:hAnsi="Calibri" w:cs="Calibri"/>
                <w:b/>
                <w:bCs/>
                <w:sz w:val="20"/>
                <w:szCs w:val="20"/>
              </w:rPr>
              <w:t xml:space="preserve"> months</w:t>
            </w:r>
          </w:p>
        </w:tc>
      </w:tr>
      <w:tr w:rsidR="006D564D" w:rsidRPr="004219F2" w14:paraId="28216FB4" w14:textId="77777777" w:rsidTr="00FC0ACC">
        <w:tc>
          <w:tcPr>
            <w:tcW w:w="5299" w:type="dxa"/>
          </w:tcPr>
          <w:p w14:paraId="70AF6857" w14:textId="150BA192"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 xml:space="preserve">First draft </w:t>
            </w:r>
            <w:r w:rsidR="002E5A10">
              <w:rPr>
                <w:rFonts w:ascii="Calibri" w:hAnsi="Calibri" w:cs="Calibri"/>
                <w:sz w:val="20"/>
                <w:szCs w:val="20"/>
              </w:rPr>
              <w:t>Evaluation Report</w:t>
            </w:r>
            <w:r w:rsidRPr="004219F2">
              <w:rPr>
                <w:rFonts w:ascii="Calibri" w:hAnsi="Calibri" w:cs="Calibri"/>
                <w:sz w:val="20"/>
                <w:szCs w:val="20"/>
              </w:rPr>
              <w:t xml:space="preserve"> </w:t>
            </w:r>
          </w:p>
        </w:tc>
        <w:tc>
          <w:tcPr>
            <w:tcW w:w="1896" w:type="dxa"/>
          </w:tcPr>
          <w:p w14:paraId="1442BE54"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5F8C6592" w14:textId="77777777"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2 weeks</w:t>
            </w:r>
          </w:p>
        </w:tc>
      </w:tr>
      <w:tr w:rsidR="006D564D" w:rsidRPr="004219F2" w14:paraId="2CAFD036" w14:textId="77777777" w:rsidTr="00FC0ACC">
        <w:tc>
          <w:tcPr>
            <w:tcW w:w="5299" w:type="dxa"/>
          </w:tcPr>
          <w:p w14:paraId="25C701D1" w14:textId="77777777" w:rsidR="006D564D" w:rsidRPr="004219F2" w:rsidRDefault="006D564D" w:rsidP="002574ED">
            <w:pPr>
              <w:spacing w:after="0" w:line="240" w:lineRule="auto"/>
              <w:rPr>
                <w:rFonts w:ascii="Calibri" w:hAnsi="Calibri" w:cs="Calibri"/>
                <w:color w:val="A5A5A5" w:themeColor="accent3"/>
                <w:sz w:val="20"/>
                <w:szCs w:val="20"/>
              </w:rPr>
            </w:pPr>
            <w:r w:rsidRPr="004219F2">
              <w:rPr>
                <w:rFonts w:ascii="Calibri" w:hAnsi="Calibri" w:cs="Calibri"/>
                <w:color w:val="A5A5A5" w:themeColor="accent3"/>
                <w:sz w:val="20"/>
                <w:szCs w:val="20"/>
              </w:rPr>
              <w:t>1</w:t>
            </w:r>
            <w:r w:rsidRPr="004219F2">
              <w:rPr>
                <w:rFonts w:ascii="Calibri" w:hAnsi="Calibri" w:cs="Calibri"/>
                <w:color w:val="A5A5A5" w:themeColor="accent3"/>
                <w:sz w:val="20"/>
                <w:szCs w:val="20"/>
                <w:vertAlign w:val="superscript"/>
              </w:rPr>
              <w:t>st</w:t>
            </w:r>
            <w:r w:rsidRPr="004219F2">
              <w:rPr>
                <w:rFonts w:ascii="Calibri" w:hAnsi="Calibri" w:cs="Calibri"/>
                <w:color w:val="A5A5A5" w:themeColor="accent3"/>
                <w:sz w:val="20"/>
                <w:szCs w:val="20"/>
              </w:rPr>
              <w:t xml:space="preserve"> Feedback round and Internal quality assurance (QA) review (waiting period for evaluators)</w:t>
            </w:r>
          </w:p>
        </w:tc>
        <w:tc>
          <w:tcPr>
            <w:tcW w:w="1896" w:type="dxa"/>
          </w:tcPr>
          <w:p w14:paraId="5E9D75F5" w14:textId="77777777" w:rsidR="006D564D" w:rsidRPr="004219F2" w:rsidRDefault="006D564D" w:rsidP="002574ED">
            <w:pPr>
              <w:spacing w:after="0" w:line="240" w:lineRule="auto"/>
              <w:ind w:right="432"/>
              <w:rPr>
                <w:rFonts w:ascii="Calibri" w:hAnsi="Calibri" w:cs="Calibri"/>
                <w:color w:val="A5A5A5" w:themeColor="accent3"/>
                <w:sz w:val="20"/>
                <w:szCs w:val="20"/>
              </w:rPr>
            </w:pPr>
          </w:p>
        </w:tc>
        <w:tc>
          <w:tcPr>
            <w:tcW w:w="2610" w:type="dxa"/>
          </w:tcPr>
          <w:p w14:paraId="59C31956" w14:textId="77777777" w:rsidR="006D564D" w:rsidRPr="004219F2" w:rsidRDefault="006D564D" w:rsidP="002574ED">
            <w:pPr>
              <w:spacing w:after="0" w:line="240" w:lineRule="auto"/>
              <w:ind w:right="432"/>
              <w:rPr>
                <w:rFonts w:ascii="Calibri" w:hAnsi="Calibri" w:cs="Calibri"/>
                <w:color w:val="A5A5A5" w:themeColor="accent3"/>
                <w:sz w:val="20"/>
                <w:szCs w:val="20"/>
              </w:rPr>
            </w:pPr>
            <w:r w:rsidRPr="004219F2">
              <w:rPr>
                <w:rFonts w:ascii="Calibri" w:hAnsi="Calibri" w:cs="Calibri"/>
                <w:color w:val="A5A5A5" w:themeColor="accent3"/>
                <w:sz w:val="20"/>
                <w:szCs w:val="20"/>
              </w:rPr>
              <w:t>2 weeks</w:t>
            </w:r>
          </w:p>
        </w:tc>
      </w:tr>
      <w:tr w:rsidR="006D564D" w:rsidRPr="004219F2" w14:paraId="78D03C9D" w14:textId="77777777" w:rsidTr="00FC0ACC">
        <w:tc>
          <w:tcPr>
            <w:tcW w:w="5299" w:type="dxa"/>
          </w:tcPr>
          <w:p w14:paraId="6FD36488"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Incorporation of received 1</w:t>
            </w:r>
            <w:r w:rsidRPr="004219F2">
              <w:rPr>
                <w:rFonts w:ascii="Calibri" w:hAnsi="Calibri" w:cs="Calibri"/>
                <w:sz w:val="20"/>
                <w:szCs w:val="20"/>
                <w:vertAlign w:val="superscript"/>
              </w:rPr>
              <w:t>st</w:t>
            </w:r>
            <w:r w:rsidRPr="004219F2">
              <w:rPr>
                <w:rFonts w:ascii="Calibri" w:hAnsi="Calibri" w:cs="Calibri"/>
                <w:sz w:val="20"/>
                <w:szCs w:val="20"/>
              </w:rPr>
              <w:t xml:space="preserve"> feedback and internal QA</w:t>
            </w:r>
          </w:p>
        </w:tc>
        <w:tc>
          <w:tcPr>
            <w:tcW w:w="1896" w:type="dxa"/>
          </w:tcPr>
          <w:p w14:paraId="1BC4A919"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6297E8F0" w14:textId="4A4BA250" w:rsidR="006D564D" w:rsidRPr="004219F2" w:rsidRDefault="00DB1EDD" w:rsidP="002574ED">
            <w:pPr>
              <w:spacing w:after="0" w:line="240" w:lineRule="auto"/>
              <w:ind w:right="432"/>
              <w:rPr>
                <w:rFonts w:ascii="Calibri" w:hAnsi="Calibri" w:cs="Calibri"/>
                <w:sz w:val="20"/>
                <w:szCs w:val="20"/>
              </w:rPr>
            </w:pPr>
            <w:r>
              <w:rPr>
                <w:rFonts w:ascii="Calibri" w:hAnsi="Calibri" w:cs="Calibri"/>
                <w:sz w:val="20"/>
                <w:szCs w:val="20"/>
              </w:rPr>
              <w:t>1</w:t>
            </w:r>
            <w:r w:rsidR="006D564D" w:rsidRPr="004219F2">
              <w:rPr>
                <w:rFonts w:ascii="Calibri" w:hAnsi="Calibri" w:cs="Calibri"/>
                <w:sz w:val="20"/>
                <w:szCs w:val="20"/>
              </w:rPr>
              <w:t xml:space="preserve"> weeks</w:t>
            </w:r>
          </w:p>
        </w:tc>
      </w:tr>
      <w:tr w:rsidR="006D564D" w:rsidRPr="004219F2" w14:paraId="39EA8BF3" w14:textId="77777777" w:rsidTr="00FC0ACC">
        <w:tc>
          <w:tcPr>
            <w:tcW w:w="5299" w:type="dxa"/>
          </w:tcPr>
          <w:p w14:paraId="2B30B940" w14:textId="77777777" w:rsidR="006D564D" w:rsidRPr="004219F2" w:rsidRDefault="006D564D" w:rsidP="002574ED">
            <w:pPr>
              <w:spacing w:after="0" w:line="240" w:lineRule="auto"/>
              <w:rPr>
                <w:rFonts w:ascii="Calibri" w:hAnsi="Calibri" w:cs="Calibri"/>
                <w:color w:val="A5A5A5" w:themeColor="accent3"/>
                <w:sz w:val="20"/>
                <w:szCs w:val="20"/>
              </w:rPr>
            </w:pPr>
            <w:r w:rsidRPr="004219F2">
              <w:rPr>
                <w:rFonts w:ascii="Calibri" w:hAnsi="Calibri" w:cs="Calibri"/>
                <w:color w:val="A5A5A5" w:themeColor="accent3"/>
                <w:sz w:val="20"/>
                <w:szCs w:val="20"/>
              </w:rPr>
              <w:t>2nd Feedback round and Quality assurance (QA) review (waiting period for evaluators)</w:t>
            </w:r>
          </w:p>
        </w:tc>
        <w:tc>
          <w:tcPr>
            <w:tcW w:w="1896" w:type="dxa"/>
          </w:tcPr>
          <w:p w14:paraId="073F8AAB" w14:textId="77777777" w:rsidR="006D564D" w:rsidRPr="004219F2" w:rsidRDefault="006D564D" w:rsidP="002574ED">
            <w:pPr>
              <w:spacing w:after="0" w:line="240" w:lineRule="auto"/>
              <w:rPr>
                <w:rFonts w:ascii="Calibri" w:hAnsi="Calibri" w:cs="Calibri"/>
                <w:color w:val="A5A5A5" w:themeColor="accent3"/>
                <w:sz w:val="20"/>
                <w:szCs w:val="20"/>
              </w:rPr>
            </w:pPr>
          </w:p>
        </w:tc>
        <w:tc>
          <w:tcPr>
            <w:tcW w:w="2610" w:type="dxa"/>
          </w:tcPr>
          <w:p w14:paraId="2BB7815D" w14:textId="77777777" w:rsidR="006D564D" w:rsidRPr="004219F2" w:rsidRDefault="006D564D" w:rsidP="002574ED">
            <w:pPr>
              <w:spacing w:after="0" w:line="240" w:lineRule="auto"/>
              <w:rPr>
                <w:rFonts w:ascii="Calibri" w:hAnsi="Calibri" w:cs="Calibri"/>
                <w:color w:val="A5A5A5" w:themeColor="accent3"/>
                <w:sz w:val="20"/>
                <w:szCs w:val="20"/>
              </w:rPr>
            </w:pPr>
            <w:r w:rsidRPr="004219F2">
              <w:rPr>
                <w:rFonts w:ascii="Calibri" w:hAnsi="Calibri" w:cs="Calibri"/>
                <w:color w:val="A5A5A5" w:themeColor="accent3"/>
                <w:sz w:val="20"/>
                <w:szCs w:val="20"/>
              </w:rPr>
              <w:t>2 weeks</w:t>
            </w:r>
          </w:p>
        </w:tc>
      </w:tr>
      <w:tr w:rsidR="006D564D" w:rsidRPr="004219F2" w14:paraId="3E4817D5" w14:textId="77777777" w:rsidTr="00FC0ACC">
        <w:tc>
          <w:tcPr>
            <w:tcW w:w="5299" w:type="dxa"/>
          </w:tcPr>
          <w:p w14:paraId="7607C7D5"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Incorporation of received 2</w:t>
            </w:r>
            <w:r w:rsidRPr="004219F2">
              <w:rPr>
                <w:rFonts w:ascii="Calibri" w:hAnsi="Calibri" w:cs="Calibri"/>
                <w:sz w:val="20"/>
                <w:szCs w:val="20"/>
                <w:vertAlign w:val="superscript"/>
              </w:rPr>
              <w:t>nd</w:t>
            </w:r>
            <w:r w:rsidRPr="004219F2">
              <w:rPr>
                <w:rFonts w:ascii="Calibri" w:hAnsi="Calibri" w:cs="Calibri"/>
                <w:sz w:val="20"/>
                <w:szCs w:val="20"/>
              </w:rPr>
              <w:t xml:space="preserve"> feedback round</w:t>
            </w:r>
          </w:p>
        </w:tc>
        <w:tc>
          <w:tcPr>
            <w:tcW w:w="1896" w:type="dxa"/>
          </w:tcPr>
          <w:p w14:paraId="238A3F6D"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09AFF49E" w14:textId="77777777"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 xml:space="preserve">1 week </w:t>
            </w:r>
          </w:p>
        </w:tc>
      </w:tr>
      <w:tr w:rsidR="006D564D" w:rsidRPr="004219F2" w14:paraId="0C1101AC" w14:textId="77777777" w:rsidTr="00FC0ACC">
        <w:tc>
          <w:tcPr>
            <w:tcW w:w="5299" w:type="dxa"/>
          </w:tcPr>
          <w:p w14:paraId="6EC71653" w14:textId="676EB6FA"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 xml:space="preserve">Preparation of the PowerPoint Presentation in English </w:t>
            </w:r>
          </w:p>
        </w:tc>
        <w:tc>
          <w:tcPr>
            <w:tcW w:w="1896" w:type="dxa"/>
          </w:tcPr>
          <w:p w14:paraId="66B06716"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186F976D" w14:textId="0B809F19" w:rsidR="006D564D" w:rsidRPr="004219F2" w:rsidRDefault="006D564D" w:rsidP="002574ED">
            <w:pPr>
              <w:spacing w:after="0" w:line="240" w:lineRule="auto"/>
              <w:ind w:right="432"/>
              <w:rPr>
                <w:rFonts w:ascii="Calibri" w:hAnsi="Calibri" w:cs="Calibri"/>
                <w:sz w:val="20"/>
                <w:szCs w:val="20"/>
              </w:rPr>
            </w:pPr>
          </w:p>
        </w:tc>
      </w:tr>
      <w:tr w:rsidR="006D564D" w:rsidRPr="004219F2" w14:paraId="53EE7609" w14:textId="77777777" w:rsidTr="00FC0ACC">
        <w:tc>
          <w:tcPr>
            <w:tcW w:w="5299" w:type="dxa"/>
          </w:tcPr>
          <w:p w14:paraId="0379EB7F" w14:textId="1C7207E9"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 xml:space="preserve">Submission of the </w:t>
            </w:r>
            <w:r w:rsidR="00740CC6">
              <w:rPr>
                <w:rFonts w:ascii="Calibri" w:hAnsi="Calibri" w:cs="Calibri"/>
                <w:sz w:val="20"/>
                <w:szCs w:val="20"/>
              </w:rPr>
              <w:t>Evaluation</w:t>
            </w:r>
            <w:r w:rsidRPr="004219F2">
              <w:rPr>
                <w:rFonts w:ascii="Calibri" w:hAnsi="Calibri" w:cs="Calibri"/>
                <w:sz w:val="20"/>
                <w:szCs w:val="20"/>
              </w:rPr>
              <w:t xml:space="preserve"> report edited and illustrated</w:t>
            </w:r>
          </w:p>
        </w:tc>
        <w:tc>
          <w:tcPr>
            <w:tcW w:w="1896" w:type="dxa"/>
          </w:tcPr>
          <w:p w14:paraId="774C099A"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3B194811" w14:textId="77777777"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 xml:space="preserve">1 week  </w:t>
            </w:r>
          </w:p>
        </w:tc>
      </w:tr>
      <w:tr w:rsidR="006D564D" w:rsidRPr="004219F2" w14:paraId="7AAF85C1" w14:textId="77777777" w:rsidTr="00FC0ACC">
        <w:tc>
          <w:tcPr>
            <w:tcW w:w="5299" w:type="dxa"/>
          </w:tcPr>
          <w:p w14:paraId="7E332A81" w14:textId="05EC7909"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 xml:space="preserve">Submission of </w:t>
            </w:r>
            <w:r w:rsidR="00740CC6">
              <w:rPr>
                <w:rFonts w:ascii="Calibri" w:hAnsi="Calibri" w:cs="Calibri"/>
                <w:sz w:val="20"/>
                <w:szCs w:val="20"/>
              </w:rPr>
              <w:t>Evaluation</w:t>
            </w:r>
            <w:r w:rsidRPr="004219F2">
              <w:rPr>
                <w:rFonts w:ascii="Calibri" w:hAnsi="Calibri" w:cs="Calibri"/>
                <w:sz w:val="20"/>
                <w:szCs w:val="20"/>
              </w:rPr>
              <w:t xml:space="preserve"> Brief </w:t>
            </w:r>
            <w:r w:rsidR="00740CC6">
              <w:rPr>
                <w:rFonts w:ascii="Calibri" w:hAnsi="Calibri" w:cs="Calibri"/>
                <w:sz w:val="20"/>
                <w:szCs w:val="20"/>
              </w:rPr>
              <w:t xml:space="preserve">(3) </w:t>
            </w:r>
            <w:r w:rsidRPr="004219F2">
              <w:rPr>
                <w:rFonts w:ascii="Calibri" w:hAnsi="Calibri" w:cs="Calibri"/>
                <w:sz w:val="20"/>
                <w:szCs w:val="20"/>
              </w:rPr>
              <w:t>edited and illustrated</w:t>
            </w:r>
          </w:p>
        </w:tc>
        <w:tc>
          <w:tcPr>
            <w:tcW w:w="1896" w:type="dxa"/>
          </w:tcPr>
          <w:p w14:paraId="0BF2A501" w14:textId="77777777" w:rsidR="006D564D" w:rsidRPr="004219F2" w:rsidRDefault="006D564D" w:rsidP="002574ED">
            <w:pPr>
              <w:spacing w:after="0" w:line="240" w:lineRule="auto"/>
              <w:ind w:right="432"/>
              <w:rPr>
                <w:rFonts w:ascii="Calibri" w:hAnsi="Calibri" w:cs="Calibri"/>
                <w:sz w:val="20"/>
                <w:szCs w:val="20"/>
              </w:rPr>
            </w:pPr>
          </w:p>
        </w:tc>
        <w:tc>
          <w:tcPr>
            <w:tcW w:w="2610" w:type="dxa"/>
          </w:tcPr>
          <w:p w14:paraId="76B0E0DD" w14:textId="77777777" w:rsidR="006D564D" w:rsidRPr="004219F2" w:rsidRDefault="006D564D" w:rsidP="002574ED">
            <w:pPr>
              <w:spacing w:after="0" w:line="240" w:lineRule="auto"/>
              <w:ind w:right="432"/>
              <w:rPr>
                <w:rFonts w:ascii="Calibri" w:hAnsi="Calibri" w:cs="Calibri"/>
                <w:sz w:val="20"/>
                <w:szCs w:val="20"/>
              </w:rPr>
            </w:pPr>
            <w:r w:rsidRPr="004219F2">
              <w:rPr>
                <w:rFonts w:ascii="Calibri" w:hAnsi="Calibri" w:cs="Calibri"/>
                <w:sz w:val="20"/>
                <w:szCs w:val="20"/>
              </w:rPr>
              <w:t>1 week</w:t>
            </w:r>
          </w:p>
        </w:tc>
      </w:tr>
      <w:tr w:rsidR="006D564D" w:rsidRPr="00A45D71" w14:paraId="1CD6E26F" w14:textId="77777777" w:rsidTr="00FC0ACC">
        <w:tc>
          <w:tcPr>
            <w:tcW w:w="5299" w:type="dxa"/>
          </w:tcPr>
          <w:p w14:paraId="3AAB268A" w14:textId="77777777" w:rsidR="006D564D" w:rsidRPr="004219F2" w:rsidRDefault="006D564D" w:rsidP="002574ED">
            <w:pPr>
              <w:spacing w:after="0" w:line="240" w:lineRule="auto"/>
              <w:rPr>
                <w:rFonts w:ascii="Calibri" w:hAnsi="Calibri" w:cs="Calibri"/>
                <w:sz w:val="20"/>
                <w:szCs w:val="20"/>
              </w:rPr>
            </w:pPr>
            <w:r w:rsidRPr="004219F2">
              <w:rPr>
                <w:rFonts w:ascii="Calibri" w:hAnsi="Calibri" w:cs="Calibri"/>
                <w:sz w:val="20"/>
                <w:szCs w:val="20"/>
              </w:rPr>
              <w:t>TOTAL</w:t>
            </w:r>
          </w:p>
        </w:tc>
        <w:tc>
          <w:tcPr>
            <w:tcW w:w="1896" w:type="dxa"/>
          </w:tcPr>
          <w:p w14:paraId="52F2457D" w14:textId="77777777" w:rsidR="006D564D" w:rsidRPr="004219F2" w:rsidRDefault="006D564D" w:rsidP="002574ED">
            <w:pPr>
              <w:spacing w:after="0" w:line="240" w:lineRule="auto"/>
              <w:rPr>
                <w:rFonts w:ascii="Calibri" w:hAnsi="Calibri" w:cs="Calibri"/>
                <w:sz w:val="20"/>
                <w:szCs w:val="20"/>
              </w:rPr>
            </w:pPr>
          </w:p>
        </w:tc>
        <w:tc>
          <w:tcPr>
            <w:tcW w:w="2610" w:type="dxa"/>
          </w:tcPr>
          <w:p w14:paraId="33609F95" w14:textId="118A93D8" w:rsidR="006D564D" w:rsidRPr="00303A7A" w:rsidRDefault="006D564D" w:rsidP="002574ED">
            <w:pPr>
              <w:spacing w:after="0" w:line="240" w:lineRule="auto"/>
              <w:rPr>
                <w:rFonts w:ascii="Calibri" w:hAnsi="Calibri" w:cs="Calibri"/>
                <w:sz w:val="20"/>
                <w:szCs w:val="20"/>
              </w:rPr>
            </w:pPr>
            <w:r w:rsidRPr="004219F2">
              <w:rPr>
                <w:rFonts w:ascii="Calibri" w:hAnsi="Calibri" w:cs="Calibri"/>
                <w:sz w:val="20"/>
                <w:szCs w:val="20"/>
              </w:rPr>
              <w:t xml:space="preserve">Approx.  </w:t>
            </w:r>
            <w:r w:rsidR="002F4BD7">
              <w:rPr>
                <w:rFonts w:ascii="Calibri" w:hAnsi="Calibri" w:cs="Calibri"/>
                <w:sz w:val="20"/>
                <w:szCs w:val="20"/>
              </w:rPr>
              <w:t>6</w:t>
            </w:r>
            <w:r w:rsidRPr="004219F2">
              <w:rPr>
                <w:rFonts w:ascii="Calibri" w:hAnsi="Calibri" w:cs="Calibri"/>
                <w:sz w:val="20"/>
                <w:szCs w:val="20"/>
              </w:rPr>
              <w:t xml:space="preserve"> months duration</w:t>
            </w:r>
            <w:r w:rsidRPr="004219F2">
              <w:rPr>
                <w:rStyle w:val="FootnoteReference"/>
                <w:rFonts w:ascii="Calibri" w:hAnsi="Calibri"/>
                <w:sz w:val="20"/>
                <w:szCs w:val="20"/>
              </w:rPr>
              <w:footnoteReference w:id="31"/>
            </w:r>
            <w:r w:rsidRPr="00303A7A">
              <w:rPr>
                <w:rFonts w:ascii="Calibri" w:hAnsi="Calibri" w:cs="Calibri"/>
                <w:sz w:val="20"/>
                <w:szCs w:val="20"/>
              </w:rPr>
              <w:t xml:space="preserve"> </w:t>
            </w:r>
          </w:p>
        </w:tc>
      </w:tr>
    </w:tbl>
    <w:p w14:paraId="7AB984DA" w14:textId="77777777" w:rsidR="006D564D" w:rsidRPr="00A45D71" w:rsidRDefault="006D564D" w:rsidP="006D564D">
      <w:pPr>
        <w:pStyle w:val="NoSpacing"/>
        <w:rPr>
          <w:rFonts w:ascii="Calibri" w:hAnsi="Calibri" w:cs="Calibri"/>
        </w:rPr>
      </w:pPr>
    </w:p>
    <w:p w14:paraId="3A2A98CE" w14:textId="77777777" w:rsidR="006D564D" w:rsidRDefault="006D564D" w:rsidP="006D564D">
      <w:pPr>
        <w:spacing w:after="0" w:line="240" w:lineRule="auto"/>
        <w:jc w:val="both"/>
        <w:rPr>
          <w:rFonts w:ascii="Calibri" w:hAnsi="Calibri" w:cs="Calibri"/>
          <w:bCs/>
        </w:rPr>
      </w:pPr>
      <w:r w:rsidRPr="00A45D71">
        <w:rPr>
          <w:rFonts w:ascii="Calibri" w:hAnsi="Calibri" w:cs="Calibri"/>
          <w:bCs/>
        </w:rPr>
        <w:t xml:space="preserve">The evaluation process at all stages should follow UNICEF Procedure for Ethical Standards in Research, Evaluation, Data Collection and Analysis. </w:t>
      </w:r>
    </w:p>
    <w:p w14:paraId="6169675D" w14:textId="77777777" w:rsidR="001E5160" w:rsidRDefault="001E5160" w:rsidP="006D564D">
      <w:pPr>
        <w:spacing w:after="0" w:line="240" w:lineRule="auto"/>
        <w:jc w:val="both"/>
        <w:rPr>
          <w:rFonts w:ascii="Calibri" w:hAnsi="Calibri" w:cs="Calibri"/>
          <w:bCs/>
        </w:rPr>
      </w:pPr>
    </w:p>
    <w:p w14:paraId="48BFBE7C" w14:textId="77777777" w:rsidR="001E5160" w:rsidRPr="00A04110" w:rsidRDefault="001E5160" w:rsidP="001E5160">
      <w:pPr>
        <w:pStyle w:val="Heading3"/>
      </w:pPr>
      <w:r w:rsidRPr="00A04110">
        <w:t>FINAL DELIVERABLES</w:t>
      </w:r>
    </w:p>
    <w:p w14:paraId="7EFB7DE0" w14:textId="77777777" w:rsidR="001E5160" w:rsidRPr="00A45D71" w:rsidRDefault="001E5160" w:rsidP="001E5160">
      <w:pPr>
        <w:pStyle w:val="NoSpacing"/>
        <w:jc w:val="both"/>
        <w:rPr>
          <w:rFonts w:ascii="Calibri" w:hAnsi="Calibri" w:cs="Calibri"/>
        </w:rPr>
      </w:pPr>
      <w:r w:rsidRPr="00A45D71">
        <w:rPr>
          <w:rFonts w:ascii="Calibri" w:hAnsi="Calibri" w:cs="Calibri"/>
        </w:rPr>
        <w:t xml:space="preserve">The Evaluation Team is responsible to submit the following </w:t>
      </w:r>
      <w:r w:rsidRPr="00A45D71">
        <w:rPr>
          <w:rFonts w:ascii="Calibri" w:hAnsi="Calibri" w:cs="Calibri"/>
          <w:b/>
          <w:bCs/>
        </w:rPr>
        <w:t>Deliverables</w:t>
      </w:r>
      <w:r>
        <w:rPr>
          <w:rFonts w:ascii="Calibri" w:hAnsi="Calibri" w:cs="Calibri"/>
          <w:b/>
          <w:bCs/>
        </w:rPr>
        <w:t xml:space="preserve">. </w:t>
      </w:r>
    </w:p>
    <w:p w14:paraId="1118EA9F" w14:textId="77777777" w:rsidR="001E5160" w:rsidRPr="00A45D71" w:rsidRDefault="001E5160" w:rsidP="001E5160">
      <w:pPr>
        <w:pStyle w:val="NoSpacing"/>
        <w:jc w:val="both"/>
        <w:rPr>
          <w:rFonts w:ascii="Calibri" w:hAnsi="Calibri" w:cs="Calibri"/>
        </w:rPr>
      </w:pPr>
    </w:p>
    <w:p w14:paraId="03ED8D23" w14:textId="5399B513" w:rsidR="001E5160" w:rsidRDefault="001E5160" w:rsidP="001E5160">
      <w:pPr>
        <w:jc w:val="both"/>
      </w:pPr>
      <w:r w:rsidRPr="430373E1">
        <w:t xml:space="preserve"> </w:t>
      </w:r>
      <w:r w:rsidRPr="430373E1">
        <w:rPr>
          <w:b/>
        </w:rPr>
        <w:t>Inception Report in English</w:t>
      </w:r>
      <w:r w:rsidRPr="430373E1">
        <w:t xml:space="preserve">. Electronic version to be submitted within three months after signing a contract and initial briefing with the Evaluation Manager. This report should be 30 to 35 pages in length </w:t>
      </w:r>
      <w:r w:rsidRPr="430373E1">
        <w:lastRenderedPageBreak/>
        <w:t xml:space="preserve">and should be in line with UN standards for IRs. </w:t>
      </w:r>
      <w:bookmarkStart w:id="12" w:name="_Hlk529540025"/>
      <w:r w:rsidRPr="430373E1">
        <w:t>The IR should outline detailed scope, evaluation framework; methodology; sampling, field visit timing and modality, data collection methods, timeline for activities and submission of deliverables, dissemination plan).</w:t>
      </w:r>
      <w:bookmarkEnd w:id="12"/>
      <w:r w:rsidRPr="430373E1">
        <w:t xml:space="preserve"> A draft will be shared in advance for comments and approved by the ERG. </w:t>
      </w:r>
      <w:r w:rsidR="6029C363" w:rsidRPr="430373E1">
        <w:t>The f</w:t>
      </w:r>
      <w:r w:rsidRPr="430373E1">
        <w:t xml:space="preserve">inal inception report will be presented by the Evaluation Team to the CO and ERG and quality assured by </w:t>
      </w:r>
      <w:r w:rsidR="5F71B7DE" w:rsidRPr="430373E1">
        <w:t xml:space="preserve">the </w:t>
      </w:r>
      <w:r w:rsidRPr="430373E1">
        <w:t xml:space="preserve">Regional Evaluation Advisor and Internal ECARO Evaluation Team. The Inception report framework is one per group of country, but the institution will deliver one report per country with common elements. </w:t>
      </w:r>
    </w:p>
    <w:tbl>
      <w:tblPr>
        <w:tblStyle w:val="TableGrid"/>
        <w:tblW w:w="0" w:type="auto"/>
        <w:shd w:val="clear" w:color="auto" w:fill="E7E6E6" w:themeFill="background2"/>
        <w:tblLook w:val="04A0" w:firstRow="1" w:lastRow="0" w:firstColumn="1" w:lastColumn="0" w:noHBand="0" w:noVBand="1"/>
      </w:tblPr>
      <w:tblGrid>
        <w:gridCol w:w="9016"/>
      </w:tblGrid>
      <w:tr w:rsidR="001E5160" w14:paraId="1F8A54FD" w14:textId="77777777" w:rsidTr="002574ED">
        <w:tc>
          <w:tcPr>
            <w:tcW w:w="9016" w:type="dxa"/>
            <w:shd w:val="clear" w:color="auto" w:fill="E7E6E6" w:themeFill="background2"/>
          </w:tcPr>
          <w:p w14:paraId="4B4C341B" w14:textId="3860C11D" w:rsidR="001E5160" w:rsidRPr="004C34DD" w:rsidRDefault="001E5160" w:rsidP="002574ED">
            <w:pPr>
              <w:ind w:left="162"/>
              <w:rPr>
                <w:b/>
                <w:color w:val="000000" w:themeColor="text1"/>
                <w:sz w:val="20"/>
                <w:szCs w:val="20"/>
              </w:rPr>
            </w:pPr>
            <w:r w:rsidRPr="430373E1">
              <w:rPr>
                <w:b/>
                <w:color w:val="000000" w:themeColor="text1"/>
                <w:sz w:val="20"/>
                <w:szCs w:val="20"/>
              </w:rPr>
              <w:t xml:space="preserve">Sample: Inception Report – Content. </w:t>
            </w:r>
            <w:r w:rsidRPr="430373E1">
              <w:rPr>
                <w:i/>
                <w:color w:val="000000" w:themeColor="text1"/>
                <w:sz w:val="18"/>
                <w:szCs w:val="18"/>
              </w:rPr>
              <w:t>Note: This is a sample, and can be adapted to the needs of this exercise</w:t>
            </w:r>
          </w:p>
          <w:p w14:paraId="4577D915" w14:textId="77777777" w:rsidR="001E5160" w:rsidRPr="004C34DD" w:rsidRDefault="001E5160" w:rsidP="002574ED">
            <w:pPr>
              <w:ind w:left="162"/>
              <w:rPr>
                <w:rFonts w:cstheme="minorHAnsi"/>
                <w:color w:val="000000" w:themeColor="text1"/>
                <w:sz w:val="20"/>
                <w:szCs w:val="20"/>
              </w:rPr>
            </w:pPr>
          </w:p>
          <w:p w14:paraId="21CFDC56" w14:textId="77777777" w:rsidR="001E5160" w:rsidRDefault="001E5160" w:rsidP="002574ED">
            <w:pPr>
              <w:pStyle w:val="ListParagraph"/>
              <w:numPr>
                <w:ilvl w:val="0"/>
                <w:numId w:val="25"/>
              </w:numPr>
              <w:rPr>
                <w:rFonts w:cstheme="minorHAnsi"/>
                <w:color w:val="000000" w:themeColor="text1"/>
                <w:sz w:val="20"/>
                <w:szCs w:val="20"/>
              </w:rPr>
            </w:pPr>
            <w:r>
              <w:rPr>
                <w:rFonts w:cstheme="minorHAnsi"/>
                <w:color w:val="000000" w:themeColor="text1"/>
                <w:sz w:val="20"/>
                <w:szCs w:val="20"/>
              </w:rPr>
              <w:t>P</w:t>
            </w:r>
            <w:r w:rsidRPr="004C34DD">
              <w:rPr>
                <w:rFonts w:cstheme="minorHAnsi"/>
                <w:color w:val="000000" w:themeColor="text1"/>
                <w:sz w:val="20"/>
                <w:szCs w:val="20"/>
              </w:rPr>
              <w:t>resentation of the context and object of evaluation</w:t>
            </w:r>
          </w:p>
          <w:p w14:paraId="3E44A3B0" w14:textId="77777777" w:rsidR="001E5160" w:rsidRDefault="001E5160" w:rsidP="002574ED">
            <w:pPr>
              <w:pStyle w:val="ListParagraph"/>
              <w:numPr>
                <w:ilvl w:val="0"/>
                <w:numId w:val="25"/>
              </w:numPr>
              <w:rPr>
                <w:rFonts w:cstheme="minorHAnsi"/>
                <w:color w:val="000000" w:themeColor="text1"/>
                <w:sz w:val="20"/>
                <w:szCs w:val="20"/>
              </w:rPr>
            </w:pPr>
            <w:r>
              <w:rPr>
                <w:rFonts w:cstheme="minorHAnsi"/>
                <w:color w:val="000000" w:themeColor="text1"/>
                <w:sz w:val="20"/>
                <w:szCs w:val="20"/>
              </w:rPr>
              <w:t>P</w:t>
            </w:r>
            <w:r w:rsidRPr="004C34DD">
              <w:rPr>
                <w:rFonts w:cstheme="minorHAnsi"/>
                <w:color w:val="000000" w:themeColor="text1"/>
                <w:sz w:val="20"/>
                <w:szCs w:val="20"/>
              </w:rPr>
              <w:t>urpose, objectives and scope of the evaluation</w:t>
            </w:r>
          </w:p>
          <w:p w14:paraId="6A48659C" w14:textId="77777777" w:rsidR="001E5160" w:rsidRDefault="001E5160" w:rsidP="002574ED">
            <w:pPr>
              <w:pStyle w:val="ListParagraph"/>
              <w:numPr>
                <w:ilvl w:val="0"/>
                <w:numId w:val="25"/>
              </w:numPr>
              <w:rPr>
                <w:rFonts w:cstheme="minorHAnsi"/>
                <w:color w:val="000000" w:themeColor="text1"/>
                <w:sz w:val="20"/>
                <w:szCs w:val="20"/>
              </w:rPr>
            </w:pPr>
            <w:r>
              <w:rPr>
                <w:rFonts w:cstheme="minorHAnsi"/>
                <w:color w:val="000000" w:themeColor="text1"/>
                <w:sz w:val="20"/>
                <w:szCs w:val="20"/>
              </w:rPr>
              <w:t xml:space="preserve">Theory of change or </w:t>
            </w:r>
            <w:r w:rsidRPr="004C34DD">
              <w:rPr>
                <w:rFonts w:cstheme="minorHAnsi"/>
                <w:color w:val="000000" w:themeColor="text1"/>
                <w:sz w:val="20"/>
                <w:szCs w:val="20"/>
              </w:rPr>
              <w:t>construction of the theory of change (if absent)</w:t>
            </w:r>
          </w:p>
          <w:p w14:paraId="766F073B" w14:textId="77777777" w:rsidR="001E5160" w:rsidRDefault="001E5160" w:rsidP="002574ED">
            <w:pPr>
              <w:pStyle w:val="ListParagraph"/>
              <w:numPr>
                <w:ilvl w:val="0"/>
                <w:numId w:val="25"/>
              </w:numPr>
              <w:rPr>
                <w:rFonts w:cstheme="minorHAnsi"/>
                <w:color w:val="000000" w:themeColor="text1"/>
                <w:sz w:val="20"/>
                <w:szCs w:val="20"/>
              </w:rPr>
            </w:pPr>
            <w:r>
              <w:rPr>
                <w:rFonts w:cstheme="minorHAnsi"/>
                <w:color w:val="000000" w:themeColor="text1"/>
                <w:sz w:val="20"/>
                <w:szCs w:val="20"/>
              </w:rPr>
              <w:t>E</w:t>
            </w:r>
            <w:r w:rsidRPr="004C34DD">
              <w:rPr>
                <w:rFonts w:cstheme="minorHAnsi"/>
                <w:color w:val="000000" w:themeColor="text1"/>
                <w:sz w:val="20"/>
                <w:szCs w:val="20"/>
              </w:rPr>
              <w:t>valuation framework (evaluation criteria and questions), with an evaluation matrix (disaggregating each evaluation criterion, with evaluation questions, indicators, information sources and methods of gathering information)</w:t>
            </w:r>
          </w:p>
          <w:p w14:paraId="1C75626A" w14:textId="77777777" w:rsidR="001E5160" w:rsidRPr="004C34DD" w:rsidRDefault="001E5160" w:rsidP="002574ED">
            <w:pPr>
              <w:pStyle w:val="ListParagraph"/>
              <w:numPr>
                <w:ilvl w:val="0"/>
                <w:numId w:val="25"/>
              </w:numPr>
              <w:rPr>
                <w:rFonts w:cstheme="minorHAnsi"/>
                <w:color w:val="000000" w:themeColor="text1"/>
                <w:sz w:val="20"/>
                <w:szCs w:val="20"/>
              </w:rPr>
            </w:pPr>
            <w:r>
              <w:rPr>
                <w:rFonts w:cstheme="minorHAnsi"/>
                <w:color w:val="000000" w:themeColor="text1"/>
                <w:sz w:val="20"/>
                <w:szCs w:val="20"/>
              </w:rPr>
              <w:t>A</w:t>
            </w:r>
            <w:r w:rsidRPr="004C34DD">
              <w:rPr>
                <w:rFonts w:cstheme="minorHAnsi"/>
                <w:color w:val="000000" w:themeColor="text1"/>
                <w:sz w:val="20"/>
                <w:szCs w:val="20"/>
              </w:rPr>
              <w:t xml:space="preserve"> complete methodology with:</w:t>
            </w:r>
          </w:p>
          <w:p w14:paraId="5E4D3946" w14:textId="77777777" w:rsidR="001E5160" w:rsidRPr="00D40E90" w:rsidRDefault="001E5160" w:rsidP="002574ED">
            <w:pPr>
              <w:pStyle w:val="ListParagraph"/>
              <w:numPr>
                <w:ilvl w:val="0"/>
                <w:numId w:val="26"/>
              </w:numPr>
              <w:rPr>
                <w:rFonts w:cstheme="minorHAnsi"/>
                <w:color w:val="000000" w:themeColor="text1"/>
                <w:sz w:val="20"/>
                <w:szCs w:val="20"/>
              </w:rPr>
            </w:pPr>
            <w:r w:rsidRPr="00D40E90">
              <w:rPr>
                <w:rFonts w:cstheme="minorHAnsi"/>
                <w:color w:val="000000" w:themeColor="text1"/>
                <w:sz w:val="20"/>
                <w:szCs w:val="20"/>
              </w:rPr>
              <w:t>an explanation and rationale of the methodological design</w:t>
            </w:r>
            <w:r>
              <w:rPr>
                <w:rFonts w:cstheme="minorHAnsi"/>
                <w:color w:val="000000" w:themeColor="text1"/>
                <w:sz w:val="20"/>
                <w:szCs w:val="20"/>
              </w:rPr>
              <w:t xml:space="preserve"> and analytical framework</w:t>
            </w:r>
            <w:r w:rsidRPr="00D40E90">
              <w:rPr>
                <w:rFonts w:cstheme="minorHAnsi"/>
                <w:color w:val="000000" w:themeColor="text1"/>
                <w:sz w:val="20"/>
                <w:szCs w:val="20"/>
              </w:rPr>
              <w:t>;</w:t>
            </w:r>
          </w:p>
          <w:p w14:paraId="539B182E" w14:textId="77777777" w:rsidR="001E5160" w:rsidRPr="00D40E90" w:rsidRDefault="001E5160" w:rsidP="002574ED">
            <w:pPr>
              <w:pStyle w:val="ListParagraph"/>
              <w:numPr>
                <w:ilvl w:val="0"/>
                <w:numId w:val="26"/>
              </w:numPr>
              <w:rPr>
                <w:rFonts w:cstheme="minorHAnsi"/>
                <w:color w:val="000000" w:themeColor="text1"/>
                <w:sz w:val="20"/>
                <w:szCs w:val="20"/>
              </w:rPr>
            </w:pPr>
            <w:r w:rsidRPr="00D40E90">
              <w:rPr>
                <w:rFonts w:cstheme="minorHAnsi"/>
                <w:color w:val="000000" w:themeColor="text1"/>
                <w:sz w:val="20"/>
                <w:szCs w:val="20"/>
              </w:rPr>
              <w:t>sample and list of people to interview and sites to visit;</w:t>
            </w:r>
          </w:p>
          <w:p w14:paraId="7FFB902C" w14:textId="77777777" w:rsidR="001E5160" w:rsidRDefault="001E5160" w:rsidP="002574ED">
            <w:pPr>
              <w:pStyle w:val="ListParagraph"/>
              <w:numPr>
                <w:ilvl w:val="0"/>
                <w:numId w:val="26"/>
              </w:numPr>
              <w:rPr>
                <w:rFonts w:cstheme="minorHAnsi"/>
                <w:color w:val="000000" w:themeColor="text1"/>
                <w:sz w:val="20"/>
                <w:szCs w:val="20"/>
              </w:rPr>
            </w:pPr>
            <w:r w:rsidRPr="00D40E90">
              <w:rPr>
                <w:rFonts w:cstheme="minorHAnsi"/>
                <w:color w:val="000000" w:themeColor="text1"/>
                <w:sz w:val="20"/>
                <w:szCs w:val="20"/>
              </w:rPr>
              <w:t>data collection tools (questionnaire, interview guidelines, etc.);</w:t>
            </w:r>
          </w:p>
          <w:p w14:paraId="70D6E4AA" w14:textId="77777777" w:rsidR="001E5160" w:rsidRPr="00D40E90" w:rsidRDefault="001E5160" w:rsidP="002574ED">
            <w:pPr>
              <w:pStyle w:val="ListParagraph"/>
              <w:numPr>
                <w:ilvl w:val="0"/>
                <w:numId w:val="26"/>
              </w:numPr>
              <w:rPr>
                <w:rFonts w:cstheme="minorHAnsi"/>
                <w:color w:val="000000" w:themeColor="text1"/>
                <w:sz w:val="20"/>
                <w:szCs w:val="20"/>
              </w:rPr>
            </w:pPr>
            <w:r w:rsidRPr="00D40E90">
              <w:rPr>
                <w:rFonts w:cstheme="minorHAnsi"/>
                <w:color w:val="000000" w:themeColor="text1"/>
                <w:sz w:val="20"/>
                <w:szCs w:val="20"/>
              </w:rPr>
              <w:t>limitations and mitigation measures;</w:t>
            </w:r>
          </w:p>
          <w:p w14:paraId="7F0F312F" w14:textId="77777777" w:rsidR="001E5160" w:rsidRPr="00D40E90" w:rsidRDefault="001E5160" w:rsidP="002574ED">
            <w:pPr>
              <w:pStyle w:val="ListParagraph"/>
              <w:numPr>
                <w:ilvl w:val="0"/>
                <w:numId w:val="26"/>
              </w:numPr>
              <w:rPr>
                <w:rFonts w:cstheme="minorHAnsi"/>
                <w:color w:val="000000" w:themeColor="text1"/>
                <w:sz w:val="20"/>
                <w:szCs w:val="20"/>
              </w:rPr>
            </w:pPr>
            <w:r w:rsidRPr="00D40E90">
              <w:rPr>
                <w:rFonts w:cstheme="minorHAnsi"/>
                <w:color w:val="000000" w:themeColor="text1"/>
                <w:sz w:val="20"/>
                <w:szCs w:val="20"/>
              </w:rPr>
              <w:t>ethical considerations;</w:t>
            </w:r>
          </w:p>
          <w:p w14:paraId="04DED9C7" w14:textId="77777777" w:rsidR="001E5160" w:rsidRDefault="001E5160" w:rsidP="002574ED">
            <w:pPr>
              <w:pStyle w:val="ListParagraph"/>
              <w:numPr>
                <w:ilvl w:val="0"/>
                <w:numId w:val="26"/>
              </w:numPr>
              <w:rPr>
                <w:rFonts w:cstheme="minorHAnsi"/>
                <w:color w:val="000000" w:themeColor="text1"/>
                <w:sz w:val="20"/>
                <w:szCs w:val="20"/>
              </w:rPr>
            </w:pPr>
            <w:r w:rsidRPr="00D40E90">
              <w:rPr>
                <w:rFonts w:cstheme="minorHAnsi"/>
                <w:color w:val="000000" w:themeColor="text1"/>
                <w:sz w:val="20"/>
                <w:szCs w:val="20"/>
              </w:rPr>
              <w:t xml:space="preserve">data analysis (how the data will be analysed, what technique </w:t>
            </w:r>
            <w:r>
              <w:rPr>
                <w:rFonts w:cstheme="minorHAnsi"/>
                <w:color w:val="000000" w:themeColor="text1"/>
                <w:sz w:val="20"/>
                <w:szCs w:val="20"/>
              </w:rPr>
              <w:t xml:space="preserve">and approach </w:t>
            </w:r>
            <w:r w:rsidRPr="00D40E90">
              <w:rPr>
                <w:rFonts w:cstheme="minorHAnsi"/>
                <w:color w:val="000000" w:themeColor="text1"/>
                <w:sz w:val="20"/>
                <w:szCs w:val="20"/>
              </w:rPr>
              <w:t>will be used, software, etc.);</w:t>
            </w:r>
            <w:r>
              <w:rPr>
                <w:rFonts w:cstheme="minorHAnsi"/>
                <w:color w:val="000000" w:themeColor="text1"/>
                <w:sz w:val="20"/>
                <w:szCs w:val="20"/>
              </w:rPr>
              <w:t xml:space="preserve"> forward-looking methodology for recommendations;</w:t>
            </w:r>
          </w:p>
          <w:p w14:paraId="74556AF3" w14:textId="77777777" w:rsidR="001E5160" w:rsidRPr="00D40E90" w:rsidRDefault="001E5160" w:rsidP="002574ED">
            <w:pPr>
              <w:pStyle w:val="ListParagraph"/>
              <w:numPr>
                <w:ilvl w:val="0"/>
                <w:numId w:val="26"/>
              </w:numPr>
              <w:rPr>
                <w:rFonts w:cstheme="minorHAnsi"/>
                <w:color w:val="000000" w:themeColor="text1"/>
                <w:sz w:val="20"/>
                <w:szCs w:val="20"/>
              </w:rPr>
            </w:pPr>
            <w:r w:rsidRPr="00D40E90">
              <w:rPr>
                <w:rFonts w:cstheme="minorHAnsi"/>
                <w:color w:val="000000" w:themeColor="text1"/>
                <w:sz w:val="20"/>
                <w:szCs w:val="20"/>
              </w:rPr>
              <w:t>dissemination of the evaluation;</w:t>
            </w:r>
          </w:p>
          <w:p w14:paraId="0BF4ED4F" w14:textId="77777777" w:rsidR="001E5160" w:rsidRPr="005B24DC" w:rsidRDefault="001E5160" w:rsidP="002574ED">
            <w:pPr>
              <w:pStyle w:val="ListParagraph"/>
              <w:numPr>
                <w:ilvl w:val="0"/>
                <w:numId w:val="25"/>
              </w:numPr>
              <w:rPr>
                <w:rFonts w:cstheme="minorHAnsi"/>
                <w:color w:val="000000" w:themeColor="text1"/>
                <w:sz w:val="20"/>
                <w:szCs w:val="20"/>
              </w:rPr>
            </w:pPr>
            <w:r>
              <w:rPr>
                <w:rFonts w:cstheme="minorHAnsi"/>
                <w:color w:val="000000" w:themeColor="text1"/>
                <w:sz w:val="20"/>
                <w:szCs w:val="20"/>
              </w:rPr>
              <w:t>W</w:t>
            </w:r>
            <w:r w:rsidRPr="005B24DC">
              <w:rPr>
                <w:rFonts w:cstheme="minorHAnsi"/>
                <w:color w:val="000000" w:themeColor="text1"/>
                <w:sz w:val="20"/>
                <w:szCs w:val="20"/>
              </w:rPr>
              <w:t>ork plan and description of the role and responsibilities of each team member.</w:t>
            </w:r>
          </w:p>
          <w:p w14:paraId="4E409B15" w14:textId="77777777" w:rsidR="001E5160" w:rsidRPr="00332D20" w:rsidRDefault="001E5160" w:rsidP="002574ED">
            <w:pPr>
              <w:pStyle w:val="ListParagraph"/>
              <w:numPr>
                <w:ilvl w:val="0"/>
                <w:numId w:val="25"/>
              </w:numPr>
              <w:rPr>
                <w:rFonts w:cstheme="minorHAnsi"/>
                <w:color w:val="000000" w:themeColor="text1"/>
                <w:sz w:val="20"/>
                <w:szCs w:val="20"/>
              </w:rPr>
            </w:pPr>
            <w:r>
              <w:rPr>
                <w:rFonts w:cstheme="minorHAnsi"/>
                <w:color w:val="000000" w:themeColor="text1"/>
                <w:sz w:val="20"/>
                <w:szCs w:val="20"/>
              </w:rPr>
              <w:t>D</w:t>
            </w:r>
            <w:r w:rsidRPr="005B24DC">
              <w:rPr>
                <w:rFonts w:cstheme="minorHAnsi"/>
                <w:color w:val="000000" w:themeColor="text1"/>
                <w:sz w:val="20"/>
                <w:szCs w:val="20"/>
              </w:rPr>
              <w:t>eliverables and quality assurance</w:t>
            </w:r>
          </w:p>
        </w:tc>
      </w:tr>
    </w:tbl>
    <w:p w14:paraId="18EB3804" w14:textId="77777777" w:rsidR="001E5160" w:rsidRDefault="001E5160" w:rsidP="001E5160">
      <w:pPr>
        <w:rPr>
          <w:rFonts w:cstheme="minorHAnsi"/>
        </w:rPr>
      </w:pPr>
    </w:p>
    <w:p w14:paraId="12D0BD95" w14:textId="77777777" w:rsidR="001E5160" w:rsidRDefault="001E5160" w:rsidP="001E5160">
      <w:pPr>
        <w:jc w:val="both"/>
        <w:rPr>
          <w:rFonts w:cstheme="minorHAnsi"/>
        </w:rPr>
      </w:pPr>
      <w:r>
        <w:rPr>
          <w:rFonts w:cstheme="minorHAnsi"/>
        </w:rPr>
        <w:t xml:space="preserve">After the data collection, analysis of secondary data and other evidence, </w:t>
      </w:r>
      <w:r w:rsidRPr="00751D01">
        <w:rPr>
          <w:rFonts w:cstheme="minorHAnsi"/>
          <w:b/>
          <w:bCs/>
        </w:rPr>
        <w:t xml:space="preserve">a workshop for the ECARO Evaluation Team </w:t>
      </w:r>
      <w:r>
        <w:rPr>
          <w:rFonts w:cstheme="minorHAnsi"/>
        </w:rPr>
        <w:t>will be conducted to ensure coherence and adherence to the evaluation process.</w:t>
      </w:r>
    </w:p>
    <w:p w14:paraId="6D05C595" w14:textId="3153EB60" w:rsidR="001E5160" w:rsidRPr="001E5160" w:rsidRDefault="001E5160" w:rsidP="001E5160">
      <w:pPr>
        <w:jc w:val="both"/>
        <w:rPr>
          <w:rFonts w:cstheme="minorHAnsi"/>
        </w:rPr>
      </w:pPr>
      <w:r>
        <w:rPr>
          <w:rFonts w:cstheme="minorHAnsi"/>
          <w:b/>
          <w:bCs/>
        </w:rPr>
        <w:t xml:space="preserve">Preliminary Findings Presentation. </w:t>
      </w:r>
      <w:r>
        <w:rPr>
          <w:rFonts w:cstheme="minorHAnsi"/>
        </w:rPr>
        <w:t xml:space="preserve">To ensure that the </w:t>
      </w:r>
      <w:r w:rsidR="00280098">
        <w:rPr>
          <w:rFonts w:cstheme="minorHAnsi"/>
        </w:rPr>
        <w:t xml:space="preserve">CPE feeds into the initial CPD planning process, it is essential that that </w:t>
      </w:r>
      <w:r w:rsidR="00531A10">
        <w:rPr>
          <w:rFonts w:cstheme="minorHAnsi"/>
        </w:rPr>
        <w:t>findings report is presented in June 2024.  If appropriate, guidance from the CO will focus the presentation on the most salient areas relevant to inform planning discussions.</w:t>
      </w:r>
    </w:p>
    <w:p w14:paraId="1179D7C6" w14:textId="4F402FD5" w:rsidR="001E5160" w:rsidRDefault="001E5160" w:rsidP="001E5160">
      <w:pPr>
        <w:jc w:val="both"/>
      </w:pPr>
      <w:r w:rsidRPr="7589E6D2">
        <w:rPr>
          <w:b/>
        </w:rPr>
        <w:t>Evaluation Report in English</w:t>
      </w:r>
      <w:r>
        <w:t xml:space="preserve">. </w:t>
      </w:r>
      <w:r w:rsidR="4A65AE0F">
        <w:t>An e</w:t>
      </w:r>
      <w:r w:rsidR="7D6A39E9">
        <w:t>lectronic</w:t>
      </w:r>
      <w:r>
        <w:t xml:space="preserve"> version of the first </w:t>
      </w:r>
      <w:r w:rsidR="7D6A39E9">
        <w:t xml:space="preserve">draft </w:t>
      </w:r>
      <w:r>
        <w:t>should be submitted</w:t>
      </w:r>
      <w:r w:rsidR="6FFDCDEF">
        <w:t>,</w:t>
      </w:r>
      <w:r>
        <w:t xml:space="preserve"> the draft report should be in line with UNICEF</w:t>
      </w:r>
      <w:r w:rsidR="0E17C7C3">
        <w:t>-</w:t>
      </w:r>
      <w:r>
        <w:t xml:space="preserve">adapted UNEG Evaluation Report Standards and be </w:t>
      </w:r>
      <w:r w:rsidR="220C38F7">
        <w:t xml:space="preserve">a </w:t>
      </w:r>
      <w:r>
        <w:t xml:space="preserve">maximum of 40 pages in length (excluding annexes) answering all the evaluation questions. It will also contain an executive summary of no more than 5 pages that includes a brief description of the context and current situation, the </w:t>
      </w:r>
      <w:r w:rsidR="77DFDD66">
        <w:t>evaluation's purpose</w:t>
      </w:r>
      <w:r>
        <w:t xml:space="preserve">, its methodology and its main findings, conclusions, and recommendations. It should fairly and clearly represent the views of the different actors/stakeholders. It should clearly give the conclusions and forward-looking </w:t>
      </w:r>
      <w:r w:rsidR="7D6A39E9">
        <w:t>recommend</w:t>
      </w:r>
      <w:r w:rsidR="39B82036">
        <w:t>ations</w:t>
      </w:r>
      <w:r>
        <w:t xml:space="preserve"> in a way that is substantiated by evidence. </w:t>
      </w:r>
    </w:p>
    <w:p w14:paraId="0A57771D" w14:textId="266D30DA" w:rsidR="001E5160" w:rsidRDefault="001E5160" w:rsidP="001E5160">
      <w:pPr>
        <w:jc w:val="both"/>
        <w:rPr>
          <w:rFonts w:cstheme="minorHAnsi"/>
        </w:rPr>
      </w:pPr>
      <w:r w:rsidRPr="002005B7">
        <w:rPr>
          <w:rFonts w:cstheme="minorHAnsi"/>
        </w:rPr>
        <w:t>The draft will be shared with the ERG to seek their comments.</w:t>
      </w:r>
      <w:r>
        <w:rPr>
          <w:rFonts w:cstheme="minorHAnsi"/>
        </w:rPr>
        <w:t xml:space="preserve"> </w:t>
      </w:r>
      <w:r w:rsidRPr="002005B7">
        <w:rPr>
          <w:rFonts w:cstheme="minorHAnsi"/>
        </w:rPr>
        <w:t>The drafts report will be quality assured by the Evaluation Manager. The final draft will be quality assured by external QA institution</w:t>
      </w:r>
      <w:r>
        <w:rPr>
          <w:rFonts w:cstheme="minorHAnsi"/>
        </w:rPr>
        <w:t>, if needed</w:t>
      </w:r>
      <w:r w:rsidRPr="002005B7">
        <w:rPr>
          <w:rFonts w:cstheme="minorHAnsi"/>
        </w:rPr>
        <w:t xml:space="preserve">. </w:t>
      </w:r>
      <w:r>
        <w:rPr>
          <w:rFonts w:cstheme="minorHAnsi"/>
        </w:rPr>
        <w:t>All supporting evidence will be shared with the ECARO’s Evaluation Team.  A corresponding Evaluation Brief is expected.</w:t>
      </w:r>
    </w:p>
    <w:p w14:paraId="7B6E0820" w14:textId="61DBF4EC" w:rsidR="000F402C" w:rsidRPr="00D55166" w:rsidRDefault="00723FF5" w:rsidP="000F7E17">
      <w:pPr>
        <w:rPr>
          <w:rFonts w:cstheme="minorHAnsi"/>
        </w:rPr>
      </w:pPr>
      <w:r>
        <w:rPr>
          <w:rFonts w:cstheme="minorHAnsi"/>
          <w:b/>
          <w:bCs/>
        </w:rPr>
        <w:lastRenderedPageBreak/>
        <w:t xml:space="preserve">Three </w:t>
      </w:r>
      <w:r w:rsidR="000F402C">
        <w:rPr>
          <w:rFonts w:cstheme="minorHAnsi"/>
          <w:b/>
          <w:bCs/>
        </w:rPr>
        <w:t xml:space="preserve">Evaluation Briefs.  </w:t>
      </w:r>
      <w:r w:rsidR="00D55166">
        <w:rPr>
          <w:rFonts w:cstheme="minorHAnsi"/>
        </w:rPr>
        <w:t xml:space="preserve">As knowledge products, the </w:t>
      </w:r>
      <w:r w:rsidR="00747D56">
        <w:rPr>
          <w:rFonts w:cstheme="minorHAnsi"/>
        </w:rPr>
        <w:t xml:space="preserve">evaluation team is expected to prepare three individual briefs: </w:t>
      </w:r>
      <w:r w:rsidR="00943A50">
        <w:rPr>
          <w:rFonts w:cstheme="minorHAnsi"/>
        </w:rPr>
        <w:t xml:space="preserve">(1) overall Evaluation Brief for external audiences, </w:t>
      </w:r>
      <w:r w:rsidR="00055A99">
        <w:rPr>
          <w:rFonts w:cstheme="minorHAnsi"/>
        </w:rPr>
        <w:t xml:space="preserve">4-5 pages, designed and publishable; (2) </w:t>
      </w:r>
      <w:r>
        <w:rPr>
          <w:rFonts w:cstheme="minorHAnsi"/>
        </w:rPr>
        <w:t>3–5-page</w:t>
      </w:r>
      <w:r w:rsidR="000F7E17">
        <w:rPr>
          <w:rFonts w:cstheme="minorHAnsi"/>
        </w:rPr>
        <w:t xml:space="preserve"> </w:t>
      </w:r>
      <w:r w:rsidR="00ED792D">
        <w:rPr>
          <w:rFonts w:cstheme="minorHAnsi"/>
        </w:rPr>
        <w:t xml:space="preserve">Brief </w:t>
      </w:r>
      <w:r w:rsidR="001B755F">
        <w:rPr>
          <w:rFonts w:cstheme="minorHAnsi"/>
        </w:rPr>
        <w:t xml:space="preserve">covering </w:t>
      </w:r>
      <w:r w:rsidR="000F7E17">
        <w:rPr>
          <w:rFonts w:cstheme="minorHAnsi"/>
        </w:rPr>
        <w:t>a forward looking</w:t>
      </w:r>
      <w:r w:rsidR="001B755F">
        <w:rPr>
          <w:rFonts w:cstheme="minorHAnsi"/>
        </w:rPr>
        <w:t xml:space="preserve"> “deep dive” on </w:t>
      </w:r>
      <w:r w:rsidR="000F7E17">
        <w:rPr>
          <w:rFonts w:cstheme="minorHAnsi"/>
        </w:rPr>
        <w:t xml:space="preserve">adolescents and climate change to be used to inform Türkiye future programming; and, (3) 3-5 </w:t>
      </w:r>
      <w:r>
        <w:rPr>
          <w:rFonts w:cstheme="minorHAnsi"/>
        </w:rPr>
        <w:t xml:space="preserve">page </w:t>
      </w:r>
      <w:r w:rsidR="000F7E17">
        <w:rPr>
          <w:rFonts w:cstheme="minorHAnsi"/>
        </w:rPr>
        <w:t xml:space="preserve">Brief covering a forward looking “deep dive” on </w:t>
      </w:r>
      <w:r>
        <w:rPr>
          <w:rFonts w:cstheme="minorHAnsi"/>
        </w:rPr>
        <w:t>Roma programming</w:t>
      </w:r>
      <w:r w:rsidR="000F7E17">
        <w:rPr>
          <w:rFonts w:cstheme="minorHAnsi"/>
        </w:rPr>
        <w:t xml:space="preserve"> to be used to inform Türkiye future programming</w:t>
      </w:r>
    </w:p>
    <w:p w14:paraId="58813F24" w14:textId="025C6A3A" w:rsidR="001E5160" w:rsidRPr="00A45D71" w:rsidRDefault="001E5160" w:rsidP="001E5160">
      <w:pPr>
        <w:pStyle w:val="ListParagraph"/>
        <w:spacing w:after="0" w:line="240" w:lineRule="auto"/>
        <w:ind w:left="0"/>
        <w:jc w:val="both"/>
        <w:rPr>
          <w:rFonts w:ascii="Calibri" w:hAnsi="Calibri" w:cs="Calibri"/>
        </w:rPr>
      </w:pPr>
      <w:r w:rsidRPr="00A4521A">
        <w:rPr>
          <w:rFonts w:ascii="Calibri" w:hAnsi="Calibri" w:cs="Calibri"/>
          <w:b/>
          <w:bCs/>
        </w:rPr>
        <w:t>Dissemination plan and advocacy</w:t>
      </w:r>
      <w:r>
        <w:rPr>
          <w:rFonts w:ascii="Calibri" w:hAnsi="Calibri" w:cs="Calibri"/>
          <w:b/>
          <w:bCs/>
        </w:rPr>
        <w:t>.</w:t>
      </w:r>
      <w:r w:rsidRPr="00A45D71">
        <w:rPr>
          <w:rFonts w:ascii="Calibri" w:hAnsi="Calibri" w:cs="Calibri"/>
        </w:rPr>
        <w:t xml:space="preserve"> </w:t>
      </w:r>
      <w:r>
        <w:rPr>
          <w:rFonts w:ascii="Calibri" w:hAnsi="Calibri" w:cs="Calibri"/>
        </w:rPr>
        <w:t>A</w:t>
      </w:r>
      <w:r w:rsidRPr="00A45D71">
        <w:rPr>
          <w:rFonts w:ascii="Calibri" w:hAnsi="Calibri" w:cs="Calibri"/>
        </w:rPr>
        <w:t xml:space="preserve">pproaches should be developed as part of the IR and then discussed/agreed with the CO. Primarily, the result will be disseminated to the CO senior management. The findings will be discussed at the management team meetings, </w:t>
      </w:r>
      <w:r w:rsidR="78D40500" w:rsidRPr="754ABB67">
        <w:rPr>
          <w:rFonts w:ascii="Calibri" w:hAnsi="Calibri" w:cs="Calibri"/>
        </w:rPr>
        <w:t xml:space="preserve">and </w:t>
      </w:r>
      <w:r w:rsidRPr="00A45D71">
        <w:rPr>
          <w:rFonts w:ascii="Calibri" w:hAnsi="Calibri" w:cs="Calibri"/>
        </w:rPr>
        <w:t xml:space="preserve">programmatic reviews to inform the CO’s programming. The plan for dissemination and advocacy of the Evaluation result will be cleared by the </w:t>
      </w:r>
      <w:r>
        <w:rPr>
          <w:rFonts w:ascii="Calibri" w:hAnsi="Calibri" w:cs="Calibri"/>
        </w:rPr>
        <w:t xml:space="preserve">Evaluation Manager. </w:t>
      </w:r>
    </w:p>
    <w:p w14:paraId="71603D57" w14:textId="77777777" w:rsidR="001E5160" w:rsidRPr="00A45D71" w:rsidRDefault="001E5160" w:rsidP="001E5160">
      <w:pPr>
        <w:spacing w:after="0" w:line="240" w:lineRule="auto"/>
        <w:jc w:val="both"/>
        <w:rPr>
          <w:rFonts w:ascii="Calibri" w:hAnsi="Calibri" w:cs="Calibri"/>
        </w:rPr>
      </w:pPr>
    </w:p>
    <w:p w14:paraId="141E16B6" w14:textId="77777777" w:rsidR="001E5160" w:rsidRPr="00A45D71" w:rsidRDefault="001E5160" w:rsidP="001E5160">
      <w:pPr>
        <w:spacing w:after="0" w:line="240" w:lineRule="auto"/>
        <w:jc w:val="both"/>
        <w:rPr>
          <w:rFonts w:ascii="Calibri" w:hAnsi="Calibri" w:cs="Calibri"/>
        </w:rPr>
      </w:pPr>
      <w:r w:rsidRPr="00A45D71">
        <w:rPr>
          <w:rFonts w:ascii="Calibri" w:hAnsi="Calibri" w:cs="Calibri"/>
        </w:rPr>
        <w:t>The Evaluation Team should propose a timeline to submit the deliverables in their implementation plan (in proposals). Necessary and adequate time (at least two weeks) should be allocated for review and quality assurance processes of the deliverables by the Regional Evaluation Advisor and External Institution.</w:t>
      </w:r>
    </w:p>
    <w:p w14:paraId="615A115E" w14:textId="77777777" w:rsidR="001E5160" w:rsidRPr="00A45D71" w:rsidRDefault="001E5160" w:rsidP="001E5160">
      <w:pPr>
        <w:spacing w:after="0" w:line="240" w:lineRule="auto"/>
        <w:jc w:val="both"/>
        <w:rPr>
          <w:rFonts w:ascii="Calibri" w:hAnsi="Calibri" w:cs="Calibri"/>
          <w:u w:val="single"/>
        </w:rPr>
      </w:pPr>
    </w:p>
    <w:p w14:paraId="57592767" w14:textId="77777777" w:rsidR="001E5160" w:rsidRPr="00A45D71" w:rsidRDefault="001E5160" w:rsidP="001E5160">
      <w:pPr>
        <w:pStyle w:val="20"/>
        <w:shd w:val="clear" w:color="auto" w:fill="auto"/>
        <w:spacing w:before="0" w:after="0" w:line="240" w:lineRule="auto"/>
        <w:ind w:firstLine="0"/>
        <w:jc w:val="both"/>
        <w:rPr>
          <w:rFonts w:ascii="Calibri" w:hAnsi="Calibri" w:cs="Calibri"/>
          <w:b w:val="0"/>
          <w:sz w:val="22"/>
          <w:szCs w:val="22"/>
          <w:lang w:val="en-GB"/>
        </w:rPr>
      </w:pPr>
      <w:r w:rsidRPr="008273C5">
        <w:rPr>
          <w:rFonts w:ascii="Calibri" w:hAnsi="Calibri" w:cs="Calibri"/>
          <w:b w:val="0"/>
          <w:sz w:val="22"/>
          <w:szCs w:val="22"/>
          <w:lang w:val="en-GB"/>
        </w:rPr>
        <w:t>All reports should follow the structure and detailed outlines discussed and agreed with UNICEF</w:t>
      </w:r>
      <w:r>
        <w:rPr>
          <w:rFonts w:ascii="Calibri" w:hAnsi="Calibri" w:cs="Calibri"/>
          <w:b w:val="0"/>
          <w:sz w:val="22"/>
          <w:szCs w:val="22"/>
          <w:lang w:val="en-GB"/>
        </w:rPr>
        <w:t>.</w:t>
      </w:r>
    </w:p>
    <w:p w14:paraId="5EB36F58" w14:textId="77777777" w:rsidR="006D564D" w:rsidRDefault="006D564D" w:rsidP="00044DC8">
      <w:pPr>
        <w:spacing w:after="0" w:line="240" w:lineRule="auto"/>
        <w:jc w:val="both"/>
        <w:rPr>
          <w:rFonts w:ascii="Calibri" w:hAnsi="Calibri" w:cs="Calibri"/>
          <w:bCs/>
        </w:rPr>
      </w:pPr>
    </w:p>
    <w:p w14:paraId="045FE915" w14:textId="77777777" w:rsidR="00AD0B1D" w:rsidRPr="00DC2D53" w:rsidRDefault="00AD0B1D" w:rsidP="00AD0B1D">
      <w:pPr>
        <w:keepNext/>
        <w:shd w:val="clear" w:color="auto" w:fill="D9D9D9"/>
        <w:spacing w:after="0" w:line="240" w:lineRule="auto"/>
        <w:jc w:val="both"/>
        <w:outlineLvl w:val="4"/>
        <w:rPr>
          <w:rStyle w:val="normaltextrun"/>
          <w:rFonts w:asciiTheme="majorBidi" w:eastAsia="Times New Roman" w:hAnsiTheme="majorBidi" w:cstheme="majorBidi"/>
          <w:b/>
        </w:rPr>
      </w:pPr>
      <w:r w:rsidRPr="00AD0B1D">
        <w:rPr>
          <w:rFonts w:asciiTheme="majorBidi" w:eastAsia="Times New Roman" w:hAnsiTheme="majorBidi" w:cstheme="majorBidi"/>
          <w:b/>
        </w:rPr>
        <w:t>5. LOCATION AND DURATION</w:t>
      </w:r>
    </w:p>
    <w:p w14:paraId="6E7D7BEE" w14:textId="77777777" w:rsidR="00AD0B1D" w:rsidRPr="00DC2D53" w:rsidRDefault="00AD0B1D" w:rsidP="00AD0B1D">
      <w:pPr>
        <w:spacing w:after="0" w:line="240" w:lineRule="auto"/>
        <w:rPr>
          <w:rStyle w:val="normaltextrun"/>
          <w:rFonts w:asciiTheme="majorBidi" w:hAnsiTheme="majorBidi" w:cstheme="majorBidi"/>
          <w:color w:val="000000"/>
          <w:shd w:val="clear" w:color="auto" w:fill="FFFFFF"/>
        </w:rPr>
      </w:pPr>
    </w:p>
    <w:p w14:paraId="5F08473B" w14:textId="7C671D3E" w:rsidR="00AD0B1D" w:rsidRDefault="00AD0B1D" w:rsidP="00AD0B1D">
      <w:pPr>
        <w:spacing w:after="0" w:line="240" w:lineRule="auto"/>
        <w:rPr>
          <w:rFonts w:ascii="Calibri" w:hAnsi="Calibri" w:cs="Calibri"/>
        </w:rPr>
      </w:pPr>
      <w:r w:rsidRPr="00AD0B1D">
        <w:rPr>
          <w:rFonts w:ascii="Calibri" w:hAnsi="Calibri" w:cs="Calibri"/>
        </w:rPr>
        <w:t>The location is Türkiye.</w:t>
      </w:r>
    </w:p>
    <w:p w14:paraId="2967B07C" w14:textId="77777777" w:rsidR="00AD0B1D" w:rsidRPr="00AD0B1D" w:rsidRDefault="00AD0B1D" w:rsidP="00AD0B1D">
      <w:pPr>
        <w:spacing w:after="0" w:line="240" w:lineRule="auto"/>
        <w:rPr>
          <w:rFonts w:ascii="Calibri" w:hAnsi="Calibri" w:cs="Calibri"/>
        </w:rPr>
      </w:pPr>
    </w:p>
    <w:p w14:paraId="5BA18051" w14:textId="77777777" w:rsidR="00AD0B1D" w:rsidRPr="00AD0B1D" w:rsidRDefault="00AD0B1D" w:rsidP="00AD0B1D">
      <w:pPr>
        <w:spacing w:after="0" w:line="240" w:lineRule="auto"/>
        <w:rPr>
          <w:rFonts w:ascii="Calibri" w:hAnsi="Calibri" w:cs="Calibri"/>
        </w:rPr>
      </w:pPr>
      <w:r w:rsidRPr="00AD0B1D">
        <w:rPr>
          <w:rFonts w:ascii="Calibri" w:hAnsi="Calibri" w:cs="Calibri"/>
        </w:rPr>
        <w:t>The evaluation is expected to be completed within six months upon signing the contract.  This might be subject to change depending on the prevailing situation on ground at the time of the evaluation.</w:t>
      </w:r>
    </w:p>
    <w:p w14:paraId="5DC4941E" w14:textId="2E78BF87" w:rsidR="00AD0B1D" w:rsidRPr="00AD0B1D" w:rsidRDefault="00AD0B1D" w:rsidP="00AD0B1D">
      <w:pPr>
        <w:spacing w:after="0" w:line="240" w:lineRule="auto"/>
        <w:rPr>
          <w:rFonts w:ascii="Calibri" w:hAnsi="Calibri" w:cs="Calibri"/>
        </w:rPr>
      </w:pPr>
      <w:r w:rsidRPr="00AD0B1D">
        <w:rPr>
          <w:rFonts w:ascii="Calibri" w:hAnsi="Calibri" w:cs="Calibri"/>
        </w:rPr>
        <w:t xml:space="preserve">The expected start date to be from </w:t>
      </w:r>
      <w:r w:rsidR="1B8ED93B" w:rsidRPr="754ABB67">
        <w:rPr>
          <w:rFonts w:ascii="Calibri" w:hAnsi="Calibri" w:cs="Calibri"/>
        </w:rPr>
        <w:t xml:space="preserve">the </w:t>
      </w:r>
      <w:r w:rsidRPr="00AD0B1D">
        <w:rPr>
          <w:rFonts w:ascii="Calibri" w:hAnsi="Calibri" w:cs="Calibri"/>
        </w:rPr>
        <w:t>end of February 2024 to September 2024.</w:t>
      </w:r>
    </w:p>
    <w:p w14:paraId="0E68BBAD" w14:textId="77777777" w:rsidR="00AD0B1D" w:rsidRDefault="00AD0B1D" w:rsidP="00A04110">
      <w:pPr>
        <w:pStyle w:val="Heading3"/>
      </w:pPr>
    </w:p>
    <w:p w14:paraId="2EF5D1A3" w14:textId="77777777" w:rsidR="00713809" w:rsidRPr="00DC2D53" w:rsidRDefault="00713809" w:rsidP="00713809">
      <w:pPr>
        <w:keepNext/>
        <w:shd w:val="clear" w:color="auto" w:fill="D9D9D9"/>
        <w:spacing w:after="0" w:line="240" w:lineRule="auto"/>
        <w:jc w:val="both"/>
        <w:outlineLvl w:val="4"/>
        <w:rPr>
          <w:rStyle w:val="normaltextrun"/>
          <w:rFonts w:asciiTheme="majorBidi" w:eastAsia="Times New Roman" w:hAnsiTheme="majorBidi" w:cstheme="majorBidi"/>
          <w:b/>
        </w:rPr>
      </w:pPr>
      <w:r w:rsidRPr="00713809">
        <w:rPr>
          <w:rFonts w:asciiTheme="majorBidi" w:eastAsia="Times New Roman" w:hAnsiTheme="majorBidi" w:cstheme="majorBidi"/>
          <w:b/>
        </w:rPr>
        <w:t>6. CONTRACT MANAGEMENT</w:t>
      </w:r>
    </w:p>
    <w:p w14:paraId="2485327C" w14:textId="77777777" w:rsidR="00713809" w:rsidRDefault="00713809" w:rsidP="00A04110">
      <w:pPr>
        <w:pStyle w:val="Heading3"/>
      </w:pPr>
    </w:p>
    <w:p w14:paraId="6A8313CA" w14:textId="7898A130" w:rsidR="001F5347" w:rsidRDefault="001F5347" w:rsidP="00A04110">
      <w:pPr>
        <w:pStyle w:val="Heading3"/>
      </w:pPr>
      <w:r w:rsidRPr="00A04110">
        <w:t>MANAGEMENT ARRANGEMENTS</w:t>
      </w:r>
    </w:p>
    <w:p w14:paraId="3C5136AB" w14:textId="77777777" w:rsidR="009B4C09" w:rsidRDefault="009B4C09" w:rsidP="009B4C09">
      <w:pPr>
        <w:jc w:val="both"/>
        <w:rPr>
          <w:rStyle w:val="normaltextrun"/>
          <w:rFonts w:cstheme="minorHAnsi"/>
          <w:color w:val="000000"/>
          <w:shd w:val="clear" w:color="auto" w:fill="FFFFFF"/>
        </w:rPr>
      </w:pPr>
      <w:r w:rsidRPr="00930E12">
        <w:rPr>
          <w:rStyle w:val="normaltextrun"/>
          <w:rFonts w:cstheme="minorHAnsi"/>
          <w:color w:val="000000"/>
          <w:shd w:val="clear" w:color="auto" w:fill="FFFFFF"/>
        </w:rPr>
        <w:t>The activity will be managed by the RO and conducted by external contractors</w:t>
      </w:r>
      <w:r>
        <w:rPr>
          <w:rStyle w:val="normaltextrun"/>
          <w:rFonts w:cstheme="minorHAnsi"/>
          <w:color w:val="000000"/>
          <w:shd w:val="clear" w:color="auto" w:fill="FFFFFF"/>
        </w:rPr>
        <w:t xml:space="preserve">.  </w:t>
      </w:r>
      <w:r w:rsidRPr="00930E12">
        <w:rPr>
          <w:rStyle w:val="normaltextrun"/>
          <w:rFonts w:cstheme="minorHAnsi"/>
          <w:color w:val="000000"/>
          <w:shd w:val="clear" w:color="auto" w:fill="FFFFFF"/>
        </w:rPr>
        <w:t>The RO will be responsible for the day-to-day oversight and management of the evaluation and for management of the evaluation budget. A form of stakeholder advisory group (e.g.</w:t>
      </w:r>
      <w:r>
        <w:rPr>
          <w:rStyle w:val="normaltextrun"/>
          <w:rFonts w:cstheme="minorHAnsi"/>
          <w:color w:val="000000"/>
          <w:shd w:val="clear" w:color="auto" w:fill="FFFFFF"/>
        </w:rPr>
        <w:t>,</w:t>
      </w:r>
      <w:r w:rsidRPr="00930E12">
        <w:rPr>
          <w:rStyle w:val="normaltextrun"/>
          <w:rFonts w:cstheme="minorHAnsi"/>
          <w:color w:val="000000"/>
          <w:shd w:val="clear" w:color="auto" w:fill="FFFFFF"/>
        </w:rPr>
        <w:t xml:space="preserve"> Evaluation Reference Group (ERG)) will be required both at the </w:t>
      </w:r>
      <w:r>
        <w:rPr>
          <w:rStyle w:val="normaltextrun"/>
          <w:rFonts w:cstheme="minorHAnsi"/>
          <w:color w:val="000000"/>
          <w:shd w:val="clear" w:color="auto" w:fill="FFFFFF"/>
        </w:rPr>
        <w:t>country level</w:t>
      </w:r>
      <w:r w:rsidRPr="00930E12">
        <w:rPr>
          <w:rStyle w:val="normaltextrun"/>
          <w:rFonts w:cstheme="minorHAnsi"/>
          <w:color w:val="000000"/>
          <w:shd w:val="clear" w:color="auto" w:fill="FFFFFF"/>
        </w:rPr>
        <w:t>. Further discussion is needed on the form and membership of such a group at the country level. UNICEF Regional Evaluation Team will work closely with the external evaluation team headed by a CPE team leader and supported with other team members including local experts.</w:t>
      </w:r>
      <w:r w:rsidRPr="00930E12">
        <w:rPr>
          <w:rStyle w:val="superscript"/>
          <w:rFonts w:cstheme="minorHAnsi"/>
          <w:color w:val="000000"/>
          <w:shd w:val="clear" w:color="auto" w:fill="FFFFFF"/>
          <w:vertAlign w:val="superscript"/>
        </w:rPr>
        <w:t>11</w:t>
      </w:r>
      <w:r w:rsidRPr="00930E12">
        <w:rPr>
          <w:rStyle w:val="normaltextrun"/>
          <w:rFonts w:cstheme="minorHAnsi"/>
          <w:color w:val="000000"/>
          <w:shd w:val="clear" w:color="auto" w:fill="FFFFFF"/>
        </w:rPr>
        <w:t xml:space="preserve"> </w:t>
      </w:r>
    </w:p>
    <w:p w14:paraId="12AB1783" w14:textId="470A84C0" w:rsidR="009B4C09" w:rsidRDefault="009B4C09" w:rsidP="009B4C09">
      <w:pPr>
        <w:jc w:val="both"/>
      </w:pPr>
      <w:r w:rsidRPr="754ABB67">
        <w:rPr>
          <w:rStyle w:val="normaltextrun"/>
          <w:color w:val="000000"/>
          <w:shd w:val="clear" w:color="auto" w:fill="FFFFFF"/>
        </w:rPr>
        <w:t>Türkiye CO will have a focal point (CRM/M&amp;E/Evaluation focal point) to be the first line of contact on behalf of the CO who will work with the CO staff and ERG</w:t>
      </w:r>
      <w:r w:rsidRPr="754ABB67">
        <w:t xml:space="preserve">. The RO will assure the quality of the evaluation and guarantee its alignment with UNEG Norms and Standards and Ethical Guidelines and provide quality assurance checking that the findings and conclusions are relevant and proposed adaptations are actionable.  All major deliverables will be reviewed firstly by RO (zero draft) and then by the ERG and CO. The CO will be responsible for supporting data collection and providing feedback on key deliverables.  The CPE process will be collaborative, transparent and effective to the extent possible. Table </w:t>
      </w:r>
      <w:r w:rsidR="001E5160" w:rsidRPr="754ABB67">
        <w:t>5</w:t>
      </w:r>
      <w:r w:rsidRPr="754ABB67">
        <w:t xml:space="preserve"> outlines the key tasks and roles of RO and CO.</w:t>
      </w:r>
      <w:r>
        <w:t xml:space="preserve"> </w:t>
      </w:r>
    </w:p>
    <w:p w14:paraId="17F0DA73" w14:textId="032F25C1" w:rsidR="288213E4" w:rsidRDefault="288213E4" w:rsidP="60C5AC5E">
      <w:pPr>
        <w:jc w:val="both"/>
      </w:pPr>
    </w:p>
    <w:p w14:paraId="41C4742F" w14:textId="72B051EE" w:rsidR="60C5AC5E" w:rsidRDefault="60C5AC5E" w:rsidP="60C5AC5E">
      <w:pPr>
        <w:jc w:val="both"/>
      </w:pPr>
    </w:p>
    <w:p w14:paraId="06879E4A" w14:textId="03D8B826" w:rsidR="60C5AC5E" w:rsidRDefault="60C5AC5E" w:rsidP="60C5AC5E">
      <w:pPr>
        <w:jc w:val="both"/>
      </w:pPr>
    </w:p>
    <w:p w14:paraId="0276F280" w14:textId="537A9AAE" w:rsidR="60C5AC5E" w:rsidRDefault="60C5AC5E" w:rsidP="60C5AC5E">
      <w:pPr>
        <w:jc w:val="both"/>
      </w:pPr>
    </w:p>
    <w:p w14:paraId="48B1CAD1" w14:textId="5731F9AF" w:rsidR="009B4C09" w:rsidRPr="006D564D" w:rsidRDefault="009B4C09" w:rsidP="009B4C09">
      <w:pPr>
        <w:pStyle w:val="Caption"/>
        <w:rPr>
          <w:rFonts w:asciiTheme="minorHAnsi" w:hAnsiTheme="minorHAnsi" w:cstheme="minorHAnsi"/>
          <w:i/>
          <w:iCs/>
          <w:sz w:val="16"/>
          <w:szCs w:val="16"/>
        </w:rPr>
      </w:pPr>
      <w:r w:rsidRPr="006D564D">
        <w:rPr>
          <w:rFonts w:asciiTheme="minorHAnsi" w:hAnsiTheme="minorHAnsi" w:cstheme="minorHAnsi"/>
          <w:i/>
          <w:iCs/>
          <w:sz w:val="16"/>
          <w:szCs w:val="16"/>
        </w:rPr>
        <w:t xml:space="preserve">Table </w:t>
      </w:r>
      <w:r w:rsidR="001E5160">
        <w:rPr>
          <w:rFonts w:asciiTheme="minorHAnsi" w:hAnsiTheme="minorHAnsi" w:cstheme="minorHAnsi"/>
          <w:i/>
          <w:iCs/>
          <w:sz w:val="16"/>
          <w:szCs w:val="16"/>
        </w:rPr>
        <w:t>5</w:t>
      </w:r>
      <w:r w:rsidRPr="006D564D">
        <w:rPr>
          <w:rFonts w:asciiTheme="minorHAnsi" w:hAnsiTheme="minorHAnsi" w:cstheme="minorHAnsi"/>
          <w:i/>
          <w:iCs/>
          <w:sz w:val="16"/>
          <w:szCs w:val="16"/>
        </w:rPr>
        <w:t xml:space="preserve"> RO and CO roles against key milestones</w:t>
      </w:r>
    </w:p>
    <w:tbl>
      <w:tblPr>
        <w:tblStyle w:val="TableGrid"/>
        <w:tblW w:w="0" w:type="auto"/>
        <w:shd w:val="clear" w:color="auto" w:fill="D9E2F3" w:themeFill="accent1" w:themeFillTint="33"/>
        <w:tblLook w:val="04A0" w:firstRow="1" w:lastRow="0" w:firstColumn="1" w:lastColumn="0" w:noHBand="0" w:noVBand="1"/>
      </w:tblPr>
      <w:tblGrid>
        <w:gridCol w:w="3054"/>
        <w:gridCol w:w="3149"/>
        <w:gridCol w:w="3147"/>
      </w:tblGrid>
      <w:tr w:rsidR="009B4C09" w:rsidRPr="00F17EEB" w14:paraId="58283A4F" w14:textId="77777777" w:rsidTr="002574ED">
        <w:tc>
          <w:tcPr>
            <w:tcW w:w="3054" w:type="dxa"/>
            <w:shd w:val="clear" w:color="auto" w:fill="8EAADB" w:themeFill="accent1" w:themeFillTint="99"/>
          </w:tcPr>
          <w:p w14:paraId="67BE7FAD" w14:textId="77777777" w:rsidR="009B4C09" w:rsidRPr="00F17EEB" w:rsidRDefault="009B4C09" w:rsidP="002574ED">
            <w:pPr>
              <w:rPr>
                <w:rFonts w:cstheme="minorHAnsi"/>
                <w:b/>
                <w:bCs/>
                <w:sz w:val="20"/>
                <w:szCs w:val="20"/>
              </w:rPr>
            </w:pPr>
            <w:r w:rsidRPr="00F17EEB">
              <w:rPr>
                <w:rFonts w:cstheme="minorHAnsi"/>
                <w:b/>
                <w:bCs/>
                <w:sz w:val="20"/>
                <w:szCs w:val="20"/>
              </w:rPr>
              <w:t xml:space="preserve">Key milestones </w:t>
            </w:r>
          </w:p>
        </w:tc>
        <w:tc>
          <w:tcPr>
            <w:tcW w:w="3149" w:type="dxa"/>
            <w:shd w:val="clear" w:color="auto" w:fill="8EAADB" w:themeFill="accent1" w:themeFillTint="99"/>
          </w:tcPr>
          <w:p w14:paraId="12350231" w14:textId="77777777" w:rsidR="009B4C09" w:rsidRPr="00F17EEB" w:rsidRDefault="009B4C09" w:rsidP="002574ED">
            <w:pPr>
              <w:rPr>
                <w:rFonts w:cstheme="minorHAnsi"/>
                <w:b/>
                <w:bCs/>
                <w:sz w:val="20"/>
                <w:szCs w:val="20"/>
              </w:rPr>
            </w:pPr>
            <w:r w:rsidRPr="00F17EEB">
              <w:rPr>
                <w:rFonts w:cstheme="minorHAnsi"/>
                <w:b/>
                <w:bCs/>
                <w:sz w:val="20"/>
                <w:szCs w:val="20"/>
              </w:rPr>
              <w:t>RO</w:t>
            </w:r>
          </w:p>
        </w:tc>
        <w:tc>
          <w:tcPr>
            <w:tcW w:w="3147" w:type="dxa"/>
            <w:shd w:val="clear" w:color="auto" w:fill="8EAADB" w:themeFill="accent1" w:themeFillTint="99"/>
          </w:tcPr>
          <w:p w14:paraId="16A1CC53" w14:textId="77777777" w:rsidR="009B4C09" w:rsidRPr="00F17EEB" w:rsidRDefault="009B4C09" w:rsidP="002574ED">
            <w:pPr>
              <w:rPr>
                <w:rFonts w:cstheme="minorHAnsi"/>
                <w:b/>
                <w:bCs/>
                <w:sz w:val="20"/>
                <w:szCs w:val="20"/>
              </w:rPr>
            </w:pPr>
            <w:r w:rsidRPr="00F17EEB">
              <w:rPr>
                <w:rFonts w:cstheme="minorHAnsi"/>
                <w:b/>
                <w:bCs/>
                <w:sz w:val="20"/>
                <w:szCs w:val="20"/>
              </w:rPr>
              <w:t>CO</w:t>
            </w:r>
          </w:p>
        </w:tc>
      </w:tr>
      <w:tr w:rsidR="009B4C09" w:rsidRPr="00F17EEB" w14:paraId="50CE4CF1" w14:textId="77777777" w:rsidTr="002574ED">
        <w:tc>
          <w:tcPr>
            <w:tcW w:w="3054" w:type="dxa"/>
            <w:shd w:val="clear" w:color="auto" w:fill="D9E2F3" w:themeFill="accent1" w:themeFillTint="33"/>
          </w:tcPr>
          <w:p w14:paraId="1A51BE58" w14:textId="77777777" w:rsidR="009B4C09" w:rsidRPr="00F17EEB" w:rsidRDefault="009B4C09" w:rsidP="002574ED">
            <w:pPr>
              <w:rPr>
                <w:rFonts w:cstheme="minorHAnsi"/>
                <w:b/>
                <w:bCs/>
                <w:sz w:val="20"/>
                <w:szCs w:val="20"/>
              </w:rPr>
            </w:pPr>
            <w:r w:rsidRPr="00F17EEB">
              <w:rPr>
                <w:rFonts w:cstheme="minorHAnsi"/>
                <w:b/>
                <w:bCs/>
                <w:sz w:val="20"/>
                <w:szCs w:val="20"/>
              </w:rPr>
              <w:t>Terms of Reference</w:t>
            </w:r>
          </w:p>
        </w:tc>
        <w:tc>
          <w:tcPr>
            <w:tcW w:w="3149" w:type="dxa"/>
            <w:shd w:val="clear" w:color="auto" w:fill="D9E2F3" w:themeFill="accent1" w:themeFillTint="33"/>
          </w:tcPr>
          <w:p w14:paraId="4D00010C" w14:textId="77777777" w:rsidR="009B4C09" w:rsidRPr="00F17EEB" w:rsidRDefault="009B4C09" w:rsidP="002574ED">
            <w:pPr>
              <w:rPr>
                <w:rFonts w:cstheme="minorHAnsi"/>
                <w:sz w:val="20"/>
                <w:szCs w:val="20"/>
              </w:rPr>
            </w:pPr>
            <w:r>
              <w:rPr>
                <w:rFonts w:cstheme="minorHAnsi"/>
                <w:sz w:val="20"/>
                <w:szCs w:val="20"/>
              </w:rPr>
              <w:t>To draft</w:t>
            </w:r>
            <w:r w:rsidRPr="00F17EEB">
              <w:rPr>
                <w:rFonts w:cstheme="minorHAnsi"/>
                <w:sz w:val="20"/>
                <w:szCs w:val="20"/>
              </w:rPr>
              <w:t xml:space="preserve"> ToR, QA, advertise for a tender or select an LTA holder</w:t>
            </w:r>
          </w:p>
        </w:tc>
        <w:tc>
          <w:tcPr>
            <w:tcW w:w="3147" w:type="dxa"/>
            <w:shd w:val="clear" w:color="auto" w:fill="D9E2F3" w:themeFill="accent1" w:themeFillTint="33"/>
          </w:tcPr>
          <w:p w14:paraId="1435035A" w14:textId="77777777" w:rsidR="009B4C09" w:rsidRPr="00F17EEB" w:rsidRDefault="009B4C09" w:rsidP="002574ED">
            <w:pPr>
              <w:rPr>
                <w:rFonts w:cstheme="minorHAnsi"/>
                <w:sz w:val="20"/>
                <w:szCs w:val="20"/>
              </w:rPr>
            </w:pPr>
            <w:r w:rsidRPr="00F17EEB">
              <w:rPr>
                <w:rFonts w:cstheme="minorHAnsi"/>
                <w:sz w:val="20"/>
                <w:szCs w:val="20"/>
              </w:rPr>
              <w:t>To provide comments; organise consultation within the CO and identify CO’s own interest areas, provide details of the aspect of CPE which are adjustable to local contexts</w:t>
            </w:r>
          </w:p>
        </w:tc>
      </w:tr>
      <w:tr w:rsidR="009B4C09" w:rsidRPr="00F17EEB" w14:paraId="313FE509" w14:textId="77777777" w:rsidTr="002574ED">
        <w:tc>
          <w:tcPr>
            <w:tcW w:w="3054" w:type="dxa"/>
            <w:shd w:val="clear" w:color="auto" w:fill="D9E2F3" w:themeFill="accent1" w:themeFillTint="33"/>
          </w:tcPr>
          <w:p w14:paraId="156A8AB3" w14:textId="77777777" w:rsidR="009B4C09" w:rsidRPr="00F17EEB" w:rsidRDefault="009B4C09" w:rsidP="002574ED">
            <w:pPr>
              <w:rPr>
                <w:rFonts w:cstheme="minorHAnsi"/>
                <w:b/>
                <w:bCs/>
                <w:sz w:val="20"/>
                <w:szCs w:val="20"/>
              </w:rPr>
            </w:pPr>
            <w:r w:rsidRPr="00F17EEB">
              <w:rPr>
                <w:rFonts w:cstheme="minorHAnsi"/>
                <w:b/>
                <w:bCs/>
                <w:sz w:val="20"/>
                <w:szCs w:val="20"/>
              </w:rPr>
              <w:t xml:space="preserve">Selection of external company </w:t>
            </w:r>
          </w:p>
        </w:tc>
        <w:tc>
          <w:tcPr>
            <w:tcW w:w="3149" w:type="dxa"/>
            <w:shd w:val="clear" w:color="auto" w:fill="D9E2F3" w:themeFill="accent1" w:themeFillTint="33"/>
          </w:tcPr>
          <w:p w14:paraId="3357C401" w14:textId="77777777" w:rsidR="009B4C09" w:rsidRPr="00F17EEB" w:rsidRDefault="009B4C09" w:rsidP="002574ED">
            <w:pPr>
              <w:rPr>
                <w:rFonts w:cstheme="minorHAnsi"/>
                <w:sz w:val="20"/>
                <w:szCs w:val="20"/>
              </w:rPr>
            </w:pPr>
            <w:r w:rsidRPr="00F17EEB">
              <w:rPr>
                <w:rFonts w:cstheme="minorHAnsi"/>
                <w:sz w:val="20"/>
                <w:szCs w:val="20"/>
              </w:rPr>
              <w:t>To identify a</w:t>
            </w:r>
            <w:r>
              <w:rPr>
                <w:rFonts w:cstheme="minorHAnsi"/>
                <w:sz w:val="20"/>
                <w:szCs w:val="20"/>
              </w:rPr>
              <w:t>n</w:t>
            </w:r>
            <w:r>
              <w:rPr>
                <w:sz w:val="20"/>
                <w:szCs w:val="20"/>
              </w:rPr>
              <w:t xml:space="preserve"> evaluation company </w:t>
            </w:r>
            <w:r>
              <w:rPr>
                <w:rFonts w:cstheme="minorHAnsi"/>
                <w:sz w:val="20"/>
                <w:szCs w:val="20"/>
              </w:rPr>
              <w:t>w</w:t>
            </w:r>
            <w:r>
              <w:rPr>
                <w:sz w:val="20"/>
                <w:szCs w:val="20"/>
              </w:rPr>
              <w:t xml:space="preserve">hich will be working together with a local company/consultant as per evaluation company needs </w:t>
            </w:r>
          </w:p>
        </w:tc>
        <w:tc>
          <w:tcPr>
            <w:tcW w:w="3147" w:type="dxa"/>
            <w:shd w:val="clear" w:color="auto" w:fill="D9E2F3" w:themeFill="accent1" w:themeFillTint="33"/>
          </w:tcPr>
          <w:p w14:paraId="49071F13" w14:textId="77777777" w:rsidR="009B4C09" w:rsidRPr="00F17EEB" w:rsidRDefault="009B4C09" w:rsidP="002574ED">
            <w:pPr>
              <w:rPr>
                <w:rFonts w:cstheme="minorHAnsi"/>
                <w:sz w:val="20"/>
                <w:szCs w:val="20"/>
              </w:rPr>
            </w:pPr>
          </w:p>
        </w:tc>
      </w:tr>
      <w:tr w:rsidR="009B4C09" w:rsidRPr="00BA5D8D" w14:paraId="32158546" w14:textId="77777777" w:rsidTr="002574ED">
        <w:tc>
          <w:tcPr>
            <w:tcW w:w="3054" w:type="dxa"/>
            <w:shd w:val="clear" w:color="auto" w:fill="D9E2F3" w:themeFill="accent1" w:themeFillTint="33"/>
          </w:tcPr>
          <w:p w14:paraId="7B424888" w14:textId="77777777" w:rsidR="009B4C09" w:rsidRPr="00F17EEB" w:rsidRDefault="009B4C09" w:rsidP="002574ED">
            <w:pPr>
              <w:rPr>
                <w:rFonts w:cstheme="minorHAnsi"/>
                <w:b/>
                <w:bCs/>
                <w:sz w:val="20"/>
                <w:szCs w:val="20"/>
              </w:rPr>
            </w:pPr>
            <w:r w:rsidRPr="00F17EEB">
              <w:rPr>
                <w:rFonts w:cstheme="minorHAnsi"/>
                <w:b/>
                <w:bCs/>
                <w:sz w:val="20"/>
                <w:szCs w:val="20"/>
              </w:rPr>
              <w:t>Budgets and human resources</w:t>
            </w:r>
          </w:p>
        </w:tc>
        <w:tc>
          <w:tcPr>
            <w:tcW w:w="3149" w:type="dxa"/>
            <w:shd w:val="clear" w:color="auto" w:fill="D9E2F3" w:themeFill="accent1" w:themeFillTint="33"/>
          </w:tcPr>
          <w:p w14:paraId="38E58770" w14:textId="67601A1C" w:rsidR="009B4C09" w:rsidRPr="00F17EEB" w:rsidRDefault="009B4C09" w:rsidP="002574ED">
            <w:pPr>
              <w:rPr>
                <w:rFonts w:cstheme="minorHAnsi"/>
                <w:sz w:val="20"/>
                <w:szCs w:val="20"/>
              </w:rPr>
            </w:pPr>
            <w:r w:rsidRPr="00F17EEB">
              <w:rPr>
                <w:rFonts w:cstheme="minorHAnsi"/>
                <w:sz w:val="20"/>
                <w:szCs w:val="20"/>
              </w:rPr>
              <w:t xml:space="preserve">To manage CPE budget, ensure Adviser have availability to undertake this assignment </w:t>
            </w:r>
          </w:p>
        </w:tc>
        <w:tc>
          <w:tcPr>
            <w:tcW w:w="3147" w:type="dxa"/>
            <w:shd w:val="clear" w:color="auto" w:fill="D9E2F3" w:themeFill="accent1" w:themeFillTint="33"/>
          </w:tcPr>
          <w:p w14:paraId="58899B3E" w14:textId="77777777" w:rsidR="009B4C09" w:rsidRPr="00F17EEB" w:rsidRDefault="009B4C09" w:rsidP="002574ED">
            <w:pPr>
              <w:rPr>
                <w:rFonts w:cstheme="minorHAnsi"/>
                <w:sz w:val="20"/>
                <w:szCs w:val="20"/>
              </w:rPr>
            </w:pPr>
            <w:r w:rsidRPr="00F17EEB">
              <w:rPr>
                <w:rFonts w:cstheme="minorHAnsi"/>
                <w:sz w:val="20"/>
                <w:szCs w:val="20"/>
              </w:rPr>
              <w:t>CO transfer their financial contribution to the RO account</w:t>
            </w:r>
            <w:r w:rsidRPr="00F17EEB">
              <w:rPr>
                <w:rStyle w:val="FootnoteReference"/>
                <w:rFonts w:cstheme="minorHAnsi"/>
                <w:sz w:val="20"/>
                <w:szCs w:val="20"/>
              </w:rPr>
              <w:footnoteReference w:id="32"/>
            </w:r>
            <w:r w:rsidRPr="00F17EEB">
              <w:rPr>
                <w:rFonts w:cstheme="minorHAnsi"/>
                <w:sz w:val="20"/>
                <w:szCs w:val="20"/>
              </w:rPr>
              <w:t xml:space="preserve">; make sure CRM/M&amp;E/Evaluation focal point is available to work with RO on CPE and that programme staff are available for interviews and reviewing CPE outputs as required </w:t>
            </w:r>
          </w:p>
        </w:tc>
      </w:tr>
      <w:tr w:rsidR="009B4C09" w:rsidRPr="00BA5D8D" w14:paraId="278AF9D1" w14:textId="77777777" w:rsidTr="002574ED">
        <w:tc>
          <w:tcPr>
            <w:tcW w:w="3054" w:type="dxa"/>
            <w:shd w:val="clear" w:color="auto" w:fill="D9E2F3" w:themeFill="accent1" w:themeFillTint="33"/>
          </w:tcPr>
          <w:p w14:paraId="7EA6898B" w14:textId="77777777" w:rsidR="009B4C09" w:rsidRPr="00F17EEB" w:rsidRDefault="009B4C09" w:rsidP="002574ED">
            <w:pPr>
              <w:rPr>
                <w:rFonts w:cstheme="minorHAnsi"/>
                <w:b/>
                <w:bCs/>
                <w:sz w:val="20"/>
                <w:szCs w:val="20"/>
              </w:rPr>
            </w:pPr>
            <w:r w:rsidRPr="00F17EEB">
              <w:rPr>
                <w:rFonts w:cstheme="minorHAnsi"/>
                <w:b/>
                <w:bCs/>
                <w:sz w:val="20"/>
                <w:szCs w:val="20"/>
              </w:rPr>
              <w:t>Preparing a library of all programme documents:</w:t>
            </w:r>
          </w:p>
        </w:tc>
        <w:tc>
          <w:tcPr>
            <w:tcW w:w="3149" w:type="dxa"/>
            <w:shd w:val="clear" w:color="auto" w:fill="D9E2F3" w:themeFill="accent1" w:themeFillTint="33"/>
          </w:tcPr>
          <w:p w14:paraId="55F7A5C3" w14:textId="77777777" w:rsidR="009B4C09" w:rsidRPr="00F17EEB" w:rsidRDefault="009B4C09" w:rsidP="002574ED">
            <w:pPr>
              <w:rPr>
                <w:rFonts w:cstheme="minorHAnsi"/>
                <w:sz w:val="20"/>
                <w:szCs w:val="20"/>
              </w:rPr>
            </w:pPr>
            <w:r w:rsidRPr="00F17EEB">
              <w:rPr>
                <w:rFonts w:cstheme="minorHAnsi"/>
                <w:sz w:val="20"/>
                <w:szCs w:val="20"/>
              </w:rPr>
              <w:t xml:space="preserve">To identify a space for library, to provide a list of necessary materials for desk review </w:t>
            </w:r>
          </w:p>
        </w:tc>
        <w:tc>
          <w:tcPr>
            <w:tcW w:w="3147" w:type="dxa"/>
            <w:shd w:val="clear" w:color="auto" w:fill="D9E2F3" w:themeFill="accent1" w:themeFillTint="33"/>
          </w:tcPr>
          <w:p w14:paraId="189F04E1" w14:textId="77777777" w:rsidR="009B4C09" w:rsidRPr="00F17EEB" w:rsidRDefault="009B4C09" w:rsidP="002574ED">
            <w:pPr>
              <w:rPr>
                <w:rFonts w:cstheme="minorHAnsi"/>
                <w:sz w:val="20"/>
                <w:szCs w:val="20"/>
              </w:rPr>
            </w:pPr>
            <w:r w:rsidRPr="00F17EEB">
              <w:rPr>
                <w:rFonts w:cstheme="minorHAnsi"/>
                <w:sz w:val="20"/>
                <w:szCs w:val="20"/>
              </w:rPr>
              <w:t xml:space="preserve">To share materials as requested  </w:t>
            </w:r>
          </w:p>
        </w:tc>
      </w:tr>
      <w:tr w:rsidR="009B4C09" w:rsidRPr="00BA5D8D" w14:paraId="23EE53AC" w14:textId="77777777" w:rsidTr="002574ED">
        <w:tc>
          <w:tcPr>
            <w:tcW w:w="3054" w:type="dxa"/>
            <w:shd w:val="clear" w:color="auto" w:fill="D9E2F3" w:themeFill="accent1" w:themeFillTint="33"/>
          </w:tcPr>
          <w:p w14:paraId="199E84BF" w14:textId="77777777" w:rsidR="009B4C09" w:rsidRPr="00F17EEB" w:rsidRDefault="009B4C09" w:rsidP="002574ED">
            <w:pPr>
              <w:rPr>
                <w:rFonts w:cstheme="minorHAnsi"/>
                <w:b/>
                <w:bCs/>
                <w:sz w:val="20"/>
                <w:szCs w:val="20"/>
              </w:rPr>
            </w:pPr>
            <w:r w:rsidRPr="00F17EEB">
              <w:rPr>
                <w:rFonts w:cstheme="minorHAnsi"/>
                <w:b/>
                <w:bCs/>
                <w:sz w:val="20"/>
                <w:szCs w:val="20"/>
              </w:rPr>
              <w:t>Setting up a</w:t>
            </w:r>
            <w:r>
              <w:rPr>
                <w:rFonts w:cstheme="minorHAnsi"/>
                <w:b/>
                <w:bCs/>
                <w:sz w:val="20"/>
                <w:szCs w:val="20"/>
              </w:rPr>
              <w:t>n</w:t>
            </w:r>
            <w:r w:rsidRPr="00F17EEB">
              <w:rPr>
                <w:rFonts w:cstheme="minorHAnsi"/>
                <w:b/>
                <w:bCs/>
                <w:sz w:val="20"/>
                <w:szCs w:val="20"/>
              </w:rPr>
              <w:t xml:space="preserve"> ERG</w:t>
            </w:r>
          </w:p>
        </w:tc>
        <w:tc>
          <w:tcPr>
            <w:tcW w:w="3149" w:type="dxa"/>
            <w:shd w:val="clear" w:color="auto" w:fill="D9E2F3" w:themeFill="accent1" w:themeFillTint="33"/>
          </w:tcPr>
          <w:p w14:paraId="7157413D" w14:textId="77777777" w:rsidR="009B4C09" w:rsidRPr="00F17EEB" w:rsidRDefault="009B4C09" w:rsidP="002574ED">
            <w:pPr>
              <w:rPr>
                <w:rFonts w:cstheme="minorHAnsi"/>
                <w:sz w:val="20"/>
                <w:szCs w:val="20"/>
              </w:rPr>
            </w:pPr>
            <w:r w:rsidRPr="00F17EEB">
              <w:rPr>
                <w:rFonts w:cstheme="minorHAnsi"/>
                <w:sz w:val="20"/>
                <w:szCs w:val="20"/>
              </w:rPr>
              <w:t>To call for meetings, facilitate the commenting process</w:t>
            </w:r>
          </w:p>
        </w:tc>
        <w:tc>
          <w:tcPr>
            <w:tcW w:w="3147" w:type="dxa"/>
            <w:shd w:val="clear" w:color="auto" w:fill="D9E2F3" w:themeFill="accent1" w:themeFillTint="33"/>
          </w:tcPr>
          <w:p w14:paraId="3B6EC7A8" w14:textId="77777777" w:rsidR="009B4C09" w:rsidRPr="00F17EEB" w:rsidRDefault="009B4C09" w:rsidP="002574ED">
            <w:pPr>
              <w:rPr>
                <w:rFonts w:cstheme="minorHAnsi"/>
                <w:sz w:val="20"/>
                <w:szCs w:val="20"/>
              </w:rPr>
            </w:pPr>
            <w:r w:rsidRPr="00F17EEB">
              <w:rPr>
                <w:rFonts w:cstheme="minorHAnsi"/>
                <w:sz w:val="20"/>
                <w:szCs w:val="20"/>
              </w:rPr>
              <w:t xml:space="preserve">To identify members of ERGs and set up the CO level ERG, call for meetings, facilitate the commenting process </w:t>
            </w:r>
          </w:p>
        </w:tc>
      </w:tr>
      <w:tr w:rsidR="009B4C09" w:rsidRPr="00BA5D8D" w14:paraId="0B4A0F9E" w14:textId="77777777" w:rsidTr="002574ED">
        <w:tc>
          <w:tcPr>
            <w:tcW w:w="3054" w:type="dxa"/>
            <w:shd w:val="clear" w:color="auto" w:fill="D9E2F3" w:themeFill="accent1" w:themeFillTint="33"/>
          </w:tcPr>
          <w:p w14:paraId="090CA695" w14:textId="77777777" w:rsidR="009B4C09" w:rsidRPr="00F17EEB" w:rsidRDefault="009B4C09" w:rsidP="002574ED">
            <w:pPr>
              <w:rPr>
                <w:rFonts w:cstheme="minorHAnsi"/>
                <w:b/>
                <w:bCs/>
                <w:sz w:val="20"/>
                <w:szCs w:val="20"/>
              </w:rPr>
            </w:pPr>
            <w:r w:rsidRPr="00F17EEB">
              <w:rPr>
                <w:rFonts w:cstheme="minorHAnsi"/>
                <w:b/>
                <w:bCs/>
                <w:sz w:val="20"/>
                <w:szCs w:val="20"/>
              </w:rPr>
              <w:t xml:space="preserve">Data collection </w:t>
            </w:r>
            <w:r>
              <w:rPr>
                <w:rFonts w:cstheme="minorHAnsi"/>
                <w:b/>
                <w:bCs/>
                <w:sz w:val="20"/>
                <w:szCs w:val="20"/>
              </w:rPr>
              <w:t>(for all components of CPE)</w:t>
            </w:r>
          </w:p>
        </w:tc>
        <w:tc>
          <w:tcPr>
            <w:tcW w:w="3149" w:type="dxa"/>
            <w:shd w:val="clear" w:color="auto" w:fill="D9E2F3" w:themeFill="accent1" w:themeFillTint="33"/>
          </w:tcPr>
          <w:p w14:paraId="455F6557" w14:textId="77777777" w:rsidR="009B4C09" w:rsidRPr="00F17EEB" w:rsidRDefault="009B4C09" w:rsidP="002574ED">
            <w:pPr>
              <w:rPr>
                <w:rFonts w:cstheme="minorHAnsi"/>
                <w:sz w:val="20"/>
                <w:szCs w:val="20"/>
              </w:rPr>
            </w:pPr>
            <w:r w:rsidRPr="00F17EEB">
              <w:rPr>
                <w:rFonts w:cstheme="minorHAnsi"/>
                <w:sz w:val="20"/>
                <w:szCs w:val="20"/>
              </w:rPr>
              <w:t xml:space="preserve">To manage and oversee the process to ensure that it is timely and as per the inception plan. </w:t>
            </w:r>
          </w:p>
        </w:tc>
        <w:tc>
          <w:tcPr>
            <w:tcW w:w="3147" w:type="dxa"/>
            <w:shd w:val="clear" w:color="auto" w:fill="D9E2F3" w:themeFill="accent1" w:themeFillTint="33"/>
          </w:tcPr>
          <w:p w14:paraId="77BF91D2" w14:textId="77777777" w:rsidR="009B4C09" w:rsidRPr="00F17EEB" w:rsidRDefault="009B4C09" w:rsidP="002574ED">
            <w:pPr>
              <w:rPr>
                <w:rFonts w:cstheme="minorHAnsi"/>
                <w:sz w:val="20"/>
                <w:szCs w:val="20"/>
              </w:rPr>
            </w:pPr>
            <w:r w:rsidRPr="00F17EEB">
              <w:rPr>
                <w:rFonts w:cstheme="minorHAnsi"/>
                <w:sz w:val="20"/>
                <w:szCs w:val="20"/>
              </w:rPr>
              <w:t>To make themselves available for interviews, workshops, meetings; to identify respondents for data collection, provide their details for remote data collection</w:t>
            </w:r>
            <w:r>
              <w:rPr>
                <w:rFonts w:cstheme="minorHAnsi"/>
                <w:sz w:val="20"/>
                <w:szCs w:val="20"/>
              </w:rPr>
              <w:t>; to lead in country data collection as needed.</w:t>
            </w:r>
          </w:p>
        </w:tc>
      </w:tr>
      <w:tr w:rsidR="009B4C09" w:rsidRPr="00BA5D8D" w14:paraId="5F894505" w14:textId="77777777" w:rsidTr="002574ED">
        <w:tc>
          <w:tcPr>
            <w:tcW w:w="3054" w:type="dxa"/>
            <w:shd w:val="clear" w:color="auto" w:fill="D9E2F3" w:themeFill="accent1" w:themeFillTint="33"/>
          </w:tcPr>
          <w:p w14:paraId="3345CA49" w14:textId="77777777" w:rsidR="009B4C09" w:rsidRPr="00F17EEB" w:rsidRDefault="009B4C09" w:rsidP="002574ED">
            <w:pPr>
              <w:rPr>
                <w:rFonts w:cstheme="minorHAnsi"/>
                <w:b/>
                <w:bCs/>
                <w:sz w:val="20"/>
                <w:szCs w:val="20"/>
              </w:rPr>
            </w:pPr>
            <w:r w:rsidRPr="00F17EEB">
              <w:rPr>
                <w:rFonts w:cstheme="minorHAnsi"/>
                <w:b/>
                <w:bCs/>
                <w:sz w:val="20"/>
                <w:szCs w:val="20"/>
              </w:rPr>
              <w:t>CPE outputs (inception and evaluation report)</w:t>
            </w:r>
          </w:p>
        </w:tc>
        <w:tc>
          <w:tcPr>
            <w:tcW w:w="3149" w:type="dxa"/>
            <w:shd w:val="clear" w:color="auto" w:fill="D9E2F3" w:themeFill="accent1" w:themeFillTint="33"/>
          </w:tcPr>
          <w:p w14:paraId="176E1A9A" w14:textId="77777777" w:rsidR="009B4C09" w:rsidRPr="00F17EEB" w:rsidRDefault="009B4C09" w:rsidP="002574ED">
            <w:pPr>
              <w:rPr>
                <w:rFonts w:cstheme="minorHAnsi"/>
                <w:sz w:val="20"/>
                <w:szCs w:val="20"/>
              </w:rPr>
            </w:pPr>
            <w:r w:rsidRPr="00F17EEB">
              <w:rPr>
                <w:rFonts w:cstheme="minorHAnsi"/>
                <w:sz w:val="20"/>
                <w:szCs w:val="20"/>
              </w:rPr>
              <w:t>To make sure they are of good quality, share with CO for comments</w:t>
            </w:r>
          </w:p>
        </w:tc>
        <w:tc>
          <w:tcPr>
            <w:tcW w:w="3147" w:type="dxa"/>
            <w:shd w:val="clear" w:color="auto" w:fill="D9E2F3" w:themeFill="accent1" w:themeFillTint="33"/>
          </w:tcPr>
          <w:p w14:paraId="75FF55BE" w14:textId="77777777" w:rsidR="009B4C09" w:rsidRPr="00F17EEB" w:rsidRDefault="009B4C09" w:rsidP="002574ED">
            <w:pPr>
              <w:rPr>
                <w:rFonts w:cstheme="minorHAnsi"/>
                <w:sz w:val="20"/>
                <w:szCs w:val="20"/>
              </w:rPr>
            </w:pPr>
            <w:r w:rsidRPr="00F17EEB">
              <w:rPr>
                <w:rFonts w:cstheme="minorHAnsi"/>
                <w:sz w:val="20"/>
                <w:szCs w:val="20"/>
              </w:rPr>
              <w:t xml:space="preserve">To provide comments </w:t>
            </w:r>
          </w:p>
        </w:tc>
      </w:tr>
      <w:tr w:rsidR="009B4C09" w:rsidRPr="00BA5D8D" w14:paraId="6336389F" w14:textId="77777777" w:rsidTr="002574ED">
        <w:tc>
          <w:tcPr>
            <w:tcW w:w="3054" w:type="dxa"/>
            <w:shd w:val="clear" w:color="auto" w:fill="D9E2F3" w:themeFill="accent1" w:themeFillTint="33"/>
          </w:tcPr>
          <w:p w14:paraId="3029B958" w14:textId="77777777" w:rsidR="009B4C09" w:rsidRPr="00F17EEB" w:rsidRDefault="009B4C09" w:rsidP="002574ED">
            <w:pPr>
              <w:rPr>
                <w:rFonts w:cstheme="minorHAnsi"/>
                <w:b/>
                <w:bCs/>
                <w:sz w:val="20"/>
                <w:szCs w:val="20"/>
              </w:rPr>
            </w:pPr>
            <w:r w:rsidRPr="00F17EEB">
              <w:rPr>
                <w:rFonts w:cstheme="minorHAnsi"/>
                <w:b/>
                <w:bCs/>
                <w:sz w:val="20"/>
                <w:szCs w:val="20"/>
              </w:rPr>
              <w:t xml:space="preserve">Dissemination </w:t>
            </w:r>
          </w:p>
        </w:tc>
        <w:tc>
          <w:tcPr>
            <w:tcW w:w="3149" w:type="dxa"/>
            <w:shd w:val="clear" w:color="auto" w:fill="D9E2F3" w:themeFill="accent1" w:themeFillTint="33"/>
          </w:tcPr>
          <w:p w14:paraId="4BB8275B" w14:textId="77777777" w:rsidR="009B4C09" w:rsidRPr="00F17EEB" w:rsidRDefault="009B4C09" w:rsidP="002574ED">
            <w:pPr>
              <w:rPr>
                <w:rFonts w:cstheme="minorHAnsi"/>
                <w:sz w:val="20"/>
                <w:szCs w:val="20"/>
              </w:rPr>
            </w:pPr>
            <w:r w:rsidRPr="00F17EEB">
              <w:rPr>
                <w:rFonts w:cstheme="minorHAnsi"/>
                <w:sz w:val="20"/>
                <w:szCs w:val="20"/>
              </w:rPr>
              <w:t>To make sure that CPE has management responses for each CO, to produce additional communication materials; to conduct internal and external-looking dissemination events</w:t>
            </w:r>
          </w:p>
        </w:tc>
        <w:tc>
          <w:tcPr>
            <w:tcW w:w="3147" w:type="dxa"/>
            <w:shd w:val="clear" w:color="auto" w:fill="D9E2F3" w:themeFill="accent1" w:themeFillTint="33"/>
          </w:tcPr>
          <w:p w14:paraId="72CAA559" w14:textId="77777777" w:rsidR="009B4C09" w:rsidRPr="00F17EEB" w:rsidRDefault="009B4C09" w:rsidP="002574ED">
            <w:pPr>
              <w:rPr>
                <w:rFonts w:cstheme="minorHAnsi"/>
                <w:sz w:val="20"/>
                <w:szCs w:val="20"/>
              </w:rPr>
            </w:pPr>
            <w:r w:rsidRPr="00F17EEB">
              <w:rPr>
                <w:rFonts w:cstheme="minorHAnsi"/>
                <w:sz w:val="20"/>
                <w:szCs w:val="20"/>
              </w:rPr>
              <w:t>To contribute to and lead some of the dissemination events</w:t>
            </w:r>
          </w:p>
        </w:tc>
      </w:tr>
      <w:tr w:rsidR="009B4C09" w:rsidRPr="00BA5D8D" w14:paraId="5D056A1D" w14:textId="77777777" w:rsidTr="002574ED">
        <w:tc>
          <w:tcPr>
            <w:tcW w:w="3054" w:type="dxa"/>
            <w:shd w:val="clear" w:color="auto" w:fill="D9E2F3" w:themeFill="accent1" w:themeFillTint="33"/>
          </w:tcPr>
          <w:p w14:paraId="32271E2E" w14:textId="77777777" w:rsidR="009B4C09" w:rsidRPr="00F17EEB" w:rsidRDefault="009B4C09" w:rsidP="002574ED">
            <w:pPr>
              <w:rPr>
                <w:rFonts w:cstheme="minorHAnsi"/>
                <w:b/>
                <w:bCs/>
                <w:sz w:val="20"/>
                <w:szCs w:val="20"/>
              </w:rPr>
            </w:pPr>
            <w:r w:rsidRPr="00F17EEB">
              <w:rPr>
                <w:rFonts w:cstheme="minorHAnsi"/>
                <w:b/>
                <w:bCs/>
                <w:sz w:val="20"/>
                <w:szCs w:val="20"/>
              </w:rPr>
              <w:lastRenderedPageBreak/>
              <w:t>Management Response</w:t>
            </w:r>
          </w:p>
        </w:tc>
        <w:tc>
          <w:tcPr>
            <w:tcW w:w="3149" w:type="dxa"/>
            <w:shd w:val="clear" w:color="auto" w:fill="D9E2F3" w:themeFill="accent1" w:themeFillTint="33"/>
          </w:tcPr>
          <w:p w14:paraId="21BD8C33" w14:textId="77777777" w:rsidR="009B4C09" w:rsidRPr="00F17EEB" w:rsidRDefault="009B4C09" w:rsidP="002574ED">
            <w:pPr>
              <w:rPr>
                <w:rFonts w:cstheme="minorHAnsi"/>
                <w:sz w:val="20"/>
                <w:szCs w:val="20"/>
              </w:rPr>
            </w:pPr>
            <w:r w:rsidRPr="00F17EEB">
              <w:rPr>
                <w:rFonts w:cstheme="minorHAnsi"/>
                <w:sz w:val="20"/>
                <w:szCs w:val="20"/>
              </w:rPr>
              <w:t>To make sure evaluation reports provide actiona</w:t>
            </w:r>
            <w:r>
              <w:rPr>
                <w:rFonts w:cstheme="minorHAnsi"/>
                <w:sz w:val="20"/>
                <w:szCs w:val="20"/>
              </w:rPr>
              <w:t xml:space="preserve">ble </w:t>
            </w:r>
            <w:r w:rsidRPr="00F17EEB">
              <w:rPr>
                <w:rFonts w:cstheme="minorHAnsi"/>
                <w:sz w:val="20"/>
                <w:szCs w:val="20"/>
              </w:rPr>
              <w:t xml:space="preserve">recommendations </w:t>
            </w:r>
          </w:p>
        </w:tc>
        <w:tc>
          <w:tcPr>
            <w:tcW w:w="3147" w:type="dxa"/>
            <w:shd w:val="clear" w:color="auto" w:fill="D9E2F3" w:themeFill="accent1" w:themeFillTint="33"/>
          </w:tcPr>
          <w:p w14:paraId="7FB850EC" w14:textId="77777777" w:rsidR="009B4C09" w:rsidRPr="00F17EEB" w:rsidRDefault="009B4C09" w:rsidP="002574ED">
            <w:pPr>
              <w:rPr>
                <w:rFonts w:cstheme="minorHAnsi"/>
                <w:sz w:val="20"/>
                <w:szCs w:val="20"/>
              </w:rPr>
            </w:pPr>
            <w:r w:rsidRPr="00F17EEB">
              <w:rPr>
                <w:rFonts w:cstheme="minorHAnsi"/>
                <w:sz w:val="20"/>
                <w:szCs w:val="20"/>
              </w:rPr>
              <w:t xml:space="preserve">To develop MR based on the recommendations </w:t>
            </w:r>
            <w:r>
              <w:rPr>
                <w:rFonts w:cstheme="minorHAnsi"/>
                <w:sz w:val="20"/>
                <w:szCs w:val="20"/>
              </w:rPr>
              <w:t>and follow up on action plan</w:t>
            </w:r>
          </w:p>
        </w:tc>
      </w:tr>
    </w:tbl>
    <w:p w14:paraId="52C3CB0B" w14:textId="77777777" w:rsidR="009B4C09" w:rsidRPr="009B4C09" w:rsidRDefault="009B4C09" w:rsidP="009B4C09"/>
    <w:p w14:paraId="094EAC1D" w14:textId="7BC838D0" w:rsidR="00044DC8" w:rsidRPr="00A45D71" w:rsidRDefault="00044DC8" w:rsidP="00044DC8">
      <w:pPr>
        <w:spacing w:after="0" w:line="240" w:lineRule="auto"/>
        <w:jc w:val="both"/>
        <w:rPr>
          <w:rFonts w:ascii="Calibri" w:hAnsi="Calibri" w:cs="Calibri"/>
          <w:bCs/>
        </w:rPr>
      </w:pPr>
      <w:r w:rsidRPr="00D23C32">
        <w:rPr>
          <w:rFonts w:ascii="Calibri" w:hAnsi="Calibri" w:cs="Calibri"/>
          <w:bCs/>
        </w:rPr>
        <w:t xml:space="preserve">UNICEF as a commissioner takes the accountability of the evaluation and ECARO Evaluation Adviser is designated as supervisor for this evaluation. Support for this evaluation will be provided by </w:t>
      </w:r>
      <w:r w:rsidR="0C4F5216" w:rsidRPr="754ABB67">
        <w:rPr>
          <w:rFonts w:ascii="Calibri" w:hAnsi="Calibri" w:cs="Calibri"/>
        </w:rPr>
        <w:t xml:space="preserve">the </w:t>
      </w:r>
      <w:r w:rsidRPr="00D23C32">
        <w:rPr>
          <w:rFonts w:ascii="Calibri" w:hAnsi="Calibri" w:cs="Calibri"/>
          <w:bCs/>
        </w:rPr>
        <w:t>ECARO Evaluation team which will perform a managerial function for this evaluation (Evaluation Manager).</w:t>
      </w:r>
    </w:p>
    <w:p w14:paraId="2A2D84B7" w14:textId="77777777" w:rsidR="00044DC8" w:rsidRPr="00A45D71" w:rsidRDefault="00044DC8" w:rsidP="00044DC8">
      <w:pPr>
        <w:spacing w:after="0" w:line="240" w:lineRule="auto"/>
        <w:ind w:left="90"/>
        <w:rPr>
          <w:rFonts w:ascii="Calibri" w:hAnsi="Calibri" w:cs="Calibri"/>
          <w:bCs/>
        </w:rPr>
      </w:pPr>
    </w:p>
    <w:p w14:paraId="2F493274" w14:textId="77777777" w:rsidR="00044DC8" w:rsidRPr="00A45D71" w:rsidRDefault="00044DC8" w:rsidP="00044DC8">
      <w:pPr>
        <w:spacing w:after="0" w:line="240" w:lineRule="auto"/>
        <w:rPr>
          <w:rFonts w:ascii="Calibri" w:hAnsi="Calibri" w:cs="Calibri"/>
          <w:bCs/>
        </w:rPr>
      </w:pPr>
      <w:r w:rsidRPr="00A45D71">
        <w:rPr>
          <w:rFonts w:ascii="Calibri" w:hAnsi="Calibri" w:cs="Calibri"/>
          <w:b/>
          <w:bCs/>
        </w:rPr>
        <w:t>The Evaluation Manager</w:t>
      </w:r>
      <w:r w:rsidRPr="00A45D71">
        <w:rPr>
          <w:rFonts w:ascii="Calibri" w:hAnsi="Calibri" w:cs="Calibri"/>
          <w:bCs/>
        </w:rPr>
        <w:t xml:space="preserve"> will have the following responsibilities:</w:t>
      </w:r>
    </w:p>
    <w:p w14:paraId="26215B0B" w14:textId="77777777" w:rsidR="00044DC8" w:rsidRPr="00A45D71" w:rsidRDefault="00044DC8" w:rsidP="00044DC8">
      <w:pPr>
        <w:numPr>
          <w:ilvl w:val="0"/>
          <w:numId w:val="24"/>
        </w:numPr>
        <w:tabs>
          <w:tab w:val="num" w:pos="360"/>
        </w:tabs>
        <w:spacing w:after="0" w:line="240" w:lineRule="auto"/>
        <w:ind w:left="360" w:hanging="270"/>
        <w:rPr>
          <w:rFonts w:ascii="Calibri" w:hAnsi="Calibri" w:cs="Calibri"/>
          <w:bCs/>
        </w:rPr>
      </w:pPr>
      <w:r w:rsidRPr="00A45D71">
        <w:rPr>
          <w:rFonts w:ascii="Calibri" w:hAnsi="Calibri" w:cs="Calibri"/>
          <w:bCs/>
        </w:rPr>
        <w:t xml:space="preserve">Lead the management of the evaluation process throughout the evaluation (design, implementation and dissemination and coordination of it follow up); </w:t>
      </w:r>
    </w:p>
    <w:p w14:paraId="68AE72BC" w14:textId="77777777" w:rsidR="00044DC8" w:rsidRPr="00A45D71" w:rsidRDefault="00044DC8" w:rsidP="00044DC8">
      <w:pPr>
        <w:numPr>
          <w:ilvl w:val="0"/>
          <w:numId w:val="24"/>
        </w:numPr>
        <w:tabs>
          <w:tab w:val="num" w:pos="360"/>
        </w:tabs>
        <w:spacing w:after="0" w:line="240" w:lineRule="auto"/>
        <w:ind w:left="360" w:hanging="270"/>
        <w:rPr>
          <w:rFonts w:ascii="Calibri" w:hAnsi="Calibri" w:cs="Calibri"/>
          <w:bCs/>
        </w:rPr>
      </w:pPr>
      <w:r w:rsidRPr="00A45D71">
        <w:rPr>
          <w:rFonts w:ascii="Calibri" w:hAnsi="Calibri" w:cs="Calibri"/>
          <w:bCs/>
        </w:rPr>
        <w:t>Convene the ERG meetings; Facilitate the participation of those involved in the evaluation design;</w:t>
      </w:r>
    </w:p>
    <w:p w14:paraId="077489EA" w14:textId="77777777" w:rsidR="00044DC8" w:rsidRPr="00A45D71" w:rsidRDefault="00044DC8" w:rsidP="00044DC8">
      <w:pPr>
        <w:numPr>
          <w:ilvl w:val="0"/>
          <w:numId w:val="24"/>
        </w:numPr>
        <w:tabs>
          <w:tab w:val="num" w:pos="360"/>
        </w:tabs>
        <w:spacing w:after="0" w:line="240" w:lineRule="auto"/>
        <w:ind w:left="360" w:hanging="270"/>
        <w:rPr>
          <w:rFonts w:ascii="Calibri" w:hAnsi="Calibri" w:cs="Calibri"/>
          <w:bCs/>
        </w:rPr>
      </w:pPr>
      <w:r w:rsidRPr="00A45D71">
        <w:rPr>
          <w:rFonts w:ascii="Calibri" w:hAnsi="Calibri" w:cs="Calibri"/>
          <w:bCs/>
        </w:rPr>
        <w:t>Coordinate the selection of the Evaluation Team;</w:t>
      </w:r>
    </w:p>
    <w:p w14:paraId="1CDB93E7" w14:textId="77777777" w:rsidR="00044DC8" w:rsidRPr="00A45D71" w:rsidRDefault="00044DC8" w:rsidP="00044DC8">
      <w:pPr>
        <w:numPr>
          <w:ilvl w:val="0"/>
          <w:numId w:val="24"/>
        </w:numPr>
        <w:tabs>
          <w:tab w:val="num" w:pos="360"/>
        </w:tabs>
        <w:spacing w:after="0" w:line="240" w:lineRule="auto"/>
        <w:ind w:left="360" w:hanging="270"/>
        <w:rPr>
          <w:rFonts w:ascii="Calibri" w:hAnsi="Calibri" w:cs="Calibri"/>
          <w:bCs/>
        </w:rPr>
      </w:pPr>
      <w:r w:rsidRPr="00A45D71">
        <w:rPr>
          <w:rFonts w:ascii="Calibri" w:hAnsi="Calibri" w:cs="Calibri"/>
          <w:bCs/>
        </w:rPr>
        <w:t xml:space="preserve">Safeguard the independence of the exercise and ensure the evaluation products meet quality standards; </w:t>
      </w:r>
    </w:p>
    <w:p w14:paraId="2EC5B9BE" w14:textId="77777777" w:rsidR="00044DC8" w:rsidRPr="009E1D0D" w:rsidRDefault="00044DC8" w:rsidP="00044DC8">
      <w:pPr>
        <w:numPr>
          <w:ilvl w:val="0"/>
          <w:numId w:val="24"/>
        </w:numPr>
        <w:tabs>
          <w:tab w:val="num" w:pos="360"/>
        </w:tabs>
        <w:spacing w:after="0" w:line="240" w:lineRule="auto"/>
        <w:ind w:left="360" w:hanging="270"/>
        <w:rPr>
          <w:rFonts w:cstheme="minorHAnsi"/>
          <w:bCs/>
        </w:rPr>
      </w:pPr>
      <w:r w:rsidRPr="00A45D71">
        <w:rPr>
          <w:rFonts w:ascii="Calibri" w:hAnsi="Calibri" w:cs="Calibri"/>
          <w:bCs/>
        </w:rPr>
        <w:t xml:space="preserve">Connect the Evaluation Team with the wider programme units, senior management and key evaluation stakeholders, and ensure a fully </w:t>
      </w:r>
      <w:r w:rsidRPr="009E1D0D">
        <w:rPr>
          <w:rFonts w:cstheme="minorHAnsi"/>
          <w:bCs/>
        </w:rPr>
        <w:t>inclusive and transparent approach to the evaluation;</w:t>
      </w:r>
    </w:p>
    <w:p w14:paraId="72738A08" w14:textId="77777777" w:rsidR="00044DC8" w:rsidRPr="009E1D0D" w:rsidRDefault="00044DC8" w:rsidP="00044DC8">
      <w:pPr>
        <w:numPr>
          <w:ilvl w:val="0"/>
          <w:numId w:val="24"/>
        </w:numPr>
        <w:tabs>
          <w:tab w:val="num" w:pos="360"/>
        </w:tabs>
        <w:spacing w:after="0" w:line="240" w:lineRule="auto"/>
        <w:ind w:left="360" w:hanging="270"/>
        <w:rPr>
          <w:rFonts w:cstheme="minorHAnsi"/>
          <w:bCs/>
        </w:rPr>
      </w:pPr>
      <w:r w:rsidRPr="009E1D0D">
        <w:rPr>
          <w:rFonts w:cstheme="minorHAnsi"/>
          <w:bCs/>
        </w:rPr>
        <w:t>Facilitate the Evaluation Team’s access to all information and documentation relevant to the intervention, as well as to key actors and informants who should participate information-gathering methods;</w:t>
      </w:r>
    </w:p>
    <w:p w14:paraId="50A17DB7" w14:textId="77777777" w:rsidR="00B27837" w:rsidRDefault="00044DC8" w:rsidP="00044DC8">
      <w:pPr>
        <w:numPr>
          <w:ilvl w:val="0"/>
          <w:numId w:val="24"/>
        </w:numPr>
        <w:tabs>
          <w:tab w:val="num" w:pos="360"/>
        </w:tabs>
        <w:spacing w:after="0" w:line="240" w:lineRule="auto"/>
        <w:ind w:left="360" w:hanging="270"/>
        <w:rPr>
          <w:rFonts w:cstheme="minorHAnsi"/>
          <w:bCs/>
        </w:rPr>
      </w:pPr>
      <w:r w:rsidRPr="009E1D0D">
        <w:rPr>
          <w:rFonts w:cstheme="minorHAnsi"/>
          <w:bCs/>
        </w:rPr>
        <w:t xml:space="preserve">Provide the evaluators with overall guidance as well as with administrative support; </w:t>
      </w:r>
    </w:p>
    <w:p w14:paraId="55835735" w14:textId="43092371" w:rsidR="00044DC8" w:rsidRPr="009E1D0D" w:rsidRDefault="00044DC8" w:rsidP="00044DC8">
      <w:pPr>
        <w:numPr>
          <w:ilvl w:val="0"/>
          <w:numId w:val="24"/>
        </w:numPr>
        <w:tabs>
          <w:tab w:val="num" w:pos="360"/>
        </w:tabs>
        <w:spacing w:after="0" w:line="240" w:lineRule="auto"/>
        <w:ind w:left="360" w:hanging="270"/>
        <w:rPr>
          <w:rFonts w:cstheme="minorHAnsi"/>
          <w:bCs/>
        </w:rPr>
      </w:pPr>
      <w:r w:rsidRPr="009E1D0D">
        <w:rPr>
          <w:rFonts w:cstheme="minorHAnsi"/>
          <w:bCs/>
        </w:rPr>
        <w:t>Oversee progress and conduct of the evaluation, the quality of the process and the products;</w:t>
      </w:r>
    </w:p>
    <w:p w14:paraId="2AB5614D" w14:textId="261E2478" w:rsidR="00044DC8" w:rsidRPr="009E1D0D" w:rsidRDefault="00044DC8" w:rsidP="00044DC8">
      <w:pPr>
        <w:numPr>
          <w:ilvl w:val="0"/>
          <w:numId w:val="24"/>
        </w:numPr>
        <w:tabs>
          <w:tab w:val="num" w:pos="360"/>
        </w:tabs>
        <w:spacing w:after="0" w:line="240" w:lineRule="auto"/>
        <w:ind w:left="360" w:hanging="270"/>
        <w:rPr>
          <w:rFonts w:cstheme="minorHAnsi"/>
          <w:bCs/>
        </w:rPr>
      </w:pPr>
      <w:r w:rsidRPr="009E1D0D">
        <w:rPr>
          <w:rFonts w:cstheme="minorHAnsi"/>
        </w:rPr>
        <w:t>Manage/support relationship between CO, partners, etc</w:t>
      </w:r>
      <w:r w:rsidRPr="009E1D0D">
        <w:rPr>
          <w:rFonts w:cstheme="minorHAnsi"/>
          <w:bCs/>
        </w:rPr>
        <w:t xml:space="preserve"> </w:t>
      </w:r>
    </w:p>
    <w:p w14:paraId="0B6280AC" w14:textId="5B9FCBCF" w:rsidR="00044DC8" w:rsidRPr="00A45D71" w:rsidRDefault="00044DC8" w:rsidP="00044DC8">
      <w:pPr>
        <w:numPr>
          <w:ilvl w:val="0"/>
          <w:numId w:val="24"/>
        </w:numPr>
        <w:tabs>
          <w:tab w:val="num" w:pos="360"/>
        </w:tabs>
        <w:spacing w:after="0" w:line="240" w:lineRule="auto"/>
        <w:ind w:left="360" w:hanging="270"/>
        <w:rPr>
          <w:rFonts w:ascii="Calibri" w:hAnsi="Calibri" w:cs="Calibri"/>
          <w:bCs/>
        </w:rPr>
      </w:pPr>
      <w:r w:rsidRPr="00A45D71">
        <w:rPr>
          <w:rFonts w:ascii="Calibri" w:hAnsi="Calibri" w:cs="Calibri"/>
          <w:bCs/>
        </w:rPr>
        <w:t>Approve the deliverables and evaluate the team’s work in consultation with ERG</w:t>
      </w:r>
      <w:r w:rsidR="00E713F9">
        <w:rPr>
          <w:rFonts w:ascii="Calibri" w:hAnsi="Calibri" w:cs="Calibri"/>
          <w:bCs/>
        </w:rPr>
        <w:t>;</w:t>
      </w:r>
      <w:r w:rsidRPr="00A45D71">
        <w:rPr>
          <w:rFonts w:ascii="Calibri" w:hAnsi="Calibri" w:cs="Calibri"/>
          <w:bCs/>
        </w:rPr>
        <w:t xml:space="preserve"> </w:t>
      </w:r>
    </w:p>
    <w:p w14:paraId="5CEEF4B7" w14:textId="77777777" w:rsidR="00044DC8" w:rsidRPr="00A45D71" w:rsidRDefault="00044DC8" w:rsidP="00044DC8">
      <w:pPr>
        <w:numPr>
          <w:ilvl w:val="0"/>
          <w:numId w:val="24"/>
        </w:numPr>
        <w:tabs>
          <w:tab w:val="num" w:pos="360"/>
        </w:tabs>
        <w:spacing w:after="0" w:line="240" w:lineRule="auto"/>
        <w:ind w:left="360" w:hanging="270"/>
        <w:rPr>
          <w:rFonts w:ascii="Calibri" w:hAnsi="Calibri" w:cs="Calibri"/>
          <w:bCs/>
        </w:rPr>
      </w:pPr>
      <w:r w:rsidRPr="00A45D71">
        <w:rPr>
          <w:rFonts w:ascii="Calibri" w:hAnsi="Calibri" w:cs="Calibri"/>
          <w:bCs/>
        </w:rPr>
        <w:t xml:space="preserve">Take responsibility for disseminating and learning across evaluations on the various programme areas </w:t>
      </w:r>
    </w:p>
    <w:p w14:paraId="562EED17" w14:textId="0236EC07" w:rsidR="00044DC8" w:rsidRPr="00A45D71" w:rsidRDefault="00044DC8" w:rsidP="00044DC8">
      <w:pPr>
        <w:numPr>
          <w:ilvl w:val="0"/>
          <w:numId w:val="24"/>
        </w:numPr>
        <w:tabs>
          <w:tab w:val="num" w:pos="360"/>
        </w:tabs>
        <w:spacing w:after="0" w:line="240" w:lineRule="auto"/>
        <w:ind w:left="360" w:hanging="270"/>
        <w:rPr>
          <w:rFonts w:ascii="Calibri" w:hAnsi="Calibri" w:cs="Calibri"/>
          <w:bCs/>
        </w:rPr>
      </w:pPr>
      <w:r w:rsidRPr="00A45D71">
        <w:rPr>
          <w:rFonts w:ascii="Calibri" w:hAnsi="Calibri" w:cs="Calibri"/>
          <w:bCs/>
        </w:rPr>
        <w:t xml:space="preserve">Ensure that </w:t>
      </w:r>
      <w:r>
        <w:rPr>
          <w:rFonts w:ascii="Calibri" w:hAnsi="Calibri" w:cs="Calibri"/>
          <w:bCs/>
        </w:rPr>
        <w:t xml:space="preserve">all deliverables </w:t>
      </w:r>
      <w:r w:rsidRPr="00A45D71">
        <w:rPr>
          <w:rFonts w:ascii="Calibri" w:hAnsi="Calibri" w:cs="Calibri"/>
          <w:bCs/>
        </w:rPr>
        <w:t>are submitted to external QA review conducted by</w:t>
      </w:r>
      <w:r w:rsidR="00E713F9">
        <w:rPr>
          <w:rFonts w:ascii="Calibri" w:hAnsi="Calibri" w:cs="Calibri"/>
          <w:bCs/>
        </w:rPr>
        <w:t xml:space="preserve"> an</w:t>
      </w:r>
      <w:r w:rsidRPr="00A45D71">
        <w:rPr>
          <w:rFonts w:ascii="Calibri" w:hAnsi="Calibri" w:cs="Calibri"/>
          <w:bCs/>
        </w:rPr>
        <w:t xml:space="preserve"> external institution;</w:t>
      </w:r>
      <w:r w:rsidR="00E713F9">
        <w:rPr>
          <w:rFonts w:ascii="Calibri" w:hAnsi="Calibri" w:cs="Calibri"/>
          <w:bCs/>
        </w:rPr>
        <w:t xml:space="preserve"> and,</w:t>
      </w:r>
    </w:p>
    <w:p w14:paraId="614A78AD" w14:textId="77777777" w:rsidR="00044DC8" w:rsidRPr="00A45D71" w:rsidRDefault="00044DC8" w:rsidP="00044DC8">
      <w:pPr>
        <w:numPr>
          <w:ilvl w:val="0"/>
          <w:numId w:val="24"/>
        </w:numPr>
        <w:tabs>
          <w:tab w:val="num" w:pos="360"/>
        </w:tabs>
        <w:spacing w:after="0" w:line="240" w:lineRule="auto"/>
        <w:ind w:left="360" w:hanging="270"/>
        <w:rPr>
          <w:rFonts w:ascii="Calibri" w:hAnsi="Calibri" w:cs="Calibri"/>
          <w:bCs/>
        </w:rPr>
      </w:pPr>
      <w:r w:rsidRPr="00A45D71">
        <w:rPr>
          <w:rFonts w:ascii="Calibri" w:hAnsi="Calibri" w:cs="Calibri"/>
          <w:bCs/>
        </w:rPr>
        <w:t>Disseminate the results of the evaluation.</w:t>
      </w:r>
    </w:p>
    <w:p w14:paraId="01045F37" w14:textId="77777777" w:rsidR="00044DC8" w:rsidRPr="00A45D71" w:rsidRDefault="00044DC8" w:rsidP="00044DC8">
      <w:pPr>
        <w:spacing w:after="0" w:line="240" w:lineRule="auto"/>
        <w:rPr>
          <w:rFonts w:ascii="Calibri" w:hAnsi="Calibri" w:cs="Calibri"/>
          <w:bCs/>
        </w:rPr>
      </w:pPr>
    </w:p>
    <w:p w14:paraId="1FC576B5" w14:textId="77777777" w:rsidR="00044DC8" w:rsidRPr="00A45D71" w:rsidRDefault="00044DC8" w:rsidP="00044DC8">
      <w:pPr>
        <w:spacing w:after="0" w:line="240" w:lineRule="auto"/>
        <w:rPr>
          <w:rFonts w:ascii="Calibri" w:hAnsi="Calibri" w:cs="Calibri"/>
          <w:b/>
          <w:bCs/>
        </w:rPr>
      </w:pPr>
      <w:r w:rsidRPr="00A45D71">
        <w:rPr>
          <w:rFonts w:ascii="Calibri" w:hAnsi="Calibri" w:cs="Calibri"/>
          <w:b/>
          <w:bCs/>
        </w:rPr>
        <w:t xml:space="preserve">The </w:t>
      </w:r>
      <w:r>
        <w:rPr>
          <w:rFonts w:ascii="Calibri" w:hAnsi="Calibri" w:cs="Calibri"/>
          <w:b/>
          <w:bCs/>
        </w:rPr>
        <w:t xml:space="preserve">RO and CO </w:t>
      </w:r>
      <w:r w:rsidRPr="00A45D71">
        <w:rPr>
          <w:rFonts w:ascii="Calibri" w:hAnsi="Calibri" w:cs="Calibri"/>
          <w:b/>
          <w:bCs/>
        </w:rPr>
        <w:t>ERG</w:t>
      </w:r>
      <w:r>
        <w:rPr>
          <w:rFonts w:ascii="Calibri" w:hAnsi="Calibri" w:cs="Calibri"/>
          <w:b/>
          <w:bCs/>
        </w:rPr>
        <w:t xml:space="preserve">s </w:t>
      </w:r>
      <w:r w:rsidRPr="00A45D71">
        <w:rPr>
          <w:rFonts w:ascii="Calibri" w:hAnsi="Calibri" w:cs="Calibri"/>
          <w:b/>
          <w:bCs/>
        </w:rPr>
        <w:t>will:</w:t>
      </w:r>
    </w:p>
    <w:p w14:paraId="7567BA4B" w14:textId="54A5CBE7" w:rsidR="00044DC8" w:rsidRDefault="00044DC8" w:rsidP="00044DC8">
      <w:pPr>
        <w:numPr>
          <w:ilvl w:val="0"/>
          <w:numId w:val="24"/>
        </w:numPr>
        <w:tabs>
          <w:tab w:val="num" w:pos="360"/>
        </w:tabs>
        <w:spacing w:after="0" w:line="240" w:lineRule="auto"/>
        <w:ind w:left="360" w:hanging="270"/>
        <w:rPr>
          <w:rFonts w:ascii="Calibri" w:hAnsi="Calibri" w:cs="Calibri"/>
        </w:rPr>
      </w:pPr>
      <w:r w:rsidRPr="489F47BD">
        <w:rPr>
          <w:rFonts w:ascii="Calibri" w:hAnsi="Calibri" w:cs="Calibri"/>
        </w:rPr>
        <w:t>Review and provide comments and feedback on the quality of the evaluation process as well as on the evaluation products (comments and suggestions on the TOR, draft reports, final report of the evaluation)</w:t>
      </w:r>
      <w:r w:rsidR="00E713F9">
        <w:rPr>
          <w:rFonts w:ascii="Calibri" w:hAnsi="Calibri" w:cs="Calibri"/>
        </w:rPr>
        <w:t>; and</w:t>
      </w:r>
    </w:p>
    <w:p w14:paraId="2762D1F6" w14:textId="778C46F0" w:rsidR="00044DC8" w:rsidRPr="00704A32" w:rsidRDefault="00044DC8" w:rsidP="00044DC8">
      <w:pPr>
        <w:numPr>
          <w:ilvl w:val="0"/>
          <w:numId w:val="24"/>
        </w:numPr>
        <w:spacing w:after="0" w:line="240" w:lineRule="auto"/>
        <w:ind w:left="360" w:hanging="270"/>
        <w:rPr>
          <w:rFonts w:ascii="Calibri" w:hAnsi="Calibri" w:cs="Calibri"/>
          <w:bCs/>
        </w:rPr>
      </w:pPr>
      <w:r w:rsidRPr="00704A32">
        <w:rPr>
          <w:rFonts w:ascii="Calibri" w:hAnsi="Calibri" w:cs="Calibri"/>
        </w:rPr>
        <w:t>Facilitate the communication/presentation of results to CO and relevant partners at the regional and country level</w:t>
      </w:r>
      <w:r w:rsidR="00E713F9">
        <w:rPr>
          <w:rFonts w:ascii="Calibri" w:hAnsi="Calibri" w:cs="Calibri"/>
        </w:rPr>
        <w:t>.</w:t>
      </w:r>
    </w:p>
    <w:p w14:paraId="151D8C3B" w14:textId="77777777" w:rsidR="00044DC8" w:rsidRPr="00A45D71" w:rsidRDefault="00044DC8" w:rsidP="00044DC8">
      <w:pPr>
        <w:spacing w:after="0" w:line="240" w:lineRule="auto"/>
        <w:rPr>
          <w:rFonts w:ascii="Calibri" w:hAnsi="Calibri" w:cs="Calibri"/>
          <w:bCs/>
        </w:rPr>
      </w:pPr>
    </w:p>
    <w:p w14:paraId="29998050" w14:textId="6C510342" w:rsidR="00044DC8" w:rsidRDefault="00044DC8" w:rsidP="00044DC8">
      <w:pPr>
        <w:spacing w:after="0" w:line="240" w:lineRule="auto"/>
        <w:jc w:val="both"/>
        <w:rPr>
          <w:rFonts w:ascii="Calibri" w:hAnsi="Calibri" w:cs="Calibri"/>
          <w:bCs/>
        </w:rPr>
      </w:pPr>
      <w:r w:rsidRPr="00A45D71">
        <w:rPr>
          <w:rFonts w:ascii="Calibri" w:hAnsi="Calibri" w:cs="Calibri"/>
          <w:b/>
          <w:bCs/>
        </w:rPr>
        <w:t>The Evaluation Team</w:t>
      </w:r>
      <w:r w:rsidRPr="00A45D71">
        <w:rPr>
          <w:rFonts w:ascii="Calibri" w:hAnsi="Calibri" w:cs="Calibri"/>
          <w:bCs/>
        </w:rPr>
        <w:t xml:space="preserve"> will report to </w:t>
      </w:r>
      <w:r w:rsidR="548B901B" w:rsidRPr="145283E1">
        <w:rPr>
          <w:rFonts w:ascii="Calibri" w:hAnsi="Calibri" w:cs="Calibri"/>
        </w:rPr>
        <w:t xml:space="preserve">the </w:t>
      </w:r>
      <w:r w:rsidRPr="00A45D71">
        <w:rPr>
          <w:rFonts w:ascii="Calibri" w:hAnsi="Calibri" w:cs="Calibri"/>
          <w:bCs/>
        </w:rPr>
        <w:t>Evaluation Manager and conduct the evaluation by fulfilling the contractual arrangements in line with the TOR, UNEG/OECD norms and standards and Ethical Guidelines; this includes developing an evaluation (implementation) plan as part of the inception report, drafting and finalizing the final</w:t>
      </w:r>
      <w:r>
        <w:rPr>
          <w:rFonts w:ascii="Calibri" w:hAnsi="Calibri" w:cs="Calibri"/>
          <w:bCs/>
        </w:rPr>
        <w:t xml:space="preserve"> and synthesis</w:t>
      </w:r>
      <w:r w:rsidRPr="00A45D71">
        <w:rPr>
          <w:rFonts w:ascii="Calibri" w:hAnsi="Calibri" w:cs="Calibri"/>
          <w:bCs/>
        </w:rPr>
        <w:t xml:space="preserve"> report</w:t>
      </w:r>
      <w:r>
        <w:rPr>
          <w:rFonts w:ascii="Calibri" w:hAnsi="Calibri" w:cs="Calibri"/>
          <w:bCs/>
        </w:rPr>
        <w:t>s</w:t>
      </w:r>
      <w:r w:rsidRPr="00A45D71">
        <w:rPr>
          <w:rFonts w:ascii="Calibri" w:hAnsi="Calibri" w:cs="Calibri"/>
          <w:bCs/>
        </w:rPr>
        <w:t xml:space="preserve"> and other deliverables, and briefing the commissioner on the progress and key findings and recommendations, as needed.</w:t>
      </w:r>
      <w:r>
        <w:rPr>
          <w:rFonts w:ascii="Calibri" w:hAnsi="Calibri" w:cs="Calibri"/>
          <w:bCs/>
        </w:rPr>
        <w:t xml:space="preserve"> </w:t>
      </w:r>
      <w:r w:rsidRPr="00A45D71">
        <w:rPr>
          <w:rFonts w:ascii="Calibri" w:hAnsi="Calibri" w:cs="Calibri"/>
          <w:bCs/>
        </w:rPr>
        <w:t xml:space="preserve">The </w:t>
      </w:r>
      <w:r w:rsidRPr="00A45D71">
        <w:rPr>
          <w:rFonts w:ascii="Calibri" w:hAnsi="Calibri" w:cs="Calibri"/>
          <w:b/>
          <w:bCs/>
        </w:rPr>
        <w:t>Evaluation Team</w:t>
      </w:r>
      <w:r w:rsidRPr="00A45D71">
        <w:rPr>
          <w:rFonts w:ascii="Calibri" w:hAnsi="Calibri" w:cs="Calibri"/>
          <w:bCs/>
        </w:rPr>
        <w:t xml:space="preserve"> should also </w:t>
      </w:r>
      <w:r w:rsidRPr="0028299F">
        <w:rPr>
          <w:rFonts w:ascii="Calibri" w:hAnsi="Calibri" w:cs="Calibri"/>
          <w:bCs/>
        </w:rPr>
        <w:t>adhere to UNICEF’s Evaluation Policy, UNEG’s ethical guidelines for UN evaluations</w:t>
      </w:r>
      <w:r w:rsidR="6C5CFE7A" w:rsidRPr="145283E1">
        <w:rPr>
          <w:rFonts w:ascii="Calibri" w:hAnsi="Calibri" w:cs="Calibri"/>
        </w:rPr>
        <w:t xml:space="preserve">, </w:t>
      </w:r>
      <w:r w:rsidR="2E32A61C" w:rsidRPr="145283E1">
        <w:rPr>
          <w:rFonts w:ascii="Calibri" w:hAnsi="Calibri" w:cs="Calibri"/>
        </w:rPr>
        <w:t>nd</w:t>
      </w:r>
      <w:r w:rsidRPr="0028299F">
        <w:rPr>
          <w:rFonts w:ascii="Calibri" w:hAnsi="Calibri" w:cs="Calibri"/>
          <w:bCs/>
        </w:rPr>
        <w:t xml:space="preserve"> UNICEF Reporting Standards. Evaluation team members will sign a no conflict</w:t>
      </w:r>
      <w:r w:rsidR="49373F93" w:rsidRPr="145283E1">
        <w:rPr>
          <w:rFonts w:ascii="Calibri" w:hAnsi="Calibri" w:cs="Calibri"/>
        </w:rPr>
        <w:t>-</w:t>
      </w:r>
      <w:r w:rsidRPr="0028299F">
        <w:rPr>
          <w:rFonts w:ascii="Calibri" w:hAnsi="Calibri" w:cs="Calibri"/>
          <w:bCs/>
        </w:rPr>
        <w:t>of</w:t>
      </w:r>
      <w:r w:rsidR="49373F93" w:rsidRPr="145283E1">
        <w:rPr>
          <w:rFonts w:ascii="Calibri" w:hAnsi="Calibri" w:cs="Calibri"/>
        </w:rPr>
        <w:t>-</w:t>
      </w:r>
      <w:r w:rsidRPr="0028299F">
        <w:rPr>
          <w:rFonts w:ascii="Calibri" w:hAnsi="Calibri" w:cs="Calibri"/>
          <w:bCs/>
        </w:rPr>
        <w:t xml:space="preserve">interest attestation. The </w:t>
      </w:r>
      <w:r w:rsidRPr="0028299F">
        <w:rPr>
          <w:rFonts w:ascii="Calibri" w:hAnsi="Calibri" w:cs="Calibri"/>
          <w:b/>
          <w:bCs/>
        </w:rPr>
        <w:t>Evaluation Team</w:t>
      </w:r>
      <w:r w:rsidRPr="0028299F">
        <w:rPr>
          <w:rFonts w:ascii="Calibri" w:hAnsi="Calibri" w:cs="Calibri"/>
          <w:bCs/>
        </w:rPr>
        <w:t xml:space="preserve"> must demonstrate personal and</w:t>
      </w:r>
      <w:r w:rsidRPr="00A45D71">
        <w:rPr>
          <w:rFonts w:ascii="Calibri" w:hAnsi="Calibri" w:cs="Calibri"/>
          <w:bCs/>
        </w:rPr>
        <w:t xml:space="preserve"> professional integrity during the whole process of the evaluation. The Evaluation Team must respect the right of institutions and individuals to provide information in confidence and ensure that sensitive data cannot be traced to its source. Further, the team must respect </w:t>
      </w:r>
      <w:r w:rsidRPr="00A45D71">
        <w:rPr>
          <w:rFonts w:ascii="Calibri" w:hAnsi="Calibri" w:cs="Calibri"/>
          <w:bCs/>
        </w:rPr>
        <w:lastRenderedPageBreak/>
        <w:t>ethics of research while working with children including using age</w:t>
      </w:r>
      <w:r w:rsidR="18A3C1DB" w:rsidRPr="145283E1">
        <w:rPr>
          <w:rFonts w:ascii="Calibri" w:hAnsi="Calibri" w:cs="Calibri"/>
        </w:rPr>
        <w:t>-</w:t>
      </w:r>
      <w:r w:rsidRPr="00A45D71">
        <w:rPr>
          <w:rFonts w:ascii="Calibri" w:hAnsi="Calibri" w:cs="Calibri"/>
          <w:bCs/>
        </w:rPr>
        <w:t>appropriate consent forms, age</w:t>
      </w:r>
      <w:r w:rsidR="13576BDB" w:rsidRPr="145283E1">
        <w:rPr>
          <w:rFonts w:ascii="Calibri" w:hAnsi="Calibri" w:cs="Calibri"/>
        </w:rPr>
        <w:t>-</w:t>
      </w:r>
      <w:r w:rsidRPr="00A45D71">
        <w:rPr>
          <w:rFonts w:ascii="Calibri" w:hAnsi="Calibri" w:cs="Calibri"/>
          <w:bCs/>
        </w:rPr>
        <w:t xml:space="preserve">appropriate data collection, and principle of do no harm. Furthermore, the team and its members must take care that those involved in the evaluation have an opportunity to examine the statements attributed to them. The evaluation process must be sensitive to beliefs, manners, and customs of the social and cultural environment in which they will work. Especially, the team must be sensitive to and address issues of protection, discrimination and gender inequality. Furthermore, the team members are not expected to assess the personal performance of individuals and must balance an assessment of management functions with due consideration of this principle. </w:t>
      </w:r>
    </w:p>
    <w:p w14:paraId="37DAF17B" w14:textId="77777777" w:rsidR="0032508C" w:rsidRDefault="0032508C" w:rsidP="00044DC8">
      <w:pPr>
        <w:spacing w:after="0" w:line="240" w:lineRule="auto"/>
        <w:jc w:val="both"/>
        <w:rPr>
          <w:rFonts w:ascii="Calibri" w:hAnsi="Calibri" w:cs="Calibri"/>
          <w:bCs/>
        </w:rPr>
      </w:pPr>
    </w:p>
    <w:p w14:paraId="76335B5A" w14:textId="77777777" w:rsidR="0032508C" w:rsidRPr="00DC2D53" w:rsidRDefault="0032508C" w:rsidP="0032508C">
      <w:pPr>
        <w:keepNext/>
        <w:shd w:val="clear" w:color="auto" w:fill="D9D9D9"/>
        <w:spacing w:after="0" w:line="240" w:lineRule="auto"/>
        <w:jc w:val="both"/>
        <w:outlineLvl w:val="4"/>
        <w:rPr>
          <w:rStyle w:val="normaltextrun"/>
          <w:rFonts w:asciiTheme="majorBidi" w:eastAsia="Times New Roman" w:hAnsiTheme="majorBidi" w:cstheme="majorBidi"/>
          <w:b/>
        </w:rPr>
      </w:pPr>
      <w:r w:rsidRPr="00F21427">
        <w:rPr>
          <w:rFonts w:asciiTheme="majorBidi" w:eastAsia="Times New Roman" w:hAnsiTheme="majorBidi" w:cstheme="majorBidi"/>
          <w:b/>
          <w:highlight w:val="lightGray"/>
        </w:rPr>
        <w:t>7. DESIRED QUALIFICATIONS, SPECIALIZED KNOWLEDGE OR EXPERIENCE</w:t>
      </w:r>
    </w:p>
    <w:p w14:paraId="6414349D" w14:textId="77777777" w:rsidR="0032508C" w:rsidRDefault="0032508C" w:rsidP="00044DC8">
      <w:pPr>
        <w:spacing w:after="0" w:line="240" w:lineRule="auto"/>
        <w:jc w:val="both"/>
        <w:rPr>
          <w:rFonts w:ascii="Calibri" w:hAnsi="Calibri" w:cs="Calibri"/>
          <w:bCs/>
        </w:rPr>
      </w:pPr>
    </w:p>
    <w:p w14:paraId="73FBB52D" w14:textId="77777777" w:rsidR="0034162B" w:rsidRDefault="0034162B" w:rsidP="0034162B">
      <w:pPr>
        <w:contextualSpacing/>
        <w:rPr>
          <w:rFonts w:cstheme="majorBidi"/>
          <w:i/>
          <w:iCs/>
        </w:rPr>
      </w:pPr>
      <w:r w:rsidRPr="007F3A5E">
        <w:rPr>
          <w:rFonts w:cstheme="majorBidi"/>
          <w:i/>
          <w:iCs/>
        </w:rPr>
        <w:t>General Competency Requirements</w:t>
      </w:r>
      <w:r w:rsidRPr="0034162B">
        <w:rPr>
          <w:rFonts w:cstheme="majorBidi"/>
          <w:i/>
          <w:iCs/>
          <w:vertAlign w:val="superscript"/>
        </w:rPr>
        <w:footnoteReference w:id="33"/>
      </w:r>
    </w:p>
    <w:p w14:paraId="17F5B1A4" w14:textId="77777777" w:rsidR="0034162B" w:rsidRPr="00330D15" w:rsidRDefault="0034162B" w:rsidP="0034162B">
      <w:pPr>
        <w:contextualSpacing/>
        <w:rPr>
          <w:rFonts w:cstheme="majorBidi"/>
          <w:i/>
          <w:iCs/>
        </w:rPr>
      </w:pPr>
    </w:p>
    <w:p w14:paraId="1A626241" w14:textId="2225C467" w:rsidR="0034162B" w:rsidRPr="00EF353E" w:rsidRDefault="0034162B" w:rsidP="007E1D7D">
      <w:pPr>
        <w:jc w:val="both"/>
        <w:rPr>
          <w:rFonts w:cstheme="majorBidi"/>
        </w:rPr>
      </w:pPr>
      <w:r w:rsidRPr="007F3A5E">
        <w:rPr>
          <w:rFonts w:cstheme="majorBidi"/>
        </w:rPr>
        <w:t xml:space="preserve">The evaluation team will be gender balanced and consist of one team leader and two/three team members. All team members will be professionals with a </w:t>
      </w:r>
      <w:bookmarkStart w:id="13" w:name="_Hlk3200680"/>
      <w:r w:rsidRPr="007F3A5E">
        <w:rPr>
          <w:rFonts w:cstheme="majorBidi"/>
        </w:rPr>
        <w:t xml:space="preserve">relevant higher academic/post-graduate degree </w:t>
      </w:r>
      <w:bookmarkEnd w:id="13"/>
      <w:r w:rsidRPr="007F3A5E">
        <w:rPr>
          <w:rFonts w:cstheme="majorBidi"/>
        </w:rPr>
        <w:t>and, as a team, they should have expertise in the sec</w:t>
      </w:r>
      <w:r w:rsidRPr="00EF353E">
        <w:rPr>
          <w:rFonts w:cstheme="majorBidi"/>
        </w:rPr>
        <w:t xml:space="preserve">tors relevant to the </w:t>
      </w:r>
      <w:r>
        <w:rPr>
          <w:rFonts w:cstheme="majorBidi"/>
        </w:rPr>
        <w:t>CP in Türkiye</w:t>
      </w:r>
      <w:r w:rsidRPr="007F3A5E">
        <w:rPr>
          <w:rFonts w:cstheme="majorBidi"/>
        </w:rPr>
        <w:t xml:space="preserve"> specified below. All team members should have knowledge of UNICEF’s mandate and experience of working closely with Government partners and/or UN agencies. Relevant experience from </w:t>
      </w:r>
      <w:r>
        <w:rPr>
          <w:rFonts w:cstheme="majorBidi"/>
        </w:rPr>
        <w:t>Türkiye</w:t>
      </w:r>
      <w:r w:rsidRPr="007F3A5E">
        <w:rPr>
          <w:rFonts w:cstheme="majorBidi"/>
        </w:rPr>
        <w:t xml:space="preserve"> is considered an asset for the international team members. </w:t>
      </w:r>
    </w:p>
    <w:p w14:paraId="42FD1055" w14:textId="748FF672" w:rsidR="0034162B" w:rsidRPr="00330D15" w:rsidRDefault="0034162B" w:rsidP="007E1D7D">
      <w:pPr>
        <w:pStyle w:val="ListParagraph"/>
        <w:numPr>
          <w:ilvl w:val="0"/>
          <w:numId w:val="41"/>
        </w:numPr>
        <w:spacing w:after="0" w:line="240" w:lineRule="auto"/>
        <w:jc w:val="both"/>
        <w:rPr>
          <w:rFonts w:cstheme="majorBidi"/>
          <w:color w:val="000000" w:themeColor="text1"/>
        </w:rPr>
      </w:pPr>
      <w:r w:rsidRPr="007F3A5E">
        <w:rPr>
          <w:rFonts w:cstheme="majorBidi"/>
          <w:color w:val="000000" w:themeColor="text1"/>
        </w:rPr>
        <w:t xml:space="preserve">At least, two team members should have experience of working in a </w:t>
      </w:r>
      <w:r w:rsidR="008C176A">
        <w:rPr>
          <w:rFonts w:cstheme="majorBidi"/>
          <w:color w:val="000000" w:themeColor="text1"/>
        </w:rPr>
        <w:t>humanitarian</w:t>
      </w:r>
      <w:r w:rsidR="007E1D7D">
        <w:rPr>
          <w:rFonts w:cstheme="majorBidi"/>
          <w:color w:val="000000" w:themeColor="text1"/>
        </w:rPr>
        <w:t>-development nexus</w:t>
      </w:r>
      <w:r w:rsidRPr="007F3A5E">
        <w:rPr>
          <w:rFonts w:cstheme="majorBidi"/>
          <w:color w:val="000000" w:themeColor="text1"/>
        </w:rPr>
        <w:t xml:space="preserve"> country context.</w:t>
      </w:r>
    </w:p>
    <w:p w14:paraId="01686214" w14:textId="77777777" w:rsidR="0034162B" w:rsidRPr="00330D15" w:rsidRDefault="0034162B" w:rsidP="007E1D7D">
      <w:pPr>
        <w:pStyle w:val="ListParagraph"/>
        <w:numPr>
          <w:ilvl w:val="0"/>
          <w:numId w:val="40"/>
        </w:numPr>
        <w:spacing w:after="0" w:line="240" w:lineRule="auto"/>
        <w:jc w:val="both"/>
        <w:rPr>
          <w:rFonts w:cstheme="majorBidi"/>
          <w:color w:val="000000" w:themeColor="text1"/>
        </w:rPr>
      </w:pPr>
      <w:r w:rsidRPr="007F3A5E">
        <w:rPr>
          <w:rFonts w:cstheme="majorBidi"/>
          <w:color w:val="000000" w:themeColor="text1"/>
        </w:rPr>
        <w:t xml:space="preserve">At least, two of the evaluation team members should have an in-depth understanding of the implementation strategies used by UNICEF, especially capacity building, policy dialogue and advocacy. </w:t>
      </w:r>
    </w:p>
    <w:p w14:paraId="1C873A89" w14:textId="06B89129" w:rsidR="0034162B" w:rsidRPr="00330D15" w:rsidRDefault="0034162B" w:rsidP="007E1D7D">
      <w:pPr>
        <w:pStyle w:val="ListParagraph"/>
        <w:numPr>
          <w:ilvl w:val="0"/>
          <w:numId w:val="40"/>
        </w:numPr>
        <w:spacing w:after="0" w:line="240" w:lineRule="auto"/>
        <w:jc w:val="both"/>
        <w:rPr>
          <w:rFonts w:cstheme="majorBidi"/>
          <w:color w:val="000000" w:themeColor="text1"/>
        </w:rPr>
      </w:pPr>
      <w:r w:rsidRPr="007F3A5E">
        <w:rPr>
          <w:rFonts w:cstheme="majorBidi"/>
          <w:color w:val="000000" w:themeColor="text1"/>
        </w:rPr>
        <w:t xml:space="preserve">At least, one team member should be a national policy expert familiar with of the socio-economic, political and institutional environment in the country. </w:t>
      </w:r>
    </w:p>
    <w:p w14:paraId="6AA39C1F" w14:textId="77777777" w:rsidR="0034162B" w:rsidRDefault="0034162B" w:rsidP="007E1D7D">
      <w:pPr>
        <w:contextualSpacing/>
        <w:jc w:val="both"/>
        <w:rPr>
          <w:rStyle w:val="SubtleEmphasis"/>
        </w:rPr>
      </w:pPr>
    </w:p>
    <w:p w14:paraId="21A94631" w14:textId="77777777" w:rsidR="0034162B" w:rsidRPr="002E125A" w:rsidRDefault="0034162B" w:rsidP="007E1D7D">
      <w:pPr>
        <w:contextualSpacing/>
        <w:jc w:val="both"/>
        <w:rPr>
          <w:rStyle w:val="SubtleEmphasis"/>
        </w:rPr>
      </w:pPr>
      <w:r w:rsidRPr="002E125A">
        <w:rPr>
          <w:rStyle w:val="SubtleEmphasis"/>
        </w:rPr>
        <w:t>The Team Leader</w:t>
      </w:r>
    </w:p>
    <w:p w14:paraId="75F67766" w14:textId="6624D428" w:rsidR="0034162B" w:rsidRPr="00EE3263" w:rsidRDefault="0034162B" w:rsidP="007E1D7D">
      <w:pPr>
        <w:contextualSpacing/>
        <w:jc w:val="both"/>
        <w:rPr>
          <w:rFonts w:cstheme="majorBidi"/>
        </w:rPr>
      </w:pPr>
      <w:r w:rsidRPr="007F3A5E">
        <w:rPr>
          <w:rFonts w:cstheme="majorBidi"/>
        </w:rPr>
        <w:t>The Team Leader must have documented professional experience in conducting rigorous independent evaluations that meet professional evaluation standards - and more than 10 years of professional experience. The Team Leader should, furthermore, have a strong development background with a profound understanding of development and Human Rights-Based programm</w:t>
      </w:r>
      <w:r w:rsidRPr="00EF353E">
        <w:rPr>
          <w:rFonts w:cstheme="majorBidi"/>
        </w:rPr>
        <w:t>ing. It is also a requirement that the Team Leader has expertise in strategic plannin</w:t>
      </w:r>
      <w:r w:rsidRPr="00FB3EE1">
        <w:rPr>
          <w:rFonts w:cstheme="majorBidi"/>
        </w:rPr>
        <w:t xml:space="preserve">g and have evaluation experience from the Europe and </w:t>
      </w:r>
      <w:r w:rsidRPr="00351F9E">
        <w:rPr>
          <w:rFonts w:cstheme="majorBidi"/>
        </w:rPr>
        <w:t>Central Asian Region or a</w:t>
      </w:r>
      <w:r w:rsidR="007E1D7D">
        <w:rPr>
          <w:rFonts w:cstheme="majorBidi"/>
        </w:rPr>
        <w:t>n</w:t>
      </w:r>
      <w:r w:rsidRPr="00351F9E">
        <w:rPr>
          <w:rFonts w:cstheme="majorBidi"/>
        </w:rPr>
        <w:t>other middle</w:t>
      </w:r>
      <w:r w:rsidR="007E1D7D">
        <w:rPr>
          <w:rFonts w:cstheme="majorBidi"/>
        </w:rPr>
        <w:t>-</w:t>
      </w:r>
      <w:r w:rsidRPr="00351F9E">
        <w:rPr>
          <w:rFonts w:cstheme="majorBidi"/>
        </w:rPr>
        <w:t>income country context</w:t>
      </w:r>
      <w:r w:rsidRPr="00204ADF">
        <w:rPr>
          <w:rFonts w:cstheme="majorBidi"/>
        </w:rPr>
        <w:t>.</w:t>
      </w:r>
      <w:r w:rsidR="007E1D7D">
        <w:rPr>
          <w:rFonts w:cstheme="majorBidi"/>
        </w:rPr>
        <w:t xml:space="preserve"> Evaluation or programming experience in humanitarian-development nexus context is a must.</w:t>
      </w:r>
      <w:r w:rsidRPr="00204ADF">
        <w:rPr>
          <w:rFonts w:cstheme="majorBidi"/>
        </w:rPr>
        <w:t xml:space="preserve"> In addition</w:t>
      </w:r>
      <w:r w:rsidRPr="007151C0">
        <w:rPr>
          <w:rFonts w:cstheme="majorBidi"/>
        </w:rPr>
        <w:t xml:space="preserve">, he/she must have expertise relating to one or more of the sectors in which UNICEF works (outlined below under team members).  As the leader of the evaluation, the candidate will demonstrate previous experience </w:t>
      </w:r>
      <w:r w:rsidRPr="00EE3263">
        <w:rPr>
          <w:rFonts w:cstheme="majorBidi"/>
        </w:rPr>
        <w:t>in managing a multi-disciplinary team and delivering quality evaluation outputs.</w:t>
      </w:r>
    </w:p>
    <w:p w14:paraId="0B4F8DB4" w14:textId="77777777" w:rsidR="0034162B" w:rsidRPr="002E125A" w:rsidRDefault="0034162B" w:rsidP="0034162B">
      <w:pPr>
        <w:rPr>
          <w:rStyle w:val="SubtleEmphasis"/>
        </w:rPr>
      </w:pPr>
      <w:r w:rsidRPr="002E125A">
        <w:rPr>
          <w:rStyle w:val="SubtleEmphasis"/>
        </w:rPr>
        <w:br/>
        <w:t>The Team Members</w:t>
      </w:r>
    </w:p>
    <w:p w14:paraId="05FBD96F" w14:textId="77777777" w:rsidR="0034162B" w:rsidRDefault="0034162B" w:rsidP="0034162B">
      <w:pPr>
        <w:rPr>
          <w:rFonts w:cstheme="majorHAnsi"/>
        </w:rPr>
      </w:pPr>
      <w:r w:rsidRPr="002E125A">
        <w:rPr>
          <w:rFonts w:cstheme="majorHAnsi"/>
        </w:rPr>
        <w:lastRenderedPageBreak/>
        <w:t>Each of the t</w:t>
      </w:r>
      <w:r>
        <w:rPr>
          <w:rFonts w:cstheme="majorHAnsi"/>
        </w:rPr>
        <w:t>wo</w:t>
      </w:r>
      <w:r w:rsidRPr="002E125A">
        <w:rPr>
          <w:rFonts w:cstheme="majorHAnsi"/>
        </w:rPr>
        <w:t xml:space="preserve"> team members should have relevant higher academic/post-graduate degrees and a minimum of </w:t>
      </w:r>
      <w:r>
        <w:rPr>
          <w:rFonts w:cstheme="majorHAnsi"/>
        </w:rPr>
        <w:t>seven</w:t>
      </w:r>
      <w:r w:rsidRPr="002E125A">
        <w:rPr>
          <w:rFonts w:cstheme="majorHAnsi"/>
        </w:rPr>
        <w:t xml:space="preserve"> years of relevant professional experience including research or/and evaluation</w:t>
      </w:r>
      <w:r>
        <w:rPr>
          <w:rFonts w:cstheme="majorHAnsi"/>
        </w:rPr>
        <w:t>,</w:t>
      </w:r>
      <w:r w:rsidRPr="002E125A">
        <w:rPr>
          <w:rFonts w:cstheme="majorHAnsi"/>
        </w:rPr>
        <w:t xml:space="preserve"> and sec</w:t>
      </w:r>
      <w:r>
        <w:rPr>
          <w:rFonts w:cstheme="majorHAnsi"/>
        </w:rPr>
        <w:t>tor</w:t>
      </w:r>
      <w:r w:rsidRPr="002E125A">
        <w:rPr>
          <w:rFonts w:cstheme="majorHAnsi"/>
        </w:rPr>
        <w:t xml:space="preserve"> expertise in </w:t>
      </w:r>
      <w:r>
        <w:rPr>
          <w:rFonts w:cstheme="majorHAnsi"/>
        </w:rPr>
        <w:t>three</w:t>
      </w:r>
      <w:r w:rsidRPr="002E125A">
        <w:rPr>
          <w:rFonts w:cstheme="majorHAnsi"/>
        </w:rPr>
        <w:t xml:space="preserve"> or </w:t>
      </w:r>
      <w:r>
        <w:rPr>
          <w:rFonts w:cstheme="majorHAnsi"/>
        </w:rPr>
        <w:t>more</w:t>
      </w:r>
      <w:r w:rsidRPr="002E125A">
        <w:rPr>
          <w:rFonts w:cstheme="majorHAnsi"/>
        </w:rPr>
        <w:t xml:space="preserve"> of the following f</w:t>
      </w:r>
      <w:r>
        <w:rPr>
          <w:rFonts w:cstheme="majorHAnsi"/>
        </w:rPr>
        <w:t>ive</w:t>
      </w:r>
      <w:r w:rsidRPr="002E125A">
        <w:rPr>
          <w:rFonts w:cstheme="majorHAnsi"/>
        </w:rPr>
        <w:t xml:space="preserve"> sec</w:t>
      </w:r>
      <w:r>
        <w:rPr>
          <w:rFonts w:cstheme="majorHAnsi"/>
        </w:rPr>
        <w:t>tor</w:t>
      </w:r>
      <w:r w:rsidRPr="002E125A">
        <w:rPr>
          <w:rFonts w:cstheme="majorHAnsi"/>
        </w:rPr>
        <w:t xml:space="preserve">s: </w:t>
      </w:r>
    </w:p>
    <w:p w14:paraId="564A4454" w14:textId="7EB21DFD" w:rsidR="0034162B" w:rsidRPr="007E1D7D" w:rsidRDefault="0034162B" w:rsidP="003A1164">
      <w:pPr>
        <w:pStyle w:val="ListParagraph"/>
        <w:numPr>
          <w:ilvl w:val="0"/>
          <w:numId w:val="42"/>
        </w:numPr>
        <w:rPr>
          <w:rFonts w:cstheme="majorHAnsi"/>
        </w:rPr>
      </w:pPr>
      <w:r w:rsidRPr="007E1D7D">
        <w:rPr>
          <w:rFonts w:cstheme="majorHAnsi"/>
        </w:rPr>
        <w:t xml:space="preserve">education; </w:t>
      </w:r>
    </w:p>
    <w:p w14:paraId="7A2C2746" w14:textId="2E131873" w:rsidR="0034162B" w:rsidRPr="007E1D7D" w:rsidRDefault="0034162B" w:rsidP="003A1164">
      <w:pPr>
        <w:pStyle w:val="ListParagraph"/>
        <w:numPr>
          <w:ilvl w:val="0"/>
          <w:numId w:val="42"/>
        </w:numPr>
        <w:rPr>
          <w:rFonts w:cstheme="majorBidi"/>
        </w:rPr>
      </w:pPr>
      <w:r w:rsidRPr="007E1D7D">
        <w:rPr>
          <w:rFonts w:cstheme="majorBidi"/>
        </w:rPr>
        <w:t xml:space="preserve">primary health care and early childhood development; </w:t>
      </w:r>
    </w:p>
    <w:p w14:paraId="0AEBA3B1" w14:textId="4D5318B0" w:rsidR="0034162B" w:rsidRPr="007E1D7D" w:rsidRDefault="0034162B" w:rsidP="003A1164">
      <w:pPr>
        <w:pStyle w:val="ListParagraph"/>
        <w:numPr>
          <w:ilvl w:val="0"/>
          <w:numId w:val="42"/>
        </w:numPr>
        <w:rPr>
          <w:rFonts w:cstheme="majorHAnsi"/>
        </w:rPr>
      </w:pPr>
      <w:r w:rsidRPr="007E1D7D">
        <w:rPr>
          <w:rFonts w:cstheme="majorHAnsi"/>
        </w:rPr>
        <w:t xml:space="preserve">social policy; </w:t>
      </w:r>
    </w:p>
    <w:p w14:paraId="0CF36923" w14:textId="7F44FA53" w:rsidR="0034162B" w:rsidRPr="007E1D7D" w:rsidRDefault="0034162B" w:rsidP="003A1164">
      <w:pPr>
        <w:pStyle w:val="ListParagraph"/>
        <w:numPr>
          <w:ilvl w:val="0"/>
          <w:numId w:val="42"/>
        </w:numPr>
        <w:rPr>
          <w:rFonts w:cstheme="majorHAnsi"/>
        </w:rPr>
      </w:pPr>
      <w:r w:rsidRPr="007E1D7D">
        <w:rPr>
          <w:rFonts w:cstheme="majorHAnsi"/>
        </w:rPr>
        <w:t xml:space="preserve">child protection; and </w:t>
      </w:r>
    </w:p>
    <w:p w14:paraId="52A5D345" w14:textId="4ED761A6" w:rsidR="0034162B" w:rsidRPr="003A1164" w:rsidRDefault="0034162B" w:rsidP="003A1164">
      <w:pPr>
        <w:pStyle w:val="ListParagraph"/>
        <w:numPr>
          <w:ilvl w:val="0"/>
          <w:numId w:val="42"/>
        </w:numPr>
        <w:rPr>
          <w:color w:val="000000" w:themeColor="text1"/>
        </w:rPr>
      </w:pPr>
      <w:r w:rsidRPr="007E1D7D">
        <w:rPr>
          <w:rFonts w:cstheme="majorBidi"/>
        </w:rPr>
        <w:t xml:space="preserve">gender and youth programming. </w:t>
      </w:r>
    </w:p>
    <w:p w14:paraId="3EA6F2E1" w14:textId="7833F557" w:rsidR="0034162B" w:rsidRPr="00A12824" w:rsidRDefault="0034162B" w:rsidP="0034162B">
      <w:pPr>
        <w:rPr>
          <w:color w:val="000000" w:themeColor="text1"/>
        </w:rPr>
      </w:pPr>
      <w:r w:rsidRPr="007F3A5E">
        <w:rPr>
          <w:rFonts w:cstheme="majorBidi"/>
        </w:rPr>
        <w:t>The ideal evaluation team will collectively cover the areas listed above</w:t>
      </w:r>
      <w:r>
        <w:rPr>
          <w:rFonts w:cstheme="majorBidi"/>
        </w:rPr>
        <w:t xml:space="preserve"> and have experience in capacity </w:t>
      </w:r>
      <w:r w:rsidR="003A1164">
        <w:rPr>
          <w:rFonts w:cstheme="majorBidi"/>
        </w:rPr>
        <w:t xml:space="preserve">humanitarian - </w:t>
      </w:r>
      <w:r>
        <w:rPr>
          <w:rFonts w:cstheme="majorBidi"/>
        </w:rPr>
        <w:t>development approaches in middle income contexts</w:t>
      </w:r>
      <w:r w:rsidRPr="007F3A5E">
        <w:rPr>
          <w:rFonts w:cstheme="majorBidi"/>
        </w:rPr>
        <w:t>.</w:t>
      </w:r>
      <w:r w:rsidRPr="2D5241FC">
        <w:t xml:space="preserve"> </w:t>
      </w:r>
    </w:p>
    <w:p w14:paraId="1D8CF5E3" w14:textId="77777777" w:rsidR="00D345D4" w:rsidRDefault="00D345D4" w:rsidP="007915EF">
      <w:pPr>
        <w:spacing w:after="0" w:line="240" w:lineRule="auto"/>
        <w:jc w:val="both"/>
        <w:rPr>
          <w:rFonts w:ascii="Calibri" w:hAnsi="Calibri" w:cs="Calibri"/>
          <w:bCs/>
        </w:rPr>
      </w:pPr>
    </w:p>
    <w:p w14:paraId="21DE3736" w14:textId="6554ABD4" w:rsidR="00117B91" w:rsidRPr="00DC2D53" w:rsidRDefault="00117B91" w:rsidP="00117B91">
      <w:pPr>
        <w:keepNext/>
        <w:shd w:val="clear" w:color="auto" w:fill="D9D9D9"/>
        <w:spacing w:after="0" w:line="240" w:lineRule="auto"/>
        <w:jc w:val="both"/>
        <w:outlineLvl w:val="4"/>
        <w:rPr>
          <w:rStyle w:val="normaltextrun"/>
          <w:rFonts w:asciiTheme="majorBidi" w:eastAsia="Times New Roman" w:hAnsiTheme="majorBidi" w:cstheme="majorBidi"/>
          <w:b/>
        </w:rPr>
      </w:pPr>
      <w:r w:rsidRPr="002E1BC0">
        <w:rPr>
          <w:rFonts w:asciiTheme="majorBidi" w:eastAsia="Times New Roman" w:hAnsiTheme="majorBidi" w:cstheme="majorBidi"/>
          <w:b/>
          <w:highlight w:val="lightGray"/>
        </w:rPr>
        <w:t xml:space="preserve">8. PROPOSED PAYMENT MODALITY </w:t>
      </w:r>
    </w:p>
    <w:p w14:paraId="64F8D740" w14:textId="77777777" w:rsidR="00117B91" w:rsidRDefault="00117B91" w:rsidP="00117B91">
      <w:pPr>
        <w:spacing w:after="0" w:line="240" w:lineRule="auto"/>
        <w:rPr>
          <w:rStyle w:val="normaltextrun"/>
          <w:rFonts w:asciiTheme="majorBidi" w:hAnsiTheme="majorBidi" w:cstheme="majorBidi"/>
          <w:color w:val="000000"/>
          <w:shd w:val="clear" w:color="auto" w:fill="FFFFFF"/>
        </w:rPr>
      </w:pPr>
    </w:p>
    <w:p w14:paraId="0C9DBDA2" w14:textId="0A9F7516" w:rsidR="002E1BC0" w:rsidRDefault="002E1BC0" w:rsidP="002E1BC0">
      <w:pPr>
        <w:autoSpaceDE w:val="0"/>
        <w:autoSpaceDN w:val="0"/>
        <w:adjustRightInd w:val="0"/>
        <w:spacing w:after="0" w:line="240" w:lineRule="auto"/>
        <w:jc w:val="both"/>
        <w:rPr>
          <w:rFonts w:ascii="Calibri" w:hAnsi="Calibri" w:cs="Calibri"/>
          <w:color w:val="000000"/>
        </w:rPr>
      </w:pPr>
      <w:r w:rsidRPr="002E1BC0">
        <w:rPr>
          <w:rFonts w:ascii="Calibri" w:hAnsi="Calibri" w:cs="Calibri"/>
          <w:color w:val="000000"/>
        </w:rPr>
        <w:t xml:space="preserve">Payments will be made in four tranches aligned to the evaluation deliverables as outlines in Table </w:t>
      </w:r>
      <w:r>
        <w:rPr>
          <w:rFonts w:ascii="Calibri" w:hAnsi="Calibri" w:cs="Calibri"/>
          <w:color w:val="000000"/>
        </w:rPr>
        <w:t xml:space="preserve">6 </w:t>
      </w:r>
      <w:r w:rsidRPr="002E1BC0">
        <w:rPr>
          <w:rFonts w:ascii="Calibri" w:hAnsi="Calibri" w:cs="Calibri"/>
          <w:color w:val="000000"/>
        </w:rPr>
        <w:t xml:space="preserve">below. </w:t>
      </w:r>
    </w:p>
    <w:p w14:paraId="51CA98EC" w14:textId="77777777" w:rsidR="002E1BC0" w:rsidRDefault="002E1BC0" w:rsidP="002E1BC0">
      <w:pPr>
        <w:autoSpaceDE w:val="0"/>
        <w:autoSpaceDN w:val="0"/>
        <w:adjustRightInd w:val="0"/>
        <w:spacing w:after="0" w:line="240" w:lineRule="auto"/>
        <w:rPr>
          <w:rFonts w:ascii="Calibri" w:hAnsi="Calibri" w:cs="Calibri"/>
          <w:color w:val="000000"/>
        </w:rPr>
      </w:pPr>
    </w:p>
    <w:p w14:paraId="2787A6E7" w14:textId="61BA0B3B" w:rsidR="002E1BC0" w:rsidRPr="002E1BC0" w:rsidRDefault="002E1BC0" w:rsidP="002E1BC0">
      <w:pPr>
        <w:pStyle w:val="Caption"/>
        <w:rPr>
          <w:rFonts w:ascii="Calibri" w:hAnsi="Calibri" w:cs="Calibri"/>
          <w:color w:val="000000"/>
          <w:sz w:val="20"/>
          <w:szCs w:val="20"/>
        </w:rPr>
      </w:pPr>
      <w:r w:rsidRPr="006D564D">
        <w:rPr>
          <w:rFonts w:asciiTheme="minorHAnsi" w:hAnsiTheme="minorHAnsi" w:cstheme="minorHAnsi"/>
          <w:i/>
          <w:iCs/>
          <w:sz w:val="16"/>
          <w:szCs w:val="16"/>
        </w:rPr>
        <w:t xml:space="preserve">Table </w:t>
      </w:r>
      <w:r>
        <w:rPr>
          <w:rFonts w:asciiTheme="minorHAnsi" w:hAnsiTheme="minorHAnsi" w:cstheme="minorHAnsi"/>
          <w:i/>
          <w:iCs/>
          <w:sz w:val="16"/>
          <w:szCs w:val="16"/>
        </w:rPr>
        <w:t>6</w:t>
      </w:r>
      <w:r w:rsidRPr="006D564D">
        <w:rPr>
          <w:rFonts w:asciiTheme="minorHAnsi" w:hAnsiTheme="minorHAnsi" w:cstheme="minorHAnsi"/>
          <w:i/>
          <w:iCs/>
          <w:sz w:val="16"/>
          <w:szCs w:val="16"/>
        </w:rPr>
        <w:t xml:space="preserve"> </w:t>
      </w:r>
      <w:r>
        <w:rPr>
          <w:rFonts w:asciiTheme="minorHAnsi" w:hAnsiTheme="minorHAnsi" w:cstheme="minorHAnsi"/>
          <w:i/>
          <w:iCs/>
          <w:sz w:val="16"/>
          <w:szCs w:val="16"/>
        </w:rPr>
        <w:t>Payment Schedule</w:t>
      </w:r>
    </w:p>
    <w:tbl>
      <w:tblPr>
        <w:tblW w:w="9468"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993"/>
        <w:gridCol w:w="4475"/>
      </w:tblGrid>
      <w:tr w:rsidR="00964B4F" w:rsidRPr="002E1BC0" w14:paraId="7B3CFF3F" w14:textId="77777777" w:rsidTr="002E1BC0">
        <w:trPr>
          <w:trHeight w:val="99"/>
        </w:trPr>
        <w:tc>
          <w:tcPr>
            <w:tcW w:w="4993" w:type="dxa"/>
            <w:tcBorders>
              <w:top w:val="none" w:sz="6" w:space="0" w:color="auto"/>
              <w:bottom w:val="none" w:sz="6" w:space="0" w:color="auto"/>
              <w:right w:val="none" w:sz="6" w:space="0" w:color="auto"/>
            </w:tcBorders>
          </w:tcPr>
          <w:p w14:paraId="4DF21CD6" w14:textId="77777777" w:rsidR="002E1BC0" w:rsidRPr="002E1BC0" w:rsidRDefault="002E1BC0" w:rsidP="002E1BC0">
            <w:pPr>
              <w:autoSpaceDE w:val="0"/>
              <w:autoSpaceDN w:val="0"/>
              <w:adjustRightInd w:val="0"/>
              <w:spacing w:after="0" w:line="240" w:lineRule="auto"/>
              <w:rPr>
                <w:rFonts w:ascii="Calibri" w:hAnsi="Calibri" w:cs="Calibri"/>
                <w:color w:val="000000"/>
                <w:sz w:val="20"/>
                <w:szCs w:val="20"/>
              </w:rPr>
            </w:pPr>
            <w:r w:rsidRPr="002E1BC0">
              <w:rPr>
                <w:rFonts w:ascii="Calibri" w:hAnsi="Calibri" w:cs="Calibri"/>
                <w:b/>
                <w:bCs/>
                <w:color w:val="000000"/>
                <w:sz w:val="20"/>
                <w:szCs w:val="20"/>
              </w:rPr>
              <w:t xml:space="preserve">Inception Report: </w:t>
            </w:r>
            <w:r w:rsidRPr="002E1BC0">
              <w:rPr>
                <w:rFonts w:ascii="Calibri" w:hAnsi="Calibri" w:cs="Calibri"/>
                <w:color w:val="000000"/>
                <w:sz w:val="20"/>
                <w:szCs w:val="20"/>
              </w:rPr>
              <w:t xml:space="preserve">Upon approval of the Inception Report </w:t>
            </w:r>
          </w:p>
        </w:tc>
        <w:tc>
          <w:tcPr>
            <w:tcW w:w="4475" w:type="dxa"/>
            <w:tcBorders>
              <w:top w:val="none" w:sz="6" w:space="0" w:color="auto"/>
              <w:left w:val="none" w:sz="6" w:space="0" w:color="auto"/>
              <w:bottom w:val="none" w:sz="6" w:space="0" w:color="auto"/>
            </w:tcBorders>
          </w:tcPr>
          <w:p w14:paraId="5C49187B" w14:textId="77777777" w:rsidR="002E1BC0" w:rsidRPr="002E1BC0" w:rsidRDefault="002E1BC0" w:rsidP="002E1BC0">
            <w:pPr>
              <w:autoSpaceDE w:val="0"/>
              <w:autoSpaceDN w:val="0"/>
              <w:adjustRightInd w:val="0"/>
              <w:spacing w:after="0" w:line="240" w:lineRule="auto"/>
              <w:rPr>
                <w:rFonts w:ascii="Calibri" w:hAnsi="Calibri" w:cs="Calibri"/>
                <w:color w:val="000000"/>
                <w:sz w:val="20"/>
                <w:szCs w:val="20"/>
              </w:rPr>
            </w:pPr>
            <w:r w:rsidRPr="002E1BC0">
              <w:rPr>
                <w:rFonts w:ascii="Calibri" w:hAnsi="Calibri" w:cs="Calibri"/>
                <w:b/>
                <w:bCs/>
                <w:color w:val="000000"/>
                <w:sz w:val="20"/>
                <w:szCs w:val="20"/>
              </w:rPr>
              <w:t xml:space="preserve">20% </w:t>
            </w:r>
          </w:p>
        </w:tc>
      </w:tr>
      <w:tr w:rsidR="00964B4F" w:rsidRPr="002E1BC0" w14:paraId="652A7AB7" w14:textId="77777777" w:rsidTr="002E1BC0">
        <w:trPr>
          <w:trHeight w:val="99"/>
        </w:trPr>
        <w:tc>
          <w:tcPr>
            <w:tcW w:w="4993" w:type="dxa"/>
            <w:tcBorders>
              <w:top w:val="none" w:sz="6" w:space="0" w:color="auto"/>
              <w:bottom w:val="none" w:sz="6" w:space="0" w:color="auto"/>
              <w:right w:val="none" w:sz="6" w:space="0" w:color="auto"/>
            </w:tcBorders>
          </w:tcPr>
          <w:p w14:paraId="6E19088C" w14:textId="77777777" w:rsidR="002E1BC0" w:rsidRPr="002E1BC0" w:rsidRDefault="002E1BC0" w:rsidP="002E1BC0">
            <w:pPr>
              <w:autoSpaceDE w:val="0"/>
              <w:autoSpaceDN w:val="0"/>
              <w:adjustRightInd w:val="0"/>
              <w:spacing w:after="0" w:line="240" w:lineRule="auto"/>
              <w:rPr>
                <w:rFonts w:ascii="Calibri" w:hAnsi="Calibri" w:cs="Calibri"/>
                <w:color w:val="000000"/>
                <w:sz w:val="20"/>
                <w:szCs w:val="20"/>
              </w:rPr>
            </w:pPr>
            <w:r w:rsidRPr="002E1BC0">
              <w:rPr>
                <w:rFonts w:ascii="Calibri" w:hAnsi="Calibri" w:cs="Calibri"/>
                <w:b/>
                <w:bCs/>
                <w:color w:val="000000"/>
                <w:sz w:val="20"/>
                <w:szCs w:val="20"/>
              </w:rPr>
              <w:t xml:space="preserve">Data Collection: </w:t>
            </w:r>
            <w:r w:rsidRPr="002E1BC0">
              <w:rPr>
                <w:rFonts w:ascii="Calibri" w:hAnsi="Calibri" w:cs="Calibri"/>
                <w:color w:val="000000"/>
                <w:sz w:val="20"/>
                <w:szCs w:val="20"/>
              </w:rPr>
              <w:t xml:space="preserve">Upon the end of data collection and presentation of initial findings to CO staff and ERG </w:t>
            </w:r>
          </w:p>
        </w:tc>
        <w:tc>
          <w:tcPr>
            <w:tcW w:w="4475" w:type="dxa"/>
            <w:tcBorders>
              <w:top w:val="none" w:sz="6" w:space="0" w:color="auto"/>
              <w:left w:val="none" w:sz="6" w:space="0" w:color="auto"/>
              <w:bottom w:val="none" w:sz="6" w:space="0" w:color="auto"/>
            </w:tcBorders>
          </w:tcPr>
          <w:p w14:paraId="5169DC05" w14:textId="77777777" w:rsidR="002E1BC0" w:rsidRPr="002E1BC0" w:rsidRDefault="002E1BC0" w:rsidP="002E1BC0">
            <w:pPr>
              <w:autoSpaceDE w:val="0"/>
              <w:autoSpaceDN w:val="0"/>
              <w:adjustRightInd w:val="0"/>
              <w:spacing w:after="0" w:line="240" w:lineRule="auto"/>
              <w:rPr>
                <w:rFonts w:ascii="Calibri" w:hAnsi="Calibri" w:cs="Calibri"/>
                <w:color w:val="000000"/>
                <w:sz w:val="20"/>
                <w:szCs w:val="20"/>
              </w:rPr>
            </w:pPr>
            <w:r w:rsidRPr="002E1BC0">
              <w:rPr>
                <w:rFonts w:ascii="Calibri" w:hAnsi="Calibri" w:cs="Calibri"/>
                <w:b/>
                <w:bCs/>
                <w:color w:val="000000"/>
                <w:sz w:val="20"/>
                <w:szCs w:val="20"/>
              </w:rPr>
              <w:t xml:space="preserve">30% </w:t>
            </w:r>
          </w:p>
        </w:tc>
      </w:tr>
      <w:tr w:rsidR="00964B4F" w:rsidRPr="002E1BC0" w14:paraId="305F5A47" w14:textId="77777777" w:rsidTr="002E1BC0">
        <w:trPr>
          <w:trHeight w:val="99"/>
        </w:trPr>
        <w:tc>
          <w:tcPr>
            <w:tcW w:w="4993" w:type="dxa"/>
            <w:tcBorders>
              <w:top w:val="none" w:sz="6" w:space="0" w:color="auto"/>
              <w:bottom w:val="none" w:sz="6" w:space="0" w:color="auto"/>
              <w:right w:val="none" w:sz="6" w:space="0" w:color="auto"/>
            </w:tcBorders>
          </w:tcPr>
          <w:p w14:paraId="29B2A296" w14:textId="77777777" w:rsidR="002E1BC0" w:rsidRPr="002E1BC0" w:rsidRDefault="002E1BC0" w:rsidP="002E1BC0">
            <w:pPr>
              <w:autoSpaceDE w:val="0"/>
              <w:autoSpaceDN w:val="0"/>
              <w:adjustRightInd w:val="0"/>
              <w:spacing w:after="0" w:line="240" w:lineRule="auto"/>
              <w:rPr>
                <w:rFonts w:ascii="Calibri" w:hAnsi="Calibri" w:cs="Calibri"/>
                <w:color w:val="000000"/>
                <w:sz w:val="20"/>
                <w:szCs w:val="20"/>
              </w:rPr>
            </w:pPr>
            <w:r w:rsidRPr="002E1BC0">
              <w:rPr>
                <w:rFonts w:ascii="Calibri" w:hAnsi="Calibri" w:cs="Calibri"/>
                <w:b/>
                <w:bCs/>
                <w:color w:val="000000"/>
                <w:sz w:val="20"/>
                <w:szCs w:val="20"/>
              </w:rPr>
              <w:t xml:space="preserve">First Draft Report: </w:t>
            </w:r>
            <w:r w:rsidRPr="002E1BC0">
              <w:rPr>
                <w:rFonts w:ascii="Calibri" w:hAnsi="Calibri" w:cs="Calibri"/>
                <w:color w:val="000000"/>
                <w:sz w:val="20"/>
                <w:szCs w:val="20"/>
              </w:rPr>
              <w:t xml:space="preserve">Upon approval of the first draft of the evaluation report </w:t>
            </w:r>
          </w:p>
        </w:tc>
        <w:tc>
          <w:tcPr>
            <w:tcW w:w="4475" w:type="dxa"/>
            <w:tcBorders>
              <w:top w:val="none" w:sz="6" w:space="0" w:color="auto"/>
              <w:left w:val="none" w:sz="6" w:space="0" w:color="auto"/>
              <w:bottom w:val="none" w:sz="6" w:space="0" w:color="auto"/>
            </w:tcBorders>
          </w:tcPr>
          <w:p w14:paraId="451421BE" w14:textId="77777777" w:rsidR="002E1BC0" w:rsidRPr="002E1BC0" w:rsidRDefault="002E1BC0" w:rsidP="002E1BC0">
            <w:pPr>
              <w:autoSpaceDE w:val="0"/>
              <w:autoSpaceDN w:val="0"/>
              <w:adjustRightInd w:val="0"/>
              <w:spacing w:after="0" w:line="240" w:lineRule="auto"/>
              <w:rPr>
                <w:rFonts w:ascii="Calibri" w:hAnsi="Calibri" w:cs="Calibri"/>
                <w:color w:val="000000"/>
                <w:sz w:val="20"/>
                <w:szCs w:val="20"/>
              </w:rPr>
            </w:pPr>
            <w:r w:rsidRPr="002E1BC0">
              <w:rPr>
                <w:rFonts w:ascii="Calibri" w:hAnsi="Calibri" w:cs="Calibri"/>
                <w:b/>
                <w:bCs/>
                <w:color w:val="000000"/>
                <w:sz w:val="20"/>
                <w:szCs w:val="20"/>
              </w:rPr>
              <w:t xml:space="preserve">30% </w:t>
            </w:r>
          </w:p>
        </w:tc>
      </w:tr>
      <w:tr w:rsidR="00964B4F" w:rsidRPr="002E1BC0" w14:paraId="3804FF1A" w14:textId="77777777" w:rsidTr="002E1BC0">
        <w:trPr>
          <w:trHeight w:val="99"/>
        </w:trPr>
        <w:tc>
          <w:tcPr>
            <w:tcW w:w="4993" w:type="dxa"/>
            <w:tcBorders>
              <w:top w:val="none" w:sz="6" w:space="0" w:color="auto"/>
              <w:bottom w:val="none" w:sz="6" w:space="0" w:color="auto"/>
              <w:right w:val="none" w:sz="6" w:space="0" w:color="auto"/>
            </w:tcBorders>
          </w:tcPr>
          <w:p w14:paraId="551730FB" w14:textId="31D51083" w:rsidR="002E1BC0" w:rsidRPr="002E1BC0" w:rsidRDefault="002E1BC0" w:rsidP="002E1BC0">
            <w:pPr>
              <w:autoSpaceDE w:val="0"/>
              <w:autoSpaceDN w:val="0"/>
              <w:adjustRightInd w:val="0"/>
              <w:spacing w:after="0" w:line="240" w:lineRule="auto"/>
              <w:rPr>
                <w:rFonts w:ascii="Calibri" w:hAnsi="Calibri" w:cs="Calibri"/>
                <w:color w:val="000000"/>
                <w:sz w:val="20"/>
                <w:szCs w:val="20"/>
              </w:rPr>
            </w:pPr>
            <w:r w:rsidRPr="002E1BC0">
              <w:rPr>
                <w:rFonts w:ascii="Calibri" w:hAnsi="Calibri" w:cs="Calibri"/>
                <w:b/>
                <w:bCs/>
                <w:color w:val="000000"/>
                <w:sz w:val="20"/>
                <w:szCs w:val="20"/>
              </w:rPr>
              <w:t xml:space="preserve">Final Report: </w:t>
            </w:r>
            <w:r w:rsidRPr="002E1BC0">
              <w:rPr>
                <w:rFonts w:ascii="Calibri" w:hAnsi="Calibri" w:cs="Calibri"/>
                <w:color w:val="000000"/>
                <w:sz w:val="20"/>
                <w:szCs w:val="20"/>
              </w:rPr>
              <w:t xml:space="preserve">Upon approval of the final evaluation report </w:t>
            </w:r>
          </w:p>
        </w:tc>
        <w:tc>
          <w:tcPr>
            <w:tcW w:w="4475" w:type="dxa"/>
            <w:tcBorders>
              <w:top w:val="none" w:sz="6" w:space="0" w:color="auto"/>
              <w:left w:val="none" w:sz="6" w:space="0" w:color="auto"/>
              <w:bottom w:val="none" w:sz="6" w:space="0" w:color="auto"/>
            </w:tcBorders>
          </w:tcPr>
          <w:p w14:paraId="75BEE931" w14:textId="666973A4" w:rsidR="002E1BC0" w:rsidRPr="002E1BC0" w:rsidRDefault="002E1BC0" w:rsidP="002E1BC0">
            <w:pPr>
              <w:autoSpaceDE w:val="0"/>
              <w:autoSpaceDN w:val="0"/>
              <w:adjustRightInd w:val="0"/>
              <w:spacing w:after="0" w:line="240" w:lineRule="auto"/>
              <w:rPr>
                <w:rFonts w:ascii="Calibri" w:hAnsi="Calibri" w:cs="Calibri"/>
                <w:color w:val="000000"/>
                <w:sz w:val="20"/>
                <w:szCs w:val="20"/>
              </w:rPr>
            </w:pPr>
            <w:r>
              <w:rPr>
                <w:rFonts w:ascii="Calibri" w:hAnsi="Calibri" w:cs="Calibri"/>
                <w:b/>
                <w:bCs/>
                <w:color w:val="000000"/>
                <w:sz w:val="20"/>
                <w:szCs w:val="20"/>
              </w:rPr>
              <w:t>1</w:t>
            </w:r>
            <w:r w:rsidRPr="002E1BC0">
              <w:rPr>
                <w:rFonts w:ascii="Calibri" w:hAnsi="Calibri" w:cs="Calibri"/>
                <w:b/>
                <w:bCs/>
                <w:color w:val="000000"/>
                <w:sz w:val="20"/>
                <w:szCs w:val="20"/>
              </w:rPr>
              <w:t xml:space="preserve">0% </w:t>
            </w:r>
          </w:p>
        </w:tc>
      </w:tr>
      <w:tr w:rsidR="00AC4298" w:rsidRPr="002E1BC0" w14:paraId="58241AE3" w14:textId="77777777" w:rsidTr="002E1BC0">
        <w:trPr>
          <w:trHeight w:val="99"/>
        </w:trPr>
        <w:tc>
          <w:tcPr>
            <w:tcW w:w="4993" w:type="dxa"/>
            <w:tcBorders>
              <w:top w:val="none" w:sz="6" w:space="0" w:color="auto"/>
              <w:bottom w:val="none" w:sz="6" w:space="0" w:color="auto"/>
              <w:right w:val="none" w:sz="6" w:space="0" w:color="auto"/>
            </w:tcBorders>
          </w:tcPr>
          <w:p w14:paraId="76C47581" w14:textId="4504CC48" w:rsidR="002E1BC0" w:rsidRPr="002E1BC0" w:rsidRDefault="002E1BC0" w:rsidP="002E1BC0">
            <w:pPr>
              <w:autoSpaceDE w:val="0"/>
              <w:autoSpaceDN w:val="0"/>
              <w:adjustRightInd w:val="0"/>
              <w:spacing w:after="0" w:line="240" w:lineRule="auto"/>
              <w:rPr>
                <w:rFonts w:ascii="Calibri" w:hAnsi="Calibri" w:cs="Calibri"/>
                <w:b/>
                <w:bCs/>
                <w:color w:val="000000"/>
                <w:sz w:val="20"/>
                <w:szCs w:val="20"/>
              </w:rPr>
            </w:pPr>
            <w:r>
              <w:rPr>
                <w:rFonts w:ascii="Calibri" w:hAnsi="Calibri" w:cs="Calibri"/>
                <w:b/>
                <w:bCs/>
                <w:color w:val="000000"/>
                <w:sz w:val="20"/>
                <w:szCs w:val="20"/>
              </w:rPr>
              <w:t xml:space="preserve">Evaluation Briefs: </w:t>
            </w:r>
            <w:r w:rsidRPr="002E1BC0">
              <w:rPr>
                <w:rFonts w:ascii="Calibri" w:hAnsi="Calibri" w:cs="Calibri"/>
                <w:color w:val="000000"/>
                <w:sz w:val="20"/>
                <w:szCs w:val="20"/>
              </w:rPr>
              <w:t xml:space="preserve">Upon approval of the final </w:t>
            </w:r>
            <w:r>
              <w:rPr>
                <w:rFonts w:ascii="Calibri" w:hAnsi="Calibri" w:cs="Calibri"/>
                <w:color w:val="000000"/>
                <w:sz w:val="20"/>
                <w:szCs w:val="20"/>
              </w:rPr>
              <w:t>3 evaluation briefs</w:t>
            </w:r>
          </w:p>
        </w:tc>
        <w:tc>
          <w:tcPr>
            <w:tcW w:w="4475" w:type="dxa"/>
            <w:tcBorders>
              <w:top w:val="none" w:sz="6" w:space="0" w:color="auto"/>
              <w:left w:val="none" w:sz="6" w:space="0" w:color="auto"/>
              <w:bottom w:val="none" w:sz="6" w:space="0" w:color="auto"/>
            </w:tcBorders>
          </w:tcPr>
          <w:p w14:paraId="69DCD6AA" w14:textId="79379B7B" w:rsidR="002E1BC0" w:rsidRPr="002E1BC0" w:rsidRDefault="002E1BC0" w:rsidP="002E1BC0">
            <w:pPr>
              <w:autoSpaceDE w:val="0"/>
              <w:autoSpaceDN w:val="0"/>
              <w:adjustRightInd w:val="0"/>
              <w:spacing w:after="0" w:line="240" w:lineRule="auto"/>
              <w:rPr>
                <w:rFonts w:ascii="Calibri" w:hAnsi="Calibri" w:cs="Calibri"/>
                <w:b/>
                <w:bCs/>
                <w:color w:val="000000"/>
                <w:sz w:val="20"/>
                <w:szCs w:val="20"/>
              </w:rPr>
            </w:pPr>
            <w:r>
              <w:rPr>
                <w:rFonts w:ascii="Calibri" w:hAnsi="Calibri" w:cs="Calibri"/>
                <w:b/>
                <w:bCs/>
                <w:color w:val="000000"/>
                <w:sz w:val="20"/>
                <w:szCs w:val="20"/>
              </w:rPr>
              <w:t>10%</w:t>
            </w:r>
          </w:p>
        </w:tc>
      </w:tr>
    </w:tbl>
    <w:p w14:paraId="5C2EDB0E" w14:textId="77777777" w:rsidR="00CA48CB" w:rsidRPr="00DC2D53" w:rsidRDefault="00CA48CB" w:rsidP="00117B91">
      <w:pPr>
        <w:spacing w:after="0" w:line="240" w:lineRule="auto"/>
        <w:rPr>
          <w:rStyle w:val="normaltextrun"/>
          <w:rFonts w:asciiTheme="majorBidi" w:hAnsiTheme="majorBidi" w:cstheme="majorBidi"/>
          <w:color w:val="000000"/>
          <w:shd w:val="clear" w:color="auto" w:fill="FFFFFF"/>
        </w:rPr>
      </w:pPr>
    </w:p>
    <w:p w14:paraId="39669AC7" w14:textId="77777777" w:rsidR="00117B91" w:rsidRPr="00DC2D53" w:rsidRDefault="00117B91" w:rsidP="00117B91">
      <w:pPr>
        <w:spacing w:after="0" w:line="240" w:lineRule="auto"/>
        <w:rPr>
          <w:rStyle w:val="normaltextrun"/>
          <w:rFonts w:asciiTheme="majorBidi" w:hAnsiTheme="majorBidi" w:cstheme="majorBidi"/>
          <w:color w:val="000000"/>
          <w:shd w:val="clear" w:color="auto" w:fill="FFFFFF"/>
        </w:rPr>
      </w:pPr>
    </w:p>
    <w:p w14:paraId="304C86AE" w14:textId="77777777" w:rsidR="00117B91" w:rsidRPr="00BB6F17" w:rsidRDefault="00117B91" w:rsidP="00BB6F17">
      <w:pPr>
        <w:keepNext/>
        <w:shd w:val="clear" w:color="auto" w:fill="D9D9D9"/>
        <w:spacing w:after="0" w:line="240" w:lineRule="auto"/>
        <w:jc w:val="both"/>
        <w:outlineLvl w:val="4"/>
        <w:rPr>
          <w:rStyle w:val="normaltextrun"/>
          <w:rFonts w:ascii="Times New Roman" w:hAnsi="Times New Roman" w:cs="Times New Roman"/>
          <w:b/>
          <w:bCs/>
          <w:color w:val="000000"/>
          <w:highlight w:val="lightGray"/>
          <w:shd w:val="clear" w:color="auto" w:fill="FFFFFF"/>
        </w:rPr>
      </w:pPr>
      <w:r w:rsidRPr="00BB6F17">
        <w:rPr>
          <w:rStyle w:val="normaltextrun"/>
          <w:rFonts w:ascii="Times New Roman" w:hAnsi="Times New Roman" w:cs="Times New Roman"/>
          <w:b/>
          <w:bCs/>
          <w:color w:val="000000"/>
          <w:highlight w:val="lightGray"/>
          <w:shd w:val="clear" w:color="auto" w:fill="FFFFFF"/>
        </w:rPr>
        <w:t>9. DURATION OF SERVICE</w:t>
      </w:r>
    </w:p>
    <w:p w14:paraId="02D79882" w14:textId="77777777" w:rsidR="00117B91" w:rsidRPr="00DC2D53" w:rsidRDefault="00117B91" w:rsidP="00117B91">
      <w:pPr>
        <w:spacing w:after="0" w:line="240" w:lineRule="auto"/>
        <w:rPr>
          <w:rStyle w:val="normaltextrun"/>
          <w:rFonts w:asciiTheme="majorBidi" w:hAnsiTheme="majorBidi" w:cstheme="majorBidi"/>
          <w:color w:val="000000"/>
          <w:shd w:val="clear" w:color="auto" w:fill="FFFFFF"/>
        </w:rPr>
      </w:pPr>
    </w:p>
    <w:p w14:paraId="240257CB" w14:textId="0F8651FB" w:rsidR="00117B91" w:rsidRPr="00BB6F17" w:rsidRDefault="00117B91" w:rsidP="00117B91">
      <w:pPr>
        <w:pStyle w:val="NoSpacing"/>
        <w:jc w:val="both"/>
        <w:rPr>
          <w:rFonts w:asciiTheme="minorHAnsi" w:hAnsiTheme="minorHAnsi" w:cstheme="minorBidi"/>
        </w:rPr>
      </w:pPr>
      <w:r w:rsidRPr="145283E1">
        <w:rPr>
          <w:rFonts w:asciiTheme="minorHAnsi" w:hAnsiTheme="minorHAnsi" w:cstheme="minorBidi"/>
        </w:rPr>
        <w:t xml:space="preserve">The evaluation is expected to be completed within </w:t>
      </w:r>
      <w:r w:rsidRPr="145283E1">
        <w:rPr>
          <w:rFonts w:asciiTheme="minorHAnsi" w:hAnsiTheme="minorHAnsi" w:cstheme="minorBidi"/>
          <w:b/>
        </w:rPr>
        <w:t>six months upon signing the contract.</w:t>
      </w:r>
      <w:r w:rsidRPr="145283E1">
        <w:rPr>
          <w:rFonts w:asciiTheme="minorHAnsi" w:hAnsiTheme="minorHAnsi" w:cstheme="minorBidi"/>
        </w:rPr>
        <w:t xml:space="preserve"> This might be subject to change depending on the prevailing situation on ground at the time of the evaluation.</w:t>
      </w:r>
    </w:p>
    <w:p w14:paraId="5F929EB8" w14:textId="77777777" w:rsidR="00117B91" w:rsidRPr="00DC2D53" w:rsidRDefault="00117B91" w:rsidP="00117B91">
      <w:pPr>
        <w:spacing w:after="0" w:line="240" w:lineRule="auto"/>
        <w:jc w:val="both"/>
        <w:rPr>
          <w:rFonts w:asciiTheme="majorBidi" w:hAnsiTheme="majorBidi" w:cstheme="majorBidi"/>
          <w:lang w:val="en-GB"/>
        </w:rPr>
      </w:pPr>
    </w:p>
    <w:tbl>
      <w:tblPr>
        <w:tblStyle w:val="TableGrid"/>
        <w:tblW w:w="9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pct15" w:color="auto" w:fill="auto"/>
        <w:tblLook w:val="04A0" w:firstRow="1" w:lastRow="0" w:firstColumn="1" w:lastColumn="0" w:noHBand="0" w:noVBand="1"/>
      </w:tblPr>
      <w:tblGrid>
        <w:gridCol w:w="9536"/>
      </w:tblGrid>
      <w:tr w:rsidR="00117B91" w:rsidRPr="007646A5" w14:paraId="279EC756" w14:textId="77777777" w:rsidTr="002E1BC0">
        <w:trPr>
          <w:trHeight w:val="277"/>
        </w:trPr>
        <w:tc>
          <w:tcPr>
            <w:tcW w:w="9536" w:type="dxa"/>
            <w:shd w:val="clear" w:color="auto" w:fill="auto"/>
            <w:vAlign w:val="center"/>
          </w:tcPr>
          <w:p w14:paraId="16DFED49" w14:textId="67DF9957" w:rsidR="00117B91" w:rsidRPr="002E1BC0" w:rsidRDefault="002E1BC0" w:rsidP="002E1BC0">
            <w:pPr>
              <w:keepNext/>
              <w:shd w:val="clear" w:color="auto" w:fill="D9D9D9"/>
              <w:ind w:left="-107"/>
              <w:jc w:val="both"/>
              <w:outlineLvl w:val="4"/>
              <w:rPr>
                <w:rStyle w:val="normaltextrun"/>
                <w:rFonts w:ascii="Times New Roman" w:hAnsi="Times New Roman" w:cs="Times New Roman"/>
                <w:b/>
                <w:bCs/>
                <w:color w:val="000000"/>
                <w:shd w:val="clear" w:color="auto" w:fill="FFFFFF"/>
              </w:rPr>
            </w:pPr>
            <w:r w:rsidRPr="002E1BC0">
              <w:rPr>
                <w:rStyle w:val="normaltextrun"/>
                <w:rFonts w:ascii="Times New Roman" w:hAnsi="Times New Roman" w:cs="Times New Roman"/>
                <w:b/>
                <w:color w:val="000000"/>
                <w:highlight w:val="lightGray"/>
                <w:shd w:val="clear" w:color="auto" w:fill="FFFFFF"/>
              </w:rPr>
              <w:t>1</w:t>
            </w:r>
            <w:r w:rsidR="004D38E1">
              <w:rPr>
                <w:rStyle w:val="normaltextrun"/>
                <w:rFonts w:ascii="Times New Roman" w:hAnsi="Times New Roman" w:cs="Times New Roman"/>
                <w:b/>
                <w:color w:val="000000"/>
                <w:highlight w:val="lightGray"/>
                <w:shd w:val="clear" w:color="auto" w:fill="FFFFFF"/>
              </w:rPr>
              <w:t>0</w:t>
            </w:r>
            <w:r w:rsidR="00117B91" w:rsidRPr="002E1BC0">
              <w:rPr>
                <w:rStyle w:val="normaltextrun"/>
                <w:rFonts w:ascii="Times New Roman" w:hAnsi="Times New Roman" w:cs="Times New Roman"/>
                <w:b/>
                <w:color w:val="000000"/>
                <w:highlight w:val="lightGray"/>
                <w:shd w:val="clear" w:color="auto" w:fill="FFFFFF"/>
              </w:rPr>
              <w:t>. APPLICATIONS/ SUBMISSION OF THE PROPOSALS</w:t>
            </w:r>
          </w:p>
        </w:tc>
      </w:tr>
    </w:tbl>
    <w:p w14:paraId="417A1818" w14:textId="77777777" w:rsidR="00C31E3D" w:rsidRDefault="00C31E3D" w:rsidP="001E5160">
      <w:pPr>
        <w:pStyle w:val="Heading3"/>
      </w:pPr>
      <w:bookmarkStart w:id="14" w:name="_Toc54702809"/>
    </w:p>
    <w:p w14:paraId="6A5BAF5C" w14:textId="77777777" w:rsidR="00FA4941" w:rsidRPr="001E5160" w:rsidRDefault="00FA4941" w:rsidP="001E5160">
      <w:pPr>
        <w:pStyle w:val="Heading3"/>
        <w:rPr>
          <w:b/>
          <w:i/>
        </w:rPr>
      </w:pPr>
      <w:r w:rsidRPr="001E5160">
        <w:t>APPLICATION REQUIREMENTS</w:t>
      </w:r>
      <w:bookmarkEnd w:id="14"/>
      <w:r w:rsidRPr="001E5160">
        <w:t xml:space="preserve"> </w:t>
      </w:r>
    </w:p>
    <w:p w14:paraId="5A63580D" w14:textId="7A8E0C01" w:rsidR="00FA4941" w:rsidRPr="007813E3" w:rsidRDefault="00FA4941" w:rsidP="00FA4941">
      <w:pPr>
        <w:spacing w:after="0" w:line="240" w:lineRule="auto"/>
        <w:jc w:val="both"/>
        <w:rPr>
          <w:rFonts w:eastAsia="Calibri"/>
          <w:color w:val="000000"/>
        </w:rPr>
      </w:pPr>
      <w:r w:rsidRPr="145283E1">
        <w:rPr>
          <w:rFonts w:eastAsia="Calibri"/>
          <w:color w:val="000000" w:themeColor="text1"/>
        </w:rPr>
        <w:t>Proposer(s) must submit a technical and a price proposal (in separate documents) that will be split between technical and commercial (price proposal) scores (a 70/30 split).</w:t>
      </w:r>
    </w:p>
    <w:p w14:paraId="3035DFB0" w14:textId="77777777" w:rsidR="00FA4941" w:rsidRPr="007813E3" w:rsidRDefault="00FA4941" w:rsidP="00FA4941">
      <w:pPr>
        <w:spacing w:after="0" w:line="240" w:lineRule="auto"/>
        <w:jc w:val="both"/>
        <w:rPr>
          <w:rFonts w:cstheme="minorHAnsi"/>
        </w:rPr>
      </w:pPr>
    </w:p>
    <w:p w14:paraId="1DD32B2C" w14:textId="77777777" w:rsidR="00FA4941" w:rsidRPr="007813E3" w:rsidRDefault="00FA4941" w:rsidP="00FA4941">
      <w:pPr>
        <w:spacing w:after="0" w:line="240" w:lineRule="auto"/>
        <w:rPr>
          <w:rFonts w:cstheme="minorHAnsi"/>
        </w:rPr>
      </w:pPr>
      <w:r w:rsidRPr="007813E3">
        <w:rPr>
          <w:rFonts w:cstheme="minorHAnsi"/>
        </w:rPr>
        <w:t xml:space="preserve">A) The </w:t>
      </w:r>
      <w:r w:rsidRPr="007813E3">
        <w:rPr>
          <w:rFonts w:cstheme="minorHAnsi"/>
          <w:b/>
        </w:rPr>
        <w:t>technical proposal</w:t>
      </w:r>
      <w:r w:rsidRPr="007813E3">
        <w:rPr>
          <w:rFonts w:cstheme="minorHAnsi"/>
        </w:rPr>
        <w:t xml:space="preserve"> (</w:t>
      </w:r>
      <w:r>
        <w:rPr>
          <w:rFonts w:cstheme="minorHAnsi"/>
        </w:rPr>
        <w:t>7</w:t>
      </w:r>
      <w:r w:rsidRPr="007813E3">
        <w:rPr>
          <w:rFonts w:cstheme="minorHAnsi"/>
        </w:rPr>
        <w:t>0 points) should include the following information:</w:t>
      </w:r>
    </w:p>
    <w:p w14:paraId="492BEE5B" w14:textId="77777777" w:rsidR="00FA4941" w:rsidRPr="007813E3" w:rsidRDefault="00FA4941" w:rsidP="00FA4941">
      <w:pPr>
        <w:spacing w:after="0" w:line="240" w:lineRule="auto"/>
        <w:rPr>
          <w:rFonts w:cstheme="minorHAnsi"/>
        </w:rPr>
      </w:pPr>
      <w:r w:rsidRPr="007813E3">
        <w:rPr>
          <w:rFonts w:cstheme="minorHAnsi"/>
        </w:rPr>
        <w:t>• Cover letter</w:t>
      </w:r>
    </w:p>
    <w:p w14:paraId="3563FBD1" w14:textId="77777777" w:rsidR="00FA4941" w:rsidRPr="007813E3" w:rsidRDefault="00FA4941" w:rsidP="00FA4941">
      <w:pPr>
        <w:spacing w:after="0" w:line="240" w:lineRule="auto"/>
        <w:rPr>
          <w:rFonts w:cstheme="minorHAnsi"/>
        </w:rPr>
      </w:pPr>
      <w:r w:rsidRPr="007813E3">
        <w:rPr>
          <w:rFonts w:cstheme="minorHAnsi"/>
        </w:rPr>
        <w:t>• Presentation of the firm/research institution/consulting group and experiences</w:t>
      </w:r>
    </w:p>
    <w:p w14:paraId="57C043D6" w14:textId="77777777" w:rsidR="00FA4941" w:rsidRPr="007813E3" w:rsidRDefault="00FA4941" w:rsidP="00FA4941">
      <w:pPr>
        <w:spacing w:after="0" w:line="240" w:lineRule="auto"/>
        <w:rPr>
          <w:rFonts w:cstheme="minorHAnsi"/>
        </w:rPr>
      </w:pPr>
      <w:r w:rsidRPr="007813E3">
        <w:rPr>
          <w:rFonts w:cstheme="minorHAnsi"/>
        </w:rPr>
        <w:t>• Understanding of the ToRs and Evaluation needs</w:t>
      </w:r>
    </w:p>
    <w:p w14:paraId="05F74A74" w14:textId="77777777" w:rsidR="00FA4941" w:rsidRPr="007813E3" w:rsidRDefault="00FA4941" w:rsidP="00FA4941">
      <w:pPr>
        <w:spacing w:after="0" w:line="240" w:lineRule="auto"/>
        <w:rPr>
          <w:rFonts w:cstheme="minorHAnsi"/>
        </w:rPr>
      </w:pPr>
      <w:r w:rsidRPr="007813E3">
        <w:rPr>
          <w:rFonts w:cstheme="minorHAnsi"/>
        </w:rPr>
        <w:t xml:space="preserve">• Team composition (incl. identification of team leader), with complete CVs </w:t>
      </w:r>
    </w:p>
    <w:p w14:paraId="7AEFF238" w14:textId="77777777" w:rsidR="00FA4941" w:rsidRPr="007813E3" w:rsidRDefault="00FA4941" w:rsidP="00FA4941">
      <w:pPr>
        <w:spacing w:after="0" w:line="240" w:lineRule="auto"/>
        <w:rPr>
          <w:rFonts w:cstheme="minorHAnsi"/>
        </w:rPr>
      </w:pPr>
      <w:r w:rsidRPr="007813E3">
        <w:rPr>
          <w:rFonts w:cstheme="minorHAnsi"/>
        </w:rPr>
        <w:t>• Matching the team skills with the required skills</w:t>
      </w:r>
    </w:p>
    <w:p w14:paraId="622C4361" w14:textId="77777777" w:rsidR="00FA4941" w:rsidRPr="007813E3" w:rsidRDefault="00FA4941" w:rsidP="00FA4941">
      <w:pPr>
        <w:spacing w:after="0" w:line="240" w:lineRule="auto"/>
        <w:rPr>
          <w:rFonts w:cstheme="minorHAnsi"/>
        </w:rPr>
      </w:pPr>
      <w:r w:rsidRPr="007813E3">
        <w:rPr>
          <w:rFonts w:cstheme="minorHAnsi"/>
        </w:rPr>
        <w:t>• Proposed methodology and rationale for it</w:t>
      </w:r>
    </w:p>
    <w:p w14:paraId="5721D5F3" w14:textId="77777777" w:rsidR="00FA4941" w:rsidRPr="007813E3" w:rsidRDefault="00FA4941" w:rsidP="00FA4941">
      <w:pPr>
        <w:spacing w:after="0" w:line="240" w:lineRule="auto"/>
        <w:rPr>
          <w:rFonts w:cstheme="minorHAnsi"/>
        </w:rPr>
      </w:pPr>
      <w:r w:rsidRPr="007813E3">
        <w:rPr>
          <w:rFonts w:cstheme="minorHAnsi"/>
        </w:rPr>
        <w:t>• Detailed Timeline/Chronogram and level of effort by each team member (role of each team member)</w:t>
      </w:r>
    </w:p>
    <w:p w14:paraId="4819B2D4" w14:textId="77777777" w:rsidR="00FA4941" w:rsidRPr="007813E3" w:rsidRDefault="00FA4941" w:rsidP="00FA4941">
      <w:pPr>
        <w:spacing w:after="0" w:line="240" w:lineRule="auto"/>
        <w:rPr>
          <w:rFonts w:cstheme="minorHAnsi"/>
        </w:rPr>
      </w:pPr>
      <w:r w:rsidRPr="007813E3">
        <w:rPr>
          <w:rFonts w:cstheme="minorHAnsi"/>
        </w:rPr>
        <w:lastRenderedPageBreak/>
        <w:t>• Sample(s) or link(s) of previous Evaluation(s) by the team members</w:t>
      </w:r>
    </w:p>
    <w:p w14:paraId="1CEE49E8" w14:textId="77777777" w:rsidR="00FA4941" w:rsidRDefault="00FA4941" w:rsidP="00FA4941">
      <w:pPr>
        <w:spacing w:after="0" w:line="240" w:lineRule="auto"/>
        <w:rPr>
          <w:rFonts w:cstheme="minorHAnsi"/>
        </w:rPr>
      </w:pPr>
    </w:p>
    <w:p w14:paraId="26239A10" w14:textId="7AEEA9E1" w:rsidR="00AB1902" w:rsidRDefault="00AB1902" w:rsidP="00FA4941">
      <w:pPr>
        <w:spacing w:after="0" w:line="240" w:lineRule="auto"/>
        <w:rPr>
          <w:rFonts w:cstheme="minorHAnsi"/>
        </w:rPr>
      </w:pPr>
      <w:r>
        <w:rPr>
          <w:rFonts w:cstheme="minorHAnsi"/>
        </w:rPr>
        <w:t xml:space="preserve">A sample template for the technical proposal is attached.  </w:t>
      </w:r>
    </w:p>
    <w:p w14:paraId="36FFD7F4" w14:textId="77777777" w:rsidR="00AB1902" w:rsidRPr="007813E3" w:rsidRDefault="00AB1902" w:rsidP="00FA4941">
      <w:pPr>
        <w:spacing w:after="0" w:line="240" w:lineRule="auto"/>
        <w:rPr>
          <w:rFonts w:cstheme="minorHAnsi"/>
        </w:rPr>
      </w:pPr>
    </w:p>
    <w:p w14:paraId="7C96096B" w14:textId="77777777" w:rsidR="00FA4941" w:rsidRPr="007813E3" w:rsidRDefault="00FA4941" w:rsidP="00FA4941">
      <w:pPr>
        <w:spacing w:after="0" w:line="240" w:lineRule="auto"/>
        <w:rPr>
          <w:rFonts w:cstheme="minorHAnsi"/>
        </w:rPr>
      </w:pPr>
      <w:r w:rsidRPr="007813E3">
        <w:rPr>
          <w:rFonts w:cstheme="minorHAnsi"/>
        </w:rPr>
        <w:t>The technical proposal will be assessed with the following criteria:</w:t>
      </w:r>
    </w:p>
    <w:p w14:paraId="22F43A4B" w14:textId="77777777" w:rsidR="00FA4941" w:rsidRPr="007813E3" w:rsidRDefault="00FA4941" w:rsidP="00FA4941">
      <w:pPr>
        <w:spacing w:after="0" w:line="240" w:lineRule="auto"/>
        <w:rPr>
          <w:rFonts w:cstheme="minorHAnsi"/>
          <w:highlight w:val="yellow"/>
        </w:rPr>
      </w:pPr>
    </w:p>
    <w:tbl>
      <w:tblPr>
        <w:tblW w:w="9409" w:type="dxa"/>
        <w:tblInd w:w="-5" w:type="dxa"/>
        <w:tblCellMar>
          <w:left w:w="70" w:type="dxa"/>
          <w:right w:w="70" w:type="dxa"/>
        </w:tblCellMar>
        <w:tblLook w:val="04A0" w:firstRow="1" w:lastRow="0" w:firstColumn="1" w:lastColumn="0" w:noHBand="0" w:noVBand="1"/>
      </w:tblPr>
      <w:tblGrid>
        <w:gridCol w:w="2070"/>
        <w:gridCol w:w="6210"/>
        <w:gridCol w:w="1129"/>
      </w:tblGrid>
      <w:tr w:rsidR="00964B4F" w:rsidRPr="007813E3" w14:paraId="367FE800" w14:textId="77777777" w:rsidTr="00F47229">
        <w:trPr>
          <w:trHeight w:val="600"/>
        </w:trPr>
        <w:tc>
          <w:tcPr>
            <w:tcW w:w="207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E6D22CB" w14:textId="77777777" w:rsidR="00FA4941" w:rsidRPr="007813E3" w:rsidRDefault="00FA4941" w:rsidP="00F47229">
            <w:pPr>
              <w:spacing w:after="0" w:line="240" w:lineRule="auto"/>
              <w:jc w:val="both"/>
              <w:rPr>
                <w:rFonts w:cstheme="minorHAnsi"/>
                <w:color w:val="000000"/>
                <w:lang w:val="es-CO" w:eastAsia="es-CO"/>
              </w:rPr>
            </w:pPr>
            <w:r w:rsidRPr="007813E3">
              <w:rPr>
                <w:rFonts w:cstheme="minorHAnsi"/>
                <w:color w:val="000000"/>
                <w:lang w:eastAsia="es-CO"/>
              </w:rPr>
              <w:t>Technical sub-criteria</w:t>
            </w:r>
          </w:p>
        </w:tc>
        <w:tc>
          <w:tcPr>
            <w:tcW w:w="6210" w:type="dxa"/>
            <w:tcBorders>
              <w:top w:val="single" w:sz="4" w:space="0" w:color="auto"/>
              <w:left w:val="nil"/>
              <w:bottom w:val="single" w:sz="4" w:space="0" w:color="auto"/>
              <w:right w:val="single" w:sz="4" w:space="0" w:color="auto"/>
            </w:tcBorders>
            <w:shd w:val="clear" w:color="000000" w:fill="D9D9D9"/>
            <w:noWrap/>
            <w:vAlign w:val="center"/>
            <w:hideMark/>
          </w:tcPr>
          <w:p w14:paraId="0BDC8D88" w14:textId="77777777" w:rsidR="00FA4941" w:rsidRPr="007813E3" w:rsidRDefault="00FA4941" w:rsidP="00F47229">
            <w:pPr>
              <w:spacing w:after="0" w:line="240" w:lineRule="auto"/>
              <w:jc w:val="center"/>
              <w:rPr>
                <w:rFonts w:cstheme="minorHAnsi"/>
                <w:color w:val="000000"/>
                <w:lang w:val="es-CO" w:eastAsia="es-CO"/>
              </w:rPr>
            </w:pPr>
            <w:r w:rsidRPr="007813E3">
              <w:rPr>
                <w:rFonts w:cstheme="minorHAnsi"/>
                <w:color w:val="000000"/>
                <w:lang w:val="es-CO" w:eastAsia="es-CO"/>
              </w:rPr>
              <w:t>Description</w:t>
            </w:r>
          </w:p>
        </w:tc>
        <w:tc>
          <w:tcPr>
            <w:tcW w:w="1129" w:type="dxa"/>
            <w:tcBorders>
              <w:top w:val="single" w:sz="4" w:space="0" w:color="auto"/>
              <w:left w:val="nil"/>
              <w:bottom w:val="single" w:sz="4" w:space="0" w:color="auto"/>
              <w:right w:val="single" w:sz="4" w:space="0" w:color="auto"/>
            </w:tcBorders>
            <w:shd w:val="clear" w:color="000000" w:fill="D9D9D9"/>
            <w:vAlign w:val="center"/>
            <w:hideMark/>
          </w:tcPr>
          <w:p w14:paraId="272E4E55" w14:textId="77777777" w:rsidR="00FA4941" w:rsidRPr="007813E3" w:rsidRDefault="00FA4941" w:rsidP="00F47229">
            <w:pPr>
              <w:spacing w:after="0" w:line="240" w:lineRule="auto"/>
              <w:jc w:val="center"/>
              <w:rPr>
                <w:rFonts w:cstheme="minorHAnsi"/>
                <w:color w:val="000000"/>
                <w:lang w:val="es-CO" w:eastAsia="es-CO"/>
              </w:rPr>
            </w:pPr>
            <w:r w:rsidRPr="007813E3">
              <w:rPr>
                <w:rFonts w:cstheme="minorHAnsi"/>
                <w:color w:val="000000"/>
                <w:lang w:eastAsia="es-CO"/>
              </w:rPr>
              <w:t>Maximum Points</w:t>
            </w:r>
          </w:p>
        </w:tc>
      </w:tr>
      <w:tr w:rsidR="0045693B" w:rsidRPr="007813E3" w14:paraId="4AB901E1" w14:textId="77777777" w:rsidTr="00F47229">
        <w:trPr>
          <w:trHeight w:val="1007"/>
        </w:trPr>
        <w:tc>
          <w:tcPr>
            <w:tcW w:w="2070" w:type="dxa"/>
            <w:tcBorders>
              <w:top w:val="nil"/>
              <w:left w:val="single" w:sz="4" w:space="0" w:color="auto"/>
              <w:bottom w:val="single" w:sz="4" w:space="0" w:color="auto"/>
              <w:right w:val="single" w:sz="4" w:space="0" w:color="auto"/>
            </w:tcBorders>
            <w:shd w:val="clear" w:color="auto" w:fill="auto"/>
            <w:vAlign w:val="center"/>
            <w:hideMark/>
          </w:tcPr>
          <w:p w14:paraId="63F408A9" w14:textId="77777777" w:rsidR="00FA4941" w:rsidRPr="007813E3" w:rsidRDefault="00FA4941" w:rsidP="00F47229">
            <w:pPr>
              <w:spacing w:after="0" w:line="240" w:lineRule="auto"/>
              <w:rPr>
                <w:rFonts w:cstheme="minorHAnsi"/>
                <w:color w:val="000000"/>
                <w:lang w:eastAsia="es-CO"/>
              </w:rPr>
            </w:pPr>
            <w:r w:rsidRPr="007813E3">
              <w:rPr>
                <w:rFonts w:cstheme="minorHAnsi"/>
                <w:color w:val="000000"/>
                <w:lang w:eastAsia="es-CO"/>
              </w:rPr>
              <w:t>Completeness of technical requirements (5 points)</w:t>
            </w:r>
          </w:p>
        </w:tc>
        <w:tc>
          <w:tcPr>
            <w:tcW w:w="6210" w:type="dxa"/>
            <w:tcBorders>
              <w:top w:val="nil"/>
              <w:left w:val="nil"/>
              <w:bottom w:val="single" w:sz="4" w:space="0" w:color="auto"/>
              <w:right w:val="single" w:sz="4" w:space="0" w:color="auto"/>
            </w:tcBorders>
            <w:shd w:val="clear" w:color="auto" w:fill="auto"/>
            <w:hideMark/>
          </w:tcPr>
          <w:p w14:paraId="23FD323C" w14:textId="77777777" w:rsidR="00FA4941" w:rsidRPr="007813E3" w:rsidRDefault="00FA4941" w:rsidP="00F47229">
            <w:pPr>
              <w:spacing w:after="0" w:line="240" w:lineRule="auto"/>
              <w:rPr>
                <w:rFonts w:cstheme="minorHAnsi"/>
                <w:color w:val="000000"/>
                <w:lang w:eastAsia="es-CO"/>
              </w:rPr>
            </w:pPr>
            <w:r w:rsidRPr="007813E3">
              <w:rPr>
                <w:rFonts w:cstheme="minorHAnsi"/>
                <w:color w:val="000000"/>
                <w:lang w:eastAsia="es-CO"/>
              </w:rPr>
              <w:t>Overall conformity of the proposal, including appropriate referencing and supporting documents (description of institution and key personnel, understanding of ToRs, matching team skills with required skills, proposed methodology, detailed timeline, references and written sample)</w:t>
            </w:r>
          </w:p>
        </w:tc>
        <w:tc>
          <w:tcPr>
            <w:tcW w:w="1129" w:type="dxa"/>
            <w:tcBorders>
              <w:top w:val="nil"/>
              <w:left w:val="nil"/>
              <w:bottom w:val="single" w:sz="4" w:space="0" w:color="auto"/>
              <w:right w:val="single" w:sz="4" w:space="0" w:color="auto"/>
            </w:tcBorders>
            <w:shd w:val="clear" w:color="auto" w:fill="auto"/>
            <w:vAlign w:val="center"/>
            <w:hideMark/>
          </w:tcPr>
          <w:p w14:paraId="437CDE6B" w14:textId="77777777" w:rsidR="00FA4941" w:rsidRPr="007813E3" w:rsidRDefault="00FA4941" w:rsidP="00F47229">
            <w:pPr>
              <w:spacing w:after="0" w:line="240" w:lineRule="auto"/>
              <w:jc w:val="center"/>
              <w:rPr>
                <w:rFonts w:cstheme="minorHAnsi"/>
                <w:color w:val="000000"/>
                <w:lang w:val="es-CO" w:eastAsia="es-CO"/>
              </w:rPr>
            </w:pPr>
            <w:r w:rsidRPr="007813E3">
              <w:rPr>
                <w:rFonts w:cstheme="minorHAnsi"/>
                <w:color w:val="000000"/>
                <w:lang w:eastAsia="es-CO"/>
              </w:rPr>
              <w:t>5</w:t>
            </w:r>
          </w:p>
        </w:tc>
      </w:tr>
      <w:tr w:rsidR="0045693B" w:rsidRPr="007813E3" w14:paraId="395556E1" w14:textId="77777777" w:rsidTr="00F47229">
        <w:trPr>
          <w:trHeight w:val="467"/>
        </w:trPr>
        <w:tc>
          <w:tcPr>
            <w:tcW w:w="2070" w:type="dxa"/>
            <w:vMerge w:val="restart"/>
            <w:tcBorders>
              <w:top w:val="nil"/>
              <w:left w:val="single" w:sz="4" w:space="0" w:color="auto"/>
              <w:right w:val="single" w:sz="4" w:space="0" w:color="auto"/>
            </w:tcBorders>
            <w:shd w:val="clear" w:color="auto" w:fill="auto"/>
            <w:vAlign w:val="center"/>
            <w:hideMark/>
          </w:tcPr>
          <w:p w14:paraId="0F86C43F" w14:textId="77777777" w:rsidR="00FA4941" w:rsidRPr="007813E3" w:rsidRDefault="00FA4941" w:rsidP="00F47229">
            <w:pPr>
              <w:spacing w:after="0" w:line="240" w:lineRule="auto"/>
              <w:rPr>
                <w:rFonts w:cstheme="minorHAnsi"/>
                <w:color w:val="000000"/>
                <w:lang w:val="es-CO" w:eastAsia="es-CO"/>
              </w:rPr>
            </w:pPr>
            <w:r w:rsidRPr="007813E3">
              <w:rPr>
                <w:rFonts w:cstheme="minorHAnsi"/>
                <w:color w:val="000000"/>
                <w:lang w:eastAsia="es-CO"/>
              </w:rPr>
              <w:t>Qualifications of team (</w:t>
            </w:r>
            <w:r>
              <w:rPr>
                <w:rFonts w:cstheme="minorHAnsi"/>
                <w:color w:val="000000"/>
                <w:lang w:eastAsia="es-CO"/>
              </w:rPr>
              <w:t>35</w:t>
            </w:r>
            <w:r w:rsidRPr="007813E3">
              <w:rPr>
                <w:rFonts w:cstheme="minorHAnsi"/>
                <w:color w:val="000000"/>
                <w:lang w:eastAsia="es-CO"/>
              </w:rPr>
              <w:t xml:space="preserve"> points)</w:t>
            </w:r>
          </w:p>
        </w:tc>
        <w:tc>
          <w:tcPr>
            <w:tcW w:w="6210" w:type="dxa"/>
            <w:tcBorders>
              <w:top w:val="nil"/>
              <w:left w:val="nil"/>
              <w:bottom w:val="single" w:sz="4" w:space="0" w:color="auto"/>
              <w:right w:val="single" w:sz="4" w:space="0" w:color="auto"/>
            </w:tcBorders>
            <w:shd w:val="clear" w:color="auto" w:fill="auto"/>
            <w:noWrap/>
            <w:vAlign w:val="center"/>
            <w:hideMark/>
          </w:tcPr>
          <w:p w14:paraId="40235C7C"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Overall conformity with requirement of the Team leader</w:t>
            </w:r>
          </w:p>
        </w:tc>
        <w:tc>
          <w:tcPr>
            <w:tcW w:w="1129" w:type="dxa"/>
            <w:tcBorders>
              <w:top w:val="nil"/>
              <w:left w:val="nil"/>
              <w:bottom w:val="single" w:sz="4" w:space="0" w:color="auto"/>
              <w:right w:val="single" w:sz="4" w:space="0" w:color="auto"/>
            </w:tcBorders>
            <w:shd w:val="clear" w:color="auto" w:fill="auto"/>
            <w:vAlign w:val="center"/>
            <w:hideMark/>
          </w:tcPr>
          <w:p w14:paraId="279FD259" w14:textId="77777777" w:rsidR="00FA4941" w:rsidRPr="007813E3" w:rsidRDefault="00FA4941" w:rsidP="00F47229">
            <w:pPr>
              <w:spacing w:after="0" w:line="240" w:lineRule="auto"/>
              <w:jc w:val="center"/>
              <w:rPr>
                <w:rFonts w:cstheme="minorHAnsi"/>
                <w:color w:val="000000"/>
                <w:lang w:val="es-CO" w:eastAsia="es-CO"/>
              </w:rPr>
            </w:pPr>
            <w:r>
              <w:rPr>
                <w:rFonts w:cstheme="minorHAnsi"/>
                <w:color w:val="000000"/>
                <w:lang w:val="es-CO" w:eastAsia="es-CO"/>
              </w:rPr>
              <w:t>20</w:t>
            </w:r>
          </w:p>
        </w:tc>
      </w:tr>
      <w:tr w:rsidR="005A5D70" w:rsidRPr="007813E3" w14:paraId="5D8D4564" w14:textId="77777777" w:rsidTr="00F47229">
        <w:trPr>
          <w:trHeight w:val="422"/>
        </w:trPr>
        <w:tc>
          <w:tcPr>
            <w:tcW w:w="2070" w:type="dxa"/>
            <w:vMerge/>
            <w:tcBorders>
              <w:left w:val="single" w:sz="4" w:space="0" w:color="auto"/>
              <w:bottom w:val="single" w:sz="4" w:space="0" w:color="000000"/>
              <w:right w:val="single" w:sz="4" w:space="0" w:color="auto"/>
            </w:tcBorders>
            <w:shd w:val="clear" w:color="auto" w:fill="auto"/>
            <w:vAlign w:val="center"/>
          </w:tcPr>
          <w:p w14:paraId="19F2D892" w14:textId="77777777" w:rsidR="00FA4941" w:rsidRPr="007813E3" w:rsidRDefault="00FA4941" w:rsidP="00F47229">
            <w:pPr>
              <w:spacing w:after="0" w:line="240" w:lineRule="auto"/>
              <w:rPr>
                <w:rFonts w:cstheme="minorHAnsi"/>
                <w:color w:val="000000"/>
                <w:lang w:val="es-CO" w:eastAsia="es-CO"/>
              </w:rPr>
            </w:pPr>
          </w:p>
        </w:tc>
        <w:tc>
          <w:tcPr>
            <w:tcW w:w="6210" w:type="dxa"/>
            <w:tcBorders>
              <w:top w:val="nil"/>
              <w:left w:val="nil"/>
              <w:bottom w:val="single" w:sz="4" w:space="0" w:color="auto"/>
              <w:right w:val="single" w:sz="4" w:space="0" w:color="auto"/>
            </w:tcBorders>
            <w:shd w:val="clear" w:color="auto" w:fill="auto"/>
            <w:noWrap/>
            <w:vAlign w:val="center"/>
          </w:tcPr>
          <w:p w14:paraId="146B22EC"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 xml:space="preserve">International </w:t>
            </w:r>
            <w:r>
              <w:rPr>
                <w:rFonts w:cstheme="minorHAnsi"/>
                <w:color w:val="000000"/>
                <w:lang w:eastAsia="es-CO"/>
              </w:rPr>
              <w:t>Evaluation specialists</w:t>
            </w:r>
          </w:p>
        </w:tc>
        <w:tc>
          <w:tcPr>
            <w:tcW w:w="1129" w:type="dxa"/>
            <w:tcBorders>
              <w:top w:val="nil"/>
              <w:left w:val="nil"/>
              <w:bottom w:val="single" w:sz="4" w:space="0" w:color="auto"/>
              <w:right w:val="single" w:sz="4" w:space="0" w:color="auto"/>
            </w:tcBorders>
            <w:shd w:val="clear" w:color="auto" w:fill="auto"/>
            <w:vAlign w:val="center"/>
          </w:tcPr>
          <w:p w14:paraId="6D276EF4" w14:textId="77777777" w:rsidR="00FA4941" w:rsidRPr="007813E3" w:rsidRDefault="00FA4941" w:rsidP="00F47229">
            <w:pPr>
              <w:spacing w:after="0" w:line="240" w:lineRule="auto"/>
              <w:jc w:val="center"/>
              <w:rPr>
                <w:rFonts w:cstheme="minorHAnsi"/>
                <w:color w:val="000000"/>
                <w:lang w:val="es-CO" w:eastAsia="es-CO"/>
              </w:rPr>
            </w:pPr>
            <w:r w:rsidRPr="007813E3">
              <w:rPr>
                <w:rFonts w:cstheme="minorHAnsi"/>
                <w:color w:val="000000"/>
                <w:lang w:val="es-CO" w:eastAsia="es-CO"/>
              </w:rPr>
              <w:t>1</w:t>
            </w:r>
            <w:r>
              <w:rPr>
                <w:rFonts w:cstheme="minorHAnsi"/>
                <w:color w:val="000000"/>
                <w:lang w:val="es-CO" w:eastAsia="es-CO"/>
              </w:rPr>
              <w:t>0</w:t>
            </w:r>
          </w:p>
        </w:tc>
      </w:tr>
      <w:tr w:rsidR="005A5D70" w:rsidRPr="007813E3" w14:paraId="0778480D" w14:textId="77777777" w:rsidTr="00F47229">
        <w:trPr>
          <w:trHeight w:val="422"/>
        </w:trPr>
        <w:tc>
          <w:tcPr>
            <w:tcW w:w="2070" w:type="dxa"/>
            <w:vMerge/>
            <w:tcBorders>
              <w:left w:val="single" w:sz="4" w:space="0" w:color="auto"/>
              <w:bottom w:val="single" w:sz="4" w:space="0" w:color="000000"/>
              <w:right w:val="single" w:sz="4" w:space="0" w:color="auto"/>
            </w:tcBorders>
            <w:shd w:val="clear" w:color="auto" w:fill="auto"/>
            <w:vAlign w:val="center"/>
            <w:hideMark/>
          </w:tcPr>
          <w:p w14:paraId="38F946CE" w14:textId="77777777" w:rsidR="00FA4941" w:rsidRPr="007813E3" w:rsidRDefault="00FA4941" w:rsidP="00F47229">
            <w:pPr>
              <w:spacing w:after="0" w:line="240" w:lineRule="auto"/>
              <w:rPr>
                <w:rFonts w:cstheme="minorHAnsi"/>
                <w:color w:val="000000"/>
                <w:lang w:val="es-CO" w:eastAsia="es-CO"/>
              </w:rPr>
            </w:pPr>
          </w:p>
        </w:tc>
        <w:tc>
          <w:tcPr>
            <w:tcW w:w="6210" w:type="dxa"/>
            <w:tcBorders>
              <w:top w:val="nil"/>
              <w:left w:val="nil"/>
              <w:bottom w:val="single" w:sz="4" w:space="0" w:color="auto"/>
              <w:right w:val="single" w:sz="4" w:space="0" w:color="auto"/>
            </w:tcBorders>
            <w:shd w:val="clear" w:color="auto" w:fill="auto"/>
            <w:noWrap/>
            <w:vAlign w:val="center"/>
            <w:hideMark/>
          </w:tcPr>
          <w:p w14:paraId="4E1E2DCB"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National consultants</w:t>
            </w:r>
          </w:p>
        </w:tc>
        <w:tc>
          <w:tcPr>
            <w:tcW w:w="1129" w:type="dxa"/>
            <w:tcBorders>
              <w:top w:val="nil"/>
              <w:left w:val="nil"/>
              <w:bottom w:val="single" w:sz="4" w:space="0" w:color="auto"/>
              <w:right w:val="single" w:sz="4" w:space="0" w:color="auto"/>
            </w:tcBorders>
            <w:shd w:val="clear" w:color="auto" w:fill="auto"/>
            <w:vAlign w:val="center"/>
            <w:hideMark/>
          </w:tcPr>
          <w:p w14:paraId="76CFA03B" w14:textId="77777777" w:rsidR="00FA4941" w:rsidRPr="007813E3" w:rsidRDefault="00FA4941" w:rsidP="00F47229">
            <w:pPr>
              <w:spacing w:after="0" w:line="240" w:lineRule="auto"/>
              <w:jc w:val="center"/>
              <w:rPr>
                <w:rFonts w:cstheme="minorHAnsi"/>
                <w:color w:val="000000"/>
                <w:lang w:val="es-CO" w:eastAsia="es-CO"/>
              </w:rPr>
            </w:pPr>
            <w:r>
              <w:rPr>
                <w:rFonts w:cstheme="minorHAnsi"/>
                <w:color w:val="000000"/>
                <w:lang w:val="es-CO" w:eastAsia="es-CO"/>
              </w:rPr>
              <w:t>5</w:t>
            </w:r>
          </w:p>
        </w:tc>
      </w:tr>
      <w:tr w:rsidR="0045693B" w:rsidRPr="007813E3" w14:paraId="6CC5ADD0" w14:textId="77777777" w:rsidTr="00F47229">
        <w:trPr>
          <w:trHeight w:val="512"/>
        </w:trPr>
        <w:tc>
          <w:tcPr>
            <w:tcW w:w="2070" w:type="dxa"/>
            <w:vMerge w:val="restart"/>
            <w:tcBorders>
              <w:top w:val="nil"/>
              <w:left w:val="single" w:sz="4" w:space="0" w:color="auto"/>
              <w:bottom w:val="single" w:sz="4" w:space="0" w:color="000000"/>
              <w:right w:val="single" w:sz="4" w:space="0" w:color="auto"/>
            </w:tcBorders>
            <w:shd w:val="clear" w:color="auto" w:fill="auto"/>
            <w:vAlign w:val="center"/>
            <w:hideMark/>
          </w:tcPr>
          <w:p w14:paraId="20E3E83E" w14:textId="77777777" w:rsidR="00FA4941" w:rsidRPr="007813E3" w:rsidRDefault="00FA4941" w:rsidP="00F47229">
            <w:pPr>
              <w:spacing w:after="0" w:line="240" w:lineRule="auto"/>
              <w:rPr>
                <w:rFonts w:cstheme="minorHAnsi"/>
                <w:color w:val="000000"/>
                <w:lang w:eastAsia="es-CO"/>
              </w:rPr>
            </w:pPr>
            <w:r w:rsidRPr="007813E3">
              <w:rPr>
                <w:rFonts w:cstheme="minorHAnsi"/>
                <w:color w:val="000000"/>
                <w:lang w:eastAsia="es-CO"/>
              </w:rPr>
              <w:t>Quality of technical proposal (</w:t>
            </w:r>
            <w:r>
              <w:rPr>
                <w:rFonts w:cstheme="minorHAnsi"/>
                <w:color w:val="000000"/>
                <w:lang w:eastAsia="es-CO"/>
              </w:rPr>
              <w:t>30</w:t>
            </w:r>
            <w:r w:rsidRPr="007813E3">
              <w:rPr>
                <w:rFonts w:cstheme="minorHAnsi"/>
                <w:color w:val="000000"/>
                <w:lang w:eastAsia="es-CO"/>
              </w:rPr>
              <w:t xml:space="preserve"> points)</w:t>
            </w:r>
          </w:p>
        </w:tc>
        <w:tc>
          <w:tcPr>
            <w:tcW w:w="6210" w:type="dxa"/>
            <w:tcBorders>
              <w:top w:val="nil"/>
              <w:left w:val="nil"/>
              <w:bottom w:val="single" w:sz="4" w:space="0" w:color="auto"/>
              <w:right w:val="single" w:sz="4" w:space="0" w:color="auto"/>
            </w:tcBorders>
            <w:shd w:val="clear" w:color="auto" w:fill="auto"/>
            <w:vAlign w:val="center"/>
            <w:hideMark/>
          </w:tcPr>
          <w:p w14:paraId="625168FD"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Understanding of the ToRs (match between the proposed approach and requested scope of evaluation)</w:t>
            </w:r>
          </w:p>
        </w:tc>
        <w:tc>
          <w:tcPr>
            <w:tcW w:w="1129" w:type="dxa"/>
            <w:tcBorders>
              <w:top w:val="nil"/>
              <w:left w:val="nil"/>
              <w:bottom w:val="single" w:sz="4" w:space="0" w:color="auto"/>
              <w:right w:val="single" w:sz="4" w:space="0" w:color="auto"/>
            </w:tcBorders>
            <w:shd w:val="clear" w:color="auto" w:fill="auto"/>
            <w:vAlign w:val="center"/>
            <w:hideMark/>
          </w:tcPr>
          <w:p w14:paraId="6835A346" w14:textId="77777777" w:rsidR="00FA4941" w:rsidRPr="007813E3" w:rsidRDefault="00FA4941" w:rsidP="00F47229">
            <w:pPr>
              <w:spacing w:after="0" w:line="240" w:lineRule="auto"/>
              <w:jc w:val="center"/>
              <w:rPr>
                <w:rFonts w:cstheme="minorHAnsi"/>
                <w:color w:val="000000"/>
                <w:lang w:val="es-CO" w:eastAsia="es-CO"/>
              </w:rPr>
            </w:pPr>
            <w:r w:rsidRPr="007813E3">
              <w:rPr>
                <w:rFonts w:cstheme="minorHAnsi"/>
                <w:color w:val="000000"/>
                <w:lang w:val="es-CO" w:eastAsia="es-CO"/>
              </w:rPr>
              <w:t>4</w:t>
            </w:r>
          </w:p>
        </w:tc>
      </w:tr>
      <w:tr w:rsidR="0045693B" w:rsidRPr="007813E3" w14:paraId="21C6B037" w14:textId="77777777" w:rsidTr="00F47229">
        <w:trPr>
          <w:trHeight w:val="440"/>
        </w:trPr>
        <w:tc>
          <w:tcPr>
            <w:tcW w:w="2070" w:type="dxa"/>
            <w:vMerge/>
            <w:tcBorders>
              <w:top w:val="nil"/>
              <w:left w:val="single" w:sz="4" w:space="0" w:color="auto"/>
              <w:bottom w:val="single" w:sz="4" w:space="0" w:color="000000"/>
              <w:right w:val="single" w:sz="4" w:space="0" w:color="auto"/>
            </w:tcBorders>
            <w:vAlign w:val="center"/>
            <w:hideMark/>
          </w:tcPr>
          <w:p w14:paraId="76A9E84A" w14:textId="77777777" w:rsidR="00FA4941" w:rsidRPr="007813E3" w:rsidRDefault="00FA4941" w:rsidP="00F47229">
            <w:pPr>
              <w:spacing w:after="0" w:line="240" w:lineRule="auto"/>
              <w:rPr>
                <w:rFonts w:cstheme="minorHAnsi"/>
                <w:color w:val="000000"/>
                <w:lang w:val="es-CO" w:eastAsia="es-CO"/>
              </w:rPr>
            </w:pPr>
          </w:p>
        </w:tc>
        <w:tc>
          <w:tcPr>
            <w:tcW w:w="6210" w:type="dxa"/>
            <w:tcBorders>
              <w:top w:val="nil"/>
              <w:left w:val="nil"/>
              <w:bottom w:val="single" w:sz="4" w:space="0" w:color="auto"/>
              <w:right w:val="single" w:sz="4" w:space="0" w:color="auto"/>
            </w:tcBorders>
            <w:shd w:val="clear" w:color="auto" w:fill="auto"/>
            <w:vAlign w:val="center"/>
            <w:hideMark/>
          </w:tcPr>
          <w:p w14:paraId="6F415617"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Quality of the methodology and methods proposed, innovative design, rationale for the methodology</w:t>
            </w:r>
          </w:p>
        </w:tc>
        <w:tc>
          <w:tcPr>
            <w:tcW w:w="1129" w:type="dxa"/>
            <w:tcBorders>
              <w:top w:val="nil"/>
              <w:left w:val="nil"/>
              <w:bottom w:val="single" w:sz="4" w:space="0" w:color="auto"/>
              <w:right w:val="single" w:sz="4" w:space="0" w:color="auto"/>
            </w:tcBorders>
            <w:shd w:val="clear" w:color="auto" w:fill="auto"/>
            <w:vAlign w:val="center"/>
            <w:hideMark/>
          </w:tcPr>
          <w:p w14:paraId="3890B042" w14:textId="77777777" w:rsidR="00FA4941" w:rsidRPr="007813E3" w:rsidRDefault="00FA4941" w:rsidP="00F47229">
            <w:pPr>
              <w:spacing w:after="0" w:line="240" w:lineRule="auto"/>
              <w:jc w:val="center"/>
              <w:rPr>
                <w:rFonts w:cstheme="minorHAnsi"/>
                <w:color w:val="000000"/>
                <w:lang w:val="es-CO" w:eastAsia="es-CO"/>
              </w:rPr>
            </w:pPr>
            <w:r>
              <w:rPr>
                <w:rFonts w:cstheme="minorHAnsi"/>
                <w:color w:val="000000"/>
                <w:lang w:val="es-CO" w:eastAsia="es-CO"/>
              </w:rPr>
              <w:t>20</w:t>
            </w:r>
          </w:p>
        </w:tc>
      </w:tr>
      <w:tr w:rsidR="0045693B" w:rsidRPr="007813E3" w14:paraId="32323923" w14:textId="77777777" w:rsidTr="00F47229">
        <w:trPr>
          <w:trHeight w:val="395"/>
        </w:trPr>
        <w:tc>
          <w:tcPr>
            <w:tcW w:w="2070" w:type="dxa"/>
            <w:vMerge/>
            <w:tcBorders>
              <w:top w:val="nil"/>
              <w:left w:val="single" w:sz="4" w:space="0" w:color="auto"/>
              <w:bottom w:val="single" w:sz="4" w:space="0" w:color="000000"/>
              <w:right w:val="single" w:sz="4" w:space="0" w:color="auto"/>
            </w:tcBorders>
            <w:vAlign w:val="center"/>
            <w:hideMark/>
          </w:tcPr>
          <w:p w14:paraId="5E62F875" w14:textId="77777777" w:rsidR="00FA4941" w:rsidRPr="007813E3" w:rsidRDefault="00FA4941" w:rsidP="00F47229">
            <w:pPr>
              <w:spacing w:after="0" w:line="240" w:lineRule="auto"/>
              <w:rPr>
                <w:rFonts w:cstheme="minorHAnsi"/>
                <w:color w:val="000000"/>
                <w:lang w:val="es-CO" w:eastAsia="es-CO"/>
              </w:rPr>
            </w:pPr>
          </w:p>
        </w:tc>
        <w:tc>
          <w:tcPr>
            <w:tcW w:w="6210" w:type="dxa"/>
            <w:tcBorders>
              <w:top w:val="nil"/>
              <w:left w:val="nil"/>
              <w:bottom w:val="single" w:sz="4" w:space="0" w:color="auto"/>
              <w:right w:val="single" w:sz="4" w:space="0" w:color="auto"/>
            </w:tcBorders>
            <w:shd w:val="clear" w:color="auto" w:fill="auto"/>
            <w:vAlign w:val="center"/>
            <w:hideMark/>
          </w:tcPr>
          <w:p w14:paraId="15E28F7A"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Realistic work plan and level of efforts of team</w:t>
            </w:r>
          </w:p>
        </w:tc>
        <w:tc>
          <w:tcPr>
            <w:tcW w:w="1129" w:type="dxa"/>
            <w:tcBorders>
              <w:top w:val="nil"/>
              <w:left w:val="nil"/>
              <w:bottom w:val="single" w:sz="4" w:space="0" w:color="auto"/>
              <w:right w:val="single" w:sz="4" w:space="0" w:color="auto"/>
            </w:tcBorders>
            <w:shd w:val="clear" w:color="auto" w:fill="auto"/>
            <w:vAlign w:val="center"/>
            <w:hideMark/>
          </w:tcPr>
          <w:p w14:paraId="2FA6EF2C" w14:textId="77777777" w:rsidR="00FA4941" w:rsidRPr="007813E3" w:rsidRDefault="00FA4941" w:rsidP="00F47229">
            <w:pPr>
              <w:spacing w:after="0" w:line="240" w:lineRule="auto"/>
              <w:jc w:val="center"/>
              <w:rPr>
                <w:rFonts w:cstheme="minorHAnsi"/>
                <w:color w:val="000000"/>
                <w:lang w:val="es-CO" w:eastAsia="es-CO"/>
              </w:rPr>
            </w:pPr>
            <w:r w:rsidRPr="007813E3">
              <w:rPr>
                <w:rFonts w:cstheme="minorHAnsi"/>
                <w:color w:val="000000"/>
                <w:lang w:val="es-CO" w:eastAsia="es-CO"/>
              </w:rPr>
              <w:t>2</w:t>
            </w:r>
          </w:p>
        </w:tc>
      </w:tr>
      <w:tr w:rsidR="0045693B" w:rsidRPr="007813E3" w14:paraId="16EC2666" w14:textId="77777777" w:rsidTr="00F47229">
        <w:trPr>
          <w:trHeight w:val="530"/>
        </w:trPr>
        <w:tc>
          <w:tcPr>
            <w:tcW w:w="2070" w:type="dxa"/>
            <w:vMerge/>
            <w:tcBorders>
              <w:top w:val="nil"/>
              <w:left w:val="single" w:sz="4" w:space="0" w:color="auto"/>
              <w:bottom w:val="single" w:sz="4" w:space="0" w:color="000000"/>
              <w:right w:val="single" w:sz="4" w:space="0" w:color="auto"/>
            </w:tcBorders>
            <w:vAlign w:val="center"/>
            <w:hideMark/>
          </w:tcPr>
          <w:p w14:paraId="4BC6B880" w14:textId="77777777" w:rsidR="00FA4941" w:rsidRPr="007813E3" w:rsidRDefault="00FA4941" w:rsidP="00F47229">
            <w:pPr>
              <w:spacing w:after="0" w:line="240" w:lineRule="auto"/>
              <w:rPr>
                <w:rFonts w:cstheme="minorHAnsi"/>
                <w:color w:val="000000"/>
                <w:lang w:val="es-CO" w:eastAsia="es-CO"/>
              </w:rPr>
            </w:pPr>
          </w:p>
        </w:tc>
        <w:tc>
          <w:tcPr>
            <w:tcW w:w="6210" w:type="dxa"/>
            <w:tcBorders>
              <w:top w:val="nil"/>
              <w:left w:val="nil"/>
              <w:bottom w:val="single" w:sz="4" w:space="0" w:color="auto"/>
              <w:right w:val="single" w:sz="4" w:space="0" w:color="auto"/>
            </w:tcBorders>
            <w:shd w:val="clear" w:color="auto" w:fill="auto"/>
            <w:vAlign w:val="center"/>
            <w:hideMark/>
          </w:tcPr>
          <w:p w14:paraId="21A0D69A"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Understanding of ethical considerations and integration of such in the methodology</w:t>
            </w:r>
          </w:p>
        </w:tc>
        <w:tc>
          <w:tcPr>
            <w:tcW w:w="1129" w:type="dxa"/>
            <w:tcBorders>
              <w:top w:val="nil"/>
              <w:left w:val="nil"/>
              <w:bottom w:val="single" w:sz="4" w:space="0" w:color="auto"/>
              <w:right w:val="single" w:sz="4" w:space="0" w:color="auto"/>
            </w:tcBorders>
            <w:shd w:val="clear" w:color="auto" w:fill="auto"/>
            <w:vAlign w:val="center"/>
            <w:hideMark/>
          </w:tcPr>
          <w:p w14:paraId="32558C17" w14:textId="77777777" w:rsidR="00FA4941" w:rsidRPr="007813E3" w:rsidRDefault="00FA4941" w:rsidP="00F47229">
            <w:pPr>
              <w:spacing w:after="0" w:line="240" w:lineRule="auto"/>
              <w:jc w:val="center"/>
              <w:rPr>
                <w:rFonts w:cstheme="minorHAnsi"/>
                <w:color w:val="000000"/>
                <w:lang w:val="es-CO" w:eastAsia="es-CO"/>
              </w:rPr>
            </w:pPr>
            <w:r w:rsidRPr="007813E3">
              <w:rPr>
                <w:rFonts w:cstheme="minorHAnsi"/>
                <w:color w:val="000000"/>
                <w:lang w:val="es-CO" w:eastAsia="es-CO"/>
              </w:rPr>
              <w:t>4</w:t>
            </w:r>
          </w:p>
        </w:tc>
      </w:tr>
      <w:tr w:rsidR="00964B4F" w:rsidRPr="007813E3" w14:paraId="723F8FC8" w14:textId="77777777" w:rsidTr="00F47229">
        <w:trPr>
          <w:trHeight w:val="413"/>
        </w:trPr>
        <w:tc>
          <w:tcPr>
            <w:tcW w:w="8280" w:type="dxa"/>
            <w:gridSpan w:val="2"/>
            <w:tcBorders>
              <w:top w:val="nil"/>
              <w:left w:val="single" w:sz="4" w:space="0" w:color="auto"/>
              <w:bottom w:val="single" w:sz="4" w:space="0" w:color="auto"/>
              <w:right w:val="single" w:sz="4" w:space="0" w:color="auto"/>
            </w:tcBorders>
            <w:shd w:val="clear" w:color="000000" w:fill="D0CECE"/>
            <w:noWrap/>
            <w:vAlign w:val="center"/>
            <w:hideMark/>
          </w:tcPr>
          <w:p w14:paraId="7C89DAF0"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Maximum Score for technical criteria</w:t>
            </w:r>
          </w:p>
        </w:tc>
        <w:tc>
          <w:tcPr>
            <w:tcW w:w="1129" w:type="dxa"/>
            <w:tcBorders>
              <w:top w:val="nil"/>
              <w:left w:val="nil"/>
              <w:bottom w:val="single" w:sz="4" w:space="0" w:color="auto"/>
              <w:right w:val="single" w:sz="4" w:space="0" w:color="auto"/>
            </w:tcBorders>
            <w:shd w:val="clear" w:color="000000" w:fill="D0CECE"/>
            <w:vAlign w:val="center"/>
            <w:hideMark/>
          </w:tcPr>
          <w:p w14:paraId="4FA118C1" w14:textId="77777777" w:rsidR="00FA4941" w:rsidRPr="007813E3" w:rsidRDefault="00FA4941" w:rsidP="00F47229">
            <w:pPr>
              <w:spacing w:after="0" w:line="240" w:lineRule="auto"/>
              <w:jc w:val="center"/>
              <w:rPr>
                <w:rFonts w:cstheme="minorHAnsi"/>
                <w:color w:val="000000"/>
                <w:lang w:val="es-CO" w:eastAsia="es-CO"/>
              </w:rPr>
            </w:pPr>
            <w:r>
              <w:rPr>
                <w:rFonts w:cstheme="minorHAnsi"/>
                <w:color w:val="000000"/>
                <w:lang w:val="es-CO" w:eastAsia="es-CO"/>
              </w:rPr>
              <w:t>7</w:t>
            </w:r>
            <w:r w:rsidRPr="007813E3">
              <w:rPr>
                <w:rFonts w:cstheme="minorHAnsi"/>
                <w:color w:val="000000"/>
                <w:lang w:val="es-CO" w:eastAsia="es-CO"/>
              </w:rPr>
              <w:t>0</w:t>
            </w:r>
          </w:p>
        </w:tc>
      </w:tr>
      <w:tr w:rsidR="005A5D70" w:rsidRPr="007813E3" w14:paraId="7CDFE19F" w14:textId="77777777" w:rsidTr="00F47229">
        <w:trPr>
          <w:trHeight w:val="440"/>
        </w:trPr>
        <w:tc>
          <w:tcPr>
            <w:tcW w:w="8280" w:type="dxa"/>
            <w:gridSpan w:val="2"/>
            <w:tcBorders>
              <w:top w:val="nil"/>
              <w:left w:val="single" w:sz="4" w:space="0" w:color="auto"/>
              <w:bottom w:val="single" w:sz="4" w:space="0" w:color="auto"/>
              <w:right w:val="single" w:sz="4" w:space="0" w:color="auto"/>
            </w:tcBorders>
            <w:shd w:val="clear" w:color="auto" w:fill="auto"/>
            <w:vAlign w:val="center"/>
            <w:hideMark/>
          </w:tcPr>
          <w:p w14:paraId="0B7BEC89" w14:textId="77777777" w:rsidR="00FA4941" w:rsidRPr="007813E3" w:rsidRDefault="00FA4941" w:rsidP="00F47229">
            <w:pPr>
              <w:spacing w:after="0" w:line="240" w:lineRule="auto"/>
              <w:jc w:val="both"/>
              <w:rPr>
                <w:rFonts w:cstheme="minorHAnsi"/>
                <w:color w:val="000000"/>
                <w:lang w:eastAsia="es-CO"/>
              </w:rPr>
            </w:pPr>
            <w:r w:rsidRPr="007813E3">
              <w:rPr>
                <w:rFonts w:cstheme="minorHAnsi"/>
                <w:color w:val="000000"/>
                <w:lang w:eastAsia="es-CO"/>
              </w:rPr>
              <w:t>Minimum Score for technical compliance</w:t>
            </w:r>
          </w:p>
        </w:tc>
        <w:tc>
          <w:tcPr>
            <w:tcW w:w="1129" w:type="dxa"/>
            <w:tcBorders>
              <w:top w:val="nil"/>
              <w:left w:val="nil"/>
              <w:bottom w:val="single" w:sz="4" w:space="0" w:color="auto"/>
              <w:right w:val="single" w:sz="4" w:space="0" w:color="auto"/>
            </w:tcBorders>
            <w:shd w:val="clear" w:color="auto" w:fill="auto"/>
            <w:vAlign w:val="center"/>
            <w:hideMark/>
          </w:tcPr>
          <w:p w14:paraId="2C2E076E" w14:textId="77777777" w:rsidR="00FA4941" w:rsidRPr="007813E3" w:rsidRDefault="00FA4941" w:rsidP="00F47229">
            <w:pPr>
              <w:spacing w:after="0" w:line="240" w:lineRule="auto"/>
              <w:jc w:val="center"/>
              <w:rPr>
                <w:rFonts w:cstheme="minorHAnsi"/>
                <w:color w:val="000000"/>
                <w:lang w:val="es-CO" w:eastAsia="es-CO"/>
              </w:rPr>
            </w:pPr>
            <w:r>
              <w:rPr>
                <w:rFonts w:cstheme="minorHAnsi"/>
                <w:color w:val="000000"/>
                <w:lang w:eastAsia="es-CO"/>
              </w:rPr>
              <w:t>49</w:t>
            </w:r>
          </w:p>
        </w:tc>
      </w:tr>
    </w:tbl>
    <w:p w14:paraId="33DF88B9" w14:textId="77777777" w:rsidR="00C905E0" w:rsidRDefault="00C905E0" w:rsidP="00FA4941">
      <w:pPr>
        <w:autoSpaceDE w:val="0"/>
        <w:autoSpaceDN w:val="0"/>
        <w:adjustRightInd w:val="0"/>
        <w:spacing w:after="0" w:line="240" w:lineRule="auto"/>
        <w:jc w:val="both"/>
        <w:rPr>
          <w:rFonts w:cstheme="minorHAnsi"/>
          <w:lang w:eastAsia="es-CO"/>
        </w:rPr>
      </w:pPr>
    </w:p>
    <w:p w14:paraId="218CF3B5" w14:textId="77777777" w:rsidR="00FA4941" w:rsidRDefault="00FA4941" w:rsidP="00FA4941">
      <w:pPr>
        <w:autoSpaceDE w:val="0"/>
        <w:autoSpaceDN w:val="0"/>
        <w:adjustRightInd w:val="0"/>
        <w:spacing w:after="0" w:line="240" w:lineRule="auto"/>
        <w:jc w:val="both"/>
        <w:rPr>
          <w:rFonts w:cstheme="minorHAnsi"/>
          <w:lang w:eastAsia="es-CO"/>
        </w:rPr>
      </w:pPr>
      <w:r w:rsidRPr="007813E3">
        <w:rPr>
          <w:rFonts w:cstheme="minorHAnsi"/>
          <w:lang w:eastAsia="es-CO"/>
        </w:rPr>
        <w:t xml:space="preserve">Total Maximum points for the technical proposal is </w:t>
      </w:r>
      <w:r>
        <w:rPr>
          <w:rFonts w:cstheme="minorHAnsi"/>
          <w:b/>
          <w:bCs/>
          <w:lang w:eastAsia="es-CO"/>
        </w:rPr>
        <w:t>7</w:t>
      </w:r>
      <w:r w:rsidRPr="007813E3">
        <w:rPr>
          <w:rFonts w:cstheme="minorHAnsi"/>
          <w:b/>
          <w:bCs/>
          <w:lang w:eastAsia="es-CO"/>
        </w:rPr>
        <w:t>0</w:t>
      </w:r>
      <w:r w:rsidRPr="007813E3">
        <w:rPr>
          <w:rFonts w:cstheme="minorHAnsi"/>
          <w:lang w:eastAsia="es-CO"/>
        </w:rPr>
        <w:t xml:space="preserve"> points. Only proposals which receive a minimum of </w:t>
      </w:r>
      <w:r>
        <w:rPr>
          <w:rFonts w:cstheme="minorHAnsi"/>
          <w:b/>
          <w:bCs/>
          <w:lang w:eastAsia="es-CO"/>
        </w:rPr>
        <w:t>49</w:t>
      </w:r>
      <w:r w:rsidRPr="007813E3">
        <w:rPr>
          <w:rFonts w:cstheme="minorHAnsi"/>
          <w:lang w:eastAsia="es-CO"/>
        </w:rPr>
        <w:t xml:space="preserve"> points will be considered further.</w:t>
      </w:r>
    </w:p>
    <w:p w14:paraId="46AA0F59" w14:textId="2E0F8160" w:rsidR="00C905E0" w:rsidRPr="00C905E0" w:rsidRDefault="00C905E0" w:rsidP="00C905E0">
      <w:pPr>
        <w:spacing w:before="120" w:after="120" w:line="240" w:lineRule="auto"/>
        <w:jc w:val="both"/>
        <w:rPr>
          <w:rFonts w:eastAsia="Times New Roman"/>
          <w:color w:val="000000"/>
          <w:lang w:eastAsia="en-GB"/>
        </w:rPr>
      </w:pPr>
      <w:r w:rsidRPr="145283E1">
        <w:rPr>
          <w:rFonts w:eastAsia="Times New Roman"/>
          <w:color w:val="000000" w:themeColor="text1"/>
          <w:lang w:eastAsia="en-GB"/>
        </w:rPr>
        <w:t xml:space="preserve">The price proposals should include </w:t>
      </w:r>
      <w:r w:rsidR="1B0A5102" w:rsidRPr="145283E1">
        <w:rPr>
          <w:rFonts w:eastAsia="Times New Roman"/>
          <w:color w:val="000000" w:themeColor="text1"/>
          <w:lang w:eastAsia="en-GB"/>
        </w:rPr>
        <w:t xml:space="preserve">a </w:t>
      </w:r>
      <w:r w:rsidRPr="145283E1">
        <w:rPr>
          <w:rFonts w:eastAsia="Times New Roman"/>
          <w:color w:val="000000" w:themeColor="text1"/>
          <w:lang w:eastAsia="en-GB"/>
        </w:rPr>
        <w:t>detailed breakdown of all listed tasks and deliverables.</w:t>
      </w:r>
    </w:p>
    <w:p w14:paraId="051BAE30" w14:textId="73421EB1" w:rsidR="00C905E0" w:rsidRPr="00C905E0" w:rsidRDefault="00C905E0" w:rsidP="00C905E0">
      <w:pPr>
        <w:spacing w:before="120" w:after="120" w:line="240" w:lineRule="auto"/>
        <w:jc w:val="both"/>
        <w:rPr>
          <w:rFonts w:eastAsia="Times New Roman"/>
          <w:color w:val="000000"/>
          <w:lang w:eastAsia="en-GB"/>
        </w:rPr>
      </w:pPr>
      <w:r w:rsidRPr="145283E1">
        <w:rPr>
          <w:rFonts w:eastAsia="Times New Roman"/>
          <w:color w:val="000000" w:themeColor="text1"/>
          <w:lang w:eastAsia="en-GB"/>
        </w:rPr>
        <w:t xml:space="preserve">The total </w:t>
      </w:r>
      <w:r w:rsidR="18716169" w:rsidRPr="145283E1">
        <w:rPr>
          <w:rFonts w:eastAsia="Times New Roman"/>
          <w:color w:val="000000" w:themeColor="text1"/>
          <w:lang w:eastAsia="en-GB"/>
        </w:rPr>
        <w:t>number</w:t>
      </w:r>
      <w:r w:rsidRPr="145283E1">
        <w:rPr>
          <w:rFonts w:eastAsia="Times New Roman"/>
          <w:color w:val="000000" w:themeColor="text1"/>
          <w:lang w:eastAsia="en-GB"/>
        </w:rPr>
        <w:t xml:space="preserve"> of points allocated for the price component is 30. The maximum number of points will be allotted to the lowest price proposal that is opened and compared among those invited consultancy company(s)/institutions which obtain the threshold points in the evaluation of the technical component. </w:t>
      </w:r>
    </w:p>
    <w:p w14:paraId="1CB75E66" w14:textId="77777777" w:rsidR="00C905E0" w:rsidRDefault="00C905E0" w:rsidP="00C905E0">
      <w:pPr>
        <w:spacing w:before="120" w:after="120" w:line="240" w:lineRule="auto"/>
        <w:jc w:val="both"/>
        <w:rPr>
          <w:rFonts w:eastAsia="Times New Roman" w:cstheme="minorHAnsi"/>
          <w:bCs/>
          <w:color w:val="000000"/>
          <w:lang w:eastAsia="en-GB"/>
        </w:rPr>
      </w:pPr>
    </w:p>
    <w:p w14:paraId="5466E4DC" w14:textId="207752FC" w:rsidR="00C905E0" w:rsidRPr="00C905E0" w:rsidRDefault="00C905E0" w:rsidP="00C905E0">
      <w:pPr>
        <w:spacing w:before="120" w:after="120" w:line="240" w:lineRule="auto"/>
        <w:jc w:val="both"/>
        <w:rPr>
          <w:rFonts w:eastAsia="Times New Roman" w:cstheme="minorHAnsi"/>
          <w:bCs/>
          <w:color w:val="000000"/>
          <w:lang w:eastAsia="en-GB"/>
        </w:rPr>
      </w:pPr>
      <w:r w:rsidRPr="00C905E0">
        <w:rPr>
          <w:rFonts w:eastAsia="Times New Roman" w:cstheme="minorHAnsi"/>
          <w:bCs/>
          <w:color w:val="000000"/>
          <w:lang w:eastAsia="en-GB"/>
        </w:rPr>
        <w:t>All other price proposals will receive points in inverse proportion to the lowest price, e.g.</w:t>
      </w:r>
    </w:p>
    <w:p w14:paraId="0A66C024" w14:textId="77777777" w:rsidR="00C905E0" w:rsidRPr="00C905E0" w:rsidRDefault="00C905E0" w:rsidP="00C905E0">
      <w:pPr>
        <w:tabs>
          <w:tab w:val="left" w:pos="900"/>
        </w:tabs>
        <w:spacing w:before="120" w:after="120" w:line="240" w:lineRule="auto"/>
        <w:jc w:val="both"/>
        <w:rPr>
          <w:rFonts w:eastAsia="Times" w:cstheme="minorHAnsi"/>
          <w:b/>
          <w:color w:val="000000"/>
          <w:lang w:eastAsia="en-GB"/>
        </w:rPr>
      </w:pPr>
      <w:r w:rsidRPr="00C905E0">
        <w:rPr>
          <w:rFonts w:eastAsia="Times" w:cstheme="minorHAnsi"/>
          <w:b/>
          <w:color w:val="000000"/>
          <w:lang w:eastAsia="en-GB"/>
        </w:rPr>
        <w:tab/>
      </w:r>
      <w:r w:rsidRPr="00C905E0">
        <w:rPr>
          <w:rFonts w:eastAsia="Times" w:cstheme="minorHAnsi"/>
          <w:b/>
          <w:color w:val="000000"/>
          <w:lang w:eastAsia="en-GB"/>
        </w:rPr>
        <w:tab/>
      </w:r>
      <w:r w:rsidRPr="00C905E0">
        <w:rPr>
          <w:rFonts w:eastAsia="Times" w:cstheme="minorHAnsi"/>
          <w:b/>
          <w:color w:val="000000"/>
          <w:lang w:eastAsia="en-GB"/>
        </w:rPr>
        <w:tab/>
      </w:r>
      <w:r w:rsidRPr="00C905E0">
        <w:rPr>
          <w:rFonts w:eastAsia="Times" w:cstheme="minorHAnsi"/>
          <w:b/>
          <w:color w:val="000000"/>
          <w:lang w:eastAsia="en-GB"/>
        </w:rPr>
        <w:tab/>
        <w:t>Max. score for price proposal * Price of the lowest priced proposal</w:t>
      </w:r>
    </w:p>
    <w:p w14:paraId="22E5CDFE" w14:textId="77777777" w:rsidR="00C905E0" w:rsidRPr="00C905E0" w:rsidRDefault="00C905E0" w:rsidP="00C905E0">
      <w:pPr>
        <w:tabs>
          <w:tab w:val="left" w:pos="900"/>
        </w:tabs>
        <w:spacing w:before="120" w:after="120" w:line="240" w:lineRule="auto"/>
        <w:jc w:val="both"/>
        <w:rPr>
          <w:rFonts w:eastAsia="Times" w:cstheme="minorHAnsi"/>
          <w:b/>
          <w:color w:val="000000"/>
          <w:lang w:eastAsia="en-GB"/>
        </w:rPr>
      </w:pPr>
      <w:r w:rsidRPr="00C905E0">
        <w:rPr>
          <w:rFonts w:eastAsia="Times" w:cstheme="minorHAnsi"/>
          <w:b/>
          <w:color w:val="000000"/>
          <w:lang w:eastAsia="en-GB"/>
        </w:rPr>
        <w:t>Score for price proposal X =</w:t>
      </w:r>
      <w:r w:rsidRPr="00C905E0">
        <w:rPr>
          <w:rFonts w:eastAsia="Times" w:cstheme="minorHAnsi"/>
          <w:b/>
          <w:color w:val="000000"/>
          <w:lang w:eastAsia="en-GB"/>
        </w:rPr>
        <w:tab/>
        <w:t xml:space="preserve">       ------------------------------------------------------------------------</w:t>
      </w:r>
    </w:p>
    <w:p w14:paraId="651C437E" w14:textId="77777777" w:rsidR="00C905E0" w:rsidRPr="00C905E0" w:rsidRDefault="00C905E0" w:rsidP="00C905E0">
      <w:pPr>
        <w:tabs>
          <w:tab w:val="left" w:pos="900"/>
        </w:tabs>
        <w:spacing w:before="120" w:after="120" w:line="240" w:lineRule="auto"/>
        <w:ind w:left="3600" w:firstLine="720"/>
        <w:jc w:val="both"/>
        <w:rPr>
          <w:rFonts w:eastAsia="Times" w:cstheme="minorHAnsi"/>
          <w:b/>
          <w:color w:val="000000"/>
          <w:lang w:eastAsia="en-GB"/>
        </w:rPr>
      </w:pPr>
      <w:r w:rsidRPr="00C905E0">
        <w:rPr>
          <w:rFonts w:eastAsia="Times" w:cstheme="minorHAnsi"/>
          <w:b/>
          <w:color w:val="000000"/>
          <w:lang w:eastAsia="en-GB"/>
        </w:rPr>
        <w:t xml:space="preserve"> </w:t>
      </w:r>
      <w:r w:rsidRPr="00C905E0">
        <w:rPr>
          <w:rFonts w:eastAsia="Times" w:cstheme="minorHAnsi"/>
          <w:b/>
          <w:color w:val="000000"/>
          <w:lang w:eastAsia="en-GB"/>
        </w:rPr>
        <w:tab/>
        <w:t xml:space="preserve"> Price of proposal X</w:t>
      </w:r>
    </w:p>
    <w:p w14:paraId="4BD85E64" w14:textId="77777777" w:rsidR="00C905E0" w:rsidRPr="00C905E0" w:rsidRDefault="00C905E0" w:rsidP="00FA4941">
      <w:pPr>
        <w:autoSpaceDE w:val="0"/>
        <w:autoSpaceDN w:val="0"/>
        <w:adjustRightInd w:val="0"/>
        <w:spacing w:after="0" w:line="240" w:lineRule="auto"/>
        <w:jc w:val="both"/>
        <w:rPr>
          <w:rFonts w:cstheme="minorHAnsi"/>
          <w:highlight w:val="yellow"/>
        </w:rPr>
      </w:pPr>
    </w:p>
    <w:p w14:paraId="05537CF4" w14:textId="23CD971F" w:rsidR="00A02BD0" w:rsidRDefault="00A02BD0" w:rsidP="00627C95">
      <w:pPr>
        <w:ind w:right="-45"/>
        <w:rPr>
          <w:lang w:eastAsia="en-GB"/>
        </w:rPr>
      </w:pPr>
    </w:p>
    <w:bookmarkEnd w:id="6"/>
    <w:p w14:paraId="760DCEF9" w14:textId="77777777" w:rsidR="00BB6F17" w:rsidRPr="00DC2D53" w:rsidRDefault="00BB6F17" w:rsidP="00BB6F17">
      <w:pPr>
        <w:rPr>
          <w:rFonts w:asciiTheme="majorBidi" w:eastAsia="Times New Roman" w:hAnsiTheme="majorBidi" w:cstheme="majorBidi"/>
          <w:b/>
          <w:bCs/>
          <w:u w:val="single"/>
        </w:rPr>
      </w:pPr>
      <w:r w:rsidRPr="00DC2D53">
        <w:rPr>
          <w:rFonts w:asciiTheme="majorBidi" w:eastAsia="Times New Roman" w:hAnsiTheme="majorBidi" w:cstheme="majorBidi"/>
          <w:b/>
          <w:bCs/>
          <w:u w:val="single"/>
        </w:rPr>
        <w:lastRenderedPageBreak/>
        <w:t>SIGNATURES</w:t>
      </w:r>
    </w:p>
    <w:p w14:paraId="5BE605E8" w14:textId="4187D5D9" w:rsidR="000F6E40" w:rsidRPr="00003F7B" w:rsidRDefault="000F6E40" w:rsidP="00003F7B">
      <w:pPr>
        <w:ind w:right="-45"/>
        <w:rPr>
          <w:lang w:eastAsia="en-GB"/>
        </w:rPr>
      </w:pPr>
    </w:p>
    <w:sectPr w:rsidR="000F6E40" w:rsidRPr="00003F7B" w:rsidSect="0090151F">
      <w:footerReference w:type="default" r:id="rId1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C0734" w14:textId="77777777" w:rsidR="00DB6FEB" w:rsidRDefault="00DB6FEB" w:rsidP="00295319">
      <w:pPr>
        <w:spacing w:after="0" w:line="240" w:lineRule="auto"/>
      </w:pPr>
      <w:r>
        <w:separator/>
      </w:r>
    </w:p>
  </w:endnote>
  <w:endnote w:type="continuationSeparator" w:id="0">
    <w:p w14:paraId="4D238826" w14:textId="77777777" w:rsidR="00DB6FEB" w:rsidRDefault="00DB6FEB" w:rsidP="00295319">
      <w:pPr>
        <w:spacing w:after="0" w:line="240" w:lineRule="auto"/>
      </w:pPr>
      <w:r>
        <w:continuationSeparator/>
      </w:r>
    </w:p>
  </w:endnote>
  <w:endnote w:type="continuationNotice" w:id="1">
    <w:p w14:paraId="7584361A" w14:textId="77777777" w:rsidR="00DB6FEB" w:rsidRDefault="00DB6F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IDFont+F6">
    <w:altName w:val="Calibri"/>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6401185"/>
      <w:docPartObj>
        <w:docPartGallery w:val="Page Numbers (Bottom of Page)"/>
        <w:docPartUnique/>
      </w:docPartObj>
    </w:sdtPr>
    <w:sdtEndPr>
      <w:rPr>
        <w:noProof/>
      </w:rPr>
    </w:sdtEndPr>
    <w:sdtContent>
      <w:p w14:paraId="52B83870" w14:textId="5B9004C0" w:rsidR="00425F9E" w:rsidRDefault="00425F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CF5685" w14:textId="77777777" w:rsidR="00425F9E" w:rsidRDefault="00425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95CFD" w14:textId="77777777" w:rsidR="00DB6FEB" w:rsidRDefault="00DB6FEB" w:rsidP="00295319">
      <w:pPr>
        <w:spacing w:after="0" w:line="240" w:lineRule="auto"/>
      </w:pPr>
      <w:r>
        <w:separator/>
      </w:r>
    </w:p>
  </w:footnote>
  <w:footnote w:type="continuationSeparator" w:id="0">
    <w:p w14:paraId="7D1B831A" w14:textId="77777777" w:rsidR="00DB6FEB" w:rsidRDefault="00DB6FEB" w:rsidP="00295319">
      <w:pPr>
        <w:spacing w:after="0" w:line="240" w:lineRule="auto"/>
      </w:pPr>
      <w:r>
        <w:continuationSeparator/>
      </w:r>
    </w:p>
  </w:footnote>
  <w:footnote w:type="continuationNotice" w:id="1">
    <w:p w14:paraId="3B806811" w14:textId="77777777" w:rsidR="00DB6FEB" w:rsidRDefault="00DB6FEB">
      <w:pPr>
        <w:spacing w:after="0" w:line="240" w:lineRule="auto"/>
      </w:pPr>
    </w:p>
  </w:footnote>
  <w:footnote w:id="2">
    <w:p w14:paraId="3A20EB0E" w14:textId="77777777" w:rsidR="00EE071F" w:rsidRPr="00EE463E" w:rsidRDefault="00EE071F" w:rsidP="00EE071F">
      <w:pPr>
        <w:pStyle w:val="FootnoteText"/>
        <w:rPr>
          <w:rFonts w:asciiTheme="minorHAnsi" w:hAnsiTheme="minorHAnsi" w:cstheme="minorHAnsi"/>
          <w:sz w:val="18"/>
          <w:szCs w:val="18"/>
          <w:lang w:val="tr-TR"/>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w:t>
      </w:r>
      <w:hyperlink r:id="rId1" w:history="1">
        <w:r w:rsidRPr="00EE463E">
          <w:rPr>
            <w:rStyle w:val="Hyperlink"/>
            <w:rFonts w:asciiTheme="minorHAnsi" w:hAnsiTheme="minorHAnsi" w:cstheme="minorHAnsi"/>
            <w:sz w:val="18"/>
            <w:szCs w:val="18"/>
          </w:rPr>
          <w:t>https://www.worldbank.org/en/country/turkey/overview</w:t>
        </w:r>
      </w:hyperlink>
    </w:p>
  </w:footnote>
  <w:footnote w:id="3">
    <w:p w14:paraId="1BE65885" w14:textId="77777777" w:rsidR="00EE071F" w:rsidRPr="00EE463E" w:rsidRDefault="00EE071F" w:rsidP="00EE071F">
      <w:pPr>
        <w:pStyle w:val="FootnoteText"/>
        <w:rPr>
          <w:rFonts w:asciiTheme="minorHAnsi" w:hAnsiTheme="minorHAnsi" w:cstheme="minorHAnsi"/>
          <w:sz w:val="18"/>
          <w:szCs w:val="18"/>
          <w:lang w:val="tr-TR"/>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w:t>
      </w:r>
      <w:hyperlink r:id="rId2" w:history="1">
        <w:r w:rsidRPr="00EE463E">
          <w:rPr>
            <w:rStyle w:val="Hyperlink"/>
            <w:rFonts w:asciiTheme="minorHAnsi" w:hAnsiTheme="minorHAnsi" w:cstheme="minorHAnsi"/>
            <w:sz w:val="18"/>
            <w:szCs w:val="18"/>
          </w:rPr>
          <w:t>https://data.tuik.gov.tr/Bulten/Index?p=The-Results-of-Address-Based-Population-Registration-System-2022-49685&amp;dil=2</w:t>
        </w:r>
      </w:hyperlink>
    </w:p>
  </w:footnote>
  <w:footnote w:id="4">
    <w:p w14:paraId="6EDEB763" w14:textId="77777777" w:rsidR="00EE071F" w:rsidRPr="00EE463E" w:rsidRDefault="00EE071F" w:rsidP="00EE071F">
      <w:pPr>
        <w:pStyle w:val="FootnoteText"/>
        <w:rPr>
          <w:rFonts w:asciiTheme="minorHAnsi" w:hAnsiTheme="minorHAnsi" w:cstheme="minorHAnsi"/>
          <w:color w:val="0070C0"/>
          <w:sz w:val="18"/>
          <w:szCs w:val="18"/>
          <w:u w:val="single"/>
          <w:lang w:val="tr-TR"/>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lang w:val="tr-TR"/>
        </w:rPr>
        <w:t xml:space="preserve"> </w:t>
      </w:r>
      <w:r w:rsidRPr="00EE463E">
        <w:rPr>
          <w:rFonts w:asciiTheme="minorHAnsi" w:hAnsiTheme="minorHAnsi" w:cstheme="minorHAnsi"/>
          <w:color w:val="0070C0"/>
          <w:sz w:val="18"/>
          <w:szCs w:val="18"/>
          <w:u w:val="single"/>
          <w:lang w:val="tr-TR"/>
        </w:rPr>
        <w:t>https://data.tuik.gov.tr/Bulten/Index?p=Statistics-on-Child-2022-49674&amp;dil=2</w:t>
      </w:r>
    </w:p>
  </w:footnote>
  <w:footnote w:id="5">
    <w:p w14:paraId="712E3F55" w14:textId="77777777" w:rsidR="00EE071F" w:rsidRPr="00EE463E" w:rsidRDefault="00EE071F" w:rsidP="00EE071F">
      <w:pPr>
        <w:pStyle w:val="FootnoteText"/>
        <w:rPr>
          <w:rFonts w:asciiTheme="minorHAnsi" w:hAnsiTheme="minorHAnsi" w:cstheme="minorHAnsi"/>
          <w:sz w:val="18"/>
          <w:szCs w:val="18"/>
          <w:lang w:val="tr-TR"/>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w:t>
      </w:r>
      <w:hyperlink r:id="rId3" w:history="1">
        <w:r w:rsidRPr="00EE463E">
          <w:rPr>
            <w:rStyle w:val="Hyperlink"/>
            <w:rFonts w:asciiTheme="minorHAnsi" w:hAnsiTheme="minorHAnsi" w:cstheme="minorHAnsi"/>
            <w:sz w:val="18"/>
            <w:szCs w:val="18"/>
          </w:rPr>
          <w:t>https://en.goc.gov.tr/temporary-protection27</w:t>
        </w:r>
      </w:hyperlink>
      <w:r w:rsidRPr="00EE463E">
        <w:rPr>
          <w:rFonts w:asciiTheme="minorHAnsi" w:hAnsiTheme="minorHAnsi" w:cstheme="minorHAnsi"/>
          <w:sz w:val="18"/>
          <w:szCs w:val="18"/>
        </w:rPr>
        <w:t xml:space="preserve"> </w:t>
      </w:r>
    </w:p>
  </w:footnote>
  <w:footnote w:id="6">
    <w:p w14:paraId="16408F26" w14:textId="77777777" w:rsidR="00EE071F" w:rsidRPr="00EE463E" w:rsidRDefault="00EE071F" w:rsidP="00EE071F">
      <w:pPr>
        <w:pStyle w:val="FootnoteText"/>
        <w:rPr>
          <w:rFonts w:asciiTheme="minorHAnsi" w:hAnsiTheme="minorHAnsi" w:cstheme="minorHAnsi"/>
          <w:sz w:val="18"/>
          <w:szCs w:val="18"/>
          <w:lang w:val="tr-TR"/>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w:t>
      </w:r>
      <w:hyperlink r:id="rId4" w:history="1">
        <w:r w:rsidRPr="00EE463E">
          <w:rPr>
            <w:rStyle w:val="Hyperlink"/>
            <w:rFonts w:asciiTheme="minorHAnsi" w:hAnsiTheme="minorHAnsi" w:cstheme="minorHAnsi"/>
            <w:sz w:val="18"/>
            <w:szCs w:val="18"/>
          </w:rPr>
          <w:t>https://en.goc.gov.tr/temporary-protection27</w:t>
        </w:r>
      </w:hyperlink>
      <w:r w:rsidRPr="00EE463E">
        <w:rPr>
          <w:rFonts w:asciiTheme="minorHAnsi" w:hAnsiTheme="minorHAnsi" w:cstheme="minorHAnsi"/>
          <w:sz w:val="18"/>
          <w:szCs w:val="18"/>
        </w:rPr>
        <w:t>, as of 11.022.2024</w:t>
      </w:r>
    </w:p>
  </w:footnote>
  <w:footnote w:id="7">
    <w:p w14:paraId="45C0749A" w14:textId="77777777" w:rsidR="00EE071F" w:rsidRPr="00EE463E" w:rsidRDefault="00EE071F" w:rsidP="00EE071F">
      <w:pPr>
        <w:pStyle w:val="FootnoteText"/>
        <w:rPr>
          <w:rFonts w:asciiTheme="minorHAnsi" w:hAnsiTheme="minorHAnsi" w:cstheme="minorHAnsi"/>
          <w:sz w:val="18"/>
          <w:szCs w:val="18"/>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w:t>
      </w:r>
      <w:hyperlink r:id="rId5" w:history="1">
        <w:r w:rsidRPr="00EE463E">
          <w:rPr>
            <w:rStyle w:val="Hyperlink"/>
            <w:rFonts w:asciiTheme="minorHAnsi" w:hAnsiTheme="minorHAnsi" w:cstheme="minorHAnsi"/>
            <w:sz w:val="18"/>
            <w:szCs w:val="18"/>
          </w:rPr>
          <w:t>https://data.tuik.gov.tr/</w:t>
        </w:r>
      </w:hyperlink>
      <w:r w:rsidRPr="00EE463E">
        <w:rPr>
          <w:rFonts w:asciiTheme="minorHAnsi" w:hAnsiTheme="minorHAnsi" w:cstheme="minorHAnsi"/>
          <w:sz w:val="18"/>
          <w:szCs w:val="18"/>
        </w:rPr>
        <w:t xml:space="preserve"> </w:t>
      </w:r>
    </w:p>
  </w:footnote>
  <w:footnote w:id="8">
    <w:p w14:paraId="034622F2" w14:textId="77777777" w:rsidR="00EE071F" w:rsidRPr="00EE463E" w:rsidRDefault="00EE071F" w:rsidP="00EE071F">
      <w:pPr>
        <w:pStyle w:val="FootnoteText"/>
        <w:rPr>
          <w:rFonts w:asciiTheme="minorHAnsi" w:hAnsiTheme="minorHAnsi" w:cstheme="minorHAnsi"/>
          <w:sz w:val="18"/>
          <w:szCs w:val="18"/>
          <w:lang w:val="tr-TR"/>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w:t>
      </w:r>
      <w:r w:rsidRPr="00EE463E">
        <w:rPr>
          <w:rFonts w:asciiTheme="minorHAnsi" w:hAnsiTheme="minorHAnsi" w:cstheme="minorHAnsi"/>
          <w:color w:val="0070C0"/>
          <w:sz w:val="18"/>
          <w:szCs w:val="18"/>
          <w:u w:val="single"/>
        </w:rPr>
        <w:t>https://data2.unhcr.org/en/documents/details/103608</w:t>
      </w:r>
    </w:p>
  </w:footnote>
  <w:footnote w:id="9">
    <w:p w14:paraId="34B76014" w14:textId="77777777" w:rsidR="00EE071F" w:rsidRPr="00EE463E" w:rsidRDefault="00EE071F" w:rsidP="00EE071F">
      <w:pPr>
        <w:pStyle w:val="FootnoteText"/>
        <w:rPr>
          <w:rFonts w:asciiTheme="minorHAnsi" w:hAnsiTheme="minorHAnsi" w:cstheme="minorHAnsi"/>
          <w:sz w:val="18"/>
          <w:szCs w:val="18"/>
          <w:lang w:val="en-US"/>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w:t>
      </w:r>
      <w:r w:rsidRPr="00EE463E">
        <w:rPr>
          <w:rFonts w:asciiTheme="minorHAnsi" w:hAnsiTheme="minorHAnsi" w:cstheme="minorHAnsi"/>
          <w:color w:val="0070C0"/>
          <w:sz w:val="18"/>
          <w:szCs w:val="18"/>
          <w:u w:val="single"/>
        </w:rPr>
        <w:t>https://reliefweb.int/report/turkiye/turkiye-earthquakes-recovery-and-reconstruction-assessment?gclid=EAIaIQobChMI9-b1zfW5gQMVIItoCR2MTgBaEAAYAiAAEgLOTvD_BwE March 2023</w:t>
      </w:r>
    </w:p>
  </w:footnote>
  <w:footnote w:id="10">
    <w:p w14:paraId="79EDA1A7" w14:textId="77777777" w:rsidR="00EE071F" w:rsidRPr="00EE463E" w:rsidRDefault="00EE071F" w:rsidP="00EE071F">
      <w:pPr>
        <w:spacing w:after="0" w:line="240" w:lineRule="auto"/>
        <w:rPr>
          <w:rFonts w:cstheme="minorHAnsi"/>
          <w:sz w:val="18"/>
          <w:szCs w:val="18"/>
        </w:rPr>
      </w:pPr>
      <w:r w:rsidRPr="00EE463E">
        <w:rPr>
          <w:rStyle w:val="FootnoteReference"/>
          <w:rFonts w:cstheme="minorHAnsi"/>
          <w:color w:val="000000" w:themeColor="text1"/>
          <w:sz w:val="18"/>
          <w:szCs w:val="18"/>
        </w:rPr>
        <w:footnoteRef/>
      </w:r>
      <w:r w:rsidRPr="00EE463E">
        <w:rPr>
          <w:rFonts w:cstheme="minorHAnsi"/>
          <w:color w:val="000000" w:themeColor="text1"/>
          <w:sz w:val="18"/>
          <w:szCs w:val="18"/>
        </w:rPr>
        <w:t xml:space="preserve"> </w:t>
      </w:r>
      <w:r w:rsidRPr="00EE463E">
        <w:rPr>
          <w:rFonts w:cstheme="minorHAnsi"/>
          <w:sz w:val="18"/>
          <w:szCs w:val="18"/>
        </w:rPr>
        <w:t>UN OCHA, Humanitarian Transition Overview. Provincial data is not available</w:t>
      </w:r>
    </w:p>
  </w:footnote>
  <w:footnote w:id="11">
    <w:p w14:paraId="2C5F71F7" w14:textId="77777777" w:rsidR="00EE071F" w:rsidRPr="00EE463E" w:rsidRDefault="00EE071F" w:rsidP="00EE071F">
      <w:pPr>
        <w:pStyle w:val="FootnoteText"/>
        <w:rPr>
          <w:rFonts w:asciiTheme="minorHAnsi" w:hAnsiTheme="minorHAnsi" w:cstheme="minorHAnsi"/>
          <w:sz w:val="18"/>
          <w:szCs w:val="18"/>
          <w:lang w:val="en-US"/>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w:t>
      </w:r>
      <w:hyperlink r:id="rId6" w:history="1">
        <w:r w:rsidRPr="00EE463E">
          <w:rPr>
            <w:rStyle w:val="Hyperlink"/>
            <w:rFonts w:asciiTheme="minorHAnsi" w:hAnsiTheme="minorHAnsi" w:cstheme="minorHAnsi"/>
            <w:sz w:val="18"/>
            <w:szCs w:val="18"/>
          </w:rPr>
          <w:t>https://www.worldbank.org/en/country/turkey/overview</w:t>
        </w:r>
      </w:hyperlink>
      <w:r w:rsidRPr="00EE463E">
        <w:rPr>
          <w:rFonts w:asciiTheme="minorHAnsi" w:hAnsiTheme="minorHAnsi" w:cstheme="minorHAnsi"/>
          <w:sz w:val="18"/>
          <w:szCs w:val="18"/>
        </w:rPr>
        <w:t>, accessed on 19.01.2024</w:t>
      </w:r>
    </w:p>
  </w:footnote>
  <w:footnote w:id="12">
    <w:p w14:paraId="64A3D297" w14:textId="77777777" w:rsidR="00EE071F" w:rsidRPr="00EE463E" w:rsidRDefault="00EE071F" w:rsidP="00EE071F">
      <w:pPr>
        <w:pStyle w:val="FootnoteText"/>
        <w:rPr>
          <w:rFonts w:asciiTheme="minorHAnsi" w:hAnsiTheme="minorHAnsi" w:cstheme="minorHAnsi"/>
          <w:sz w:val="18"/>
          <w:szCs w:val="18"/>
          <w:lang w:val="tr-TR"/>
        </w:rPr>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UNHCR, Protection Sector: Post-earthquake inter-agency needs assessment</w:t>
      </w:r>
    </w:p>
  </w:footnote>
  <w:footnote w:id="13">
    <w:p w14:paraId="7BD2DE18" w14:textId="77777777" w:rsidR="00EE071F" w:rsidRDefault="00EE071F" w:rsidP="00EE071F">
      <w:pPr>
        <w:pStyle w:val="FootnoteText"/>
      </w:pPr>
      <w:r w:rsidRPr="00EE463E">
        <w:rPr>
          <w:rStyle w:val="FootnoteReference"/>
          <w:rFonts w:asciiTheme="minorHAnsi" w:hAnsiTheme="minorHAnsi" w:cstheme="minorHAnsi"/>
          <w:sz w:val="18"/>
          <w:szCs w:val="18"/>
        </w:rPr>
        <w:footnoteRef/>
      </w:r>
      <w:r w:rsidRPr="00EE463E">
        <w:rPr>
          <w:rFonts w:asciiTheme="minorHAnsi" w:hAnsiTheme="minorHAnsi" w:cstheme="minorHAnsi"/>
          <w:sz w:val="18"/>
          <w:szCs w:val="18"/>
        </w:rPr>
        <w:t xml:space="preserve"> ibid</w:t>
      </w:r>
    </w:p>
  </w:footnote>
  <w:footnote w:id="14">
    <w:p w14:paraId="639F267E" w14:textId="77777777" w:rsidR="00EE071F" w:rsidRPr="00E45456" w:rsidRDefault="00EE071F" w:rsidP="00EE071F">
      <w:pPr>
        <w:pStyle w:val="FootnoteText"/>
        <w:rPr>
          <w:rFonts w:asciiTheme="minorHAnsi" w:hAnsiTheme="minorHAnsi" w:cstheme="minorHAnsi"/>
          <w:sz w:val="16"/>
          <w:szCs w:val="16"/>
          <w:lang w:val="tr-TR"/>
        </w:rPr>
      </w:pPr>
      <w:r w:rsidRPr="00E45456">
        <w:rPr>
          <w:rStyle w:val="FootnoteReference"/>
          <w:rFonts w:asciiTheme="minorHAnsi" w:hAnsiTheme="minorHAnsi" w:cstheme="minorHAnsi"/>
          <w:sz w:val="16"/>
          <w:szCs w:val="16"/>
        </w:rPr>
        <w:footnoteRef/>
      </w:r>
      <w:r w:rsidRPr="00E45456">
        <w:rPr>
          <w:rFonts w:asciiTheme="minorHAnsi" w:hAnsiTheme="minorHAnsi" w:cstheme="minorHAnsi"/>
          <w:sz w:val="16"/>
          <w:szCs w:val="16"/>
        </w:rPr>
        <w:t xml:space="preserve"> </w:t>
      </w:r>
      <w:hyperlink r:id="rId7" w:history="1">
        <w:r w:rsidRPr="00E45456">
          <w:rPr>
            <w:rStyle w:val="Hyperlink"/>
            <w:rFonts w:asciiTheme="minorHAnsi" w:hAnsiTheme="minorHAnsi" w:cstheme="minorHAnsi"/>
            <w:sz w:val="16"/>
            <w:szCs w:val="16"/>
            <w:shd w:val="clear" w:color="auto" w:fill="FFFFFF"/>
          </w:rPr>
          <w:t>https://data.tuik.gov.tr/Bulten/Index?p=Quarterly-Gross-Domestic-Product-Quarter-III:-July-September,-2023-49663&amp;dil=2</w:t>
        </w:r>
      </w:hyperlink>
    </w:p>
  </w:footnote>
  <w:footnote w:id="15">
    <w:p w14:paraId="6B949FA4" w14:textId="77777777" w:rsidR="00EE071F" w:rsidRPr="00E45456" w:rsidRDefault="00EE071F" w:rsidP="00EE071F">
      <w:pPr>
        <w:pStyle w:val="FootnoteText"/>
        <w:rPr>
          <w:rFonts w:asciiTheme="minorHAnsi" w:hAnsiTheme="minorHAnsi" w:cstheme="minorHAnsi"/>
          <w:sz w:val="16"/>
          <w:szCs w:val="16"/>
          <w:lang w:val="tr-TR"/>
        </w:rPr>
      </w:pPr>
      <w:r w:rsidRPr="00E45456">
        <w:rPr>
          <w:rStyle w:val="FootnoteReference"/>
          <w:rFonts w:asciiTheme="minorHAnsi" w:hAnsiTheme="minorHAnsi" w:cstheme="minorHAnsi"/>
          <w:sz w:val="16"/>
          <w:szCs w:val="16"/>
        </w:rPr>
        <w:footnoteRef/>
      </w:r>
      <w:r w:rsidRPr="00E45456">
        <w:rPr>
          <w:rFonts w:asciiTheme="minorHAnsi" w:hAnsiTheme="minorHAnsi" w:cstheme="minorHAnsi"/>
          <w:sz w:val="16"/>
          <w:szCs w:val="16"/>
        </w:rPr>
        <w:t xml:space="preserve"> </w:t>
      </w:r>
      <w:hyperlink r:id="rId8" w:history="1">
        <w:r w:rsidRPr="00E45456">
          <w:rPr>
            <w:rStyle w:val="Hyperlink"/>
            <w:rFonts w:asciiTheme="minorHAnsi" w:hAnsiTheme="minorHAnsi" w:cstheme="minorHAnsi"/>
            <w:sz w:val="16"/>
            <w:szCs w:val="16"/>
          </w:rPr>
          <w:t>https://data.tuik.gov.tr/Bulten/Index?p=Consumer-Price-Index-December-2023-49657&amp;dil=2</w:t>
        </w:r>
      </w:hyperlink>
    </w:p>
  </w:footnote>
  <w:footnote w:id="16">
    <w:p w14:paraId="3FBD37AF" w14:textId="77777777" w:rsidR="00EE071F" w:rsidRPr="00E45456" w:rsidRDefault="00EE071F" w:rsidP="00EE071F">
      <w:pPr>
        <w:pStyle w:val="FootnoteText"/>
        <w:rPr>
          <w:rFonts w:asciiTheme="minorHAnsi" w:hAnsiTheme="minorHAnsi" w:cstheme="minorHAnsi"/>
          <w:sz w:val="16"/>
          <w:szCs w:val="16"/>
          <w:lang w:val="tr-TR"/>
        </w:rPr>
      </w:pPr>
      <w:r w:rsidRPr="00E45456">
        <w:rPr>
          <w:rStyle w:val="FootnoteReference"/>
          <w:rFonts w:asciiTheme="minorHAnsi" w:hAnsiTheme="minorHAnsi" w:cstheme="minorHAnsi"/>
          <w:sz w:val="16"/>
          <w:szCs w:val="16"/>
        </w:rPr>
        <w:footnoteRef/>
      </w:r>
      <w:r w:rsidRPr="00E45456">
        <w:rPr>
          <w:rFonts w:asciiTheme="minorHAnsi" w:hAnsiTheme="minorHAnsi" w:cstheme="minorHAnsi"/>
          <w:sz w:val="16"/>
          <w:szCs w:val="16"/>
        </w:rPr>
        <w:t xml:space="preserve"> </w:t>
      </w:r>
      <w:hyperlink r:id="rId9" w:history="1">
        <w:r w:rsidRPr="00E45456">
          <w:rPr>
            <w:rStyle w:val="Hyperlink"/>
            <w:rFonts w:asciiTheme="minorHAnsi" w:hAnsiTheme="minorHAnsi" w:cstheme="minorHAnsi"/>
            <w:sz w:val="16"/>
            <w:szCs w:val="16"/>
          </w:rPr>
          <w:t>https://data.tuik.gov.tr/Bulten/Index?p=Poverty-and-Living-Conditions-Statistics-2022-49746&amp;dil=2</w:t>
        </w:r>
      </w:hyperlink>
    </w:p>
  </w:footnote>
  <w:footnote w:id="17">
    <w:p w14:paraId="590E1DFF" w14:textId="77777777" w:rsidR="00EE071F" w:rsidRPr="00E45456" w:rsidRDefault="00EE071F" w:rsidP="00EE071F">
      <w:pPr>
        <w:pStyle w:val="FootnoteText"/>
        <w:rPr>
          <w:rFonts w:asciiTheme="minorHAnsi" w:hAnsiTheme="minorHAnsi" w:cstheme="minorHAnsi"/>
          <w:sz w:val="16"/>
          <w:szCs w:val="16"/>
        </w:rPr>
      </w:pPr>
      <w:r w:rsidRPr="00E45456">
        <w:rPr>
          <w:rStyle w:val="FootnoteReference"/>
          <w:rFonts w:asciiTheme="minorHAnsi" w:hAnsiTheme="minorHAnsi" w:cstheme="minorHAnsi"/>
          <w:sz w:val="16"/>
          <w:szCs w:val="16"/>
        </w:rPr>
        <w:footnoteRef/>
      </w:r>
      <w:r w:rsidRPr="00E45456">
        <w:rPr>
          <w:rFonts w:asciiTheme="minorHAnsi" w:hAnsiTheme="minorHAnsi" w:cstheme="minorHAnsi"/>
          <w:sz w:val="16"/>
          <w:szCs w:val="16"/>
        </w:rPr>
        <w:t xml:space="preserve"> </w:t>
      </w:r>
      <w:r w:rsidRPr="00E45456">
        <w:rPr>
          <w:rFonts w:asciiTheme="minorHAnsi" w:hAnsiTheme="minorHAnsi" w:cstheme="minorHAnsi"/>
          <w:color w:val="0070C0"/>
          <w:sz w:val="16"/>
          <w:szCs w:val="16"/>
          <w:u w:val="single"/>
          <w:lang w:val="tr-TR"/>
        </w:rPr>
        <w:t>https://data.tuik.gov.tr/Bulten/Index?p=Poverty-and-Living-Conditions-Statistics-2022-49746&amp;dil=2</w:t>
      </w:r>
    </w:p>
  </w:footnote>
  <w:footnote w:id="18">
    <w:p w14:paraId="5189B5FD" w14:textId="77777777" w:rsidR="00EE071F" w:rsidRPr="00E45456" w:rsidRDefault="00EE071F" w:rsidP="00EE071F">
      <w:pPr>
        <w:autoSpaceDE w:val="0"/>
        <w:autoSpaceDN w:val="0"/>
        <w:adjustRightInd w:val="0"/>
        <w:spacing w:after="0" w:line="240" w:lineRule="auto"/>
        <w:rPr>
          <w:rFonts w:cstheme="minorHAnsi"/>
          <w:sz w:val="16"/>
          <w:szCs w:val="16"/>
        </w:rPr>
      </w:pPr>
      <w:r w:rsidRPr="00E45456">
        <w:rPr>
          <w:rStyle w:val="FootnoteReference"/>
          <w:rFonts w:cstheme="minorHAnsi"/>
          <w:sz w:val="16"/>
          <w:szCs w:val="16"/>
        </w:rPr>
        <w:footnoteRef/>
      </w:r>
      <w:r w:rsidRPr="00E45456">
        <w:rPr>
          <w:rFonts w:cstheme="minorHAnsi"/>
          <w:sz w:val="16"/>
          <w:szCs w:val="16"/>
        </w:rPr>
        <w:t xml:space="preserve"> European Commission, The Situation of Roma in an Enlarged Europe, Directorate General for Employment and Social Affairs, Brussels, 2004</w:t>
      </w:r>
    </w:p>
  </w:footnote>
  <w:footnote w:id="19">
    <w:p w14:paraId="2B1781AE" w14:textId="77777777" w:rsidR="00EE071F" w:rsidRDefault="00EE071F" w:rsidP="00EE071F">
      <w:pPr>
        <w:pStyle w:val="FootnoteText"/>
      </w:pPr>
      <w:r w:rsidRPr="00E45456">
        <w:rPr>
          <w:rStyle w:val="FootnoteReference"/>
          <w:rFonts w:asciiTheme="minorHAnsi" w:hAnsiTheme="minorHAnsi" w:cstheme="minorHAnsi"/>
          <w:sz w:val="16"/>
          <w:szCs w:val="16"/>
        </w:rPr>
        <w:footnoteRef/>
      </w:r>
      <w:r w:rsidRPr="00E45456">
        <w:rPr>
          <w:rFonts w:asciiTheme="minorHAnsi" w:hAnsiTheme="minorHAnsi" w:cstheme="minorHAnsi"/>
          <w:sz w:val="16"/>
          <w:szCs w:val="16"/>
        </w:rPr>
        <w:t xml:space="preserve"> Situation of children and young people in Turkiye,2012</w:t>
      </w:r>
      <w:r>
        <w:t xml:space="preserve"> </w:t>
      </w:r>
    </w:p>
  </w:footnote>
  <w:footnote w:id="20">
    <w:p w14:paraId="10AB5A85" w14:textId="297CAE0E" w:rsidR="0090151F" w:rsidRPr="00D72BEF" w:rsidRDefault="0090151F" w:rsidP="00BD44AF">
      <w:pPr>
        <w:spacing w:after="0"/>
        <w:rPr>
          <w:rFonts w:cstheme="minorHAnsi"/>
          <w:sz w:val="16"/>
          <w:szCs w:val="16"/>
        </w:rPr>
      </w:pPr>
      <w:r w:rsidRPr="00D72BEF">
        <w:rPr>
          <w:rStyle w:val="FootnoteReference"/>
          <w:rFonts w:cstheme="minorHAnsi"/>
          <w:sz w:val="16"/>
          <w:szCs w:val="16"/>
        </w:rPr>
        <w:footnoteRef/>
      </w:r>
      <w:r w:rsidRPr="00D72BEF">
        <w:rPr>
          <w:rFonts w:cstheme="minorHAnsi"/>
          <w:sz w:val="16"/>
          <w:szCs w:val="16"/>
        </w:rPr>
        <w:t xml:space="preserve"> </w:t>
      </w:r>
      <w:r w:rsidRPr="00D72BEF">
        <w:rPr>
          <w:rFonts w:cstheme="minorHAnsi"/>
          <w:sz w:val="16"/>
          <w:szCs w:val="16"/>
          <w:lang w:eastAsia="es-ES"/>
        </w:rPr>
        <w:t>Resident: UNDP, UNICEF, WFP, FAO, WHO, UNHCR, IOM, UNODC, UNFPA; Non-resident: ILO, UNAIDS, OHCHR, UN Women, UNOPS, UNESCO, UNECE; Regional Center: UNRCCA; Coordination mechanisms to support UN RC: OCHA, DSS</w:t>
      </w:r>
      <w:r w:rsidR="00BD44AF" w:rsidRPr="00D72BEF">
        <w:rPr>
          <w:rFonts w:cstheme="minorHAnsi"/>
          <w:sz w:val="16"/>
          <w:szCs w:val="16"/>
          <w:lang w:eastAsia="es-ES"/>
        </w:rPr>
        <w:t>.</w:t>
      </w:r>
    </w:p>
  </w:footnote>
  <w:footnote w:id="21">
    <w:p w14:paraId="2A64B6CA" w14:textId="77777777" w:rsidR="0027624F" w:rsidRPr="00540629" w:rsidRDefault="0027624F" w:rsidP="0027624F">
      <w:pPr>
        <w:pStyle w:val="FootnoteText"/>
        <w:rPr>
          <w:rFonts w:asciiTheme="minorHAnsi" w:hAnsiTheme="minorHAnsi" w:cstheme="minorHAnsi"/>
          <w:sz w:val="16"/>
          <w:szCs w:val="16"/>
        </w:rPr>
      </w:pPr>
      <w:r w:rsidRPr="00D72BEF">
        <w:rPr>
          <w:rStyle w:val="FootnoteReference"/>
          <w:rFonts w:asciiTheme="minorHAnsi" w:hAnsiTheme="minorHAnsi" w:cstheme="minorHAnsi"/>
          <w:sz w:val="16"/>
          <w:szCs w:val="16"/>
        </w:rPr>
        <w:footnoteRef/>
      </w:r>
      <w:r w:rsidRPr="00D72BEF">
        <w:rPr>
          <w:rFonts w:asciiTheme="minorHAnsi" w:hAnsiTheme="minorHAnsi" w:cstheme="minorHAnsi"/>
          <w:sz w:val="16"/>
          <w:szCs w:val="16"/>
        </w:rPr>
        <w:t xml:space="preserve"> Considering the current circumstances and variables that keep changing overtime, the evaluation exercise will include recommendations that can be applicable in the uncertain and changing context towards the design and implementation of the next CPD. </w:t>
      </w:r>
    </w:p>
  </w:footnote>
  <w:footnote w:id="22">
    <w:p w14:paraId="4B052550" w14:textId="77777777" w:rsidR="00460E26" w:rsidRDefault="00460E26" w:rsidP="00460E26">
      <w:pPr>
        <w:pStyle w:val="FootnoteText"/>
        <w:rPr>
          <w:rFonts w:asciiTheme="minorHAnsi" w:hAnsiTheme="minorHAnsi" w:cstheme="minorHAnsi"/>
        </w:rPr>
      </w:pPr>
      <w:r w:rsidRPr="00721B67">
        <w:rPr>
          <w:rStyle w:val="FootnoteReference"/>
          <w:rFonts w:asciiTheme="minorHAnsi" w:hAnsiTheme="minorHAnsi" w:cstheme="minorHAnsi"/>
        </w:rPr>
        <w:footnoteRef/>
      </w:r>
      <w:r w:rsidRPr="00721B67">
        <w:rPr>
          <w:rFonts w:asciiTheme="minorHAnsi" w:hAnsiTheme="minorHAnsi" w:cstheme="minorHAnsi"/>
        </w:rPr>
        <w:t xml:space="preserve"> </w:t>
      </w:r>
      <w:hyperlink r:id="rId10" w:history="1">
        <w:r w:rsidRPr="00793E0A">
          <w:rPr>
            <w:rStyle w:val="Hyperlink"/>
            <w:rFonts w:asciiTheme="minorHAnsi" w:hAnsiTheme="minorHAnsi" w:cstheme="minorHAnsi"/>
            <w:sz w:val="16"/>
            <w:szCs w:val="16"/>
          </w:rPr>
          <w:t>https://www.unicef.org/publications/files/UNICEF_Strategic_Plan_2018-2021.pdf</w:t>
        </w:r>
      </w:hyperlink>
      <w:r w:rsidRPr="00721B67">
        <w:rPr>
          <w:rFonts w:asciiTheme="minorHAnsi" w:hAnsiTheme="minorHAnsi" w:cstheme="minorHAnsi"/>
        </w:rPr>
        <w:t xml:space="preserve"> </w:t>
      </w:r>
    </w:p>
    <w:p w14:paraId="1F754F3F" w14:textId="77777777" w:rsidR="00460E26" w:rsidRPr="00460E26" w:rsidRDefault="00000000" w:rsidP="00460E26">
      <w:pPr>
        <w:pStyle w:val="FootnoteText"/>
        <w:rPr>
          <w:rFonts w:asciiTheme="minorHAnsi" w:hAnsiTheme="minorHAnsi" w:cstheme="minorHAnsi"/>
          <w:sz w:val="16"/>
          <w:szCs w:val="16"/>
        </w:rPr>
      </w:pPr>
      <w:hyperlink r:id="rId11" w:history="1">
        <w:r w:rsidR="00460E26" w:rsidRPr="00460E26">
          <w:rPr>
            <w:rStyle w:val="Hyperlink"/>
            <w:rFonts w:asciiTheme="minorHAnsi" w:hAnsiTheme="minorHAnsi" w:cstheme="minorHAnsi"/>
            <w:sz w:val="16"/>
            <w:szCs w:val="16"/>
          </w:rPr>
          <w:t>https://www.unicef.org/media/115646/file/Strategic%20Plan%202022-2025%20publication%20English.pdf</w:t>
        </w:r>
      </w:hyperlink>
      <w:r w:rsidR="00460E26" w:rsidRPr="00460E26">
        <w:rPr>
          <w:rFonts w:asciiTheme="minorHAnsi" w:hAnsiTheme="minorHAnsi" w:cstheme="minorHAnsi"/>
          <w:sz w:val="16"/>
          <w:szCs w:val="16"/>
        </w:rPr>
        <w:t xml:space="preserve"> </w:t>
      </w:r>
    </w:p>
  </w:footnote>
  <w:footnote w:id="23">
    <w:p w14:paraId="37238CFB" w14:textId="77777777" w:rsidR="003F1E80" w:rsidRPr="00F300B0" w:rsidRDefault="003F1E80" w:rsidP="003F1E80">
      <w:pPr>
        <w:pStyle w:val="FootnoteText"/>
        <w:tabs>
          <w:tab w:val="left" w:pos="5310"/>
        </w:tabs>
        <w:rPr>
          <w:rFonts w:asciiTheme="minorHAnsi" w:hAnsiTheme="minorHAnsi" w:cstheme="minorHAnsi"/>
          <w:sz w:val="16"/>
          <w:szCs w:val="16"/>
        </w:rPr>
      </w:pPr>
      <w:r w:rsidRPr="00F300B0">
        <w:rPr>
          <w:rStyle w:val="FootnoteReference"/>
          <w:rFonts w:asciiTheme="minorHAnsi" w:hAnsiTheme="minorHAnsi" w:cstheme="minorHAnsi"/>
          <w:sz w:val="16"/>
          <w:szCs w:val="16"/>
        </w:rPr>
        <w:footnoteRef/>
      </w:r>
      <w:r w:rsidRPr="00F300B0">
        <w:rPr>
          <w:rFonts w:asciiTheme="minorHAnsi" w:hAnsiTheme="minorHAnsi" w:cstheme="minorHAnsi"/>
          <w:sz w:val="16"/>
          <w:szCs w:val="16"/>
        </w:rPr>
        <w:t xml:space="preserve"> </w:t>
      </w:r>
      <w:r w:rsidRPr="00F300B0">
        <w:rPr>
          <w:rFonts w:asciiTheme="minorHAnsi" w:eastAsia="Calibri" w:hAnsiTheme="minorHAnsi" w:cstheme="minorHAnsi"/>
          <w:color w:val="000000"/>
          <w:sz w:val="16"/>
          <w:szCs w:val="16"/>
        </w:rPr>
        <w:t xml:space="preserve">UNICEF 2018 Evaluation Policy </w:t>
      </w:r>
      <w:hyperlink r:id="rId12" w:history="1">
        <w:r w:rsidRPr="00F300B0">
          <w:rPr>
            <w:rStyle w:val="Hyperlink"/>
            <w:rFonts w:asciiTheme="minorHAnsi" w:hAnsiTheme="minorHAnsi" w:cstheme="minorHAnsi"/>
            <w:sz w:val="16"/>
            <w:szCs w:val="16"/>
          </w:rPr>
          <w:t>https://undocs.org/E/ICEF/2018/14</w:t>
        </w:r>
      </w:hyperlink>
      <w:r w:rsidRPr="00F300B0">
        <w:rPr>
          <w:rFonts w:asciiTheme="minorHAnsi" w:hAnsiTheme="minorHAnsi" w:cstheme="minorHAnsi"/>
          <w:sz w:val="16"/>
          <w:szCs w:val="16"/>
        </w:rPr>
        <w:t xml:space="preserve"> </w:t>
      </w:r>
      <w:r w:rsidRPr="00F300B0">
        <w:rPr>
          <w:rFonts w:asciiTheme="minorHAnsi" w:eastAsia="Calibri" w:hAnsiTheme="minorHAnsi" w:cstheme="minorHAnsi"/>
          <w:color w:val="000000"/>
          <w:sz w:val="16"/>
          <w:szCs w:val="16"/>
        </w:rPr>
        <w:t xml:space="preserve">  </w:t>
      </w:r>
      <w:r w:rsidRPr="00F300B0">
        <w:rPr>
          <w:rFonts w:asciiTheme="minorHAnsi" w:eastAsia="Calibri" w:hAnsiTheme="minorHAnsi" w:cstheme="minorHAnsi"/>
          <w:color w:val="000000"/>
          <w:sz w:val="16"/>
          <w:szCs w:val="16"/>
        </w:rPr>
        <w:tab/>
      </w:r>
    </w:p>
  </w:footnote>
  <w:footnote w:id="24">
    <w:p w14:paraId="69E4465C" w14:textId="77777777" w:rsidR="003F1E80" w:rsidRPr="00F300B0" w:rsidRDefault="003F1E80" w:rsidP="003F1E80">
      <w:pPr>
        <w:pStyle w:val="FootnoteText"/>
        <w:rPr>
          <w:rFonts w:asciiTheme="minorHAnsi" w:hAnsiTheme="minorHAnsi" w:cstheme="minorHAnsi"/>
          <w:sz w:val="16"/>
          <w:szCs w:val="16"/>
        </w:rPr>
      </w:pPr>
      <w:r w:rsidRPr="00F300B0">
        <w:rPr>
          <w:rStyle w:val="FootnoteReference"/>
          <w:rFonts w:asciiTheme="minorHAnsi" w:hAnsiTheme="minorHAnsi" w:cstheme="minorHAnsi"/>
          <w:sz w:val="16"/>
          <w:szCs w:val="16"/>
        </w:rPr>
        <w:footnoteRef/>
      </w:r>
      <w:r w:rsidRPr="00F300B0">
        <w:rPr>
          <w:rFonts w:asciiTheme="minorHAnsi" w:hAnsiTheme="minorHAnsi" w:cstheme="minorHAnsi"/>
          <w:sz w:val="16"/>
          <w:szCs w:val="16"/>
        </w:rPr>
        <w:t xml:space="preserve"> </w:t>
      </w:r>
      <w:r w:rsidRPr="00F300B0">
        <w:rPr>
          <w:rFonts w:asciiTheme="minorHAnsi" w:eastAsia="Calibri" w:hAnsiTheme="minorHAnsi" w:cstheme="minorHAnsi"/>
          <w:color w:val="000000"/>
          <w:sz w:val="16"/>
          <w:szCs w:val="16"/>
        </w:rPr>
        <w:t>UNEG Norms:</w:t>
      </w:r>
      <w:r w:rsidRPr="00F300B0">
        <w:rPr>
          <w:rFonts w:asciiTheme="minorHAnsi" w:eastAsia="Calibri" w:hAnsiTheme="minorHAnsi" w:cstheme="minorHAnsi"/>
          <w:color w:val="0000FF"/>
          <w:sz w:val="16"/>
          <w:szCs w:val="16"/>
          <w:u w:val="single"/>
        </w:rPr>
        <w:t xml:space="preserve"> </w:t>
      </w:r>
      <w:hyperlink r:id="rId13">
        <w:r w:rsidRPr="00F300B0">
          <w:rPr>
            <w:rFonts w:asciiTheme="minorHAnsi" w:eastAsia="Calibri" w:hAnsiTheme="minorHAnsi" w:cstheme="minorHAnsi"/>
            <w:color w:val="0000FF"/>
            <w:sz w:val="16"/>
            <w:szCs w:val="16"/>
            <w:u w:val="single"/>
          </w:rPr>
          <w:t>http://www.uneval.org/document/detail/21,</w:t>
        </w:r>
      </w:hyperlink>
      <w:r w:rsidRPr="00F300B0">
        <w:rPr>
          <w:rFonts w:asciiTheme="minorHAnsi" w:eastAsia="Calibri" w:hAnsiTheme="minorHAnsi" w:cstheme="minorHAnsi"/>
          <w:color w:val="000000"/>
          <w:sz w:val="16"/>
          <w:szCs w:val="16"/>
        </w:rPr>
        <w:t xml:space="preserve">  UNEG Standards:</w:t>
      </w:r>
      <w:r w:rsidRPr="00F300B0">
        <w:rPr>
          <w:rFonts w:asciiTheme="minorHAnsi" w:eastAsia="Calibri" w:hAnsiTheme="minorHAnsi" w:cstheme="minorHAnsi"/>
          <w:color w:val="0000FF"/>
          <w:sz w:val="16"/>
          <w:szCs w:val="16"/>
          <w:u w:val="single"/>
        </w:rPr>
        <w:t xml:space="preserve"> </w:t>
      </w:r>
      <w:hyperlink r:id="rId14">
        <w:r w:rsidRPr="00F300B0">
          <w:rPr>
            <w:rFonts w:asciiTheme="minorHAnsi" w:eastAsia="Calibri" w:hAnsiTheme="minorHAnsi" w:cstheme="minorHAnsi"/>
            <w:color w:val="0000FF"/>
            <w:sz w:val="16"/>
            <w:szCs w:val="16"/>
            <w:u w:val="single"/>
          </w:rPr>
          <w:t>http://www.uneval.org/document/detail/22</w:t>
        </w:r>
      </w:hyperlink>
    </w:p>
  </w:footnote>
  <w:footnote w:id="25">
    <w:p w14:paraId="756C14B4" w14:textId="77777777" w:rsidR="003F1E80" w:rsidRPr="00F300B0" w:rsidRDefault="003F1E80" w:rsidP="003F1E80">
      <w:pPr>
        <w:pStyle w:val="FootnoteText"/>
        <w:rPr>
          <w:rFonts w:asciiTheme="minorHAnsi" w:hAnsiTheme="minorHAnsi" w:cstheme="minorHAnsi"/>
          <w:sz w:val="16"/>
          <w:szCs w:val="16"/>
        </w:rPr>
      </w:pPr>
      <w:r w:rsidRPr="00F300B0">
        <w:rPr>
          <w:rStyle w:val="FootnoteReference"/>
          <w:rFonts w:asciiTheme="minorHAnsi" w:hAnsiTheme="minorHAnsi" w:cstheme="minorHAnsi"/>
          <w:sz w:val="16"/>
          <w:szCs w:val="16"/>
        </w:rPr>
        <w:footnoteRef/>
      </w:r>
      <w:r w:rsidRPr="00F300B0">
        <w:rPr>
          <w:rFonts w:asciiTheme="minorHAnsi" w:hAnsiTheme="minorHAnsi" w:cstheme="minorHAnsi"/>
          <w:sz w:val="16"/>
          <w:szCs w:val="16"/>
        </w:rPr>
        <w:t xml:space="preserve"> </w:t>
      </w:r>
      <w:r w:rsidRPr="00F300B0">
        <w:rPr>
          <w:rFonts w:asciiTheme="minorHAnsi" w:eastAsia="Calibri" w:hAnsiTheme="minorHAnsi" w:cstheme="minorHAnsi"/>
          <w:color w:val="0000FF"/>
          <w:sz w:val="16"/>
          <w:szCs w:val="16"/>
          <w:u w:val="single"/>
        </w:rPr>
        <w:t>https://www.unicef.org/supply/files/ATTACHMENT_IV-UNICEF_Procedure_for_Ethical_Standards.PDF</w:t>
      </w:r>
    </w:p>
  </w:footnote>
  <w:footnote w:id="26">
    <w:p w14:paraId="6F1E1DB4" w14:textId="7D778E4D" w:rsidR="00EA2D12" w:rsidRPr="00F300B0" w:rsidRDefault="00EA2D12" w:rsidP="00EA2D12">
      <w:pPr>
        <w:pStyle w:val="FootnoteText"/>
        <w:rPr>
          <w:rFonts w:asciiTheme="minorHAnsi" w:hAnsiTheme="minorHAnsi" w:cstheme="minorHAnsi"/>
          <w:sz w:val="16"/>
          <w:szCs w:val="16"/>
        </w:rPr>
      </w:pPr>
      <w:r w:rsidRPr="00F300B0">
        <w:rPr>
          <w:rStyle w:val="FootnoteReference"/>
          <w:rFonts w:asciiTheme="minorHAnsi" w:hAnsiTheme="minorHAnsi" w:cstheme="minorHAnsi"/>
          <w:sz w:val="16"/>
          <w:szCs w:val="16"/>
        </w:rPr>
        <w:footnoteRef/>
      </w:r>
      <w:r w:rsidRPr="00F300B0">
        <w:rPr>
          <w:rFonts w:asciiTheme="minorHAnsi" w:hAnsiTheme="minorHAnsi" w:cstheme="minorHAnsi"/>
          <w:sz w:val="16"/>
          <w:szCs w:val="16"/>
        </w:rPr>
        <w:t xml:space="preserve"> </w:t>
      </w:r>
      <w:r w:rsidR="00565622">
        <w:rPr>
          <w:rFonts w:asciiTheme="minorHAnsi" w:hAnsiTheme="minorHAnsi" w:cstheme="minorHAnsi"/>
          <w:sz w:val="16"/>
          <w:szCs w:val="16"/>
        </w:rPr>
        <w:t xml:space="preserve">Possible application of: </w:t>
      </w:r>
      <w:r w:rsidRPr="00F300B0">
        <w:rPr>
          <w:rFonts w:asciiTheme="minorHAnsi" w:eastAsia="Calibri" w:hAnsiTheme="minorHAnsi" w:cstheme="minorHAnsi"/>
          <w:color w:val="000000"/>
          <w:sz w:val="16"/>
          <w:szCs w:val="16"/>
        </w:rPr>
        <w:t>Befani, B. &amp; O'Donnell, M. (2016) Choosing Appropriate Evaluation Methods: A Tool for Assessment and Selection</w:t>
      </w:r>
      <w:r w:rsidRPr="00F300B0">
        <w:rPr>
          <w:rFonts w:asciiTheme="minorHAnsi" w:hAnsiTheme="minorHAnsi" w:cstheme="minorHAnsi"/>
          <w:color w:val="4D5156"/>
          <w:sz w:val="16"/>
          <w:szCs w:val="16"/>
          <w:shd w:val="clear" w:color="auto" w:fill="FFFFFF"/>
        </w:rPr>
        <w:t>.</w:t>
      </w:r>
    </w:p>
  </w:footnote>
  <w:footnote w:id="27">
    <w:p w14:paraId="32918E19" w14:textId="77777777" w:rsidR="008D4760" w:rsidRPr="00D75FB7" w:rsidRDefault="008D4760" w:rsidP="008D4760">
      <w:pPr>
        <w:pStyle w:val="FootnoteText"/>
        <w:contextualSpacing/>
        <w:rPr>
          <w:rFonts w:asciiTheme="majorHAnsi" w:hAnsiTheme="majorHAnsi" w:cstheme="majorHAnsi"/>
          <w:sz w:val="16"/>
          <w:szCs w:val="16"/>
        </w:rPr>
      </w:pPr>
      <w:r w:rsidRPr="00D75FB7">
        <w:rPr>
          <w:rStyle w:val="FootnoteReference"/>
          <w:rFonts w:asciiTheme="majorHAnsi" w:hAnsiTheme="majorHAnsi" w:cstheme="majorHAnsi"/>
          <w:color w:val="000000" w:themeColor="text1"/>
          <w:sz w:val="16"/>
          <w:szCs w:val="16"/>
        </w:rPr>
        <w:footnoteRef/>
      </w:r>
      <w:r w:rsidRPr="00D75FB7">
        <w:rPr>
          <w:rFonts w:asciiTheme="majorHAnsi" w:hAnsiTheme="majorHAnsi" w:cstheme="majorHAnsi"/>
          <w:color w:val="000000" w:themeColor="text1"/>
          <w:sz w:val="16"/>
          <w:szCs w:val="16"/>
        </w:rPr>
        <w:t xml:space="preserve"> Please </w:t>
      </w:r>
      <w:r w:rsidRPr="00D75FB7">
        <w:rPr>
          <w:rFonts w:asciiTheme="majorHAnsi" w:hAnsiTheme="majorHAnsi" w:cstheme="majorHAnsi"/>
          <w:sz w:val="16"/>
          <w:szCs w:val="16"/>
        </w:rPr>
        <w:t>refer to Annex D</w:t>
      </w:r>
    </w:p>
  </w:footnote>
  <w:footnote w:id="28">
    <w:p w14:paraId="150530CC" w14:textId="77777777" w:rsidR="008D4760" w:rsidRPr="004D2D7F" w:rsidRDefault="008D4760" w:rsidP="008D4760">
      <w:pPr>
        <w:pStyle w:val="FootnoteText"/>
        <w:contextualSpacing/>
        <w:rPr>
          <w:sz w:val="16"/>
          <w:szCs w:val="16"/>
        </w:rPr>
      </w:pPr>
      <w:r w:rsidRPr="00D75FB7">
        <w:rPr>
          <w:rStyle w:val="FootnoteReference"/>
          <w:rFonts w:asciiTheme="majorHAnsi" w:hAnsiTheme="majorHAnsi" w:cstheme="majorHAnsi"/>
          <w:sz w:val="16"/>
          <w:szCs w:val="16"/>
        </w:rPr>
        <w:footnoteRef/>
      </w:r>
      <w:r w:rsidRPr="00D75FB7">
        <w:rPr>
          <w:rFonts w:asciiTheme="majorHAnsi" w:hAnsiTheme="majorHAnsi" w:cstheme="majorHAnsi"/>
          <w:sz w:val="16"/>
          <w:szCs w:val="16"/>
        </w:rPr>
        <w:t xml:space="preserve"> For details on UNICEF’s external quality assurance review, please refer to Annex D</w:t>
      </w:r>
    </w:p>
  </w:footnote>
  <w:footnote w:id="29">
    <w:p w14:paraId="0D7EF771" w14:textId="77777777" w:rsidR="008D4760" w:rsidRPr="00527EB9" w:rsidRDefault="008D4760" w:rsidP="008D4760">
      <w:pPr>
        <w:pStyle w:val="FootnoteText"/>
        <w:rPr>
          <w:rFonts w:asciiTheme="minorHAnsi" w:hAnsiTheme="minorHAnsi" w:cstheme="minorHAnsi"/>
          <w:sz w:val="16"/>
          <w:szCs w:val="16"/>
          <w:lang w:val="en-US"/>
        </w:rPr>
      </w:pPr>
      <w:r w:rsidRPr="00527EB9">
        <w:rPr>
          <w:rStyle w:val="FootnoteReference"/>
          <w:rFonts w:asciiTheme="minorHAnsi" w:hAnsiTheme="minorHAnsi" w:cstheme="minorHAnsi"/>
          <w:sz w:val="16"/>
          <w:szCs w:val="16"/>
        </w:rPr>
        <w:footnoteRef/>
      </w:r>
      <w:r w:rsidRPr="00527EB9">
        <w:rPr>
          <w:rFonts w:asciiTheme="minorHAnsi" w:hAnsiTheme="minorHAnsi" w:cstheme="minorHAnsi"/>
          <w:sz w:val="16"/>
          <w:szCs w:val="16"/>
        </w:rPr>
        <w:t xml:space="preserve"> </w:t>
      </w:r>
      <w:hyperlink r:id="rId15" w:history="1">
        <w:r w:rsidRPr="00527EB9">
          <w:rPr>
            <w:rStyle w:val="Hyperlink"/>
            <w:rFonts w:asciiTheme="minorHAnsi" w:hAnsiTheme="minorHAnsi" w:cstheme="minorHAnsi"/>
            <w:sz w:val="16"/>
            <w:szCs w:val="16"/>
          </w:rPr>
          <w:t>https://www.unicef.org/evaldatabase/index_GEROS.html</w:t>
        </w:r>
      </w:hyperlink>
    </w:p>
  </w:footnote>
  <w:footnote w:id="30">
    <w:p w14:paraId="7BE27B73" w14:textId="77777777" w:rsidR="006D564D" w:rsidRPr="004219F2" w:rsidRDefault="006D564D" w:rsidP="006D564D">
      <w:pPr>
        <w:pStyle w:val="FootnoteText"/>
        <w:rPr>
          <w:rFonts w:asciiTheme="majorHAnsi" w:hAnsiTheme="majorHAnsi" w:cstheme="majorHAnsi"/>
          <w:sz w:val="16"/>
          <w:szCs w:val="16"/>
        </w:rPr>
      </w:pPr>
      <w:r w:rsidRPr="004219F2">
        <w:rPr>
          <w:rStyle w:val="FootnoteReference"/>
          <w:rFonts w:asciiTheme="majorHAnsi" w:hAnsiTheme="majorHAnsi" w:cstheme="majorHAnsi"/>
          <w:sz w:val="16"/>
          <w:szCs w:val="16"/>
        </w:rPr>
        <w:footnoteRef/>
      </w:r>
      <w:r w:rsidRPr="004219F2">
        <w:rPr>
          <w:rFonts w:asciiTheme="majorHAnsi" w:hAnsiTheme="majorHAnsi" w:cstheme="majorHAnsi"/>
          <w:sz w:val="16"/>
          <w:szCs w:val="16"/>
        </w:rPr>
        <w:t xml:space="preserve"> </w:t>
      </w:r>
      <w:r w:rsidRPr="004219F2">
        <w:rPr>
          <w:rFonts w:asciiTheme="majorHAnsi" w:hAnsiTheme="majorHAnsi" w:cstheme="majorHAnsi"/>
          <w:sz w:val="16"/>
          <w:szCs w:val="16"/>
          <w:lang w:val="en-US"/>
        </w:rPr>
        <w:t>interested companies/institutions should indicate the expected time to complete the assessment in their proposals</w:t>
      </w:r>
    </w:p>
  </w:footnote>
  <w:footnote w:id="31">
    <w:p w14:paraId="3AA6E0A4" w14:textId="77777777" w:rsidR="006D564D" w:rsidRPr="00F55BB1" w:rsidRDefault="006D564D" w:rsidP="006D564D">
      <w:pPr>
        <w:autoSpaceDE w:val="0"/>
        <w:autoSpaceDN w:val="0"/>
        <w:spacing w:after="0" w:line="240" w:lineRule="auto"/>
        <w:rPr>
          <w:rFonts w:cstheme="minorHAnsi"/>
          <w:sz w:val="16"/>
          <w:szCs w:val="16"/>
        </w:rPr>
      </w:pPr>
      <w:r w:rsidRPr="00F55BB1">
        <w:rPr>
          <w:rStyle w:val="FootnoteReference"/>
          <w:sz w:val="16"/>
          <w:szCs w:val="16"/>
        </w:rPr>
        <w:footnoteRef/>
      </w:r>
      <w:r w:rsidRPr="00F55BB1">
        <w:rPr>
          <w:sz w:val="16"/>
          <w:szCs w:val="16"/>
        </w:rPr>
        <w:t xml:space="preserve"> </w:t>
      </w:r>
      <w:r w:rsidRPr="00F55BB1">
        <w:rPr>
          <w:rFonts w:cstheme="minorHAnsi"/>
          <w:sz w:val="16"/>
          <w:szCs w:val="16"/>
        </w:rPr>
        <w:t xml:space="preserve">This is only the duration of the evaluation i.e. total calendar days. The total number of person days should be proposed by the bidder to fulfil the requirements of the ToR and duration of the project. </w:t>
      </w:r>
    </w:p>
    <w:p w14:paraId="2F04C2C7" w14:textId="77777777" w:rsidR="006D564D" w:rsidRPr="00344882" w:rsidRDefault="006D564D" w:rsidP="006D564D">
      <w:pPr>
        <w:pStyle w:val="FootnoteText"/>
      </w:pPr>
    </w:p>
  </w:footnote>
  <w:footnote w:id="32">
    <w:p w14:paraId="1F4AF5E4" w14:textId="77777777" w:rsidR="009B4C09" w:rsidRPr="006D564D" w:rsidRDefault="009B4C09" w:rsidP="009B4C09">
      <w:pPr>
        <w:pStyle w:val="FootnoteText"/>
        <w:rPr>
          <w:rFonts w:asciiTheme="minorHAnsi" w:hAnsiTheme="minorHAnsi" w:cstheme="minorHAnsi"/>
          <w:sz w:val="16"/>
          <w:szCs w:val="16"/>
        </w:rPr>
      </w:pPr>
      <w:r w:rsidRPr="006D564D">
        <w:rPr>
          <w:rStyle w:val="FootnoteReference"/>
          <w:rFonts w:asciiTheme="minorHAnsi" w:hAnsiTheme="minorHAnsi" w:cstheme="minorHAnsi"/>
          <w:sz w:val="16"/>
          <w:szCs w:val="16"/>
        </w:rPr>
        <w:footnoteRef/>
      </w:r>
      <w:r w:rsidRPr="006D564D">
        <w:rPr>
          <w:rFonts w:asciiTheme="minorHAnsi" w:hAnsiTheme="minorHAnsi" w:cstheme="minorHAnsi"/>
          <w:sz w:val="16"/>
          <w:szCs w:val="16"/>
        </w:rPr>
        <w:t xml:space="preserve"> Financial arrangements will be discussed and agreed by CO and RO.</w:t>
      </w:r>
    </w:p>
  </w:footnote>
  <w:footnote w:id="33">
    <w:p w14:paraId="25C08266" w14:textId="7EDC3E39" w:rsidR="0034162B" w:rsidRPr="0034162B" w:rsidRDefault="0034162B" w:rsidP="0034162B">
      <w:pPr>
        <w:rPr>
          <w:sz w:val="16"/>
          <w:szCs w:val="16"/>
        </w:rPr>
      </w:pPr>
      <w:r w:rsidRPr="0034162B">
        <w:rPr>
          <w:sz w:val="16"/>
          <w:szCs w:val="16"/>
        </w:rPr>
        <w:footnoteRef/>
      </w:r>
      <w:r w:rsidRPr="0034162B">
        <w:rPr>
          <w:sz w:val="16"/>
          <w:szCs w:val="16"/>
        </w:rPr>
        <w:t xml:space="preserve"> As UNICEFs contribution towards greater inclusion is a key question, UNICEF welcomes evaluation team members coming from one of the ethnic minority groups represented in Türkiye and/or persons with disabilities.</w:t>
      </w:r>
    </w:p>
  </w:footnote>
</w:footnotes>
</file>

<file path=word/intelligence2.xml><?xml version="1.0" encoding="utf-8"?>
<int2:intelligence xmlns:int2="http://schemas.microsoft.com/office/intelligence/2020/intelligence" xmlns:oel="http://schemas.microsoft.com/office/2019/extlst">
  <int2:observations>
    <int2:bookmark int2:bookmarkName="_Int_ux8xPcUx" int2:invalidationBookmarkName="" int2:hashCode="rxDvIN2QYLvurQ" int2:id="Oie7g2S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2331"/>
    <w:multiLevelType w:val="hybridMultilevel"/>
    <w:tmpl w:val="95BE1CEA"/>
    <w:lvl w:ilvl="0" w:tplc="04090001">
      <w:start w:val="1"/>
      <w:numFmt w:val="bullet"/>
      <w:lvlText w:val=""/>
      <w:lvlJc w:val="left"/>
      <w:pPr>
        <w:ind w:left="1080" w:hanging="360"/>
      </w:pPr>
      <w:rPr>
        <w:rFonts w:ascii="Symbol" w:hAnsi="Symbol" w:hint="default"/>
      </w:rPr>
    </w:lvl>
    <w:lvl w:ilvl="1" w:tplc="B8CE38A8">
      <w:start w:val="1"/>
      <w:numFmt w:val="decimal"/>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2C358A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835836"/>
    <w:multiLevelType w:val="hybridMultilevel"/>
    <w:tmpl w:val="20CA667E"/>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3B60CCA"/>
    <w:multiLevelType w:val="multilevel"/>
    <w:tmpl w:val="F6802B16"/>
    <w:lvl w:ilvl="0">
      <w:start w:val="2"/>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B1E2448"/>
    <w:multiLevelType w:val="hybridMultilevel"/>
    <w:tmpl w:val="387EC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8E4B48"/>
    <w:multiLevelType w:val="hybridMultilevel"/>
    <w:tmpl w:val="B7BAE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F6126"/>
    <w:multiLevelType w:val="hybridMultilevel"/>
    <w:tmpl w:val="D24C4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6521E"/>
    <w:multiLevelType w:val="hybridMultilevel"/>
    <w:tmpl w:val="2196C650"/>
    <w:lvl w:ilvl="0" w:tplc="7444CE40">
      <w:start w:val="2"/>
      <w:numFmt w:val="decimal"/>
      <w:lvlText w:val="%1."/>
      <w:lvlJc w:val="left"/>
      <w:pPr>
        <w:ind w:left="-360" w:hanging="360"/>
      </w:pPr>
      <w:rPr>
        <w:rFonts w:hint="default"/>
      </w:rPr>
    </w:lvl>
    <w:lvl w:ilvl="1" w:tplc="46B01BA8">
      <w:start w:val="1"/>
      <w:numFmt w:val="lowerLetter"/>
      <w:lvlText w:val="%2)"/>
      <w:lvlJc w:val="left"/>
      <w:pPr>
        <w:ind w:left="720" w:hanging="360"/>
      </w:pPr>
      <w:rPr>
        <w:rFonts w:ascii="Calibri" w:eastAsia="Calibri" w:hAnsi="Calibri" w:cs="Calibri"/>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15:restartNumberingAfterBreak="0">
    <w:nsid w:val="1B32118D"/>
    <w:multiLevelType w:val="hybridMultilevel"/>
    <w:tmpl w:val="15B89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014C9B"/>
    <w:multiLevelType w:val="hybridMultilevel"/>
    <w:tmpl w:val="1B8077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BF2162"/>
    <w:multiLevelType w:val="hybridMultilevel"/>
    <w:tmpl w:val="CB9844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32896469"/>
    <w:multiLevelType w:val="hybridMultilevel"/>
    <w:tmpl w:val="951CCF8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F2016"/>
    <w:multiLevelType w:val="hybridMultilevel"/>
    <w:tmpl w:val="3D741578"/>
    <w:lvl w:ilvl="0" w:tplc="7444CE40">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4F0F49"/>
    <w:multiLevelType w:val="hybridMultilevel"/>
    <w:tmpl w:val="A67EE002"/>
    <w:lvl w:ilvl="0" w:tplc="0A9C6274">
      <w:start w:val="1"/>
      <w:numFmt w:val="bullet"/>
      <w:lvlText w:val=""/>
      <w:lvlJc w:val="left"/>
      <w:pPr>
        <w:tabs>
          <w:tab w:val="num" w:pos="810"/>
        </w:tabs>
        <w:ind w:left="81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15:restartNumberingAfterBreak="0">
    <w:nsid w:val="33D35E33"/>
    <w:multiLevelType w:val="hybridMultilevel"/>
    <w:tmpl w:val="400C8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8F1AF9"/>
    <w:multiLevelType w:val="multilevel"/>
    <w:tmpl w:val="D44CE0AE"/>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6" w15:restartNumberingAfterBreak="0">
    <w:nsid w:val="3A6E5E70"/>
    <w:multiLevelType w:val="hybridMultilevel"/>
    <w:tmpl w:val="831EB802"/>
    <w:lvl w:ilvl="0" w:tplc="4FE68280">
      <w:start w:val="1"/>
      <w:numFmt w:val="decimal"/>
      <w:lvlText w:val="%1."/>
      <w:lvlJc w:val="left"/>
      <w:pPr>
        <w:ind w:left="522" w:hanging="360"/>
      </w:pPr>
      <w:rPr>
        <w:rFonts w:hint="default"/>
      </w:rPr>
    </w:lvl>
    <w:lvl w:ilvl="1" w:tplc="A6B2A570">
      <w:start w:val="1"/>
      <w:numFmt w:val="lowerLetter"/>
      <w:lvlText w:val="%2)"/>
      <w:lvlJc w:val="left"/>
      <w:pPr>
        <w:ind w:left="1242" w:hanging="360"/>
      </w:pPr>
      <w:rPr>
        <w:rFonts w:hint="default"/>
      </w:r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7" w15:restartNumberingAfterBreak="0">
    <w:nsid w:val="3A7A1BB1"/>
    <w:multiLevelType w:val="hybridMultilevel"/>
    <w:tmpl w:val="F65E25DE"/>
    <w:lvl w:ilvl="0" w:tplc="04090001">
      <w:start w:val="1"/>
      <w:numFmt w:val="bullet"/>
      <w:lvlText w:val=""/>
      <w:lvlJc w:val="left"/>
      <w:pPr>
        <w:ind w:left="1242" w:hanging="360"/>
      </w:pPr>
      <w:rPr>
        <w:rFonts w:ascii="Symbol" w:hAnsi="Symbol" w:hint="default"/>
      </w:rPr>
    </w:lvl>
    <w:lvl w:ilvl="1" w:tplc="04090003">
      <w:start w:val="1"/>
      <w:numFmt w:val="bullet"/>
      <w:lvlText w:val="o"/>
      <w:lvlJc w:val="left"/>
      <w:pPr>
        <w:ind w:left="1962" w:hanging="360"/>
      </w:pPr>
      <w:rPr>
        <w:rFonts w:ascii="Courier New" w:hAnsi="Courier New" w:cs="Courier New" w:hint="default"/>
      </w:rPr>
    </w:lvl>
    <w:lvl w:ilvl="2" w:tplc="04090005" w:tentative="1">
      <w:start w:val="1"/>
      <w:numFmt w:val="bullet"/>
      <w:lvlText w:val=""/>
      <w:lvlJc w:val="left"/>
      <w:pPr>
        <w:ind w:left="2682" w:hanging="360"/>
      </w:pPr>
      <w:rPr>
        <w:rFonts w:ascii="Wingdings" w:hAnsi="Wingdings" w:hint="default"/>
      </w:rPr>
    </w:lvl>
    <w:lvl w:ilvl="3" w:tplc="04090001" w:tentative="1">
      <w:start w:val="1"/>
      <w:numFmt w:val="bullet"/>
      <w:lvlText w:val=""/>
      <w:lvlJc w:val="left"/>
      <w:pPr>
        <w:ind w:left="3402" w:hanging="360"/>
      </w:pPr>
      <w:rPr>
        <w:rFonts w:ascii="Symbol" w:hAnsi="Symbol" w:hint="default"/>
      </w:rPr>
    </w:lvl>
    <w:lvl w:ilvl="4" w:tplc="04090003" w:tentative="1">
      <w:start w:val="1"/>
      <w:numFmt w:val="bullet"/>
      <w:lvlText w:val="o"/>
      <w:lvlJc w:val="left"/>
      <w:pPr>
        <w:ind w:left="4122" w:hanging="360"/>
      </w:pPr>
      <w:rPr>
        <w:rFonts w:ascii="Courier New" w:hAnsi="Courier New" w:cs="Courier New" w:hint="default"/>
      </w:rPr>
    </w:lvl>
    <w:lvl w:ilvl="5" w:tplc="04090005" w:tentative="1">
      <w:start w:val="1"/>
      <w:numFmt w:val="bullet"/>
      <w:lvlText w:val=""/>
      <w:lvlJc w:val="left"/>
      <w:pPr>
        <w:ind w:left="4842" w:hanging="360"/>
      </w:pPr>
      <w:rPr>
        <w:rFonts w:ascii="Wingdings" w:hAnsi="Wingdings" w:hint="default"/>
      </w:rPr>
    </w:lvl>
    <w:lvl w:ilvl="6" w:tplc="04090001" w:tentative="1">
      <w:start w:val="1"/>
      <w:numFmt w:val="bullet"/>
      <w:lvlText w:val=""/>
      <w:lvlJc w:val="left"/>
      <w:pPr>
        <w:ind w:left="5562" w:hanging="360"/>
      </w:pPr>
      <w:rPr>
        <w:rFonts w:ascii="Symbol" w:hAnsi="Symbol" w:hint="default"/>
      </w:rPr>
    </w:lvl>
    <w:lvl w:ilvl="7" w:tplc="04090003" w:tentative="1">
      <w:start w:val="1"/>
      <w:numFmt w:val="bullet"/>
      <w:lvlText w:val="o"/>
      <w:lvlJc w:val="left"/>
      <w:pPr>
        <w:ind w:left="6282" w:hanging="360"/>
      </w:pPr>
      <w:rPr>
        <w:rFonts w:ascii="Courier New" w:hAnsi="Courier New" w:cs="Courier New" w:hint="default"/>
      </w:rPr>
    </w:lvl>
    <w:lvl w:ilvl="8" w:tplc="04090005" w:tentative="1">
      <w:start w:val="1"/>
      <w:numFmt w:val="bullet"/>
      <w:lvlText w:val=""/>
      <w:lvlJc w:val="left"/>
      <w:pPr>
        <w:ind w:left="7002" w:hanging="360"/>
      </w:pPr>
      <w:rPr>
        <w:rFonts w:ascii="Wingdings" w:hAnsi="Wingdings" w:hint="default"/>
      </w:rPr>
    </w:lvl>
  </w:abstractNum>
  <w:abstractNum w:abstractNumId="18" w15:restartNumberingAfterBreak="0">
    <w:nsid w:val="3B9B6DF2"/>
    <w:multiLevelType w:val="hybridMultilevel"/>
    <w:tmpl w:val="564AD6DA"/>
    <w:lvl w:ilvl="0" w:tplc="3A321B6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BC70E01"/>
    <w:multiLevelType w:val="multilevel"/>
    <w:tmpl w:val="9F68E26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0217F76"/>
    <w:multiLevelType w:val="hybridMultilevel"/>
    <w:tmpl w:val="4BFC9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921620"/>
    <w:multiLevelType w:val="hybridMultilevel"/>
    <w:tmpl w:val="6DCE1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D1B2C"/>
    <w:multiLevelType w:val="hybridMultilevel"/>
    <w:tmpl w:val="4F968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5E2EF3"/>
    <w:multiLevelType w:val="hybridMultilevel"/>
    <w:tmpl w:val="9C20E6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647BA6"/>
    <w:multiLevelType w:val="hybridMultilevel"/>
    <w:tmpl w:val="60808062"/>
    <w:lvl w:ilvl="0" w:tplc="D0F833F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273A8E"/>
    <w:multiLevelType w:val="hybridMultilevel"/>
    <w:tmpl w:val="4F307A12"/>
    <w:lvl w:ilvl="0" w:tplc="0409000F">
      <w:start w:val="1"/>
      <w:numFmt w:val="decimal"/>
      <w:lvlText w:val="%1."/>
      <w:lvlJc w:val="left"/>
      <w:pPr>
        <w:ind w:left="-360" w:hanging="360"/>
      </w:pPr>
      <w:rPr>
        <w:rFonts w:hint="default"/>
      </w:rPr>
    </w:lvl>
    <w:lvl w:ilvl="1" w:tplc="FFFFFFFF">
      <w:start w:val="1"/>
      <w:numFmt w:val="lowerLetter"/>
      <w:lvlText w:val="%2)"/>
      <w:lvlJc w:val="left"/>
      <w:pPr>
        <w:ind w:left="720" w:hanging="360"/>
      </w:pPr>
      <w:rPr>
        <w:rFonts w:ascii="Calibri" w:eastAsia="Calibri" w:hAnsi="Calibri" w:cs="Calibri"/>
      </w:r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26" w15:restartNumberingAfterBreak="0">
    <w:nsid w:val="50F6230E"/>
    <w:multiLevelType w:val="hybridMultilevel"/>
    <w:tmpl w:val="0F2696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2CB0282"/>
    <w:multiLevelType w:val="hybridMultilevel"/>
    <w:tmpl w:val="B7720FE4"/>
    <w:lvl w:ilvl="0" w:tplc="04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7E54FC"/>
    <w:multiLevelType w:val="hybridMultilevel"/>
    <w:tmpl w:val="324A9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700096"/>
    <w:multiLevelType w:val="hybridMultilevel"/>
    <w:tmpl w:val="694C0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6F3BAB"/>
    <w:multiLevelType w:val="hybridMultilevel"/>
    <w:tmpl w:val="0D82A7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506181"/>
    <w:multiLevelType w:val="hybridMultilevel"/>
    <w:tmpl w:val="C46AC5C0"/>
    <w:lvl w:ilvl="0" w:tplc="DDB4F5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6C26D8D"/>
    <w:multiLevelType w:val="hybridMultilevel"/>
    <w:tmpl w:val="1DCED1A4"/>
    <w:lvl w:ilvl="0" w:tplc="20BA09CC">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C4422B"/>
    <w:multiLevelType w:val="hybridMultilevel"/>
    <w:tmpl w:val="38DCA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9D0D1F"/>
    <w:multiLevelType w:val="multilevel"/>
    <w:tmpl w:val="041E5A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A35E63"/>
    <w:multiLevelType w:val="hybridMultilevel"/>
    <w:tmpl w:val="844032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F0B4761"/>
    <w:multiLevelType w:val="multilevel"/>
    <w:tmpl w:val="FAB6D8DA"/>
    <w:lvl w:ilvl="0">
      <w:start w:val="1"/>
      <w:numFmt w:val="decimal"/>
      <w:lvlText w:val="%1."/>
      <w:lvlJc w:val="left"/>
      <w:pPr>
        <w:ind w:left="720" w:hanging="360"/>
      </w:p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51EA198"/>
    <w:multiLevelType w:val="hybridMultilevel"/>
    <w:tmpl w:val="FFFFFFFF"/>
    <w:lvl w:ilvl="0" w:tplc="FFFFFFFF">
      <w:start w:val="1"/>
      <w:numFmt w:val="bullet"/>
      <w:lvlText w:val="•"/>
      <w:lvlJc w:val="left"/>
    </w:lvl>
    <w:lvl w:ilvl="1" w:tplc="FFFFFFFF">
      <w:start w:val="1"/>
      <w:numFmt w:val="ideographDigital"/>
      <w:lvlText w:val="•"/>
      <w:lvlJc w:val="left"/>
    </w:lvl>
    <w:lvl w:ilvl="2" w:tplc="EC48CA1B">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59B056D"/>
    <w:multiLevelType w:val="multilevel"/>
    <w:tmpl w:val="9F68E26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9" w15:restartNumberingAfterBreak="0">
    <w:nsid w:val="796F6F16"/>
    <w:multiLevelType w:val="hybridMultilevel"/>
    <w:tmpl w:val="FDB6F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B72399"/>
    <w:multiLevelType w:val="hybridMultilevel"/>
    <w:tmpl w:val="19B6DB52"/>
    <w:lvl w:ilvl="0" w:tplc="7444CE40">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DA157E6"/>
    <w:multiLevelType w:val="multilevel"/>
    <w:tmpl w:val="79E4B42C"/>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097754674">
    <w:abstractNumId w:val="28"/>
  </w:num>
  <w:num w:numId="2" w16cid:durableId="1597709542">
    <w:abstractNumId w:val="8"/>
  </w:num>
  <w:num w:numId="3" w16cid:durableId="1880237779">
    <w:abstractNumId w:val="21"/>
  </w:num>
  <w:num w:numId="4" w16cid:durableId="135881742">
    <w:abstractNumId w:val="29"/>
  </w:num>
  <w:num w:numId="5" w16cid:durableId="193930728">
    <w:abstractNumId w:val="22"/>
  </w:num>
  <w:num w:numId="6" w16cid:durableId="59906180">
    <w:abstractNumId w:val="27"/>
  </w:num>
  <w:num w:numId="7" w16cid:durableId="1402219690">
    <w:abstractNumId w:val="1"/>
  </w:num>
  <w:num w:numId="8" w16cid:durableId="2126343086">
    <w:abstractNumId w:val="6"/>
  </w:num>
  <w:num w:numId="9" w16cid:durableId="1859390047">
    <w:abstractNumId w:val="36"/>
  </w:num>
  <w:num w:numId="10" w16cid:durableId="428895508">
    <w:abstractNumId w:val="35"/>
  </w:num>
  <w:num w:numId="11" w16cid:durableId="20252973">
    <w:abstractNumId w:val="26"/>
  </w:num>
  <w:num w:numId="12" w16cid:durableId="1464927350">
    <w:abstractNumId w:val="40"/>
  </w:num>
  <w:num w:numId="13" w16cid:durableId="1074200670">
    <w:abstractNumId w:val="12"/>
  </w:num>
  <w:num w:numId="14" w16cid:durableId="2002544890">
    <w:abstractNumId w:val="7"/>
  </w:num>
  <w:num w:numId="15" w16cid:durableId="1308896116">
    <w:abstractNumId w:val="2"/>
  </w:num>
  <w:num w:numId="16" w16cid:durableId="1202936949">
    <w:abstractNumId w:val="30"/>
  </w:num>
  <w:num w:numId="17" w16cid:durableId="946930085">
    <w:abstractNumId w:val="9"/>
  </w:num>
  <w:num w:numId="18" w16cid:durableId="1082795507">
    <w:abstractNumId w:val="24"/>
  </w:num>
  <w:num w:numId="19" w16cid:durableId="1990329415">
    <w:abstractNumId w:val="18"/>
  </w:num>
  <w:num w:numId="20" w16cid:durableId="195234772">
    <w:abstractNumId w:val="32"/>
  </w:num>
  <w:num w:numId="21" w16cid:durableId="1683359906">
    <w:abstractNumId w:val="31"/>
  </w:num>
  <w:num w:numId="22" w16cid:durableId="1039892372">
    <w:abstractNumId w:val="11"/>
  </w:num>
  <w:num w:numId="23" w16cid:durableId="1081951263">
    <w:abstractNumId w:val="0"/>
  </w:num>
  <w:num w:numId="24" w16cid:durableId="349645985">
    <w:abstractNumId w:val="13"/>
  </w:num>
  <w:num w:numId="25" w16cid:durableId="1467426879">
    <w:abstractNumId w:val="16"/>
  </w:num>
  <w:num w:numId="26" w16cid:durableId="1138842786">
    <w:abstractNumId w:val="17"/>
  </w:num>
  <w:num w:numId="27" w16cid:durableId="2066294806">
    <w:abstractNumId w:val="10"/>
  </w:num>
  <w:num w:numId="28" w16cid:durableId="140997918">
    <w:abstractNumId w:val="15"/>
  </w:num>
  <w:num w:numId="29" w16cid:durableId="1495730132">
    <w:abstractNumId w:val="34"/>
  </w:num>
  <w:num w:numId="30" w16cid:durableId="707527736">
    <w:abstractNumId w:val="38"/>
  </w:num>
  <w:num w:numId="31" w16cid:durableId="2121023835">
    <w:abstractNumId w:val="19"/>
  </w:num>
  <w:num w:numId="32" w16cid:durableId="1556700711">
    <w:abstractNumId w:val="23"/>
  </w:num>
  <w:num w:numId="33" w16cid:durableId="1127352656">
    <w:abstractNumId w:val="3"/>
  </w:num>
  <w:num w:numId="34" w16cid:durableId="1419785430">
    <w:abstractNumId w:val="41"/>
  </w:num>
  <w:num w:numId="35" w16cid:durableId="271860062">
    <w:abstractNumId w:val="25"/>
  </w:num>
  <w:num w:numId="36" w16cid:durableId="1441686554">
    <w:abstractNumId w:val="5"/>
  </w:num>
  <w:num w:numId="37" w16cid:durableId="1902555">
    <w:abstractNumId w:val="4"/>
  </w:num>
  <w:num w:numId="38" w16cid:durableId="59452010">
    <w:abstractNumId w:val="33"/>
  </w:num>
  <w:num w:numId="39" w16cid:durableId="602416911">
    <w:abstractNumId w:val="37"/>
  </w:num>
  <w:num w:numId="40" w16cid:durableId="2120563525">
    <w:abstractNumId w:val="14"/>
  </w:num>
  <w:num w:numId="41" w16cid:durableId="2083984588">
    <w:abstractNumId w:val="39"/>
  </w:num>
  <w:num w:numId="42" w16cid:durableId="12665756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4FC"/>
    <w:rsid w:val="00000869"/>
    <w:rsid w:val="00001223"/>
    <w:rsid w:val="00002309"/>
    <w:rsid w:val="00003F7B"/>
    <w:rsid w:val="00004F69"/>
    <w:rsid w:val="00010429"/>
    <w:rsid w:val="00010F11"/>
    <w:rsid w:val="000114B3"/>
    <w:rsid w:val="00012D1A"/>
    <w:rsid w:val="000214D0"/>
    <w:rsid w:val="00021723"/>
    <w:rsid w:val="00023840"/>
    <w:rsid w:val="00023F41"/>
    <w:rsid w:val="00024FCE"/>
    <w:rsid w:val="000343DE"/>
    <w:rsid w:val="00035036"/>
    <w:rsid w:val="00035DDC"/>
    <w:rsid w:val="0003717D"/>
    <w:rsid w:val="0004108B"/>
    <w:rsid w:val="00044D95"/>
    <w:rsid w:val="00044DC8"/>
    <w:rsid w:val="0004693F"/>
    <w:rsid w:val="00050D2D"/>
    <w:rsid w:val="00053564"/>
    <w:rsid w:val="00053ED7"/>
    <w:rsid w:val="00055A99"/>
    <w:rsid w:val="00056BCA"/>
    <w:rsid w:val="00057308"/>
    <w:rsid w:val="00057ECD"/>
    <w:rsid w:val="00064D25"/>
    <w:rsid w:val="00073743"/>
    <w:rsid w:val="0007453E"/>
    <w:rsid w:val="00081C7A"/>
    <w:rsid w:val="000853A6"/>
    <w:rsid w:val="000877D5"/>
    <w:rsid w:val="00090543"/>
    <w:rsid w:val="00092BCA"/>
    <w:rsid w:val="000941D5"/>
    <w:rsid w:val="000941F5"/>
    <w:rsid w:val="000A0418"/>
    <w:rsid w:val="000A0CF8"/>
    <w:rsid w:val="000A134E"/>
    <w:rsid w:val="000A38DB"/>
    <w:rsid w:val="000A3AA7"/>
    <w:rsid w:val="000A5058"/>
    <w:rsid w:val="000A5FAA"/>
    <w:rsid w:val="000A6286"/>
    <w:rsid w:val="000A6BE1"/>
    <w:rsid w:val="000B1007"/>
    <w:rsid w:val="000B1875"/>
    <w:rsid w:val="000B2402"/>
    <w:rsid w:val="000B33D7"/>
    <w:rsid w:val="000B36C0"/>
    <w:rsid w:val="000B7F2D"/>
    <w:rsid w:val="000C1586"/>
    <w:rsid w:val="000C27B5"/>
    <w:rsid w:val="000C50E0"/>
    <w:rsid w:val="000C5D0B"/>
    <w:rsid w:val="000D4064"/>
    <w:rsid w:val="000D50CA"/>
    <w:rsid w:val="000D6E7F"/>
    <w:rsid w:val="000E0F44"/>
    <w:rsid w:val="000E4151"/>
    <w:rsid w:val="000E499B"/>
    <w:rsid w:val="000E64FE"/>
    <w:rsid w:val="000F01A4"/>
    <w:rsid w:val="000F0B05"/>
    <w:rsid w:val="000F2E06"/>
    <w:rsid w:val="000F3C61"/>
    <w:rsid w:val="000F3FC1"/>
    <w:rsid w:val="000F402C"/>
    <w:rsid w:val="000F5E9B"/>
    <w:rsid w:val="000F650F"/>
    <w:rsid w:val="000F6C4D"/>
    <w:rsid w:val="000F6E40"/>
    <w:rsid w:val="000F7E17"/>
    <w:rsid w:val="00100315"/>
    <w:rsid w:val="001025D5"/>
    <w:rsid w:val="00104B5C"/>
    <w:rsid w:val="00111933"/>
    <w:rsid w:val="00112BF5"/>
    <w:rsid w:val="00116683"/>
    <w:rsid w:val="00116928"/>
    <w:rsid w:val="00117B91"/>
    <w:rsid w:val="001202D4"/>
    <w:rsid w:val="00120535"/>
    <w:rsid w:val="0012117D"/>
    <w:rsid w:val="001212EB"/>
    <w:rsid w:val="00121B92"/>
    <w:rsid w:val="00121DE5"/>
    <w:rsid w:val="00123109"/>
    <w:rsid w:val="001234B4"/>
    <w:rsid w:val="00123F73"/>
    <w:rsid w:val="001247AB"/>
    <w:rsid w:val="001274AF"/>
    <w:rsid w:val="001324F0"/>
    <w:rsid w:val="00132D4F"/>
    <w:rsid w:val="00133632"/>
    <w:rsid w:val="001337C7"/>
    <w:rsid w:val="00134713"/>
    <w:rsid w:val="0013498F"/>
    <w:rsid w:val="00134FA1"/>
    <w:rsid w:val="00136174"/>
    <w:rsid w:val="00140155"/>
    <w:rsid w:val="00140249"/>
    <w:rsid w:val="00141A4D"/>
    <w:rsid w:val="00141CAF"/>
    <w:rsid w:val="00143CAA"/>
    <w:rsid w:val="00145421"/>
    <w:rsid w:val="001463CA"/>
    <w:rsid w:val="00152290"/>
    <w:rsid w:val="00154584"/>
    <w:rsid w:val="00154DF5"/>
    <w:rsid w:val="0015697B"/>
    <w:rsid w:val="00157DD8"/>
    <w:rsid w:val="00160797"/>
    <w:rsid w:val="00160BE5"/>
    <w:rsid w:val="00162E80"/>
    <w:rsid w:val="00162F05"/>
    <w:rsid w:val="00165202"/>
    <w:rsid w:val="0016706F"/>
    <w:rsid w:val="0016795C"/>
    <w:rsid w:val="001703D4"/>
    <w:rsid w:val="001706FE"/>
    <w:rsid w:val="00170D17"/>
    <w:rsid w:val="00172919"/>
    <w:rsid w:val="001751A9"/>
    <w:rsid w:val="0017548A"/>
    <w:rsid w:val="00175CB3"/>
    <w:rsid w:val="0017756A"/>
    <w:rsid w:val="00180017"/>
    <w:rsid w:val="00181568"/>
    <w:rsid w:val="00183817"/>
    <w:rsid w:val="00193C70"/>
    <w:rsid w:val="00195FD8"/>
    <w:rsid w:val="00196FF3"/>
    <w:rsid w:val="001A03A2"/>
    <w:rsid w:val="001A096E"/>
    <w:rsid w:val="001A1FE1"/>
    <w:rsid w:val="001A20F2"/>
    <w:rsid w:val="001A5C6D"/>
    <w:rsid w:val="001A6160"/>
    <w:rsid w:val="001A74A5"/>
    <w:rsid w:val="001B4177"/>
    <w:rsid w:val="001B543F"/>
    <w:rsid w:val="001B755F"/>
    <w:rsid w:val="001B7E87"/>
    <w:rsid w:val="001C4E8B"/>
    <w:rsid w:val="001C64E7"/>
    <w:rsid w:val="001D0240"/>
    <w:rsid w:val="001D14AF"/>
    <w:rsid w:val="001D23B6"/>
    <w:rsid w:val="001D3BA0"/>
    <w:rsid w:val="001E0100"/>
    <w:rsid w:val="001E08BA"/>
    <w:rsid w:val="001E0C8B"/>
    <w:rsid w:val="001E1F39"/>
    <w:rsid w:val="001E2966"/>
    <w:rsid w:val="001E5160"/>
    <w:rsid w:val="001F0AAD"/>
    <w:rsid w:val="001F0BAF"/>
    <w:rsid w:val="001F15A5"/>
    <w:rsid w:val="001F43A7"/>
    <w:rsid w:val="001F4515"/>
    <w:rsid w:val="001F5347"/>
    <w:rsid w:val="001F58BE"/>
    <w:rsid w:val="001F68B5"/>
    <w:rsid w:val="00201811"/>
    <w:rsid w:val="00203675"/>
    <w:rsid w:val="0020596C"/>
    <w:rsid w:val="002066EA"/>
    <w:rsid w:val="0021294D"/>
    <w:rsid w:val="00214121"/>
    <w:rsid w:val="00215231"/>
    <w:rsid w:val="00216385"/>
    <w:rsid w:val="0021677B"/>
    <w:rsid w:val="00224B87"/>
    <w:rsid w:val="00226096"/>
    <w:rsid w:val="00231C37"/>
    <w:rsid w:val="00232152"/>
    <w:rsid w:val="00232FD3"/>
    <w:rsid w:val="00233E71"/>
    <w:rsid w:val="00234380"/>
    <w:rsid w:val="002359F2"/>
    <w:rsid w:val="00235BF2"/>
    <w:rsid w:val="00244F64"/>
    <w:rsid w:val="00247DAE"/>
    <w:rsid w:val="002523DB"/>
    <w:rsid w:val="00254264"/>
    <w:rsid w:val="002574ED"/>
    <w:rsid w:val="00257B1C"/>
    <w:rsid w:val="002621DE"/>
    <w:rsid w:val="00262BBC"/>
    <w:rsid w:val="0026482A"/>
    <w:rsid w:val="00267E69"/>
    <w:rsid w:val="0027197D"/>
    <w:rsid w:val="00272733"/>
    <w:rsid w:val="00272BAA"/>
    <w:rsid w:val="00273863"/>
    <w:rsid w:val="00274A75"/>
    <w:rsid w:val="0027624F"/>
    <w:rsid w:val="00280098"/>
    <w:rsid w:val="00280FF6"/>
    <w:rsid w:val="00281FAE"/>
    <w:rsid w:val="00284A31"/>
    <w:rsid w:val="00287430"/>
    <w:rsid w:val="00291BF4"/>
    <w:rsid w:val="00291CF3"/>
    <w:rsid w:val="0029523A"/>
    <w:rsid w:val="00295319"/>
    <w:rsid w:val="002970B1"/>
    <w:rsid w:val="00297E53"/>
    <w:rsid w:val="002A2EE0"/>
    <w:rsid w:val="002A3556"/>
    <w:rsid w:val="002A494D"/>
    <w:rsid w:val="002A4C4C"/>
    <w:rsid w:val="002A61DE"/>
    <w:rsid w:val="002A6BE5"/>
    <w:rsid w:val="002B1F19"/>
    <w:rsid w:val="002B2399"/>
    <w:rsid w:val="002B288B"/>
    <w:rsid w:val="002B6333"/>
    <w:rsid w:val="002B70F8"/>
    <w:rsid w:val="002C01FC"/>
    <w:rsid w:val="002C039E"/>
    <w:rsid w:val="002C2257"/>
    <w:rsid w:val="002C2DBE"/>
    <w:rsid w:val="002C5EE8"/>
    <w:rsid w:val="002C6C02"/>
    <w:rsid w:val="002D14B7"/>
    <w:rsid w:val="002D1C69"/>
    <w:rsid w:val="002D4D8C"/>
    <w:rsid w:val="002D5EEF"/>
    <w:rsid w:val="002E1284"/>
    <w:rsid w:val="002E1BC0"/>
    <w:rsid w:val="002E32FB"/>
    <w:rsid w:val="002E57DC"/>
    <w:rsid w:val="002E5A10"/>
    <w:rsid w:val="002E5DA9"/>
    <w:rsid w:val="002E65CC"/>
    <w:rsid w:val="002E76A8"/>
    <w:rsid w:val="002F0776"/>
    <w:rsid w:val="002F3449"/>
    <w:rsid w:val="002F4BD7"/>
    <w:rsid w:val="002F5A86"/>
    <w:rsid w:val="002F62D6"/>
    <w:rsid w:val="002F6380"/>
    <w:rsid w:val="002F678B"/>
    <w:rsid w:val="0030179A"/>
    <w:rsid w:val="00302C1D"/>
    <w:rsid w:val="003035CD"/>
    <w:rsid w:val="00303A7A"/>
    <w:rsid w:val="0030482F"/>
    <w:rsid w:val="003113FD"/>
    <w:rsid w:val="00313836"/>
    <w:rsid w:val="00322A43"/>
    <w:rsid w:val="00323225"/>
    <w:rsid w:val="00323863"/>
    <w:rsid w:val="0032508C"/>
    <w:rsid w:val="00332983"/>
    <w:rsid w:val="003361E4"/>
    <w:rsid w:val="003370E3"/>
    <w:rsid w:val="0033759C"/>
    <w:rsid w:val="00341441"/>
    <w:rsid w:val="0034162B"/>
    <w:rsid w:val="003429A9"/>
    <w:rsid w:val="00344D37"/>
    <w:rsid w:val="003463E3"/>
    <w:rsid w:val="003522E9"/>
    <w:rsid w:val="0035273D"/>
    <w:rsid w:val="00352A07"/>
    <w:rsid w:val="00354045"/>
    <w:rsid w:val="0035692C"/>
    <w:rsid w:val="00360D34"/>
    <w:rsid w:val="003611E2"/>
    <w:rsid w:val="00361C58"/>
    <w:rsid w:val="00370567"/>
    <w:rsid w:val="00370EC4"/>
    <w:rsid w:val="00371CD8"/>
    <w:rsid w:val="00372235"/>
    <w:rsid w:val="00374100"/>
    <w:rsid w:val="00376A5D"/>
    <w:rsid w:val="00377BED"/>
    <w:rsid w:val="00380F4C"/>
    <w:rsid w:val="003847D2"/>
    <w:rsid w:val="003859F8"/>
    <w:rsid w:val="00386AD5"/>
    <w:rsid w:val="003924FC"/>
    <w:rsid w:val="00393D75"/>
    <w:rsid w:val="003942D2"/>
    <w:rsid w:val="00395438"/>
    <w:rsid w:val="003A1164"/>
    <w:rsid w:val="003A1292"/>
    <w:rsid w:val="003A22E4"/>
    <w:rsid w:val="003A3D21"/>
    <w:rsid w:val="003A4318"/>
    <w:rsid w:val="003B2A90"/>
    <w:rsid w:val="003B2B22"/>
    <w:rsid w:val="003B3065"/>
    <w:rsid w:val="003B3D6A"/>
    <w:rsid w:val="003B426D"/>
    <w:rsid w:val="003B5017"/>
    <w:rsid w:val="003B5E06"/>
    <w:rsid w:val="003B6548"/>
    <w:rsid w:val="003C1B95"/>
    <w:rsid w:val="003C21C8"/>
    <w:rsid w:val="003C230E"/>
    <w:rsid w:val="003C39B6"/>
    <w:rsid w:val="003C3A21"/>
    <w:rsid w:val="003C41F2"/>
    <w:rsid w:val="003C5084"/>
    <w:rsid w:val="003C54F5"/>
    <w:rsid w:val="003C66D8"/>
    <w:rsid w:val="003D0489"/>
    <w:rsid w:val="003D048E"/>
    <w:rsid w:val="003D097E"/>
    <w:rsid w:val="003D3A87"/>
    <w:rsid w:val="003D7A3D"/>
    <w:rsid w:val="003E0AE3"/>
    <w:rsid w:val="003E1D97"/>
    <w:rsid w:val="003E322C"/>
    <w:rsid w:val="003E3800"/>
    <w:rsid w:val="003E4FB8"/>
    <w:rsid w:val="003E5BA6"/>
    <w:rsid w:val="003E7A67"/>
    <w:rsid w:val="003F0ECB"/>
    <w:rsid w:val="003F1E04"/>
    <w:rsid w:val="003F1E80"/>
    <w:rsid w:val="003F227B"/>
    <w:rsid w:val="003F3711"/>
    <w:rsid w:val="003F42A5"/>
    <w:rsid w:val="0040094F"/>
    <w:rsid w:val="00401D94"/>
    <w:rsid w:val="00401DE6"/>
    <w:rsid w:val="0040305F"/>
    <w:rsid w:val="0040325E"/>
    <w:rsid w:val="00403AB5"/>
    <w:rsid w:val="00404B73"/>
    <w:rsid w:val="00405EC0"/>
    <w:rsid w:val="00406B8E"/>
    <w:rsid w:val="00413809"/>
    <w:rsid w:val="004159EF"/>
    <w:rsid w:val="004219F2"/>
    <w:rsid w:val="0042250D"/>
    <w:rsid w:val="004230FA"/>
    <w:rsid w:val="00424F0A"/>
    <w:rsid w:val="00425973"/>
    <w:rsid w:val="00425F9E"/>
    <w:rsid w:val="00427DDE"/>
    <w:rsid w:val="00430892"/>
    <w:rsid w:val="004314A6"/>
    <w:rsid w:val="00434B09"/>
    <w:rsid w:val="00440AEB"/>
    <w:rsid w:val="00441EEA"/>
    <w:rsid w:val="004428B7"/>
    <w:rsid w:val="00442AF2"/>
    <w:rsid w:val="00444939"/>
    <w:rsid w:val="00444F6F"/>
    <w:rsid w:val="0044525B"/>
    <w:rsid w:val="00445A84"/>
    <w:rsid w:val="00450B67"/>
    <w:rsid w:val="0045155D"/>
    <w:rsid w:val="004523BB"/>
    <w:rsid w:val="0045315C"/>
    <w:rsid w:val="00453CC4"/>
    <w:rsid w:val="00456705"/>
    <w:rsid w:val="0045693B"/>
    <w:rsid w:val="004579D8"/>
    <w:rsid w:val="00460E26"/>
    <w:rsid w:val="00461551"/>
    <w:rsid w:val="00462808"/>
    <w:rsid w:val="0046432A"/>
    <w:rsid w:val="00467D40"/>
    <w:rsid w:val="0047021D"/>
    <w:rsid w:val="0047057E"/>
    <w:rsid w:val="00471394"/>
    <w:rsid w:val="0047210C"/>
    <w:rsid w:val="00472424"/>
    <w:rsid w:val="00473AF1"/>
    <w:rsid w:val="0048089C"/>
    <w:rsid w:val="0048183D"/>
    <w:rsid w:val="00484E48"/>
    <w:rsid w:val="00484FCE"/>
    <w:rsid w:val="0048571D"/>
    <w:rsid w:val="004874EE"/>
    <w:rsid w:val="00487E5E"/>
    <w:rsid w:val="00491560"/>
    <w:rsid w:val="00491BF2"/>
    <w:rsid w:val="00492EBE"/>
    <w:rsid w:val="00494290"/>
    <w:rsid w:val="00496D43"/>
    <w:rsid w:val="0049754D"/>
    <w:rsid w:val="004A01C4"/>
    <w:rsid w:val="004A1620"/>
    <w:rsid w:val="004A42CA"/>
    <w:rsid w:val="004A5034"/>
    <w:rsid w:val="004A5C7D"/>
    <w:rsid w:val="004B1E51"/>
    <w:rsid w:val="004B26A8"/>
    <w:rsid w:val="004B2AFD"/>
    <w:rsid w:val="004B319D"/>
    <w:rsid w:val="004B5052"/>
    <w:rsid w:val="004B6E94"/>
    <w:rsid w:val="004B7321"/>
    <w:rsid w:val="004C08E6"/>
    <w:rsid w:val="004C18D9"/>
    <w:rsid w:val="004C536E"/>
    <w:rsid w:val="004D0CCF"/>
    <w:rsid w:val="004D2FDD"/>
    <w:rsid w:val="004D38E1"/>
    <w:rsid w:val="004D65BA"/>
    <w:rsid w:val="004E1E1A"/>
    <w:rsid w:val="004E4EE6"/>
    <w:rsid w:val="004E5FF1"/>
    <w:rsid w:val="004E6787"/>
    <w:rsid w:val="004E723E"/>
    <w:rsid w:val="004F2B32"/>
    <w:rsid w:val="004F5595"/>
    <w:rsid w:val="004F6968"/>
    <w:rsid w:val="004F781D"/>
    <w:rsid w:val="005010D1"/>
    <w:rsid w:val="00502458"/>
    <w:rsid w:val="00510C1D"/>
    <w:rsid w:val="0051647E"/>
    <w:rsid w:val="00521D33"/>
    <w:rsid w:val="00522DA8"/>
    <w:rsid w:val="00525679"/>
    <w:rsid w:val="00526035"/>
    <w:rsid w:val="00527EB9"/>
    <w:rsid w:val="00531A10"/>
    <w:rsid w:val="00532955"/>
    <w:rsid w:val="00532E93"/>
    <w:rsid w:val="005347CF"/>
    <w:rsid w:val="00537290"/>
    <w:rsid w:val="00541B17"/>
    <w:rsid w:val="00542AAE"/>
    <w:rsid w:val="005439E1"/>
    <w:rsid w:val="00543B48"/>
    <w:rsid w:val="00544084"/>
    <w:rsid w:val="00546293"/>
    <w:rsid w:val="00546C73"/>
    <w:rsid w:val="00546CD9"/>
    <w:rsid w:val="005516B8"/>
    <w:rsid w:val="00555790"/>
    <w:rsid w:val="0055654B"/>
    <w:rsid w:val="00557669"/>
    <w:rsid w:val="00560199"/>
    <w:rsid w:val="005610D3"/>
    <w:rsid w:val="00561212"/>
    <w:rsid w:val="00561C8B"/>
    <w:rsid w:val="005655E3"/>
    <w:rsid w:val="00565622"/>
    <w:rsid w:val="00573298"/>
    <w:rsid w:val="0057333E"/>
    <w:rsid w:val="00576FD4"/>
    <w:rsid w:val="00581CD6"/>
    <w:rsid w:val="00582A4E"/>
    <w:rsid w:val="005859B9"/>
    <w:rsid w:val="00586508"/>
    <w:rsid w:val="00587120"/>
    <w:rsid w:val="00587CA2"/>
    <w:rsid w:val="00593B9E"/>
    <w:rsid w:val="00595B6C"/>
    <w:rsid w:val="0059722B"/>
    <w:rsid w:val="005977EC"/>
    <w:rsid w:val="00597874"/>
    <w:rsid w:val="005A0F33"/>
    <w:rsid w:val="005A15D7"/>
    <w:rsid w:val="005A2CBD"/>
    <w:rsid w:val="005A3DF3"/>
    <w:rsid w:val="005A3F23"/>
    <w:rsid w:val="005A4ED8"/>
    <w:rsid w:val="005A5D70"/>
    <w:rsid w:val="005A7DFC"/>
    <w:rsid w:val="005B1A09"/>
    <w:rsid w:val="005B262D"/>
    <w:rsid w:val="005B294C"/>
    <w:rsid w:val="005B3CF9"/>
    <w:rsid w:val="005C0509"/>
    <w:rsid w:val="005C05FB"/>
    <w:rsid w:val="005C6329"/>
    <w:rsid w:val="005D14A1"/>
    <w:rsid w:val="005D2734"/>
    <w:rsid w:val="005D3E3D"/>
    <w:rsid w:val="005D5E2E"/>
    <w:rsid w:val="005D603F"/>
    <w:rsid w:val="005D720B"/>
    <w:rsid w:val="005D78EA"/>
    <w:rsid w:val="005E0273"/>
    <w:rsid w:val="005E1E57"/>
    <w:rsid w:val="005E6A49"/>
    <w:rsid w:val="005F0796"/>
    <w:rsid w:val="005F3756"/>
    <w:rsid w:val="005F37D3"/>
    <w:rsid w:val="0060065D"/>
    <w:rsid w:val="00600C0C"/>
    <w:rsid w:val="00600DDE"/>
    <w:rsid w:val="0060452E"/>
    <w:rsid w:val="00605A66"/>
    <w:rsid w:val="006060D1"/>
    <w:rsid w:val="006073E7"/>
    <w:rsid w:val="0061101C"/>
    <w:rsid w:val="00612351"/>
    <w:rsid w:val="006127FA"/>
    <w:rsid w:val="006143D6"/>
    <w:rsid w:val="00614493"/>
    <w:rsid w:val="00616E39"/>
    <w:rsid w:val="0062105A"/>
    <w:rsid w:val="00621DFA"/>
    <w:rsid w:val="00621F23"/>
    <w:rsid w:val="0062388F"/>
    <w:rsid w:val="00624233"/>
    <w:rsid w:val="00625FC9"/>
    <w:rsid w:val="00626813"/>
    <w:rsid w:val="00627C95"/>
    <w:rsid w:val="006307E8"/>
    <w:rsid w:val="0063230A"/>
    <w:rsid w:val="00633026"/>
    <w:rsid w:val="006357CB"/>
    <w:rsid w:val="00642D10"/>
    <w:rsid w:val="00643562"/>
    <w:rsid w:val="0064593A"/>
    <w:rsid w:val="00646EA5"/>
    <w:rsid w:val="00647499"/>
    <w:rsid w:val="006506A0"/>
    <w:rsid w:val="006518A6"/>
    <w:rsid w:val="006528C6"/>
    <w:rsid w:val="006534FE"/>
    <w:rsid w:val="00655082"/>
    <w:rsid w:val="00656CA5"/>
    <w:rsid w:val="00657461"/>
    <w:rsid w:val="00660900"/>
    <w:rsid w:val="00660929"/>
    <w:rsid w:val="006620DD"/>
    <w:rsid w:val="00664DC0"/>
    <w:rsid w:val="00666A7E"/>
    <w:rsid w:val="006703F8"/>
    <w:rsid w:val="00670638"/>
    <w:rsid w:val="0067079B"/>
    <w:rsid w:val="00670DEB"/>
    <w:rsid w:val="00671E1C"/>
    <w:rsid w:val="00672E99"/>
    <w:rsid w:val="00674009"/>
    <w:rsid w:val="00681E70"/>
    <w:rsid w:val="00683E7D"/>
    <w:rsid w:val="00692598"/>
    <w:rsid w:val="006930A1"/>
    <w:rsid w:val="006A020D"/>
    <w:rsid w:val="006A0E94"/>
    <w:rsid w:val="006A3339"/>
    <w:rsid w:val="006A5824"/>
    <w:rsid w:val="006A7FEF"/>
    <w:rsid w:val="006B07AB"/>
    <w:rsid w:val="006B2D99"/>
    <w:rsid w:val="006B7884"/>
    <w:rsid w:val="006B797E"/>
    <w:rsid w:val="006C3FEF"/>
    <w:rsid w:val="006C4166"/>
    <w:rsid w:val="006C73CA"/>
    <w:rsid w:val="006D0192"/>
    <w:rsid w:val="006D1B05"/>
    <w:rsid w:val="006D4E3B"/>
    <w:rsid w:val="006D564D"/>
    <w:rsid w:val="006D630C"/>
    <w:rsid w:val="006D671F"/>
    <w:rsid w:val="006D7694"/>
    <w:rsid w:val="006D7930"/>
    <w:rsid w:val="006E18BD"/>
    <w:rsid w:val="006E252C"/>
    <w:rsid w:val="006E2762"/>
    <w:rsid w:val="006E2A91"/>
    <w:rsid w:val="006E3439"/>
    <w:rsid w:val="006E515A"/>
    <w:rsid w:val="006F026D"/>
    <w:rsid w:val="006F0B2D"/>
    <w:rsid w:val="006F3A30"/>
    <w:rsid w:val="006F4FAF"/>
    <w:rsid w:val="006F52A5"/>
    <w:rsid w:val="006F743E"/>
    <w:rsid w:val="007012FB"/>
    <w:rsid w:val="007020FA"/>
    <w:rsid w:val="0070229C"/>
    <w:rsid w:val="00710C60"/>
    <w:rsid w:val="00713809"/>
    <w:rsid w:val="00714EF4"/>
    <w:rsid w:val="007157AB"/>
    <w:rsid w:val="007175D9"/>
    <w:rsid w:val="007179FF"/>
    <w:rsid w:val="00717E60"/>
    <w:rsid w:val="0072186F"/>
    <w:rsid w:val="00723442"/>
    <w:rsid w:val="00723BE4"/>
    <w:rsid w:val="00723FF5"/>
    <w:rsid w:val="0072593B"/>
    <w:rsid w:val="00725C4E"/>
    <w:rsid w:val="007272C4"/>
    <w:rsid w:val="007308EF"/>
    <w:rsid w:val="00732207"/>
    <w:rsid w:val="00732FB1"/>
    <w:rsid w:val="00733CCA"/>
    <w:rsid w:val="007348D8"/>
    <w:rsid w:val="00735A3C"/>
    <w:rsid w:val="007368FD"/>
    <w:rsid w:val="00736D59"/>
    <w:rsid w:val="00737495"/>
    <w:rsid w:val="0074023A"/>
    <w:rsid w:val="00740B03"/>
    <w:rsid w:val="00740CC6"/>
    <w:rsid w:val="00743FD9"/>
    <w:rsid w:val="007442AA"/>
    <w:rsid w:val="00745DFF"/>
    <w:rsid w:val="00746568"/>
    <w:rsid w:val="007477F9"/>
    <w:rsid w:val="00747C08"/>
    <w:rsid w:val="00747D56"/>
    <w:rsid w:val="00750478"/>
    <w:rsid w:val="00751D01"/>
    <w:rsid w:val="00753BF7"/>
    <w:rsid w:val="00756715"/>
    <w:rsid w:val="007617CC"/>
    <w:rsid w:val="00761A1F"/>
    <w:rsid w:val="00763C70"/>
    <w:rsid w:val="007645A3"/>
    <w:rsid w:val="007646A5"/>
    <w:rsid w:val="00764E5D"/>
    <w:rsid w:val="007655BC"/>
    <w:rsid w:val="007678B7"/>
    <w:rsid w:val="00770451"/>
    <w:rsid w:val="0077460E"/>
    <w:rsid w:val="00775501"/>
    <w:rsid w:val="00776580"/>
    <w:rsid w:val="00777D5F"/>
    <w:rsid w:val="007805DF"/>
    <w:rsid w:val="00781572"/>
    <w:rsid w:val="0078259B"/>
    <w:rsid w:val="007833B2"/>
    <w:rsid w:val="00785963"/>
    <w:rsid w:val="007876F8"/>
    <w:rsid w:val="00787F3F"/>
    <w:rsid w:val="00791293"/>
    <w:rsid w:val="007915EF"/>
    <w:rsid w:val="00793353"/>
    <w:rsid w:val="00794558"/>
    <w:rsid w:val="007945A2"/>
    <w:rsid w:val="00794664"/>
    <w:rsid w:val="00796CBB"/>
    <w:rsid w:val="00797AE1"/>
    <w:rsid w:val="00797D69"/>
    <w:rsid w:val="007A061C"/>
    <w:rsid w:val="007A2308"/>
    <w:rsid w:val="007A5BF3"/>
    <w:rsid w:val="007A78C4"/>
    <w:rsid w:val="007B0164"/>
    <w:rsid w:val="007B20BF"/>
    <w:rsid w:val="007B26A3"/>
    <w:rsid w:val="007B2BA6"/>
    <w:rsid w:val="007B3E19"/>
    <w:rsid w:val="007B465D"/>
    <w:rsid w:val="007B60FF"/>
    <w:rsid w:val="007C0493"/>
    <w:rsid w:val="007C1C28"/>
    <w:rsid w:val="007C209E"/>
    <w:rsid w:val="007C218B"/>
    <w:rsid w:val="007C26D0"/>
    <w:rsid w:val="007C2E56"/>
    <w:rsid w:val="007C4235"/>
    <w:rsid w:val="007C4FB8"/>
    <w:rsid w:val="007D0A86"/>
    <w:rsid w:val="007D0B84"/>
    <w:rsid w:val="007D0C4F"/>
    <w:rsid w:val="007D0D6B"/>
    <w:rsid w:val="007D12F7"/>
    <w:rsid w:val="007D25EE"/>
    <w:rsid w:val="007D44A2"/>
    <w:rsid w:val="007D548C"/>
    <w:rsid w:val="007D559A"/>
    <w:rsid w:val="007D7E2B"/>
    <w:rsid w:val="007E09A1"/>
    <w:rsid w:val="007E1D7D"/>
    <w:rsid w:val="007E256D"/>
    <w:rsid w:val="007E409E"/>
    <w:rsid w:val="007E4C04"/>
    <w:rsid w:val="007E620D"/>
    <w:rsid w:val="007E6410"/>
    <w:rsid w:val="007E6D33"/>
    <w:rsid w:val="007E7EAE"/>
    <w:rsid w:val="007F10C0"/>
    <w:rsid w:val="007F622B"/>
    <w:rsid w:val="00800535"/>
    <w:rsid w:val="00800852"/>
    <w:rsid w:val="00804688"/>
    <w:rsid w:val="0080504C"/>
    <w:rsid w:val="0080584D"/>
    <w:rsid w:val="00805A10"/>
    <w:rsid w:val="00806466"/>
    <w:rsid w:val="00806E7E"/>
    <w:rsid w:val="0081337B"/>
    <w:rsid w:val="008151C9"/>
    <w:rsid w:val="008160BE"/>
    <w:rsid w:val="0081798C"/>
    <w:rsid w:val="0082012E"/>
    <w:rsid w:val="008214B5"/>
    <w:rsid w:val="00835A45"/>
    <w:rsid w:val="00837E75"/>
    <w:rsid w:val="008400F8"/>
    <w:rsid w:val="00840F7F"/>
    <w:rsid w:val="008416C6"/>
    <w:rsid w:val="008425D5"/>
    <w:rsid w:val="008427C9"/>
    <w:rsid w:val="00843603"/>
    <w:rsid w:val="0084366C"/>
    <w:rsid w:val="00846EB7"/>
    <w:rsid w:val="008527AF"/>
    <w:rsid w:val="00852FCD"/>
    <w:rsid w:val="00853375"/>
    <w:rsid w:val="008544E2"/>
    <w:rsid w:val="008567EF"/>
    <w:rsid w:val="00856F60"/>
    <w:rsid w:val="008615C2"/>
    <w:rsid w:val="00863546"/>
    <w:rsid w:val="0086506A"/>
    <w:rsid w:val="00865B83"/>
    <w:rsid w:val="008665CE"/>
    <w:rsid w:val="00866A8B"/>
    <w:rsid w:val="00867342"/>
    <w:rsid w:val="00867D30"/>
    <w:rsid w:val="008705DB"/>
    <w:rsid w:val="00870D74"/>
    <w:rsid w:val="00876B29"/>
    <w:rsid w:val="0087721B"/>
    <w:rsid w:val="00880668"/>
    <w:rsid w:val="00880DCE"/>
    <w:rsid w:val="00882B90"/>
    <w:rsid w:val="00885C5C"/>
    <w:rsid w:val="00885E36"/>
    <w:rsid w:val="00885FB6"/>
    <w:rsid w:val="00887032"/>
    <w:rsid w:val="008870A3"/>
    <w:rsid w:val="008915A4"/>
    <w:rsid w:val="0089194F"/>
    <w:rsid w:val="00893A3F"/>
    <w:rsid w:val="00893DCA"/>
    <w:rsid w:val="00895C84"/>
    <w:rsid w:val="00897664"/>
    <w:rsid w:val="008A295F"/>
    <w:rsid w:val="008A29D2"/>
    <w:rsid w:val="008A7D4E"/>
    <w:rsid w:val="008B12C2"/>
    <w:rsid w:val="008B3D6B"/>
    <w:rsid w:val="008B5CE0"/>
    <w:rsid w:val="008B6076"/>
    <w:rsid w:val="008B7D12"/>
    <w:rsid w:val="008C0034"/>
    <w:rsid w:val="008C020F"/>
    <w:rsid w:val="008C1749"/>
    <w:rsid w:val="008C176A"/>
    <w:rsid w:val="008C29D7"/>
    <w:rsid w:val="008C39C5"/>
    <w:rsid w:val="008C722D"/>
    <w:rsid w:val="008C7873"/>
    <w:rsid w:val="008C7EAF"/>
    <w:rsid w:val="008C7FE8"/>
    <w:rsid w:val="008D2937"/>
    <w:rsid w:val="008D4760"/>
    <w:rsid w:val="008D5265"/>
    <w:rsid w:val="008D5497"/>
    <w:rsid w:val="008E0D40"/>
    <w:rsid w:val="008E1718"/>
    <w:rsid w:val="008E382D"/>
    <w:rsid w:val="008E477B"/>
    <w:rsid w:val="008E48A6"/>
    <w:rsid w:val="008E4B2A"/>
    <w:rsid w:val="008E56A6"/>
    <w:rsid w:val="008E7EFE"/>
    <w:rsid w:val="008F0D86"/>
    <w:rsid w:val="008F0EA6"/>
    <w:rsid w:val="008F141A"/>
    <w:rsid w:val="008F229B"/>
    <w:rsid w:val="008F48DD"/>
    <w:rsid w:val="0090151F"/>
    <w:rsid w:val="0090272C"/>
    <w:rsid w:val="00904F2F"/>
    <w:rsid w:val="009069E2"/>
    <w:rsid w:val="009071A9"/>
    <w:rsid w:val="00907F6E"/>
    <w:rsid w:val="00911F61"/>
    <w:rsid w:val="00914FDF"/>
    <w:rsid w:val="00916EC3"/>
    <w:rsid w:val="009208EE"/>
    <w:rsid w:val="00920C79"/>
    <w:rsid w:val="00920D30"/>
    <w:rsid w:val="00926687"/>
    <w:rsid w:val="0093297F"/>
    <w:rsid w:val="00933CBB"/>
    <w:rsid w:val="009364B8"/>
    <w:rsid w:val="00943A50"/>
    <w:rsid w:val="009442F8"/>
    <w:rsid w:val="00945951"/>
    <w:rsid w:val="0094615C"/>
    <w:rsid w:val="009509F1"/>
    <w:rsid w:val="00951877"/>
    <w:rsid w:val="0095563E"/>
    <w:rsid w:val="009559B6"/>
    <w:rsid w:val="00957C61"/>
    <w:rsid w:val="009607CA"/>
    <w:rsid w:val="00964963"/>
    <w:rsid w:val="00964B4F"/>
    <w:rsid w:val="0096568F"/>
    <w:rsid w:val="00966BA7"/>
    <w:rsid w:val="00970A4D"/>
    <w:rsid w:val="00971A81"/>
    <w:rsid w:val="0097256D"/>
    <w:rsid w:val="009749F3"/>
    <w:rsid w:val="00977C5E"/>
    <w:rsid w:val="00981B2B"/>
    <w:rsid w:val="009858F4"/>
    <w:rsid w:val="0098667B"/>
    <w:rsid w:val="00986D33"/>
    <w:rsid w:val="0098728C"/>
    <w:rsid w:val="00987AC4"/>
    <w:rsid w:val="00990458"/>
    <w:rsid w:val="0099227D"/>
    <w:rsid w:val="00993B6D"/>
    <w:rsid w:val="009943FB"/>
    <w:rsid w:val="00994601"/>
    <w:rsid w:val="00996C57"/>
    <w:rsid w:val="009A346A"/>
    <w:rsid w:val="009A3E7D"/>
    <w:rsid w:val="009A4A27"/>
    <w:rsid w:val="009A57ED"/>
    <w:rsid w:val="009A5D5D"/>
    <w:rsid w:val="009A6B57"/>
    <w:rsid w:val="009A6DF3"/>
    <w:rsid w:val="009A7AA7"/>
    <w:rsid w:val="009B0DBA"/>
    <w:rsid w:val="009B1A9D"/>
    <w:rsid w:val="009B4C09"/>
    <w:rsid w:val="009B4C3A"/>
    <w:rsid w:val="009C0948"/>
    <w:rsid w:val="009C0BC6"/>
    <w:rsid w:val="009C1664"/>
    <w:rsid w:val="009C2793"/>
    <w:rsid w:val="009C493E"/>
    <w:rsid w:val="009C4D51"/>
    <w:rsid w:val="009C548A"/>
    <w:rsid w:val="009C5F25"/>
    <w:rsid w:val="009C6F2C"/>
    <w:rsid w:val="009C6FE6"/>
    <w:rsid w:val="009C725B"/>
    <w:rsid w:val="009D24FC"/>
    <w:rsid w:val="009D6D06"/>
    <w:rsid w:val="009D70A3"/>
    <w:rsid w:val="009E20F9"/>
    <w:rsid w:val="009E2960"/>
    <w:rsid w:val="009E2F9C"/>
    <w:rsid w:val="009E464A"/>
    <w:rsid w:val="009E4C46"/>
    <w:rsid w:val="009E5C94"/>
    <w:rsid w:val="009F0E71"/>
    <w:rsid w:val="009F28D3"/>
    <w:rsid w:val="009F2DE3"/>
    <w:rsid w:val="009F340E"/>
    <w:rsid w:val="009F366E"/>
    <w:rsid w:val="009F38D6"/>
    <w:rsid w:val="009F7E0E"/>
    <w:rsid w:val="00A00E9F"/>
    <w:rsid w:val="00A0191B"/>
    <w:rsid w:val="00A028C9"/>
    <w:rsid w:val="00A02BD0"/>
    <w:rsid w:val="00A03F79"/>
    <w:rsid w:val="00A04110"/>
    <w:rsid w:val="00A04CB0"/>
    <w:rsid w:val="00A05BF0"/>
    <w:rsid w:val="00A076D0"/>
    <w:rsid w:val="00A16A7A"/>
    <w:rsid w:val="00A16BBF"/>
    <w:rsid w:val="00A17E03"/>
    <w:rsid w:val="00A20170"/>
    <w:rsid w:val="00A2149A"/>
    <w:rsid w:val="00A228BC"/>
    <w:rsid w:val="00A23C52"/>
    <w:rsid w:val="00A25245"/>
    <w:rsid w:val="00A26E17"/>
    <w:rsid w:val="00A2702F"/>
    <w:rsid w:val="00A30721"/>
    <w:rsid w:val="00A31D20"/>
    <w:rsid w:val="00A31D8A"/>
    <w:rsid w:val="00A32809"/>
    <w:rsid w:val="00A37DC5"/>
    <w:rsid w:val="00A402CF"/>
    <w:rsid w:val="00A40BBE"/>
    <w:rsid w:val="00A41AB3"/>
    <w:rsid w:val="00A41F8D"/>
    <w:rsid w:val="00A4234F"/>
    <w:rsid w:val="00A42C22"/>
    <w:rsid w:val="00A4333D"/>
    <w:rsid w:val="00A56180"/>
    <w:rsid w:val="00A60F73"/>
    <w:rsid w:val="00A636FC"/>
    <w:rsid w:val="00A653F4"/>
    <w:rsid w:val="00A6764D"/>
    <w:rsid w:val="00A67DEA"/>
    <w:rsid w:val="00A700D4"/>
    <w:rsid w:val="00A74CFA"/>
    <w:rsid w:val="00A761BF"/>
    <w:rsid w:val="00A769EA"/>
    <w:rsid w:val="00A82D3B"/>
    <w:rsid w:val="00A850F0"/>
    <w:rsid w:val="00A85526"/>
    <w:rsid w:val="00A872F5"/>
    <w:rsid w:val="00A87E80"/>
    <w:rsid w:val="00A918BB"/>
    <w:rsid w:val="00A93A4B"/>
    <w:rsid w:val="00A93B08"/>
    <w:rsid w:val="00A953F0"/>
    <w:rsid w:val="00AA1BB2"/>
    <w:rsid w:val="00AA6A04"/>
    <w:rsid w:val="00AB0495"/>
    <w:rsid w:val="00AB0AFC"/>
    <w:rsid w:val="00AB1902"/>
    <w:rsid w:val="00AB2A84"/>
    <w:rsid w:val="00AB4F3B"/>
    <w:rsid w:val="00AB6523"/>
    <w:rsid w:val="00AB66BC"/>
    <w:rsid w:val="00AB66F1"/>
    <w:rsid w:val="00AC0E5A"/>
    <w:rsid w:val="00AC18E6"/>
    <w:rsid w:val="00AC2F29"/>
    <w:rsid w:val="00AC40AD"/>
    <w:rsid w:val="00AC4298"/>
    <w:rsid w:val="00AD02A5"/>
    <w:rsid w:val="00AD0B1D"/>
    <w:rsid w:val="00AD218C"/>
    <w:rsid w:val="00AD3030"/>
    <w:rsid w:val="00AD4CC3"/>
    <w:rsid w:val="00AD7E33"/>
    <w:rsid w:val="00AE14DA"/>
    <w:rsid w:val="00AE30FC"/>
    <w:rsid w:val="00AE3CA7"/>
    <w:rsid w:val="00AE47F2"/>
    <w:rsid w:val="00AE5923"/>
    <w:rsid w:val="00AE5C75"/>
    <w:rsid w:val="00AE6C79"/>
    <w:rsid w:val="00AE6CF7"/>
    <w:rsid w:val="00AE7028"/>
    <w:rsid w:val="00AE7A54"/>
    <w:rsid w:val="00AF29D0"/>
    <w:rsid w:val="00B01439"/>
    <w:rsid w:val="00B07F3F"/>
    <w:rsid w:val="00B1267B"/>
    <w:rsid w:val="00B13202"/>
    <w:rsid w:val="00B15313"/>
    <w:rsid w:val="00B15D1F"/>
    <w:rsid w:val="00B16B48"/>
    <w:rsid w:val="00B22DFB"/>
    <w:rsid w:val="00B23599"/>
    <w:rsid w:val="00B23835"/>
    <w:rsid w:val="00B24447"/>
    <w:rsid w:val="00B24C83"/>
    <w:rsid w:val="00B27837"/>
    <w:rsid w:val="00B3013C"/>
    <w:rsid w:val="00B3017D"/>
    <w:rsid w:val="00B30DB0"/>
    <w:rsid w:val="00B312A4"/>
    <w:rsid w:val="00B31536"/>
    <w:rsid w:val="00B33420"/>
    <w:rsid w:val="00B3539E"/>
    <w:rsid w:val="00B35AF9"/>
    <w:rsid w:val="00B45614"/>
    <w:rsid w:val="00B50BE4"/>
    <w:rsid w:val="00B52022"/>
    <w:rsid w:val="00B53E09"/>
    <w:rsid w:val="00B540D3"/>
    <w:rsid w:val="00B54C9A"/>
    <w:rsid w:val="00B61CD0"/>
    <w:rsid w:val="00B7084E"/>
    <w:rsid w:val="00B72440"/>
    <w:rsid w:val="00B73B22"/>
    <w:rsid w:val="00B744EC"/>
    <w:rsid w:val="00B83E34"/>
    <w:rsid w:val="00B87C65"/>
    <w:rsid w:val="00B87E98"/>
    <w:rsid w:val="00B90FE7"/>
    <w:rsid w:val="00B932C2"/>
    <w:rsid w:val="00B93846"/>
    <w:rsid w:val="00B944AE"/>
    <w:rsid w:val="00B9494B"/>
    <w:rsid w:val="00B95CA9"/>
    <w:rsid w:val="00B96E89"/>
    <w:rsid w:val="00BA2C96"/>
    <w:rsid w:val="00BA3233"/>
    <w:rsid w:val="00BA3B03"/>
    <w:rsid w:val="00BA4233"/>
    <w:rsid w:val="00BA5E68"/>
    <w:rsid w:val="00BB14B8"/>
    <w:rsid w:val="00BB437B"/>
    <w:rsid w:val="00BB6882"/>
    <w:rsid w:val="00BB6F17"/>
    <w:rsid w:val="00BB7282"/>
    <w:rsid w:val="00BC2D82"/>
    <w:rsid w:val="00BC4881"/>
    <w:rsid w:val="00BC636E"/>
    <w:rsid w:val="00BD0294"/>
    <w:rsid w:val="00BD1988"/>
    <w:rsid w:val="00BD3FBC"/>
    <w:rsid w:val="00BD44AF"/>
    <w:rsid w:val="00BD6CEB"/>
    <w:rsid w:val="00BE03E5"/>
    <w:rsid w:val="00BE0745"/>
    <w:rsid w:val="00BF06C3"/>
    <w:rsid w:val="00BF25CD"/>
    <w:rsid w:val="00BF51F6"/>
    <w:rsid w:val="00BF5CF6"/>
    <w:rsid w:val="00BF6470"/>
    <w:rsid w:val="00BF75F8"/>
    <w:rsid w:val="00BF7EF4"/>
    <w:rsid w:val="00C0124F"/>
    <w:rsid w:val="00C02274"/>
    <w:rsid w:val="00C0250F"/>
    <w:rsid w:val="00C0553D"/>
    <w:rsid w:val="00C07BCB"/>
    <w:rsid w:val="00C11696"/>
    <w:rsid w:val="00C11FEE"/>
    <w:rsid w:val="00C1278E"/>
    <w:rsid w:val="00C1304F"/>
    <w:rsid w:val="00C16C4E"/>
    <w:rsid w:val="00C21450"/>
    <w:rsid w:val="00C216ED"/>
    <w:rsid w:val="00C2252A"/>
    <w:rsid w:val="00C22804"/>
    <w:rsid w:val="00C24E90"/>
    <w:rsid w:val="00C27CCE"/>
    <w:rsid w:val="00C307EB"/>
    <w:rsid w:val="00C308AA"/>
    <w:rsid w:val="00C31E3D"/>
    <w:rsid w:val="00C33624"/>
    <w:rsid w:val="00C33FFD"/>
    <w:rsid w:val="00C342A3"/>
    <w:rsid w:val="00C4009D"/>
    <w:rsid w:val="00C40186"/>
    <w:rsid w:val="00C4260F"/>
    <w:rsid w:val="00C44471"/>
    <w:rsid w:val="00C46797"/>
    <w:rsid w:val="00C47772"/>
    <w:rsid w:val="00C47D39"/>
    <w:rsid w:val="00C50AE1"/>
    <w:rsid w:val="00C527B4"/>
    <w:rsid w:val="00C544FE"/>
    <w:rsid w:val="00C577D5"/>
    <w:rsid w:val="00C60A54"/>
    <w:rsid w:val="00C61580"/>
    <w:rsid w:val="00C6172F"/>
    <w:rsid w:val="00C627AE"/>
    <w:rsid w:val="00C6680C"/>
    <w:rsid w:val="00C66D46"/>
    <w:rsid w:val="00C704E1"/>
    <w:rsid w:val="00C71624"/>
    <w:rsid w:val="00C71A89"/>
    <w:rsid w:val="00C75FF8"/>
    <w:rsid w:val="00C76153"/>
    <w:rsid w:val="00C764EA"/>
    <w:rsid w:val="00C76CD9"/>
    <w:rsid w:val="00C85CB9"/>
    <w:rsid w:val="00C87D9F"/>
    <w:rsid w:val="00C9025F"/>
    <w:rsid w:val="00C905E0"/>
    <w:rsid w:val="00C939D6"/>
    <w:rsid w:val="00C93A30"/>
    <w:rsid w:val="00C94527"/>
    <w:rsid w:val="00C95D2F"/>
    <w:rsid w:val="00C97A17"/>
    <w:rsid w:val="00CA024C"/>
    <w:rsid w:val="00CA1D78"/>
    <w:rsid w:val="00CA22D0"/>
    <w:rsid w:val="00CA2DF3"/>
    <w:rsid w:val="00CA45C1"/>
    <w:rsid w:val="00CA48CB"/>
    <w:rsid w:val="00CA544E"/>
    <w:rsid w:val="00CA6414"/>
    <w:rsid w:val="00CA75EB"/>
    <w:rsid w:val="00CB00D9"/>
    <w:rsid w:val="00CB4C24"/>
    <w:rsid w:val="00CC00B9"/>
    <w:rsid w:val="00CC4B6B"/>
    <w:rsid w:val="00CC5772"/>
    <w:rsid w:val="00CC62B4"/>
    <w:rsid w:val="00CD207D"/>
    <w:rsid w:val="00CD21ED"/>
    <w:rsid w:val="00CD55BF"/>
    <w:rsid w:val="00CE19B6"/>
    <w:rsid w:val="00CE1AC9"/>
    <w:rsid w:val="00CE297A"/>
    <w:rsid w:val="00CE5300"/>
    <w:rsid w:val="00CE5C7C"/>
    <w:rsid w:val="00CE7FC9"/>
    <w:rsid w:val="00CF26BD"/>
    <w:rsid w:val="00CF391E"/>
    <w:rsid w:val="00CF3DF4"/>
    <w:rsid w:val="00CF5FCA"/>
    <w:rsid w:val="00CF6AEB"/>
    <w:rsid w:val="00CF734F"/>
    <w:rsid w:val="00D0066A"/>
    <w:rsid w:val="00D00E10"/>
    <w:rsid w:val="00D02AD1"/>
    <w:rsid w:val="00D03291"/>
    <w:rsid w:val="00D05845"/>
    <w:rsid w:val="00D05D42"/>
    <w:rsid w:val="00D101BB"/>
    <w:rsid w:val="00D11EF8"/>
    <w:rsid w:val="00D12ED7"/>
    <w:rsid w:val="00D1363B"/>
    <w:rsid w:val="00D164DD"/>
    <w:rsid w:val="00D176AD"/>
    <w:rsid w:val="00D2098F"/>
    <w:rsid w:val="00D2221D"/>
    <w:rsid w:val="00D2234B"/>
    <w:rsid w:val="00D228AE"/>
    <w:rsid w:val="00D2375C"/>
    <w:rsid w:val="00D24743"/>
    <w:rsid w:val="00D256F4"/>
    <w:rsid w:val="00D307EA"/>
    <w:rsid w:val="00D30E50"/>
    <w:rsid w:val="00D31396"/>
    <w:rsid w:val="00D32041"/>
    <w:rsid w:val="00D32BB2"/>
    <w:rsid w:val="00D33383"/>
    <w:rsid w:val="00D3371A"/>
    <w:rsid w:val="00D345D4"/>
    <w:rsid w:val="00D34C5D"/>
    <w:rsid w:val="00D357AC"/>
    <w:rsid w:val="00D370B2"/>
    <w:rsid w:val="00D37502"/>
    <w:rsid w:val="00D37AA8"/>
    <w:rsid w:val="00D40245"/>
    <w:rsid w:val="00D4203C"/>
    <w:rsid w:val="00D421F3"/>
    <w:rsid w:val="00D43A8A"/>
    <w:rsid w:val="00D44E77"/>
    <w:rsid w:val="00D46107"/>
    <w:rsid w:val="00D46618"/>
    <w:rsid w:val="00D47A30"/>
    <w:rsid w:val="00D51563"/>
    <w:rsid w:val="00D515C8"/>
    <w:rsid w:val="00D55166"/>
    <w:rsid w:val="00D55195"/>
    <w:rsid w:val="00D553A9"/>
    <w:rsid w:val="00D57E66"/>
    <w:rsid w:val="00D611DB"/>
    <w:rsid w:val="00D631D8"/>
    <w:rsid w:val="00D63BD3"/>
    <w:rsid w:val="00D655BD"/>
    <w:rsid w:val="00D65D11"/>
    <w:rsid w:val="00D664A4"/>
    <w:rsid w:val="00D66915"/>
    <w:rsid w:val="00D67832"/>
    <w:rsid w:val="00D70835"/>
    <w:rsid w:val="00D715BB"/>
    <w:rsid w:val="00D71F2F"/>
    <w:rsid w:val="00D72BEF"/>
    <w:rsid w:val="00D74869"/>
    <w:rsid w:val="00D756E8"/>
    <w:rsid w:val="00D86334"/>
    <w:rsid w:val="00D870FB"/>
    <w:rsid w:val="00D9030E"/>
    <w:rsid w:val="00D954C5"/>
    <w:rsid w:val="00D955A9"/>
    <w:rsid w:val="00D96C31"/>
    <w:rsid w:val="00DA6692"/>
    <w:rsid w:val="00DA7AE6"/>
    <w:rsid w:val="00DB1EDD"/>
    <w:rsid w:val="00DB33A7"/>
    <w:rsid w:val="00DB3517"/>
    <w:rsid w:val="00DB5186"/>
    <w:rsid w:val="00DB5323"/>
    <w:rsid w:val="00DB58A7"/>
    <w:rsid w:val="00DB6E0F"/>
    <w:rsid w:val="00DB6FEB"/>
    <w:rsid w:val="00DC2C95"/>
    <w:rsid w:val="00DC4349"/>
    <w:rsid w:val="00DC4D2D"/>
    <w:rsid w:val="00DC54A2"/>
    <w:rsid w:val="00DC5DEF"/>
    <w:rsid w:val="00DC5EF0"/>
    <w:rsid w:val="00DC6097"/>
    <w:rsid w:val="00DC6511"/>
    <w:rsid w:val="00DE48E7"/>
    <w:rsid w:val="00DE4C88"/>
    <w:rsid w:val="00DE799D"/>
    <w:rsid w:val="00DF0791"/>
    <w:rsid w:val="00DF107B"/>
    <w:rsid w:val="00DF2EFB"/>
    <w:rsid w:val="00DF38D0"/>
    <w:rsid w:val="00DF5296"/>
    <w:rsid w:val="00DF6A52"/>
    <w:rsid w:val="00E0058F"/>
    <w:rsid w:val="00E0388F"/>
    <w:rsid w:val="00E05DF5"/>
    <w:rsid w:val="00E06DB5"/>
    <w:rsid w:val="00E10ADC"/>
    <w:rsid w:val="00E11571"/>
    <w:rsid w:val="00E14A40"/>
    <w:rsid w:val="00E16050"/>
    <w:rsid w:val="00E17853"/>
    <w:rsid w:val="00E204F7"/>
    <w:rsid w:val="00E22569"/>
    <w:rsid w:val="00E2724E"/>
    <w:rsid w:val="00E310BE"/>
    <w:rsid w:val="00E33138"/>
    <w:rsid w:val="00E372E7"/>
    <w:rsid w:val="00E432CD"/>
    <w:rsid w:val="00E44E9D"/>
    <w:rsid w:val="00E45456"/>
    <w:rsid w:val="00E473C5"/>
    <w:rsid w:val="00E478FB"/>
    <w:rsid w:val="00E50866"/>
    <w:rsid w:val="00E51832"/>
    <w:rsid w:val="00E5253D"/>
    <w:rsid w:val="00E54045"/>
    <w:rsid w:val="00E54FDA"/>
    <w:rsid w:val="00E55703"/>
    <w:rsid w:val="00E561E7"/>
    <w:rsid w:val="00E573B4"/>
    <w:rsid w:val="00E5786C"/>
    <w:rsid w:val="00E60057"/>
    <w:rsid w:val="00E62000"/>
    <w:rsid w:val="00E6269A"/>
    <w:rsid w:val="00E63A03"/>
    <w:rsid w:val="00E63E09"/>
    <w:rsid w:val="00E6537A"/>
    <w:rsid w:val="00E71134"/>
    <w:rsid w:val="00E713F9"/>
    <w:rsid w:val="00E71B66"/>
    <w:rsid w:val="00E74E43"/>
    <w:rsid w:val="00E7604D"/>
    <w:rsid w:val="00E7659E"/>
    <w:rsid w:val="00E76BA6"/>
    <w:rsid w:val="00E77310"/>
    <w:rsid w:val="00E7763D"/>
    <w:rsid w:val="00E81293"/>
    <w:rsid w:val="00E84F5A"/>
    <w:rsid w:val="00E87875"/>
    <w:rsid w:val="00E93BC1"/>
    <w:rsid w:val="00E944F1"/>
    <w:rsid w:val="00E95C71"/>
    <w:rsid w:val="00E96573"/>
    <w:rsid w:val="00EA2D12"/>
    <w:rsid w:val="00EA37FE"/>
    <w:rsid w:val="00EA3E94"/>
    <w:rsid w:val="00EA6BA0"/>
    <w:rsid w:val="00EA725F"/>
    <w:rsid w:val="00EB062E"/>
    <w:rsid w:val="00EB0CB9"/>
    <w:rsid w:val="00EB1BB5"/>
    <w:rsid w:val="00EB5AE0"/>
    <w:rsid w:val="00EB6F53"/>
    <w:rsid w:val="00EC0D32"/>
    <w:rsid w:val="00EC40D2"/>
    <w:rsid w:val="00EC784D"/>
    <w:rsid w:val="00ED04A2"/>
    <w:rsid w:val="00ED1B70"/>
    <w:rsid w:val="00ED2E64"/>
    <w:rsid w:val="00ED6483"/>
    <w:rsid w:val="00ED6AD6"/>
    <w:rsid w:val="00ED792D"/>
    <w:rsid w:val="00EE071F"/>
    <w:rsid w:val="00EE1D0E"/>
    <w:rsid w:val="00EE2270"/>
    <w:rsid w:val="00EE39A2"/>
    <w:rsid w:val="00EE463E"/>
    <w:rsid w:val="00EE46B5"/>
    <w:rsid w:val="00EE502C"/>
    <w:rsid w:val="00EE63E3"/>
    <w:rsid w:val="00EE75E2"/>
    <w:rsid w:val="00EE7646"/>
    <w:rsid w:val="00EF0FC1"/>
    <w:rsid w:val="00EF184A"/>
    <w:rsid w:val="00EF1B94"/>
    <w:rsid w:val="00F01B26"/>
    <w:rsid w:val="00F01EA1"/>
    <w:rsid w:val="00F025AA"/>
    <w:rsid w:val="00F02D44"/>
    <w:rsid w:val="00F079EF"/>
    <w:rsid w:val="00F10238"/>
    <w:rsid w:val="00F10332"/>
    <w:rsid w:val="00F109DB"/>
    <w:rsid w:val="00F12A51"/>
    <w:rsid w:val="00F12C1F"/>
    <w:rsid w:val="00F14C88"/>
    <w:rsid w:val="00F1548A"/>
    <w:rsid w:val="00F15507"/>
    <w:rsid w:val="00F16830"/>
    <w:rsid w:val="00F21427"/>
    <w:rsid w:val="00F21E60"/>
    <w:rsid w:val="00F22BD8"/>
    <w:rsid w:val="00F27CD3"/>
    <w:rsid w:val="00F300B0"/>
    <w:rsid w:val="00F30507"/>
    <w:rsid w:val="00F317D9"/>
    <w:rsid w:val="00F32023"/>
    <w:rsid w:val="00F35040"/>
    <w:rsid w:val="00F35AC0"/>
    <w:rsid w:val="00F36AED"/>
    <w:rsid w:val="00F43497"/>
    <w:rsid w:val="00F436E2"/>
    <w:rsid w:val="00F43721"/>
    <w:rsid w:val="00F4425F"/>
    <w:rsid w:val="00F459CE"/>
    <w:rsid w:val="00F45D92"/>
    <w:rsid w:val="00F46B5D"/>
    <w:rsid w:val="00F47229"/>
    <w:rsid w:val="00F47AE0"/>
    <w:rsid w:val="00F51582"/>
    <w:rsid w:val="00F5254F"/>
    <w:rsid w:val="00F54F23"/>
    <w:rsid w:val="00F55BB1"/>
    <w:rsid w:val="00F57A2A"/>
    <w:rsid w:val="00F60010"/>
    <w:rsid w:val="00F604E9"/>
    <w:rsid w:val="00F60641"/>
    <w:rsid w:val="00F612C4"/>
    <w:rsid w:val="00F6333B"/>
    <w:rsid w:val="00F6666A"/>
    <w:rsid w:val="00F672D6"/>
    <w:rsid w:val="00F72C28"/>
    <w:rsid w:val="00F73BE6"/>
    <w:rsid w:val="00F756A4"/>
    <w:rsid w:val="00F75BF5"/>
    <w:rsid w:val="00F75D4A"/>
    <w:rsid w:val="00F812D9"/>
    <w:rsid w:val="00F82C3C"/>
    <w:rsid w:val="00F83B92"/>
    <w:rsid w:val="00F8573E"/>
    <w:rsid w:val="00F85E46"/>
    <w:rsid w:val="00F901BE"/>
    <w:rsid w:val="00F91583"/>
    <w:rsid w:val="00F93D3E"/>
    <w:rsid w:val="00F963C5"/>
    <w:rsid w:val="00F96E5B"/>
    <w:rsid w:val="00FA056E"/>
    <w:rsid w:val="00FA0DE0"/>
    <w:rsid w:val="00FA12B6"/>
    <w:rsid w:val="00FA3EF8"/>
    <w:rsid w:val="00FA4941"/>
    <w:rsid w:val="00FA49D8"/>
    <w:rsid w:val="00FB041F"/>
    <w:rsid w:val="00FB21A3"/>
    <w:rsid w:val="00FB4C12"/>
    <w:rsid w:val="00FB527D"/>
    <w:rsid w:val="00FB5670"/>
    <w:rsid w:val="00FB5DF7"/>
    <w:rsid w:val="00FB6F67"/>
    <w:rsid w:val="00FB73D5"/>
    <w:rsid w:val="00FC0ACC"/>
    <w:rsid w:val="00FC2FD6"/>
    <w:rsid w:val="00FC3420"/>
    <w:rsid w:val="00FC393A"/>
    <w:rsid w:val="00FC6E93"/>
    <w:rsid w:val="00FC78DB"/>
    <w:rsid w:val="00FC7E2B"/>
    <w:rsid w:val="00FD0547"/>
    <w:rsid w:val="00FD0C45"/>
    <w:rsid w:val="00FD4C10"/>
    <w:rsid w:val="00FE0624"/>
    <w:rsid w:val="00FE359E"/>
    <w:rsid w:val="00FE41D2"/>
    <w:rsid w:val="00FE42E3"/>
    <w:rsid w:val="00FF0BCF"/>
    <w:rsid w:val="00FF0BF7"/>
    <w:rsid w:val="00FF22CC"/>
    <w:rsid w:val="00FF2DB5"/>
    <w:rsid w:val="00FF30DD"/>
    <w:rsid w:val="00FF3723"/>
    <w:rsid w:val="00FF4C8A"/>
    <w:rsid w:val="00FF7296"/>
    <w:rsid w:val="00FF7C0A"/>
    <w:rsid w:val="0175FFCD"/>
    <w:rsid w:val="03825D33"/>
    <w:rsid w:val="03CA2E28"/>
    <w:rsid w:val="03FFBB55"/>
    <w:rsid w:val="04C44455"/>
    <w:rsid w:val="053054E0"/>
    <w:rsid w:val="06033892"/>
    <w:rsid w:val="0617DA0E"/>
    <w:rsid w:val="0770C1FE"/>
    <w:rsid w:val="087876A7"/>
    <w:rsid w:val="0896293D"/>
    <w:rsid w:val="0901E93B"/>
    <w:rsid w:val="09D6D6C8"/>
    <w:rsid w:val="0A0C3A93"/>
    <w:rsid w:val="0A36852E"/>
    <w:rsid w:val="0A7956C0"/>
    <w:rsid w:val="0AC82DB5"/>
    <w:rsid w:val="0B5E200D"/>
    <w:rsid w:val="0B6AB9EA"/>
    <w:rsid w:val="0B6C51AF"/>
    <w:rsid w:val="0B7BED08"/>
    <w:rsid w:val="0BA7F434"/>
    <w:rsid w:val="0C46A7B3"/>
    <w:rsid w:val="0C4F5216"/>
    <w:rsid w:val="0D5267E8"/>
    <w:rsid w:val="0DE15A9B"/>
    <w:rsid w:val="0E17C7C3"/>
    <w:rsid w:val="0E2C1F30"/>
    <w:rsid w:val="0E697375"/>
    <w:rsid w:val="0F03CFC9"/>
    <w:rsid w:val="0FAF2327"/>
    <w:rsid w:val="0FCDFBAF"/>
    <w:rsid w:val="11395BCE"/>
    <w:rsid w:val="11BE7613"/>
    <w:rsid w:val="11BF151D"/>
    <w:rsid w:val="11C5E1BE"/>
    <w:rsid w:val="123C14FD"/>
    <w:rsid w:val="12767DDF"/>
    <w:rsid w:val="127AB7F7"/>
    <w:rsid w:val="13576BDB"/>
    <w:rsid w:val="136E85B3"/>
    <w:rsid w:val="1370B438"/>
    <w:rsid w:val="145283E1"/>
    <w:rsid w:val="14848D66"/>
    <w:rsid w:val="148D7D56"/>
    <w:rsid w:val="14BF2AF9"/>
    <w:rsid w:val="14D7890D"/>
    <w:rsid w:val="14E5053E"/>
    <w:rsid w:val="16168236"/>
    <w:rsid w:val="16631263"/>
    <w:rsid w:val="1798384C"/>
    <w:rsid w:val="18716169"/>
    <w:rsid w:val="189A96E9"/>
    <w:rsid w:val="18A3C1DB"/>
    <w:rsid w:val="18AAB247"/>
    <w:rsid w:val="18BCF9B4"/>
    <w:rsid w:val="1932D263"/>
    <w:rsid w:val="194BD54F"/>
    <w:rsid w:val="1968C0E4"/>
    <w:rsid w:val="19B02434"/>
    <w:rsid w:val="1A124840"/>
    <w:rsid w:val="1A7BD974"/>
    <w:rsid w:val="1A8DCB72"/>
    <w:rsid w:val="1AA08F17"/>
    <w:rsid w:val="1AC1D4E1"/>
    <w:rsid w:val="1ACE231D"/>
    <w:rsid w:val="1B0A5102"/>
    <w:rsid w:val="1B5B6C44"/>
    <w:rsid w:val="1B8ED93B"/>
    <w:rsid w:val="1B960707"/>
    <w:rsid w:val="1BAF0C0F"/>
    <w:rsid w:val="1C64DF2B"/>
    <w:rsid w:val="1D2866C2"/>
    <w:rsid w:val="1D65DF81"/>
    <w:rsid w:val="1D6C88D0"/>
    <w:rsid w:val="1D7C68F4"/>
    <w:rsid w:val="1D9DF4E0"/>
    <w:rsid w:val="1DCB73AF"/>
    <w:rsid w:val="1E2B4C0A"/>
    <w:rsid w:val="1E3CA449"/>
    <w:rsid w:val="1ED74E24"/>
    <w:rsid w:val="1F272FED"/>
    <w:rsid w:val="1F4206EE"/>
    <w:rsid w:val="1F4A46B9"/>
    <w:rsid w:val="1F72013A"/>
    <w:rsid w:val="1F8F8488"/>
    <w:rsid w:val="1FC7C636"/>
    <w:rsid w:val="2004C425"/>
    <w:rsid w:val="2083A3CF"/>
    <w:rsid w:val="20870291"/>
    <w:rsid w:val="20A466FB"/>
    <w:rsid w:val="21D8F695"/>
    <w:rsid w:val="21F3AE36"/>
    <w:rsid w:val="220C38F7"/>
    <w:rsid w:val="220E0EDB"/>
    <w:rsid w:val="227B69D6"/>
    <w:rsid w:val="23B80A90"/>
    <w:rsid w:val="23C076E8"/>
    <w:rsid w:val="23FD814C"/>
    <w:rsid w:val="2476EE25"/>
    <w:rsid w:val="24E98911"/>
    <w:rsid w:val="254C6D38"/>
    <w:rsid w:val="258A0F14"/>
    <w:rsid w:val="25C4DDF2"/>
    <w:rsid w:val="25C60CE2"/>
    <w:rsid w:val="26737679"/>
    <w:rsid w:val="26F7B548"/>
    <w:rsid w:val="26FE9C9F"/>
    <w:rsid w:val="27B4C303"/>
    <w:rsid w:val="288213E4"/>
    <w:rsid w:val="289086B4"/>
    <w:rsid w:val="28BCC240"/>
    <w:rsid w:val="28E28BBA"/>
    <w:rsid w:val="291E286A"/>
    <w:rsid w:val="2A081DA5"/>
    <w:rsid w:val="2A115DB8"/>
    <w:rsid w:val="2ADFA66D"/>
    <w:rsid w:val="2AFFDD7F"/>
    <w:rsid w:val="2B33BA17"/>
    <w:rsid w:val="2C1B0790"/>
    <w:rsid w:val="2CA50F55"/>
    <w:rsid w:val="2D451651"/>
    <w:rsid w:val="2E32A61C"/>
    <w:rsid w:val="2E53B4FA"/>
    <w:rsid w:val="2F41673D"/>
    <w:rsid w:val="2F62A4BD"/>
    <w:rsid w:val="2F9792EA"/>
    <w:rsid w:val="2FC3FAB3"/>
    <w:rsid w:val="3045A0FC"/>
    <w:rsid w:val="312095A1"/>
    <w:rsid w:val="31B00AD2"/>
    <w:rsid w:val="3233426D"/>
    <w:rsid w:val="32B2157C"/>
    <w:rsid w:val="32E893E3"/>
    <w:rsid w:val="330CD168"/>
    <w:rsid w:val="334BDB33"/>
    <w:rsid w:val="3356F73F"/>
    <w:rsid w:val="34488F23"/>
    <w:rsid w:val="34BA1AFA"/>
    <w:rsid w:val="3632E770"/>
    <w:rsid w:val="36805D5D"/>
    <w:rsid w:val="371F4475"/>
    <w:rsid w:val="374D9DD9"/>
    <w:rsid w:val="379465E1"/>
    <w:rsid w:val="37C08CC6"/>
    <w:rsid w:val="383433CF"/>
    <w:rsid w:val="3939EE00"/>
    <w:rsid w:val="3949DA34"/>
    <w:rsid w:val="39B82036"/>
    <w:rsid w:val="3A156DFA"/>
    <w:rsid w:val="3A2D197B"/>
    <w:rsid w:val="3A2E211F"/>
    <w:rsid w:val="3A799C81"/>
    <w:rsid w:val="3A99EE7C"/>
    <w:rsid w:val="3A9B8DDD"/>
    <w:rsid w:val="3AFC94B8"/>
    <w:rsid w:val="3B200D76"/>
    <w:rsid w:val="3C31BA7F"/>
    <w:rsid w:val="3C5930AE"/>
    <w:rsid w:val="3C693072"/>
    <w:rsid w:val="3C7B6F78"/>
    <w:rsid w:val="3DD9A30B"/>
    <w:rsid w:val="3E011C7A"/>
    <w:rsid w:val="3E8F4369"/>
    <w:rsid w:val="3F066F1A"/>
    <w:rsid w:val="3F7D38FC"/>
    <w:rsid w:val="400A0F51"/>
    <w:rsid w:val="407C4082"/>
    <w:rsid w:val="40878ECE"/>
    <w:rsid w:val="40FE013C"/>
    <w:rsid w:val="41D78B60"/>
    <w:rsid w:val="421282F1"/>
    <w:rsid w:val="42CA389A"/>
    <w:rsid w:val="430373E1"/>
    <w:rsid w:val="4317CF93"/>
    <w:rsid w:val="43A59C7E"/>
    <w:rsid w:val="44102166"/>
    <w:rsid w:val="451F2638"/>
    <w:rsid w:val="457945E9"/>
    <w:rsid w:val="458D6F45"/>
    <w:rsid w:val="459768E0"/>
    <w:rsid w:val="461E76DD"/>
    <w:rsid w:val="462E3F66"/>
    <w:rsid w:val="46502F86"/>
    <w:rsid w:val="4697E04C"/>
    <w:rsid w:val="47150E5B"/>
    <w:rsid w:val="47B61269"/>
    <w:rsid w:val="47E5C7DA"/>
    <w:rsid w:val="4840616C"/>
    <w:rsid w:val="48AE9266"/>
    <w:rsid w:val="49373F93"/>
    <w:rsid w:val="49B34A4A"/>
    <w:rsid w:val="4A65AE0F"/>
    <w:rsid w:val="4B248F42"/>
    <w:rsid w:val="4B41553B"/>
    <w:rsid w:val="4B675561"/>
    <w:rsid w:val="4BFA8062"/>
    <w:rsid w:val="4C285E02"/>
    <w:rsid w:val="4C3B33B9"/>
    <w:rsid w:val="4C5134E8"/>
    <w:rsid w:val="4C59861A"/>
    <w:rsid w:val="4C8CCE0F"/>
    <w:rsid w:val="4CB5BA2E"/>
    <w:rsid w:val="4D983449"/>
    <w:rsid w:val="4E4AC98B"/>
    <w:rsid w:val="4F5EB6B6"/>
    <w:rsid w:val="50B9A44B"/>
    <w:rsid w:val="50CD41F4"/>
    <w:rsid w:val="515FE113"/>
    <w:rsid w:val="52267BAC"/>
    <w:rsid w:val="5279219D"/>
    <w:rsid w:val="52C28D71"/>
    <w:rsid w:val="52F9921A"/>
    <w:rsid w:val="548B901B"/>
    <w:rsid w:val="55982B77"/>
    <w:rsid w:val="56ADF4A4"/>
    <w:rsid w:val="56EE0560"/>
    <w:rsid w:val="576DA89C"/>
    <w:rsid w:val="57D02CD7"/>
    <w:rsid w:val="58389AFE"/>
    <w:rsid w:val="5883DB65"/>
    <w:rsid w:val="59049580"/>
    <w:rsid w:val="59DE0F32"/>
    <w:rsid w:val="59E56295"/>
    <w:rsid w:val="5A29A106"/>
    <w:rsid w:val="5A40990F"/>
    <w:rsid w:val="5A6D6905"/>
    <w:rsid w:val="5A79BB55"/>
    <w:rsid w:val="5B3559FE"/>
    <w:rsid w:val="5B7DA875"/>
    <w:rsid w:val="5B7E1540"/>
    <w:rsid w:val="5CBC28B7"/>
    <w:rsid w:val="5CECAE25"/>
    <w:rsid w:val="5D159CAD"/>
    <w:rsid w:val="5D25A45E"/>
    <w:rsid w:val="5D60AA50"/>
    <w:rsid w:val="5D72E486"/>
    <w:rsid w:val="5DDE7FAC"/>
    <w:rsid w:val="5E9D2243"/>
    <w:rsid w:val="5E9E434D"/>
    <w:rsid w:val="5EBF73EE"/>
    <w:rsid w:val="5ECB3018"/>
    <w:rsid w:val="5EE62A9A"/>
    <w:rsid w:val="5F040295"/>
    <w:rsid w:val="5F1E20B3"/>
    <w:rsid w:val="5F3BE53A"/>
    <w:rsid w:val="5F71B7DE"/>
    <w:rsid w:val="5FC179BA"/>
    <w:rsid w:val="6029C363"/>
    <w:rsid w:val="603A9AF4"/>
    <w:rsid w:val="60C5AC5E"/>
    <w:rsid w:val="60D7B59B"/>
    <w:rsid w:val="6185471C"/>
    <w:rsid w:val="627385FC"/>
    <w:rsid w:val="6306C062"/>
    <w:rsid w:val="63390006"/>
    <w:rsid w:val="63A53197"/>
    <w:rsid w:val="63F412E1"/>
    <w:rsid w:val="640F565D"/>
    <w:rsid w:val="644B2E91"/>
    <w:rsid w:val="64D122F1"/>
    <w:rsid w:val="6571E143"/>
    <w:rsid w:val="6591FE61"/>
    <w:rsid w:val="65D52713"/>
    <w:rsid w:val="666C06DB"/>
    <w:rsid w:val="6685A6EF"/>
    <w:rsid w:val="66ADC463"/>
    <w:rsid w:val="66B0675A"/>
    <w:rsid w:val="66DF4C1E"/>
    <w:rsid w:val="674572A2"/>
    <w:rsid w:val="67C69752"/>
    <w:rsid w:val="67E5B3FC"/>
    <w:rsid w:val="696ACB8F"/>
    <w:rsid w:val="6980556D"/>
    <w:rsid w:val="6A47EEC4"/>
    <w:rsid w:val="6AC5B8E4"/>
    <w:rsid w:val="6AE89434"/>
    <w:rsid w:val="6AECFF82"/>
    <w:rsid w:val="6B25AC3E"/>
    <w:rsid w:val="6BA0F4AC"/>
    <w:rsid w:val="6BB18CD2"/>
    <w:rsid w:val="6C082E0C"/>
    <w:rsid w:val="6C5CFE7A"/>
    <w:rsid w:val="6C7617A3"/>
    <w:rsid w:val="6D1C4636"/>
    <w:rsid w:val="6D352833"/>
    <w:rsid w:val="6D7E2428"/>
    <w:rsid w:val="6DF80524"/>
    <w:rsid w:val="6E99B6B1"/>
    <w:rsid w:val="6EE3A553"/>
    <w:rsid w:val="6F4F4A87"/>
    <w:rsid w:val="6F6BBA8A"/>
    <w:rsid w:val="6F8948CD"/>
    <w:rsid w:val="6FA6BD56"/>
    <w:rsid w:val="6FFDCDEF"/>
    <w:rsid w:val="704F2115"/>
    <w:rsid w:val="7119F411"/>
    <w:rsid w:val="725300A9"/>
    <w:rsid w:val="733B7DE6"/>
    <w:rsid w:val="741372C2"/>
    <w:rsid w:val="74426882"/>
    <w:rsid w:val="749DC547"/>
    <w:rsid w:val="74A906ED"/>
    <w:rsid w:val="754ABB67"/>
    <w:rsid w:val="7588BF9B"/>
    <w:rsid w:val="7589E6D2"/>
    <w:rsid w:val="75A22B99"/>
    <w:rsid w:val="75DCBB80"/>
    <w:rsid w:val="762BD9F3"/>
    <w:rsid w:val="776DE5D9"/>
    <w:rsid w:val="77DFDD66"/>
    <w:rsid w:val="7806C188"/>
    <w:rsid w:val="7807AF41"/>
    <w:rsid w:val="7838EC80"/>
    <w:rsid w:val="78BC8FB3"/>
    <w:rsid w:val="78D40500"/>
    <w:rsid w:val="7967B54D"/>
    <w:rsid w:val="79BA286D"/>
    <w:rsid w:val="7A80EDDE"/>
    <w:rsid w:val="7A927C59"/>
    <w:rsid w:val="7AA92603"/>
    <w:rsid w:val="7B4C7639"/>
    <w:rsid w:val="7C024EC6"/>
    <w:rsid w:val="7C082168"/>
    <w:rsid w:val="7CB99082"/>
    <w:rsid w:val="7CD7AC6C"/>
    <w:rsid w:val="7D6A39E9"/>
    <w:rsid w:val="7D899182"/>
    <w:rsid w:val="7EA22982"/>
    <w:rsid w:val="7ECDD5BA"/>
    <w:rsid w:val="7F295937"/>
    <w:rsid w:val="7F3408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0CB2D"/>
  <w15:chartTrackingRefBased/>
  <w15:docId w15:val="{713A5E5F-2114-46F7-926A-8CF5C5CD5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583"/>
  </w:style>
  <w:style w:type="paragraph" w:styleId="Heading1">
    <w:name w:val="heading 1"/>
    <w:basedOn w:val="Normal"/>
    <w:next w:val="Normal"/>
    <w:link w:val="Heading1Char"/>
    <w:uiPriority w:val="9"/>
    <w:qFormat/>
    <w:rsid w:val="000A04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04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04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40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e de liste1,List Paragraph (numbered (a)),Bullet 1,Dot pt,F5 List Paragraph,List Paragraph1,List Paragraph1 Знак Знак,List Paragraph11,List Paragraph2,No Spacing1,Абзац списка11,Абзац списка21,просто,List Paragraph à moi,bullets"/>
    <w:basedOn w:val="Normal"/>
    <w:link w:val="ListParagraphChar"/>
    <w:uiPriority w:val="34"/>
    <w:qFormat/>
    <w:rsid w:val="00FF7C0A"/>
    <w:pPr>
      <w:ind w:left="720"/>
      <w:contextualSpacing/>
    </w:pPr>
  </w:style>
  <w:style w:type="character" w:styleId="CommentReference">
    <w:name w:val="annotation reference"/>
    <w:basedOn w:val="DefaultParagraphFont"/>
    <w:uiPriority w:val="99"/>
    <w:semiHidden/>
    <w:unhideWhenUsed/>
    <w:rsid w:val="00B3013C"/>
    <w:rPr>
      <w:sz w:val="16"/>
      <w:szCs w:val="16"/>
    </w:rPr>
  </w:style>
  <w:style w:type="paragraph" w:styleId="CommentText">
    <w:name w:val="annotation text"/>
    <w:basedOn w:val="Normal"/>
    <w:link w:val="CommentTextChar"/>
    <w:uiPriority w:val="99"/>
    <w:unhideWhenUsed/>
    <w:rsid w:val="00B3013C"/>
    <w:pPr>
      <w:spacing w:line="240" w:lineRule="auto"/>
    </w:pPr>
    <w:rPr>
      <w:sz w:val="20"/>
      <w:szCs w:val="20"/>
    </w:rPr>
  </w:style>
  <w:style w:type="character" w:customStyle="1" w:styleId="CommentTextChar">
    <w:name w:val="Comment Text Char"/>
    <w:basedOn w:val="DefaultParagraphFont"/>
    <w:link w:val="CommentText"/>
    <w:uiPriority w:val="99"/>
    <w:rsid w:val="00B3013C"/>
    <w:rPr>
      <w:sz w:val="20"/>
      <w:szCs w:val="20"/>
    </w:rPr>
  </w:style>
  <w:style w:type="paragraph" w:styleId="CommentSubject">
    <w:name w:val="annotation subject"/>
    <w:basedOn w:val="CommentText"/>
    <w:next w:val="CommentText"/>
    <w:link w:val="CommentSubjectChar"/>
    <w:uiPriority w:val="99"/>
    <w:semiHidden/>
    <w:unhideWhenUsed/>
    <w:rsid w:val="00B3013C"/>
    <w:rPr>
      <w:b/>
      <w:bCs/>
    </w:rPr>
  </w:style>
  <w:style w:type="character" w:customStyle="1" w:styleId="CommentSubjectChar">
    <w:name w:val="Comment Subject Char"/>
    <w:basedOn w:val="CommentTextChar"/>
    <w:link w:val="CommentSubject"/>
    <w:uiPriority w:val="99"/>
    <w:semiHidden/>
    <w:rsid w:val="00B3013C"/>
    <w:rPr>
      <w:b/>
      <w:bCs/>
      <w:sz w:val="20"/>
      <w:szCs w:val="20"/>
    </w:rPr>
  </w:style>
  <w:style w:type="character" w:styleId="Hyperlink">
    <w:name w:val="Hyperlink"/>
    <w:basedOn w:val="DefaultParagraphFont"/>
    <w:uiPriority w:val="99"/>
    <w:unhideWhenUsed/>
    <w:rsid w:val="00B3013C"/>
    <w:rPr>
      <w:color w:val="0563C1" w:themeColor="hyperlink"/>
      <w:u w:val="single"/>
    </w:rPr>
  </w:style>
  <w:style w:type="character" w:styleId="UnresolvedMention">
    <w:name w:val="Unresolved Mention"/>
    <w:basedOn w:val="DefaultParagraphFont"/>
    <w:uiPriority w:val="99"/>
    <w:unhideWhenUsed/>
    <w:rsid w:val="00B3013C"/>
    <w:rPr>
      <w:color w:val="605E5C"/>
      <w:shd w:val="clear" w:color="auto" w:fill="E1DFDD"/>
    </w:rPr>
  </w:style>
  <w:style w:type="paragraph" w:customStyle="1" w:styleId="Default">
    <w:name w:val="Default"/>
    <w:rsid w:val="000F6E4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eop">
    <w:name w:val="eop"/>
    <w:basedOn w:val="DefaultParagraphFont"/>
    <w:rsid w:val="00053ED7"/>
  </w:style>
  <w:style w:type="table" w:styleId="GridTable1Light">
    <w:name w:val="Grid Table 1 Light"/>
    <w:basedOn w:val="TableNormal"/>
    <w:uiPriority w:val="46"/>
    <w:rsid w:val="00053ED7"/>
    <w:pPr>
      <w:spacing w:after="0" w:line="240" w:lineRule="auto"/>
    </w:pPr>
    <w:rPr>
      <w:rFonts w:ascii="Cambria" w:eastAsia="Times New Roman" w:hAnsi="Cambri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sid w:val="000A04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041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0418"/>
    <w:rPr>
      <w:rFonts w:asciiTheme="majorHAnsi" w:eastAsiaTheme="majorEastAsia" w:hAnsiTheme="majorHAnsi" w:cstheme="majorBidi"/>
      <w:color w:val="1F3763" w:themeColor="accent1" w:themeShade="7F"/>
      <w:sz w:val="24"/>
      <w:szCs w:val="24"/>
    </w:rPr>
  </w:style>
  <w:style w:type="paragraph" w:styleId="FootnoteText">
    <w:name w:val="footnote text"/>
    <w:aliases w:val="single space,f,Footnote Text Char Char,Footnote Text Char11,Footnote Text Char Char1,Footnote Text Char Char Char1,Footnote Text Char1 Char Char,Footnote Text Char1 Char Char Char Char Char Char,ft,FOOTNOTES,fn,FOOTNOT,Footnote Text Char2"/>
    <w:basedOn w:val="Normal"/>
    <w:link w:val="FootnoteTextChar"/>
    <w:uiPriority w:val="99"/>
    <w:qFormat/>
    <w:rsid w:val="00295319"/>
    <w:pPr>
      <w:spacing w:after="0" w:line="240" w:lineRule="auto"/>
    </w:pPr>
    <w:rPr>
      <w:rFonts w:ascii="Cambria" w:eastAsia="Times New Roman" w:hAnsi="Cambria" w:cs="Times New Roman"/>
      <w:sz w:val="20"/>
      <w:szCs w:val="20"/>
      <w:lang w:val="en-GB"/>
    </w:rPr>
  </w:style>
  <w:style w:type="character" w:customStyle="1" w:styleId="FootnoteTextChar">
    <w:name w:val="Footnote Text Char"/>
    <w:aliases w:val="single space Char,f Char,Footnote Text Char Char Char,Footnote Text Char11 Char,Footnote Text Char Char1 Char,Footnote Text Char Char Char1 Char,Footnote Text Char1 Char Char Char,Footnote Text Char1 Char Char Char Char Char Char Char"/>
    <w:basedOn w:val="DefaultParagraphFont"/>
    <w:link w:val="FootnoteText"/>
    <w:uiPriority w:val="99"/>
    <w:rsid w:val="00295319"/>
    <w:rPr>
      <w:rFonts w:ascii="Cambria" w:eastAsia="Times New Roman" w:hAnsi="Cambria" w:cs="Times New Roman"/>
      <w:sz w:val="20"/>
      <w:szCs w:val="20"/>
      <w:lang w:val="en-GB"/>
    </w:rPr>
  </w:style>
  <w:style w:type="character" w:styleId="FootnoteReference">
    <w:name w:val="footnote reference"/>
    <w:aliases w:val="ftref,16 Point,Superscript 6 Point,BVI fnr,Ref,de nota al pie, BVI fnr,ASI Footer,BVI fnr Car Car,BVI fnr Car,BVI fnr Car Car Car Car,BVI fnr Car Car Car Car Char,Appel note de bas de p.,Error-Fußnotenzeichen5,Error-Fußnotenzeichen6"/>
    <w:link w:val="BVIfnrCharCar1CarChar"/>
    <w:uiPriority w:val="99"/>
    <w:qFormat/>
    <w:rsid w:val="00295319"/>
    <w:rPr>
      <w:vertAlign w:val="superscript"/>
    </w:rPr>
  </w:style>
  <w:style w:type="paragraph" w:customStyle="1" w:styleId="BVIfnrCharCar1CarChar">
    <w:name w:val="BVI fnr Char Car1 Car Char"/>
    <w:aliases w:val="BVI fnr Char Car Car Char,ftref Char Car Car Char,BVI fnr Char Car Char Char Car Car Char,ftref Char Car Char Char Car Car Char,BVI fnr Char, BVI fnr Char Car Char Char Car Car Char, BVI fnr Char,ftref Char Char Char"/>
    <w:basedOn w:val="Normal"/>
    <w:next w:val="Normal"/>
    <w:link w:val="FootnoteReference"/>
    <w:uiPriority w:val="99"/>
    <w:rsid w:val="00295319"/>
    <w:pPr>
      <w:spacing w:line="240" w:lineRule="exact"/>
      <w:jc w:val="both"/>
    </w:pPr>
    <w:rPr>
      <w:vertAlign w:val="superscript"/>
    </w:rPr>
  </w:style>
  <w:style w:type="table" w:styleId="PlainTable4">
    <w:name w:val="Plain Table 4"/>
    <w:basedOn w:val="TableNormal"/>
    <w:uiPriority w:val="44"/>
    <w:rsid w:val="00295319"/>
    <w:pPr>
      <w:spacing w:after="0" w:line="240" w:lineRule="auto"/>
    </w:pPr>
    <w:rPr>
      <w:rFonts w:ascii="Cambria" w:eastAsia="Times New Roman" w:hAnsi="Cambria" w:cs="Times New Roman"/>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295319"/>
    <w:rPr>
      <w:color w:val="954F72" w:themeColor="followedHyperlink"/>
      <w:u w:val="single"/>
    </w:rPr>
  </w:style>
  <w:style w:type="table" w:styleId="GridTable1Light-Accent1">
    <w:name w:val="Grid Table 1 Light Accent 1"/>
    <w:basedOn w:val="TableNormal"/>
    <w:uiPriority w:val="46"/>
    <w:rsid w:val="00835A4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Paragraphe de liste1 Char,List Paragraph (numbered (a)) Char,Bullet 1 Char,Dot pt Char,F5 List Paragraph Char,List Paragraph1 Char,List Paragraph1 Знак Знак Char,List Paragraph11 Char,List Paragraph2 Char,No Spacing1 Char,просто Char"/>
    <w:link w:val="ListParagraph"/>
    <w:uiPriority w:val="34"/>
    <w:qFormat/>
    <w:locked/>
    <w:rsid w:val="00A02BD0"/>
  </w:style>
  <w:style w:type="paragraph" w:customStyle="1" w:styleId="msonormal0">
    <w:name w:val="msonormal"/>
    <w:basedOn w:val="Normal"/>
    <w:rsid w:val="009015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9015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90151F"/>
  </w:style>
  <w:style w:type="character" w:customStyle="1" w:styleId="normaltextrun">
    <w:name w:val="normaltextrun"/>
    <w:basedOn w:val="DefaultParagraphFont"/>
    <w:rsid w:val="0090151F"/>
  </w:style>
  <w:style w:type="paragraph" w:styleId="NoSpacing">
    <w:name w:val="No Spacing"/>
    <w:basedOn w:val="Normal"/>
    <w:link w:val="NoSpacingChar"/>
    <w:uiPriority w:val="1"/>
    <w:qFormat/>
    <w:rsid w:val="0027624F"/>
    <w:pPr>
      <w:spacing w:after="0" w:line="240" w:lineRule="auto"/>
    </w:pPr>
    <w:rPr>
      <w:rFonts w:ascii="Cambria" w:eastAsia="Times New Roman" w:hAnsi="Cambria" w:cs="Times New Roman"/>
      <w:lang w:val="en-GB"/>
    </w:rPr>
  </w:style>
  <w:style w:type="character" w:customStyle="1" w:styleId="NoSpacingChar">
    <w:name w:val="No Spacing Char"/>
    <w:link w:val="NoSpacing"/>
    <w:uiPriority w:val="1"/>
    <w:locked/>
    <w:rsid w:val="0027624F"/>
    <w:rPr>
      <w:rFonts w:ascii="Cambria" w:eastAsia="Times New Roman" w:hAnsi="Cambria" w:cs="Times New Roman"/>
      <w:lang w:val="en-GB"/>
    </w:rPr>
  </w:style>
  <w:style w:type="paragraph" w:styleId="Caption">
    <w:name w:val="caption"/>
    <w:basedOn w:val="Normal"/>
    <w:next w:val="Normal"/>
    <w:uiPriority w:val="35"/>
    <w:qFormat/>
    <w:rsid w:val="00843603"/>
    <w:pPr>
      <w:spacing w:after="200" w:line="252" w:lineRule="auto"/>
    </w:pPr>
    <w:rPr>
      <w:rFonts w:ascii="Cambria" w:eastAsia="Times New Roman" w:hAnsi="Cambria" w:cs="Times New Roman"/>
      <w:caps/>
      <w:spacing w:val="10"/>
      <w:sz w:val="18"/>
      <w:szCs w:val="18"/>
      <w:lang w:val="en-GB"/>
    </w:rPr>
  </w:style>
  <w:style w:type="table" w:styleId="TableGrid">
    <w:name w:val="Table Grid"/>
    <w:basedOn w:val="TableNormal"/>
    <w:uiPriority w:val="39"/>
    <w:rsid w:val="00F91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915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1">
    <w:name w:val="Grid Table 2 Accent 1"/>
    <w:basedOn w:val="TableNormal"/>
    <w:uiPriority w:val="47"/>
    <w:rsid w:val="00F9158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6D4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E3B"/>
  </w:style>
  <w:style w:type="paragraph" w:styleId="Footer">
    <w:name w:val="footer"/>
    <w:basedOn w:val="Normal"/>
    <w:link w:val="FooterChar"/>
    <w:uiPriority w:val="99"/>
    <w:unhideWhenUsed/>
    <w:rsid w:val="006D4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E3B"/>
  </w:style>
  <w:style w:type="character" w:customStyle="1" w:styleId="Heading4Char">
    <w:name w:val="Heading 4 Char"/>
    <w:basedOn w:val="DefaultParagraphFont"/>
    <w:link w:val="Heading4"/>
    <w:uiPriority w:val="9"/>
    <w:rsid w:val="00EC40D2"/>
    <w:rPr>
      <w:rFonts w:asciiTheme="majorHAnsi" w:eastAsiaTheme="majorEastAsia" w:hAnsiTheme="majorHAnsi" w:cstheme="majorBidi"/>
      <w:i/>
      <w:iCs/>
      <w:color w:val="2F5496" w:themeColor="accent1" w:themeShade="BF"/>
    </w:rPr>
  </w:style>
  <w:style w:type="character" w:styleId="IntenseReference">
    <w:name w:val="Intense Reference"/>
    <w:uiPriority w:val="32"/>
    <w:qFormat/>
    <w:rsid w:val="00FA4941"/>
    <w:rPr>
      <w:rFonts w:ascii="Calibri" w:hAnsi="Calibri"/>
      <w:b/>
      <w:i/>
      <w:color w:val="622423"/>
    </w:rPr>
  </w:style>
  <w:style w:type="character" w:customStyle="1" w:styleId="2">
    <w:name w:val="Основной текст (2)_"/>
    <w:link w:val="20"/>
    <w:rsid w:val="00FA4941"/>
    <w:rPr>
      <w:rFonts w:ascii="Arial" w:eastAsia="Arial" w:hAnsi="Arial" w:cs="Arial"/>
      <w:b/>
      <w:bCs/>
      <w:sz w:val="19"/>
      <w:szCs w:val="19"/>
      <w:shd w:val="clear" w:color="auto" w:fill="FFFFFF"/>
    </w:rPr>
  </w:style>
  <w:style w:type="paragraph" w:customStyle="1" w:styleId="20">
    <w:name w:val="Основной текст (2)"/>
    <w:basedOn w:val="Normal"/>
    <w:link w:val="2"/>
    <w:rsid w:val="00FA4941"/>
    <w:pPr>
      <w:widowControl w:val="0"/>
      <w:shd w:val="clear" w:color="auto" w:fill="FFFFFF"/>
      <w:spacing w:before="420" w:after="300" w:line="0" w:lineRule="atLeast"/>
      <w:ind w:hanging="360"/>
    </w:pPr>
    <w:rPr>
      <w:rFonts w:ascii="Arial" w:eastAsia="Arial" w:hAnsi="Arial" w:cs="Arial"/>
      <w:b/>
      <w:bCs/>
      <w:sz w:val="19"/>
      <w:szCs w:val="19"/>
    </w:rPr>
  </w:style>
  <w:style w:type="character" w:customStyle="1" w:styleId="superscript">
    <w:name w:val="superscript"/>
    <w:basedOn w:val="DefaultParagraphFont"/>
    <w:rsid w:val="00FA4941"/>
  </w:style>
  <w:style w:type="character" w:customStyle="1" w:styleId="sectiontitle">
    <w:name w:val="section_title"/>
    <w:rsid w:val="00FA4941"/>
    <w:rPr>
      <w:rFonts w:ascii="Arial" w:eastAsia="Arial" w:hAnsi="Arial" w:cs="Arial"/>
      <w:color w:val="395F97"/>
      <w:sz w:val="48"/>
      <w:szCs w:val="48"/>
    </w:rPr>
  </w:style>
  <w:style w:type="paragraph" w:styleId="Revision">
    <w:name w:val="Revision"/>
    <w:hidden/>
    <w:uiPriority w:val="99"/>
    <w:semiHidden/>
    <w:rsid w:val="00FC3420"/>
    <w:pPr>
      <w:spacing w:after="0" w:line="240" w:lineRule="auto"/>
    </w:pPr>
  </w:style>
  <w:style w:type="character" w:styleId="Emphasis">
    <w:name w:val="Emphasis"/>
    <w:basedOn w:val="DefaultParagraphFont"/>
    <w:uiPriority w:val="20"/>
    <w:qFormat/>
    <w:rsid w:val="0047210C"/>
    <w:rPr>
      <w:i/>
      <w:iCs/>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uiPriority w:val="99"/>
    <w:rsid w:val="00EE071F"/>
    <w:pPr>
      <w:spacing w:line="240" w:lineRule="exact"/>
    </w:pPr>
    <w:rPr>
      <w:vertAlign w:val="superscript"/>
    </w:rPr>
  </w:style>
  <w:style w:type="character" w:styleId="Mention">
    <w:name w:val="Mention"/>
    <w:basedOn w:val="DefaultParagraphFont"/>
    <w:uiPriority w:val="99"/>
    <w:unhideWhenUsed/>
    <w:rsid w:val="00A25245"/>
    <w:rPr>
      <w:color w:val="2B579A"/>
      <w:shd w:val="clear" w:color="auto" w:fill="E1DFDD"/>
    </w:rPr>
  </w:style>
  <w:style w:type="table" w:styleId="GridTable4-Accent1">
    <w:name w:val="Grid Table 4 Accent 1"/>
    <w:basedOn w:val="TableNormal"/>
    <w:uiPriority w:val="49"/>
    <w:rsid w:val="00C764E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SubtleEmphasis">
    <w:name w:val="Subtle Emphasis"/>
    <w:basedOn w:val="DefaultParagraphFont"/>
    <w:uiPriority w:val="19"/>
    <w:qFormat/>
    <w:rsid w:val="0034162B"/>
    <w:rPr>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16996">
      <w:bodyDiv w:val="1"/>
      <w:marLeft w:val="0"/>
      <w:marRight w:val="0"/>
      <w:marTop w:val="0"/>
      <w:marBottom w:val="0"/>
      <w:divBdr>
        <w:top w:val="none" w:sz="0" w:space="0" w:color="auto"/>
        <w:left w:val="none" w:sz="0" w:space="0" w:color="auto"/>
        <w:bottom w:val="none" w:sz="0" w:space="0" w:color="auto"/>
        <w:right w:val="none" w:sz="0" w:space="0" w:color="auto"/>
      </w:divBdr>
      <w:divsChild>
        <w:div w:id="3554699">
          <w:marLeft w:val="0"/>
          <w:marRight w:val="0"/>
          <w:marTop w:val="0"/>
          <w:marBottom w:val="0"/>
          <w:divBdr>
            <w:top w:val="none" w:sz="0" w:space="0" w:color="auto"/>
            <w:left w:val="none" w:sz="0" w:space="0" w:color="auto"/>
            <w:bottom w:val="none" w:sz="0" w:space="0" w:color="auto"/>
            <w:right w:val="none" w:sz="0" w:space="0" w:color="auto"/>
          </w:divBdr>
          <w:divsChild>
            <w:div w:id="1268809243">
              <w:marLeft w:val="0"/>
              <w:marRight w:val="0"/>
              <w:marTop w:val="0"/>
              <w:marBottom w:val="0"/>
              <w:divBdr>
                <w:top w:val="none" w:sz="0" w:space="0" w:color="auto"/>
                <w:left w:val="none" w:sz="0" w:space="0" w:color="auto"/>
                <w:bottom w:val="none" w:sz="0" w:space="0" w:color="auto"/>
                <w:right w:val="none" w:sz="0" w:space="0" w:color="auto"/>
              </w:divBdr>
            </w:div>
          </w:divsChild>
        </w:div>
        <w:div w:id="3868714">
          <w:marLeft w:val="0"/>
          <w:marRight w:val="0"/>
          <w:marTop w:val="0"/>
          <w:marBottom w:val="0"/>
          <w:divBdr>
            <w:top w:val="none" w:sz="0" w:space="0" w:color="auto"/>
            <w:left w:val="none" w:sz="0" w:space="0" w:color="auto"/>
            <w:bottom w:val="none" w:sz="0" w:space="0" w:color="auto"/>
            <w:right w:val="none" w:sz="0" w:space="0" w:color="auto"/>
          </w:divBdr>
          <w:divsChild>
            <w:div w:id="1534423939">
              <w:marLeft w:val="0"/>
              <w:marRight w:val="0"/>
              <w:marTop w:val="0"/>
              <w:marBottom w:val="0"/>
              <w:divBdr>
                <w:top w:val="none" w:sz="0" w:space="0" w:color="auto"/>
                <w:left w:val="none" w:sz="0" w:space="0" w:color="auto"/>
                <w:bottom w:val="none" w:sz="0" w:space="0" w:color="auto"/>
                <w:right w:val="none" w:sz="0" w:space="0" w:color="auto"/>
              </w:divBdr>
            </w:div>
          </w:divsChild>
        </w:div>
        <w:div w:id="4866198">
          <w:marLeft w:val="0"/>
          <w:marRight w:val="0"/>
          <w:marTop w:val="0"/>
          <w:marBottom w:val="0"/>
          <w:divBdr>
            <w:top w:val="none" w:sz="0" w:space="0" w:color="auto"/>
            <w:left w:val="none" w:sz="0" w:space="0" w:color="auto"/>
            <w:bottom w:val="none" w:sz="0" w:space="0" w:color="auto"/>
            <w:right w:val="none" w:sz="0" w:space="0" w:color="auto"/>
          </w:divBdr>
          <w:divsChild>
            <w:div w:id="1777942729">
              <w:marLeft w:val="0"/>
              <w:marRight w:val="0"/>
              <w:marTop w:val="0"/>
              <w:marBottom w:val="0"/>
              <w:divBdr>
                <w:top w:val="none" w:sz="0" w:space="0" w:color="auto"/>
                <w:left w:val="none" w:sz="0" w:space="0" w:color="auto"/>
                <w:bottom w:val="none" w:sz="0" w:space="0" w:color="auto"/>
                <w:right w:val="none" w:sz="0" w:space="0" w:color="auto"/>
              </w:divBdr>
            </w:div>
          </w:divsChild>
        </w:div>
        <w:div w:id="8796722">
          <w:marLeft w:val="0"/>
          <w:marRight w:val="0"/>
          <w:marTop w:val="0"/>
          <w:marBottom w:val="0"/>
          <w:divBdr>
            <w:top w:val="none" w:sz="0" w:space="0" w:color="auto"/>
            <w:left w:val="none" w:sz="0" w:space="0" w:color="auto"/>
            <w:bottom w:val="none" w:sz="0" w:space="0" w:color="auto"/>
            <w:right w:val="none" w:sz="0" w:space="0" w:color="auto"/>
          </w:divBdr>
          <w:divsChild>
            <w:div w:id="439566254">
              <w:marLeft w:val="0"/>
              <w:marRight w:val="0"/>
              <w:marTop w:val="0"/>
              <w:marBottom w:val="0"/>
              <w:divBdr>
                <w:top w:val="none" w:sz="0" w:space="0" w:color="auto"/>
                <w:left w:val="none" w:sz="0" w:space="0" w:color="auto"/>
                <w:bottom w:val="none" w:sz="0" w:space="0" w:color="auto"/>
                <w:right w:val="none" w:sz="0" w:space="0" w:color="auto"/>
              </w:divBdr>
            </w:div>
          </w:divsChild>
        </w:div>
        <w:div w:id="9529177">
          <w:marLeft w:val="0"/>
          <w:marRight w:val="0"/>
          <w:marTop w:val="0"/>
          <w:marBottom w:val="0"/>
          <w:divBdr>
            <w:top w:val="none" w:sz="0" w:space="0" w:color="auto"/>
            <w:left w:val="none" w:sz="0" w:space="0" w:color="auto"/>
            <w:bottom w:val="none" w:sz="0" w:space="0" w:color="auto"/>
            <w:right w:val="none" w:sz="0" w:space="0" w:color="auto"/>
          </w:divBdr>
          <w:divsChild>
            <w:div w:id="1866017625">
              <w:marLeft w:val="0"/>
              <w:marRight w:val="0"/>
              <w:marTop w:val="0"/>
              <w:marBottom w:val="0"/>
              <w:divBdr>
                <w:top w:val="none" w:sz="0" w:space="0" w:color="auto"/>
                <w:left w:val="none" w:sz="0" w:space="0" w:color="auto"/>
                <w:bottom w:val="none" w:sz="0" w:space="0" w:color="auto"/>
                <w:right w:val="none" w:sz="0" w:space="0" w:color="auto"/>
              </w:divBdr>
            </w:div>
          </w:divsChild>
        </w:div>
        <w:div w:id="16007831">
          <w:marLeft w:val="0"/>
          <w:marRight w:val="0"/>
          <w:marTop w:val="0"/>
          <w:marBottom w:val="0"/>
          <w:divBdr>
            <w:top w:val="none" w:sz="0" w:space="0" w:color="auto"/>
            <w:left w:val="none" w:sz="0" w:space="0" w:color="auto"/>
            <w:bottom w:val="none" w:sz="0" w:space="0" w:color="auto"/>
            <w:right w:val="none" w:sz="0" w:space="0" w:color="auto"/>
          </w:divBdr>
          <w:divsChild>
            <w:div w:id="1843004089">
              <w:marLeft w:val="0"/>
              <w:marRight w:val="0"/>
              <w:marTop w:val="0"/>
              <w:marBottom w:val="0"/>
              <w:divBdr>
                <w:top w:val="none" w:sz="0" w:space="0" w:color="auto"/>
                <w:left w:val="none" w:sz="0" w:space="0" w:color="auto"/>
                <w:bottom w:val="none" w:sz="0" w:space="0" w:color="auto"/>
                <w:right w:val="none" w:sz="0" w:space="0" w:color="auto"/>
              </w:divBdr>
            </w:div>
          </w:divsChild>
        </w:div>
        <w:div w:id="19087000">
          <w:marLeft w:val="0"/>
          <w:marRight w:val="0"/>
          <w:marTop w:val="0"/>
          <w:marBottom w:val="0"/>
          <w:divBdr>
            <w:top w:val="none" w:sz="0" w:space="0" w:color="auto"/>
            <w:left w:val="none" w:sz="0" w:space="0" w:color="auto"/>
            <w:bottom w:val="none" w:sz="0" w:space="0" w:color="auto"/>
            <w:right w:val="none" w:sz="0" w:space="0" w:color="auto"/>
          </w:divBdr>
          <w:divsChild>
            <w:div w:id="1159464904">
              <w:marLeft w:val="0"/>
              <w:marRight w:val="0"/>
              <w:marTop w:val="0"/>
              <w:marBottom w:val="0"/>
              <w:divBdr>
                <w:top w:val="none" w:sz="0" w:space="0" w:color="auto"/>
                <w:left w:val="none" w:sz="0" w:space="0" w:color="auto"/>
                <w:bottom w:val="none" w:sz="0" w:space="0" w:color="auto"/>
                <w:right w:val="none" w:sz="0" w:space="0" w:color="auto"/>
              </w:divBdr>
            </w:div>
          </w:divsChild>
        </w:div>
        <w:div w:id="20278464">
          <w:marLeft w:val="0"/>
          <w:marRight w:val="0"/>
          <w:marTop w:val="0"/>
          <w:marBottom w:val="0"/>
          <w:divBdr>
            <w:top w:val="none" w:sz="0" w:space="0" w:color="auto"/>
            <w:left w:val="none" w:sz="0" w:space="0" w:color="auto"/>
            <w:bottom w:val="none" w:sz="0" w:space="0" w:color="auto"/>
            <w:right w:val="none" w:sz="0" w:space="0" w:color="auto"/>
          </w:divBdr>
          <w:divsChild>
            <w:div w:id="719089211">
              <w:marLeft w:val="0"/>
              <w:marRight w:val="0"/>
              <w:marTop w:val="0"/>
              <w:marBottom w:val="0"/>
              <w:divBdr>
                <w:top w:val="none" w:sz="0" w:space="0" w:color="auto"/>
                <w:left w:val="none" w:sz="0" w:space="0" w:color="auto"/>
                <w:bottom w:val="none" w:sz="0" w:space="0" w:color="auto"/>
                <w:right w:val="none" w:sz="0" w:space="0" w:color="auto"/>
              </w:divBdr>
            </w:div>
          </w:divsChild>
        </w:div>
        <w:div w:id="21444343">
          <w:marLeft w:val="0"/>
          <w:marRight w:val="0"/>
          <w:marTop w:val="0"/>
          <w:marBottom w:val="0"/>
          <w:divBdr>
            <w:top w:val="none" w:sz="0" w:space="0" w:color="auto"/>
            <w:left w:val="none" w:sz="0" w:space="0" w:color="auto"/>
            <w:bottom w:val="none" w:sz="0" w:space="0" w:color="auto"/>
            <w:right w:val="none" w:sz="0" w:space="0" w:color="auto"/>
          </w:divBdr>
          <w:divsChild>
            <w:div w:id="2038659644">
              <w:marLeft w:val="0"/>
              <w:marRight w:val="0"/>
              <w:marTop w:val="0"/>
              <w:marBottom w:val="0"/>
              <w:divBdr>
                <w:top w:val="none" w:sz="0" w:space="0" w:color="auto"/>
                <w:left w:val="none" w:sz="0" w:space="0" w:color="auto"/>
                <w:bottom w:val="none" w:sz="0" w:space="0" w:color="auto"/>
                <w:right w:val="none" w:sz="0" w:space="0" w:color="auto"/>
              </w:divBdr>
            </w:div>
          </w:divsChild>
        </w:div>
        <w:div w:id="21633516">
          <w:marLeft w:val="0"/>
          <w:marRight w:val="0"/>
          <w:marTop w:val="0"/>
          <w:marBottom w:val="0"/>
          <w:divBdr>
            <w:top w:val="none" w:sz="0" w:space="0" w:color="auto"/>
            <w:left w:val="none" w:sz="0" w:space="0" w:color="auto"/>
            <w:bottom w:val="none" w:sz="0" w:space="0" w:color="auto"/>
            <w:right w:val="none" w:sz="0" w:space="0" w:color="auto"/>
          </w:divBdr>
          <w:divsChild>
            <w:div w:id="974140977">
              <w:marLeft w:val="0"/>
              <w:marRight w:val="0"/>
              <w:marTop w:val="0"/>
              <w:marBottom w:val="0"/>
              <w:divBdr>
                <w:top w:val="none" w:sz="0" w:space="0" w:color="auto"/>
                <w:left w:val="none" w:sz="0" w:space="0" w:color="auto"/>
                <w:bottom w:val="none" w:sz="0" w:space="0" w:color="auto"/>
                <w:right w:val="none" w:sz="0" w:space="0" w:color="auto"/>
              </w:divBdr>
            </w:div>
          </w:divsChild>
        </w:div>
        <w:div w:id="22024836">
          <w:marLeft w:val="0"/>
          <w:marRight w:val="0"/>
          <w:marTop w:val="0"/>
          <w:marBottom w:val="0"/>
          <w:divBdr>
            <w:top w:val="none" w:sz="0" w:space="0" w:color="auto"/>
            <w:left w:val="none" w:sz="0" w:space="0" w:color="auto"/>
            <w:bottom w:val="none" w:sz="0" w:space="0" w:color="auto"/>
            <w:right w:val="none" w:sz="0" w:space="0" w:color="auto"/>
          </w:divBdr>
          <w:divsChild>
            <w:div w:id="784348984">
              <w:marLeft w:val="0"/>
              <w:marRight w:val="0"/>
              <w:marTop w:val="0"/>
              <w:marBottom w:val="0"/>
              <w:divBdr>
                <w:top w:val="none" w:sz="0" w:space="0" w:color="auto"/>
                <w:left w:val="none" w:sz="0" w:space="0" w:color="auto"/>
                <w:bottom w:val="none" w:sz="0" w:space="0" w:color="auto"/>
                <w:right w:val="none" w:sz="0" w:space="0" w:color="auto"/>
              </w:divBdr>
            </w:div>
          </w:divsChild>
        </w:div>
        <w:div w:id="22827833">
          <w:marLeft w:val="0"/>
          <w:marRight w:val="0"/>
          <w:marTop w:val="0"/>
          <w:marBottom w:val="0"/>
          <w:divBdr>
            <w:top w:val="none" w:sz="0" w:space="0" w:color="auto"/>
            <w:left w:val="none" w:sz="0" w:space="0" w:color="auto"/>
            <w:bottom w:val="none" w:sz="0" w:space="0" w:color="auto"/>
            <w:right w:val="none" w:sz="0" w:space="0" w:color="auto"/>
          </w:divBdr>
          <w:divsChild>
            <w:div w:id="406926173">
              <w:marLeft w:val="0"/>
              <w:marRight w:val="0"/>
              <w:marTop w:val="0"/>
              <w:marBottom w:val="0"/>
              <w:divBdr>
                <w:top w:val="none" w:sz="0" w:space="0" w:color="auto"/>
                <w:left w:val="none" w:sz="0" w:space="0" w:color="auto"/>
                <w:bottom w:val="none" w:sz="0" w:space="0" w:color="auto"/>
                <w:right w:val="none" w:sz="0" w:space="0" w:color="auto"/>
              </w:divBdr>
            </w:div>
          </w:divsChild>
        </w:div>
        <w:div w:id="27802540">
          <w:marLeft w:val="0"/>
          <w:marRight w:val="0"/>
          <w:marTop w:val="0"/>
          <w:marBottom w:val="0"/>
          <w:divBdr>
            <w:top w:val="none" w:sz="0" w:space="0" w:color="auto"/>
            <w:left w:val="none" w:sz="0" w:space="0" w:color="auto"/>
            <w:bottom w:val="none" w:sz="0" w:space="0" w:color="auto"/>
            <w:right w:val="none" w:sz="0" w:space="0" w:color="auto"/>
          </w:divBdr>
          <w:divsChild>
            <w:div w:id="1607351550">
              <w:marLeft w:val="0"/>
              <w:marRight w:val="0"/>
              <w:marTop w:val="0"/>
              <w:marBottom w:val="0"/>
              <w:divBdr>
                <w:top w:val="none" w:sz="0" w:space="0" w:color="auto"/>
                <w:left w:val="none" w:sz="0" w:space="0" w:color="auto"/>
                <w:bottom w:val="none" w:sz="0" w:space="0" w:color="auto"/>
                <w:right w:val="none" w:sz="0" w:space="0" w:color="auto"/>
              </w:divBdr>
            </w:div>
          </w:divsChild>
        </w:div>
        <w:div w:id="32390113">
          <w:marLeft w:val="0"/>
          <w:marRight w:val="0"/>
          <w:marTop w:val="0"/>
          <w:marBottom w:val="0"/>
          <w:divBdr>
            <w:top w:val="none" w:sz="0" w:space="0" w:color="auto"/>
            <w:left w:val="none" w:sz="0" w:space="0" w:color="auto"/>
            <w:bottom w:val="none" w:sz="0" w:space="0" w:color="auto"/>
            <w:right w:val="none" w:sz="0" w:space="0" w:color="auto"/>
          </w:divBdr>
          <w:divsChild>
            <w:div w:id="1191645328">
              <w:marLeft w:val="0"/>
              <w:marRight w:val="0"/>
              <w:marTop w:val="0"/>
              <w:marBottom w:val="0"/>
              <w:divBdr>
                <w:top w:val="none" w:sz="0" w:space="0" w:color="auto"/>
                <w:left w:val="none" w:sz="0" w:space="0" w:color="auto"/>
                <w:bottom w:val="none" w:sz="0" w:space="0" w:color="auto"/>
                <w:right w:val="none" w:sz="0" w:space="0" w:color="auto"/>
              </w:divBdr>
            </w:div>
          </w:divsChild>
        </w:div>
        <w:div w:id="32511295">
          <w:marLeft w:val="0"/>
          <w:marRight w:val="0"/>
          <w:marTop w:val="0"/>
          <w:marBottom w:val="0"/>
          <w:divBdr>
            <w:top w:val="none" w:sz="0" w:space="0" w:color="auto"/>
            <w:left w:val="none" w:sz="0" w:space="0" w:color="auto"/>
            <w:bottom w:val="none" w:sz="0" w:space="0" w:color="auto"/>
            <w:right w:val="none" w:sz="0" w:space="0" w:color="auto"/>
          </w:divBdr>
          <w:divsChild>
            <w:div w:id="2043825074">
              <w:marLeft w:val="0"/>
              <w:marRight w:val="0"/>
              <w:marTop w:val="0"/>
              <w:marBottom w:val="0"/>
              <w:divBdr>
                <w:top w:val="none" w:sz="0" w:space="0" w:color="auto"/>
                <w:left w:val="none" w:sz="0" w:space="0" w:color="auto"/>
                <w:bottom w:val="none" w:sz="0" w:space="0" w:color="auto"/>
                <w:right w:val="none" w:sz="0" w:space="0" w:color="auto"/>
              </w:divBdr>
            </w:div>
          </w:divsChild>
        </w:div>
        <w:div w:id="36973401">
          <w:marLeft w:val="0"/>
          <w:marRight w:val="0"/>
          <w:marTop w:val="0"/>
          <w:marBottom w:val="0"/>
          <w:divBdr>
            <w:top w:val="none" w:sz="0" w:space="0" w:color="auto"/>
            <w:left w:val="none" w:sz="0" w:space="0" w:color="auto"/>
            <w:bottom w:val="none" w:sz="0" w:space="0" w:color="auto"/>
            <w:right w:val="none" w:sz="0" w:space="0" w:color="auto"/>
          </w:divBdr>
          <w:divsChild>
            <w:div w:id="589242520">
              <w:marLeft w:val="0"/>
              <w:marRight w:val="0"/>
              <w:marTop w:val="0"/>
              <w:marBottom w:val="0"/>
              <w:divBdr>
                <w:top w:val="none" w:sz="0" w:space="0" w:color="auto"/>
                <w:left w:val="none" w:sz="0" w:space="0" w:color="auto"/>
                <w:bottom w:val="none" w:sz="0" w:space="0" w:color="auto"/>
                <w:right w:val="none" w:sz="0" w:space="0" w:color="auto"/>
              </w:divBdr>
            </w:div>
          </w:divsChild>
        </w:div>
        <w:div w:id="45031383">
          <w:marLeft w:val="0"/>
          <w:marRight w:val="0"/>
          <w:marTop w:val="0"/>
          <w:marBottom w:val="0"/>
          <w:divBdr>
            <w:top w:val="none" w:sz="0" w:space="0" w:color="auto"/>
            <w:left w:val="none" w:sz="0" w:space="0" w:color="auto"/>
            <w:bottom w:val="none" w:sz="0" w:space="0" w:color="auto"/>
            <w:right w:val="none" w:sz="0" w:space="0" w:color="auto"/>
          </w:divBdr>
          <w:divsChild>
            <w:div w:id="520777576">
              <w:marLeft w:val="0"/>
              <w:marRight w:val="0"/>
              <w:marTop w:val="0"/>
              <w:marBottom w:val="0"/>
              <w:divBdr>
                <w:top w:val="none" w:sz="0" w:space="0" w:color="auto"/>
                <w:left w:val="none" w:sz="0" w:space="0" w:color="auto"/>
                <w:bottom w:val="none" w:sz="0" w:space="0" w:color="auto"/>
                <w:right w:val="none" w:sz="0" w:space="0" w:color="auto"/>
              </w:divBdr>
            </w:div>
          </w:divsChild>
        </w:div>
        <w:div w:id="46924798">
          <w:marLeft w:val="0"/>
          <w:marRight w:val="0"/>
          <w:marTop w:val="0"/>
          <w:marBottom w:val="0"/>
          <w:divBdr>
            <w:top w:val="none" w:sz="0" w:space="0" w:color="auto"/>
            <w:left w:val="none" w:sz="0" w:space="0" w:color="auto"/>
            <w:bottom w:val="none" w:sz="0" w:space="0" w:color="auto"/>
            <w:right w:val="none" w:sz="0" w:space="0" w:color="auto"/>
          </w:divBdr>
          <w:divsChild>
            <w:div w:id="629088248">
              <w:marLeft w:val="0"/>
              <w:marRight w:val="0"/>
              <w:marTop w:val="0"/>
              <w:marBottom w:val="0"/>
              <w:divBdr>
                <w:top w:val="none" w:sz="0" w:space="0" w:color="auto"/>
                <w:left w:val="none" w:sz="0" w:space="0" w:color="auto"/>
                <w:bottom w:val="none" w:sz="0" w:space="0" w:color="auto"/>
                <w:right w:val="none" w:sz="0" w:space="0" w:color="auto"/>
              </w:divBdr>
            </w:div>
          </w:divsChild>
        </w:div>
        <w:div w:id="65961160">
          <w:marLeft w:val="0"/>
          <w:marRight w:val="0"/>
          <w:marTop w:val="0"/>
          <w:marBottom w:val="0"/>
          <w:divBdr>
            <w:top w:val="none" w:sz="0" w:space="0" w:color="auto"/>
            <w:left w:val="none" w:sz="0" w:space="0" w:color="auto"/>
            <w:bottom w:val="none" w:sz="0" w:space="0" w:color="auto"/>
            <w:right w:val="none" w:sz="0" w:space="0" w:color="auto"/>
          </w:divBdr>
          <w:divsChild>
            <w:div w:id="979191613">
              <w:marLeft w:val="0"/>
              <w:marRight w:val="0"/>
              <w:marTop w:val="0"/>
              <w:marBottom w:val="0"/>
              <w:divBdr>
                <w:top w:val="none" w:sz="0" w:space="0" w:color="auto"/>
                <w:left w:val="none" w:sz="0" w:space="0" w:color="auto"/>
                <w:bottom w:val="none" w:sz="0" w:space="0" w:color="auto"/>
                <w:right w:val="none" w:sz="0" w:space="0" w:color="auto"/>
              </w:divBdr>
            </w:div>
          </w:divsChild>
        </w:div>
        <w:div w:id="66731355">
          <w:marLeft w:val="0"/>
          <w:marRight w:val="0"/>
          <w:marTop w:val="0"/>
          <w:marBottom w:val="0"/>
          <w:divBdr>
            <w:top w:val="none" w:sz="0" w:space="0" w:color="auto"/>
            <w:left w:val="none" w:sz="0" w:space="0" w:color="auto"/>
            <w:bottom w:val="none" w:sz="0" w:space="0" w:color="auto"/>
            <w:right w:val="none" w:sz="0" w:space="0" w:color="auto"/>
          </w:divBdr>
          <w:divsChild>
            <w:div w:id="1845317995">
              <w:marLeft w:val="0"/>
              <w:marRight w:val="0"/>
              <w:marTop w:val="0"/>
              <w:marBottom w:val="0"/>
              <w:divBdr>
                <w:top w:val="none" w:sz="0" w:space="0" w:color="auto"/>
                <w:left w:val="none" w:sz="0" w:space="0" w:color="auto"/>
                <w:bottom w:val="none" w:sz="0" w:space="0" w:color="auto"/>
                <w:right w:val="none" w:sz="0" w:space="0" w:color="auto"/>
              </w:divBdr>
            </w:div>
          </w:divsChild>
        </w:div>
        <w:div w:id="75521269">
          <w:marLeft w:val="0"/>
          <w:marRight w:val="0"/>
          <w:marTop w:val="0"/>
          <w:marBottom w:val="0"/>
          <w:divBdr>
            <w:top w:val="none" w:sz="0" w:space="0" w:color="auto"/>
            <w:left w:val="none" w:sz="0" w:space="0" w:color="auto"/>
            <w:bottom w:val="none" w:sz="0" w:space="0" w:color="auto"/>
            <w:right w:val="none" w:sz="0" w:space="0" w:color="auto"/>
          </w:divBdr>
          <w:divsChild>
            <w:div w:id="1692416671">
              <w:marLeft w:val="0"/>
              <w:marRight w:val="0"/>
              <w:marTop w:val="0"/>
              <w:marBottom w:val="0"/>
              <w:divBdr>
                <w:top w:val="none" w:sz="0" w:space="0" w:color="auto"/>
                <w:left w:val="none" w:sz="0" w:space="0" w:color="auto"/>
                <w:bottom w:val="none" w:sz="0" w:space="0" w:color="auto"/>
                <w:right w:val="none" w:sz="0" w:space="0" w:color="auto"/>
              </w:divBdr>
            </w:div>
          </w:divsChild>
        </w:div>
        <w:div w:id="77599176">
          <w:marLeft w:val="0"/>
          <w:marRight w:val="0"/>
          <w:marTop w:val="0"/>
          <w:marBottom w:val="0"/>
          <w:divBdr>
            <w:top w:val="none" w:sz="0" w:space="0" w:color="auto"/>
            <w:left w:val="none" w:sz="0" w:space="0" w:color="auto"/>
            <w:bottom w:val="none" w:sz="0" w:space="0" w:color="auto"/>
            <w:right w:val="none" w:sz="0" w:space="0" w:color="auto"/>
          </w:divBdr>
          <w:divsChild>
            <w:div w:id="1872261578">
              <w:marLeft w:val="0"/>
              <w:marRight w:val="0"/>
              <w:marTop w:val="0"/>
              <w:marBottom w:val="0"/>
              <w:divBdr>
                <w:top w:val="none" w:sz="0" w:space="0" w:color="auto"/>
                <w:left w:val="none" w:sz="0" w:space="0" w:color="auto"/>
                <w:bottom w:val="none" w:sz="0" w:space="0" w:color="auto"/>
                <w:right w:val="none" w:sz="0" w:space="0" w:color="auto"/>
              </w:divBdr>
            </w:div>
          </w:divsChild>
        </w:div>
        <w:div w:id="82992938">
          <w:marLeft w:val="0"/>
          <w:marRight w:val="0"/>
          <w:marTop w:val="0"/>
          <w:marBottom w:val="0"/>
          <w:divBdr>
            <w:top w:val="none" w:sz="0" w:space="0" w:color="auto"/>
            <w:left w:val="none" w:sz="0" w:space="0" w:color="auto"/>
            <w:bottom w:val="none" w:sz="0" w:space="0" w:color="auto"/>
            <w:right w:val="none" w:sz="0" w:space="0" w:color="auto"/>
          </w:divBdr>
          <w:divsChild>
            <w:div w:id="2074546557">
              <w:marLeft w:val="0"/>
              <w:marRight w:val="0"/>
              <w:marTop w:val="0"/>
              <w:marBottom w:val="0"/>
              <w:divBdr>
                <w:top w:val="none" w:sz="0" w:space="0" w:color="auto"/>
                <w:left w:val="none" w:sz="0" w:space="0" w:color="auto"/>
                <w:bottom w:val="none" w:sz="0" w:space="0" w:color="auto"/>
                <w:right w:val="none" w:sz="0" w:space="0" w:color="auto"/>
              </w:divBdr>
            </w:div>
          </w:divsChild>
        </w:div>
        <w:div w:id="86467999">
          <w:marLeft w:val="0"/>
          <w:marRight w:val="0"/>
          <w:marTop w:val="0"/>
          <w:marBottom w:val="0"/>
          <w:divBdr>
            <w:top w:val="none" w:sz="0" w:space="0" w:color="auto"/>
            <w:left w:val="none" w:sz="0" w:space="0" w:color="auto"/>
            <w:bottom w:val="none" w:sz="0" w:space="0" w:color="auto"/>
            <w:right w:val="none" w:sz="0" w:space="0" w:color="auto"/>
          </w:divBdr>
          <w:divsChild>
            <w:div w:id="1949237645">
              <w:marLeft w:val="0"/>
              <w:marRight w:val="0"/>
              <w:marTop w:val="0"/>
              <w:marBottom w:val="0"/>
              <w:divBdr>
                <w:top w:val="none" w:sz="0" w:space="0" w:color="auto"/>
                <w:left w:val="none" w:sz="0" w:space="0" w:color="auto"/>
                <w:bottom w:val="none" w:sz="0" w:space="0" w:color="auto"/>
                <w:right w:val="none" w:sz="0" w:space="0" w:color="auto"/>
              </w:divBdr>
            </w:div>
          </w:divsChild>
        </w:div>
        <w:div w:id="92751845">
          <w:marLeft w:val="0"/>
          <w:marRight w:val="0"/>
          <w:marTop w:val="0"/>
          <w:marBottom w:val="0"/>
          <w:divBdr>
            <w:top w:val="none" w:sz="0" w:space="0" w:color="auto"/>
            <w:left w:val="none" w:sz="0" w:space="0" w:color="auto"/>
            <w:bottom w:val="none" w:sz="0" w:space="0" w:color="auto"/>
            <w:right w:val="none" w:sz="0" w:space="0" w:color="auto"/>
          </w:divBdr>
          <w:divsChild>
            <w:div w:id="195120093">
              <w:marLeft w:val="0"/>
              <w:marRight w:val="0"/>
              <w:marTop w:val="0"/>
              <w:marBottom w:val="0"/>
              <w:divBdr>
                <w:top w:val="none" w:sz="0" w:space="0" w:color="auto"/>
                <w:left w:val="none" w:sz="0" w:space="0" w:color="auto"/>
                <w:bottom w:val="none" w:sz="0" w:space="0" w:color="auto"/>
                <w:right w:val="none" w:sz="0" w:space="0" w:color="auto"/>
              </w:divBdr>
            </w:div>
          </w:divsChild>
        </w:div>
        <w:div w:id="92941299">
          <w:marLeft w:val="0"/>
          <w:marRight w:val="0"/>
          <w:marTop w:val="0"/>
          <w:marBottom w:val="0"/>
          <w:divBdr>
            <w:top w:val="none" w:sz="0" w:space="0" w:color="auto"/>
            <w:left w:val="none" w:sz="0" w:space="0" w:color="auto"/>
            <w:bottom w:val="none" w:sz="0" w:space="0" w:color="auto"/>
            <w:right w:val="none" w:sz="0" w:space="0" w:color="auto"/>
          </w:divBdr>
          <w:divsChild>
            <w:div w:id="760100381">
              <w:marLeft w:val="0"/>
              <w:marRight w:val="0"/>
              <w:marTop w:val="0"/>
              <w:marBottom w:val="0"/>
              <w:divBdr>
                <w:top w:val="none" w:sz="0" w:space="0" w:color="auto"/>
                <w:left w:val="none" w:sz="0" w:space="0" w:color="auto"/>
                <w:bottom w:val="none" w:sz="0" w:space="0" w:color="auto"/>
                <w:right w:val="none" w:sz="0" w:space="0" w:color="auto"/>
              </w:divBdr>
            </w:div>
          </w:divsChild>
        </w:div>
        <w:div w:id="93748239">
          <w:marLeft w:val="0"/>
          <w:marRight w:val="0"/>
          <w:marTop w:val="0"/>
          <w:marBottom w:val="0"/>
          <w:divBdr>
            <w:top w:val="none" w:sz="0" w:space="0" w:color="auto"/>
            <w:left w:val="none" w:sz="0" w:space="0" w:color="auto"/>
            <w:bottom w:val="none" w:sz="0" w:space="0" w:color="auto"/>
            <w:right w:val="none" w:sz="0" w:space="0" w:color="auto"/>
          </w:divBdr>
          <w:divsChild>
            <w:div w:id="535312194">
              <w:marLeft w:val="0"/>
              <w:marRight w:val="0"/>
              <w:marTop w:val="0"/>
              <w:marBottom w:val="0"/>
              <w:divBdr>
                <w:top w:val="none" w:sz="0" w:space="0" w:color="auto"/>
                <w:left w:val="none" w:sz="0" w:space="0" w:color="auto"/>
                <w:bottom w:val="none" w:sz="0" w:space="0" w:color="auto"/>
                <w:right w:val="none" w:sz="0" w:space="0" w:color="auto"/>
              </w:divBdr>
            </w:div>
          </w:divsChild>
        </w:div>
        <w:div w:id="95836682">
          <w:marLeft w:val="0"/>
          <w:marRight w:val="0"/>
          <w:marTop w:val="0"/>
          <w:marBottom w:val="0"/>
          <w:divBdr>
            <w:top w:val="none" w:sz="0" w:space="0" w:color="auto"/>
            <w:left w:val="none" w:sz="0" w:space="0" w:color="auto"/>
            <w:bottom w:val="none" w:sz="0" w:space="0" w:color="auto"/>
            <w:right w:val="none" w:sz="0" w:space="0" w:color="auto"/>
          </w:divBdr>
          <w:divsChild>
            <w:div w:id="1650356162">
              <w:marLeft w:val="0"/>
              <w:marRight w:val="0"/>
              <w:marTop w:val="0"/>
              <w:marBottom w:val="0"/>
              <w:divBdr>
                <w:top w:val="none" w:sz="0" w:space="0" w:color="auto"/>
                <w:left w:val="none" w:sz="0" w:space="0" w:color="auto"/>
                <w:bottom w:val="none" w:sz="0" w:space="0" w:color="auto"/>
                <w:right w:val="none" w:sz="0" w:space="0" w:color="auto"/>
              </w:divBdr>
            </w:div>
          </w:divsChild>
        </w:div>
        <w:div w:id="96677381">
          <w:marLeft w:val="0"/>
          <w:marRight w:val="0"/>
          <w:marTop w:val="0"/>
          <w:marBottom w:val="0"/>
          <w:divBdr>
            <w:top w:val="none" w:sz="0" w:space="0" w:color="auto"/>
            <w:left w:val="none" w:sz="0" w:space="0" w:color="auto"/>
            <w:bottom w:val="none" w:sz="0" w:space="0" w:color="auto"/>
            <w:right w:val="none" w:sz="0" w:space="0" w:color="auto"/>
          </w:divBdr>
          <w:divsChild>
            <w:div w:id="1734549333">
              <w:marLeft w:val="0"/>
              <w:marRight w:val="0"/>
              <w:marTop w:val="0"/>
              <w:marBottom w:val="0"/>
              <w:divBdr>
                <w:top w:val="none" w:sz="0" w:space="0" w:color="auto"/>
                <w:left w:val="none" w:sz="0" w:space="0" w:color="auto"/>
                <w:bottom w:val="none" w:sz="0" w:space="0" w:color="auto"/>
                <w:right w:val="none" w:sz="0" w:space="0" w:color="auto"/>
              </w:divBdr>
            </w:div>
          </w:divsChild>
        </w:div>
        <w:div w:id="97140021">
          <w:marLeft w:val="0"/>
          <w:marRight w:val="0"/>
          <w:marTop w:val="0"/>
          <w:marBottom w:val="0"/>
          <w:divBdr>
            <w:top w:val="none" w:sz="0" w:space="0" w:color="auto"/>
            <w:left w:val="none" w:sz="0" w:space="0" w:color="auto"/>
            <w:bottom w:val="none" w:sz="0" w:space="0" w:color="auto"/>
            <w:right w:val="none" w:sz="0" w:space="0" w:color="auto"/>
          </w:divBdr>
          <w:divsChild>
            <w:div w:id="1656567698">
              <w:marLeft w:val="0"/>
              <w:marRight w:val="0"/>
              <w:marTop w:val="0"/>
              <w:marBottom w:val="0"/>
              <w:divBdr>
                <w:top w:val="none" w:sz="0" w:space="0" w:color="auto"/>
                <w:left w:val="none" w:sz="0" w:space="0" w:color="auto"/>
                <w:bottom w:val="none" w:sz="0" w:space="0" w:color="auto"/>
                <w:right w:val="none" w:sz="0" w:space="0" w:color="auto"/>
              </w:divBdr>
            </w:div>
          </w:divsChild>
        </w:div>
        <w:div w:id="97796197">
          <w:marLeft w:val="0"/>
          <w:marRight w:val="0"/>
          <w:marTop w:val="0"/>
          <w:marBottom w:val="0"/>
          <w:divBdr>
            <w:top w:val="none" w:sz="0" w:space="0" w:color="auto"/>
            <w:left w:val="none" w:sz="0" w:space="0" w:color="auto"/>
            <w:bottom w:val="none" w:sz="0" w:space="0" w:color="auto"/>
            <w:right w:val="none" w:sz="0" w:space="0" w:color="auto"/>
          </w:divBdr>
          <w:divsChild>
            <w:div w:id="1324626874">
              <w:marLeft w:val="0"/>
              <w:marRight w:val="0"/>
              <w:marTop w:val="0"/>
              <w:marBottom w:val="0"/>
              <w:divBdr>
                <w:top w:val="none" w:sz="0" w:space="0" w:color="auto"/>
                <w:left w:val="none" w:sz="0" w:space="0" w:color="auto"/>
                <w:bottom w:val="none" w:sz="0" w:space="0" w:color="auto"/>
                <w:right w:val="none" w:sz="0" w:space="0" w:color="auto"/>
              </w:divBdr>
            </w:div>
          </w:divsChild>
        </w:div>
        <w:div w:id="100878432">
          <w:marLeft w:val="0"/>
          <w:marRight w:val="0"/>
          <w:marTop w:val="0"/>
          <w:marBottom w:val="0"/>
          <w:divBdr>
            <w:top w:val="none" w:sz="0" w:space="0" w:color="auto"/>
            <w:left w:val="none" w:sz="0" w:space="0" w:color="auto"/>
            <w:bottom w:val="none" w:sz="0" w:space="0" w:color="auto"/>
            <w:right w:val="none" w:sz="0" w:space="0" w:color="auto"/>
          </w:divBdr>
          <w:divsChild>
            <w:div w:id="1358310813">
              <w:marLeft w:val="0"/>
              <w:marRight w:val="0"/>
              <w:marTop w:val="0"/>
              <w:marBottom w:val="0"/>
              <w:divBdr>
                <w:top w:val="none" w:sz="0" w:space="0" w:color="auto"/>
                <w:left w:val="none" w:sz="0" w:space="0" w:color="auto"/>
                <w:bottom w:val="none" w:sz="0" w:space="0" w:color="auto"/>
                <w:right w:val="none" w:sz="0" w:space="0" w:color="auto"/>
              </w:divBdr>
            </w:div>
          </w:divsChild>
        </w:div>
        <w:div w:id="103119810">
          <w:marLeft w:val="0"/>
          <w:marRight w:val="0"/>
          <w:marTop w:val="0"/>
          <w:marBottom w:val="0"/>
          <w:divBdr>
            <w:top w:val="none" w:sz="0" w:space="0" w:color="auto"/>
            <w:left w:val="none" w:sz="0" w:space="0" w:color="auto"/>
            <w:bottom w:val="none" w:sz="0" w:space="0" w:color="auto"/>
            <w:right w:val="none" w:sz="0" w:space="0" w:color="auto"/>
          </w:divBdr>
          <w:divsChild>
            <w:div w:id="324747369">
              <w:marLeft w:val="0"/>
              <w:marRight w:val="0"/>
              <w:marTop w:val="0"/>
              <w:marBottom w:val="0"/>
              <w:divBdr>
                <w:top w:val="none" w:sz="0" w:space="0" w:color="auto"/>
                <w:left w:val="none" w:sz="0" w:space="0" w:color="auto"/>
                <w:bottom w:val="none" w:sz="0" w:space="0" w:color="auto"/>
                <w:right w:val="none" w:sz="0" w:space="0" w:color="auto"/>
              </w:divBdr>
            </w:div>
          </w:divsChild>
        </w:div>
        <w:div w:id="107166568">
          <w:marLeft w:val="0"/>
          <w:marRight w:val="0"/>
          <w:marTop w:val="0"/>
          <w:marBottom w:val="0"/>
          <w:divBdr>
            <w:top w:val="none" w:sz="0" w:space="0" w:color="auto"/>
            <w:left w:val="none" w:sz="0" w:space="0" w:color="auto"/>
            <w:bottom w:val="none" w:sz="0" w:space="0" w:color="auto"/>
            <w:right w:val="none" w:sz="0" w:space="0" w:color="auto"/>
          </w:divBdr>
          <w:divsChild>
            <w:div w:id="1163200666">
              <w:marLeft w:val="0"/>
              <w:marRight w:val="0"/>
              <w:marTop w:val="0"/>
              <w:marBottom w:val="0"/>
              <w:divBdr>
                <w:top w:val="none" w:sz="0" w:space="0" w:color="auto"/>
                <w:left w:val="none" w:sz="0" w:space="0" w:color="auto"/>
                <w:bottom w:val="none" w:sz="0" w:space="0" w:color="auto"/>
                <w:right w:val="none" w:sz="0" w:space="0" w:color="auto"/>
              </w:divBdr>
            </w:div>
          </w:divsChild>
        </w:div>
        <w:div w:id="112138855">
          <w:marLeft w:val="0"/>
          <w:marRight w:val="0"/>
          <w:marTop w:val="0"/>
          <w:marBottom w:val="0"/>
          <w:divBdr>
            <w:top w:val="none" w:sz="0" w:space="0" w:color="auto"/>
            <w:left w:val="none" w:sz="0" w:space="0" w:color="auto"/>
            <w:bottom w:val="none" w:sz="0" w:space="0" w:color="auto"/>
            <w:right w:val="none" w:sz="0" w:space="0" w:color="auto"/>
          </w:divBdr>
          <w:divsChild>
            <w:div w:id="637534515">
              <w:marLeft w:val="0"/>
              <w:marRight w:val="0"/>
              <w:marTop w:val="0"/>
              <w:marBottom w:val="0"/>
              <w:divBdr>
                <w:top w:val="none" w:sz="0" w:space="0" w:color="auto"/>
                <w:left w:val="none" w:sz="0" w:space="0" w:color="auto"/>
                <w:bottom w:val="none" w:sz="0" w:space="0" w:color="auto"/>
                <w:right w:val="none" w:sz="0" w:space="0" w:color="auto"/>
              </w:divBdr>
            </w:div>
          </w:divsChild>
        </w:div>
        <w:div w:id="113981239">
          <w:marLeft w:val="0"/>
          <w:marRight w:val="0"/>
          <w:marTop w:val="0"/>
          <w:marBottom w:val="0"/>
          <w:divBdr>
            <w:top w:val="none" w:sz="0" w:space="0" w:color="auto"/>
            <w:left w:val="none" w:sz="0" w:space="0" w:color="auto"/>
            <w:bottom w:val="none" w:sz="0" w:space="0" w:color="auto"/>
            <w:right w:val="none" w:sz="0" w:space="0" w:color="auto"/>
          </w:divBdr>
          <w:divsChild>
            <w:div w:id="1219784025">
              <w:marLeft w:val="0"/>
              <w:marRight w:val="0"/>
              <w:marTop w:val="0"/>
              <w:marBottom w:val="0"/>
              <w:divBdr>
                <w:top w:val="none" w:sz="0" w:space="0" w:color="auto"/>
                <w:left w:val="none" w:sz="0" w:space="0" w:color="auto"/>
                <w:bottom w:val="none" w:sz="0" w:space="0" w:color="auto"/>
                <w:right w:val="none" w:sz="0" w:space="0" w:color="auto"/>
              </w:divBdr>
            </w:div>
          </w:divsChild>
        </w:div>
        <w:div w:id="116604975">
          <w:marLeft w:val="0"/>
          <w:marRight w:val="0"/>
          <w:marTop w:val="0"/>
          <w:marBottom w:val="0"/>
          <w:divBdr>
            <w:top w:val="none" w:sz="0" w:space="0" w:color="auto"/>
            <w:left w:val="none" w:sz="0" w:space="0" w:color="auto"/>
            <w:bottom w:val="none" w:sz="0" w:space="0" w:color="auto"/>
            <w:right w:val="none" w:sz="0" w:space="0" w:color="auto"/>
          </w:divBdr>
          <w:divsChild>
            <w:div w:id="1985502328">
              <w:marLeft w:val="0"/>
              <w:marRight w:val="0"/>
              <w:marTop w:val="0"/>
              <w:marBottom w:val="0"/>
              <w:divBdr>
                <w:top w:val="none" w:sz="0" w:space="0" w:color="auto"/>
                <w:left w:val="none" w:sz="0" w:space="0" w:color="auto"/>
                <w:bottom w:val="none" w:sz="0" w:space="0" w:color="auto"/>
                <w:right w:val="none" w:sz="0" w:space="0" w:color="auto"/>
              </w:divBdr>
            </w:div>
          </w:divsChild>
        </w:div>
        <w:div w:id="118840127">
          <w:marLeft w:val="0"/>
          <w:marRight w:val="0"/>
          <w:marTop w:val="0"/>
          <w:marBottom w:val="0"/>
          <w:divBdr>
            <w:top w:val="none" w:sz="0" w:space="0" w:color="auto"/>
            <w:left w:val="none" w:sz="0" w:space="0" w:color="auto"/>
            <w:bottom w:val="none" w:sz="0" w:space="0" w:color="auto"/>
            <w:right w:val="none" w:sz="0" w:space="0" w:color="auto"/>
          </w:divBdr>
          <w:divsChild>
            <w:div w:id="1491480740">
              <w:marLeft w:val="0"/>
              <w:marRight w:val="0"/>
              <w:marTop w:val="0"/>
              <w:marBottom w:val="0"/>
              <w:divBdr>
                <w:top w:val="none" w:sz="0" w:space="0" w:color="auto"/>
                <w:left w:val="none" w:sz="0" w:space="0" w:color="auto"/>
                <w:bottom w:val="none" w:sz="0" w:space="0" w:color="auto"/>
                <w:right w:val="none" w:sz="0" w:space="0" w:color="auto"/>
              </w:divBdr>
            </w:div>
          </w:divsChild>
        </w:div>
        <w:div w:id="120074956">
          <w:marLeft w:val="0"/>
          <w:marRight w:val="0"/>
          <w:marTop w:val="0"/>
          <w:marBottom w:val="0"/>
          <w:divBdr>
            <w:top w:val="none" w:sz="0" w:space="0" w:color="auto"/>
            <w:left w:val="none" w:sz="0" w:space="0" w:color="auto"/>
            <w:bottom w:val="none" w:sz="0" w:space="0" w:color="auto"/>
            <w:right w:val="none" w:sz="0" w:space="0" w:color="auto"/>
          </w:divBdr>
          <w:divsChild>
            <w:div w:id="1375277714">
              <w:marLeft w:val="0"/>
              <w:marRight w:val="0"/>
              <w:marTop w:val="0"/>
              <w:marBottom w:val="0"/>
              <w:divBdr>
                <w:top w:val="none" w:sz="0" w:space="0" w:color="auto"/>
                <w:left w:val="none" w:sz="0" w:space="0" w:color="auto"/>
                <w:bottom w:val="none" w:sz="0" w:space="0" w:color="auto"/>
                <w:right w:val="none" w:sz="0" w:space="0" w:color="auto"/>
              </w:divBdr>
            </w:div>
          </w:divsChild>
        </w:div>
        <w:div w:id="125003141">
          <w:marLeft w:val="0"/>
          <w:marRight w:val="0"/>
          <w:marTop w:val="0"/>
          <w:marBottom w:val="0"/>
          <w:divBdr>
            <w:top w:val="none" w:sz="0" w:space="0" w:color="auto"/>
            <w:left w:val="none" w:sz="0" w:space="0" w:color="auto"/>
            <w:bottom w:val="none" w:sz="0" w:space="0" w:color="auto"/>
            <w:right w:val="none" w:sz="0" w:space="0" w:color="auto"/>
          </w:divBdr>
          <w:divsChild>
            <w:div w:id="1478256817">
              <w:marLeft w:val="0"/>
              <w:marRight w:val="0"/>
              <w:marTop w:val="0"/>
              <w:marBottom w:val="0"/>
              <w:divBdr>
                <w:top w:val="none" w:sz="0" w:space="0" w:color="auto"/>
                <w:left w:val="none" w:sz="0" w:space="0" w:color="auto"/>
                <w:bottom w:val="none" w:sz="0" w:space="0" w:color="auto"/>
                <w:right w:val="none" w:sz="0" w:space="0" w:color="auto"/>
              </w:divBdr>
            </w:div>
          </w:divsChild>
        </w:div>
        <w:div w:id="132257717">
          <w:marLeft w:val="0"/>
          <w:marRight w:val="0"/>
          <w:marTop w:val="0"/>
          <w:marBottom w:val="0"/>
          <w:divBdr>
            <w:top w:val="none" w:sz="0" w:space="0" w:color="auto"/>
            <w:left w:val="none" w:sz="0" w:space="0" w:color="auto"/>
            <w:bottom w:val="none" w:sz="0" w:space="0" w:color="auto"/>
            <w:right w:val="none" w:sz="0" w:space="0" w:color="auto"/>
          </w:divBdr>
          <w:divsChild>
            <w:div w:id="1374385127">
              <w:marLeft w:val="0"/>
              <w:marRight w:val="0"/>
              <w:marTop w:val="0"/>
              <w:marBottom w:val="0"/>
              <w:divBdr>
                <w:top w:val="none" w:sz="0" w:space="0" w:color="auto"/>
                <w:left w:val="none" w:sz="0" w:space="0" w:color="auto"/>
                <w:bottom w:val="none" w:sz="0" w:space="0" w:color="auto"/>
                <w:right w:val="none" w:sz="0" w:space="0" w:color="auto"/>
              </w:divBdr>
            </w:div>
          </w:divsChild>
        </w:div>
        <w:div w:id="132337279">
          <w:marLeft w:val="0"/>
          <w:marRight w:val="0"/>
          <w:marTop w:val="0"/>
          <w:marBottom w:val="0"/>
          <w:divBdr>
            <w:top w:val="none" w:sz="0" w:space="0" w:color="auto"/>
            <w:left w:val="none" w:sz="0" w:space="0" w:color="auto"/>
            <w:bottom w:val="none" w:sz="0" w:space="0" w:color="auto"/>
            <w:right w:val="none" w:sz="0" w:space="0" w:color="auto"/>
          </w:divBdr>
          <w:divsChild>
            <w:div w:id="1376152710">
              <w:marLeft w:val="0"/>
              <w:marRight w:val="0"/>
              <w:marTop w:val="0"/>
              <w:marBottom w:val="0"/>
              <w:divBdr>
                <w:top w:val="none" w:sz="0" w:space="0" w:color="auto"/>
                <w:left w:val="none" w:sz="0" w:space="0" w:color="auto"/>
                <w:bottom w:val="none" w:sz="0" w:space="0" w:color="auto"/>
                <w:right w:val="none" w:sz="0" w:space="0" w:color="auto"/>
              </w:divBdr>
            </w:div>
          </w:divsChild>
        </w:div>
        <w:div w:id="138306796">
          <w:marLeft w:val="0"/>
          <w:marRight w:val="0"/>
          <w:marTop w:val="0"/>
          <w:marBottom w:val="0"/>
          <w:divBdr>
            <w:top w:val="none" w:sz="0" w:space="0" w:color="auto"/>
            <w:left w:val="none" w:sz="0" w:space="0" w:color="auto"/>
            <w:bottom w:val="none" w:sz="0" w:space="0" w:color="auto"/>
            <w:right w:val="none" w:sz="0" w:space="0" w:color="auto"/>
          </w:divBdr>
          <w:divsChild>
            <w:div w:id="598224893">
              <w:marLeft w:val="0"/>
              <w:marRight w:val="0"/>
              <w:marTop w:val="0"/>
              <w:marBottom w:val="0"/>
              <w:divBdr>
                <w:top w:val="none" w:sz="0" w:space="0" w:color="auto"/>
                <w:left w:val="none" w:sz="0" w:space="0" w:color="auto"/>
                <w:bottom w:val="none" w:sz="0" w:space="0" w:color="auto"/>
                <w:right w:val="none" w:sz="0" w:space="0" w:color="auto"/>
              </w:divBdr>
            </w:div>
          </w:divsChild>
        </w:div>
        <w:div w:id="140199064">
          <w:marLeft w:val="0"/>
          <w:marRight w:val="0"/>
          <w:marTop w:val="0"/>
          <w:marBottom w:val="0"/>
          <w:divBdr>
            <w:top w:val="none" w:sz="0" w:space="0" w:color="auto"/>
            <w:left w:val="none" w:sz="0" w:space="0" w:color="auto"/>
            <w:bottom w:val="none" w:sz="0" w:space="0" w:color="auto"/>
            <w:right w:val="none" w:sz="0" w:space="0" w:color="auto"/>
          </w:divBdr>
          <w:divsChild>
            <w:div w:id="1362894917">
              <w:marLeft w:val="0"/>
              <w:marRight w:val="0"/>
              <w:marTop w:val="0"/>
              <w:marBottom w:val="0"/>
              <w:divBdr>
                <w:top w:val="none" w:sz="0" w:space="0" w:color="auto"/>
                <w:left w:val="none" w:sz="0" w:space="0" w:color="auto"/>
                <w:bottom w:val="none" w:sz="0" w:space="0" w:color="auto"/>
                <w:right w:val="none" w:sz="0" w:space="0" w:color="auto"/>
              </w:divBdr>
            </w:div>
          </w:divsChild>
        </w:div>
        <w:div w:id="141703895">
          <w:marLeft w:val="0"/>
          <w:marRight w:val="0"/>
          <w:marTop w:val="0"/>
          <w:marBottom w:val="0"/>
          <w:divBdr>
            <w:top w:val="none" w:sz="0" w:space="0" w:color="auto"/>
            <w:left w:val="none" w:sz="0" w:space="0" w:color="auto"/>
            <w:bottom w:val="none" w:sz="0" w:space="0" w:color="auto"/>
            <w:right w:val="none" w:sz="0" w:space="0" w:color="auto"/>
          </w:divBdr>
          <w:divsChild>
            <w:div w:id="555701211">
              <w:marLeft w:val="0"/>
              <w:marRight w:val="0"/>
              <w:marTop w:val="0"/>
              <w:marBottom w:val="0"/>
              <w:divBdr>
                <w:top w:val="none" w:sz="0" w:space="0" w:color="auto"/>
                <w:left w:val="none" w:sz="0" w:space="0" w:color="auto"/>
                <w:bottom w:val="none" w:sz="0" w:space="0" w:color="auto"/>
                <w:right w:val="none" w:sz="0" w:space="0" w:color="auto"/>
              </w:divBdr>
            </w:div>
          </w:divsChild>
        </w:div>
        <w:div w:id="159544056">
          <w:marLeft w:val="0"/>
          <w:marRight w:val="0"/>
          <w:marTop w:val="0"/>
          <w:marBottom w:val="0"/>
          <w:divBdr>
            <w:top w:val="none" w:sz="0" w:space="0" w:color="auto"/>
            <w:left w:val="none" w:sz="0" w:space="0" w:color="auto"/>
            <w:bottom w:val="none" w:sz="0" w:space="0" w:color="auto"/>
            <w:right w:val="none" w:sz="0" w:space="0" w:color="auto"/>
          </w:divBdr>
          <w:divsChild>
            <w:div w:id="711540404">
              <w:marLeft w:val="0"/>
              <w:marRight w:val="0"/>
              <w:marTop w:val="0"/>
              <w:marBottom w:val="0"/>
              <w:divBdr>
                <w:top w:val="none" w:sz="0" w:space="0" w:color="auto"/>
                <w:left w:val="none" w:sz="0" w:space="0" w:color="auto"/>
                <w:bottom w:val="none" w:sz="0" w:space="0" w:color="auto"/>
                <w:right w:val="none" w:sz="0" w:space="0" w:color="auto"/>
              </w:divBdr>
            </w:div>
          </w:divsChild>
        </w:div>
        <w:div w:id="165677911">
          <w:marLeft w:val="0"/>
          <w:marRight w:val="0"/>
          <w:marTop w:val="0"/>
          <w:marBottom w:val="0"/>
          <w:divBdr>
            <w:top w:val="none" w:sz="0" w:space="0" w:color="auto"/>
            <w:left w:val="none" w:sz="0" w:space="0" w:color="auto"/>
            <w:bottom w:val="none" w:sz="0" w:space="0" w:color="auto"/>
            <w:right w:val="none" w:sz="0" w:space="0" w:color="auto"/>
          </w:divBdr>
          <w:divsChild>
            <w:div w:id="917638045">
              <w:marLeft w:val="0"/>
              <w:marRight w:val="0"/>
              <w:marTop w:val="0"/>
              <w:marBottom w:val="0"/>
              <w:divBdr>
                <w:top w:val="none" w:sz="0" w:space="0" w:color="auto"/>
                <w:left w:val="none" w:sz="0" w:space="0" w:color="auto"/>
                <w:bottom w:val="none" w:sz="0" w:space="0" w:color="auto"/>
                <w:right w:val="none" w:sz="0" w:space="0" w:color="auto"/>
              </w:divBdr>
            </w:div>
          </w:divsChild>
        </w:div>
        <w:div w:id="173225261">
          <w:marLeft w:val="0"/>
          <w:marRight w:val="0"/>
          <w:marTop w:val="0"/>
          <w:marBottom w:val="0"/>
          <w:divBdr>
            <w:top w:val="none" w:sz="0" w:space="0" w:color="auto"/>
            <w:left w:val="none" w:sz="0" w:space="0" w:color="auto"/>
            <w:bottom w:val="none" w:sz="0" w:space="0" w:color="auto"/>
            <w:right w:val="none" w:sz="0" w:space="0" w:color="auto"/>
          </w:divBdr>
          <w:divsChild>
            <w:div w:id="1309937835">
              <w:marLeft w:val="0"/>
              <w:marRight w:val="0"/>
              <w:marTop w:val="0"/>
              <w:marBottom w:val="0"/>
              <w:divBdr>
                <w:top w:val="none" w:sz="0" w:space="0" w:color="auto"/>
                <w:left w:val="none" w:sz="0" w:space="0" w:color="auto"/>
                <w:bottom w:val="none" w:sz="0" w:space="0" w:color="auto"/>
                <w:right w:val="none" w:sz="0" w:space="0" w:color="auto"/>
              </w:divBdr>
            </w:div>
          </w:divsChild>
        </w:div>
        <w:div w:id="175580184">
          <w:marLeft w:val="0"/>
          <w:marRight w:val="0"/>
          <w:marTop w:val="0"/>
          <w:marBottom w:val="0"/>
          <w:divBdr>
            <w:top w:val="none" w:sz="0" w:space="0" w:color="auto"/>
            <w:left w:val="none" w:sz="0" w:space="0" w:color="auto"/>
            <w:bottom w:val="none" w:sz="0" w:space="0" w:color="auto"/>
            <w:right w:val="none" w:sz="0" w:space="0" w:color="auto"/>
          </w:divBdr>
          <w:divsChild>
            <w:div w:id="2248553">
              <w:marLeft w:val="0"/>
              <w:marRight w:val="0"/>
              <w:marTop w:val="0"/>
              <w:marBottom w:val="0"/>
              <w:divBdr>
                <w:top w:val="none" w:sz="0" w:space="0" w:color="auto"/>
                <w:left w:val="none" w:sz="0" w:space="0" w:color="auto"/>
                <w:bottom w:val="none" w:sz="0" w:space="0" w:color="auto"/>
                <w:right w:val="none" w:sz="0" w:space="0" w:color="auto"/>
              </w:divBdr>
            </w:div>
          </w:divsChild>
        </w:div>
        <w:div w:id="180628306">
          <w:marLeft w:val="0"/>
          <w:marRight w:val="0"/>
          <w:marTop w:val="0"/>
          <w:marBottom w:val="0"/>
          <w:divBdr>
            <w:top w:val="none" w:sz="0" w:space="0" w:color="auto"/>
            <w:left w:val="none" w:sz="0" w:space="0" w:color="auto"/>
            <w:bottom w:val="none" w:sz="0" w:space="0" w:color="auto"/>
            <w:right w:val="none" w:sz="0" w:space="0" w:color="auto"/>
          </w:divBdr>
          <w:divsChild>
            <w:div w:id="1113554403">
              <w:marLeft w:val="0"/>
              <w:marRight w:val="0"/>
              <w:marTop w:val="0"/>
              <w:marBottom w:val="0"/>
              <w:divBdr>
                <w:top w:val="none" w:sz="0" w:space="0" w:color="auto"/>
                <w:left w:val="none" w:sz="0" w:space="0" w:color="auto"/>
                <w:bottom w:val="none" w:sz="0" w:space="0" w:color="auto"/>
                <w:right w:val="none" w:sz="0" w:space="0" w:color="auto"/>
              </w:divBdr>
            </w:div>
          </w:divsChild>
        </w:div>
        <w:div w:id="181824752">
          <w:marLeft w:val="0"/>
          <w:marRight w:val="0"/>
          <w:marTop w:val="0"/>
          <w:marBottom w:val="0"/>
          <w:divBdr>
            <w:top w:val="none" w:sz="0" w:space="0" w:color="auto"/>
            <w:left w:val="none" w:sz="0" w:space="0" w:color="auto"/>
            <w:bottom w:val="none" w:sz="0" w:space="0" w:color="auto"/>
            <w:right w:val="none" w:sz="0" w:space="0" w:color="auto"/>
          </w:divBdr>
          <w:divsChild>
            <w:div w:id="2107997049">
              <w:marLeft w:val="0"/>
              <w:marRight w:val="0"/>
              <w:marTop w:val="0"/>
              <w:marBottom w:val="0"/>
              <w:divBdr>
                <w:top w:val="none" w:sz="0" w:space="0" w:color="auto"/>
                <w:left w:val="none" w:sz="0" w:space="0" w:color="auto"/>
                <w:bottom w:val="none" w:sz="0" w:space="0" w:color="auto"/>
                <w:right w:val="none" w:sz="0" w:space="0" w:color="auto"/>
              </w:divBdr>
            </w:div>
          </w:divsChild>
        </w:div>
        <w:div w:id="194273487">
          <w:marLeft w:val="0"/>
          <w:marRight w:val="0"/>
          <w:marTop w:val="0"/>
          <w:marBottom w:val="0"/>
          <w:divBdr>
            <w:top w:val="none" w:sz="0" w:space="0" w:color="auto"/>
            <w:left w:val="none" w:sz="0" w:space="0" w:color="auto"/>
            <w:bottom w:val="none" w:sz="0" w:space="0" w:color="auto"/>
            <w:right w:val="none" w:sz="0" w:space="0" w:color="auto"/>
          </w:divBdr>
          <w:divsChild>
            <w:div w:id="731776404">
              <w:marLeft w:val="0"/>
              <w:marRight w:val="0"/>
              <w:marTop w:val="0"/>
              <w:marBottom w:val="0"/>
              <w:divBdr>
                <w:top w:val="none" w:sz="0" w:space="0" w:color="auto"/>
                <w:left w:val="none" w:sz="0" w:space="0" w:color="auto"/>
                <w:bottom w:val="none" w:sz="0" w:space="0" w:color="auto"/>
                <w:right w:val="none" w:sz="0" w:space="0" w:color="auto"/>
              </w:divBdr>
            </w:div>
          </w:divsChild>
        </w:div>
        <w:div w:id="195319284">
          <w:marLeft w:val="0"/>
          <w:marRight w:val="0"/>
          <w:marTop w:val="0"/>
          <w:marBottom w:val="0"/>
          <w:divBdr>
            <w:top w:val="none" w:sz="0" w:space="0" w:color="auto"/>
            <w:left w:val="none" w:sz="0" w:space="0" w:color="auto"/>
            <w:bottom w:val="none" w:sz="0" w:space="0" w:color="auto"/>
            <w:right w:val="none" w:sz="0" w:space="0" w:color="auto"/>
          </w:divBdr>
          <w:divsChild>
            <w:div w:id="1045523060">
              <w:marLeft w:val="0"/>
              <w:marRight w:val="0"/>
              <w:marTop w:val="0"/>
              <w:marBottom w:val="0"/>
              <w:divBdr>
                <w:top w:val="none" w:sz="0" w:space="0" w:color="auto"/>
                <w:left w:val="none" w:sz="0" w:space="0" w:color="auto"/>
                <w:bottom w:val="none" w:sz="0" w:space="0" w:color="auto"/>
                <w:right w:val="none" w:sz="0" w:space="0" w:color="auto"/>
              </w:divBdr>
            </w:div>
          </w:divsChild>
        </w:div>
        <w:div w:id="203252570">
          <w:marLeft w:val="0"/>
          <w:marRight w:val="0"/>
          <w:marTop w:val="0"/>
          <w:marBottom w:val="0"/>
          <w:divBdr>
            <w:top w:val="none" w:sz="0" w:space="0" w:color="auto"/>
            <w:left w:val="none" w:sz="0" w:space="0" w:color="auto"/>
            <w:bottom w:val="none" w:sz="0" w:space="0" w:color="auto"/>
            <w:right w:val="none" w:sz="0" w:space="0" w:color="auto"/>
          </w:divBdr>
          <w:divsChild>
            <w:div w:id="1488860014">
              <w:marLeft w:val="0"/>
              <w:marRight w:val="0"/>
              <w:marTop w:val="0"/>
              <w:marBottom w:val="0"/>
              <w:divBdr>
                <w:top w:val="none" w:sz="0" w:space="0" w:color="auto"/>
                <w:left w:val="none" w:sz="0" w:space="0" w:color="auto"/>
                <w:bottom w:val="none" w:sz="0" w:space="0" w:color="auto"/>
                <w:right w:val="none" w:sz="0" w:space="0" w:color="auto"/>
              </w:divBdr>
            </w:div>
          </w:divsChild>
        </w:div>
        <w:div w:id="204146875">
          <w:marLeft w:val="0"/>
          <w:marRight w:val="0"/>
          <w:marTop w:val="0"/>
          <w:marBottom w:val="0"/>
          <w:divBdr>
            <w:top w:val="none" w:sz="0" w:space="0" w:color="auto"/>
            <w:left w:val="none" w:sz="0" w:space="0" w:color="auto"/>
            <w:bottom w:val="none" w:sz="0" w:space="0" w:color="auto"/>
            <w:right w:val="none" w:sz="0" w:space="0" w:color="auto"/>
          </w:divBdr>
          <w:divsChild>
            <w:div w:id="1615550240">
              <w:marLeft w:val="0"/>
              <w:marRight w:val="0"/>
              <w:marTop w:val="0"/>
              <w:marBottom w:val="0"/>
              <w:divBdr>
                <w:top w:val="none" w:sz="0" w:space="0" w:color="auto"/>
                <w:left w:val="none" w:sz="0" w:space="0" w:color="auto"/>
                <w:bottom w:val="none" w:sz="0" w:space="0" w:color="auto"/>
                <w:right w:val="none" w:sz="0" w:space="0" w:color="auto"/>
              </w:divBdr>
            </w:div>
          </w:divsChild>
        </w:div>
        <w:div w:id="206574250">
          <w:marLeft w:val="0"/>
          <w:marRight w:val="0"/>
          <w:marTop w:val="0"/>
          <w:marBottom w:val="0"/>
          <w:divBdr>
            <w:top w:val="none" w:sz="0" w:space="0" w:color="auto"/>
            <w:left w:val="none" w:sz="0" w:space="0" w:color="auto"/>
            <w:bottom w:val="none" w:sz="0" w:space="0" w:color="auto"/>
            <w:right w:val="none" w:sz="0" w:space="0" w:color="auto"/>
          </w:divBdr>
          <w:divsChild>
            <w:div w:id="161773253">
              <w:marLeft w:val="0"/>
              <w:marRight w:val="0"/>
              <w:marTop w:val="0"/>
              <w:marBottom w:val="0"/>
              <w:divBdr>
                <w:top w:val="none" w:sz="0" w:space="0" w:color="auto"/>
                <w:left w:val="none" w:sz="0" w:space="0" w:color="auto"/>
                <w:bottom w:val="none" w:sz="0" w:space="0" w:color="auto"/>
                <w:right w:val="none" w:sz="0" w:space="0" w:color="auto"/>
              </w:divBdr>
            </w:div>
          </w:divsChild>
        </w:div>
        <w:div w:id="206840948">
          <w:marLeft w:val="0"/>
          <w:marRight w:val="0"/>
          <w:marTop w:val="0"/>
          <w:marBottom w:val="0"/>
          <w:divBdr>
            <w:top w:val="none" w:sz="0" w:space="0" w:color="auto"/>
            <w:left w:val="none" w:sz="0" w:space="0" w:color="auto"/>
            <w:bottom w:val="none" w:sz="0" w:space="0" w:color="auto"/>
            <w:right w:val="none" w:sz="0" w:space="0" w:color="auto"/>
          </w:divBdr>
          <w:divsChild>
            <w:div w:id="826674421">
              <w:marLeft w:val="0"/>
              <w:marRight w:val="0"/>
              <w:marTop w:val="0"/>
              <w:marBottom w:val="0"/>
              <w:divBdr>
                <w:top w:val="none" w:sz="0" w:space="0" w:color="auto"/>
                <w:left w:val="none" w:sz="0" w:space="0" w:color="auto"/>
                <w:bottom w:val="none" w:sz="0" w:space="0" w:color="auto"/>
                <w:right w:val="none" w:sz="0" w:space="0" w:color="auto"/>
              </w:divBdr>
            </w:div>
          </w:divsChild>
        </w:div>
        <w:div w:id="207956184">
          <w:marLeft w:val="0"/>
          <w:marRight w:val="0"/>
          <w:marTop w:val="0"/>
          <w:marBottom w:val="0"/>
          <w:divBdr>
            <w:top w:val="none" w:sz="0" w:space="0" w:color="auto"/>
            <w:left w:val="none" w:sz="0" w:space="0" w:color="auto"/>
            <w:bottom w:val="none" w:sz="0" w:space="0" w:color="auto"/>
            <w:right w:val="none" w:sz="0" w:space="0" w:color="auto"/>
          </w:divBdr>
          <w:divsChild>
            <w:div w:id="310838599">
              <w:marLeft w:val="0"/>
              <w:marRight w:val="0"/>
              <w:marTop w:val="0"/>
              <w:marBottom w:val="0"/>
              <w:divBdr>
                <w:top w:val="none" w:sz="0" w:space="0" w:color="auto"/>
                <w:left w:val="none" w:sz="0" w:space="0" w:color="auto"/>
                <w:bottom w:val="none" w:sz="0" w:space="0" w:color="auto"/>
                <w:right w:val="none" w:sz="0" w:space="0" w:color="auto"/>
              </w:divBdr>
            </w:div>
          </w:divsChild>
        </w:div>
        <w:div w:id="212743244">
          <w:marLeft w:val="0"/>
          <w:marRight w:val="0"/>
          <w:marTop w:val="0"/>
          <w:marBottom w:val="0"/>
          <w:divBdr>
            <w:top w:val="none" w:sz="0" w:space="0" w:color="auto"/>
            <w:left w:val="none" w:sz="0" w:space="0" w:color="auto"/>
            <w:bottom w:val="none" w:sz="0" w:space="0" w:color="auto"/>
            <w:right w:val="none" w:sz="0" w:space="0" w:color="auto"/>
          </w:divBdr>
          <w:divsChild>
            <w:div w:id="320474347">
              <w:marLeft w:val="0"/>
              <w:marRight w:val="0"/>
              <w:marTop w:val="0"/>
              <w:marBottom w:val="0"/>
              <w:divBdr>
                <w:top w:val="none" w:sz="0" w:space="0" w:color="auto"/>
                <w:left w:val="none" w:sz="0" w:space="0" w:color="auto"/>
                <w:bottom w:val="none" w:sz="0" w:space="0" w:color="auto"/>
                <w:right w:val="none" w:sz="0" w:space="0" w:color="auto"/>
              </w:divBdr>
            </w:div>
          </w:divsChild>
        </w:div>
        <w:div w:id="213932377">
          <w:marLeft w:val="0"/>
          <w:marRight w:val="0"/>
          <w:marTop w:val="0"/>
          <w:marBottom w:val="0"/>
          <w:divBdr>
            <w:top w:val="none" w:sz="0" w:space="0" w:color="auto"/>
            <w:left w:val="none" w:sz="0" w:space="0" w:color="auto"/>
            <w:bottom w:val="none" w:sz="0" w:space="0" w:color="auto"/>
            <w:right w:val="none" w:sz="0" w:space="0" w:color="auto"/>
          </w:divBdr>
          <w:divsChild>
            <w:div w:id="1488596275">
              <w:marLeft w:val="0"/>
              <w:marRight w:val="0"/>
              <w:marTop w:val="0"/>
              <w:marBottom w:val="0"/>
              <w:divBdr>
                <w:top w:val="none" w:sz="0" w:space="0" w:color="auto"/>
                <w:left w:val="none" w:sz="0" w:space="0" w:color="auto"/>
                <w:bottom w:val="none" w:sz="0" w:space="0" w:color="auto"/>
                <w:right w:val="none" w:sz="0" w:space="0" w:color="auto"/>
              </w:divBdr>
            </w:div>
          </w:divsChild>
        </w:div>
        <w:div w:id="214196967">
          <w:marLeft w:val="0"/>
          <w:marRight w:val="0"/>
          <w:marTop w:val="0"/>
          <w:marBottom w:val="0"/>
          <w:divBdr>
            <w:top w:val="none" w:sz="0" w:space="0" w:color="auto"/>
            <w:left w:val="none" w:sz="0" w:space="0" w:color="auto"/>
            <w:bottom w:val="none" w:sz="0" w:space="0" w:color="auto"/>
            <w:right w:val="none" w:sz="0" w:space="0" w:color="auto"/>
          </w:divBdr>
          <w:divsChild>
            <w:div w:id="1179931674">
              <w:marLeft w:val="0"/>
              <w:marRight w:val="0"/>
              <w:marTop w:val="0"/>
              <w:marBottom w:val="0"/>
              <w:divBdr>
                <w:top w:val="none" w:sz="0" w:space="0" w:color="auto"/>
                <w:left w:val="none" w:sz="0" w:space="0" w:color="auto"/>
                <w:bottom w:val="none" w:sz="0" w:space="0" w:color="auto"/>
                <w:right w:val="none" w:sz="0" w:space="0" w:color="auto"/>
              </w:divBdr>
            </w:div>
          </w:divsChild>
        </w:div>
        <w:div w:id="215702692">
          <w:marLeft w:val="0"/>
          <w:marRight w:val="0"/>
          <w:marTop w:val="0"/>
          <w:marBottom w:val="0"/>
          <w:divBdr>
            <w:top w:val="none" w:sz="0" w:space="0" w:color="auto"/>
            <w:left w:val="none" w:sz="0" w:space="0" w:color="auto"/>
            <w:bottom w:val="none" w:sz="0" w:space="0" w:color="auto"/>
            <w:right w:val="none" w:sz="0" w:space="0" w:color="auto"/>
          </w:divBdr>
          <w:divsChild>
            <w:div w:id="1279025850">
              <w:marLeft w:val="0"/>
              <w:marRight w:val="0"/>
              <w:marTop w:val="0"/>
              <w:marBottom w:val="0"/>
              <w:divBdr>
                <w:top w:val="none" w:sz="0" w:space="0" w:color="auto"/>
                <w:left w:val="none" w:sz="0" w:space="0" w:color="auto"/>
                <w:bottom w:val="none" w:sz="0" w:space="0" w:color="auto"/>
                <w:right w:val="none" w:sz="0" w:space="0" w:color="auto"/>
              </w:divBdr>
            </w:div>
          </w:divsChild>
        </w:div>
        <w:div w:id="217664985">
          <w:marLeft w:val="0"/>
          <w:marRight w:val="0"/>
          <w:marTop w:val="0"/>
          <w:marBottom w:val="0"/>
          <w:divBdr>
            <w:top w:val="none" w:sz="0" w:space="0" w:color="auto"/>
            <w:left w:val="none" w:sz="0" w:space="0" w:color="auto"/>
            <w:bottom w:val="none" w:sz="0" w:space="0" w:color="auto"/>
            <w:right w:val="none" w:sz="0" w:space="0" w:color="auto"/>
          </w:divBdr>
          <w:divsChild>
            <w:div w:id="62922487">
              <w:marLeft w:val="0"/>
              <w:marRight w:val="0"/>
              <w:marTop w:val="0"/>
              <w:marBottom w:val="0"/>
              <w:divBdr>
                <w:top w:val="none" w:sz="0" w:space="0" w:color="auto"/>
                <w:left w:val="none" w:sz="0" w:space="0" w:color="auto"/>
                <w:bottom w:val="none" w:sz="0" w:space="0" w:color="auto"/>
                <w:right w:val="none" w:sz="0" w:space="0" w:color="auto"/>
              </w:divBdr>
            </w:div>
          </w:divsChild>
        </w:div>
        <w:div w:id="219705575">
          <w:marLeft w:val="0"/>
          <w:marRight w:val="0"/>
          <w:marTop w:val="0"/>
          <w:marBottom w:val="0"/>
          <w:divBdr>
            <w:top w:val="none" w:sz="0" w:space="0" w:color="auto"/>
            <w:left w:val="none" w:sz="0" w:space="0" w:color="auto"/>
            <w:bottom w:val="none" w:sz="0" w:space="0" w:color="auto"/>
            <w:right w:val="none" w:sz="0" w:space="0" w:color="auto"/>
          </w:divBdr>
          <w:divsChild>
            <w:div w:id="1353916615">
              <w:marLeft w:val="0"/>
              <w:marRight w:val="0"/>
              <w:marTop w:val="0"/>
              <w:marBottom w:val="0"/>
              <w:divBdr>
                <w:top w:val="none" w:sz="0" w:space="0" w:color="auto"/>
                <w:left w:val="none" w:sz="0" w:space="0" w:color="auto"/>
                <w:bottom w:val="none" w:sz="0" w:space="0" w:color="auto"/>
                <w:right w:val="none" w:sz="0" w:space="0" w:color="auto"/>
              </w:divBdr>
            </w:div>
          </w:divsChild>
        </w:div>
        <w:div w:id="223681149">
          <w:marLeft w:val="0"/>
          <w:marRight w:val="0"/>
          <w:marTop w:val="0"/>
          <w:marBottom w:val="0"/>
          <w:divBdr>
            <w:top w:val="none" w:sz="0" w:space="0" w:color="auto"/>
            <w:left w:val="none" w:sz="0" w:space="0" w:color="auto"/>
            <w:bottom w:val="none" w:sz="0" w:space="0" w:color="auto"/>
            <w:right w:val="none" w:sz="0" w:space="0" w:color="auto"/>
          </w:divBdr>
          <w:divsChild>
            <w:div w:id="173081360">
              <w:marLeft w:val="0"/>
              <w:marRight w:val="0"/>
              <w:marTop w:val="0"/>
              <w:marBottom w:val="0"/>
              <w:divBdr>
                <w:top w:val="none" w:sz="0" w:space="0" w:color="auto"/>
                <w:left w:val="none" w:sz="0" w:space="0" w:color="auto"/>
                <w:bottom w:val="none" w:sz="0" w:space="0" w:color="auto"/>
                <w:right w:val="none" w:sz="0" w:space="0" w:color="auto"/>
              </w:divBdr>
            </w:div>
          </w:divsChild>
        </w:div>
        <w:div w:id="224340711">
          <w:marLeft w:val="0"/>
          <w:marRight w:val="0"/>
          <w:marTop w:val="0"/>
          <w:marBottom w:val="0"/>
          <w:divBdr>
            <w:top w:val="none" w:sz="0" w:space="0" w:color="auto"/>
            <w:left w:val="none" w:sz="0" w:space="0" w:color="auto"/>
            <w:bottom w:val="none" w:sz="0" w:space="0" w:color="auto"/>
            <w:right w:val="none" w:sz="0" w:space="0" w:color="auto"/>
          </w:divBdr>
          <w:divsChild>
            <w:div w:id="1601374756">
              <w:marLeft w:val="0"/>
              <w:marRight w:val="0"/>
              <w:marTop w:val="0"/>
              <w:marBottom w:val="0"/>
              <w:divBdr>
                <w:top w:val="none" w:sz="0" w:space="0" w:color="auto"/>
                <w:left w:val="none" w:sz="0" w:space="0" w:color="auto"/>
                <w:bottom w:val="none" w:sz="0" w:space="0" w:color="auto"/>
                <w:right w:val="none" w:sz="0" w:space="0" w:color="auto"/>
              </w:divBdr>
            </w:div>
          </w:divsChild>
        </w:div>
        <w:div w:id="225341009">
          <w:marLeft w:val="0"/>
          <w:marRight w:val="0"/>
          <w:marTop w:val="0"/>
          <w:marBottom w:val="0"/>
          <w:divBdr>
            <w:top w:val="none" w:sz="0" w:space="0" w:color="auto"/>
            <w:left w:val="none" w:sz="0" w:space="0" w:color="auto"/>
            <w:bottom w:val="none" w:sz="0" w:space="0" w:color="auto"/>
            <w:right w:val="none" w:sz="0" w:space="0" w:color="auto"/>
          </w:divBdr>
          <w:divsChild>
            <w:div w:id="1820685073">
              <w:marLeft w:val="0"/>
              <w:marRight w:val="0"/>
              <w:marTop w:val="0"/>
              <w:marBottom w:val="0"/>
              <w:divBdr>
                <w:top w:val="none" w:sz="0" w:space="0" w:color="auto"/>
                <w:left w:val="none" w:sz="0" w:space="0" w:color="auto"/>
                <w:bottom w:val="none" w:sz="0" w:space="0" w:color="auto"/>
                <w:right w:val="none" w:sz="0" w:space="0" w:color="auto"/>
              </w:divBdr>
            </w:div>
          </w:divsChild>
        </w:div>
        <w:div w:id="227764231">
          <w:marLeft w:val="0"/>
          <w:marRight w:val="0"/>
          <w:marTop w:val="0"/>
          <w:marBottom w:val="0"/>
          <w:divBdr>
            <w:top w:val="none" w:sz="0" w:space="0" w:color="auto"/>
            <w:left w:val="none" w:sz="0" w:space="0" w:color="auto"/>
            <w:bottom w:val="none" w:sz="0" w:space="0" w:color="auto"/>
            <w:right w:val="none" w:sz="0" w:space="0" w:color="auto"/>
          </w:divBdr>
          <w:divsChild>
            <w:div w:id="549995605">
              <w:marLeft w:val="0"/>
              <w:marRight w:val="0"/>
              <w:marTop w:val="0"/>
              <w:marBottom w:val="0"/>
              <w:divBdr>
                <w:top w:val="none" w:sz="0" w:space="0" w:color="auto"/>
                <w:left w:val="none" w:sz="0" w:space="0" w:color="auto"/>
                <w:bottom w:val="none" w:sz="0" w:space="0" w:color="auto"/>
                <w:right w:val="none" w:sz="0" w:space="0" w:color="auto"/>
              </w:divBdr>
            </w:div>
          </w:divsChild>
        </w:div>
        <w:div w:id="227955419">
          <w:marLeft w:val="0"/>
          <w:marRight w:val="0"/>
          <w:marTop w:val="0"/>
          <w:marBottom w:val="0"/>
          <w:divBdr>
            <w:top w:val="none" w:sz="0" w:space="0" w:color="auto"/>
            <w:left w:val="none" w:sz="0" w:space="0" w:color="auto"/>
            <w:bottom w:val="none" w:sz="0" w:space="0" w:color="auto"/>
            <w:right w:val="none" w:sz="0" w:space="0" w:color="auto"/>
          </w:divBdr>
          <w:divsChild>
            <w:div w:id="2113935188">
              <w:marLeft w:val="0"/>
              <w:marRight w:val="0"/>
              <w:marTop w:val="0"/>
              <w:marBottom w:val="0"/>
              <w:divBdr>
                <w:top w:val="none" w:sz="0" w:space="0" w:color="auto"/>
                <w:left w:val="none" w:sz="0" w:space="0" w:color="auto"/>
                <w:bottom w:val="none" w:sz="0" w:space="0" w:color="auto"/>
                <w:right w:val="none" w:sz="0" w:space="0" w:color="auto"/>
              </w:divBdr>
            </w:div>
          </w:divsChild>
        </w:div>
        <w:div w:id="230124182">
          <w:marLeft w:val="0"/>
          <w:marRight w:val="0"/>
          <w:marTop w:val="0"/>
          <w:marBottom w:val="0"/>
          <w:divBdr>
            <w:top w:val="none" w:sz="0" w:space="0" w:color="auto"/>
            <w:left w:val="none" w:sz="0" w:space="0" w:color="auto"/>
            <w:bottom w:val="none" w:sz="0" w:space="0" w:color="auto"/>
            <w:right w:val="none" w:sz="0" w:space="0" w:color="auto"/>
          </w:divBdr>
          <w:divsChild>
            <w:div w:id="40444247">
              <w:marLeft w:val="0"/>
              <w:marRight w:val="0"/>
              <w:marTop w:val="0"/>
              <w:marBottom w:val="0"/>
              <w:divBdr>
                <w:top w:val="none" w:sz="0" w:space="0" w:color="auto"/>
                <w:left w:val="none" w:sz="0" w:space="0" w:color="auto"/>
                <w:bottom w:val="none" w:sz="0" w:space="0" w:color="auto"/>
                <w:right w:val="none" w:sz="0" w:space="0" w:color="auto"/>
              </w:divBdr>
            </w:div>
          </w:divsChild>
        </w:div>
        <w:div w:id="235558305">
          <w:marLeft w:val="0"/>
          <w:marRight w:val="0"/>
          <w:marTop w:val="0"/>
          <w:marBottom w:val="0"/>
          <w:divBdr>
            <w:top w:val="none" w:sz="0" w:space="0" w:color="auto"/>
            <w:left w:val="none" w:sz="0" w:space="0" w:color="auto"/>
            <w:bottom w:val="none" w:sz="0" w:space="0" w:color="auto"/>
            <w:right w:val="none" w:sz="0" w:space="0" w:color="auto"/>
          </w:divBdr>
          <w:divsChild>
            <w:div w:id="1314866678">
              <w:marLeft w:val="0"/>
              <w:marRight w:val="0"/>
              <w:marTop w:val="0"/>
              <w:marBottom w:val="0"/>
              <w:divBdr>
                <w:top w:val="none" w:sz="0" w:space="0" w:color="auto"/>
                <w:left w:val="none" w:sz="0" w:space="0" w:color="auto"/>
                <w:bottom w:val="none" w:sz="0" w:space="0" w:color="auto"/>
                <w:right w:val="none" w:sz="0" w:space="0" w:color="auto"/>
              </w:divBdr>
            </w:div>
          </w:divsChild>
        </w:div>
        <w:div w:id="238097589">
          <w:marLeft w:val="0"/>
          <w:marRight w:val="0"/>
          <w:marTop w:val="0"/>
          <w:marBottom w:val="0"/>
          <w:divBdr>
            <w:top w:val="none" w:sz="0" w:space="0" w:color="auto"/>
            <w:left w:val="none" w:sz="0" w:space="0" w:color="auto"/>
            <w:bottom w:val="none" w:sz="0" w:space="0" w:color="auto"/>
            <w:right w:val="none" w:sz="0" w:space="0" w:color="auto"/>
          </w:divBdr>
          <w:divsChild>
            <w:div w:id="799301082">
              <w:marLeft w:val="0"/>
              <w:marRight w:val="0"/>
              <w:marTop w:val="0"/>
              <w:marBottom w:val="0"/>
              <w:divBdr>
                <w:top w:val="none" w:sz="0" w:space="0" w:color="auto"/>
                <w:left w:val="none" w:sz="0" w:space="0" w:color="auto"/>
                <w:bottom w:val="none" w:sz="0" w:space="0" w:color="auto"/>
                <w:right w:val="none" w:sz="0" w:space="0" w:color="auto"/>
              </w:divBdr>
            </w:div>
          </w:divsChild>
        </w:div>
        <w:div w:id="246889663">
          <w:marLeft w:val="0"/>
          <w:marRight w:val="0"/>
          <w:marTop w:val="0"/>
          <w:marBottom w:val="0"/>
          <w:divBdr>
            <w:top w:val="none" w:sz="0" w:space="0" w:color="auto"/>
            <w:left w:val="none" w:sz="0" w:space="0" w:color="auto"/>
            <w:bottom w:val="none" w:sz="0" w:space="0" w:color="auto"/>
            <w:right w:val="none" w:sz="0" w:space="0" w:color="auto"/>
          </w:divBdr>
          <w:divsChild>
            <w:div w:id="1420061877">
              <w:marLeft w:val="0"/>
              <w:marRight w:val="0"/>
              <w:marTop w:val="0"/>
              <w:marBottom w:val="0"/>
              <w:divBdr>
                <w:top w:val="none" w:sz="0" w:space="0" w:color="auto"/>
                <w:left w:val="none" w:sz="0" w:space="0" w:color="auto"/>
                <w:bottom w:val="none" w:sz="0" w:space="0" w:color="auto"/>
                <w:right w:val="none" w:sz="0" w:space="0" w:color="auto"/>
              </w:divBdr>
            </w:div>
          </w:divsChild>
        </w:div>
        <w:div w:id="251356069">
          <w:marLeft w:val="0"/>
          <w:marRight w:val="0"/>
          <w:marTop w:val="0"/>
          <w:marBottom w:val="0"/>
          <w:divBdr>
            <w:top w:val="none" w:sz="0" w:space="0" w:color="auto"/>
            <w:left w:val="none" w:sz="0" w:space="0" w:color="auto"/>
            <w:bottom w:val="none" w:sz="0" w:space="0" w:color="auto"/>
            <w:right w:val="none" w:sz="0" w:space="0" w:color="auto"/>
          </w:divBdr>
          <w:divsChild>
            <w:div w:id="1180654292">
              <w:marLeft w:val="0"/>
              <w:marRight w:val="0"/>
              <w:marTop w:val="0"/>
              <w:marBottom w:val="0"/>
              <w:divBdr>
                <w:top w:val="none" w:sz="0" w:space="0" w:color="auto"/>
                <w:left w:val="none" w:sz="0" w:space="0" w:color="auto"/>
                <w:bottom w:val="none" w:sz="0" w:space="0" w:color="auto"/>
                <w:right w:val="none" w:sz="0" w:space="0" w:color="auto"/>
              </w:divBdr>
            </w:div>
          </w:divsChild>
        </w:div>
        <w:div w:id="255332305">
          <w:marLeft w:val="0"/>
          <w:marRight w:val="0"/>
          <w:marTop w:val="0"/>
          <w:marBottom w:val="0"/>
          <w:divBdr>
            <w:top w:val="none" w:sz="0" w:space="0" w:color="auto"/>
            <w:left w:val="none" w:sz="0" w:space="0" w:color="auto"/>
            <w:bottom w:val="none" w:sz="0" w:space="0" w:color="auto"/>
            <w:right w:val="none" w:sz="0" w:space="0" w:color="auto"/>
          </w:divBdr>
          <w:divsChild>
            <w:div w:id="1887063042">
              <w:marLeft w:val="0"/>
              <w:marRight w:val="0"/>
              <w:marTop w:val="0"/>
              <w:marBottom w:val="0"/>
              <w:divBdr>
                <w:top w:val="none" w:sz="0" w:space="0" w:color="auto"/>
                <w:left w:val="none" w:sz="0" w:space="0" w:color="auto"/>
                <w:bottom w:val="none" w:sz="0" w:space="0" w:color="auto"/>
                <w:right w:val="none" w:sz="0" w:space="0" w:color="auto"/>
              </w:divBdr>
            </w:div>
          </w:divsChild>
        </w:div>
        <w:div w:id="256259122">
          <w:marLeft w:val="0"/>
          <w:marRight w:val="0"/>
          <w:marTop w:val="0"/>
          <w:marBottom w:val="0"/>
          <w:divBdr>
            <w:top w:val="none" w:sz="0" w:space="0" w:color="auto"/>
            <w:left w:val="none" w:sz="0" w:space="0" w:color="auto"/>
            <w:bottom w:val="none" w:sz="0" w:space="0" w:color="auto"/>
            <w:right w:val="none" w:sz="0" w:space="0" w:color="auto"/>
          </w:divBdr>
          <w:divsChild>
            <w:div w:id="732391218">
              <w:marLeft w:val="0"/>
              <w:marRight w:val="0"/>
              <w:marTop w:val="0"/>
              <w:marBottom w:val="0"/>
              <w:divBdr>
                <w:top w:val="none" w:sz="0" w:space="0" w:color="auto"/>
                <w:left w:val="none" w:sz="0" w:space="0" w:color="auto"/>
                <w:bottom w:val="none" w:sz="0" w:space="0" w:color="auto"/>
                <w:right w:val="none" w:sz="0" w:space="0" w:color="auto"/>
              </w:divBdr>
            </w:div>
          </w:divsChild>
        </w:div>
        <w:div w:id="256865896">
          <w:marLeft w:val="0"/>
          <w:marRight w:val="0"/>
          <w:marTop w:val="0"/>
          <w:marBottom w:val="0"/>
          <w:divBdr>
            <w:top w:val="none" w:sz="0" w:space="0" w:color="auto"/>
            <w:left w:val="none" w:sz="0" w:space="0" w:color="auto"/>
            <w:bottom w:val="none" w:sz="0" w:space="0" w:color="auto"/>
            <w:right w:val="none" w:sz="0" w:space="0" w:color="auto"/>
          </w:divBdr>
          <w:divsChild>
            <w:div w:id="1731074263">
              <w:marLeft w:val="0"/>
              <w:marRight w:val="0"/>
              <w:marTop w:val="0"/>
              <w:marBottom w:val="0"/>
              <w:divBdr>
                <w:top w:val="none" w:sz="0" w:space="0" w:color="auto"/>
                <w:left w:val="none" w:sz="0" w:space="0" w:color="auto"/>
                <w:bottom w:val="none" w:sz="0" w:space="0" w:color="auto"/>
                <w:right w:val="none" w:sz="0" w:space="0" w:color="auto"/>
              </w:divBdr>
            </w:div>
          </w:divsChild>
        </w:div>
        <w:div w:id="269093491">
          <w:marLeft w:val="0"/>
          <w:marRight w:val="0"/>
          <w:marTop w:val="0"/>
          <w:marBottom w:val="0"/>
          <w:divBdr>
            <w:top w:val="none" w:sz="0" w:space="0" w:color="auto"/>
            <w:left w:val="none" w:sz="0" w:space="0" w:color="auto"/>
            <w:bottom w:val="none" w:sz="0" w:space="0" w:color="auto"/>
            <w:right w:val="none" w:sz="0" w:space="0" w:color="auto"/>
          </w:divBdr>
          <w:divsChild>
            <w:div w:id="362825533">
              <w:marLeft w:val="0"/>
              <w:marRight w:val="0"/>
              <w:marTop w:val="0"/>
              <w:marBottom w:val="0"/>
              <w:divBdr>
                <w:top w:val="none" w:sz="0" w:space="0" w:color="auto"/>
                <w:left w:val="none" w:sz="0" w:space="0" w:color="auto"/>
                <w:bottom w:val="none" w:sz="0" w:space="0" w:color="auto"/>
                <w:right w:val="none" w:sz="0" w:space="0" w:color="auto"/>
              </w:divBdr>
            </w:div>
          </w:divsChild>
        </w:div>
        <w:div w:id="271713412">
          <w:marLeft w:val="0"/>
          <w:marRight w:val="0"/>
          <w:marTop w:val="0"/>
          <w:marBottom w:val="0"/>
          <w:divBdr>
            <w:top w:val="none" w:sz="0" w:space="0" w:color="auto"/>
            <w:left w:val="none" w:sz="0" w:space="0" w:color="auto"/>
            <w:bottom w:val="none" w:sz="0" w:space="0" w:color="auto"/>
            <w:right w:val="none" w:sz="0" w:space="0" w:color="auto"/>
          </w:divBdr>
          <w:divsChild>
            <w:div w:id="23557455">
              <w:marLeft w:val="0"/>
              <w:marRight w:val="0"/>
              <w:marTop w:val="0"/>
              <w:marBottom w:val="0"/>
              <w:divBdr>
                <w:top w:val="none" w:sz="0" w:space="0" w:color="auto"/>
                <w:left w:val="none" w:sz="0" w:space="0" w:color="auto"/>
                <w:bottom w:val="none" w:sz="0" w:space="0" w:color="auto"/>
                <w:right w:val="none" w:sz="0" w:space="0" w:color="auto"/>
              </w:divBdr>
            </w:div>
          </w:divsChild>
        </w:div>
        <w:div w:id="272132045">
          <w:marLeft w:val="0"/>
          <w:marRight w:val="0"/>
          <w:marTop w:val="0"/>
          <w:marBottom w:val="0"/>
          <w:divBdr>
            <w:top w:val="none" w:sz="0" w:space="0" w:color="auto"/>
            <w:left w:val="none" w:sz="0" w:space="0" w:color="auto"/>
            <w:bottom w:val="none" w:sz="0" w:space="0" w:color="auto"/>
            <w:right w:val="none" w:sz="0" w:space="0" w:color="auto"/>
          </w:divBdr>
          <w:divsChild>
            <w:div w:id="188034976">
              <w:marLeft w:val="0"/>
              <w:marRight w:val="0"/>
              <w:marTop w:val="0"/>
              <w:marBottom w:val="0"/>
              <w:divBdr>
                <w:top w:val="none" w:sz="0" w:space="0" w:color="auto"/>
                <w:left w:val="none" w:sz="0" w:space="0" w:color="auto"/>
                <w:bottom w:val="none" w:sz="0" w:space="0" w:color="auto"/>
                <w:right w:val="none" w:sz="0" w:space="0" w:color="auto"/>
              </w:divBdr>
            </w:div>
          </w:divsChild>
        </w:div>
        <w:div w:id="273943668">
          <w:marLeft w:val="0"/>
          <w:marRight w:val="0"/>
          <w:marTop w:val="0"/>
          <w:marBottom w:val="0"/>
          <w:divBdr>
            <w:top w:val="none" w:sz="0" w:space="0" w:color="auto"/>
            <w:left w:val="none" w:sz="0" w:space="0" w:color="auto"/>
            <w:bottom w:val="none" w:sz="0" w:space="0" w:color="auto"/>
            <w:right w:val="none" w:sz="0" w:space="0" w:color="auto"/>
          </w:divBdr>
          <w:divsChild>
            <w:div w:id="1522742803">
              <w:marLeft w:val="0"/>
              <w:marRight w:val="0"/>
              <w:marTop w:val="0"/>
              <w:marBottom w:val="0"/>
              <w:divBdr>
                <w:top w:val="none" w:sz="0" w:space="0" w:color="auto"/>
                <w:left w:val="none" w:sz="0" w:space="0" w:color="auto"/>
                <w:bottom w:val="none" w:sz="0" w:space="0" w:color="auto"/>
                <w:right w:val="none" w:sz="0" w:space="0" w:color="auto"/>
              </w:divBdr>
            </w:div>
          </w:divsChild>
        </w:div>
        <w:div w:id="274991752">
          <w:marLeft w:val="0"/>
          <w:marRight w:val="0"/>
          <w:marTop w:val="0"/>
          <w:marBottom w:val="0"/>
          <w:divBdr>
            <w:top w:val="none" w:sz="0" w:space="0" w:color="auto"/>
            <w:left w:val="none" w:sz="0" w:space="0" w:color="auto"/>
            <w:bottom w:val="none" w:sz="0" w:space="0" w:color="auto"/>
            <w:right w:val="none" w:sz="0" w:space="0" w:color="auto"/>
          </w:divBdr>
          <w:divsChild>
            <w:div w:id="991834606">
              <w:marLeft w:val="0"/>
              <w:marRight w:val="0"/>
              <w:marTop w:val="0"/>
              <w:marBottom w:val="0"/>
              <w:divBdr>
                <w:top w:val="none" w:sz="0" w:space="0" w:color="auto"/>
                <w:left w:val="none" w:sz="0" w:space="0" w:color="auto"/>
                <w:bottom w:val="none" w:sz="0" w:space="0" w:color="auto"/>
                <w:right w:val="none" w:sz="0" w:space="0" w:color="auto"/>
              </w:divBdr>
            </w:div>
          </w:divsChild>
        </w:div>
        <w:div w:id="279647927">
          <w:marLeft w:val="0"/>
          <w:marRight w:val="0"/>
          <w:marTop w:val="0"/>
          <w:marBottom w:val="0"/>
          <w:divBdr>
            <w:top w:val="none" w:sz="0" w:space="0" w:color="auto"/>
            <w:left w:val="none" w:sz="0" w:space="0" w:color="auto"/>
            <w:bottom w:val="none" w:sz="0" w:space="0" w:color="auto"/>
            <w:right w:val="none" w:sz="0" w:space="0" w:color="auto"/>
          </w:divBdr>
          <w:divsChild>
            <w:div w:id="563027587">
              <w:marLeft w:val="0"/>
              <w:marRight w:val="0"/>
              <w:marTop w:val="0"/>
              <w:marBottom w:val="0"/>
              <w:divBdr>
                <w:top w:val="none" w:sz="0" w:space="0" w:color="auto"/>
                <w:left w:val="none" w:sz="0" w:space="0" w:color="auto"/>
                <w:bottom w:val="none" w:sz="0" w:space="0" w:color="auto"/>
                <w:right w:val="none" w:sz="0" w:space="0" w:color="auto"/>
              </w:divBdr>
            </w:div>
          </w:divsChild>
        </w:div>
        <w:div w:id="285088482">
          <w:marLeft w:val="0"/>
          <w:marRight w:val="0"/>
          <w:marTop w:val="0"/>
          <w:marBottom w:val="0"/>
          <w:divBdr>
            <w:top w:val="none" w:sz="0" w:space="0" w:color="auto"/>
            <w:left w:val="none" w:sz="0" w:space="0" w:color="auto"/>
            <w:bottom w:val="none" w:sz="0" w:space="0" w:color="auto"/>
            <w:right w:val="none" w:sz="0" w:space="0" w:color="auto"/>
          </w:divBdr>
          <w:divsChild>
            <w:div w:id="952129499">
              <w:marLeft w:val="0"/>
              <w:marRight w:val="0"/>
              <w:marTop w:val="0"/>
              <w:marBottom w:val="0"/>
              <w:divBdr>
                <w:top w:val="none" w:sz="0" w:space="0" w:color="auto"/>
                <w:left w:val="none" w:sz="0" w:space="0" w:color="auto"/>
                <w:bottom w:val="none" w:sz="0" w:space="0" w:color="auto"/>
                <w:right w:val="none" w:sz="0" w:space="0" w:color="auto"/>
              </w:divBdr>
            </w:div>
          </w:divsChild>
        </w:div>
        <w:div w:id="286013222">
          <w:marLeft w:val="0"/>
          <w:marRight w:val="0"/>
          <w:marTop w:val="0"/>
          <w:marBottom w:val="0"/>
          <w:divBdr>
            <w:top w:val="none" w:sz="0" w:space="0" w:color="auto"/>
            <w:left w:val="none" w:sz="0" w:space="0" w:color="auto"/>
            <w:bottom w:val="none" w:sz="0" w:space="0" w:color="auto"/>
            <w:right w:val="none" w:sz="0" w:space="0" w:color="auto"/>
          </w:divBdr>
          <w:divsChild>
            <w:div w:id="388917292">
              <w:marLeft w:val="0"/>
              <w:marRight w:val="0"/>
              <w:marTop w:val="0"/>
              <w:marBottom w:val="0"/>
              <w:divBdr>
                <w:top w:val="none" w:sz="0" w:space="0" w:color="auto"/>
                <w:left w:val="none" w:sz="0" w:space="0" w:color="auto"/>
                <w:bottom w:val="none" w:sz="0" w:space="0" w:color="auto"/>
                <w:right w:val="none" w:sz="0" w:space="0" w:color="auto"/>
              </w:divBdr>
            </w:div>
          </w:divsChild>
        </w:div>
        <w:div w:id="288171174">
          <w:marLeft w:val="0"/>
          <w:marRight w:val="0"/>
          <w:marTop w:val="0"/>
          <w:marBottom w:val="0"/>
          <w:divBdr>
            <w:top w:val="none" w:sz="0" w:space="0" w:color="auto"/>
            <w:left w:val="none" w:sz="0" w:space="0" w:color="auto"/>
            <w:bottom w:val="none" w:sz="0" w:space="0" w:color="auto"/>
            <w:right w:val="none" w:sz="0" w:space="0" w:color="auto"/>
          </w:divBdr>
          <w:divsChild>
            <w:div w:id="1393890075">
              <w:marLeft w:val="0"/>
              <w:marRight w:val="0"/>
              <w:marTop w:val="0"/>
              <w:marBottom w:val="0"/>
              <w:divBdr>
                <w:top w:val="none" w:sz="0" w:space="0" w:color="auto"/>
                <w:left w:val="none" w:sz="0" w:space="0" w:color="auto"/>
                <w:bottom w:val="none" w:sz="0" w:space="0" w:color="auto"/>
                <w:right w:val="none" w:sz="0" w:space="0" w:color="auto"/>
              </w:divBdr>
            </w:div>
          </w:divsChild>
        </w:div>
        <w:div w:id="288901413">
          <w:marLeft w:val="0"/>
          <w:marRight w:val="0"/>
          <w:marTop w:val="0"/>
          <w:marBottom w:val="0"/>
          <w:divBdr>
            <w:top w:val="none" w:sz="0" w:space="0" w:color="auto"/>
            <w:left w:val="none" w:sz="0" w:space="0" w:color="auto"/>
            <w:bottom w:val="none" w:sz="0" w:space="0" w:color="auto"/>
            <w:right w:val="none" w:sz="0" w:space="0" w:color="auto"/>
          </w:divBdr>
          <w:divsChild>
            <w:div w:id="1439445763">
              <w:marLeft w:val="0"/>
              <w:marRight w:val="0"/>
              <w:marTop w:val="0"/>
              <w:marBottom w:val="0"/>
              <w:divBdr>
                <w:top w:val="none" w:sz="0" w:space="0" w:color="auto"/>
                <w:left w:val="none" w:sz="0" w:space="0" w:color="auto"/>
                <w:bottom w:val="none" w:sz="0" w:space="0" w:color="auto"/>
                <w:right w:val="none" w:sz="0" w:space="0" w:color="auto"/>
              </w:divBdr>
            </w:div>
          </w:divsChild>
        </w:div>
        <w:div w:id="290791358">
          <w:marLeft w:val="0"/>
          <w:marRight w:val="0"/>
          <w:marTop w:val="0"/>
          <w:marBottom w:val="0"/>
          <w:divBdr>
            <w:top w:val="none" w:sz="0" w:space="0" w:color="auto"/>
            <w:left w:val="none" w:sz="0" w:space="0" w:color="auto"/>
            <w:bottom w:val="none" w:sz="0" w:space="0" w:color="auto"/>
            <w:right w:val="none" w:sz="0" w:space="0" w:color="auto"/>
          </w:divBdr>
          <w:divsChild>
            <w:div w:id="230622148">
              <w:marLeft w:val="0"/>
              <w:marRight w:val="0"/>
              <w:marTop w:val="0"/>
              <w:marBottom w:val="0"/>
              <w:divBdr>
                <w:top w:val="none" w:sz="0" w:space="0" w:color="auto"/>
                <w:left w:val="none" w:sz="0" w:space="0" w:color="auto"/>
                <w:bottom w:val="none" w:sz="0" w:space="0" w:color="auto"/>
                <w:right w:val="none" w:sz="0" w:space="0" w:color="auto"/>
              </w:divBdr>
            </w:div>
          </w:divsChild>
        </w:div>
        <w:div w:id="291442826">
          <w:marLeft w:val="0"/>
          <w:marRight w:val="0"/>
          <w:marTop w:val="0"/>
          <w:marBottom w:val="0"/>
          <w:divBdr>
            <w:top w:val="none" w:sz="0" w:space="0" w:color="auto"/>
            <w:left w:val="none" w:sz="0" w:space="0" w:color="auto"/>
            <w:bottom w:val="none" w:sz="0" w:space="0" w:color="auto"/>
            <w:right w:val="none" w:sz="0" w:space="0" w:color="auto"/>
          </w:divBdr>
          <w:divsChild>
            <w:div w:id="891037886">
              <w:marLeft w:val="0"/>
              <w:marRight w:val="0"/>
              <w:marTop w:val="0"/>
              <w:marBottom w:val="0"/>
              <w:divBdr>
                <w:top w:val="none" w:sz="0" w:space="0" w:color="auto"/>
                <w:left w:val="none" w:sz="0" w:space="0" w:color="auto"/>
                <w:bottom w:val="none" w:sz="0" w:space="0" w:color="auto"/>
                <w:right w:val="none" w:sz="0" w:space="0" w:color="auto"/>
              </w:divBdr>
            </w:div>
          </w:divsChild>
        </w:div>
        <w:div w:id="292291125">
          <w:marLeft w:val="0"/>
          <w:marRight w:val="0"/>
          <w:marTop w:val="0"/>
          <w:marBottom w:val="0"/>
          <w:divBdr>
            <w:top w:val="none" w:sz="0" w:space="0" w:color="auto"/>
            <w:left w:val="none" w:sz="0" w:space="0" w:color="auto"/>
            <w:bottom w:val="none" w:sz="0" w:space="0" w:color="auto"/>
            <w:right w:val="none" w:sz="0" w:space="0" w:color="auto"/>
          </w:divBdr>
          <w:divsChild>
            <w:div w:id="1850486481">
              <w:marLeft w:val="0"/>
              <w:marRight w:val="0"/>
              <w:marTop w:val="0"/>
              <w:marBottom w:val="0"/>
              <w:divBdr>
                <w:top w:val="none" w:sz="0" w:space="0" w:color="auto"/>
                <w:left w:val="none" w:sz="0" w:space="0" w:color="auto"/>
                <w:bottom w:val="none" w:sz="0" w:space="0" w:color="auto"/>
                <w:right w:val="none" w:sz="0" w:space="0" w:color="auto"/>
              </w:divBdr>
            </w:div>
          </w:divsChild>
        </w:div>
        <w:div w:id="292487879">
          <w:marLeft w:val="0"/>
          <w:marRight w:val="0"/>
          <w:marTop w:val="0"/>
          <w:marBottom w:val="0"/>
          <w:divBdr>
            <w:top w:val="none" w:sz="0" w:space="0" w:color="auto"/>
            <w:left w:val="none" w:sz="0" w:space="0" w:color="auto"/>
            <w:bottom w:val="none" w:sz="0" w:space="0" w:color="auto"/>
            <w:right w:val="none" w:sz="0" w:space="0" w:color="auto"/>
          </w:divBdr>
          <w:divsChild>
            <w:div w:id="2109811545">
              <w:marLeft w:val="0"/>
              <w:marRight w:val="0"/>
              <w:marTop w:val="0"/>
              <w:marBottom w:val="0"/>
              <w:divBdr>
                <w:top w:val="none" w:sz="0" w:space="0" w:color="auto"/>
                <w:left w:val="none" w:sz="0" w:space="0" w:color="auto"/>
                <w:bottom w:val="none" w:sz="0" w:space="0" w:color="auto"/>
                <w:right w:val="none" w:sz="0" w:space="0" w:color="auto"/>
              </w:divBdr>
            </w:div>
          </w:divsChild>
        </w:div>
        <w:div w:id="297926662">
          <w:marLeft w:val="0"/>
          <w:marRight w:val="0"/>
          <w:marTop w:val="0"/>
          <w:marBottom w:val="0"/>
          <w:divBdr>
            <w:top w:val="none" w:sz="0" w:space="0" w:color="auto"/>
            <w:left w:val="none" w:sz="0" w:space="0" w:color="auto"/>
            <w:bottom w:val="none" w:sz="0" w:space="0" w:color="auto"/>
            <w:right w:val="none" w:sz="0" w:space="0" w:color="auto"/>
          </w:divBdr>
          <w:divsChild>
            <w:div w:id="450324067">
              <w:marLeft w:val="0"/>
              <w:marRight w:val="0"/>
              <w:marTop w:val="0"/>
              <w:marBottom w:val="0"/>
              <w:divBdr>
                <w:top w:val="none" w:sz="0" w:space="0" w:color="auto"/>
                <w:left w:val="none" w:sz="0" w:space="0" w:color="auto"/>
                <w:bottom w:val="none" w:sz="0" w:space="0" w:color="auto"/>
                <w:right w:val="none" w:sz="0" w:space="0" w:color="auto"/>
              </w:divBdr>
            </w:div>
          </w:divsChild>
        </w:div>
        <w:div w:id="302859051">
          <w:marLeft w:val="0"/>
          <w:marRight w:val="0"/>
          <w:marTop w:val="0"/>
          <w:marBottom w:val="0"/>
          <w:divBdr>
            <w:top w:val="none" w:sz="0" w:space="0" w:color="auto"/>
            <w:left w:val="none" w:sz="0" w:space="0" w:color="auto"/>
            <w:bottom w:val="none" w:sz="0" w:space="0" w:color="auto"/>
            <w:right w:val="none" w:sz="0" w:space="0" w:color="auto"/>
          </w:divBdr>
          <w:divsChild>
            <w:div w:id="76102761">
              <w:marLeft w:val="0"/>
              <w:marRight w:val="0"/>
              <w:marTop w:val="0"/>
              <w:marBottom w:val="0"/>
              <w:divBdr>
                <w:top w:val="none" w:sz="0" w:space="0" w:color="auto"/>
                <w:left w:val="none" w:sz="0" w:space="0" w:color="auto"/>
                <w:bottom w:val="none" w:sz="0" w:space="0" w:color="auto"/>
                <w:right w:val="none" w:sz="0" w:space="0" w:color="auto"/>
              </w:divBdr>
            </w:div>
          </w:divsChild>
        </w:div>
        <w:div w:id="304169060">
          <w:marLeft w:val="0"/>
          <w:marRight w:val="0"/>
          <w:marTop w:val="0"/>
          <w:marBottom w:val="0"/>
          <w:divBdr>
            <w:top w:val="none" w:sz="0" w:space="0" w:color="auto"/>
            <w:left w:val="none" w:sz="0" w:space="0" w:color="auto"/>
            <w:bottom w:val="none" w:sz="0" w:space="0" w:color="auto"/>
            <w:right w:val="none" w:sz="0" w:space="0" w:color="auto"/>
          </w:divBdr>
          <w:divsChild>
            <w:div w:id="1685933736">
              <w:marLeft w:val="0"/>
              <w:marRight w:val="0"/>
              <w:marTop w:val="0"/>
              <w:marBottom w:val="0"/>
              <w:divBdr>
                <w:top w:val="none" w:sz="0" w:space="0" w:color="auto"/>
                <w:left w:val="none" w:sz="0" w:space="0" w:color="auto"/>
                <w:bottom w:val="none" w:sz="0" w:space="0" w:color="auto"/>
                <w:right w:val="none" w:sz="0" w:space="0" w:color="auto"/>
              </w:divBdr>
            </w:div>
          </w:divsChild>
        </w:div>
        <w:div w:id="306740113">
          <w:marLeft w:val="0"/>
          <w:marRight w:val="0"/>
          <w:marTop w:val="0"/>
          <w:marBottom w:val="0"/>
          <w:divBdr>
            <w:top w:val="none" w:sz="0" w:space="0" w:color="auto"/>
            <w:left w:val="none" w:sz="0" w:space="0" w:color="auto"/>
            <w:bottom w:val="none" w:sz="0" w:space="0" w:color="auto"/>
            <w:right w:val="none" w:sz="0" w:space="0" w:color="auto"/>
          </w:divBdr>
          <w:divsChild>
            <w:div w:id="1508865723">
              <w:marLeft w:val="0"/>
              <w:marRight w:val="0"/>
              <w:marTop w:val="0"/>
              <w:marBottom w:val="0"/>
              <w:divBdr>
                <w:top w:val="none" w:sz="0" w:space="0" w:color="auto"/>
                <w:left w:val="none" w:sz="0" w:space="0" w:color="auto"/>
                <w:bottom w:val="none" w:sz="0" w:space="0" w:color="auto"/>
                <w:right w:val="none" w:sz="0" w:space="0" w:color="auto"/>
              </w:divBdr>
            </w:div>
          </w:divsChild>
        </w:div>
        <w:div w:id="308559074">
          <w:marLeft w:val="0"/>
          <w:marRight w:val="0"/>
          <w:marTop w:val="0"/>
          <w:marBottom w:val="0"/>
          <w:divBdr>
            <w:top w:val="none" w:sz="0" w:space="0" w:color="auto"/>
            <w:left w:val="none" w:sz="0" w:space="0" w:color="auto"/>
            <w:bottom w:val="none" w:sz="0" w:space="0" w:color="auto"/>
            <w:right w:val="none" w:sz="0" w:space="0" w:color="auto"/>
          </w:divBdr>
          <w:divsChild>
            <w:div w:id="107354358">
              <w:marLeft w:val="0"/>
              <w:marRight w:val="0"/>
              <w:marTop w:val="0"/>
              <w:marBottom w:val="0"/>
              <w:divBdr>
                <w:top w:val="none" w:sz="0" w:space="0" w:color="auto"/>
                <w:left w:val="none" w:sz="0" w:space="0" w:color="auto"/>
                <w:bottom w:val="none" w:sz="0" w:space="0" w:color="auto"/>
                <w:right w:val="none" w:sz="0" w:space="0" w:color="auto"/>
              </w:divBdr>
            </w:div>
          </w:divsChild>
        </w:div>
        <w:div w:id="309483482">
          <w:marLeft w:val="0"/>
          <w:marRight w:val="0"/>
          <w:marTop w:val="0"/>
          <w:marBottom w:val="0"/>
          <w:divBdr>
            <w:top w:val="none" w:sz="0" w:space="0" w:color="auto"/>
            <w:left w:val="none" w:sz="0" w:space="0" w:color="auto"/>
            <w:bottom w:val="none" w:sz="0" w:space="0" w:color="auto"/>
            <w:right w:val="none" w:sz="0" w:space="0" w:color="auto"/>
          </w:divBdr>
          <w:divsChild>
            <w:div w:id="617563318">
              <w:marLeft w:val="0"/>
              <w:marRight w:val="0"/>
              <w:marTop w:val="0"/>
              <w:marBottom w:val="0"/>
              <w:divBdr>
                <w:top w:val="none" w:sz="0" w:space="0" w:color="auto"/>
                <w:left w:val="none" w:sz="0" w:space="0" w:color="auto"/>
                <w:bottom w:val="none" w:sz="0" w:space="0" w:color="auto"/>
                <w:right w:val="none" w:sz="0" w:space="0" w:color="auto"/>
              </w:divBdr>
            </w:div>
          </w:divsChild>
        </w:div>
        <w:div w:id="312611776">
          <w:marLeft w:val="0"/>
          <w:marRight w:val="0"/>
          <w:marTop w:val="0"/>
          <w:marBottom w:val="0"/>
          <w:divBdr>
            <w:top w:val="none" w:sz="0" w:space="0" w:color="auto"/>
            <w:left w:val="none" w:sz="0" w:space="0" w:color="auto"/>
            <w:bottom w:val="none" w:sz="0" w:space="0" w:color="auto"/>
            <w:right w:val="none" w:sz="0" w:space="0" w:color="auto"/>
          </w:divBdr>
          <w:divsChild>
            <w:div w:id="63798087">
              <w:marLeft w:val="0"/>
              <w:marRight w:val="0"/>
              <w:marTop w:val="0"/>
              <w:marBottom w:val="0"/>
              <w:divBdr>
                <w:top w:val="none" w:sz="0" w:space="0" w:color="auto"/>
                <w:left w:val="none" w:sz="0" w:space="0" w:color="auto"/>
                <w:bottom w:val="none" w:sz="0" w:space="0" w:color="auto"/>
                <w:right w:val="none" w:sz="0" w:space="0" w:color="auto"/>
              </w:divBdr>
            </w:div>
          </w:divsChild>
        </w:div>
        <w:div w:id="316494291">
          <w:marLeft w:val="0"/>
          <w:marRight w:val="0"/>
          <w:marTop w:val="0"/>
          <w:marBottom w:val="0"/>
          <w:divBdr>
            <w:top w:val="none" w:sz="0" w:space="0" w:color="auto"/>
            <w:left w:val="none" w:sz="0" w:space="0" w:color="auto"/>
            <w:bottom w:val="none" w:sz="0" w:space="0" w:color="auto"/>
            <w:right w:val="none" w:sz="0" w:space="0" w:color="auto"/>
          </w:divBdr>
          <w:divsChild>
            <w:div w:id="956446331">
              <w:marLeft w:val="0"/>
              <w:marRight w:val="0"/>
              <w:marTop w:val="0"/>
              <w:marBottom w:val="0"/>
              <w:divBdr>
                <w:top w:val="none" w:sz="0" w:space="0" w:color="auto"/>
                <w:left w:val="none" w:sz="0" w:space="0" w:color="auto"/>
                <w:bottom w:val="none" w:sz="0" w:space="0" w:color="auto"/>
                <w:right w:val="none" w:sz="0" w:space="0" w:color="auto"/>
              </w:divBdr>
            </w:div>
          </w:divsChild>
        </w:div>
        <w:div w:id="320810254">
          <w:marLeft w:val="0"/>
          <w:marRight w:val="0"/>
          <w:marTop w:val="0"/>
          <w:marBottom w:val="0"/>
          <w:divBdr>
            <w:top w:val="none" w:sz="0" w:space="0" w:color="auto"/>
            <w:left w:val="none" w:sz="0" w:space="0" w:color="auto"/>
            <w:bottom w:val="none" w:sz="0" w:space="0" w:color="auto"/>
            <w:right w:val="none" w:sz="0" w:space="0" w:color="auto"/>
          </w:divBdr>
          <w:divsChild>
            <w:div w:id="1937059030">
              <w:marLeft w:val="0"/>
              <w:marRight w:val="0"/>
              <w:marTop w:val="0"/>
              <w:marBottom w:val="0"/>
              <w:divBdr>
                <w:top w:val="none" w:sz="0" w:space="0" w:color="auto"/>
                <w:left w:val="none" w:sz="0" w:space="0" w:color="auto"/>
                <w:bottom w:val="none" w:sz="0" w:space="0" w:color="auto"/>
                <w:right w:val="none" w:sz="0" w:space="0" w:color="auto"/>
              </w:divBdr>
            </w:div>
          </w:divsChild>
        </w:div>
        <w:div w:id="325936010">
          <w:marLeft w:val="0"/>
          <w:marRight w:val="0"/>
          <w:marTop w:val="0"/>
          <w:marBottom w:val="0"/>
          <w:divBdr>
            <w:top w:val="none" w:sz="0" w:space="0" w:color="auto"/>
            <w:left w:val="none" w:sz="0" w:space="0" w:color="auto"/>
            <w:bottom w:val="none" w:sz="0" w:space="0" w:color="auto"/>
            <w:right w:val="none" w:sz="0" w:space="0" w:color="auto"/>
          </w:divBdr>
          <w:divsChild>
            <w:div w:id="375008339">
              <w:marLeft w:val="0"/>
              <w:marRight w:val="0"/>
              <w:marTop w:val="0"/>
              <w:marBottom w:val="0"/>
              <w:divBdr>
                <w:top w:val="none" w:sz="0" w:space="0" w:color="auto"/>
                <w:left w:val="none" w:sz="0" w:space="0" w:color="auto"/>
                <w:bottom w:val="none" w:sz="0" w:space="0" w:color="auto"/>
                <w:right w:val="none" w:sz="0" w:space="0" w:color="auto"/>
              </w:divBdr>
            </w:div>
          </w:divsChild>
        </w:div>
        <w:div w:id="327635650">
          <w:marLeft w:val="0"/>
          <w:marRight w:val="0"/>
          <w:marTop w:val="0"/>
          <w:marBottom w:val="0"/>
          <w:divBdr>
            <w:top w:val="none" w:sz="0" w:space="0" w:color="auto"/>
            <w:left w:val="none" w:sz="0" w:space="0" w:color="auto"/>
            <w:bottom w:val="none" w:sz="0" w:space="0" w:color="auto"/>
            <w:right w:val="none" w:sz="0" w:space="0" w:color="auto"/>
          </w:divBdr>
          <w:divsChild>
            <w:div w:id="1814322400">
              <w:marLeft w:val="0"/>
              <w:marRight w:val="0"/>
              <w:marTop w:val="0"/>
              <w:marBottom w:val="0"/>
              <w:divBdr>
                <w:top w:val="none" w:sz="0" w:space="0" w:color="auto"/>
                <w:left w:val="none" w:sz="0" w:space="0" w:color="auto"/>
                <w:bottom w:val="none" w:sz="0" w:space="0" w:color="auto"/>
                <w:right w:val="none" w:sz="0" w:space="0" w:color="auto"/>
              </w:divBdr>
            </w:div>
          </w:divsChild>
        </w:div>
        <w:div w:id="331494889">
          <w:marLeft w:val="0"/>
          <w:marRight w:val="0"/>
          <w:marTop w:val="0"/>
          <w:marBottom w:val="0"/>
          <w:divBdr>
            <w:top w:val="none" w:sz="0" w:space="0" w:color="auto"/>
            <w:left w:val="none" w:sz="0" w:space="0" w:color="auto"/>
            <w:bottom w:val="none" w:sz="0" w:space="0" w:color="auto"/>
            <w:right w:val="none" w:sz="0" w:space="0" w:color="auto"/>
          </w:divBdr>
          <w:divsChild>
            <w:div w:id="1656296707">
              <w:marLeft w:val="0"/>
              <w:marRight w:val="0"/>
              <w:marTop w:val="0"/>
              <w:marBottom w:val="0"/>
              <w:divBdr>
                <w:top w:val="none" w:sz="0" w:space="0" w:color="auto"/>
                <w:left w:val="none" w:sz="0" w:space="0" w:color="auto"/>
                <w:bottom w:val="none" w:sz="0" w:space="0" w:color="auto"/>
                <w:right w:val="none" w:sz="0" w:space="0" w:color="auto"/>
              </w:divBdr>
            </w:div>
          </w:divsChild>
        </w:div>
        <w:div w:id="337773074">
          <w:marLeft w:val="0"/>
          <w:marRight w:val="0"/>
          <w:marTop w:val="0"/>
          <w:marBottom w:val="0"/>
          <w:divBdr>
            <w:top w:val="none" w:sz="0" w:space="0" w:color="auto"/>
            <w:left w:val="none" w:sz="0" w:space="0" w:color="auto"/>
            <w:bottom w:val="none" w:sz="0" w:space="0" w:color="auto"/>
            <w:right w:val="none" w:sz="0" w:space="0" w:color="auto"/>
          </w:divBdr>
          <w:divsChild>
            <w:div w:id="171652874">
              <w:marLeft w:val="0"/>
              <w:marRight w:val="0"/>
              <w:marTop w:val="0"/>
              <w:marBottom w:val="0"/>
              <w:divBdr>
                <w:top w:val="none" w:sz="0" w:space="0" w:color="auto"/>
                <w:left w:val="none" w:sz="0" w:space="0" w:color="auto"/>
                <w:bottom w:val="none" w:sz="0" w:space="0" w:color="auto"/>
                <w:right w:val="none" w:sz="0" w:space="0" w:color="auto"/>
              </w:divBdr>
            </w:div>
          </w:divsChild>
        </w:div>
        <w:div w:id="342250098">
          <w:marLeft w:val="0"/>
          <w:marRight w:val="0"/>
          <w:marTop w:val="0"/>
          <w:marBottom w:val="0"/>
          <w:divBdr>
            <w:top w:val="none" w:sz="0" w:space="0" w:color="auto"/>
            <w:left w:val="none" w:sz="0" w:space="0" w:color="auto"/>
            <w:bottom w:val="none" w:sz="0" w:space="0" w:color="auto"/>
            <w:right w:val="none" w:sz="0" w:space="0" w:color="auto"/>
          </w:divBdr>
          <w:divsChild>
            <w:div w:id="1202400243">
              <w:marLeft w:val="0"/>
              <w:marRight w:val="0"/>
              <w:marTop w:val="0"/>
              <w:marBottom w:val="0"/>
              <w:divBdr>
                <w:top w:val="none" w:sz="0" w:space="0" w:color="auto"/>
                <w:left w:val="none" w:sz="0" w:space="0" w:color="auto"/>
                <w:bottom w:val="none" w:sz="0" w:space="0" w:color="auto"/>
                <w:right w:val="none" w:sz="0" w:space="0" w:color="auto"/>
              </w:divBdr>
            </w:div>
          </w:divsChild>
        </w:div>
        <w:div w:id="345787860">
          <w:marLeft w:val="0"/>
          <w:marRight w:val="0"/>
          <w:marTop w:val="0"/>
          <w:marBottom w:val="0"/>
          <w:divBdr>
            <w:top w:val="none" w:sz="0" w:space="0" w:color="auto"/>
            <w:left w:val="none" w:sz="0" w:space="0" w:color="auto"/>
            <w:bottom w:val="none" w:sz="0" w:space="0" w:color="auto"/>
            <w:right w:val="none" w:sz="0" w:space="0" w:color="auto"/>
          </w:divBdr>
          <w:divsChild>
            <w:div w:id="304117805">
              <w:marLeft w:val="0"/>
              <w:marRight w:val="0"/>
              <w:marTop w:val="0"/>
              <w:marBottom w:val="0"/>
              <w:divBdr>
                <w:top w:val="none" w:sz="0" w:space="0" w:color="auto"/>
                <w:left w:val="none" w:sz="0" w:space="0" w:color="auto"/>
                <w:bottom w:val="none" w:sz="0" w:space="0" w:color="auto"/>
                <w:right w:val="none" w:sz="0" w:space="0" w:color="auto"/>
              </w:divBdr>
            </w:div>
          </w:divsChild>
        </w:div>
        <w:div w:id="346951580">
          <w:marLeft w:val="0"/>
          <w:marRight w:val="0"/>
          <w:marTop w:val="0"/>
          <w:marBottom w:val="0"/>
          <w:divBdr>
            <w:top w:val="none" w:sz="0" w:space="0" w:color="auto"/>
            <w:left w:val="none" w:sz="0" w:space="0" w:color="auto"/>
            <w:bottom w:val="none" w:sz="0" w:space="0" w:color="auto"/>
            <w:right w:val="none" w:sz="0" w:space="0" w:color="auto"/>
          </w:divBdr>
          <w:divsChild>
            <w:div w:id="2048712">
              <w:marLeft w:val="0"/>
              <w:marRight w:val="0"/>
              <w:marTop w:val="0"/>
              <w:marBottom w:val="0"/>
              <w:divBdr>
                <w:top w:val="none" w:sz="0" w:space="0" w:color="auto"/>
                <w:left w:val="none" w:sz="0" w:space="0" w:color="auto"/>
                <w:bottom w:val="none" w:sz="0" w:space="0" w:color="auto"/>
                <w:right w:val="none" w:sz="0" w:space="0" w:color="auto"/>
              </w:divBdr>
            </w:div>
          </w:divsChild>
        </w:div>
        <w:div w:id="350881979">
          <w:marLeft w:val="0"/>
          <w:marRight w:val="0"/>
          <w:marTop w:val="0"/>
          <w:marBottom w:val="0"/>
          <w:divBdr>
            <w:top w:val="none" w:sz="0" w:space="0" w:color="auto"/>
            <w:left w:val="none" w:sz="0" w:space="0" w:color="auto"/>
            <w:bottom w:val="none" w:sz="0" w:space="0" w:color="auto"/>
            <w:right w:val="none" w:sz="0" w:space="0" w:color="auto"/>
          </w:divBdr>
          <w:divsChild>
            <w:div w:id="1849906809">
              <w:marLeft w:val="0"/>
              <w:marRight w:val="0"/>
              <w:marTop w:val="0"/>
              <w:marBottom w:val="0"/>
              <w:divBdr>
                <w:top w:val="none" w:sz="0" w:space="0" w:color="auto"/>
                <w:left w:val="none" w:sz="0" w:space="0" w:color="auto"/>
                <w:bottom w:val="none" w:sz="0" w:space="0" w:color="auto"/>
                <w:right w:val="none" w:sz="0" w:space="0" w:color="auto"/>
              </w:divBdr>
            </w:div>
          </w:divsChild>
        </w:div>
        <w:div w:id="355933014">
          <w:marLeft w:val="0"/>
          <w:marRight w:val="0"/>
          <w:marTop w:val="0"/>
          <w:marBottom w:val="0"/>
          <w:divBdr>
            <w:top w:val="none" w:sz="0" w:space="0" w:color="auto"/>
            <w:left w:val="none" w:sz="0" w:space="0" w:color="auto"/>
            <w:bottom w:val="none" w:sz="0" w:space="0" w:color="auto"/>
            <w:right w:val="none" w:sz="0" w:space="0" w:color="auto"/>
          </w:divBdr>
          <w:divsChild>
            <w:div w:id="1748764399">
              <w:marLeft w:val="0"/>
              <w:marRight w:val="0"/>
              <w:marTop w:val="0"/>
              <w:marBottom w:val="0"/>
              <w:divBdr>
                <w:top w:val="none" w:sz="0" w:space="0" w:color="auto"/>
                <w:left w:val="none" w:sz="0" w:space="0" w:color="auto"/>
                <w:bottom w:val="none" w:sz="0" w:space="0" w:color="auto"/>
                <w:right w:val="none" w:sz="0" w:space="0" w:color="auto"/>
              </w:divBdr>
            </w:div>
          </w:divsChild>
        </w:div>
        <w:div w:id="357590413">
          <w:marLeft w:val="0"/>
          <w:marRight w:val="0"/>
          <w:marTop w:val="0"/>
          <w:marBottom w:val="0"/>
          <w:divBdr>
            <w:top w:val="none" w:sz="0" w:space="0" w:color="auto"/>
            <w:left w:val="none" w:sz="0" w:space="0" w:color="auto"/>
            <w:bottom w:val="none" w:sz="0" w:space="0" w:color="auto"/>
            <w:right w:val="none" w:sz="0" w:space="0" w:color="auto"/>
          </w:divBdr>
          <w:divsChild>
            <w:div w:id="1214003067">
              <w:marLeft w:val="0"/>
              <w:marRight w:val="0"/>
              <w:marTop w:val="0"/>
              <w:marBottom w:val="0"/>
              <w:divBdr>
                <w:top w:val="none" w:sz="0" w:space="0" w:color="auto"/>
                <w:left w:val="none" w:sz="0" w:space="0" w:color="auto"/>
                <w:bottom w:val="none" w:sz="0" w:space="0" w:color="auto"/>
                <w:right w:val="none" w:sz="0" w:space="0" w:color="auto"/>
              </w:divBdr>
            </w:div>
          </w:divsChild>
        </w:div>
        <w:div w:id="359084545">
          <w:marLeft w:val="0"/>
          <w:marRight w:val="0"/>
          <w:marTop w:val="0"/>
          <w:marBottom w:val="0"/>
          <w:divBdr>
            <w:top w:val="none" w:sz="0" w:space="0" w:color="auto"/>
            <w:left w:val="none" w:sz="0" w:space="0" w:color="auto"/>
            <w:bottom w:val="none" w:sz="0" w:space="0" w:color="auto"/>
            <w:right w:val="none" w:sz="0" w:space="0" w:color="auto"/>
          </w:divBdr>
          <w:divsChild>
            <w:div w:id="636643519">
              <w:marLeft w:val="0"/>
              <w:marRight w:val="0"/>
              <w:marTop w:val="0"/>
              <w:marBottom w:val="0"/>
              <w:divBdr>
                <w:top w:val="none" w:sz="0" w:space="0" w:color="auto"/>
                <w:left w:val="none" w:sz="0" w:space="0" w:color="auto"/>
                <w:bottom w:val="none" w:sz="0" w:space="0" w:color="auto"/>
                <w:right w:val="none" w:sz="0" w:space="0" w:color="auto"/>
              </w:divBdr>
            </w:div>
          </w:divsChild>
        </w:div>
        <w:div w:id="363210726">
          <w:marLeft w:val="0"/>
          <w:marRight w:val="0"/>
          <w:marTop w:val="0"/>
          <w:marBottom w:val="0"/>
          <w:divBdr>
            <w:top w:val="none" w:sz="0" w:space="0" w:color="auto"/>
            <w:left w:val="none" w:sz="0" w:space="0" w:color="auto"/>
            <w:bottom w:val="none" w:sz="0" w:space="0" w:color="auto"/>
            <w:right w:val="none" w:sz="0" w:space="0" w:color="auto"/>
          </w:divBdr>
          <w:divsChild>
            <w:div w:id="263075411">
              <w:marLeft w:val="0"/>
              <w:marRight w:val="0"/>
              <w:marTop w:val="0"/>
              <w:marBottom w:val="0"/>
              <w:divBdr>
                <w:top w:val="none" w:sz="0" w:space="0" w:color="auto"/>
                <w:left w:val="none" w:sz="0" w:space="0" w:color="auto"/>
                <w:bottom w:val="none" w:sz="0" w:space="0" w:color="auto"/>
                <w:right w:val="none" w:sz="0" w:space="0" w:color="auto"/>
              </w:divBdr>
            </w:div>
          </w:divsChild>
        </w:div>
        <w:div w:id="365644910">
          <w:marLeft w:val="0"/>
          <w:marRight w:val="0"/>
          <w:marTop w:val="0"/>
          <w:marBottom w:val="0"/>
          <w:divBdr>
            <w:top w:val="none" w:sz="0" w:space="0" w:color="auto"/>
            <w:left w:val="none" w:sz="0" w:space="0" w:color="auto"/>
            <w:bottom w:val="none" w:sz="0" w:space="0" w:color="auto"/>
            <w:right w:val="none" w:sz="0" w:space="0" w:color="auto"/>
          </w:divBdr>
          <w:divsChild>
            <w:div w:id="1299451795">
              <w:marLeft w:val="0"/>
              <w:marRight w:val="0"/>
              <w:marTop w:val="0"/>
              <w:marBottom w:val="0"/>
              <w:divBdr>
                <w:top w:val="none" w:sz="0" w:space="0" w:color="auto"/>
                <w:left w:val="none" w:sz="0" w:space="0" w:color="auto"/>
                <w:bottom w:val="none" w:sz="0" w:space="0" w:color="auto"/>
                <w:right w:val="none" w:sz="0" w:space="0" w:color="auto"/>
              </w:divBdr>
            </w:div>
          </w:divsChild>
        </w:div>
        <w:div w:id="366836836">
          <w:marLeft w:val="0"/>
          <w:marRight w:val="0"/>
          <w:marTop w:val="0"/>
          <w:marBottom w:val="0"/>
          <w:divBdr>
            <w:top w:val="none" w:sz="0" w:space="0" w:color="auto"/>
            <w:left w:val="none" w:sz="0" w:space="0" w:color="auto"/>
            <w:bottom w:val="none" w:sz="0" w:space="0" w:color="auto"/>
            <w:right w:val="none" w:sz="0" w:space="0" w:color="auto"/>
          </w:divBdr>
          <w:divsChild>
            <w:div w:id="669066163">
              <w:marLeft w:val="0"/>
              <w:marRight w:val="0"/>
              <w:marTop w:val="0"/>
              <w:marBottom w:val="0"/>
              <w:divBdr>
                <w:top w:val="none" w:sz="0" w:space="0" w:color="auto"/>
                <w:left w:val="none" w:sz="0" w:space="0" w:color="auto"/>
                <w:bottom w:val="none" w:sz="0" w:space="0" w:color="auto"/>
                <w:right w:val="none" w:sz="0" w:space="0" w:color="auto"/>
              </w:divBdr>
            </w:div>
          </w:divsChild>
        </w:div>
        <w:div w:id="367069001">
          <w:marLeft w:val="0"/>
          <w:marRight w:val="0"/>
          <w:marTop w:val="0"/>
          <w:marBottom w:val="0"/>
          <w:divBdr>
            <w:top w:val="none" w:sz="0" w:space="0" w:color="auto"/>
            <w:left w:val="none" w:sz="0" w:space="0" w:color="auto"/>
            <w:bottom w:val="none" w:sz="0" w:space="0" w:color="auto"/>
            <w:right w:val="none" w:sz="0" w:space="0" w:color="auto"/>
          </w:divBdr>
          <w:divsChild>
            <w:div w:id="326134522">
              <w:marLeft w:val="0"/>
              <w:marRight w:val="0"/>
              <w:marTop w:val="0"/>
              <w:marBottom w:val="0"/>
              <w:divBdr>
                <w:top w:val="none" w:sz="0" w:space="0" w:color="auto"/>
                <w:left w:val="none" w:sz="0" w:space="0" w:color="auto"/>
                <w:bottom w:val="none" w:sz="0" w:space="0" w:color="auto"/>
                <w:right w:val="none" w:sz="0" w:space="0" w:color="auto"/>
              </w:divBdr>
            </w:div>
          </w:divsChild>
        </w:div>
        <w:div w:id="368996734">
          <w:marLeft w:val="0"/>
          <w:marRight w:val="0"/>
          <w:marTop w:val="0"/>
          <w:marBottom w:val="0"/>
          <w:divBdr>
            <w:top w:val="none" w:sz="0" w:space="0" w:color="auto"/>
            <w:left w:val="none" w:sz="0" w:space="0" w:color="auto"/>
            <w:bottom w:val="none" w:sz="0" w:space="0" w:color="auto"/>
            <w:right w:val="none" w:sz="0" w:space="0" w:color="auto"/>
          </w:divBdr>
          <w:divsChild>
            <w:div w:id="1180967442">
              <w:marLeft w:val="0"/>
              <w:marRight w:val="0"/>
              <w:marTop w:val="0"/>
              <w:marBottom w:val="0"/>
              <w:divBdr>
                <w:top w:val="none" w:sz="0" w:space="0" w:color="auto"/>
                <w:left w:val="none" w:sz="0" w:space="0" w:color="auto"/>
                <w:bottom w:val="none" w:sz="0" w:space="0" w:color="auto"/>
                <w:right w:val="none" w:sz="0" w:space="0" w:color="auto"/>
              </w:divBdr>
            </w:div>
          </w:divsChild>
        </w:div>
        <w:div w:id="372196157">
          <w:marLeft w:val="0"/>
          <w:marRight w:val="0"/>
          <w:marTop w:val="0"/>
          <w:marBottom w:val="0"/>
          <w:divBdr>
            <w:top w:val="none" w:sz="0" w:space="0" w:color="auto"/>
            <w:left w:val="none" w:sz="0" w:space="0" w:color="auto"/>
            <w:bottom w:val="none" w:sz="0" w:space="0" w:color="auto"/>
            <w:right w:val="none" w:sz="0" w:space="0" w:color="auto"/>
          </w:divBdr>
          <w:divsChild>
            <w:div w:id="1112016140">
              <w:marLeft w:val="0"/>
              <w:marRight w:val="0"/>
              <w:marTop w:val="0"/>
              <w:marBottom w:val="0"/>
              <w:divBdr>
                <w:top w:val="none" w:sz="0" w:space="0" w:color="auto"/>
                <w:left w:val="none" w:sz="0" w:space="0" w:color="auto"/>
                <w:bottom w:val="none" w:sz="0" w:space="0" w:color="auto"/>
                <w:right w:val="none" w:sz="0" w:space="0" w:color="auto"/>
              </w:divBdr>
            </w:div>
          </w:divsChild>
        </w:div>
        <w:div w:id="376703748">
          <w:marLeft w:val="0"/>
          <w:marRight w:val="0"/>
          <w:marTop w:val="0"/>
          <w:marBottom w:val="0"/>
          <w:divBdr>
            <w:top w:val="none" w:sz="0" w:space="0" w:color="auto"/>
            <w:left w:val="none" w:sz="0" w:space="0" w:color="auto"/>
            <w:bottom w:val="none" w:sz="0" w:space="0" w:color="auto"/>
            <w:right w:val="none" w:sz="0" w:space="0" w:color="auto"/>
          </w:divBdr>
          <w:divsChild>
            <w:div w:id="522283626">
              <w:marLeft w:val="0"/>
              <w:marRight w:val="0"/>
              <w:marTop w:val="0"/>
              <w:marBottom w:val="0"/>
              <w:divBdr>
                <w:top w:val="none" w:sz="0" w:space="0" w:color="auto"/>
                <w:left w:val="none" w:sz="0" w:space="0" w:color="auto"/>
                <w:bottom w:val="none" w:sz="0" w:space="0" w:color="auto"/>
                <w:right w:val="none" w:sz="0" w:space="0" w:color="auto"/>
              </w:divBdr>
            </w:div>
          </w:divsChild>
        </w:div>
        <w:div w:id="377632746">
          <w:marLeft w:val="0"/>
          <w:marRight w:val="0"/>
          <w:marTop w:val="0"/>
          <w:marBottom w:val="0"/>
          <w:divBdr>
            <w:top w:val="none" w:sz="0" w:space="0" w:color="auto"/>
            <w:left w:val="none" w:sz="0" w:space="0" w:color="auto"/>
            <w:bottom w:val="none" w:sz="0" w:space="0" w:color="auto"/>
            <w:right w:val="none" w:sz="0" w:space="0" w:color="auto"/>
          </w:divBdr>
          <w:divsChild>
            <w:div w:id="1272199806">
              <w:marLeft w:val="0"/>
              <w:marRight w:val="0"/>
              <w:marTop w:val="0"/>
              <w:marBottom w:val="0"/>
              <w:divBdr>
                <w:top w:val="none" w:sz="0" w:space="0" w:color="auto"/>
                <w:left w:val="none" w:sz="0" w:space="0" w:color="auto"/>
                <w:bottom w:val="none" w:sz="0" w:space="0" w:color="auto"/>
                <w:right w:val="none" w:sz="0" w:space="0" w:color="auto"/>
              </w:divBdr>
            </w:div>
          </w:divsChild>
        </w:div>
        <w:div w:id="381247685">
          <w:marLeft w:val="0"/>
          <w:marRight w:val="0"/>
          <w:marTop w:val="0"/>
          <w:marBottom w:val="0"/>
          <w:divBdr>
            <w:top w:val="none" w:sz="0" w:space="0" w:color="auto"/>
            <w:left w:val="none" w:sz="0" w:space="0" w:color="auto"/>
            <w:bottom w:val="none" w:sz="0" w:space="0" w:color="auto"/>
            <w:right w:val="none" w:sz="0" w:space="0" w:color="auto"/>
          </w:divBdr>
          <w:divsChild>
            <w:div w:id="2042320659">
              <w:marLeft w:val="0"/>
              <w:marRight w:val="0"/>
              <w:marTop w:val="0"/>
              <w:marBottom w:val="0"/>
              <w:divBdr>
                <w:top w:val="none" w:sz="0" w:space="0" w:color="auto"/>
                <w:left w:val="none" w:sz="0" w:space="0" w:color="auto"/>
                <w:bottom w:val="none" w:sz="0" w:space="0" w:color="auto"/>
                <w:right w:val="none" w:sz="0" w:space="0" w:color="auto"/>
              </w:divBdr>
            </w:div>
          </w:divsChild>
        </w:div>
        <w:div w:id="384566931">
          <w:marLeft w:val="0"/>
          <w:marRight w:val="0"/>
          <w:marTop w:val="0"/>
          <w:marBottom w:val="0"/>
          <w:divBdr>
            <w:top w:val="none" w:sz="0" w:space="0" w:color="auto"/>
            <w:left w:val="none" w:sz="0" w:space="0" w:color="auto"/>
            <w:bottom w:val="none" w:sz="0" w:space="0" w:color="auto"/>
            <w:right w:val="none" w:sz="0" w:space="0" w:color="auto"/>
          </w:divBdr>
          <w:divsChild>
            <w:div w:id="1126661296">
              <w:marLeft w:val="0"/>
              <w:marRight w:val="0"/>
              <w:marTop w:val="0"/>
              <w:marBottom w:val="0"/>
              <w:divBdr>
                <w:top w:val="none" w:sz="0" w:space="0" w:color="auto"/>
                <w:left w:val="none" w:sz="0" w:space="0" w:color="auto"/>
                <w:bottom w:val="none" w:sz="0" w:space="0" w:color="auto"/>
                <w:right w:val="none" w:sz="0" w:space="0" w:color="auto"/>
              </w:divBdr>
            </w:div>
          </w:divsChild>
        </w:div>
        <w:div w:id="385645121">
          <w:marLeft w:val="0"/>
          <w:marRight w:val="0"/>
          <w:marTop w:val="0"/>
          <w:marBottom w:val="0"/>
          <w:divBdr>
            <w:top w:val="none" w:sz="0" w:space="0" w:color="auto"/>
            <w:left w:val="none" w:sz="0" w:space="0" w:color="auto"/>
            <w:bottom w:val="none" w:sz="0" w:space="0" w:color="auto"/>
            <w:right w:val="none" w:sz="0" w:space="0" w:color="auto"/>
          </w:divBdr>
          <w:divsChild>
            <w:div w:id="2027098327">
              <w:marLeft w:val="0"/>
              <w:marRight w:val="0"/>
              <w:marTop w:val="0"/>
              <w:marBottom w:val="0"/>
              <w:divBdr>
                <w:top w:val="none" w:sz="0" w:space="0" w:color="auto"/>
                <w:left w:val="none" w:sz="0" w:space="0" w:color="auto"/>
                <w:bottom w:val="none" w:sz="0" w:space="0" w:color="auto"/>
                <w:right w:val="none" w:sz="0" w:space="0" w:color="auto"/>
              </w:divBdr>
            </w:div>
          </w:divsChild>
        </w:div>
        <w:div w:id="394205089">
          <w:marLeft w:val="0"/>
          <w:marRight w:val="0"/>
          <w:marTop w:val="0"/>
          <w:marBottom w:val="0"/>
          <w:divBdr>
            <w:top w:val="none" w:sz="0" w:space="0" w:color="auto"/>
            <w:left w:val="none" w:sz="0" w:space="0" w:color="auto"/>
            <w:bottom w:val="none" w:sz="0" w:space="0" w:color="auto"/>
            <w:right w:val="none" w:sz="0" w:space="0" w:color="auto"/>
          </w:divBdr>
          <w:divsChild>
            <w:div w:id="2084713146">
              <w:marLeft w:val="0"/>
              <w:marRight w:val="0"/>
              <w:marTop w:val="0"/>
              <w:marBottom w:val="0"/>
              <w:divBdr>
                <w:top w:val="none" w:sz="0" w:space="0" w:color="auto"/>
                <w:left w:val="none" w:sz="0" w:space="0" w:color="auto"/>
                <w:bottom w:val="none" w:sz="0" w:space="0" w:color="auto"/>
                <w:right w:val="none" w:sz="0" w:space="0" w:color="auto"/>
              </w:divBdr>
            </w:div>
          </w:divsChild>
        </w:div>
        <w:div w:id="395056969">
          <w:marLeft w:val="0"/>
          <w:marRight w:val="0"/>
          <w:marTop w:val="0"/>
          <w:marBottom w:val="0"/>
          <w:divBdr>
            <w:top w:val="none" w:sz="0" w:space="0" w:color="auto"/>
            <w:left w:val="none" w:sz="0" w:space="0" w:color="auto"/>
            <w:bottom w:val="none" w:sz="0" w:space="0" w:color="auto"/>
            <w:right w:val="none" w:sz="0" w:space="0" w:color="auto"/>
          </w:divBdr>
          <w:divsChild>
            <w:div w:id="445471647">
              <w:marLeft w:val="0"/>
              <w:marRight w:val="0"/>
              <w:marTop w:val="0"/>
              <w:marBottom w:val="0"/>
              <w:divBdr>
                <w:top w:val="none" w:sz="0" w:space="0" w:color="auto"/>
                <w:left w:val="none" w:sz="0" w:space="0" w:color="auto"/>
                <w:bottom w:val="none" w:sz="0" w:space="0" w:color="auto"/>
                <w:right w:val="none" w:sz="0" w:space="0" w:color="auto"/>
              </w:divBdr>
            </w:div>
          </w:divsChild>
        </w:div>
        <w:div w:id="408773493">
          <w:marLeft w:val="0"/>
          <w:marRight w:val="0"/>
          <w:marTop w:val="0"/>
          <w:marBottom w:val="0"/>
          <w:divBdr>
            <w:top w:val="none" w:sz="0" w:space="0" w:color="auto"/>
            <w:left w:val="none" w:sz="0" w:space="0" w:color="auto"/>
            <w:bottom w:val="none" w:sz="0" w:space="0" w:color="auto"/>
            <w:right w:val="none" w:sz="0" w:space="0" w:color="auto"/>
          </w:divBdr>
          <w:divsChild>
            <w:div w:id="1288968261">
              <w:marLeft w:val="0"/>
              <w:marRight w:val="0"/>
              <w:marTop w:val="0"/>
              <w:marBottom w:val="0"/>
              <w:divBdr>
                <w:top w:val="none" w:sz="0" w:space="0" w:color="auto"/>
                <w:left w:val="none" w:sz="0" w:space="0" w:color="auto"/>
                <w:bottom w:val="none" w:sz="0" w:space="0" w:color="auto"/>
                <w:right w:val="none" w:sz="0" w:space="0" w:color="auto"/>
              </w:divBdr>
            </w:div>
          </w:divsChild>
        </w:div>
        <w:div w:id="410659371">
          <w:marLeft w:val="0"/>
          <w:marRight w:val="0"/>
          <w:marTop w:val="0"/>
          <w:marBottom w:val="0"/>
          <w:divBdr>
            <w:top w:val="none" w:sz="0" w:space="0" w:color="auto"/>
            <w:left w:val="none" w:sz="0" w:space="0" w:color="auto"/>
            <w:bottom w:val="none" w:sz="0" w:space="0" w:color="auto"/>
            <w:right w:val="none" w:sz="0" w:space="0" w:color="auto"/>
          </w:divBdr>
          <w:divsChild>
            <w:div w:id="717319163">
              <w:marLeft w:val="0"/>
              <w:marRight w:val="0"/>
              <w:marTop w:val="0"/>
              <w:marBottom w:val="0"/>
              <w:divBdr>
                <w:top w:val="none" w:sz="0" w:space="0" w:color="auto"/>
                <w:left w:val="none" w:sz="0" w:space="0" w:color="auto"/>
                <w:bottom w:val="none" w:sz="0" w:space="0" w:color="auto"/>
                <w:right w:val="none" w:sz="0" w:space="0" w:color="auto"/>
              </w:divBdr>
            </w:div>
          </w:divsChild>
        </w:div>
        <w:div w:id="416831751">
          <w:marLeft w:val="0"/>
          <w:marRight w:val="0"/>
          <w:marTop w:val="0"/>
          <w:marBottom w:val="0"/>
          <w:divBdr>
            <w:top w:val="none" w:sz="0" w:space="0" w:color="auto"/>
            <w:left w:val="none" w:sz="0" w:space="0" w:color="auto"/>
            <w:bottom w:val="none" w:sz="0" w:space="0" w:color="auto"/>
            <w:right w:val="none" w:sz="0" w:space="0" w:color="auto"/>
          </w:divBdr>
          <w:divsChild>
            <w:div w:id="494490093">
              <w:marLeft w:val="0"/>
              <w:marRight w:val="0"/>
              <w:marTop w:val="0"/>
              <w:marBottom w:val="0"/>
              <w:divBdr>
                <w:top w:val="none" w:sz="0" w:space="0" w:color="auto"/>
                <w:left w:val="none" w:sz="0" w:space="0" w:color="auto"/>
                <w:bottom w:val="none" w:sz="0" w:space="0" w:color="auto"/>
                <w:right w:val="none" w:sz="0" w:space="0" w:color="auto"/>
              </w:divBdr>
            </w:div>
          </w:divsChild>
        </w:div>
        <w:div w:id="419761387">
          <w:marLeft w:val="0"/>
          <w:marRight w:val="0"/>
          <w:marTop w:val="0"/>
          <w:marBottom w:val="0"/>
          <w:divBdr>
            <w:top w:val="none" w:sz="0" w:space="0" w:color="auto"/>
            <w:left w:val="none" w:sz="0" w:space="0" w:color="auto"/>
            <w:bottom w:val="none" w:sz="0" w:space="0" w:color="auto"/>
            <w:right w:val="none" w:sz="0" w:space="0" w:color="auto"/>
          </w:divBdr>
          <w:divsChild>
            <w:div w:id="1156260480">
              <w:marLeft w:val="0"/>
              <w:marRight w:val="0"/>
              <w:marTop w:val="0"/>
              <w:marBottom w:val="0"/>
              <w:divBdr>
                <w:top w:val="none" w:sz="0" w:space="0" w:color="auto"/>
                <w:left w:val="none" w:sz="0" w:space="0" w:color="auto"/>
                <w:bottom w:val="none" w:sz="0" w:space="0" w:color="auto"/>
                <w:right w:val="none" w:sz="0" w:space="0" w:color="auto"/>
              </w:divBdr>
            </w:div>
          </w:divsChild>
        </w:div>
        <w:div w:id="423041647">
          <w:marLeft w:val="0"/>
          <w:marRight w:val="0"/>
          <w:marTop w:val="0"/>
          <w:marBottom w:val="0"/>
          <w:divBdr>
            <w:top w:val="none" w:sz="0" w:space="0" w:color="auto"/>
            <w:left w:val="none" w:sz="0" w:space="0" w:color="auto"/>
            <w:bottom w:val="none" w:sz="0" w:space="0" w:color="auto"/>
            <w:right w:val="none" w:sz="0" w:space="0" w:color="auto"/>
          </w:divBdr>
          <w:divsChild>
            <w:div w:id="1439982019">
              <w:marLeft w:val="0"/>
              <w:marRight w:val="0"/>
              <w:marTop w:val="0"/>
              <w:marBottom w:val="0"/>
              <w:divBdr>
                <w:top w:val="none" w:sz="0" w:space="0" w:color="auto"/>
                <w:left w:val="none" w:sz="0" w:space="0" w:color="auto"/>
                <w:bottom w:val="none" w:sz="0" w:space="0" w:color="auto"/>
                <w:right w:val="none" w:sz="0" w:space="0" w:color="auto"/>
              </w:divBdr>
            </w:div>
          </w:divsChild>
        </w:div>
        <w:div w:id="423305951">
          <w:marLeft w:val="0"/>
          <w:marRight w:val="0"/>
          <w:marTop w:val="0"/>
          <w:marBottom w:val="0"/>
          <w:divBdr>
            <w:top w:val="none" w:sz="0" w:space="0" w:color="auto"/>
            <w:left w:val="none" w:sz="0" w:space="0" w:color="auto"/>
            <w:bottom w:val="none" w:sz="0" w:space="0" w:color="auto"/>
            <w:right w:val="none" w:sz="0" w:space="0" w:color="auto"/>
          </w:divBdr>
          <w:divsChild>
            <w:div w:id="1392340630">
              <w:marLeft w:val="0"/>
              <w:marRight w:val="0"/>
              <w:marTop w:val="0"/>
              <w:marBottom w:val="0"/>
              <w:divBdr>
                <w:top w:val="none" w:sz="0" w:space="0" w:color="auto"/>
                <w:left w:val="none" w:sz="0" w:space="0" w:color="auto"/>
                <w:bottom w:val="none" w:sz="0" w:space="0" w:color="auto"/>
                <w:right w:val="none" w:sz="0" w:space="0" w:color="auto"/>
              </w:divBdr>
            </w:div>
          </w:divsChild>
        </w:div>
        <w:div w:id="423428590">
          <w:marLeft w:val="0"/>
          <w:marRight w:val="0"/>
          <w:marTop w:val="0"/>
          <w:marBottom w:val="0"/>
          <w:divBdr>
            <w:top w:val="none" w:sz="0" w:space="0" w:color="auto"/>
            <w:left w:val="none" w:sz="0" w:space="0" w:color="auto"/>
            <w:bottom w:val="none" w:sz="0" w:space="0" w:color="auto"/>
            <w:right w:val="none" w:sz="0" w:space="0" w:color="auto"/>
          </w:divBdr>
          <w:divsChild>
            <w:div w:id="2015452434">
              <w:marLeft w:val="0"/>
              <w:marRight w:val="0"/>
              <w:marTop w:val="0"/>
              <w:marBottom w:val="0"/>
              <w:divBdr>
                <w:top w:val="none" w:sz="0" w:space="0" w:color="auto"/>
                <w:left w:val="none" w:sz="0" w:space="0" w:color="auto"/>
                <w:bottom w:val="none" w:sz="0" w:space="0" w:color="auto"/>
                <w:right w:val="none" w:sz="0" w:space="0" w:color="auto"/>
              </w:divBdr>
            </w:div>
          </w:divsChild>
        </w:div>
        <w:div w:id="426853688">
          <w:marLeft w:val="0"/>
          <w:marRight w:val="0"/>
          <w:marTop w:val="0"/>
          <w:marBottom w:val="0"/>
          <w:divBdr>
            <w:top w:val="none" w:sz="0" w:space="0" w:color="auto"/>
            <w:left w:val="none" w:sz="0" w:space="0" w:color="auto"/>
            <w:bottom w:val="none" w:sz="0" w:space="0" w:color="auto"/>
            <w:right w:val="none" w:sz="0" w:space="0" w:color="auto"/>
          </w:divBdr>
          <w:divsChild>
            <w:div w:id="1028944084">
              <w:marLeft w:val="0"/>
              <w:marRight w:val="0"/>
              <w:marTop w:val="0"/>
              <w:marBottom w:val="0"/>
              <w:divBdr>
                <w:top w:val="none" w:sz="0" w:space="0" w:color="auto"/>
                <w:left w:val="none" w:sz="0" w:space="0" w:color="auto"/>
                <w:bottom w:val="none" w:sz="0" w:space="0" w:color="auto"/>
                <w:right w:val="none" w:sz="0" w:space="0" w:color="auto"/>
              </w:divBdr>
            </w:div>
          </w:divsChild>
        </w:div>
        <w:div w:id="427383711">
          <w:marLeft w:val="0"/>
          <w:marRight w:val="0"/>
          <w:marTop w:val="0"/>
          <w:marBottom w:val="0"/>
          <w:divBdr>
            <w:top w:val="none" w:sz="0" w:space="0" w:color="auto"/>
            <w:left w:val="none" w:sz="0" w:space="0" w:color="auto"/>
            <w:bottom w:val="none" w:sz="0" w:space="0" w:color="auto"/>
            <w:right w:val="none" w:sz="0" w:space="0" w:color="auto"/>
          </w:divBdr>
          <w:divsChild>
            <w:div w:id="1179395178">
              <w:marLeft w:val="0"/>
              <w:marRight w:val="0"/>
              <w:marTop w:val="0"/>
              <w:marBottom w:val="0"/>
              <w:divBdr>
                <w:top w:val="none" w:sz="0" w:space="0" w:color="auto"/>
                <w:left w:val="none" w:sz="0" w:space="0" w:color="auto"/>
                <w:bottom w:val="none" w:sz="0" w:space="0" w:color="auto"/>
                <w:right w:val="none" w:sz="0" w:space="0" w:color="auto"/>
              </w:divBdr>
            </w:div>
          </w:divsChild>
        </w:div>
        <w:div w:id="428432151">
          <w:marLeft w:val="0"/>
          <w:marRight w:val="0"/>
          <w:marTop w:val="0"/>
          <w:marBottom w:val="0"/>
          <w:divBdr>
            <w:top w:val="none" w:sz="0" w:space="0" w:color="auto"/>
            <w:left w:val="none" w:sz="0" w:space="0" w:color="auto"/>
            <w:bottom w:val="none" w:sz="0" w:space="0" w:color="auto"/>
            <w:right w:val="none" w:sz="0" w:space="0" w:color="auto"/>
          </w:divBdr>
          <w:divsChild>
            <w:div w:id="608051326">
              <w:marLeft w:val="0"/>
              <w:marRight w:val="0"/>
              <w:marTop w:val="0"/>
              <w:marBottom w:val="0"/>
              <w:divBdr>
                <w:top w:val="none" w:sz="0" w:space="0" w:color="auto"/>
                <w:left w:val="none" w:sz="0" w:space="0" w:color="auto"/>
                <w:bottom w:val="none" w:sz="0" w:space="0" w:color="auto"/>
                <w:right w:val="none" w:sz="0" w:space="0" w:color="auto"/>
              </w:divBdr>
            </w:div>
          </w:divsChild>
        </w:div>
        <w:div w:id="428934564">
          <w:marLeft w:val="0"/>
          <w:marRight w:val="0"/>
          <w:marTop w:val="0"/>
          <w:marBottom w:val="0"/>
          <w:divBdr>
            <w:top w:val="none" w:sz="0" w:space="0" w:color="auto"/>
            <w:left w:val="none" w:sz="0" w:space="0" w:color="auto"/>
            <w:bottom w:val="none" w:sz="0" w:space="0" w:color="auto"/>
            <w:right w:val="none" w:sz="0" w:space="0" w:color="auto"/>
          </w:divBdr>
          <w:divsChild>
            <w:div w:id="956450064">
              <w:marLeft w:val="0"/>
              <w:marRight w:val="0"/>
              <w:marTop w:val="0"/>
              <w:marBottom w:val="0"/>
              <w:divBdr>
                <w:top w:val="none" w:sz="0" w:space="0" w:color="auto"/>
                <w:left w:val="none" w:sz="0" w:space="0" w:color="auto"/>
                <w:bottom w:val="none" w:sz="0" w:space="0" w:color="auto"/>
                <w:right w:val="none" w:sz="0" w:space="0" w:color="auto"/>
              </w:divBdr>
            </w:div>
          </w:divsChild>
        </w:div>
        <w:div w:id="434525114">
          <w:marLeft w:val="0"/>
          <w:marRight w:val="0"/>
          <w:marTop w:val="0"/>
          <w:marBottom w:val="0"/>
          <w:divBdr>
            <w:top w:val="none" w:sz="0" w:space="0" w:color="auto"/>
            <w:left w:val="none" w:sz="0" w:space="0" w:color="auto"/>
            <w:bottom w:val="none" w:sz="0" w:space="0" w:color="auto"/>
            <w:right w:val="none" w:sz="0" w:space="0" w:color="auto"/>
          </w:divBdr>
          <w:divsChild>
            <w:div w:id="1020088369">
              <w:marLeft w:val="0"/>
              <w:marRight w:val="0"/>
              <w:marTop w:val="0"/>
              <w:marBottom w:val="0"/>
              <w:divBdr>
                <w:top w:val="none" w:sz="0" w:space="0" w:color="auto"/>
                <w:left w:val="none" w:sz="0" w:space="0" w:color="auto"/>
                <w:bottom w:val="none" w:sz="0" w:space="0" w:color="auto"/>
                <w:right w:val="none" w:sz="0" w:space="0" w:color="auto"/>
              </w:divBdr>
            </w:div>
          </w:divsChild>
        </w:div>
        <w:div w:id="442195157">
          <w:marLeft w:val="0"/>
          <w:marRight w:val="0"/>
          <w:marTop w:val="0"/>
          <w:marBottom w:val="0"/>
          <w:divBdr>
            <w:top w:val="none" w:sz="0" w:space="0" w:color="auto"/>
            <w:left w:val="none" w:sz="0" w:space="0" w:color="auto"/>
            <w:bottom w:val="none" w:sz="0" w:space="0" w:color="auto"/>
            <w:right w:val="none" w:sz="0" w:space="0" w:color="auto"/>
          </w:divBdr>
          <w:divsChild>
            <w:div w:id="969747289">
              <w:marLeft w:val="0"/>
              <w:marRight w:val="0"/>
              <w:marTop w:val="0"/>
              <w:marBottom w:val="0"/>
              <w:divBdr>
                <w:top w:val="none" w:sz="0" w:space="0" w:color="auto"/>
                <w:left w:val="none" w:sz="0" w:space="0" w:color="auto"/>
                <w:bottom w:val="none" w:sz="0" w:space="0" w:color="auto"/>
                <w:right w:val="none" w:sz="0" w:space="0" w:color="auto"/>
              </w:divBdr>
            </w:div>
          </w:divsChild>
        </w:div>
        <w:div w:id="444691233">
          <w:marLeft w:val="0"/>
          <w:marRight w:val="0"/>
          <w:marTop w:val="0"/>
          <w:marBottom w:val="0"/>
          <w:divBdr>
            <w:top w:val="none" w:sz="0" w:space="0" w:color="auto"/>
            <w:left w:val="none" w:sz="0" w:space="0" w:color="auto"/>
            <w:bottom w:val="none" w:sz="0" w:space="0" w:color="auto"/>
            <w:right w:val="none" w:sz="0" w:space="0" w:color="auto"/>
          </w:divBdr>
          <w:divsChild>
            <w:div w:id="1135219137">
              <w:marLeft w:val="0"/>
              <w:marRight w:val="0"/>
              <w:marTop w:val="0"/>
              <w:marBottom w:val="0"/>
              <w:divBdr>
                <w:top w:val="none" w:sz="0" w:space="0" w:color="auto"/>
                <w:left w:val="none" w:sz="0" w:space="0" w:color="auto"/>
                <w:bottom w:val="none" w:sz="0" w:space="0" w:color="auto"/>
                <w:right w:val="none" w:sz="0" w:space="0" w:color="auto"/>
              </w:divBdr>
            </w:div>
          </w:divsChild>
        </w:div>
        <w:div w:id="448009327">
          <w:marLeft w:val="0"/>
          <w:marRight w:val="0"/>
          <w:marTop w:val="0"/>
          <w:marBottom w:val="0"/>
          <w:divBdr>
            <w:top w:val="none" w:sz="0" w:space="0" w:color="auto"/>
            <w:left w:val="none" w:sz="0" w:space="0" w:color="auto"/>
            <w:bottom w:val="none" w:sz="0" w:space="0" w:color="auto"/>
            <w:right w:val="none" w:sz="0" w:space="0" w:color="auto"/>
          </w:divBdr>
          <w:divsChild>
            <w:div w:id="1662735747">
              <w:marLeft w:val="0"/>
              <w:marRight w:val="0"/>
              <w:marTop w:val="0"/>
              <w:marBottom w:val="0"/>
              <w:divBdr>
                <w:top w:val="none" w:sz="0" w:space="0" w:color="auto"/>
                <w:left w:val="none" w:sz="0" w:space="0" w:color="auto"/>
                <w:bottom w:val="none" w:sz="0" w:space="0" w:color="auto"/>
                <w:right w:val="none" w:sz="0" w:space="0" w:color="auto"/>
              </w:divBdr>
            </w:div>
          </w:divsChild>
        </w:div>
        <w:div w:id="451363335">
          <w:marLeft w:val="0"/>
          <w:marRight w:val="0"/>
          <w:marTop w:val="0"/>
          <w:marBottom w:val="0"/>
          <w:divBdr>
            <w:top w:val="none" w:sz="0" w:space="0" w:color="auto"/>
            <w:left w:val="none" w:sz="0" w:space="0" w:color="auto"/>
            <w:bottom w:val="none" w:sz="0" w:space="0" w:color="auto"/>
            <w:right w:val="none" w:sz="0" w:space="0" w:color="auto"/>
          </w:divBdr>
          <w:divsChild>
            <w:div w:id="33504678">
              <w:marLeft w:val="0"/>
              <w:marRight w:val="0"/>
              <w:marTop w:val="0"/>
              <w:marBottom w:val="0"/>
              <w:divBdr>
                <w:top w:val="none" w:sz="0" w:space="0" w:color="auto"/>
                <w:left w:val="none" w:sz="0" w:space="0" w:color="auto"/>
                <w:bottom w:val="none" w:sz="0" w:space="0" w:color="auto"/>
                <w:right w:val="none" w:sz="0" w:space="0" w:color="auto"/>
              </w:divBdr>
            </w:div>
          </w:divsChild>
        </w:div>
        <w:div w:id="451898257">
          <w:marLeft w:val="0"/>
          <w:marRight w:val="0"/>
          <w:marTop w:val="0"/>
          <w:marBottom w:val="0"/>
          <w:divBdr>
            <w:top w:val="none" w:sz="0" w:space="0" w:color="auto"/>
            <w:left w:val="none" w:sz="0" w:space="0" w:color="auto"/>
            <w:bottom w:val="none" w:sz="0" w:space="0" w:color="auto"/>
            <w:right w:val="none" w:sz="0" w:space="0" w:color="auto"/>
          </w:divBdr>
          <w:divsChild>
            <w:div w:id="351107204">
              <w:marLeft w:val="0"/>
              <w:marRight w:val="0"/>
              <w:marTop w:val="0"/>
              <w:marBottom w:val="0"/>
              <w:divBdr>
                <w:top w:val="none" w:sz="0" w:space="0" w:color="auto"/>
                <w:left w:val="none" w:sz="0" w:space="0" w:color="auto"/>
                <w:bottom w:val="none" w:sz="0" w:space="0" w:color="auto"/>
                <w:right w:val="none" w:sz="0" w:space="0" w:color="auto"/>
              </w:divBdr>
            </w:div>
          </w:divsChild>
        </w:div>
        <w:div w:id="452676979">
          <w:marLeft w:val="0"/>
          <w:marRight w:val="0"/>
          <w:marTop w:val="0"/>
          <w:marBottom w:val="0"/>
          <w:divBdr>
            <w:top w:val="none" w:sz="0" w:space="0" w:color="auto"/>
            <w:left w:val="none" w:sz="0" w:space="0" w:color="auto"/>
            <w:bottom w:val="none" w:sz="0" w:space="0" w:color="auto"/>
            <w:right w:val="none" w:sz="0" w:space="0" w:color="auto"/>
          </w:divBdr>
          <w:divsChild>
            <w:div w:id="147674505">
              <w:marLeft w:val="0"/>
              <w:marRight w:val="0"/>
              <w:marTop w:val="0"/>
              <w:marBottom w:val="0"/>
              <w:divBdr>
                <w:top w:val="none" w:sz="0" w:space="0" w:color="auto"/>
                <w:left w:val="none" w:sz="0" w:space="0" w:color="auto"/>
                <w:bottom w:val="none" w:sz="0" w:space="0" w:color="auto"/>
                <w:right w:val="none" w:sz="0" w:space="0" w:color="auto"/>
              </w:divBdr>
            </w:div>
          </w:divsChild>
        </w:div>
        <w:div w:id="461657644">
          <w:marLeft w:val="0"/>
          <w:marRight w:val="0"/>
          <w:marTop w:val="0"/>
          <w:marBottom w:val="0"/>
          <w:divBdr>
            <w:top w:val="none" w:sz="0" w:space="0" w:color="auto"/>
            <w:left w:val="none" w:sz="0" w:space="0" w:color="auto"/>
            <w:bottom w:val="none" w:sz="0" w:space="0" w:color="auto"/>
            <w:right w:val="none" w:sz="0" w:space="0" w:color="auto"/>
          </w:divBdr>
          <w:divsChild>
            <w:div w:id="254484716">
              <w:marLeft w:val="0"/>
              <w:marRight w:val="0"/>
              <w:marTop w:val="0"/>
              <w:marBottom w:val="0"/>
              <w:divBdr>
                <w:top w:val="none" w:sz="0" w:space="0" w:color="auto"/>
                <w:left w:val="none" w:sz="0" w:space="0" w:color="auto"/>
                <w:bottom w:val="none" w:sz="0" w:space="0" w:color="auto"/>
                <w:right w:val="none" w:sz="0" w:space="0" w:color="auto"/>
              </w:divBdr>
            </w:div>
          </w:divsChild>
        </w:div>
        <w:div w:id="462961549">
          <w:marLeft w:val="0"/>
          <w:marRight w:val="0"/>
          <w:marTop w:val="0"/>
          <w:marBottom w:val="0"/>
          <w:divBdr>
            <w:top w:val="none" w:sz="0" w:space="0" w:color="auto"/>
            <w:left w:val="none" w:sz="0" w:space="0" w:color="auto"/>
            <w:bottom w:val="none" w:sz="0" w:space="0" w:color="auto"/>
            <w:right w:val="none" w:sz="0" w:space="0" w:color="auto"/>
          </w:divBdr>
          <w:divsChild>
            <w:div w:id="1188639054">
              <w:marLeft w:val="0"/>
              <w:marRight w:val="0"/>
              <w:marTop w:val="0"/>
              <w:marBottom w:val="0"/>
              <w:divBdr>
                <w:top w:val="none" w:sz="0" w:space="0" w:color="auto"/>
                <w:left w:val="none" w:sz="0" w:space="0" w:color="auto"/>
                <w:bottom w:val="none" w:sz="0" w:space="0" w:color="auto"/>
                <w:right w:val="none" w:sz="0" w:space="0" w:color="auto"/>
              </w:divBdr>
            </w:div>
          </w:divsChild>
        </w:div>
        <w:div w:id="464859012">
          <w:marLeft w:val="0"/>
          <w:marRight w:val="0"/>
          <w:marTop w:val="0"/>
          <w:marBottom w:val="0"/>
          <w:divBdr>
            <w:top w:val="none" w:sz="0" w:space="0" w:color="auto"/>
            <w:left w:val="none" w:sz="0" w:space="0" w:color="auto"/>
            <w:bottom w:val="none" w:sz="0" w:space="0" w:color="auto"/>
            <w:right w:val="none" w:sz="0" w:space="0" w:color="auto"/>
          </w:divBdr>
          <w:divsChild>
            <w:div w:id="1368482427">
              <w:marLeft w:val="0"/>
              <w:marRight w:val="0"/>
              <w:marTop w:val="0"/>
              <w:marBottom w:val="0"/>
              <w:divBdr>
                <w:top w:val="none" w:sz="0" w:space="0" w:color="auto"/>
                <w:left w:val="none" w:sz="0" w:space="0" w:color="auto"/>
                <w:bottom w:val="none" w:sz="0" w:space="0" w:color="auto"/>
                <w:right w:val="none" w:sz="0" w:space="0" w:color="auto"/>
              </w:divBdr>
            </w:div>
          </w:divsChild>
        </w:div>
        <w:div w:id="466553803">
          <w:marLeft w:val="0"/>
          <w:marRight w:val="0"/>
          <w:marTop w:val="0"/>
          <w:marBottom w:val="0"/>
          <w:divBdr>
            <w:top w:val="none" w:sz="0" w:space="0" w:color="auto"/>
            <w:left w:val="none" w:sz="0" w:space="0" w:color="auto"/>
            <w:bottom w:val="none" w:sz="0" w:space="0" w:color="auto"/>
            <w:right w:val="none" w:sz="0" w:space="0" w:color="auto"/>
          </w:divBdr>
          <w:divsChild>
            <w:div w:id="1336955423">
              <w:marLeft w:val="0"/>
              <w:marRight w:val="0"/>
              <w:marTop w:val="0"/>
              <w:marBottom w:val="0"/>
              <w:divBdr>
                <w:top w:val="none" w:sz="0" w:space="0" w:color="auto"/>
                <w:left w:val="none" w:sz="0" w:space="0" w:color="auto"/>
                <w:bottom w:val="none" w:sz="0" w:space="0" w:color="auto"/>
                <w:right w:val="none" w:sz="0" w:space="0" w:color="auto"/>
              </w:divBdr>
            </w:div>
          </w:divsChild>
        </w:div>
        <w:div w:id="467750552">
          <w:marLeft w:val="0"/>
          <w:marRight w:val="0"/>
          <w:marTop w:val="0"/>
          <w:marBottom w:val="0"/>
          <w:divBdr>
            <w:top w:val="none" w:sz="0" w:space="0" w:color="auto"/>
            <w:left w:val="none" w:sz="0" w:space="0" w:color="auto"/>
            <w:bottom w:val="none" w:sz="0" w:space="0" w:color="auto"/>
            <w:right w:val="none" w:sz="0" w:space="0" w:color="auto"/>
          </w:divBdr>
          <w:divsChild>
            <w:div w:id="1689141457">
              <w:marLeft w:val="0"/>
              <w:marRight w:val="0"/>
              <w:marTop w:val="0"/>
              <w:marBottom w:val="0"/>
              <w:divBdr>
                <w:top w:val="none" w:sz="0" w:space="0" w:color="auto"/>
                <w:left w:val="none" w:sz="0" w:space="0" w:color="auto"/>
                <w:bottom w:val="none" w:sz="0" w:space="0" w:color="auto"/>
                <w:right w:val="none" w:sz="0" w:space="0" w:color="auto"/>
              </w:divBdr>
            </w:div>
          </w:divsChild>
        </w:div>
        <w:div w:id="468323924">
          <w:marLeft w:val="0"/>
          <w:marRight w:val="0"/>
          <w:marTop w:val="0"/>
          <w:marBottom w:val="0"/>
          <w:divBdr>
            <w:top w:val="none" w:sz="0" w:space="0" w:color="auto"/>
            <w:left w:val="none" w:sz="0" w:space="0" w:color="auto"/>
            <w:bottom w:val="none" w:sz="0" w:space="0" w:color="auto"/>
            <w:right w:val="none" w:sz="0" w:space="0" w:color="auto"/>
          </w:divBdr>
          <w:divsChild>
            <w:div w:id="1184518794">
              <w:marLeft w:val="0"/>
              <w:marRight w:val="0"/>
              <w:marTop w:val="0"/>
              <w:marBottom w:val="0"/>
              <w:divBdr>
                <w:top w:val="none" w:sz="0" w:space="0" w:color="auto"/>
                <w:left w:val="none" w:sz="0" w:space="0" w:color="auto"/>
                <w:bottom w:val="none" w:sz="0" w:space="0" w:color="auto"/>
                <w:right w:val="none" w:sz="0" w:space="0" w:color="auto"/>
              </w:divBdr>
            </w:div>
          </w:divsChild>
        </w:div>
        <w:div w:id="470100393">
          <w:marLeft w:val="0"/>
          <w:marRight w:val="0"/>
          <w:marTop w:val="0"/>
          <w:marBottom w:val="0"/>
          <w:divBdr>
            <w:top w:val="none" w:sz="0" w:space="0" w:color="auto"/>
            <w:left w:val="none" w:sz="0" w:space="0" w:color="auto"/>
            <w:bottom w:val="none" w:sz="0" w:space="0" w:color="auto"/>
            <w:right w:val="none" w:sz="0" w:space="0" w:color="auto"/>
          </w:divBdr>
          <w:divsChild>
            <w:div w:id="1443381854">
              <w:marLeft w:val="0"/>
              <w:marRight w:val="0"/>
              <w:marTop w:val="0"/>
              <w:marBottom w:val="0"/>
              <w:divBdr>
                <w:top w:val="none" w:sz="0" w:space="0" w:color="auto"/>
                <w:left w:val="none" w:sz="0" w:space="0" w:color="auto"/>
                <w:bottom w:val="none" w:sz="0" w:space="0" w:color="auto"/>
                <w:right w:val="none" w:sz="0" w:space="0" w:color="auto"/>
              </w:divBdr>
            </w:div>
          </w:divsChild>
        </w:div>
        <w:div w:id="471795963">
          <w:marLeft w:val="0"/>
          <w:marRight w:val="0"/>
          <w:marTop w:val="0"/>
          <w:marBottom w:val="0"/>
          <w:divBdr>
            <w:top w:val="none" w:sz="0" w:space="0" w:color="auto"/>
            <w:left w:val="none" w:sz="0" w:space="0" w:color="auto"/>
            <w:bottom w:val="none" w:sz="0" w:space="0" w:color="auto"/>
            <w:right w:val="none" w:sz="0" w:space="0" w:color="auto"/>
          </w:divBdr>
          <w:divsChild>
            <w:div w:id="41636373">
              <w:marLeft w:val="0"/>
              <w:marRight w:val="0"/>
              <w:marTop w:val="0"/>
              <w:marBottom w:val="0"/>
              <w:divBdr>
                <w:top w:val="none" w:sz="0" w:space="0" w:color="auto"/>
                <w:left w:val="none" w:sz="0" w:space="0" w:color="auto"/>
                <w:bottom w:val="none" w:sz="0" w:space="0" w:color="auto"/>
                <w:right w:val="none" w:sz="0" w:space="0" w:color="auto"/>
              </w:divBdr>
            </w:div>
          </w:divsChild>
        </w:div>
        <w:div w:id="477841954">
          <w:marLeft w:val="0"/>
          <w:marRight w:val="0"/>
          <w:marTop w:val="0"/>
          <w:marBottom w:val="0"/>
          <w:divBdr>
            <w:top w:val="none" w:sz="0" w:space="0" w:color="auto"/>
            <w:left w:val="none" w:sz="0" w:space="0" w:color="auto"/>
            <w:bottom w:val="none" w:sz="0" w:space="0" w:color="auto"/>
            <w:right w:val="none" w:sz="0" w:space="0" w:color="auto"/>
          </w:divBdr>
          <w:divsChild>
            <w:div w:id="1113480526">
              <w:marLeft w:val="0"/>
              <w:marRight w:val="0"/>
              <w:marTop w:val="0"/>
              <w:marBottom w:val="0"/>
              <w:divBdr>
                <w:top w:val="none" w:sz="0" w:space="0" w:color="auto"/>
                <w:left w:val="none" w:sz="0" w:space="0" w:color="auto"/>
                <w:bottom w:val="none" w:sz="0" w:space="0" w:color="auto"/>
                <w:right w:val="none" w:sz="0" w:space="0" w:color="auto"/>
              </w:divBdr>
            </w:div>
          </w:divsChild>
        </w:div>
        <w:div w:id="478807536">
          <w:marLeft w:val="0"/>
          <w:marRight w:val="0"/>
          <w:marTop w:val="0"/>
          <w:marBottom w:val="0"/>
          <w:divBdr>
            <w:top w:val="none" w:sz="0" w:space="0" w:color="auto"/>
            <w:left w:val="none" w:sz="0" w:space="0" w:color="auto"/>
            <w:bottom w:val="none" w:sz="0" w:space="0" w:color="auto"/>
            <w:right w:val="none" w:sz="0" w:space="0" w:color="auto"/>
          </w:divBdr>
          <w:divsChild>
            <w:div w:id="1442526806">
              <w:marLeft w:val="0"/>
              <w:marRight w:val="0"/>
              <w:marTop w:val="0"/>
              <w:marBottom w:val="0"/>
              <w:divBdr>
                <w:top w:val="none" w:sz="0" w:space="0" w:color="auto"/>
                <w:left w:val="none" w:sz="0" w:space="0" w:color="auto"/>
                <w:bottom w:val="none" w:sz="0" w:space="0" w:color="auto"/>
                <w:right w:val="none" w:sz="0" w:space="0" w:color="auto"/>
              </w:divBdr>
            </w:div>
          </w:divsChild>
        </w:div>
        <w:div w:id="479810997">
          <w:marLeft w:val="0"/>
          <w:marRight w:val="0"/>
          <w:marTop w:val="0"/>
          <w:marBottom w:val="0"/>
          <w:divBdr>
            <w:top w:val="none" w:sz="0" w:space="0" w:color="auto"/>
            <w:left w:val="none" w:sz="0" w:space="0" w:color="auto"/>
            <w:bottom w:val="none" w:sz="0" w:space="0" w:color="auto"/>
            <w:right w:val="none" w:sz="0" w:space="0" w:color="auto"/>
          </w:divBdr>
          <w:divsChild>
            <w:div w:id="1719284924">
              <w:marLeft w:val="0"/>
              <w:marRight w:val="0"/>
              <w:marTop w:val="0"/>
              <w:marBottom w:val="0"/>
              <w:divBdr>
                <w:top w:val="none" w:sz="0" w:space="0" w:color="auto"/>
                <w:left w:val="none" w:sz="0" w:space="0" w:color="auto"/>
                <w:bottom w:val="none" w:sz="0" w:space="0" w:color="auto"/>
                <w:right w:val="none" w:sz="0" w:space="0" w:color="auto"/>
              </w:divBdr>
            </w:div>
          </w:divsChild>
        </w:div>
        <w:div w:id="481504800">
          <w:marLeft w:val="0"/>
          <w:marRight w:val="0"/>
          <w:marTop w:val="0"/>
          <w:marBottom w:val="0"/>
          <w:divBdr>
            <w:top w:val="none" w:sz="0" w:space="0" w:color="auto"/>
            <w:left w:val="none" w:sz="0" w:space="0" w:color="auto"/>
            <w:bottom w:val="none" w:sz="0" w:space="0" w:color="auto"/>
            <w:right w:val="none" w:sz="0" w:space="0" w:color="auto"/>
          </w:divBdr>
          <w:divsChild>
            <w:div w:id="1651447824">
              <w:marLeft w:val="0"/>
              <w:marRight w:val="0"/>
              <w:marTop w:val="0"/>
              <w:marBottom w:val="0"/>
              <w:divBdr>
                <w:top w:val="none" w:sz="0" w:space="0" w:color="auto"/>
                <w:left w:val="none" w:sz="0" w:space="0" w:color="auto"/>
                <w:bottom w:val="none" w:sz="0" w:space="0" w:color="auto"/>
                <w:right w:val="none" w:sz="0" w:space="0" w:color="auto"/>
              </w:divBdr>
            </w:div>
          </w:divsChild>
        </w:div>
        <w:div w:id="485242958">
          <w:marLeft w:val="0"/>
          <w:marRight w:val="0"/>
          <w:marTop w:val="0"/>
          <w:marBottom w:val="0"/>
          <w:divBdr>
            <w:top w:val="none" w:sz="0" w:space="0" w:color="auto"/>
            <w:left w:val="none" w:sz="0" w:space="0" w:color="auto"/>
            <w:bottom w:val="none" w:sz="0" w:space="0" w:color="auto"/>
            <w:right w:val="none" w:sz="0" w:space="0" w:color="auto"/>
          </w:divBdr>
          <w:divsChild>
            <w:div w:id="1077174126">
              <w:marLeft w:val="0"/>
              <w:marRight w:val="0"/>
              <w:marTop w:val="0"/>
              <w:marBottom w:val="0"/>
              <w:divBdr>
                <w:top w:val="none" w:sz="0" w:space="0" w:color="auto"/>
                <w:left w:val="none" w:sz="0" w:space="0" w:color="auto"/>
                <w:bottom w:val="none" w:sz="0" w:space="0" w:color="auto"/>
                <w:right w:val="none" w:sz="0" w:space="0" w:color="auto"/>
              </w:divBdr>
            </w:div>
          </w:divsChild>
        </w:div>
        <w:div w:id="490296391">
          <w:marLeft w:val="0"/>
          <w:marRight w:val="0"/>
          <w:marTop w:val="0"/>
          <w:marBottom w:val="0"/>
          <w:divBdr>
            <w:top w:val="none" w:sz="0" w:space="0" w:color="auto"/>
            <w:left w:val="none" w:sz="0" w:space="0" w:color="auto"/>
            <w:bottom w:val="none" w:sz="0" w:space="0" w:color="auto"/>
            <w:right w:val="none" w:sz="0" w:space="0" w:color="auto"/>
          </w:divBdr>
          <w:divsChild>
            <w:div w:id="416755516">
              <w:marLeft w:val="0"/>
              <w:marRight w:val="0"/>
              <w:marTop w:val="0"/>
              <w:marBottom w:val="0"/>
              <w:divBdr>
                <w:top w:val="none" w:sz="0" w:space="0" w:color="auto"/>
                <w:left w:val="none" w:sz="0" w:space="0" w:color="auto"/>
                <w:bottom w:val="none" w:sz="0" w:space="0" w:color="auto"/>
                <w:right w:val="none" w:sz="0" w:space="0" w:color="auto"/>
              </w:divBdr>
            </w:div>
          </w:divsChild>
        </w:div>
        <w:div w:id="491023752">
          <w:marLeft w:val="0"/>
          <w:marRight w:val="0"/>
          <w:marTop w:val="0"/>
          <w:marBottom w:val="0"/>
          <w:divBdr>
            <w:top w:val="none" w:sz="0" w:space="0" w:color="auto"/>
            <w:left w:val="none" w:sz="0" w:space="0" w:color="auto"/>
            <w:bottom w:val="none" w:sz="0" w:space="0" w:color="auto"/>
            <w:right w:val="none" w:sz="0" w:space="0" w:color="auto"/>
          </w:divBdr>
          <w:divsChild>
            <w:div w:id="712851491">
              <w:marLeft w:val="0"/>
              <w:marRight w:val="0"/>
              <w:marTop w:val="0"/>
              <w:marBottom w:val="0"/>
              <w:divBdr>
                <w:top w:val="none" w:sz="0" w:space="0" w:color="auto"/>
                <w:left w:val="none" w:sz="0" w:space="0" w:color="auto"/>
                <w:bottom w:val="none" w:sz="0" w:space="0" w:color="auto"/>
                <w:right w:val="none" w:sz="0" w:space="0" w:color="auto"/>
              </w:divBdr>
            </w:div>
          </w:divsChild>
        </w:div>
        <w:div w:id="491264011">
          <w:marLeft w:val="0"/>
          <w:marRight w:val="0"/>
          <w:marTop w:val="0"/>
          <w:marBottom w:val="0"/>
          <w:divBdr>
            <w:top w:val="none" w:sz="0" w:space="0" w:color="auto"/>
            <w:left w:val="none" w:sz="0" w:space="0" w:color="auto"/>
            <w:bottom w:val="none" w:sz="0" w:space="0" w:color="auto"/>
            <w:right w:val="none" w:sz="0" w:space="0" w:color="auto"/>
          </w:divBdr>
          <w:divsChild>
            <w:div w:id="790638039">
              <w:marLeft w:val="0"/>
              <w:marRight w:val="0"/>
              <w:marTop w:val="0"/>
              <w:marBottom w:val="0"/>
              <w:divBdr>
                <w:top w:val="none" w:sz="0" w:space="0" w:color="auto"/>
                <w:left w:val="none" w:sz="0" w:space="0" w:color="auto"/>
                <w:bottom w:val="none" w:sz="0" w:space="0" w:color="auto"/>
                <w:right w:val="none" w:sz="0" w:space="0" w:color="auto"/>
              </w:divBdr>
            </w:div>
          </w:divsChild>
        </w:div>
        <w:div w:id="506479593">
          <w:marLeft w:val="0"/>
          <w:marRight w:val="0"/>
          <w:marTop w:val="0"/>
          <w:marBottom w:val="0"/>
          <w:divBdr>
            <w:top w:val="none" w:sz="0" w:space="0" w:color="auto"/>
            <w:left w:val="none" w:sz="0" w:space="0" w:color="auto"/>
            <w:bottom w:val="none" w:sz="0" w:space="0" w:color="auto"/>
            <w:right w:val="none" w:sz="0" w:space="0" w:color="auto"/>
          </w:divBdr>
          <w:divsChild>
            <w:div w:id="622077061">
              <w:marLeft w:val="0"/>
              <w:marRight w:val="0"/>
              <w:marTop w:val="0"/>
              <w:marBottom w:val="0"/>
              <w:divBdr>
                <w:top w:val="none" w:sz="0" w:space="0" w:color="auto"/>
                <w:left w:val="none" w:sz="0" w:space="0" w:color="auto"/>
                <w:bottom w:val="none" w:sz="0" w:space="0" w:color="auto"/>
                <w:right w:val="none" w:sz="0" w:space="0" w:color="auto"/>
              </w:divBdr>
            </w:div>
          </w:divsChild>
        </w:div>
        <w:div w:id="514461512">
          <w:marLeft w:val="0"/>
          <w:marRight w:val="0"/>
          <w:marTop w:val="0"/>
          <w:marBottom w:val="0"/>
          <w:divBdr>
            <w:top w:val="none" w:sz="0" w:space="0" w:color="auto"/>
            <w:left w:val="none" w:sz="0" w:space="0" w:color="auto"/>
            <w:bottom w:val="none" w:sz="0" w:space="0" w:color="auto"/>
            <w:right w:val="none" w:sz="0" w:space="0" w:color="auto"/>
          </w:divBdr>
          <w:divsChild>
            <w:div w:id="1901012478">
              <w:marLeft w:val="0"/>
              <w:marRight w:val="0"/>
              <w:marTop w:val="0"/>
              <w:marBottom w:val="0"/>
              <w:divBdr>
                <w:top w:val="none" w:sz="0" w:space="0" w:color="auto"/>
                <w:left w:val="none" w:sz="0" w:space="0" w:color="auto"/>
                <w:bottom w:val="none" w:sz="0" w:space="0" w:color="auto"/>
                <w:right w:val="none" w:sz="0" w:space="0" w:color="auto"/>
              </w:divBdr>
            </w:div>
          </w:divsChild>
        </w:div>
        <w:div w:id="517232557">
          <w:marLeft w:val="0"/>
          <w:marRight w:val="0"/>
          <w:marTop w:val="0"/>
          <w:marBottom w:val="0"/>
          <w:divBdr>
            <w:top w:val="none" w:sz="0" w:space="0" w:color="auto"/>
            <w:left w:val="none" w:sz="0" w:space="0" w:color="auto"/>
            <w:bottom w:val="none" w:sz="0" w:space="0" w:color="auto"/>
            <w:right w:val="none" w:sz="0" w:space="0" w:color="auto"/>
          </w:divBdr>
          <w:divsChild>
            <w:div w:id="486021082">
              <w:marLeft w:val="0"/>
              <w:marRight w:val="0"/>
              <w:marTop w:val="0"/>
              <w:marBottom w:val="0"/>
              <w:divBdr>
                <w:top w:val="none" w:sz="0" w:space="0" w:color="auto"/>
                <w:left w:val="none" w:sz="0" w:space="0" w:color="auto"/>
                <w:bottom w:val="none" w:sz="0" w:space="0" w:color="auto"/>
                <w:right w:val="none" w:sz="0" w:space="0" w:color="auto"/>
              </w:divBdr>
            </w:div>
          </w:divsChild>
        </w:div>
        <w:div w:id="517894192">
          <w:marLeft w:val="0"/>
          <w:marRight w:val="0"/>
          <w:marTop w:val="0"/>
          <w:marBottom w:val="0"/>
          <w:divBdr>
            <w:top w:val="none" w:sz="0" w:space="0" w:color="auto"/>
            <w:left w:val="none" w:sz="0" w:space="0" w:color="auto"/>
            <w:bottom w:val="none" w:sz="0" w:space="0" w:color="auto"/>
            <w:right w:val="none" w:sz="0" w:space="0" w:color="auto"/>
          </w:divBdr>
          <w:divsChild>
            <w:div w:id="1345086438">
              <w:marLeft w:val="0"/>
              <w:marRight w:val="0"/>
              <w:marTop w:val="0"/>
              <w:marBottom w:val="0"/>
              <w:divBdr>
                <w:top w:val="none" w:sz="0" w:space="0" w:color="auto"/>
                <w:left w:val="none" w:sz="0" w:space="0" w:color="auto"/>
                <w:bottom w:val="none" w:sz="0" w:space="0" w:color="auto"/>
                <w:right w:val="none" w:sz="0" w:space="0" w:color="auto"/>
              </w:divBdr>
            </w:div>
          </w:divsChild>
        </w:div>
        <w:div w:id="519004831">
          <w:marLeft w:val="0"/>
          <w:marRight w:val="0"/>
          <w:marTop w:val="0"/>
          <w:marBottom w:val="0"/>
          <w:divBdr>
            <w:top w:val="none" w:sz="0" w:space="0" w:color="auto"/>
            <w:left w:val="none" w:sz="0" w:space="0" w:color="auto"/>
            <w:bottom w:val="none" w:sz="0" w:space="0" w:color="auto"/>
            <w:right w:val="none" w:sz="0" w:space="0" w:color="auto"/>
          </w:divBdr>
          <w:divsChild>
            <w:div w:id="1136724730">
              <w:marLeft w:val="0"/>
              <w:marRight w:val="0"/>
              <w:marTop w:val="0"/>
              <w:marBottom w:val="0"/>
              <w:divBdr>
                <w:top w:val="none" w:sz="0" w:space="0" w:color="auto"/>
                <w:left w:val="none" w:sz="0" w:space="0" w:color="auto"/>
                <w:bottom w:val="none" w:sz="0" w:space="0" w:color="auto"/>
                <w:right w:val="none" w:sz="0" w:space="0" w:color="auto"/>
              </w:divBdr>
            </w:div>
          </w:divsChild>
        </w:div>
        <w:div w:id="520439678">
          <w:marLeft w:val="0"/>
          <w:marRight w:val="0"/>
          <w:marTop w:val="0"/>
          <w:marBottom w:val="0"/>
          <w:divBdr>
            <w:top w:val="none" w:sz="0" w:space="0" w:color="auto"/>
            <w:left w:val="none" w:sz="0" w:space="0" w:color="auto"/>
            <w:bottom w:val="none" w:sz="0" w:space="0" w:color="auto"/>
            <w:right w:val="none" w:sz="0" w:space="0" w:color="auto"/>
          </w:divBdr>
          <w:divsChild>
            <w:div w:id="1503592482">
              <w:marLeft w:val="0"/>
              <w:marRight w:val="0"/>
              <w:marTop w:val="0"/>
              <w:marBottom w:val="0"/>
              <w:divBdr>
                <w:top w:val="none" w:sz="0" w:space="0" w:color="auto"/>
                <w:left w:val="none" w:sz="0" w:space="0" w:color="auto"/>
                <w:bottom w:val="none" w:sz="0" w:space="0" w:color="auto"/>
                <w:right w:val="none" w:sz="0" w:space="0" w:color="auto"/>
              </w:divBdr>
            </w:div>
          </w:divsChild>
        </w:div>
        <w:div w:id="525211775">
          <w:marLeft w:val="0"/>
          <w:marRight w:val="0"/>
          <w:marTop w:val="0"/>
          <w:marBottom w:val="0"/>
          <w:divBdr>
            <w:top w:val="none" w:sz="0" w:space="0" w:color="auto"/>
            <w:left w:val="none" w:sz="0" w:space="0" w:color="auto"/>
            <w:bottom w:val="none" w:sz="0" w:space="0" w:color="auto"/>
            <w:right w:val="none" w:sz="0" w:space="0" w:color="auto"/>
          </w:divBdr>
          <w:divsChild>
            <w:div w:id="368073822">
              <w:marLeft w:val="0"/>
              <w:marRight w:val="0"/>
              <w:marTop w:val="0"/>
              <w:marBottom w:val="0"/>
              <w:divBdr>
                <w:top w:val="none" w:sz="0" w:space="0" w:color="auto"/>
                <w:left w:val="none" w:sz="0" w:space="0" w:color="auto"/>
                <w:bottom w:val="none" w:sz="0" w:space="0" w:color="auto"/>
                <w:right w:val="none" w:sz="0" w:space="0" w:color="auto"/>
              </w:divBdr>
            </w:div>
          </w:divsChild>
        </w:div>
        <w:div w:id="533231275">
          <w:marLeft w:val="0"/>
          <w:marRight w:val="0"/>
          <w:marTop w:val="0"/>
          <w:marBottom w:val="0"/>
          <w:divBdr>
            <w:top w:val="none" w:sz="0" w:space="0" w:color="auto"/>
            <w:left w:val="none" w:sz="0" w:space="0" w:color="auto"/>
            <w:bottom w:val="none" w:sz="0" w:space="0" w:color="auto"/>
            <w:right w:val="none" w:sz="0" w:space="0" w:color="auto"/>
          </w:divBdr>
          <w:divsChild>
            <w:div w:id="395400762">
              <w:marLeft w:val="0"/>
              <w:marRight w:val="0"/>
              <w:marTop w:val="0"/>
              <w:marBottom w:val="0"/>
              <w:divBdr>
                <w:top w:val="none" w:sz="0" w:space="0" w:color="auto"/>
                <w:left w:val="none" w:sz="0" w:space="0" w:color="auto"/>
                <w:bottom w:val="none" w:sz="0" w:space="0" w:color="auto"/>
                <w:right w:val="none" w:sz="0" w:space="0" w:color="auto"/>
              </w:divBdr>
            </w:div>
          </w:divsChild>
        </w:div>
        <w:div w:id="537355965">
          <w:marLeft w:val="0"/>
          <w:marRight w:val="0"/>
          <w:marTop w:val="0"/>
          <w:marBottom w:val="0"/>
          <w:divBdr>
            <w:top w:val="none" w:sz="0" w:space="0" w:color="auto"/>
            <w:left w:val="none" w:sz="0" w:space="0" w:color="auto"/>
            <w:bottom w:val="none" w:sz="0" w:space="0" w:color="auto"/>
            <w:right w:val="none" w:sz="0" w:space="0" w:color="auto"/>
          </w:divBdr>
          <w:divsChild>
            <w:div w:id="1223104868">
              <w:marLeft w:val="0"/>
              <w:marRight w:val="0"/>
              <w:marTop w:val="0"/>
              <w:marBottom w:val="0"/>
              <w:divBdr>
                <w:top w:val="none" w:sz="0" w:space="0" w:color="auto"/>
                <w:left w:val="none" w:sz="0" w:space="0" w:color="auto"/>
                <w:bottom w:val="none" w:sz="0" w:space="0" w:color="auto"/>
                <w:right w:val="none" w:sz="0" w:space="0" w:color="auto"/>
              </w:divBdr>
            </w:div>
          </w:divsChild>
        </w:div>
        <w:div w:id="537937323">
          <w:marLeft w:val="0"/>
          <w:marRight w:val="0"/>
          <w:marTop w:val="0"/>
          <w:marBottom w:val="0"/>
          <w:divBdr>
            <w:top w:val="none" w:sz="0" w:space="0" w:color="auto"/>
            <w:left w:val="none" w:sz="0" w:space="0" w:color="auto"/>
            <w:bottom w:val="none" w:sz="0" w:space="0" w:color="auto"/>
            <w:right w:val="none" w:sz="0" w:space="0" w:color="auto"/>
          </w:divBdr>
          <w:divsChild>
            <w:div w:id="762264644">
              <w:marLeft w:val="0"/>
              <w:marRight w:val="0"/>
              <w:marTop w:val="0"/>
              <w:marBottom w:val="0"/>
              <w:divBdr>
                <w:top w:val="none" w:sz="0" w:space="0" w:color="auto"/>
                <w:left w:val="none" w:sz="0" w:space="0" w:color="auto"/>
                <w:bottom w:val="none" w:sz="0" w:space="0" w:color="auto"/>
                <w:right w:val="none" w:sz="0" w:space="0" w:color="auto"/>
              </w:divBdr>
            </w:div>
          </w:divsChild>
        </w:div>
        <w:div w:id="548960550">
          <w:marLeft w:val="0"/>
          <w:marRight w:val="0"/>
          <w:marTop w:val="0"/>
          <w:marBottom w:val="0"/>
          <w:divBdr>
            <w:top w:val="none" w:sz="0" w:space="0" w:color="auto"/>
            <w:left w:val="none" w:sz="0" w:space="0" w:color="auto"/>
            <w:bottom w:val="none" w:sz="0" w:space="0" w:color="auto"/>
            <w:right w:val="none" w:sz="0" w:space="0" w:color="auto"/>
          </w:divBdr>
          <w:divsChild>
            <w:div w:id="1087309748">
              <w:marLeft w:val="0"/>
              <w:marRight w:val="0"/>
              <w:marTop w:val="0"/>
              <w:marBottom w:val="0"/>
              <w:divBdr>
                <w:top w:val="none" w:sz="0" w:space="0" w:color="auto"/>
                <w:left w:val="none" w:sz="0" w:space="0" w:color="auto"/>
                <w:bottom w:val="none" w:sz="0" w:space="0" w:color="auto"/>
                <w:right w:val="none" w:sz="0" w:space="0" w:color="auto"/>
              </w:divBdr>
            </w:div>
          </w:divsChild>
        </w:div>
        <w:div w:id="557980518">
          <w:marLeft w:val="0"/>
          <w:marRight w:val="0"/>
          <w:marTop w:val="0"/>
          <w:marBottom w:val="0"/>
          <w:divBdr>
            <w:top w:val="none" w:sz="0" w:space="0" w:color="auto"/>
            <w:left w:val="none" w:sz="0" w:space="0" w:color="auto"/>
            <w:bottom w:val="none" w:sz="0" w:space="0" w:color="auto"/>
            <w:right w:val="none" w:sz="0" w:space="0" w:color="auto"/>
          </w:divBdr>
          <w:divsChild>
            <w:div w:id="491262718">
              <w:marLeft w:val="0"/>
              <w:marRight w:val="0"/>
              <w:marTop w:val="0"/>
              <w:marBottom w:val="0"/>
              <w:divBdr>
                <w:top w:val="none" w:sz="0" w:space="0" w:color="auto"/>
                <w:left w:val="none" w:sz="0" w:space="0" w:color="auto"/>
                <w:bottom w:val="none" w:sz="0" w:space="0" w:color="auto"/>
                <w:right w:val="none" w:sz="0" w:space="0" w:color="auto"/>
              </w:divBdr>
            </w:div>
          </w:divsChild>
        </w:div>
        <w:div w:id="559629727">
          <w:marLeft w:val="0"/>
          <w:marRight w:val="0"/>
          <w:marTop w:val="0"/>
          <w:marBottom w:val="0"/>
          <w:divBdr>
            <w:top w:val="none" w:sz="0" w:space="0" w:color="auto"/>
            <w:left w:val="none" w:sz="0" w:space="0" w:color="auto"/>
            <w:bottom w:val="none" w:sz="0" w:space="0" w:color="auto"/>
            <w:right w:val="none" w:sz="0" w:space="0" w:color="auto"/>
          </w:divBdr>
          <w:divsChild>
            <w:div w:id="815799312">
              <w:marLeft w:val="0"/>
              <w:marRight w:val="0"/>
              <w:marTop w:val="0"/>
              <w:marBottom w:val="0"/>
              <w:divBdr>
                <w:top w:val="none" w:sz="0" w:space="0" w:color="auto"/>
                <w:left w:val="none" w:sz="0" w:space="0" w:color="auto"/>
                <w:bottom w:val="none" w:sz="0" w:space="0" w:color="auto"/>
                <w:right w:val="none" w:sz="0" w:space="0" w:color="auto"/>
              </w:divBdr>
            </w:div>
          </w:divsChild>
        </w:div>
        <w:div w:id="560747533">
          <w:marLeft w:val="0"/>
          <w:marRight w:val="0"/>
          <w:marTop w:val="0"/>
          <w:marBottom w:val="0"/>
          <w:divBdr>
            <w:top w:val="none" w:sz="0" w:space="0" w:color="auto"/>
            <w:left w:val="none" w:sz="0" w:space="0" w:color="auto"/>
            <w:bottom w:val="none" w:sz="0" w:space="0" w:color="auto"/>
            <w:right w:val="none" w:sz="0" w:space="0" w:color="auto"/>
          </w:divBdr>
          <w:divsChild>
            <w:div w:id="2003124559">
              <w:marLeft w:val="0"/>
              <w:marRight w:val="0"/>
              <w:marTop w:val="0"/>
              <w:marBottom w:val="0"/>
              <w:divBdr>
                <w:top w:val="none" w:sz="0" w:space="0" w:color="auto"/>
                <w:left w:val="none" w:sz="0" w:space="0" w:color="auto"/>
                <w:bottom w:val="none" w:sz="0" w:space="0" w:color="auto"/>
                <w:right w:val="none" w:sz="0" w:space="0" w:color="auto"/>
              </w:divBdr>
            </w:div>
          </w:divsChild>
        </w:div>
        <w:div w:id="563952447">
          <w:marLeft w:val="0"/>
          <w:marRight w:val="0"/>
          <w:marTop w:val="0"/>
          <w:marBottom w:val="0"/>
          <w:divBdr>
            <w:top w:val="none" w:sz="0" w:space="0" w:color="auto"/>
            <w:left w:val="none" w:sz="0" w:space="0" w:color="auto"/>
            <w:bottom w:val="none" w:sz="0" w:space="0" w:color="auto"/>
            <w:right w:val="none" w:sz="0" w:space="0" w:color="auto"/>
          </w:divBdr>
          <w:divsChild>
            <w:div w:id="88670419">
              <w:marLeft w:val="0"/>
              <w:marRight w:val="0"/>
              <w:marTop w:val="0"/>
              <w:marBottom w:val="0"/>
              <w:divBdr>
                <w:top w:val="none" w:sz="0" w:space="0" w:color="auto"/>
                <w:left w:val="none" w:sz="0" w:space="0" w:color="auto"/>
                <w:bottom w:val="none" w:sz="0" w:space="0" w:color="auto"/>
                <w:right w:val="none" w:sz="0" w:space="0" w:color="auto"/>
              </w:divBdr>
            </w:div>
          </w:divsChild>
        </w:div>
        <w:div w:id="570628272">
          <w:marLeft w:val="0"/>
          <w:marRight w:val="0"/>
          <w:marTop w:val="0"/>
          <w:marBottom w:val="0"/>
          <w:divBdr>
            <w:top w:val="none" w:sz="0" w:space="0" w:color="auto"/>
            <w:left w:val="none" w:sz="0" w:space="0" w:color="auto"/>
            <w:bottom w:val="none" w:sz="0" w:space="0" w:color="auto"/>
            <w:right w:val="none" w:sz="0" w:space="0" w:color="auto"/>
          </w:divBdr>
          <w:divsChild>
            <w:div w:id="473760562">
              <w:marLeft w:val="0"/>
              <w:marRight w:val="0"/>
              <w:marTop w:val="0"/>
              <w:marBottom w:val="0"/>
              <w:divBdr>
                <w:top w:val="none" w:sz="0" w:space="0" w:color="auto"/>
                <w:left w:val="none" w:sz="0" w:space="0" w:color="auto"/>
                <w:bottom w:val="none" w:sz="0" w:space="0" w:color="auto"/>
                <w:right w:val="none" w:sz="0" w:space="0" w:color="auto"/>
              </w:divBdr>
            </w:div>
          </w:divsChild>
        </w:div>
        <w:div w:id="571962496">
          <w:marLeft w:val="0"/>
          <w:marRight w:val="0"/>
          <w:marTop w:val="0"/>
          <w:marBottom w:val="0"/>
          <w:divBdr>
            <w:top w:val="none" w:sz="0" w:space="0" w:color="auto"/>
            <w:left w:val="none" w:sz="0" w:space="0" w:color="auto"/>
            <w:bottom w:val="none" w:sz="0" w:space="0" w:color="auto"/>
            <w:right w:val="none" w:sz="0" w:space="0" w:color="auto"/>
          </w:divBdr>
          <w:divsChild>
            <w:div w:id="455024193">
              <w:marLeft w:val="0"/>
              <w:marRight w:val="0"/>
              <w:marTop w:val="0"/>
              <w:marBottom w:val="0"/>
              <w:divBdr>
                <w:top w:val="none" w:sz="0" w:space="0" w:color="auto"/>
                <w:left w:val="none" w:sz="0" w:space="0" w:color="auto"/>
                <w:bottom w:val="none" w:sz="0" w:space="0" w:color="auto"/>
                <w:right w:val="none" w:sz="0" w:space="0" w:color="auto"/>
              </w:divBdr>
            </w:div>
          </w:divsChild>
        </w:div>
        <w:div w:id="574242430">
          <w:marLeft w:val="0"/>
          <w:marRight w:val="0"/>
          <w:marTop w:val="0"/>
          <w:marBottom w:val="0"/>
          <w:divBdr>
            <w:top w:val="none" w:sz="0" w:space="0" w:color="auto"/>
            <w:left w:val="none" w:sz="0" w:space="0" w:color="auto"/>
            <w:bottom w:val="none" w:sz="0" w:space="0" w:color="auto"/>
            <w:right w:val="none" w:sz="0" w:space="0" w:color="auto"/>
          </w:divBdr>
          <w:divsChild>
            <w:div w:id="1211070393">
              <w:marLeft w:val="0"/>
              <w:marRight w:val="0"/>
              <w:marTop w:val="0"/>
              <w:marBottom w:val="0"/>
              <w:divBdr>
                <w:top w:val="none" w:sz="0" w:space="0" w:color="auto"/>
                <w:left w:val="none" w:sz="0" w:space="0" w:color="auto"/>
                <w:bottom w:val="none" w:sz="0" w:space="0" w:color="auto"/>
                <w:right w:val="none" w:sz="0" w:space="0" w:color="auto"/>
              </w:divBdr>
            </w:div>
          </w:divsChild>
        </w:div>
        <w:div w:id="585116923">
          <w:marLeft w:val="0"/>
          <w:marRight w:val="0"/>
          <w:marTop w:val="0"/>
          <w:marBottom w:val="0"/>
          <w:divBdr>
            <w:top w:val="none" w:sz="0" w:space="0" w:color="auto"/>
            <w:left w:val="none" w:sz="0" w:space="0" w:color="auto"/>
            <w:bottom w:val="none" w:sz="0" w:space="0" w:color="auto"/>
            <w:right w:val="none" w:sz="0" w:space="0" w:color="auto"/>
          </w:divBdr>
          <w:divsChild>
            <w:div w:id="127169308">
              <w:marLeft w:val="0"/>
              <w:marRight w:val="0"/>
              <w:marTop w:val="0"/>
              <w:marBottom w:val="0"/>
              <w:divBdr>
                <w:top w:val="none" w:sz="0" w:space="0" w:color="auto"/>
                <w:left w:val="none" w:sz="0" w:space="0" w:color="auto"/>
                <w:bottom w:val="none" w:sz="0" w:space="0" w:color="auto"/>
                <w:right w:val="none" w:sz="0" w:space="0" w:color="auto"/>
              </w:divBdr>
            </w:div>
          </w:divsChild>
        </w:div>
        <w:div w:id="589319650">
          <w:marLeft w:val="0"/>
          <w:marRight w:val="0"/>
          <w:marTop w:val="0"/>
          <w:marBottom w:val="0"/>
          <w:divBdr>
            <w:top w:val="none" w:sz="0" w:space="0" w:color="auto"/>
            <w:left w:val="none" w:sz="0" w:space="0" w:color="auto"/>
            <w:bottom w:val="none" w:sz="0" w:space="0" w:color="auto"/>
            <w:right w:val="none" w:sz="0" w:space="0" w:color="auto"/>
          </w:divBdr>
          <w:divsChild>
            <w:div w:id="1048458545">
              <w:marLeft w:val="0"/>
              <w:marRight w:val="0"/>
              <w:marTop w:val="0"/>
              <w:marBottom w:val="0"/>
              <w:divBdr>
                <w:top w:val="none" w:sz="0" w:space="0" w:color="auto"/>
                <w:left w:val="none" w:sz="0" w:space="0" w:color="auto"/>
                <w:bottom w:val="none" w:sz="0" w:space="0" w:color="auto"/>
                <w:right w:val="none" w:sz="0" w:space="0" w:color="auto"/>
              </w:divBdr>
            </w:div>
          </w:divsChild>
        </w:div>
        <w:div w:id="597642757">
          <w:marLeft w:val="0"/>
          <w:marRight w:val="0"/>
          <w:marTop w:val="0"/>
          <w:marBottom w:val="0"/>
          <w:divBdr>
            <w:top w:val="none" w:sz="0" w:space="0" w:color="auto"/>
            <w:left w:val="none" w:sz="0" w:space="0" w:color="auto"/>
            <w:bottom w:val="none" w:sz="0" w:space="0" w:color="auto"/>
            <w:right w:val="none" w:sz="0" w:space="0" w:color="auto"/>
          </w:divBdr>
          <w:divsChild>
            <w:div w:id="1237283198">
              <w:marLeft w:val="0"/>
              <w:marRight w:val="0"/>
              <w:marTop w:val="0"/>
              <w:marBottom w:val="0"/>
              <w:divBdr>
                <w:top w:val="none" w:sz="0" w:space="0" w:color="auto"/>
                <w:left w:val="none" w:sz="0" w:space="0" w:color="auto"/>
                <w:bottom w:val="none" w:sz="0" w:space="0" w:color="auto"/>
                <w:right w:val="none" w:sz="0" w:space="0" w:color="auto"/>
              </w:divBdr>
            </w:div>
          </w:divsChild>
        </w:div>
        <w:div w:id="598218810">
          <w:marLeft w:val="0"/>
          <w:marRight w:val="0"/>
          <w:marTop w:val="0"/>
          <w:marBottom w:val="0"/>
          <w:divBdr>
            <w:top w:val="none" w:sz="0" w:space="0" w:color="auto"/>
            <w:left w:val="none" w:sz="0" w:space="0" w:color="auto"/>
            <w:bottom w:val="none" w:sz="0" w:space="0" w:color="auto"/>
            <w:right w:val="none" w:sz="0" w:space="0" w:color="auto"/>
          </w:divBdr>
          <w:divsChild>
            <w:div w:id="16850757">
              <w:marLeft w:val="0"/>
              <w:marRight w:val="0"/>
              <w:marTop w:val="0"/>
              <w:marBottom w:val="0"/>
              <w:divBdr>
                <w:top w:val="none" w:sz="0" w:space="0" w:color="auto"/>
                <w:left w:val="none" w:sz="0" w:space="0" w:color="auto"/>
                <w:bottom w:val="none" w:sz="0" w:space="0" w:color="auto"/>
                <w:right w:val="none" w:sz="0" w:space="0" w:color="auto"/>
              </w:divBdr>
            </w:div>
          </w:divsChild>
        </w:div>
        <w:div w:id="604308604">
          <w:marLeft w:val="0"/>
          <w:marRight w:val="0"/>
          <w:marTop w:val="0"/>
          <w:marBottom w:val="0"/>
          <w:divBdr>
            <w:top w:val="none" w:sz="0" w:space="0" w:color="auto"/>
            <w:left w:val="none" w:sz="0" w:space="0" w:color="auto"/>
            <w:bottom w:val="none" w:sz="0" w:space="0" w:color="auto"/>
            <w:right w:val="none" w:sz="0" w:space="0" w:color="auto"/>
          </w:divBdr>
          <w:divsChild>
            <w:div w:id="317729112">
              <w:marLeft w:val="0"/>
              <w:marRight w:val="0"/>
              <w:marTop w:val="0"/>
              <w:marBottom w:val="0"/>
              <w:divBdr>
                <w:top w:val="none" w:sz="0" w:space="0" w:color="auto"/>
                <w:left w:val="none" w:sz="0" w:space="0" w:color="auto"/>
                <w:bottom w:val="none" w:sz="0" w:space="0" w:color="auto"/>
                <w:right w:val="none" w:sz="0" w:space="0" w:color="auto"/>
              </w:divBdr>
            </w:div>
          </w:divsChild>
        </w:div>
        <w:div w:id="605696187">
          <w:marLeft w:val="0"/>
          <w:marRight w:val="0"/>
          <w:marTop w:val="0"/>
          <w:marBottom w:val="0"/>
          <w:divBdr>
            <w:top w:val="none" w:sz="0" w:space="0" w:color="auto"/>
            <w:left w:val="none" w:sz="0" w:space="0" w:color="auto"/>
            <w:bottom w:val="none" w:sz="0" w:space="0" w:color="auto"/>
            <w:right w:val="none" w:sz="0" w:space="0" w:color="auto"/>
          </w:divBdr>
          <w:divsChild>
            <w:div w:id="815875024">
              <w:marLeft w:val="0"/>
              <w:marRight w:val="0"/>
              <w:marTop w:val="0"/>
              <w:marBottom w:val="0"/>
              <w:divBdr>
                <w:top w:val="none" w:sz="0" w:space="0" w:color="auto"/>
                <w:left w:val="none" w:sz="0" w:space="0" w:color="auto"/>
                <w:bottom w:val="none" w:sz="0" w:space="0" w:color="auto"/>
                <w:right w:val="none" w:sz="0" w:space="0" w:color="auto"/>
              </w:divBdr>
            </w:div>
          </w:divsChild>
        </w:div>
        <w:div w:id="611321817">
          <w:marLeft w:val="0"/>
          <w:marRight w:val="0"/>
          <w:marTop w:val="0"/>
          <w:marBottom w:val="0"/>
          <w:divBdr>
            <w:top w:val="none" w:sz="0" w:space="0" w:color="auto"/>
            <w:left w:val="none" w:sz="0" w:space="0" w:color="auto"/>
            <w:bottom w:val="none" w:sz="0" w:space="0" w:color="auto"/>
            <w:right w:val="none" w:sz="0" w:space="0" w:color="auto"/>
          </w:divBdr>
          <w:divsChild>
            <w:div w:id="1984195182">
              <w:marLeft w:val="0"/>
              <w:marRight w:val="0"/>
              <w:marTop w:val="0"/>
              <w:marBottom w:val="0"/>
              <w:divBdr>
                <w:top w:val="none" w:sz="0" w:space="0" w:color="auto"/>
                <w:left w:val="none" w:sz="0" w:space="0" w:color="auto"/>
                <w:bottom w:val="none" w:sz="0" w:space="0" w:color="auto"/>
                <w:right w:val="none" w:sz="0" w:space="0" w:color="auto"/>
              </w:divBdr>
            </w:div>
          </w:divsChild>
        </w:div>
        <w:div w:id="613054402">
          <w:marLeft w:val="0"/>
          <w:marRight w:val="0"/>
          <w:marTop w:val="0"/>
          <w:marBottom w:val="0"/>
          <w:divBdr>
            <w:top w:val="none" w:sz="0" w:space="0" w:color="auto"/>
            <w:left w:val="none" w:sz="0" w:space="0" w:color="auto"/>
            <w:bottom w:val="none" w:sz="0" w:space="0" w:color="auto"/>
            <w:right w:val="none" w:sz="0" w:space="0" w:color="auto"/>
          </w:divBdr>
          <w:divsChild>
            <w:div w:id="915164316">
              <w:marLeft w:val="0"/>
              <w:marRight w:val="0"/>
              <w:marTop w:val="0"/>
              <w:marBottom w:val="0"/>
              <w:divBdr>
                <w:top w:val="none" w:sz="0" w:space="0" w:color="auto"/>
                <w:left w:val="none" w:sz="0" w:space="0" w:color="auto"/>
                <w:bottom w:val="none" w:sz="0" w:space="0" w:color="auto"/>
                <w:right w:val="none" w:sz="0" w:space="0" w:color="auto"/>
              </w:divBdr>
            </w:div>
          </w:divsChild>
        </w:div>
        <w:div w:id="613095863">
          <w:marLeft w:val="0"/>
          <w:marRight w:val="0"/>
          <w:marTop w:val="0"/>
          <w:marBottom w:val="0"/>
          <w:divBdr>
            <w:top w:val="none" w:sz="0" w:space="0" w:color="auto"/>
            <w:left w:val="none" w:sz="0" w:space="0" w:color="auto"/>
            <w:bottom w:val="none" w:sz="0" w:space="0" w:color="auto"/>
            <w:right w:val="none" w:sz="0" w:space="0" w:color="auto"/>
          </w:divBdr>
          <w:divsChild>
            <w:div w:id="1158498493">
              <w:marLeft w:val="0"/>
              <w:marRight w:val="0"/>
              <w:marTop w:val="0"/>
              <w:marBottom w:val="0"/>
              <w:divBdr>
                <w:top w:val="none" w:sz="0" w:space="0" w:color="auto"/>
                <w:left w:val="none" w:sz="0" w:space="0" w:color="auto"/>
                <w:bottom w:val="none" w:sz="0" w:space="0" w:color="auto"/>
                <w:right w:val="none" w:sz="0" w:space="0" w:color="auto"/>
              </w:divBdr>
            </w:div>
          </w:divsChild>
        </w:div>
        <w:div w:id="613753069">
          <w:marLeft w:val="0"/>
          <w:marRight w:val="0"/>
          <w:marTop w:val="0"/>
          <w:marBottom w:val="0"/>
          <w:divBdr>
            <w:top w:val="none" w:sz="0" w:space="0" w:color="auto"/>
            <w:left w:val="none" w:sz="0" w:space="0" w:color="auto"/>
            <w:bottom w:val="none" w:sz="0" w:space="0" w:color="auto"/>
            <w:right w:val="none" w:sz="0" w:space="0" w:color="auto"/>
          </w:divBdr>
          <w:divsChild>
            <w:div w:id="2037078367">
              <w:marLeft w:val="0"/>
              <w:marRight w:val="0"/>
              <w:marTop w:val="0"/>
              <w:marBottom w:val="0"/>
              <w:divBdr>
                <w:top w:val="none" w:sz="0" w:space="0" w:color="auto"/>
                <w:left w:val="none" w:sz="0" w:space="0" w:color="auto"/>
                <w:bottom w:val="none" w:sz="0" w:space="0" w:color="auto"/>
                <w:right w:val="none" w:sz="0" w:space="0" w:color="auto"/>
              </w:divBdr>
            </w:div>
          </w:divsChild>
        </w:div>
        <w:div w:id="614138982">
          <w:marLeft w:val="0"/>
          <w:marRight w:val="0"/>
          <w:marTop w:val="0"/>
          <w:marBottom w:val="0"/>
          <w:divBdr>
            <w:top w:val="none" w:sz="0" w:space="0" w:color="auto"/>
            <w:left w:val="none" w:sz="0" w:space="0" w:color="auto"/>
            <w:bottom w:val="none" w:sz="0" w:space="0" w:color="auto"/>
            <w:right w:val="none" w:sz="0" w:space="0" w:color="auto"/>
          </w:divBdr>
          <w:divsChild>
            <w:div w:id="743988558">
              <w:marLeft w:val="0"/>
              <w:marRight w:val="0"/>
              <w:marTop w:val="0"/>
              <w:marBottom w:val="0"/>
              <w:divBdr>
                <w:top w:val="none" w:sz="0" w:space="0" w:color="auto"/>
                <w:left w:val="none" w:sz="0" w:space="0" w:color="auto"/>
                <w:bottom w:val="none" w:sz="0" w:space="0" w:color="auto"/>
                <w:right w:val="none" w:sz="0" w:space="0" w:color="auto"/>
              </w:divBdr>
            </w:div>
          </w:divsChild>
        </w:div>
        <w:div w:id="626661314">
          <w:marLeft w:val="0"/>
          <w:marRight w:val="0"/>
          <w:marTop w:val="0"/>
          <w:marBottom w:val="0"/>
          <w:divBdr>
            <w:top w:val="none" w:sz="0" w:space="0" w:color="auto"/>
            <w:left w:val="none" w:sz="0" w:space="0" w:color="auto"/>
            <w:bottom w:val="none" w:sz="0" w:space="0" w:color="auto"/>
            <w:right w:val="none" w:sz="0" w:space="0" w:color="auto"/>
          </w:divBdr>
          <w:divsChild>
            <w:div w:id="775635423">
              <w:marLeft w:val="0"/>
              <w:marRight w:val="0"/>
              <w:marTop w:val="0"/>
              <w:marBottom w:val="0"/>
              <w:divBdr>
                <w:top w:val="none" w:sz="0" w:space="0" w:color="auto"/>
                <w:left w:val="none" w:sz="0" w:space="0" w:color="auto"/>
                <w:bottom w:val="none" w:sz="0" w:space="0" w:color="auto"/>
                <w:right w:val="none" w:sz="0" w:space="0" w:color="auto"/>
              </w:divBdr>
            </w:div>
          </w:divsChild>
        </w:div>
        <w:div w:id="632370821">
          <w:marLeft w:val="0"/>
          <w:marRight w:val="0"/>
          <w:marTop w:val="0"/>
          <w:marBottom w:val="0"/>
          <w:divBdr>
            <w:top w:val="none" w:sz="0" w:space="0" w:color="auto"/>
            <w:left w:val="none" w:sz="0" w:space="0" w:color="auto"/>
            <w:bottom w:val="none" w:sz="0" w:space="0" w:color="auto"/>
            <w:right w:val="none" w:sz="0" w:space="0" w:color="auto"/>
          </w:divBdr>
          <w:divsChild>
            <w:div w:id="1289556597">
              <w:marLeft w:val="0"/>
              <w:marRight w:val="0"/>
              <w:marTop w:val="0"/>
              <w:marBottom w:val="0"/>
              <w:divBdr>
                <w:top w:val="none" w:sz="0" w:space="0" w:color="auto"/>
                <w:left w:val="none" w:sz="0" w:space="0" w:color="auto"/>
                <w:bottom w:val="none" w:sz="0" w:space="0" w:color="auto"/>
                <w:right w:val="none" w:sz="0" w:space="0" w:color="auto"/>
              </w:divBdr>
            </w:div>
          </w:divsChild>
        </w:div>
        <w:div w:id="634485499">
          <w:marLeft w:val="0"/>
          <w:marRight w:val="0"/>
          <w:marTop w:val="0"/>
          <w:marBottom w:val="0"/>
          <w:divBdr>
            <w:top w:val="none" w:sz="0" w:space="0" w:color="auto"/>
            <w:left w:val="none" w:sz="0" w:space="0" w:color="auto"/>
            <w:bottom w:val="none" w:sz="0" w:space="0" w:color="auto"/>
            <w:right w:val="none" w:sz="0" w:space="0" w:color="auto"/>
          </w:divBdr>
          <w:divsChild>
            <w:div w:id="825166042">
              <w:marLeft w:val="0"/>
              <w:marRight w:val="0"/>
              <w:marTop w:val="0"/>
              <w:marBottom w:val="0"/>
              <w:divBdr>
                <w:top w:val="none" w:sz="0" w:space="0" w:color="auto"/>
                <w:left w:val="none" w:sz="0" w:space="0" w:color="auto"/>
                <w:bottom w:val="none" w:sz="0" w:space="0" w:color="auto"/>
                <w:right w:val="none" w:sz="0" w:space="0" w:color="auto"/>
              </w:divBdr>
            </w:div>
          </w:divsChild>
        </w:div>
        <w:div w:id="640579180">
          <w:marLeft w:val="0"/>
          <w:marRight w:val="0"/>
          <w:marTop w:val="0"/>
          <w:marBottom w:val="0"/>
          <w:divBdr>
            <w:top w:val="none" w:sz="0" w:space="0" w:color="auto"/>
            <w:left w:val="none" w:sz="0" w:space="0" w:color="auto"/>
            <w:bottom w:val="none" w:sz="0" w:space="0" w:color="auto"/>
            <w:right w:val="none" w:sz="0" w:space="0" w:color="auto"/>
          </w:divBdr>
          <w:divsChild>
            <w:div w:id="781266988">
              <w:marLeft w:val="0"/>
              <w:marRight w:val="0"/>
              <w:marTop w:val="0"/>
              <w:marBottom w:val="0"/>
              <w:divBdr>
                <w:top w:val="none" w:sz="0" w:space="0" w:color="auto"/>
                <w:left w:val="none" w:sz="0" w:space="0" w:color="auto"/>
                <w:bottom w:val="none" w:sz="0" w:space="0" w:color="auto"/>
                <w:right w:val="none" w:sz="0" w:space="0" w:color="auto"/>
              </w:divBdr>
            </w:div>
          </w:divsChild>
        </w:div>
        <w:div w:id="642924652">
          <w:marLeft w:val="0"/>
          <w:marRight w:val="0"/>
          <w:marTop w:val="0"/>
          <w:marBottom w:val="0"/>
          <w:divBdr>
            <w:top w:val="none" w:sz="0" w:space="0" w:color="auto"/>
            <w:left w:val="none" w:sz="0" w:space="0" w:color="auto"/>
            <w:bottom w:val="none" w:sz="0" w:space="0" w:color="auto"/>
            <w:right w:val="none" w:sz="0" w:space="0" w:color="auto"/>
          </w:divBdr>
          <w:divsChild>
            <w:div w:id="1826318491">
              <w:marLeft w:val="0"/>
              <w:marRight w:val="0"/>
              <w:marTop w:val="0"/>
              <w:marBottom w:val="0"/>
              <w:divBdr>
                <w:top w:val="none" w:sz="0" w:space="0" w:color="auto"/>
                <w:left w:val="none" w:sz="0" w:space="0" w:color="auto"/>
                <w:bottom w:val="none" w:sz="0" w:space="0" w:color="auto"/>
                <w:right w:val="none" w:sz="0" w:space="0" w:color="auto"/>
              </w:divBdr>
            </w:div>
          </w:divsChild>
        </w:div>
        <w:div w:id="644168684">
          <w:marLeft w:val="0"/>
          <w:marRight w:val="0"/>
          <w:marTop w:val="0"/>
          <w:marBottom w:val="0"/>
          <w:divBdr>
            <w:top w:val="none" w:sz="0" w:space="0" w:color="auto"/>
            <w:left w:val="none" w:sz="0" w:space="0" w:color="auto"/>
            <w:bottom w:val="none" w:sz="0" w:space="0" w:color="auto"/>
            <w:right w:val="none" w:sz="0" w:space="0" w:color="auto"/>
          </w:divBdr>
          <w:divsChild>
            <w:div w:id="261109481">
              <w:marLeft w:val="0"/>
              <w:marRight w:val="0"/>
              <w:marTop w:val="0"/>
              <w:marBottom w:val="0"/>
              <w:divBdr>
                <w:top w:val="none" w:sz="0" w:space="0" w:color="auto"/>
                <w:left w:val="none" w:sz="0" w:space="0" w:color="auto"/>
                <w:bottom w:val="none" w:sz="0" w:space="0" w:color="auto"/>
                <w:right w:val="none" w:sz="0" w:space="0" w:color="auto"/>
              </w:divBdr>
            </w:div>
          </w:divsChild>
        </w:div>
        <w:div w:id="644970907">
          <w:marLeft w:val="0"/>
          <w:marRight w:val="0"/>
          <w:marTop w:val="0"/>
          <w:marBottom w:val="0"/>
          <w:divBdr>
            <w:top w:val="none" w:sz="0" w:space="0" w:color="auto"/>
            <w:left w:val="none" w:sz="0" w:space="0" w:color="auto"/>
            <w:bottom w:val="none" w:sz="0" w:space="0" w:color="auto"/>
            <w:right w:val="none" w:sz="0" w:space="0" w:color="auto"/>
          </w:divBdr>
          <w:divsChild>
            <w:div w:id="1939287164">
              <w:marLeft w:val="0"/>
              <w:marRight w:val="0"/>
              <w:marTop w:val="0"/>
              <w:marBottom w:val="0"/>
              <w:divBdr>
                <w:top w:val="none" w:sz="0" w:space="0" w:color="auto"/>
                <w:left w:val="none" w:sz="0" w:space="0" w:color="auto"/>
                <w:bottom w:val="none" w:sz="0" w:space="0" w:color="auto"/>
                <w:right w:val="none" w:sz="0" w:space="0" w:color="auto"/>
              </w:divBdr>
            </w:div>
          </w:divsChild>
        </w:div>
        <w:div w:id="649671809">
          <w:marLeft w:val="0"/>
          <w:marRight w:val="0"/>
          <w:marTop w:val="0"/>
          <w:marBottom w:val="0"/>
          <w:divBdr>
            <w:top w:val="none" w:sz="0" w:space="0" w:color="auto"/>
            <w:left w:val="none" w:sz="0" w:space="0" w:color="auto"/>
            <w:bottom w:val="none" w:sz="0" w:space="0" w:color="auto"/>
            <w:right w:val="none" w:sz="0" w:space="0" w:color="auto"/>
          </w:divBdr>
          <w:divsChild>
            <w:div w:id="1123302492">
              <w:marLeft w:val="0"/>
              <w:marRight w:val="0"/>
              <w:marTop w:val="0"/>
              <w:marBottom w:val="0"/>
              <w:divBdr>
                <w:top w:val="none" w:sz="0" w:space="0" w:color="auto"/>
                <w:left w:val="none" w:sz="0" w:space="0" w:color="auto"/>
                <w:bottom w:val="none" w:sz="0" w:space="0" w:color="auto"/>
                <w:right w:val="none" w:sz="0" w:space="0" w:color="auto"/>
              </w:divBdr>
            </w:div>
          </w:divsChild>
        </w:div>
        <w:div w:id="652492779">
          <w:marLeft w:val="0"/>
          <w:marRight w:val="0"/>
          <w:marTop w:val="0"/>
          <w:marBottom w:val="0"/>
          <w:divBdr>
            <w:top w:val="none" w:sz="0" w:space="0" w:color="auto"/>
            <w:left w:val="none" w:sz="0" w:space="0" w:color="auto"/>
            <w:bottom w:val="none" w:sz="0" w:space="0" w:color="auto"/>
            <w:right w:val="none" w:sz="0" w:space="0" w:color="auto"/>
          </w:divBdr>
          <w:divsChild>
            <w:div w:id="856770319">
              <w:marLeft w:val="0"/>
              <w:marRight w:val="0"/>
              <w:marTop w:val="0"/>
              <w:marBottom w:val="0"/>
              <w:divBdr>
                <w:top w:val="none" w:sz="0" w:space="0" w:color="auto"/>
                <w:left w:val="none" w:sz="0" w:space="0" w:color="auto"/>
                <w:bottom w:val="none" w:sz="0" w:space="0" w:color="auto"/>
                <w:right w:val="none" w:sz="0" w:space="0" w:color="auto"/>
              </w:divBdr>
            </w:div>
          </w:divsChild>
        </w:div>
        <w:div w:id="652681944">
          <w:marLeft w:val="0"/>
          <w:marRight w:val="0"/>
          <w:marTop w:val="0"/>
          <w:marBottom w:val="0"/>
          <w:divBdr>
            <w:top w:val="none" w:sz="0" w:space="0" w:color="auto"/>
            <w:left w:val="none" w:sz="0" w:space="0" w:color="auto"/>
            <w:bottom w:val="none" w:sz="0" w:space="0" w:color="auto"/>
            <w:right w:val="none" w:sz="0" w:space="0" w:color="auto"/>
          </w:divBdr>
          <w:divsChild>
            <w:div w:id="1240823954">
              <w:marLeft w:val="0"/>
              <w:marRight w:val="0"/>
              <w:marTop w:val="0"/>
              <w:marBottom w:val="0"/>
              <w:divBdr>
                <w:top w:val="none" w:sz="0" w:space="0" w:color="auto"/>
                <w:left w:val="none" w:sz="0" w:space="0" w:color="auto"/>
                <w:bottom w:val="none" w:sz="0" w:space="0" w:color="auto"/>
                <w:right w:val="none" w:sz="0" w:space="0" w:color="auto"/>
              </w:divBdr>
            </w:div>
          </w:divsChild>
        </w:div>
        <w:div w:id="654920511">
          <w:marLeft w:val="0"/>
          <w:marRight w:val="0"/>
          <w:marTop w:val="0"/>
          <w:marBottom w:val="0"/>
          <w:divBdr>
            <w:top w:val="none" w:sz="0" w:space="0" w:color="auto"/>
            <w:left w:val="none" w:sz="0" w:space="0" w:color="auto"/>
            <w:bottom w:val="none" w:sz="0" w:space="0" w:color="auto"/>
            <w:right w:val="none" w:sz="0" w:space="0" w:color="auto"/>
          </w:divBdr>
          <w:divsChild>
            <w:div w:id="57286676">
              <w:marLeft w:val="0"/>
              <w:marRight w:val="0"/>
              <w:marTop w:val="0"/>
              <w:marBottom w:val="0"/>
              <w:divBdr>
                <w:top w:val="none" w:sz="0" w:space="0" w:color="auto"/>
                <w:left w:val="none" w:sz="0" w:space="0" w:color="auto"/>
                <w:bottom w:val="none" w:sz="0" w:space="0" w:color="auto"/>
                <w:right w:val="none" w:sz="0" w:space="0" w:color="auto"/>
              </w:divBdr>
            </w:div>
          </w:divsChild>
        </w:div>
        <w:div w:id="656809350">
          <w:marLeft w:val="0"/>
          <w:marRight w:val="0"/>
          <w:marTop w:val="0"/>
          <w:marBottom w:val="0"/>
          <w:divBdr>
            <w:top w:val="none" w:sz="0" w:space="0" w:color="auto"/>
            <w:left w:val="none" w:sz="0" w:space="0" w:color="auto"/>
            <w:bottom w:val="none" w:sz="0" w:space="0" w:color="auto"/>
            <w:right w:val="none" w:sz="0" w:space="0" w:color="auto"/>
          </w:divBdr>
          <w:divsChild>
            <w:div w:id="1833059761">
              <w:marLeft w:val="0"/>
              <w:marRight w:val="0"/>
              <w:marTop w:val="0"/>
              <w:marBottom w:val="0"/>
              <w:divBdr>
                <w:top w:val="none" w:sz="0" w:space="0" w:color="auto"/>
                <w:left w:val="none" w:sz="0" w:space="0" w:color="auto"/>
                <w:bottom w:val="none" w:sz="0" w:space="0" w:color="auto"/>
                <w:right w:val="none" w:sz="0" w:space="0" w:color="auto"/>
              </w:divBdr>
            </w:div>
          </w:divsChild>
        </w:div>
        <w:div w:id="657343829">
          <w:marLeft w:val="0"/>
          <w:marRight w:val="0"/>
          <w:marTop w:val="0"/>
          <w:marBottom w:val="0"/>
          <w:divBdr>
            <w:top w:val="none" w:sz="0" w:space="0" w:color="auto"/>
            <w:left w:val="none" w:sz="0" w:space="0" w:color="auto"/>
            <w:bottom w:val="none" w:sz="0" w:space="0" w:color="auto"/>
            <w:right w:val="none" w:sz="0" w:space="0" w:color="auto"/>
          </w:divBdr>
          <w:divsChild>
            <w:div w:id="1201556536">
              <w:marLeft w:val="0"/>
              <w:marRight w:val="0"/>
              <w:marTop w:val="0"/>
              <w:marBottom w:val="0"/>
              <w:divBdr>
                <w:top w:val="none" w:sz="0" w:space="0" w:color="auto"/>
                <w:left w:val="none" w:sz="0" w:space="0" w:color="auto"/>
                <w:bottom w:val="none" w:sz="0" w:space="0" w:color="auto"/>
                <w:right w:val="none" w:sz="0" w:space="0" w:color="auto"/>
              </w:divBdr>
            </w:div>
          </w:divsChild>
        </w:div>
        <w:div w:id="658651787">
          <w:marLeft w:val="0"/>
          <w:marRight w:val="0"/>
          <w:marTop w:val="0"/>
          <w:marBottom w:val="0"/>
          <w:divBdr>
            <w:top w:val="none" w:sz="0" w:space="0" w:color="auto"/>
            <w:left w:val="none" w:sz="0" w:space="0" w:color="auto"/>
            <w:bottom w:val="none" w:sz="0" w:space="0" w:color="auto"/>
            <w:right w:val="none" w:sz="0" w:space="0" w:color="auto"/>
          </w:divBdr>
          <w:divsChild>
            <w:div w:id="418335023">
              <w:marLeft w:val="0"/>
              <w:marRight w:val="0"/>
              <w:marTop w:val="0"/>
              <w:marBottom w:val="0"/>
              <w:divBdr>
                <w:top w:val="none" w:sz="0" w:space="0" w:color="auto"/>
                <w:left w:val="none" w:sz="0" w:space="0" w:color="auto"/>
                <w:bottom w:val="none" w:sz="0" w:space="0" w:color="auto"/>
                <w:right w:val="none" w:sz="0" w:space="0" w:color="auto"/>
              </w:divBdr>
            </w:div>
          </w:divsChild>
        </w:div>
        <w:div w:id="662198115">
          <w:marLeft w:val="0"/>
          <w:marRight w:val="0"/>
          <w:marTop w:val="0"/>
          <w:marBottom w:val="0"/>
          <w:divBdr>
            <w:top w:val="none" w:sz="0" w:space="0" w:color="auto"/>
            <w:left w:val="none" w:sz="0" w:space="0" w:color="auto"/>
            <w:bottom w:val="none" w:sz="0" w:space="0" w:color="auto"/>
            <w:right w:val="none" w:sz="0" w:space="0" w:color="auto"/>
          </w:divBdr>
          <w:divsChild>
            <w:div w:id="384377726">
              <w:marLeft w:val="0"/>
              <w:marRight w:val="0"/>
              <w:marTop w:val="0"/>
              <w:marBottom w:val="0"/>
              <w:divBdr>
                <w:top w:val="none" w:sz="0" w:space="0" w:color="auto"/>
                <w:left w:val="none" w:sz="0" w:space="0" w:color="auto"/>
                <w:bottom w:val="none" w:sz="0" w:space="0" w:color="auto"/>
                <w:right w:val="none" w:sz="0" w:space="0" w:color="auto"/>
              </w:divBdr>
            </w:div>
          </w:divsChild>
        </w:div>
        <w:div w:id="666711576">
          <w:marLeft w:val="0"/>
          <w:marRight w:val="0"/>
          <w:marTop w:val="0"/>
          <w:marBottom w:val="0"/>
          <w:divBdr>
            <w:top w:val="none" w:sz="0" w:space="0" w:color="auto"/>
            <w:left w:val="none" w:sz="0" w:space="0" w:color="auto"/>
            <w:bottom w:val="none" w:sz="0" w:space="0" w:color="auto"/>
            <w:right w:val="none" w:sz="0" w:space="0" w:color="auto"/>
          </w:divBdr>
          <w:divsChild>
            <w:div w:id="828669531">
              <w:marLeft w:val="0"/>
              <w:marRight w:val="0"/>
              <w:marTop w:val="0"/>
              <w:marBottom w:val="0"/>
              <w:divBdr>
                <w:top w:val="none" w:sz="0" w:space="0" w:color="auto"/>
                <w:left w:val="none" w:sz="0" w:space="0" w:color="auto"/>
                <w:bottom w:val="none" w:sz="0" w:space="0" w:color="auto"/>
                <w:right w:val="none" w:sz="0" w:space="0" w:color="auto"/>
              </w:divBdr>
            </w:div>
          </w:divsChild>
        </w:div>
        <w:div w:id="670260954">
          <w:marLeft w:val="0"/>
          <w:marRight w:val="0"/>
          <w:marTop w:val="0"/>
          <w:marBottom w:val="0"/>
          <w:divBdr>
            <w:top w:val="none" w:sz="0" w:space="0" w:color="auto"/>
            <w:left w:val="none" w:sz="0" w:space="0" w:color="auto"/>
            <w:bottom w:val="none" w:sz="0" w:space="0" w:color="auto"/>
            <w:right w:val="none" w:sz="0" w:space="0" w:color="auto"/>
          </w:divBdr>
          <w:divsChild>
            <w:div w:id="435175750">
              <w:marLeft w:val="0"/>
              <w:marRight w:val="0"/>
              <w:marTop w:val="0"/>
              <w:marBottom w:val="0"/>
              <w:divBdr>
                <w:top w:val="none" w:sz="0" w:space="0" w:color="auto"/>
                <w:left w:val="none" w:sz="0" w:space="0" w:color="auto"/>
                <w:bottom w:val="none" w:sz="0" w:space="0" w:color="auto"/>
                <w:right w:val="none" w:sz="0" w:space="0" w:color="auto"/>
              </w:divBdr>
            </w:div>
          </w:divsChild>
        </w:div>
        <w:div w:id="678627094">
          <w:marLeft w:val="0"/>
          <w:marRight w:val="0"/>
          <w:marTop w:val="0"/>
          <w:marBottom w:val="0"/>
          <w:divBdr>
            <w:top w:val="none" w:sz="0" w:space="0" w:color="auto"/>
            <w:left w:val="none" w:sz="0" w:space="0" w:color="auto"/>
            <w:bottom w:val="none" w:sz="0" w:space="0" w:color="auto"/>
            <w:right w:val="none" w:sz="0" w:space="0" w:color="auto"/>
          </w:divBdr>
          <w:divsChild>
            <w:div w:id="101153041">
              <w:marLeft w:val="0"/>
              <w:marRight w:val="0"/>
              <w:marTop w:val="0"/>
              <w:marBottom w:val="0"/>
              <w:divBdr>
                <w:top w:val="none" w:sz="0" w:space="0" w:color="auto"/>
                <w:left w:val="none" w:sz="0" w:space="0" w:color="auto"/>
                <w:bottom w:val="none" w:sz="0" w:space="0" w:color="auto"/>
                <w:right w:val="none" w:sz="0" w:space="0" w:color="auto"/>
              </w:divBdr>
            </w:div>
          </w:divsChild>
        </w:div>
        <w:div w:id="680545961">
          <w:marLeft w:val="0"/>
          <w:marRight w:val="0"/>
          <w:marTop w:val="0"/>
          <w:marBottom w:val="0"/>
          <w:divBdr>
            <w:top w:val="none" w:sz="0" w:space="0" w:color="auto"/>
            <w:left w:val="none" w:sz="0" w:space="0" w:color="auto"/>
            <w:bottom w:val="none" w:sz="0" w:space="0" w:color="auto"/>
            <w:right w:val="none" w:sz="0" w:space="0" w:color="auto"/>
          </w:divBdr>
          <w:divsChild>
            <w:div w:id="1354113167">
              <w:marLeft w:val="0"/>
              <w:marRight w:val="0"/>
              <w:marTop w:val="0"/>
              <w:marBottom w:val="0"/>
              <w:divBdr>
                <w:top w:val="none" w:sz="0" w:space="0" w:color="auto"/>
                <w:left w:val="none" w:sz="0" w:space="0" w:color="auto"/>
                <w:bottom w:val="none" w:sz="0" w:space="0" w:color="auto"/>
                <w:right w:val="none" w:sz="0" w:space="0" w:color="auto"/>
              </w:divBdr>
            </w:div>
          </w:divsChild>
        </w:div>
        <w:div w:id="680546308">
          <w:marLeft w:val="0"/>
          <w:marRight w:val="0"/>
          <w:marTop w:val="0"/>
          <w:marBottom w:val="0"/>
          <w:divBdr>
            <w:top w:val="none" w:sz="0" w:space="0" w:color="auto"/>
            <w:left w:val="none" w:sz="0" w:space="0" w:color="auto"/>
            <w:bottom w:val="none" w:sz="0" w:space="0" w:color="auto"/>
            <w:right w:val="none" w:sz="0" w:space="0" w:color="auto"/>
          </w:divBdr>
          <w:divsChild>
            <w:div w:id="1287273464">
              <w:marLeft w:val="0"/>
              <w:marRight w:val="0"/>
              <w:marTop w:val="0"/>
              <w:marBottom w:val="0"/>
              <w:divBdr>
                <w:top w:val="none" w:sz="0" w:space="0" w:color="auto"/>
                <w:left w:val="none" w:sz="0" w:space="0" w:color="auto"/>
                <w:bottom w:val="none" w:sz="0" w:space="0" w:color="auto"/>
                <w:right w:val="none" w:sz="0" w:space="0" w:color="auto"/>
              </w:divBdr>
            </w:div>
          </w:divsChild>
        </w:div>
        <w:div w:id="682589582">
          <w:marLeft w:val="0"/>
          <w:marRight w:val="0"/>
          <w:marTop w:val="0"/>
          <w:marBottom w:val="0"/>
          <w:divBdr>
            <w:top w:val="none" w:sz="0" w:space="0" w:color="auto"/>
            <w:left w:val="none" w:sz="0" w:space="0" w:color="auto"/>
            <w:bottom w:val="none" w:sz="0" w:space="0" w:color="auto"/>
            <w:right w:val="none" w:sz="0" w:space="0" w:color="auto"/>
          </w:divBdr>
          <w:divsChild>
            <w:div w:id="1660158410">
              <w:marLeft w:val="0"/>
              <w:marRight w:val="0"/>
              <w:marTop w:val="0"/>
              <w:marBottom w:val="0"/>
              <w:divBdr>
                <w:top w:val="none" w:sz="0" w:space="0" w:color="auto"/>
                <w:left w:val="none" w:sz="0" w:space="0" w:color="auto"/>
                <w:bottom w:val="none" w:sz="0" w:space="0" w:color="auto"/>
                <w:right w:val="none" w:sz="0" w:space="0" w:color="auto"/>
              </w:divBdr>
            </w:div>
          </w:divsChild>
        </w:div>
        <w:div w:id="682901782">
          <w:marLeft w:val="0"/>
          <w:marRight w:val="0"/>
          <w:marTop w:val="0"/>
          <w:marBottom w:val="0"/>
          <w:divBdr>
            <w:top w:val="none" w:sz="0" w:space="0" w:color="auto"/>
            <w:left w:val="none" w:sz="0" w:space="0" w:color="auto"/>
            <w:bottom w:val="none" w:sz="0" w:space="0" w:color="auto"/>
            <w:right w:val="none" w:sz="0" w:space="0" w:color="auto"/>
          </w:divBdr>
          <w:divsChild>
            <w:div w:id="51781218">
              <w:marLeft w:val="0"/>
              <w:marRight w:val="0"/>
              <w:marTop w:val="0"/>
              <w:marBottom w:val="0"/>
              <w:divBdr>
                <w:top w:val="none" w:sz="0" w:space="0" w:color="auto"/>
                <w:left w:val="none" w:sz="0" w:space="0" w:color="auto"/>
                <w:bottom w:val="none" w:sz="0" w:space="0" w:color="auto"/>
                <w:right w:val="none" w:sz="0" w:space="0" w:color="auto"/>
              </w:divBdr>
            </w:div>
          </w:divsChild>
        </w:div>
        <w:div w:id="683019418">
          <w:marLeft w:val="0"/>
          <w:marRight w:val="0"/>
          <w:marTop w:val="0"/>
          <w:marBottom w:val="0"/>
          <w:divBdr>
            <w:top w:val="none" w:sz="0" w:space="0" w:color="auto"/>
            <w:left w:val="none" w:sz="0" w:space="0" w:color="auto"/>
            <w:bottom w:val="none" w:sz="0" w:space="0" w:color="auto"/>
            <w:right w:val="none" w:sz="0" w:space="0" w:color="auto"/>
          </w:divBdr>
          <w:divsChild>
            <w:div w:id="1368605865">
              <w:marLeft w:val="0"/>
              <w:marRight w:val="0"/>
              <w:marTop w:val="0"/>
              <w:marBottom w:val="0"/>
              <w:divBdr>
                <w:top w:val="none" w:sz="0" w:space="0" w:color="auto"/>
                <w:left w:val="none" w:sz="0" w:space="0" w:color="auto"/>
                <w:bottom w:val="none" w:sz="0" w:space="0" w:color="auto"/>
                <w:right w:val="none" w:sz="0" w:space="0" w:color="auto"/>
              </w:divBdr>
            </w:div>
          </w:divsChild>
        </w:div>
        <w:div w:id="685404798">
          <w:marLeft w:val="0"/>
          <w:marRight w:val="0"/>
          <w:marTop w:val="0"/>
          <w:marBottom w:val="0"/>
          <w:divBdr>
            <w:top w:val="none" w:sz="0" w:space="0" w:color="auto"/>
            <w:left w:val="none" w:sz="0" w:space="0" w:color="auto"/>
            <w:bottom w:val="none" w:sz="0" w:space="0" w:color="auto"/>
            <w:right w:val="none" w:sz="0" w:space="0" w:color="auto"/>
          </w:divBdr>
          <w:divsChild>
            <w:div w:id="81225960">
              <w:marLeft w:val="0"/>
              <w:marRight w:val="0"/>
              <w:marTop w:val="0"/>
              <w:marBottom w:val="0"/>
              <w:divBdr>
                <w:top w:val="none" w:sz="0" w:space="0" w:color="auto"/>
                <w:left w:val="none" w:sz="0" w:space="0" w:color="auto"/>
                <w:bottom w:val="none" w:sz="0" w:space="0" w:color="auto"/>
                <w:right w:val="none" w:sz="0" w:space="0" w:color="auto"/>
              </w:divBdr>
            </w:div>
          </w:divsChild>
        </w:div>
        <w:div w:id="689377807">
          <w:marLeft w:val="0"/>
          <w:marRight w:val="0"/>
          <w:marTop w:val="0"/>
          <w:marBottom w:val="0"/>
          <w:divBdr>
            <w:top w:val="none" w:sz="0" w:space="0" w:color="auto"/>
            <w:left w:val="none" w:sz="0" w:space="0" w:color="auto"/>
            <w:bottom w:val="none" w:sz="0" w:space="0" w:color="auto"/>
            <w:right w:val="none" w:sz="0" w:space="0" w:color="auto"/>
          </w:divBdr>
          <w:divsChild>
            <w:div w:id="1548028503">
              <w:marLeft w:val="0"/>
              <w:marRight w:val="0"/>
              <w:marTop w:val="0"/>
              <w:marBottom w:val="0"/>
              <w:divBdr>
                <w:top w:val="none" w:sz="0" w:space="0" w:color="auto"/>
                <w:left w:val="none" w:sz="0" w:space="0" w:color="auto"/>
                <w:bottom w:val="none" w:sz="0" w:space="0" w:color="auto"/>
                <w:right w:val="none" w:sz="0" w:space="0" w:color="auto"/>
              </w:divBdr>
            </w:div>
          </w:divsChild>
        </w:div>
        <w:div w:id="689842580">
          <w:marLeft w:val="0"/>
          <w:marRight w:val="0"/>
          <w:marTop w:val="0"/>
          <w:marBottom w:val="0"/>
          <w:divBdr>
            <w:top w:val="none" w:sz="0" w:space="0" w:color="auto"/>
            <w:left w:val="none" w:sz="0" w:space="0" w:color="auto"/>
            <w:bottom w:val="none" w:sz="0" w:space="0" w:color="auto"/>
            <w:right w:val="none" w:sz="0" w:space="0" w:color="auto"/>
          </w:divBdr>
          <w:divsChild>
            <w:div w:id="939677833">
              <w:marLeft w:val="0"/>
              <w:marRight w:val="0"/>
              <w:marTop w:val="0"/>
              <w:marBottom w:val="0"/>
              <w:divBdr>
                <w:top w:val="none" w:sz="0" w:space="0" w:color="auto"/>
                <w:left w:val="none" w:sz="0" w:space="0" w:color="auto"/>
                <w:bottom w:val="none" w:sz="0" w:space="0" w:color="auto"/>
                <w:right w:val="none" w:sz="0" w:space="0" w:color="auto"/>
              </w:divBdr>
            </w:div>
          </w:divsChild>
        </w:div>
        <w:div w:id="694619437">
          <w:marLeft w:val="0"/>
          <w:marRight w:val="0"/>
          <w:marTop w:val="0"/>
          <w:marBottom w:val="0"/>
          <w:divBdr>
            <w:top w:val="none" w:sz="0" w:space="0" w:color="auto"/>
            <w:left w:val="none" w:sz="0" w:space="0" w:color="auto"/>
            <w:bottom w:val="none" w:sz="0" w:space="0" w:color="auto"/>
            <w:right w:val="none" w:sz="0" w:space="0" w:color="auto"/>
          </w:divBdr>
          <w:divsChild>
            <w:div w:id="478498939">
              <w:marLeft w:val="0"/>
              <w:marRight w:val="0"/>
              <w:marTop w:val="0"/>
              <w:marBottom w:val="0"/>
              <w:divBdr>
                <w:top w:val="none" w:sz="0" w:space="0" w:color="auto"/>
                <w:left w:val="none" w:sz="0" w:space="0" w:color="auto"/>
                <w:bottom w:val="none" w:sz="0" w:space="0" w:color="auto"/>
                <w:right w:val="none" w:sz="0" w:space="0" w:color="auto"/>
              </w:divBdr>
            </w:div>
          </w:divsChild>
        </w:div>
        <w:div w:id="696656217">
          <w:marLeft w:val="0"/>
          <w:marRight w:val="0"/>
          <w:marTop w:val="0"/>
          <w:marBottom w:val="0"/>
          <w:divBdr>
            <w:top w:val="none" w:sz="0" w:space="0" w:color="auto"/>
            <w:left w:val="none" w:sz="0" w:space="0" w:color="auto"/>
            <w:bottom w:val="none" w:sz="0" w:space="0" w:color="auto"/>
            <w:right w:val="none" w:sz="0" w:space="0" w:color="auto"/>
          </w:divBdr>
          <w:divsChild>
            <w:div w:id="1148286081">
              <w:marLeft w:val="0"/>
              <w:marRight w:val="0"/>
              <w:marTop w:val="0"/>
              <w:marBottom w:val="0"/>
              <w:divBdr>
                <w:top w:val="none" w:sz="0" w:space="0" w:color="auto"/>
                <w:left w:val="none" w:sz="0" w:space="0" w:color="auto"/>
                <w:bottom w:val="none" w:sz="0" w:space="0" w:color="auto"/>
                <w:right w:val="none" w:sz="0" w:space="0" w:color="auto"/>
              </w:divBdr>
            </w:div>
          </w:divsChild>
        </w:div>
        <w:div w:id="698314527">
          <w:marLeft w:val="0"/>
          <w:marRight w:val="0"/>
          <w:marTop w:val="0"/>
          <w:marBottom w:val="0"/>
          <w:divBdr>
            <w:top w:val="none" w:sz="0" w:space="0" w:color="auto"/>
            <w:left w:val="none" w:sz="0" w:space="0" w:color="auto"/>
            <w:bottom w:val="none" w:sz="0" w:space="0" w:color="auto"/>
            <w:right w:val="none" w:sz="0" w:space="0" w:color="auto"/>
          </w:divBdr>
          <w:divsChild>
            <w:div w:id="1621104102">
              <w:marLeft w:val="0"/>
              <w:marRight w:val="0"/>
              <w:marTop w:val="0"/>
              <w:marBottom w:val="0"/>
              <w:divBdr>
                <w:top w:val="none" w:sz="0" w:space="0" w:color="auto"/>
                <w:left w:val="none" w:sz="0" w:space="0" w:color="auto"/>
                <w:bottom w:val="none" w:sz="0" w:space="0" w:color="auto"/>
                <w:right w:val="none" w:sz="0" w:space="0" w:color="auto"/>
              </w:divBdr>
            </w:div>
          </w:divsChild>
        </w:div>
        <w:div w:id="699354028">
          <w:marLeft w:val="0"/>
          <w:marRight w:val="0"/>
          <w:marTop w:val="0"/>
          <w:marBottom w:val="0"/>
          <w:divBdr>
            <w:top w:val="none" w:sz="0" w:space="0" w:color="auto"/>
            <w:left w:val="none" w:sz="0" w:space="0" w:color="auto"/>
            <w:bottom w:val="none" w:sz="0" w:space="0" w:color="auto"/>
            <w:right w:val="none" w:sz="0" w:space="0" w:color="auto"/>
          </w:divBdr>
          <w:divsChild>
            <w:div w:id="406997732">
              <w:marLeft w:val="0"/>
              <w:marRight w:val="0"/>
              <w:marTop w:val="0"/>
              <w:marBottom w:val="0"/>
              <w:divBdr>
                <w:top w:val="none" w:sz="0" w:space="0" w:color="auto"/>
                <w:left w:val="none" w:sz="0" w:space="0" w:color="auto"/>
                <w:bottom w:val="none" w:sz="0" w:space="0" w:color="auto"/>
                <w:right w:val="none" w:sz="0" w:space="0" w:color="auto"/>
              </w:divBdr>
            </w:div>
          </w:divsChild>
        </w:div>
        <w:div w:id="716470299">
          <w:marLeft w:val="0"/>
          <w:marRight w:val="0"/>
          <w:marTop w:val="0"/>
          <w:marBottom w:val="0"/>
          <w:divBdr>
            <w:top w:val="none" w:sz="0" w:space="0" w:color="auto"/>
            <w:left w:val="none" w:sz="0" w:space="0" w:color="auto"/>
            <w:bottom w:val="none" w:sz="0" w:space="0" w:color="auto"/>
            <w:right w:val="none" w:sz="0" w:space="0" w:color="auto"/>
          </w:divBdr>
          <w:divsChild>
            <w:div w:id="809326669">
              <w:marLeft w:val="0"/>
              <w:marRight w:val="0"/>
              <w:marTop w:val="0"/>
              <w:marBottom w:val="0"/>
              <w:divBdr>
                <w:top w:val="none" w:sz="0" w:space="0" w:color="auto"/>
                <w:left w:val="none" w:sz="0" w:space="0" w:color="auto"/>
                <w:bottom w:val="none" w:sz="0" w:space="0" w:color="auto"/>
                <w:right w:val="none" w:sz="0" w:space="0" w:color="auto"/>
              </w:divBdr>
            </w:div>
          </w:divsChild>
        </w:div>
        <w:div w:id="718355508">
          <w:marLeft w:val="0"/>
          <w:marRight w:val="0"/>
          <w:marTop w:val="0"/>
          <w:marBottom w:val="0"/>
          <w:divBdr>
            <w:top w:val="none" w:sz="0" w:space="0" w:color="auto"/>
            <w:left w:val="none" w:sz="0" w:space="0" w:color="auto"/>
            <w:bottom w:val="none" w:sz="0" w:space="0" w:color="auto"/>
            <w:right w:val="none" w:sz="0" w:space="0" w:color="auto"/>
          </w:divBdr>
          <w:divsChild>
            <w:div w:id="1812483465">
              <w:marLeft w:val="0"/>
              <w:marRight w:val="0"/>
              <w:marTop w:val="0"/>
              <w:marBottom w:val="0"/>
              <w:divBdr>
                <w:top w:val="none" w:sz="0" w:space="0" w:color="auto"/>
                <w:left w:val="none" w:sz="0" w:space="0" w:color="auto"/>
                <w:bottom w:val="none" w:sz="0" w:space="0" w:color="auto"/>
                <w:right w:val="none" w:sz="0" w:space="0" w:color="auto"/>
              </w:divBdr>
            </w:div>
          </w:divsChild>
        </w:div>
        <w:div w:id="719792339">
          <w:marLeft w:val="0"/>
          <w:marRight w:val="0"/>
          <w:marTop w:val="0"/>
          <w:marBottom w:val="0"/>
          <w:divBdr>
            <w:top w:val="none" w:sz="0" w:space="0" w:color="auto"/>
            <w:left w:val="none" w:sz="0" w:space="0" w:color="auto"/>
            <w:bottom w:val="none" w:sz="0" w:space="0" w:color="auto"/>
            <w:right w:val="none" w:sz="0" w:space="0" w:color="auto"/>
          </w:divBdr>
          <w:divsChild>
            <w:div w:id="1065835307">
              <w:marLeft w:val="0"/>
              <w:marRight w:val="0"/>
              <w:marTop w:val="0"/>
              <w:marBottom w:val="0"/>
              <w:divBdr>
                <w:top w:val="none" w:sz="0" w:space="0" w:color="auto"/>
                <w:left w:val="none" w:sz="0" w:space="0" w:color="auto"/>
                <w:bottom w:val="none" w:sz="0" w:space="0" w:color="auto"/>
                <w:right w:val="none" w:sz="0" w:space="0" w:color="auto"/>
              </w:divBdr>
            </w:div>
          </w:divsChild>
        </w:div>
        <w:div w:id="724186101">
          <w:marLeft w:val="0"/>
          <w:marRight w:val="0"/>
          <w:marTop w:val="0"/>
          <w:marBottom w:val="0"/>
          <w:divBdr>
            <w:top w:val="none" w:sz="0" w:space="0" w:color="auto"/>
            <w:left w:val="none" w:sz="0" w:space="0" w:color="auto"/>
            <w:bottom w:val="none" w:sz="0" w:space="0" w:color="auto"/>
            <w:right w:val="none" w:sz="0" w:space="0" w:color="auto"/>
          </w:divBdr>
          <w:divsChild>
            <w:div w:id="145561079">
              <w:marLeft w:val="0"/>
              <w:marRight w:val="0"/>
              <w:marTop w:val="0"/>
              <w:marBottom w:val="0"/>
              <w:divBdr>
                <w:top w:val="none" w:sz="0" w:space="0" w:color="auto"/>
                <w:left w:val="none" w:sz="0" w:space="0" w:color="auto"/>
                <w:bottom w:val="none" w:sz="0" w:space="0" w:color="auto"/>
                <w:right w:val="none" w:sz="0" w:space="0" w:color="auto"/>
              </w:divBdr>
            </w:div>
          </w:divsChild>
        </w:div>
        <w:div w:id="731150073">
          <w:marLeft w:val="0"/>
          <w:marRight w:val="0"/>
          <w:marTop w:val="0"/>
          <w:marBottom w:val="0"/>
          <w:divBdr>
            <w:top w:val="none" w:sz="0" w:space="0" w:color="auto"/>
            <w:left w:val="none" w:sz="0" w:space="0" w:color="auto"/>
            <w:bottom w:val="none" w:sz="0" w:space="0" w:color="auto"/>
            <w:right w:val="none" w:sz="0" w:space="0" w:color="auto"/>
          </w:divBdr>
          <w:divsChild>
            <w:div w:id="1580140012">
              <w:marLeft w:val="0"/>
              <w:marRight w:val="0"/>
              <w:marTop w:val="0"/>
              <w:marBottom w:val="0"/>
              <w:divBdr>
                <w:top w:val="none" w:sz="0" w:space="0" w:color="auto"/>
                <w:left w:val="none" w:sz="0" w:space="0" w:color="auto"/>
                <w:bottom w:val="none" w:sz="0" w:space="0" w:color="auto"/>
                <w:right w:val="none" w:sz="0" w:space="0" w:color="auto"/>
              </w:divBdr>
            </w:div>
          </w:divsChild>
        </w:div>
        <w:div w:id="731853020">
          <w:marLeft w:val="0"/>
          <w:marRight w:val="0"/>
          <w:marTop w:val="0"/>
          <w:marBottom w:val="0"/>
          <w:divBdr>
            <w:top w:val="none" w:sz="0" w:space="0" w:color="auto"/>
            <w:left w:val="none" w:sz="0" w:space="0" w:color="auto"/>
            <w:bottom w:val="none" w:sz="0" w:space="0" w:color="auto"/>
            <w:right w:val="none" w:sz="0" w:space="0" w:color="auto"/>
          </w:divBdr>
          <w:divsChild>
            <w:div w:id="1103761840">
              <w:marLeft w:val="0"/>
              <w:marRight w:val="0"/>
              <w:marTop w:val="0"/>
              <w:marBottom w:val="0"/>
              <w:divBdr>
                <w:top w:val="none" w:sz="0" w:space="0" w:color="auto"/>
                <w:left w:val="none" w:sz="0" w:space="0" w:color="auto"/>
                <w:bottom w:val="none" w:sz="0" w:space="0" w:color="auto"/>
                <w:right w:val="none" w:sz="0" w:space="0" w:color="auto"/>
              </w:divBdr>
            </w:div>
          </w:divsChild>
        </w:div>
        <w:div w:id="735124761">
          <w:marLeft w:val="0"/>
          <w:marRight w:val="0"/>
          <w:marTop w:val="0"/>
          <w:marBottom w:val="0"/>
          <w:divBdr>
            <w:top w:val="none" w:sz="0" w:space="0" w:color="auto"/>
            <w:left w:val="none" w:sz="0" w:space="0" w:color="auto"/>
            <w:bottom w:val="none" w:sz="0" w:space="0" w:color="auto"/>
            <w:right w:val="none" w:sz="0" w:space="0" w:color="auto"/>
          </w:divBdr>
          <w:divsChild>
            <w:div w:id="1916430398">
              <w:marLeft w:val="0"/>
              <w:marRight w:val="0"/>
              <w:marTop w:val="0"/>
              <w:marBottom w:val="0"/>
              <w:divBdr>
                <w:top w:val="none" w:sz="0" w:space="0" w:color="auto"/>
                <w:left w:val="none" w:sz="0" w:space="0" w:color="auto"/>
                <w:bottom w:val="none" w:sz="0" w:space="0" w:color="auto"/>
                <w:right w:val="none" w:sz="0" w:space="0" w:color="auto"/>
              </w:divBdr>
            </w:div>
          </w:divsChild>
        </w:div>
        <w:div w:id="749234829">
          <w:marLeft w:val="0"/>
          <w:marRight w:val="0"/>
          <w:marTop w:val="0"/>
          <w:marBottom w:val="0"/>
          <w:divBdr>
            <w:top w:val="none" w:sz="0" w:space="0" w:color="auto"/>
            <w:left w:val="none" w:sz="0" w:space="0" w:color="auto"/>
            <w:bottom w:val="none" w:sz="0" w:space="0" w:color="auto"/>
            <w:right w:val="none" w:sz="0" w:space="0" w:color="auto"/>
          </w:divBdr>
          <w:divsChild>
            <w:div w:id="1225413299">
              <w:marLeft w:val="0"/>
              <w:marRight w:val="0"/>
              <w:marTop w:val="0"/>
              <w:marBottom w:val="0"/>
              <w:divBdr>
                <w:top w:val="none" w:sz="0" w:space="0" w:color="auto"/>
                <w:left w:val="none" w:sz="0" w:space="0" w:color="auto"/>
                <w:bottom w:val="none" w:sz="0" w:space="0" w:color="auto"/>
                <w:right w:val="none" w:sz="0" w:space="0" w:color="auto"/>
              </w:divBdr>
            </w:div>
          </w:divsChild>
        </w:div>
        <w:div w:id="751195399">
          <w:marLeft w:val="0"/>
          <w:marRight w:val="0"/>
          <w:marTop w:val="0"/>
          <w:marBottom w:val="0"/>
          <w:divBdr>
            <w:top w:val="none" w:sz="0" w:space="0" w:color="auto"/>
            <w:left w:val="none" w:sz="0" w:space="0" w:color="auto"/>
            <w:bottom w:val="none" w:sz="0" w:space="0" w:color="auto"/>
            <w:right w:val="none" w:sz="0" w:space="0" w:color="auto"/>
          </w:divBdr>
          <w:divsChild>
            <w:div w:id="2066371311">
              <w:marLeft w:val="0"/>
              <w:marRight w:val="0"/>
              <w:marTop w:val="0"/>
              <w:marBottom w:val="0"/>
              <w:divBdr>
                <w:top w:val="none" w:sz="0" w:space="0" w:color="auto"/>
                <w:left w:val="none" w:sz="0" w:space="0" w:color="auto"/>
                <w:bottom w:val="none" w:sz="0" w:space="0" w:color="auto"/>
                <w:right w:val="none" w:sz="0" w:space="0" w:color="auto"/>
              </w:divBdr>
            </w:div>
          </w:divsChild>
        </w:div>
        <w:div w:id="751853130">
          <w:marLeft w:val="0"/>
          <w:marRight w:val="0"/>
          <w:marTop w:val="0"/>
          <w:marBottom w:val="0"/>
          <w:divBdr>
            <w:top w:val="none" w:sz="0" w:space="0" w:color="auto"/>
            <w:left w:val="none" w:sz="0" w:space="0" w:color="auto"/>
            <w:bottom w:val="none" w:sz="0" w:space="0" w:color="auto"/>
            <w:right w:val="none" w:sz="0" w:space="0" w:color="auto"/>
          </w:divBdr>
          <w:divsChild>
            <w:div w:id="1218006806">
              <w:marLeft w:val="0"/>
              <w:marRight w:val="0"/>
              <w:marTop w:val="0"/>
              <w:marBottom w:val="0"/>
              <w:divBdr>
                <w:top w:val="none" w:sz="0" w:space="0" w:color="auto"/>
                <w:left w:val="none" w:sz="0" w:space="0" w:color="auto"/>
                <w:bottom w:val="none" w:sz="0" w:space="0" w:color="auto"/>
                <w:right w:val="none" w:sz="0" w:space="0" w:color="auto"/>
              </w:divBdr>
            </w:div>
          </w:divsChild>
        </w:div>
        <w:div w:id="755712503">
          <w:marLeft w:val="0"/>
          <w:marRight w:val="0"/>
          <w:marTop w:val="0"/>
          <w:marBottom w:val="0"/>
          <w:divBdr>
            <w:top w:val="none" w:sz="0" w:space="0" w:color="auto"/>
            <w:left w:val="none" w:sz="0" w:space="0" w:color="auto"/>
            <w:bottom w:val="none" w:sz="0" w:space="0" w:color="auto"/>
            <w:right w:val="none" w:sz="0" w:space="0" w:color="auto"/>
          </w:divBdr>
          <w:divsChild>
            <w:div w:id="2018269158">
              <w:marLeft w:val="0"/>
              <w:marRight w:val="0"/>
              <w:marTop w:val="0"/>
              <w:marBottom w:val="0"/>
              <w:divBdr>
                <w:top w:val="none" w:sz="0" w:space="0" w:color="auto"/>
                <w:left w:val="none" w:sz="0" w:space="0" w:color="auto"/>
                <w:bottom w:val="none" w:sz="0" w:space="0" w:color="auto"/>
                <w:right w:val="none" w:sz="0" w:space="0" w:color="auto"/>
              </w:divBdr>
            </w:div>
          </w:divsChild>
        </w:div>
        <w:div w:id="765229895">
          <w:marLeft w:val="0"/>
          <w:marRight w:val="0"/>
          <w:marTop w:val="0"/>
          <w:marBottom w:val="0"/>
          <w:divBdr>
            <w:top w:val="none" w:sz="0" w:space="0" w:color="auto"/>
            <w:left w:val="none" w:sz="0" w:space="0" w:color="auto"/>
            <w:bottom w:val="none" w:sz="0" w:space="0" w:color="auto"/>
            <w:right w:val="none" w:sz="0" w:space="0" w:color="auto"/>
          </w:divBdr>
          <w:divsChild>
            <w:div w:id="111021705">
              <w:marLeft w:val="0"/>
              <w:marRight w:val="0"/>
              <w:marTop w:val="0"/>
              <w:marBottom w:val="0"/>
              <w:divBdr>
                <w:top w:val="none" w:sz="0" w:space="0" w:color="auto"/>
                <w:left w:val="none" w:sz="0" w:space="0" w:color="auto"/>
                <w:bottom w:val="none" w:sz="0" w:space="0" w:color="auto"/>
                <w:right w:val="none" w:sz="0" w:space="0" w:color="auto"/>
              </w:divBdr>
            </w:div>
          </w:divsChild>
        </w:div>
        <w:div w:id="769662481">
          <w:marLeft w:val="0"/>
          <w:marRight w:val="0"/>
          <w:marTop w:val="0"/>
          <w:marBottom w:val="0"/>
          <w:divBdr>
            <w:top w:val="none" w:sz="0" w:space="0" w:color="auto"/>
            <w:left w:val="none" w:sz="0" w:space="0" w:color="auto"/>
            <w:bottom w:val="none" w:sz="0" w:space="0" w:color="auto"/>
            <w:right w:val="none" w:sz="0" w:space="0" w:color="auto"/>
          </w:divBdr>
          <w:divsChild>
            <w:div w:id="1583682696">
              <w:marLeft w:val="0"/>
              <w:marRight w:val="0"/>
              <w:marTop w:val="0"/>
              <w:marBottom w:val="0"/>
              <w:divBdr>
                <w:top w:val="none" w:sz="0" w:space="0" w:color="auto"/>
                <w:left w:val="none" w:sz="0" w:space="0" w:color="auto"/>
                <w:bottom w:val="none" w:sz="0" w:space="0" w:color="auto"/>
                <w:right w:val="none" w:sz="0" w:space="0" w:color="auto"/>
              </w:divBdr>
            </w:div>
          </w:divsChild>
        </w:div>
        <w:div w:id="779879105">
          <w:marLeft w:val="0"/>
          <w:marRight w:val="0"/>
          <w:marTop w:val="0"/>
          <w:marBottom w:val="0"/>
          <w:divBdr>
            <w:top w:val="none" w:sz="0" w:space="0" w:color="auto"/>
            <w:left w:val="none" w:sz="0" w:space="0" w:color="auto"/>
            <w:bottom w:val="none" w:sz="0" w:space="0" w:color="auto"/>
            <w:right w:val="none" w:sz="0" w:space="0" w:color="auto"/>
          </w:divBdr>
          <w:divsChild>
            <w:div w:id="920023292">
              <w:marLeft w:val="0"/>
              <w:marRight w:val="0"/>
              <w:marTop w:val="0"/>
              <w:marBottom w:val="0"/>
              <w:divBdr>
                <w:top w:val="none" w:sz="0" w:space="0" w:color="auto"/>
                <w:left w:val="none" w:sz="0" w:space="0" w:color="auto"/>
                <w:bottom w:val="none" w:sz="0" w:space="0" w:color="auto"/>
                <w:right w:val="none" w:sz="0" w:space="0" w:color="auto"/>
              </w:divBdr>
            </w:div>
          </w:divsChild>
        </w:div>
        <w:div w:id="785349172">
          <w:marLeft w:val="0"/>
          <w:marRight w:val="0"/>
          <w:marTop w:val="0"/>
          <w:marBottom w:val="0"/>
          <w:divBdr>
            <w:top w:val="none" w:sz="0" w:space="0" w:color="auto"/>
            <w:left w:val="none" w:sz="0" w:space="0" w:color="auto"/>
            <w:bottom w:val="none" w:sz="0" w:space="0" w:color="auto"/>
            <w:right w:val="none" w:sz="0" w:space="0" w:color="auto"/>
          </w:divBdr>
          <w:divsChild>
            <w:div w:id="109593776">
              <w:marLeft w:val="0"/>
              <w:marRight w:val="0"/>
              <w:marTop w:val="0"/>
              <w:marBottom w:val="0"/>
              <w:divBdr>
                <w:top w:val="none" w:sz="0" w:space="0" w:color="auto"/>
                <w:left w:val="none" w:sz="0" w:space="0" w:color="auto"/>
                <w:bottom w:val="none" w:sz="0" w:space="0" w:color="auto"/>
                <w:right w:val="none" w:sz="0" w:space="0" w:color="auto"/>
              </w:divBdr>
            </w:div>
          </w:divsChild>
        </w:div>
        <w:div w:id="792597662">
          <w:marLeft w:val="0"/>
          <w:marRight w:val="0"/>
          <w:marTop w:val="0"/>
          <w:marBottom w:val="0"/>
          <w:divBdr>
            <w:top w:val="none" w:sz="0" w:space="0" w:color="auto"/>
            <w:left w:val="none" w:sz="0" w:space="0" w:color="auto"/>
            <w:bottom w:val="none" w:sz="0" w:space="0" w:color="auto"/>
            <w:right w:val="none" w:sz="0" w:space="0" w:color="auto"/>
          </w:divBdr>
          <w:divsChild>
            <w:div w:id="1814328199">
              <w:marLeft w:val="0"/>
              <w:marRight w:val="0"/>
              <w:marTop w:val="0"/>
              <w:marBottom w:val="0"/>
              <w:divBdr>
                <w:top w:val="none" w:sz="0" w:space="0" w:color="auto"/>
                <w:left w:val="none" w:sz="0" w:space="0" w:color="auto"/>
                <w:bottom w:val="none" w:sz="0" w:space="0" w:color="auto"/>
                <w:right w:val="none" w:sz="0" w:space="0" w:color="auto"/>
              </w:divBdr>
            </w:div>
          </w:divsChild>
        </w:div>
        <w:div w:id="793209528">
          <w:marLeft w:val="0"/>
          <w:marRight w:val="0"/>
          <w:marTop w:val="0"/>
          <w:marBottom w:val="0"/>
          <w:divBdr>
            <w:top w:val="none" w:sz="0" w:space="0" w:color="auto"/>
            <w:left w:val="none" w:sz="0" w:space="0" w:color="auto"/>
            <w:bottom w:val="none" w:sz="0" w:space="0" w:color="auto"/>
            <w:right w:val="none" w:sz="0" w:space="0" w:color="auto"/>
          </w:divBdr>
          <w:divsChild>
            <w:div w:id="2082561599">
              <w:marLeft w:val="0"/>
              <w:marRight w:val="0"/>
              <w:marTop w:val="0"/>
              <w:marBottom w:val="0"/>
              <w:divBdr>
                <w:top w:val="none" w:sz="0" w:space="0" w:color="auto"/>
                <w:left w:val="none" w:sz="0" w:space="0" w:color="auto"/>
                <w:bottom w:val="none" w:sz="0" w:space="0" w:color="auto"/>
                <w:right w:val="none" w:sz="0" w:space="0" w:color="auto"/>
              </w:divBdr>
            </w:div>
          </w:divsChild>
        </w:div>
        <w:div w:id="794178298">
          <w:marLeft w:val="0"/>
          <w:marRight w:val="0"/>
          <w:marTop w:val="0"/>
          <w:marBottom w:val="0"/>
          <w:divBdr>
            <w:top w:val="none" w:sz="0" w:space="0" w:color="auto"/>
            <w:left w:val="none" w:sz="0" w:space="0" w:color="auto"/>
            <w:bottom w:val="none" w:sz="0" w:space="0" w:color="auto"/>
            <w:right w:val="none" w:sz="0" w:space="0" w:color="auto"/>
          </w:divBdr>
          <w:divsChild>
            <w:div w:id="750009406">
              <w:marLeft w:val="0"/>
              <w:marRight w:val="0"/>
              <w:marTop w:val="0"/>
              <w:marBottom w:val="0"/>
              <w:divBdr>
                <w:top w:val="none" w:sz="0" w:space="0" w:color="auto"/>
                <w:left w:val="none" w:sz="0" w:space="0" w:color="auto"/>
                <w:bottom w:val="none" w:sz="0" w:space="0" w:color="auto"/>
                <w:right w:val="none" w:sz="0" w:space="0" w:color="auto"/>
              </w:divBdr>
            </w:div>
          </w:divsChild>
        </w:div>
        <w:div w:id="795149203">
          <w:marLeft w:val="0"/>
          <w:marRight w:val="0"/>
          <w:marTop w:val="0"/>
          <w:marBottom w:val="0"/>
          <w:divBdr>
            <w:top w:val="none" w:sz="0" w:space="0" w:color="auto"/>
            <w:left w:val="none" w:sz="0" w:space="0" w:color="auto"/>
            <w:bottom w:val="none" w:sz="0" w:space="0" w:color="auto"/>
            <w:right w:val="none" w:sz="0" w:space="0" w:color="auto"/>
          </w:divBdr>
          <w:divsChild>
            <w:div w:id="189950868">
              <w:marLeft w:val="0"/>
              <w:marRight w:val="0"/>
              <w:marTop w:val="0"/>
              <w:marBottom w:val="0"/>
              <w:divBdr>
                <w:top w:val="none" w:sz="0" w:space="0" w:color="auto"/>
                <w:left w:val="none" w:sz="0" w:space="0" w:color="auto"/>
                <w:bottom w:val="none" w:sz="0" w:space="0" w:color="auto"/>
                <w:right w:val="none" w:sz="0" w:space="0" w:color="auto"/>
              </w:divBdr>
            </w:div>
          </w:divsChild>
        </w:div>
        <w:div w:id="801121455">
          <w:marLeft w:val="0"/>
          <w:marRight w:val="0"/>
          <w:marTop w:val="0"/>
          <w:marBottom w:val="0"/>
          <w:divBdr>
            <w:top w:val="none" w:sz="0" w:space="0" w:color="auto"/>
            <w:left w:val="none" w:sz="0" w:space="0" w:color="auto"/>
            <w:bottom w:val="none" w:sz="0" w:space="0" w:color="auto"/>
            <w:right w:val="none" w:sz="0" w:space="0" w:color="auto"/>
          </w:divBdr>
          <w:divsChild>
            <w:div w:id="1043795089">
              <w:marLeft w:val="0"/>
              <w:marRight w:val="0"/>
              <w:marTop w:val="0"/>
              <w:marBottom w:val="0"/>
              <w:divBdr>
                <w:top w:val="none" w:sz="0" w:space="0" w:color="auto"/>
                <w:left w:val="none" w:sz="0" w:space="0" w:color="auto"/>
                <w:bottom w:val="none" w:sz="0" w:space="0" w:color="auto"/>
                <w:right w:val="none" w:sz="0" w:space="0" w:color="auto"/>
              </w:divBdr>
            </w:div>
          </w:divsChild>
        </w:div>
        <w:div w:id="801925270">
          <w:marLeft w:val="0"/>
          <w:marRight w:val="0"/>
          <w:marTop w:val="0"/>
          <w:marBottom w:val="0"/>
          <w:divBdr>
            <w:top w:val="none" w:sz="0" w:space="0" w:color="auto"/>
            <w:left w:val="none" w:sz="0" w:space="0" w:color="auto"/>
            <w:bottom w:val="none" w:sz="0" w:space="0" w:color="auto"/>
            <w:right w:val="none" w:sz="0" w:space="0" w:color="auto"/>
          </w:divBdr>
          <w:divsChild>
            <w:div w:id="1803889641">
              <w:marLeft w:val="0"/>
              <w:marRight w:val="0"/>
              <w:marTop w:val="0"/>
              <w:marBottom w:val="0"/>
              <w:divBdr>
                <w:top w:val="none" w:sz="0" w:space="0" w:color="auto"/>
                <w:left w:val="none" w:sz="0" w:space="0" w:color="auto"/>
                <w:bottom w:val="none" w:sz="0" w:space="0" w:color="auto"/>
                <w:right w:val="none" w:sz="0" w:space="0" w:color="auto"/>
              </w:divBdr>
            </w:div>
          </w:divsChild>
        </w:div>
        <w:div w:id="808059706">
          <w:marLeft w:val="0"/>
          <w:marRight w:val="0"/>
          <w:marTop w:val="0"/>
          <w:marBottom w:val="0"/>
          <w:divBdr>
            <w:top w:val="none" w:sz="0" w:space="0" w:color="auto"/>
            <w:left w:val="none" w:sz="0" w:space="0" w:color="auto"/>
            <w:bottom w:val="none" w:sz="0" w:space="0" w:color="auto"/>
            <w:right w:val="none" w:sz="0" w:space="0" w:color="auto"/>
          </w:divBdr>
          <w:divsChild>
            <w:div w:id="119349538">
              <w:marLeft w:val="0"/>
              <w:marRight w:val="0"/>
              <w:marTop w:val="0"/>
              <w:marBottom w:val="0"/>
              <w:divBdr>
                <w:top w:val="none" w:sz="0" w:space="0" w:color="auto"/>
                <w:left w:val="none" w:sz="0" w:space="0" w:color="auto"/>
                <w:bottom w:val="none" w:sz="0" w:space="0" w:color="auto"/>
                <w:right w:val="none" w:sz="0" w:space="0" w:color="auto"/>
              </w:divBdr>
            </w:div>
          </w:divsChild>
        </w:div>
        <w:div w:id="808790711">
          <w:marLeft w:val="0"/>
          <w:marRight w:val="0"/>
          <w:marTop w:val="0"/>
          <w:marBottom w:val="0"/>
          <w:divBdr>
            <w:top w:val="none" w:sz="0" w:space="0" w:color="auto"/>
            <w:left w:val="none" w:sz="0" w:space="0" w:color="auto"/>
            <w:bottom w:val="none" w:sz="0" w:space="0" w:color="auto"/>
            <w:right w:val="none" w:sz="0" w:space="0" w:color="auto"/>
          </w:divBdr>
          <w:divsChild>
            <w:div w:id="164976674">
              <w:marLeft w:val="0"/>
              <w:marRight w:val="0"/>
              <w:marTop w:val="0"/>
              <w:marBottom w:val="0"/>
              <w:divBdr>
                <w:top w:val="none" w:sz="0" w:space="0" w:color="auto"/>
                <w:left w:val="none" w:sz="0" w:space="0" w:color="auto"/>
                <w:bottom w:val="none" w:sz="0" w:space="0" w:color="auto"/>
                <w:right w:val="none" w:sz="0" w:space="0" w:color="auto"/>
              </w:divBdr>
            </w:div>
          </w:divsChild>
        </w:div>
        <w:div w:id="814488063">
          <w:marLeft w:val="0"/>
          <w:marRight w:val="0"/>
          <w:marTop w:val="0"/>
          <w:marBottom w:val="0"/>
          <w:divBdr>
            <w:top w:val="none" w:sz="0" w:space="0" w:color="auto"/>
            <w:left w:val="none" w:sz="0" w:space="0" w:color="auto"/>
            <w:bottom w:val="none" w:sz="0" w:space="0" w:color="auto"/>
            <w:right w:val="none" w:sz="0" w:space="0" w:color="auto"/>
          </w:divBdr>
          <w:divsChild>
            <w:div w:id="1797412044">
              <w:marLeft w:val="0"/>
              <w:marRight w:val="0"/>
              <w:marTop w:val="0"/>
              <w:marBottom w:val="0"/>
              <w:divBdr>
                <w:top w:val="none" w:sz="0" w:space="0" w:color="auto"/>
                <w:left w:val="none" w:sz="0" w:space="0" w:color="auto"/>
                <w:bottom w:val="none" w:sz="0" w:space="0" w:color="auto"/>
                <w:right w:val="none" w:sz="0" w:space="0" w:color="auto"/>
              </w:divBdr>
            </w:div>
          </w:divsChild>
        </w:div>
        <w:div w:id="818573928">
          <w:marLeft w:val="0"/>
          <w:marRight w:val="0"/>
          <w:marTop w:val="0"/>
          <w:marBottom w:val="0"/>
          <w:divBdr>
            <w:top w:val="none" w:sz="0" w:space="0" w:color="auto"/>
            <w:left w:val="none" w:sz="0" w:space="0" w:color="auto"/>
            <w:bottom w:val="none" w:sz="0" w:space="0" w:color="auto"/>
            <w:right w:val="none" w:sz="0" w:space="0" w:color="auto"/>
          </w:divBdr>
          <w:divsChild>
            <w:div w:id="1927612868">
              <w:marLeft w:val="0"/>
              <w:marRight w:val="0"/>
              <w:marTop w:val="0"/>
              <w:marBottom w:val="0"/>
              <w:divBdr>
                <w:top w:val="none" w:sz="0" w:space="0" w:color="auto"/>
                <w:left w:val="none" w:sz="0" w:space="0" w:color="auto"/>
                <w:bottom w:val="none" w:sz="0" w:space="0" w:color="auto"/>
                <w:right w:val="none" w:sz="0" w:space="0" w:color="auto"/>
              </w:divBdr>
            </w:div>
          </w:divsChild>
        </w:div>
        <w:div w:id="819151201">
          <w:marLeft w:val="0"/>
          <w:marRight w:val="0"/>
          <w:marTop w:val="0"/>
          <w:marBottom w:val="0"/>
          <w:divBdr>
            <w:top w:val="none" w:sz="0" w:space="0" w:color="auto"/>
            <w:left w:val="none" w:sz="0" w:space="0" w:color="auto"/>
            <w:bottom w:val="none" w:sz="0" w:space="0" w:color="auto"/>
            <w:right w:val="none" w:sz="0" w:space="0" w:color="auto"/>
          </w:divBdr>
          <w:divsChild>
            <w:div w:id="1587226748">
              <w:marLeft w:val="0"/>
              <w:marRight w:val="0"/>
              <w:marTop w:val="0"/>
              <w:marBottom w:val="0"/>
              <w:divBdr>
                <w:top w:val="none" w:sz="0" w:space="0" w:color="auto"/>
                <w:left w:val="none" w:sz="0" w:space="0" w:color="auto"/>
                <w:bottom w:val="none" w:sz="0" w:space="0" w:color="auto"/>
                <w:right w:val="none" w:sz="0" w:space="0" w:color="auto"/>
              </w:divBdr>
            </w:div>
          </w:divsChild>
        </w:div>
        <w:div w:id="820273750">
          <w:marLeft w:val="0"/>
          <w:marRight w:val="0"/>
          <w:marTop w:val="0"/>
          <w:marBottom w:val="0"/>
          <w:divBdr>
            <w:top w:val="none" w:sz="0" w:space="0" w:color="auto"/>
            <w:left w:val="none" w:sz="0" w:space="0" w:color="auto"/>
            <w:bottom w:val="none" w:sz="0" w:space="0" w:color="auto"/>
            <w:right w:val="none" w:sz="0" w:space="0" w:color="auto"/>
          </w:divBdr>
          <w:divsChild>
            <w:div w:id="1273972439">
              <w:marLeft w:val="0"/>
              <w:marRight w:val="0"/>
              <w:marTop w:val="0"/>
              <w:marBottom w:val="0"/>
              <w:divBdr>
                <w:top w:val="none" w:sz="0" w:space="0" w:color="auto"/>
                <w:left w:val="none" w:sz="0" w:space="0" w:color="auto"/>
                <w:bottom w:val="none" w:sz="0" w:space="0" w:color="auto"/>
                <w:right w:val="none" w:sz="0" w:space="0" w:color="auto"/>
              </w:divBdr>
            </w:div>
          </w:divsChild>
        </w:div>
        <w:div w:id="820343345">
          <w:marLeft w:val="0"/>
          <w:marRight w:val="0"/>
          <w:marTop w:val="0"/>
          <w:marBottom w:val="0"/>
          <w:divBdr>
            <w:top w:val="none" w:sz="0" w:space="0" w:color="auto"/>
            <w:left w:val="none" w:sz="0" w:space="0" w:color="auto"/>
            <w:bottom w:val="none" w:sz="0" w:space="0" w:color="auto"/>
            <w:right w:val="none" w:sz="0" w:space="0" w:color="auto"/>
          </w:divBdr>
          <w:divsChild>
            <w:div w:id="1104571898">
              <w:marLeft w:val="0"/>
              <w:marRight w:val="0"/>
              <w:marTop w:val="0"/>
              <w:marBottom w:val="0"/>
              <w:divBdr>
                <w:top w:val="none" w:sz="0" w:space="0" w:color="auto"/>
                <w:left w:val="none" w:sz="0" w:space="0" w:color="auto"/>
                <w:bottom w:val="none" w:sz="0" w:space="0" w:color="auto"/>
                <w:right w:val="none" w:sz="0" w:space="0" w:color="auto"/>
              </w:divBdr>
            </w:div>
          </w:divsChild>
        </w:div>
        <w:div w:id="821821835">
          <w:marLeft w:val="0"/>
          <w:marRight w:val="0"/>
          <w:marTop w:val="0"/>
          <w:marBottom w:val="0"/>
          <w:divBdr>
            <w:top w:val="none" w:sz="0" w:space="0" w:color="auto"/>
            <w:left w:val="none" w:sz="0" w:space="0" w:color="auto"/>
            <w:bottom w:val="none" w:sz="0" w:space="0" w:color="auto"/>
            <w:right w:val="none" w:sz="0" w:space="0" w:color="auto"/>
          </w:divBdr>
          <w:divsChild>
            <w:div w:id="1572038010">
              <w:marLeft w:val="0"/>
              <w:marRight w:val="0"/>
              <w:marTop w:val="0"/>
              <w:marBottom w:val="0"/>
              <w:divBdr>
                <w:top w:val="none" w:sz="0" w:space="0" w:color="auto"/>
                <w:left w:val="none" w:sz="0" w:space="0" w:color="auto"/>
                <w:bottom w:val="none" w:sz="0" w:space="0" w:color="auto"/>
                <w:right w:val="none" w:sz="0" w:space="0" w:color="auto"/>
              </w:divBdr>
            </w:div>
          </w:divsChild>
        </w:div>
        <w:div w:id="824664655">
          <w:marLeft w:val="0"/>
          <w:marRight w:val="0"/>
          <w:marTop w:val="0"/>
          <w:marBottom w:val="0"/>
          <w:divBdr>
            <w:top w:val="none" w:sz="0" w:space="0" w:color="auto"/>
            <w:left w:val="none" w:sz="0" w:space="0" w:color="auto"/>
            <w:bottom w:val="none" w:sz="0" w:space="0" w:color="auto"/>
            <w:right w:val="none" w:sz="0" w:space="0" w:color="auto"/>
          </w:divBdr>
          <w:divsChild>
            <w:div w:id="1953366935">
              <w:marLeft w:val="0"/>
              <w:marRight w:val="0"/>
              <w:marTop w:val="0"/>
              <w:marBottom w:val="0"/>
              <w:divBdr>
                <w:top w:val="none" w:sz="0" w:space="0" w:color="auto"/>
                <w:left w:val="none" w:sz="0" w:space="0" w:color="auto"/>
                <w:bottom w:val="none" w:sz="0" w:space="0" w:color="auto"/>
                <w:right w:val="none" w:sz="0" w:space="0" w:color="auto"/>
              </w:divBdr>
            </w:div>
          </w:divsChild>
        </w:div>
        <w:div w:id="825055138">
          <w:marLeft w:val="0"/>
          <w:marRight w:val="0"/>
          <w:marTop w:val="0"/>
          <w:marBottom w:val="0"/>
          <w:divBdr>
            <w:top w:val="none" w:sz="0" w:space="0" w:color="auto"/>
            <w:left w:val="none" w:sz="0" w:space="0" w:color="auto"/>
            <w:bottom w:val="none" w:sz="0" w:space="0" w:color="auto"/>
            <w:right w:val="none" w:sz="0" w:space="0" w:color="auto"/>
          </w:divBdr>
          <w:divsChild>
            <w:div w:id="96024184">
              <w:marLeft w:val="0"/>
              <w:marRight w:val="0"/>
              <w:marTop w:val="0"/>
              <w:marBottom w:val="0"/>
              <w:divBdr>
                <w:top w:val="none" w:sz="0" w:space="0" w:color="auto"/>
                <w:left w:val="none" w:sz="0" w:space="0" w:color="auto"/>
                <w:bottom w:val="none" w:sz="0" w:space="0" w:color="auto"/>
                <w:right w:val="none" w:sz="0" w:space="0" w:color="auto"/>
              </w:divBdr>
            </w:div>
          </w:divsChild>
        </w:div>
        <w:div w:id="825979812">
          <w:marLeft w:val="0"/>
          <w:marRight w:val="0"/>
          <w:marTop w:val="0"/>
          <w:marBottom w:val="0"/>
          <w:divBdr>
            <w:top w:val="none" w:sz="0" w:space="0" w:color="auto"/>
            <w:left w:val="none" w:sz="0" w:space="0" w:color="auto"/>
            <w:bottom w:val="none" w:sz="0" w:space="0" w:color="auto"/>
            <w:right w:val="none" w:sz="0" w:space="0" w:color="auto"/>
          </w:divBdr>
          <w:divsChild>
            <w:div w:id="421337464">
              <w:marLeft w:val="0"/>
              <w:marRight w:val="0"/>
              <w:marTop w:val="0"/>
              <w:marBottom w:val="0"/>
              <w:divBdr>
                <w:top w:val="none" w:sz="0" w:space="0" w:color="auto"/>
                <w:left w:val="none" w:sz="0" w:space="0" w:color="auto"/>
                <w:bottom w:val="none" w:sz="0" w:space="0" w:color="auto"/>
                <w:right w:val="none" w:sz="0" w:space="0" w:color="auto"/>
              </w:divBdr>
            </w:div>
          </w:divsChild>
        </w:div>
        <w:div w:id="827091644">
          <w:marLeft w:val="0"/>
          <w:marRight w:val="0"/>
          <w:marTop w:val="0"/>
          <w:marBottom w:val="0"/>
          <w:divBdr>
            <w:top w:val="none" w:sz="0" w:space="0" w:color="auto"/>
            <w:left w:val="none" w:sz="0" w:space="0" w:color="auto"/>
            <w:bottom w:val="none" w:sz="0" w:space="0" w:color="auto"/>
            <w:right w:val="none" w:sz="0" w:space="0" w:color="auto"/>
          </w:divBdr>
          <w:divsChild>
            <w:div w:id="816192592">
              <w:marLeft w:val="0"/>
              <w:marRight w:val="0"/>
              <w:marTop w:val="0"/>
              <w:marBottom w:val="0"/>
              <w:divBdr>
                <w:top w:val="none" w:sz="0" w:space="0" w:color="auto"/>
                <w:left w:val="none" w:sz="0" w:space="0" w:color="auto"/>
                <w:bottom w:val="none" w:sz="0" w:space="0" w:color="auto"/>
                <w:right w:val="none" w:sz="0" w:space="0" w:color="auto"/>
              </w:divBdr>
            </w:div>
          </w:divsChild>
        </w:div>
        <w:div w:id="827283272">
          <w:marLeft w:val="0"/>
          <w:marRight w:val="0"/>
          <w:marTop w:val="0"/>
          <w:marBottom w:val="0"/>
          <w:divBdr>
            <w:top w:val="none" w:sz="0" w:space="0" w:color="auto"/>
            <w:left w:val="none" w:sz="0" w:space="0" w:color="auto"/>
            <w:bottom w:val="none" w:sz="0" w:space="0" w:color="auto"/>
            <w:right w:val="none" w:sz="0" w:space="0" w:color="auto"/>
          </w:divBdr>
          <w:divsChild>
            <w:div w:id="2100104014">
              <w:marLeft w:val="0"/>
              <w:marRight w:val="0"/>
              <w:marTop w:val="0"/>
              <w:marBottom w:val="0"/>
              <w:divBdr>
                <w:top w:val="none" w:sz="0" w:space="0" w:color="auto"/>
                <w:left w:val="none" w:sz="0" w:space="0" w:color="auto"/>
                <w:bottom w:val="none" w:sz="0" w:space="0" w:color="auto"/>
                <w:right w:val="none" w:sz="0" w:space="0" w:color="auto"/>
              </w:divBdr>
            </w:div>
          </w:divsChild>
        </w:div>
        <w:div w:id="840268257">
          <w:marLeft w:val="0"/>
          <w:marRight w:val="0"/>
          <w:marTop w:val="0"/>
          <w:marBottom w:val="0"/>
          <w:divBdr>
            <w:top w:val="none" w:sz="0" w:space="0" w:color="auto"/>
            <w:left w:val="none" w:sz="0" w:space="0" w:color="auto"/>
            <w:bottom w:val="none" w:sz="0" w:space="0" w:color="auto"/>
            <w:right w:val="none" w:sz="0" w:space="0" w:color="auto"/>
          </w:divBdr>
          <w:divsChild>
            <w:div w:id="190841097">
              <w:marLeft w:val="0"/>
              <w:marRight w:val="0"/>
              <w:marTop w:val="0"/>
              <w:marBottom w:val="0"/>
              <w:divBdr>
                <w:top w:val="none" w:sz="0" w:space="0" w:color="auto"/>
                <w:left w:val="none" w:sz="0" w:space="0" w:color="auto"/>
                <w:bottom w:val="none" w:sz="0" w:space="0" w:color="auto"/>
                <w:right w:val="none" w:sz="0" w:space="0" w:color="auto"/>
              </w:divBdr>
            </w:div>
          </w:divsChild>
        </w:div>
        <w:div w:id="842739009">
          <w:marLeft w:val="0"/>
          <w:marRight w:val="0"/>
          <w:marTop w:val="0"/>
          <w:marBottom w:val="0"/>
          <w:divBdr>
            <w:top w:val="none" w:sz="0" w:space="0" w:color="auto"/>
            <w:left w:val="none" w:sz="0" w:space="0" w:color="auto"/>
            <w:bottom w:val="none" w:sz="0" w:space="0" w:color="auto"/>
            <w:right w:val="none" w:sz="0" w:space="0" w:color="auto"/>
          </w:divBdr>
          <w:divsChild>
            <w:div w:id="239023813">
              <w:marLeft w:val="0"/>
              <w:marRight w:val="0"/>
              <w:marTop w:val="0"/>
              <w:marBottom w:val="0"/>
              <w:divBdr>
                <w:top w:val="none" w:sz="0" w:space="0" w:color="auto"/>
                <w:left w:val="none" w:sz="0" w:space="0" w:color="auto"/>
                <w:bottom w:val="none" w:sz="0" w:space="0" w:color="auto"/>
                <w:right w:val="none" w:sz="0" w:space="0" w:color="auto"/>
              </w:divBdr>
            </w:div>
          </w:divsChild>
        </w:div>
        <w:div w:id="844562790">
          <w:marLeft w:val="0"/>
          <w:marRight w:val="0"/>
          <w:marTop w:val="0"/>
          <w:marBottom w:val="0"/>
          <w:divBdr>
            <w:top w:val="none" w:sz="0" w:space="0" w:color="auto"/>
            <w:left w:val="none" w:sz="0" w:space="0" w:color="auto"/>
            <w:bottom w:val="none" w:sz="0" w:space="0" w:color="auto"/>
            <w:right w:val="none" w:sz="0" w:space="0" w:color="auto"/>
          </w:divBdr>
          <w:divsChild>
            <w:div w:id="424116164">
              <w:marLeft w:val="0"/>
              <w:marRight w:val="0"/>
              <w:marTop w:val="0"/>
              <w:marBottom w:val="0"/>
              <w:divBdr>
                <w:top w:val="none" w:sz="0" w:space="0" w:color="auto"/>
                <w:left w:val="none" w:sz="0" w:space="0" w:color="auto"/>
                <w:bottom w:val="none" w:sz="0" w:space="0" w:color="auto"/>
                <w:right w:val="none" w:sz="0" w:space="0" w:color="auto"/>
              </w:divBdr>
            </w:div>
          </w:divsChild>
        </w:div>
        <w:div w:id="850536179">
          <w:marLeft w:val="0"/>
          <w:marRight w:val="0"/>
          <w:marTop w:val="0"/>
          <w:marBottom w:val="0"/>
          <w:divBdr>
            <w:top w:val="none" w:sz="0" w:space="0" w:color="auto"/>
            <w:left w:val="none" w:sz="0" w:space="0" w:color="auto"/>
            <w:bottom w:val="none" w:sz="0" w:space="0" w:color="auto"/>
            <w:right w:val="none" w:sz="0" w:space="0" w:color="auto"/>
          </w:divBdr>
          <w:divsChild>
            <w:div w:id="26218725">
              <w:marLeft w:val="0"/>
              <w:marRight w:val="0"/>
              <w:marTop w:val="0"/>
              <w:marBottom w:val="0"/>
              <w:divBdr>
                <w:top w:val="none" w:sz="0" w:space="0" w:color="auto"/>
                <w:left w:val="none" w:sz="0" w:space="0" w:color="auto"/>
                <w:bottom w:val="none" w:sz="0" w:space="0" w:color="auto"/>
                <w:right w:val="none" w:sz="0" w:space="0" w:color="auto"/>
              </w:divBdr>
            </w:div>
          </w:divsChild>
        </w:div>
        <w:div w:id="855079678">
          <w:marLeft w:val="0"/>
          <w:marRight w:val="0"/>
          <w:marTop w:val="0"/>
          <w:marBottom w:val="0"/>
          <w:divBdr>
            <w:top w:val="none" w:sz="0" w:space="0" w:color="auto"/>
            <w:left w:val="none" w:sz="0" w:space="0" w:color="auto"/>
            <w:bottom w:val="none" w:sz="0" w:space="0" w:color="auto"/>
            <w:right w:val="none" w:sz="0" w:space="0" w:color="auto"/>
          </w:divBdr>
          <w:divsChild>
            <w:div w:id="1740639801">
              <w:marLeft w:val="0"/>
              <w:marRight w:val="0"/>
              <w:marTop w:val="0"/>
              <w:marBottom w:val="0"/>
              <w:divBdr>
                <w:top w:val="none" w:sz="0" w:space="0" w:color="auto"/>
                <w:left w:val="none" w:sz="0" w:space="0" w:color="auto"/>
                <w:bottom w:val="none" w:sz="0" w:space="0" w:color="auto"/>
                <w:right w:val="none" w:sz="0" w:space="0" w:color="auto"/>
              </w:divBdr>
            </w:div>
          </w:divsChild>
        </w:div>
        <w:div w:id="855846787">
          <w:marLeft w:val="0"/>
          <w:marRight w:val="0"/>
          <w:marTop w:val="0"/>
          <w:marBottom w:val="0"/>
          <w:divBdr>
            <w:top w:val="none" w:sz="0" w:space="0" w:color="auto"/>
            <w:left w:val="none" w:sz="0" w:space="0" w:color="auto"/>
            <w:bottom w:val="none" w:sz="0" w:space="0" w:color="auto"/>
            <w:right w:val="none" w:sz="0" w:space="0" w:color="auto"/>
          </w:divBdr>
          <w:divsChild>
            <w:div w:id="2070112281">
              <w:marLeft w:val="0"/>
              <w:marRight w:val="0"/>
              <w:marTop w:val="0"/>
              <w:marBottom w:val="0"/>
              <w:divBdr>
                <w:top w:val="none" w:sz="0" w:space="0" w:color="auto"/>
                <w:left w:val="none" w:sz="0" w:space="0" w:color="auto"/>
                <w:bottom w:val="none" w:sz="0" w:space="0" w:color="auto"/>
                <w:right w:val="none" w:sz="0" w:space="0" w:color="auto"/>
              </w:divBdr>
            </w:div>
          </w:divsChild>
        </w:div>
        <w:div w:id="856505417">
          <w:marLeft w:val="0"/>
          <w:marRight w:val="0"/>
          <w:marTop w:val="0"/>
          <w:marBottom w:val="0"/>
          <w:divBdr>
            <w:top w:val="none" w:sz="0" w:space="0" w:color="auto"/>
            <w:left w:val="none" w:sz="0" w:space="0" w:color="auto"/>
            <w:bottom w:val="none" w:sz="0" w:space="0" w:color="auto"/>
            <w:right w:val="none" w:sz="0" w:space="0" w:color="auto"/>
          </w:divBdr>
          <w:divsChild>
            <w:div w:id="1275558598">
              <w:marLeft w:val="0"/>
              <w:marRight w:val="0"/>
              <w:marTop w:val="0"/>
              <w:marBottom w:val="0"/>
              <w:divBdr>
                <w:top w:val="none" w:sz="0" w:space="0" w:color="auto"/>
                <w:left w:val="none" w:sz="0" w:space="0" w:color="auto"/>
                <w:bottom w:val="none" w:sz="0" w:space="0" w:color="auto"/>
                <w:right w:val="none" w:sz="0" w:space="0" w:color="auto"/>
              </w:divBdr>
            </w:div>
          </w:divsChild>
        </w:div>
        <w:div w:id="856894257">
          <w:marLeft w:val="0"/>
          <w:marRight w:val="0"/>
          <w:marTop w:val="0"/>
          <w:marBottom w:val="0"/>
          <w:divBdr>
            <w:top w:val="none" w:sz="0" w:space="0" w:color="auto"/>
            <w:left w:val="none" w:sz="0" w:space="0" w:color="auto"/>
            <w:bottom w:val="none" w:sz="0" w:space="0" w:color="auto"/>
            <w:right w:val="none" w:sz="0" w:space="0" w:color="auto"/>
          </w:divBdr>
          <w:divsChild>
            <w:div w:id="986930611">
              <w:marLeft w:val="0"/>
              <w:marRight w:val="0"/>
              <w:marTop w:val="0"/>
              <w:marBottom w:val="0"/>
              <w:divBdr>
                <w:top w:val="none" w:sz="0" w:space="0" w:color="auto"/>
                <w:left w:val="none" w:sz="0" w:space="0" w:color="auto"/>
                <w:bottom w:val="none" w:sz="0" w:space="0" w:color="auto"/>
                <w:right w:val="none" w:sz="0" w:space="0" w:color="auto"/>
              </w:divBdr>
            </w:div>
          </w:divsChild>
        </w:div>
        <w:div w:id="860165314">
          <w:marLeft w:val="0"/>
          <w:marRight w:val="0"/>
          <w:marTop w:val="0"/>
          <w:marBottom w:val="0"/>
          <w:divBdr>
            <w:top w:val="none" w:sz="0" w:space="0" w:color="auto"/>
            <w:left w:val="none" w:sz="0" w:space="0" w:color="auto"/>
            <w:bottom w:val="none" w:sz="0" w:space="0" w:color="auto"/>
            <w:right w:val="none" w:sz="0" w:space="0" w:color="auto"/>
          </w:divBdr>
          <w:divsChild>
            <w:div w:id="486945737">
              <w:marLeft w:val="0"/>
              <w:marRight w:val="0"/>
              <w:marTop w:val="0"/>
              <w:marBottom w:val="0"/>
              <w:divBdr>
                <w:top w:val="none" w:sz="0" w:space="0" w:color="auto"/>
                <w:left w:val="none" w:sz="0" w:space="0" w:color="auto"/>
                <w:bottom w:val="none" w:sz="0" w:space="0" w:color="auto"/>
                <w:right w:val="none" w:sz="0" w:space="0" w:color="auto"/>
              </w:divBdr>
            </w:div>
          </w:divsChild>
        </w:div>
        <w:div w:id="862866200">
          <w:marLeft w:val="0"/>
          <w:marRight w:val="0"/>
          <w:marTop w:val="0"/>
          <w:marBottom w:val="0"/>
          <w:divBdr>
            <w:top w:val="none" w:sz="0" w:space="0" w:color="auto"/>
            <w:left w:val="none" w:sz="0" w:space="0" w:color="auto"/>
            <w:bottom w:val="none" w:sz="0" w:space="0" w:color="auto"/>
            <w:right w:val="none" w:sz="0" w:space="0" w:color="auto"/>
          </w:divBdr>
          <w:divsChild>
            <w:div w:id="332025366">
              <w:marLeft w:val="0"/>
              <w:marRight w:val="0"/>
              <w:marTop w:val="0"/>
              <w:marBottom w:val="0"/>
              <w:divBdr>
                <w:top w:val="none" w:sz="0" w:space="0" w:color="auto"/>
                <w:left w:val="none" w:sz="0" w:space="0" w:color="auto"/>
                <w:bottom w:val="none" w:sz="0" w:space="0" w:color="auto"/>
                <w:right w:val="none" w:sz="0" w:space="0" w:color="auto"/>
              </w:divBdr>
            </w:div>
          </w:divsChild>
        </w:div>
        <w:div w:id="867530297">
          <w:marLeft w:val="0"/>
          <w:marRight w:val="0"/>
          <w:marTop w:val="0"/>
          <w:marBottom w:val="0"/>
          <w:divBdr>
            <w:top w:val="none" w:sz="0" w:space="0" w:color="auto"/>
            <w:left w:val="none" w:sz="0" w:space="0" w:color="auto"/>
            <w:bottom w:val="none" w:sz="0" w:space="0" w:color="auto"/>
            <w:right w:val="none" w:sz="0" w:space="0" w:color="auto"/>
          </w:divBdr>
          <w:divsChild>
            <w:div w:id="1547447507">
              <w:marLeft w:val="0"/>
              <w:marRight w:val="0"/>
              <w:marTop w:val="0"/>
              <w:marBottom w:val="0"/>
              <w:divBdr>
                <w:top w:val="none" w:sz="0" w:space="0" w:color="auto"/>
                <w:left w:val="none" w:sz="0" w:space="0" w:color="auto"/>
                <w:bottom w:val="none" w:sz="0" w:space="0" w:color="auto"/>
                <w:right w:val="none" w:sz="0" w:space="0" w:color="auto"/>
              </w:divBdr>
            </w:div>
          </w:divsChild>
        </w:div>
        <w:div w:id="869073701">
          <w:marLeft w:val="0"/>
          <w:marRight w:val="0"/>
          <w:marTop w:val="0"/>
          <w:marBottom w:val="0"/>
          <w:divBdr>
            <w:top w:val="none" w:sz="0" w:space="0" w:color="auto"/>
            <w:left w:val="none" w:sz="0" w:space="0" w:color="auto"/>
            <w:bottom w:val="none" w:sz="0" w:space="0" w:color="auto"/>
            <w:right w:val="none" w:sz="0" w:space="0" w:color="auto"/>
          </w:divBdr>
          <w:divsChild>
            <w:div w:id="1925454561">
              <w:marLeft w:val="0"/>
              <w:marRight w:val="0"/>
              <w:marTop w:val="0"/>
              <w:marBottom w:val="0"/>
              <w:divBdr>
                <w:top w:val="none" w:sz="0" w:space="0" w:color="auto"/>
                <w:left w:val="none" w:sz="0" w:space="0" w:color="auto"/>
                <w:bottom w:val="none" w:sz="0" w:space="0" w:color="auto"/>
                <w:right w:val="none" w:sz="0" w:space="0" w:color="auto"/>
              </w:divBdr>
            </w:div>
          </w:divsChild>
        </w:div>
        <w:div w:id="871846894">
          <w:marLeft w:val="0"/>
          <w:marRight w:val="0"/>
          <w:marTop w:val="0"/>
          <w:marBottom w:val="0"/>
          <w:divBdr>
            <w:top w:val="none" w:sz="0" w:space="0" w:color="auto"/>
            <w:left w:val="none" w:sz="0" w:space="0" w:color="auto"/>
            <w:bottom w:val="none" w:sz="0" w:space="0" w:color="auto"/>
            <w:right w:val="none" w:sz="0" w:space="0" w:color="auto"/>
          </w:divBdr>
          <w:divsChild>
            <w:div w:id="1069109775">
              <w:marLeft w:val="0"/>
              <w:marRight w:val="0"/>
              <w:marTop w:val="0"/>
              <w:marBottom w:val="0"/>
              <w:divBdr>
                <w:top w:val="none" w:sz="0" w:space="0" w:color="auto"/>
                <w:left w:val="none" w:sz="0" w:space="0" w:color="auto"/>
                <w:bottom w:val="none" w:sz="0" w:space="0" w:color="auto"/>
                <w:right w:val="none" w:sz="0" w:space="0" w:color="auto"/>
              </w:divBdr>
            </w:div>
          </w:divsChild>
        </w:div>
        <w:div w:id="874535901">
          <w:marLeft w:val="0"/>
          <w:marRight w:val="0"/>
          <w:marTop w:val="0"/>
          <w:marBottom w:val="0"/>
          <w:divBdr>
            <w:top w:val="none" w:sz="0" w:space="0" w:color="auto"/>
            <w:left w:val="none" w:sz="0" w:space="0" w:color="auto"/>
            <w:bottom w:val="none" w:sz="0" w:space="0" w:color="auto"/>
            <w:right w:val="none" w:sz="0" w:space="0" w:color="auto"/>
          </w:divBdr>
          <w:divsChild>
            <w:div w:id="287250291">
              <w:marLeft w:val="0"/>
              <w:marRight w:val="0"/>
              <w:marTop w:val="0"/>
              <w:marBottom w:val="0"/>
              <w:divBdr>
                <w:top w:val="none" w:sz="0" w:space="0" w:color="auto"/>
                <w:left w:val="none" w:sz="0" w:space="0" w:color="auto"/>
                <w:bottom w:val="none" w:sz="0" w:space="0" w:color="auto"/>
                <w:right w:val="none" w:sz="0" w:space="0" w:color="auto"/>
              </w:divBdr>
            </w:div>
          </w:divsChild>
        </w:div>
        <w:div w:id="876431877">
          <w:marLeft w:val="0"/>
          <w:marRight w:val="0"/>
          <w:marTop w:val="0"/>
          <w:marBottom w:val="0"/>
          <w:divBdr>
            <w:top w:val="none" w:sz="0" w:space="0" w:color="auto"/>
            <w:left w:val="none" w:sz="0" w:space="0" w:color="auto"/>
            <w:bottom w:val="none" w:sz="0" w:space="0" w:color="auto"/>
            <w:right w:val="none" w:sz="0" w:space="0" w:color="auto"/>
          </w:divBdr>
          <w:divsChild>
            <w:div w:id="563495408">
              <w:marLeft w:val="0"/>
              <w:marRight w:val="0"/>
              <w:marTop w:val="0"/>
              <w:marBottom w:val="0"/>
              <w:divBdr>
                <w:top w:val="none" w:sz="0" w:space="0" w:color="auto"/>
                <w:left w:val="none" w:sz="0" w:space="0" w:color="auto"/>
                <w:bottom w:val="none" w:sz="0" w:space="0" w:color="auto"/>
                <w:right w:val="none" w:sz="0" w:space="0" w:color="auto"/>
              </w:divBdr>
            </w:div>
          </w:divsChild>
        </w:div>
        <w:div w:id="877864135">
          <w:marLeft w:val="0"/>
          <w:marRight w:val="0"/>
          <w:marTop w:val="0"/>
          <w:marBottom w:val="0"/>
          <w:divBdr>
            <w:top w:val="none" w:sz="0" w:space="0" w:color="auto"/>
            <w:left w:val="none" w:sz="0" w:space="0" w:color="auto"/>
            <w:bottom w:val="none" w:sz="0" w:space="0" w:color="auto"/>
            <w:right w:val="none" w:sz="0" w:space="0" w:color="auto"/>
          </w:divBdr>
          <w:divsChild>
            <w:div w:id="1453985871">
              <w:marLeft w:val="0"/>
              <w:marRight w:val="0"/>
              <w:marTop w:val="0"/>
              <w:marBottom w:val="0"/>
              <w:divBdr>
                <w:top w:val="none" w:sz="0" w:space="0" w:color="auto"/>
                <w:left w:val="none" w:sz="0" w:space="0" w:color="auto"/>
                <w:bottom w:val="none" w:sz="0" w:space="0" w:color="auto"/>
                <w:right w:val="none" w:sz="0" w:space="0" w:color="auto"/>
              </w:divBdr>
            </w:div>
          </w:divsChild>
        </w:div>
        <w:div w:id="892690221">
          <w:marLeft w:val="0"/>
          <w:marRight w:val="0"/>
          <w:marTop w:val="0"/>
          <w:marBottom w:val="0"/>
          <w:divBdr>
            <w:top w:val="none" w:sz="0" w:space="0" w:color="auto"/>
            <w:left w:val="none" w:sz="0" w:space="0" w:color="auto"/>
            <w:bottom w:val="none" w:sz="0" w:space="0" w:color="auto"/>
            <w:right w:val="none" w:sz="0" w:space="0" w:color="auto"/>
          </w:divBdr>
          <w:divsChild>
            <w:div w:id="560868430">
              <w:marLeft w:val="0"/>
              <w:marRight w:val="0"/>
              <w:marTop w:val="0"/>
              <w:marBottom w:val="0"/>
              <w:divBdr>
                <w:top w:val="none" w:sz="0" w:space="0" w:color="auto"/>
                <w:left w:val="none" w:sz="0" w:space="0" w:color="auto"/>
                <w:bottom w:val="none" w:sz="0" w:space="0" w:color="auto"/>
                <w:right w:val="none" w:sz="0" w:space="0" w:color="auto"/>
              </w:divBdr>
            </w:div>
          </w:divsChild>
        </w:div>
        <w:div w:id="895362835">
          <w:marLeft w:val="0"/>
          <w:marRight w:val="0"/>
          <w:marTop w:val="0"/>
          <w:marBottom w:val="0"/>
          <w:divBdr>
            <w:top w:val="none" w:sz="0" w:space="0" w:color="auto"/>
            <w:left w:val="none" w:sz="0" w:space="0" w:color="auto"/>
            <w:bottom w:val="none" w:sz="0" w:space="0" w:color="auto"/>
            <w:right w:val="none" w:sz="0" w:space="0" w:color="auto"/>
          </w:divBdr>
          <w:divsChild>
            <w:div w:id="277176745">
              <w:marLeft w:val="0"/>
              <w:marRight w:val="0"/>
              <w:marTop w:val="0"/>
              <w:marBottom w:val="0"/>
              <w:divBdr>
                <w:top w:val="none" w:sz="0" w:space="0" w:color="auto"/>
                <w:left w:val="none" w:sz="0" w:space="0" w:color="auto"/>
                <w:bottom w:val="none" w:sz="0" w:space="0" w:color="auto"/>
                <w:right w:val="none" w:sz="0" w:space="0" w:color="auto"/>
              </w:divBdr>
            </w:div>
          </w:divsChild>
        </w:div>
        <w:div w:id="899941154">
          <w:marLeft w:val="0"/>
          <w:marRight w:val="0"/>
          <w:marTop w:val="0"/>
          <w:marBottom w:val="0"/>
          <w:divBdr>
            <w:top w:val="none" w:sz="0" w:space="0" w:color="auto"/>
            <w:left w:val="none" w:sz="0" w:space="0" w:color="auto"/>
            <w:bottom w:val="none" w:sz="0" w:space="0" w:color="auto"/>
            <w:right w:val="none" w:sz="0" w:space="0" w:color="auto"/>
          </w:divBdr>
          <w:divsChild>
            <w:div w:id="870728333">
              <w:marLeft w:val="0"/>
              <w:marRight w:val="0"/>
              <w:marTop w:val="0"/>
              <w:marBottom w:val="0"/>
              <w:divBdr>
                <w:top w:val="none" w:sz="0" w:space="0" w:color="auto"/>
                <w:left w:val="none" w:sz="0" w:space="0" w:color="auto"/>
                <w:bottom w:val="none" w:sz="0" w:space="0" w:color="auto"/>
                <w:right w:val="none" w:sz="0" w:space="0" w:color="auto"/>
              </w:divBdr>
            </w:div>
          </w:divsChild>
        </w:div>
        <w:div w:id="900016115">
          <w:marLeft w:val="0"/>
          <w:marRight w:val="0"/>
          <w:marTop w:val="0"/>
          <w:marBottom w:val="0"/>
          <w:divBdr>
            <w:top w:val="none" w:sz="0" w:space="0" w:color="auto"/>
            <w:left w:val="none" w:sz="0" w:space="0" w:color="auto"/>
            <w:bottom w:val="none" w:sz="0" w:space="0" w:color="auto"/>
            <w:right w:val="none" w:sz="0" w:space="0" w:color="auto"/>
          </w:divBdr>
          <w:divsChild>
            <w:div w:id="946428412">
              <w:marLeft w:val="0"/>
              <w:marRight w:val="0"/>
              <w:marTop w:val="0"/>
              <w:marBottom w:val="0"/>
              <w:divBdr>
                <w:top w:val="none" w:sz="0" w:space="0" w:color="auto"/>
                <w:left w:val="none" w:sz="0" w:space="0" w:color="auto"/>
                <w:bottom w:val="none" w:sz="0" w:space="0" w:color="auto"/>
                <w:right w:val="none" w:sz="0" w:space="0" w:color="auto"/>
              </w:divBdr>
            </w:div>
          </w:divsChild>
        </w:div>
        <w:div w:id="906648324">
          <w:marLeft w:val="0"/>
          <w:marRight w:val="0"/>
          <w:marTop w:val="0"/>
          <w:marBottom w:val="0"/>
          <w:divBdr>
            <w:top w:val="none" w:sz="0" w:space="0" w:color="auto"/>
            <w:left w:val="none" w:sz="0" w:space="0" w:color="auto"/>
            <w:bottom w:val="none" w:sz="0" w:space="0" w:color="auto"/>
            <w:right w:val="none" w:sz="0" w:space="0" w:color="auto"/>
          </w:divBdr>
          <w:divsChild>
            <w:div w:id="27992508">
              <w:marLeft w:val="0"/>
              <w:marRight w:val="0"/>
              <w:marTop w:val="0"/>
              <w:marBottom w:val="0"/>
              <w:divBdr>
                <w:top w:val="none" w:sz="0" w:space="0" w:color="auto"/>
                <w:left w:val="none" w:sz="0" w:space="0" w:color="auto"/>
                <w:bottom w:val="none" w:sz="0" w:space="0" w:color="auto"/>
                <w:right w:val="none" w:sz="0" w:space="0" w:color="auto"/>
              </w:divBdr>
            </w:div>
          </w:divsChild>
        </w:div>
        <w:div w:id="909777601">
          <w:marLeft w:val="0"/>
          <w:marRight w:val="0"/>
          <w:marTop w:val="0"/>
          <w:marBottom w:val="0"/>
          <w:divBdr>
            <w:top w:val="none" w:sz="0" w:space="0" w:color="auto"/>
            <w:left w:val="none" w:sz="0" w:space="0" w:color="auto"/>
            <w:bottom w:val="none" w:sz="0" w:space="0" w:color="auto"/>
            <w:right w:val="none" w:sz="0" w:space="0" w:color="auto"/>
          </w:divBdr>
          <w:divsChild>
            <w:div w:id="918565996">
              <w:marLeft w:val="0"/>
              <w:marRight w:val="0"/>
              <w:marTop w:val="0"/>
              <w:marBottom w:val="0"/>
              <w:divBdr>
                <w:top w:val="none" w:sz="0" w:space="0" w:color="auto"/>
                <w:left w:val="none" w:sz="0" w:space="0" w:color="auto"/>
                <w:bottom w:val="none" w:sz="0" w:space="0" w:color="auto"/>
                <w:right w:val="none" w:sz="0" w:space="0" w:color="auto"/>
              </w:divBdr>
            </w:div>
          </w:divsChild>
        </w:div>
        <w:div w:id="915434158">
          <w:marLeft w:val="0"/>
          <w:marRight w:val="0"/>
          <w:marTop w:val="0"/>
          <w:marBottom w:val="0"/>
          <w:divBdr>
            <w:top w:val="none" w:sz="0" w:space="0" w:color="auto"/>
            <w:left w:val="none" w:sz="0" w:space="0" w:color="auto"/>
            <w:bottom w:val="none" w:sz="0" w:space="0" w:color="auto"/>
            <w:right w:val="none" w:sz="0" w:space="0" w:color="auto"/>
          </w:divBdr>
          <w:divsChild>
            <w:div w:id="1073891441">
              <w:marLeft w:val="0"/>
              <w:marRight w:val="0"/>
              <w:marTop w:val="0"/>
              <w:marBottom w:val="0"/>
              <w:divBdr>
                <w:top w:val="none" w:sz="0" w:space="0" w:color="auto"/>
                <w:left w:val="none" w:sz="0" w:space="0" w:color="auto"/>
                <w:bottom w:val="none" w:sz="0" w:space="0" w:color="auto"/>
                <w:right w:val="none" w:sz="0" w:space="0" w:color="auto"/>
              </w:divBdr>
            </w:div>
          </w:divsChild>
        </w:div>
        <w:div w:id="916939980">
          <w:marLeft w:val="0"/>
          <w:marRight w:val="0"/>
          <w:marTop w:val="0"/>
          <w:marBottom w:val="0"/>
          <w:divBdr>
            <w:top w:val="none" w:sz="0" w:space="0" w:color="auto"/>
            <w:left w:val="none" w:sz="0" w:space="0" w:color="auto"/>
            <w:bottom w:val="none" w:sz="0" w:space="0" w:color="auto"/>
            <w:right w:val="none" w:sz="0" w:space="0" w:color="auto"/>
          </w:divBdr>
          <w:divsChild>
            <w:div w:id="508910373">
              <w:marLeft w:val="0"/>
              <w:marRight w:val="0"/>
              <w:marTop w:val="0"/>
              <w:marBottom w:val="0"/>
              <w:divBdr>
                <w:top w:val="none" w:sz="0" w:space="0" w:color="auto"/>
                <w:left w:val="none" w:sz="0" w:space="0" w:color="auto"/>
                <w:bottom w:val="none" w:sz="0" w:space="0" w:color="auto"/>
                <w:right w:val="none" w:sz="0" w:space="0" w:color="auto"/>
              </w:divBdr>
            </w:div>
          </w:divsChild>
        </w:div>
        <w:div w:id="920410423">
          <w:marLeft w:val="0"/>
          <w:marRight w:val="0"/>
          <w:marTop w:val="0"/>
          <w:marBottom w:val="0"/>
          <w:divBdr>
            <w:top w:val="none" w:sz="0" w:space="0" w:color="auto"/>
            <w:left w:val="none" w:sz="0" w:space="0" w:color="auto"/>
            <w:bottom w:val="none" w:sz="0" w:space="0" w:color="auto"/>
            <w:right w:val="none" w:sz="0" w:space="0" w:color="auto"/>
          </w:divBdr>
          <w:divsChild>
            <w:div w:id="1527020084">
              <w:marLeft w:val="0"/>
              <w:marRight w:val="0"/>
              <w:marTop w:val="0"/>
              <w:marBottom w:val="0"/>
              <w:divBdr>
                <w:top w:val="none" w:sz="0" w:space="0" w:color="auto"/>
                <w:left w:val="none" w:sz="0" w:space="0" w:color="auto"/>
                <w:bottom w:val="none" w:sz="0" w:space="0" w:color="auto"/>
                <w:right w:val="none" w:sz="0" w:space="0" w:color="auto"/>
              </w:divBdr>
            </w:div>
          </w:divsChild>
        </w:div>
        <w:div w:id="921715307">
          <w:marLeft w:val="0"/>
          <w:marRight w:val="0"/>
          <w:marTop w:val="0"/>
          <w:marBottom w:val="0"/>
          <w:divBdr>
            <w:top w:val="none" w:sz="0" w:space="0" w:color="auto"/>
            <w:left w:val="none" w:sz="0" w:space="0" w:color="auto"/>
            <w:bottom w:val="none" w:sz="0" w:space="0" w:color="auto"/>
            <w:right w:val="none" w:sz="0" w:space="0" w:color="auto"/>
          </w:divBdr>
          <w:divsChild>
            <w:div w:id="375858023">
              <w:marLeft w:val="0"/>
              <w:marRight w:val="0"/>
              <w:marTop w:val="0"/>
              <w:marBottom w:val="0"/>
              <w:divBdr>
                <w:top w:val="none" w:sz="0" w:space="0" w:color="auto"/>
                <w:left w:val="none" w:sz="0" w:space="0" w:color="auto"/>
                <w:bottom w:val="none" w:sz="0" w:space="0" w:color="auto"/>
                <w:right w:val="none" w:sz="0" w:space="0" w:color="auto"/>
              </w:divBdr>
            </w:div>
          </w:divsChild>
        </w:div>
        <w:div w:id="923102246">
          <w:marLeft w:val="0"/>
          <w:marRight w:val="0"/>
          <w:marTop w:val="0"/>
          <w:marBottom w:val="0"/>
          <w:divBdr>
            <w:top w:val="none" w:sz="0" w:space="0" w:color="auto"/>
            <w:left w:val="none" w:sz="0" w:space="0" w:color="auto"/>
            <w:bottom w:val="none" w:sz="0" w:space="0" w:color="auto"/>
            <w:right w:val="none" w:sz="0" w:space="0" w:color="auto"/>
          </w:divBdr>
          <w:divsChild>
            <w:div w:id="1622570320">
              <w:marLeft w:val="0"/>
              <w:marRight w:val="0"/>
              <w:marTop w:val="0"/>
              <w:marBottom w:val="0"/>
              <w:divBdr>
                <w:top w:val="none" w:sz="0" w:space="0" w:color="auto"/>
                <w:left w:val="none" w:sz="0" w:space="0" w:color="auto"/>
                <w:bottom w:val="none" w:sz="0" w:space="0" w:color="auto"/>
                <w:right w:val="none" w:sz="0" w:space="0" w:color="auto"/>
              </w:divBdr>
            </w:div>
          </w:divsChild>
        </w:div>
        <w:div w:id="938374047">
          <w:marLeft w:val="0"/>
          <w:marRight w:val="0"/>
          <w:marTop w:val="0"/>
          <w:marBottom w:val="0"/>
          <w:divBdr>
            <w:top w:val="none" w:sz="0" w:space="0" w:color="auto"/>
            <w:left w:val="none" w:sz="0" w:space="0" w:color="auto"/>
            <w:bottom w:val="none" w:sz="0" w:space="0" w:color="auto"/>
            <w:right w:val="none" w:sz="0" w:space="0" w:color="auto"/>
          </w:divBdr>
          <w:divsChild>
            <w:div w:id="1242720348">
              <w:marLeft w:val="0"/>
              <w:marRight w:val="0"/>
              <w:marTop w:val="0"/>
              <w:marBottom w:val="0"/>
              <w:divBdr>
                <w:top w:val="none" w:sz="0" w:space="0" w:color="auto"/>
                <w:left w:val="none" w:sz="0" w:space="0" w:color="auto"/>
                <w:bottom w:val="none" w:sz="0" w:space="0" w:color="auto"/>
                <w:right w:val="none" w:sz="0" w:space="0" w:color="auto"/>
              </w:divBdr>
            </w:div>
          </w:divsChild>
        </w:div>
        <w:div w:id="950019088">
          <w:marLeft w:val="0"/>
          <w:marRight w:val="0"/>
          <w:marTop w:val="0"/>
          <w:marBottom w:val="0"/>
          <w:divBdr>
            <w:top w:val="none" w:sz="0" w:space="0" w:color="auto"/>
            <w:left w:val="none" w:sz="0" w:space="0" w:color="auto"/>
            <w:bottom w:val="none" w:sz="0" w:space="0" w:color="auto"/>
            <w:right w:val="none" w:sz="0" w:space="0" w:color="auto"/>
          </w:divBdr>
          <w:divsChild>
            <w:div w:id="74322573">
              <w:marLeft w:val="0"/>
              <w:marRight w:val="0"/>
              <w:marTop w:val="0"/>
              <w:marBottom w:val="0"/>
              <w:divBdr>
                <w:top w:val="none" w:sz="0" w:space="0" w:color="auto"/>
                <w:left w:val="none" w:sz="0" w:space="0" w:color="auto"/>
                <w:bottom w:val="none" w:sz="0" w:space="0" w:color="auto"/>
                <w:right w:val="none" w:sz="0" w:space="0" w:color="auto"/>
              </w:divBdr>
            </w:div>
          </w:divsChild>
        </w:div>
        <w:div w:id="952632271">
          <w:marLeft w:val="0"/>
          <w:marRight w:val="0"/>
          <w:marTop w:val="0"/>
          <w:marBottom w:val="0"/>
          <w:divBdr>
            <w:top w:val="none" w:sz="0" w:space="0" w:color="auto"/>
            <w:left w:val="none" w:sz="0" w:space="0" w:color="auto"/>
            <w:bottom w:val="none" w:sz="0" w:space="0" w:color="auto"/>
            <w:right w:val="none" w:sz="0" w:space="0" w:color="auto"/>
          </w:divBdr>
          <w:divsChild>
            <w:div w:id="233197945">
              <w:marLeft w:val="0"/>
              <w:marRight w:val="0"/>
              <w:marTop w:val="0"/>
              <w:marBottom w:val="0"/>
              <w:divBdr>
                <w:top w:val="none" w:sz="0" w:space="0" w:color="auto"/>
                <w:left w:val="none" w:sz="0" w:space="0" w:color="auto"/>
                <w:bottom w:val="none" w:sz="0" w:space="0" w:color="auto"/>
                <w:right w:val="none" w:sz="0" w:space="0" w:color="auto"/>
              </w:divBdr>
            </w:div>
          </w:divsChild>
        </w:div>
        <w:div w:id="958030567">
          <w:marLeft w:val="0"/>
          <w:marRight w:val="0"/>
          <w:marTop w:val="0"/>
          <w:marBottom w:val="0"/>
          <w:divBdr>
            <w:top w:val="none" w:sz="0" w:space="0" w:color="auto"/>
            <w:left w:val="none" w:sz="0" w:space="0" w:color="auto"/>
            <w:bottom w:val="none" w:sz="0" w:space="0" w:color="auto"/>
            <w:right w:val="none" w:sz="0" w:space="0" w:color="auto"/>
          </w:divBdr>
          <w:divsChild>
            <w:div w:id="575165784">
              <w:marLeft w:val="0"/>
              <w:marRight w:val="0"/>
              <w:marTop w:val="0"/>
              <w:marBottom w:val="0"/>
              <w:divBdr>
                <w:top w:val="none" w:sz="0" w:space="0" w:color="auto"/>
                <w:left w:val="none" w:sz="0" w:space="0" w:color="auto"/>
                <w:bottom w:val="none" w:sz="0" w:space="0" w:color="auto"/>
                <w:right w:val="none" w:sz="0" w:space="0" w:color="auto"/>
              </w:divBdr>
            </w:div>
          </w:divsChild>
        </w:div>
        <w:div w:id="959072612">
          <w:marLeft w:val="0"/>
          <w:marRight w:val="0"/>
          <w:marTop w:val="0"/>
          <w:marBottom w:val="0"/>
          <w:divBdr>
            <w:top w:val="none" w:sz="0" w:space="0" w:color="auto"/>
            <w:left w:val="none" w:sz="0" w:space="0" w:color="auto"/>
            <w:bottom w:val="none" w:sz="0" w:space="0" w:color="auto"/>
            <w:right w:val="none" w:sz="0" w:space="0" w:color="auto"/>
          </w:divBdr>
          <w:divsChild>
            <w:div w:id="1020662049">
              <w:marLeft w:val="0"/>
              <w:marRight w:val="0"/>
              <w:marTop w:val="0"/>
              <w:marBottom w:val="0"/>
              <w:divBdr>
                <w:top w:val="none" w:sz="0" w:space="0" w:color="auto"/>
                <w:left w:val="none" w:sz="0" w:space="0" w:color="auto"/>
                <w:bottom w:val="none" w:sz="0" w:space="0" w:color="auto"/>
                <w:right w:val="none" w:sz="0" w:space="0" w:color="auto"/>
              </w:divBdr>
            </w:div>
          </w:divsChild>
        </w:div>
        <w:div w:id="960958887">
          <w:marLeft w:val="0"/>
          <w:marRight w:val="0"/>
          <w:marTop w:val="0"/>
          <w:marBottom w:val="0"/>
          <w:divBdr>
            <w:top w:val="none" w:sz="0" w:space="0" w:color="auto"/>
            <w:left w:val="none" w:sz="0" w:space="0" w:color="auto"/>
            <w:bottom w:val="none" w:sz="0" w:space="0" w:color="auto"/>
            <w:right w:val="none" w:sz="0" w:space="0" w:color="auto"/>
          </w:divBdr>
          <w:divsChild>
            <w:div w:id="694968425">
              <w:marLeft w:val="0"/>
              <w:marRight w:val="0"/>
              <w:marTop w:val="0"/>
              <w:marBottom w:val="0"/>
              <w:divBdr>
                <w:top w:val="none" w:sz="0" w:space="0" w:color="auto"/>
                <w:left w:val="none" w:sz="0" w:space="0" w:color="auto"/>
                <w:bottom w:val="none" w:sz="0" w:space="0" w:color="auto"/>
                <w:right w:val="none" w:sz="0" w:space="0" w:color="auto"/>
              </w:divBdr>
            </w:div>
          </w:divsChild>
        </w:div>
        <w:div w:id="966472223">
          <w:marLeft w:val="0"/>
          <w:marRight w:val="0"/>
          <w:marTop w:val="0"/>
          <w:marBottom w:val="0"/>
          <w:divBdr>
            <w:top w:val="none" w:sz="0" w:space="0" w:color="auto"/>
            <w:left w:val="none" w:sz="0" w:space="0" w:color="auto"/>
            <w:bottom w:val="none" w:sz="0" w:space="0" w:color="auto"/>
            <w:right w:val="none" w:sz="0" w:space="0" w:color="auto"/>
          </w:divBdr>
          <w:divsChild>
            <w:div w:id="1079642975">
              <w:marLeft w:val="0"/>
              <w:marRight w:val="0"/>
              <w:marTop w:val="0"/>
              <w:marBottom w:val="0"/>
              <w:divBdr>
                <w:top w:val="none" w:sz="0" w:space="0" w:color="auto"/>
                <w:left w:val="none" w:sz="0" w:space="0" w:color="auto"/>
                <w:bottom w:val="none" w:sz="0" w:space="0" w:color="auto"/>
                <w:right w:val="none" w:sz="0" w:space="0" w:color="auto"/>
              </w:divBdr>
            </w:div>
          </w:divsChild>
        </w:div>
        <w:div w:id="967198191">
          <w:marLeft w:val="0"/>
          <w:marRight w:val="0"/>
          <w:marTop w:val="0"/>
          <w:marBottom w:val="0"/>
          <w:divBdr>
            <w:top w:val="none" w:sz="0" w:space="0" w:color="auto"/>
            <w:left w:val="none" w:sz="0" w:space="0" w:color="auto"/>
            <w:bottom w:val="none" w:sz="0" w:space="0" w:color="auto"/>
            <w:right w:val="none" w:sz="0" w:space="0" w:color="auto"/>
          </w:divBdr>
          <w:divsChild>
            <w:div w:id="55011463">
              <w:marLeft w:val="0"/>
              <w:marRight w:val="0"/>
              <w:marTop w:val="0"/>
              <w:marBottom w:val="0"/>
              <w:divBdr>
                <w:top w:val="none" w:sz="0" w:space="0" w:color="auto"/>
                <w:left w:val="none" w:sz="0" w:space="0" w:color="auto"/>
                <w:bottom w:val="none" w:sz="0" w:space="0" w:color="auto"/>
                <w:right w:val="none" w:sz="0" w:space="0" w:color="auto"/>
              </w:divBdr>
            </w:div>
          </w:divsChild>
        </w:div>
        <w:div w:id="967510492">
          <w:marLeft w:val="0"/>
          <w:marRight w:val="0"/>
          <w:marTop w:val="0"/>
          <w:marBottom w:val="0"/>
          <w:divBdr>
            <w:top w:val="none" w:sz="0" w:space="0" w:color="auto"/>
            <w:left w:val="none" w:sz="0" w:space="0" w:color="auto"/>
            <w:bottom w:val="none" w:sz="0" w:space="0" w:color="auto"/>
            <w:right w:val="none" w:sz="0" w:space="0" w:color="auto"/>
          </w:divBdr>
          <w:divsChild>
            <w:div w:id="1577281815">
              <w:marLeft w:val="0"/>
              <w:marRight w:val="0"/>
              <w:marTop w:val="0"/>
              <w:marBottom w:val="0"/>
              <w:divBdr>
                <w:top w:val="none" w:sz="0" w:space="0" w:color="auto"/>
                <w:left w:val="none" w:sz="0" w:space="0" w:color="auto"/>
                <w:bottom w:val="none" w:sz="0" w:space="0" w:color="auto"/>
                <w:right w:val="none" w:sz="0" w:space="0" w:color="auto"/>
              </w:divBdr>
            </w:div>
          </w:divsChild>
        </w:div>
        <w:div w:id="969362273">
          <w:marLeft w:val="0"/>
          <w:marRight w:val="0"/>
          <w:marTop w:val="0"/>
          <w:marBottom w:val="0"/>
          <w:divBdr>
            <w:top w:val="none" w:sz="0" w:space="0" w:color="auto"/>
            <w:left w:val="none" w:sz="0" w:space="0" w:color="auto"/>
            <w:bottom w:val="none" w:sz="0" w:space="0" w:color="auto"/>
            <w:right w:val="none" w:sz="0" w:space="0" w:color="auto"/>
          </w:divBdr>
          <w:divsChild>
            <w:div w:id="1851798586">
              <w:marLeft w:val="0"/>
              <w:marRight w:val="0"/>
              <w:marTop w:val="0"/>
              <w:marBottom w:val="0"/>
              <w:divBdr>
                <w:top w:val="none" w:sz="0" w:space="0" w:color="auto"/>
                <w:left w:val="none" w:sz="0" w:space="0" w:color="auto"/>
                <w:bottom w:val="none" w:sz="0" w:space="0" w:color="auto"/>
                <w:right w:val="none" w:sz="0" w:space="0" w:color="auto"/>
              </w:divBdr>
            </w:div>
          </w:divsChild>
        </w:div>
        <w:div w:id="973874772">
          <w:marLeft w:val="0"/>
          <w:marRight w:val="0"/>
          <w:marTop w:val="0"/>
          <w:marBottom w:val="0"/>
          <w:divBdr>
            <w:top w:val="none" w:sz="0" w:space="0" w:color="auto"/>
            <w:left w:val="none" w:sz="0" w:space="0" w:color="auto"/>
            <w:bottom w:val="none" w:sz="0" w:space="0" w:color="auto"/>
            <w:right w:val="none" w:sz="0" w:space="0" w:color="auto"/>
          </w:divBdr>
          <w:divsChild>
            <w:div w:id="1959527989">
              <w:marLeft w:val="0"/>
              <w:marRight w:val="0"/>
              <w:marTop w:val="0"/>
              <w:marBottom w:val="0"/>
              <w:divBdr>
                <w:top w:val="none" w:sz="0" w:space="0" w:color="auto"/>
                <w:left w:val="none" w:sz="0" w:space="0" w:color="auto"/>
                <w:bottom w:val="none" w:sz="0" w:space="0" w:color="auto"/>
                <w:right w:val="none" w:sz="0" w:space="0" w:color="auto"/>
              </w:divBdr>
            </w:div>
          </w:divsChild>
        </w:div>
        <w:div w:id="976764227">
          <w:marLeft w:val="0"/>
          <w:marRight w:val="0"/>
          <w:marTop w:val="0"/>
          <w:marBottom w:val="0"/>
          <w:divBdr>
            <w:top w:val="none" w:sz="0" w:space="0" w:color="auto"/>
            <w:left w:val="none" w:sz="0" w:space="0" w:color="auto"/>
            <w:bottom w:val="none" w:sz="0" w:space="0" w:color="auto"/>
            <w:right w:val="none" w:sz="0" w:space="0" w:color="auto"/>
          </w:divBdr>
          <w:divsChild>
            <w:div w:id="997608421">
              <w:marLeft w:val="0"/>
              <w:marRight w:val="0"/>
              <w:marTop w:val="0"/>
              <w:marBottom w:val="0"/>
              <w:divBdr>
                <w:top w:val="none" w:sz="0" w:space="0" w:color="auto"/>
                <w:left w:val="none" w:sz="0" w:space="0" w:color="auto"/>
                <w:bottom w:val="none" w:sz="0" w:space="0" w:color="auto"/>
                <w:right w:val="none" w:sz="0" w:space="0" w:color="auto"/>
              </w:divBdr>
            </w:div>
          </w:divsChild>
        </w:div>
        <w:div w:id="980041384">
          <w:marLeft w:val="0"/>
          <w:marRight w:val="0"/>
          <w:marTop w:val="0"/>
          <w:marBottom w:val="0"/>
          <w:divBdr>
            <w:top w:val="none" w:sz="0" w:space="0" w:color="auto"/>
            <w:left w:val="none" w:sz="0" w:space="0" w:color="auto"/>
            <w:bottom w:val="none" w:sz="0" w:space="0" w:color="auto"/>
            <w:right w:val="none" w:sz="0" w:space="0" w:color="auto"/>
          </w:divBdr>
          <w:divsChild>
            <w:div w:id="1359815811">
              <w:marLeft w:val="0"/>
              <w:marRight w:val="0"/>
              <w:marTop w:val="0"/>
              <w:marBottom w:val="0"/>
              <w:divBdr>
                <w:top w:val="none" w:sz="0" w:space="0" w:color="auto"/>
                <w:left w:val="none" w:sz="0" w:space="0" w:color="auto"/>
                <w:bottom w:val="none" w:sz="0" w:space="0" w:color="auto"/>
                <w:right w:val="none" w:sz="0" w:space="0" w:color="auto"/>
              </w:divBdr>
            </w:div>
          </w:divsChild>
        </w:div>
        <w:div w:id="986589203">
          <w:marLeft w:val="0"/>
          <w:marRight w:val="0"/>
          <w:marTop w:val="0"/>
          <w:marBottom w:val="0"/>
          <w:divBdr>
            <w:top w:val="none" w:sz="0" w:space="0" w:color="auto"/>
            <w:left w:val="none" w:sz="0" w:space="0" w:color="auto"/>
            <w:bottom w:val="none" w:sz="0" w:space="0" w:color="auto"/>
            <w:right w:val="none" w:sz="0" w:space="0" w:color="auto"/>
          </w:divBdr>
          <w:divsChild>
            <w:div w:id="469905896">
              <w:marLeft w:val="0"/>
              <w:marRight w:val="0"/>
              <w:marTop w:val="0"/>
              <w:marBottom w:val="0"/>
              <w:divBdr>
                <w:top w:val="none" w:sz="0" w:space="0" w:color="auto"/>
                <w:left w:val="none" w:sz="0" w:space="0" w:color="auto"/>
                <w:bottom w:val="none" w:sz="0" w:space="0" w:color="auto"/>
                <w:right w:val="none" w:sz="0" w:space="0" w:color="auto"/>
              </w:divBdr>
            </w:div>
          </w:divsChild>
        </w:div>
        <w:div w:id="986712996">
          <w:marLeft w:val="0"/>
          <w:marRight w:val="0"/>
          <w:marTop w:val="0"/>
          <w:marBottom w:val="0"/>
          <w:divBdr>
            <w:top w:val="none" w:sz="0" w:space="0" w:color="auto"/>
            <w:left w:val="none" w:sz="0" w:space="0" w:color="auto"/>
            <w:bottom w:val="none" w:sz="0" w:space="0" w:color="auto"/>
            <w:right w:val="none" w:sz="0" w:space="0" w:color="auto"/>
          </w:divBdr>
          <w:divsChild>
            <w:div w:id="38166716">
              <w:marLeft w:val="0"/>
              <w:marRight w:val="0"/>
              <w:marTop w:val="0"/>
              <w:marBottom w:val="0"/>
              <w:divBdr>
                <w:top w:val="none" w:sz="0" w:space="0" w:color="auto"/>
                <w:left w:val="none" w:sz="0" w:space="0" w:color="auto"/>
                <w:bottom w:val="none" w:sz="0" w:space="0" w:color="auto"/>
                <w:right w:val="none" w:sz="0" w:space="0" w:color="auto"/>
              </w:divBdr>
            </w:div>
          </w:divsChild>
        </w:div>
        <w:div w:id="991980627">
          <w:marLeft w:val="0"/>
          <w:marRight w:val="0"/>
          <w:marTop w:val="0"/>
          <w:marBottom w:val="0"/>
          <w:divBdr>
            <w:top w:val="none" w:sz="0" w:space="0" w:color="auto"/>
            <w:left w:val="none" w:sz="0" w:space="0" w:color="auto"/>
            <w:bottom w:val="none" w:sz="0" w:space="0" w:color="auto"/>
            <w:right w:val="none" w:sz="0" w:space="0" w:color="auto"/>
          </w:divBdr>
          <w:divsChild>
            <w:div w:id="1025787086">
              <w:marLeft w:val="0"/>
              <w:marRight w:val="0"/>
              <w:marTop w:val="0"/>
              <w:marBottom w:val="0"/>
              <w:divBdr>
                <w:top w:val="none" w:sz="0" w:space="0" w:color="auto"/>
                <w:left w:val="none" w:sz="0" w:space="0" w:color="auto"/>
                <w:bottom w:val="none" w:sz="0" w:space="0" w:color="auto"/>
                <w:right w:val="none" w:sz="0" w:space="0" w:color="auto"/>
              </w:divBdr>
            </w:div>
          </w:divsChild>
        </w:div>
        <w:div w:id="996418693">
          <w:marLeft w:val="0"/>
          <w:marRight w:val="0"/>
          <w:marTop w:val="0"/>
          <w:marBottom w:val="0"/>
          <w:divBdr>
            <w:top w:val="none" w:sz="0" w:space="0" w:color="auto"/>
            <w:left w:val="none" w:sz="0" w:space="0" w:color="auto"/>
            <w:bottom w:val="none" w:sz="0" w:space="0" w:color="auto"/>
            <w:right w:val="none" w:sz="0" w:space="0" w:color="auto"/>
          </w:divBdr>
          <w:divsChild>
            <w:div w:id="702898554">
              <w:marLeft w:val="0"/>
              <w:marRight w:val="0"/>
              <w:marTop w:val="0"/>
              <w:marBottom w:val="0"/>
              <w:divBdr>
                <w:top w:val="none" w:sz="0" w:space="0" w:color="auto"/>
                <w:left w:val="none" w:sz="0" w:space="0" w:color="auto"/>
                <w:bottom w:val="none" w:sz="0" w:space="0" w:color="auto"/>
                <w:right w:val="none" w:sz="0" w:space="0" w:color="auto"/>
              </w:divBdr>
            </w:div>
          </w:divsChild>
        </w:div>
        <w:div w:id="997339722">
          <w:marLeft w:val="0"/>
          <w:marRight w:val="0"/>
          <w:marTop w:val="0"/>
          <w:marBottom w:val="0"/>
          <w:divBdr>
            <w:top w:val="none" w:sz="0" w:space="0" w:color="auto"/>
            <w:left w:val="none" w:sz="0" w:space="0" w:color="auto"/>
            <w:bottom w:val="none" w:sz="0" w:space="0" w:color="auto"/>
            <w:right w:val="none" w:sz="0" w:space="0" w:color="auto"/>
          </w:divBdr>
          <w:divsChild>
            <w:div w:id="897280092">
              <w:marLeft w:val="0"/>
              <w:marRight w:val="0"/>
              <w:marTop w:val="0"/>
              <w:marBottom w:val="0"/>
              <w:divBdr>
                <w:top w:val="none" w:sz="0" w:space="0" w:color="auto"/>
                <w:left w:val="none" w:sz="0" w:space="0" w:color="auto"/>
                <w:bottom w:val="none" w:sz="0" w:space="0" w:color="auto"/>
                <w:right w:val="none" w:sz="0" w:space="0" w:color="auto"/>
              </w:divBdr>
            </w:div>
          </w:divsChild>
        </w:div>
        <w:div w:id="1000935846">
          <w:marLeft w:val="0"/>
          <w:marRight w:val="0"/>
          <w:marTop w:val="0"/>
          <w:marBottom w:val="0"/>
          <w:divBdr>
            <w:top w:val="none" w:sz="0" w:space="0" w:color="auto"/>
            <w:left w:val="none" w:sz="0" w:space="0" w:color="auto"/>
            <w:bottom w:val="none" w:sz="0" w:space="0" w:color="auto"/>
            <w:right w:val="none" w:sz="0" w:space="0" w:color="auto"/>
          </w:divBdr>
          <w:divsChild>
            <w:div w:id="371542833">
              <w:marLeft w:val="0"/>
              <w:marRight w:val="0"/>
              <w:marTop w:val="0"/>
              <w:marBottom w:val="0"/>
              <w:divBdr>
                <w:top w:val="none" w:sz="0" w:space="0" w:color="auto"/>
                <w:left w:val="none" w:sz="0" w:space="0" w:color="auto"/>
                <w:bottom w:val="none" w:sz="0" w:space="0" w:color="auto"/>
                <w:right w:val="none" w:sz="0" w:space="0" w:color="auto"/>
              </w:divBdr>
            </w:div>
          </w:divsChild>
        </w:div>
        <w:div w:id="1002508883">
          <w:marLeft w:val="0"/>
          <w:marRight w:val="0"/>
          <w:marTop w:val="0"/>
          <w:marBottom w:val="0"/>
          <w:divBdr>
            <w:top w:val="none" w:sz="0" w:space="0" w:color="auto"/>
            <w:left w:val="none" w:sz="0" w:space="0" w:color="auto"/>
            <w:bottom w:val="none" w:sz="0" w:space="0" w:color="auto"/>
            <w:right w:val="none" w:sz="0" w:space="0" w:color="auto"/>
          </w:divBdr>
          <w:divsChild>
            <w:div w:id="201334874">
              <w:marLeft w:val="0"/>
              <w:marRight w:val="0"/>
              <w:marTop w:val="0"/>
              <w:marBottom w:val="0"/>
              <w:divBdr>
                <w:top w:val="none" w:sz="0" w:space="0" w:color="auto"/>
                <w:left w:val="none" w:sz="0" w:space="0" w:color="auto"/>
                <w:bottom w:val="none" w:sz="0" w:space="0" w:color="auto"/>
                <w:right w:val="none" w:sz="0" w:space="0" w:color="auto"/>
              </w:divBdr>
            </w:div>
          </w:divsChild>
        </w:div>
        <w:div w:id="1003553320">
          <w:marLeft w:val="0"/>
          <w:marRight w:val="0"/>
          <w:marTop w:val="0"/>
          <w:marBottom w:val="0"/>
          <w:divBdr>
            <w:top w:val="none" w:sz="0" w:space="0" w:color="auto"/>
            <w:left w:val="none" w:sz="0" w:space="0" w:color="auto"/>
            <w:bottom w:val="none" w:sz="0" w:space="0" w:color="auto"/>
            <w:right w:val="none" w:sz="0" w:space="0" w:color="auto"/>
          </w:divBdr>
          <w:divsChild>
            <w:div w:id="794569589">
              <w:marLeft w:val="0"/>
              <w:marRight w:val="0"/>
              <w:marTop w:val="0"/>
              <w:marBottom w:val="0"/>
              <w:divBdr>
                <w:top w:val="none" w:sz="0" w:space="0" w:color="auto"/>
                <w:left w:val="none" w:sz="0" w:space="0" w:color="auto"/>
                <w:bottom w:val="none" w:sz="0" w:space="0" w:color="auto"/>
                <w:right w:val="none" w:sz="0" w:space="0" w:color="auto"/>
              </w:divBdr>
            </w:div>
          </w:divsChild>
        </w:div>
        <w:div w:id="1015959276">
          <w:marLeft w:val="0"/>
          <w:marRight w:val="0"/>
          <w:marTop w:val="0"/>
          <w:marBottom w:val="0"/>
          <w:divBdr>
            <w:top w:val="none" w:sz="0" w:space="0" w:color="auto"/>
            <w:left w:val="none" w:sz="0" w:space="0" w:color="auto"/>
            <w:bottom w:val="none" w:sz="0" w:space="0" w:color="auto"/>
            <w:right w:val="none" w:sz="0" w:space="0" w:color="auto"/>
          </w:divBdr>
          <w:divsChild>
            <w:div w:id="470294415">
              <w:marLeft w:val="0"/>
              <w:marRight w:val="0"/>
              <w:marTop w:val="0"/>
              <w:marBottom w:val="0"/>
              <w:divBdr>
                <w:top w:val="none" w:sz="0" w:space="0" w:color="auto"/>
                <w:left w:val="none" w:sz="0" w:space="0" w:color="auto"/>
                <w:bottom w:val="none" w:sz="0" w:space="0" w:color="auto"/>
                <w:right w:val="none" w:sz="0" w:space="0" w:color="auto"/>
              </w:divBdr>
            </w:div>
          </w:divsChild>
        </w:div>
        <w:div w:id="1017853667">
          <w:marLeft w:val="0"/>
          <w:marRight w:val="0"/>
          <w:marTop w:val="0"/>
          <w:marBottom w:val="0"/>
          <w:divBdr>
            <w:top w:val="none" w:sz="0" w:space="0" w:color="auto"/>
            <w:left w:val="none" w:sz="0" w:space="0" w:color="auto"/>
            <w:bottom w:val="none" w:sz="0" w:space="0" w:color="auto"/>
            <w:right w:val="none" w:sz="0" w:space="0" w:color="auto"/>
          </w:divBdr>
          <w:divsChild>
            <w:div w:id="1337803182">
              <w:marLeft w:val="0"/>
              <w:marRight w:val="0"/>
              <w:marTop w:val="0"/>
              <w:marBottom w:val="0"/>
              <w:divBdr>
                <w:top w:val="none" w:sz="0" w:space="0" w:color="auto"/>
                <w:left w:val="none" w:sz="0" w:space="0" w:color="auto"/>
                <w:bottom w:val="none" w:sz="0" w:space="0" w:color="auto"/>
                <w:right w:val="none" w:sz="0" w:space="0" w:color="auto"/>
              </w:divBdr>
            </w:div>
          </w:divsChild>
        </w:div>
        <w:div w:id="1023941213">
          <w:marLeft w:val="0"/>
          <w:marRight w:val="0"/>
          <w:marTop w:val="0"/>
          <w:marBottom w:val="0"/>
          <w:divBdr>
            <w:top w:val="none" w:sz="0" w:space="0" w:color="auto"/>
            <w:left w:val="none" w:sz="0" w:space="0" w:color="auto"/>
            <w:bottom w:val="none" w:sz="0" w:space="0" w:color="auto"/>
            <w:right w:val="none" w:sz="0" w:space="0" w:color="auto"/>
          </w:divBdr>
          <w:divsChild>
            <w:div w:id="1535654254">
              <w:marLeft w:val="0"/>
              <w:marRight w:val="0"/>
              <w:marTop w:val="0"/>
              <w:marBottom w:val="0"/>
              <w:divBdr>
                <w:top w:val="none" w:sz="0" w:space="0" w:color="auto"/>
                <w:left w:val="none" w:sz="0" w:space="0" w:color="auto"/>
                <w:bottom w:val="none" w:sz="0" w:space="0" w:color="auto"/>
                <w:right w:val="none" w:sz="0" w:space="0" w:color="auto"/>
              </w:divBdr>
            </w:div>
          </w:divsChild>
        </w:div>
        <w:div w:id="1036469290">
          <w:marLeft w:val="0"/>
          <w:marRight w:val="0"/>
          <w:marTop w:val="0"/>
          <w:marBottom w:val="0"/>
          <w:divBdr>
            <w:top w:val="none" w:sz="0" w:space="0" w:color="auto"/>
            <w:left w:val="none" w:sz="0" w:space="0" w:color="auto"/>
            <w:bottom w:val="none" w:sz="0" w:space="0" w:color="auto"/>
            <w:right w:val="none" w:sz="0" w:space="0" w:color="auto"/>
          </w:divBdr>
          <w:divsChild>
            <w:div w:id="562639677">
              <w:marLeft w:val="0"/>
              <w:marRight w:val="0"/>
              <w:marTop w:val="0"/>
              <w:marBottom w:val="0"/>
              <w:divBdr>
                <w:top w:val="none" w:sz="0" w:space="0" w:color="auto"/>
                <w:left w:val="none" w:sz="0" w:space="0" w:color="auto"/>
                <w:bottom w:val="none" w:sz="0" w:space="0" w:color="auto"/>
                <w:right w:val="none" w:sz="0" w:space="0" w:color="auto"/>
              </w:divBdr>
            </w:div>
          </w:divsChild>
        </w:div>
        <w:div w:id="1041783888">
          <w:marLeft w:val="0"/>
          <w:marRight w:val="0"/>
          <w:marTop w:val="0"/>
          <w:marBottom w:val="0"/>
          <w:divBdr>
            <w:top w:val="none" w:sz="0" w:space="0" w:color="auto"/>
            <w:left w:val="none" w:sz="0" w:space="0" w:color="auto"/>
            <w:bottom w:val="none" w:sz="0" w:space="0" w:color="auto"/>
            <w:right w:val="none" w:sz="0" w:space="0" w:color="auto"/>
          </w:divBdr>
          <w:divsChild>
            <w:div w:id="585185652">
              <w:marLeft w:val="0"/>
              <w:marRight w:val="0"/>
              <w:marTop w:val="0"/>
              <w:marBottom w:val="0"/>
              <w:divBdr>
                <w:top w:val="none" w:sz="0" w:space="0" w:color="auto"/>
                <w:left w:val="none" w:sz="0" w:space="0" w:color="auto"/>
                <w:bottom w:val="none" w:sz="0" w:space="0" w:color="auto"/>
                <w:right w:val="none" w:sz="0" w:space="0" w:color="auto"/>
              </w:divBdr>
            </w:div>
          </w:divsChild>
        </w:div>
        <w:div w:id="1042363133">
          <w:marLeft w:val="0"/>
          <w:marRight w:val="0"/>
          <w:marTop w:val="0"/>
          <w:marBottom w:val="0"/>
          <w:divBdr>
            <w:top w:val="none" w:sz="0" w:space="0" w:color="auto"/>
            <w:left w:val="none" w:sz="0" w:space="0" w:color="auto"/>
            <w:bottom w:val="none" w:sz="0" w:space="0" w:color="auto"/>
            <w:right w:val="none" w:sz="0" w:space="0" w:color="auto"/>
          </w:divBdr>
          <w:divsChild>
            <w:div w:id="1509179675">
              <w:marLeft w:val="0"/>
              <w:marRight w:val="0"/>
              <w:marTop w:val="0"/>
              <w:marBottom w:val="0"/>
              <w:divBdr>
                <w:top w:val="none" w:sz="0" w:space="0" w:color="auto"/>
                <w:left w:val="none" w:sz="0" w:space="0" w:color="auto"/>
                <w:bottom w:val="none" w:sz="0" w:space="0" w:color="auto"/>
                <w:right w:val="none" w:sz="0" w:space="0" w:color="auto"/>
              </w:divBdr>
            </w:div>
          </w:divsChild>
        </w:div>
        <w:div w:id="1047072765">
          <w:marLeft w:val="0"/>
          <w:marRight w:val="0"/>
          <w:marTop w:val="0"/>
          <w:marBottom w:val="0"/>
          <w:divBdr>
            <w:top w:val="none" w:sz="0" w:space="0" w:color="auto"/>
            <w:left w:val="none" w:sz="0" w:space="0" w:color="auto"/>
            <w:bottom w:val="none" w:sz="0" w:space="0" w:color="auto"/>
            <w:right w:val="none" w:sz="0" w:space="0" w:color="auto"/>
          </w:divBdr>
          <w:divsChild>
            <w:div w:id="571085049">
              <w:marLeft w:val="0"/>
              <w:marRight w:val="0"/>
              <w:marTop w:val="0"/>
              <w:marBottom w:val="0"/>
              <w:divBdr>
                <w:top w:val="none" w:sz="0" w:space="0" w:color="auto"/>
                <w:left w:val="none" w:sz="0" w:space="0" w:color="auto"/>
                <w:bottom w:val="none" w:sz="0" w:space="0" w:color="auto"/>
                <w:right w:val="none" w:sz="0" w:space="0" w:color="auto"/>
              </w:divBdr>
            </w:div>
          </w:divsChild>
        </w:div>
        <w:div w:id="1050149523">
          <w:marLeft w:val="0"/>
          <w:marRight w:val="0"/>
          <w:marTop w:val="0"/>
          <w:marBottom w:val="0"/>
          <w:divBdr>
            <w:top w:val="none" w:sz="0" w:space="0" w:color="auto"/>
            <w:left w:val="none" w:sz="0" w:space="0" w:color="auto"/>
            <w:bottom w:val="none" w:sz="0" w:space="0" w:color="auto"/>
            <w:right w:val="none" w:sz="0" w:space="0" w:color="auto"/>
          </w:divBdr>
          <w:divsChild>
            <w:div w:id="296685100">
              <w:marLeft w:val="0"/>
              <w:marRight w:val="0"/>
              <w:marTop w:val="0"/>
              <w:marBottom w:val="0"/>
              <w:divBdr>
                <w:top w:val="none" w:sz="0" w:space="0" w:color="auto"/>
                <w:left w:val="none" w:sz="0" w:space="0" w:color="auto"/>
                <w:bottom w:val="none" w:sz="0" w:space="0" w:color="auto"/>
                <w:right w:val="none" w:sz="0" w:space="0" w:color="auto"/>
              </w:divBdr>
            </w:div>
          </w:divsChild>
        </w:div>
        <w:div w:id="1050500660">
          <w:marLeft w:val="0"/>
          <w:marRight w:val="0"/>
          <w:marTop w:val="0"/>
          <w:marBottom w:val="0"/>
          <w:divBdr>
            <w:top w:val="none" w:sz="0" w:space="0" w:color="auto"/>
            <w:left w:val="none" w:sz="0" w:space="0" w:color="auto"/>
            <w:bottom w:val="none" w:sz="0" w:space="0" w:color="auto"/>
            <w:right w:val="none" w:sz="0" w:space="0" w:color="auto"/>
          </w:divBdr>
          <w:divsChild>
            <w:div w:id="1454060112">
              <w:marLeft w:val="0"/>
              <w:marRight w:val="0"/>
              <w:marTop w:val="0"/>
              <w:marBottom w:val="0"/>
              <w:divBdr>
                <w:top w:val="none" w:sz="0" w:space="0" w:color="auto"/>
                <w:left w:val="none" w:sz="0" w:space="0" w:color="auto"/>
                <w:bottom w:val="none" w:sz="0" w:space="0" w:color="auto"/>
                <w:right w:val="none" w:sz="0" w:space="0" w:color="auto"/>
              </w:divBdr>
            </w:div>
          </w:divsChild>
        </w:div>
        <w:div w:id="1053575623">
          <w:marLeft w:val="0"/>
          <w:marRight w:val="0"/>
          <w:marTop w:val="0"/>
          <w:marBottom w:val="0"/>
          <w:divBdr>
            <w:top w:val="none" w:sz="0" w:space="0" w:color="auto"/>
            <w:left w:val="none" w:sz="0" w:space="0" w:color="auto"/>
            <w:bottom w:val="none" w:sz="0" w:space="0" w:color="auto"/>
            <w:right w:val="none" w:sz="0" w:space="0" w:color="auto"/>
          </w:divBdr>
          <w:divsChild>
            <w:div w:id="582374804">
              <w:marLeft w:val="0"/>
              <w:marRight w:val="0"/>
              <w:marTop w:val="0"/>
              <w:marBottom w:val="0"/>
              <w:divBdr>
                <w:top w:val="none" w:sz="0" w:space="0" w:color="auto"/>
                <w:left w:val="none" w:sz="0" w:space="0" w:color="auto"/>
                <w:bottom w:val="none" w:sz="0" w:space="0" w:color="auto"/>
                <w:right w:val="none" w:sz="0" w:space="0" w:color="auto"/>
              </w:divBdr>
            </w:div>
          </w:divsChild>
        </w:div>
        <w:div w:id="1054426731">
          <w:marLeft w:val="0"/>
          <w:marRight w:val="0"/>
          <w:marTop w:val="0"/>
          <w:marBottom w:val="0"/>
          <w:divBdr>
            <w:top w:val="none" w:sz="0" w:space="0" w:color="auto"/>
            <w:left w:val="none" w:sz="0" w:space="0" w:color="auto"/>
            <w:bottom w:val="none" w:sz="0" w:space="0" w:color="auto"/>
            <w:right w:val="none" w:sz="0" w:space="0" w:color="auto"/>
          </w:divBdr>
          <w:divsChild>
            <w:div w:id="1827624501">
              <w:marLeft w:val="0"/>
              <w:marRight w:val="0"/>
              <w:marTop w:val="0"/>
              <w:marBottom w:val="0"/>
              <w:divBdr>
                <w:top w:val="none" w:sz="0" w:space="0" w:color="auto"/>
                <w:left w:val="none" w:sz="0" w:space="0" w:color="auto"/>
                <w:bottom w:val="none" w:sz="0" w:space="0" w:color="auto"/>
                <w:right w:val="none" w:sz="0" w:space="0" w:color="auto"/>
              </w:divBdr>
            </w:div>
          </w:divsChild>
        </w:div>
        <w:div w:id="1056050009">
          <w:marLeft w:val="0"/>
          <w:marRight w:val="0"/>
          <w:marTop w:val="0"/>
          <w:marBottom w:val="0"/>
          <w:divBdr>
            <w:top w:val="none" w:sz="0" w:space="0" w:color="auto"/>
            <w:left w:val="none" w:sz="0" w:space="0" w:color="auto"/>
            <w:bottom w:val="none" w:sz="0" w:space="0" w:color="auto"/>
            <w:right w:val="none" w:sz="0" w:space="0" w:color="auto"/>
          </w:divBdr>
          <w:divsChild>
            <w:div w:id="266273764">
              <w:marLeft w:val="0"/>
              <w:marRight w:val="0"/>
              <w:marTop w:val="0"/>
              <w:marBottom w:val="0"/>
              <w:divBdr>
                <w:top w:val="none" w:sz="0" w:space="0" w:color="auto"/>
                <w:left w:val="none" w:sz="0" w:space="0" w:color="auto"/>
                <w:bottom w:val="none" w:sz="0" w:space="0" w:color="auto"/>
                <w:right w:val="none" w:sz="0" w:space="0" w:color="auto"/>
              </w:divBdr>
            </w:div>
          </w:divsChild>
        </w:div>
        <w:div w:id="1057775293">
          <w:marLeft w:val="0"/>
          <w:marRight w:val="0"/>
          <w:marTop w:val="0"/>
          <w:marBottom w:val="0"/>
          <w:divBdr>
            <w:top w:val="none" w:sz="0" w:space="0" w:color="auto"/>
            <w:left w:val="none" w:sz="0" w:space="0" w:color="auto"/>
            <w:bottom w:val="none" w:sz="0" w:space="0" w:color="auto"/>
            <w:right w:val="none" w:sz="0" w:space="0" w:color="auto"/>
          </w:divBdr>
          <w:divsChild>
            <w:div w:id="879634163">
              <w:marLeft w:val="0"/>
              <w:marRight w:val="0"/>
              <w:marTop w:val="0"/>
              <w:marBottom w:val="0"/>
              <w:divBdr>
                <w:top w:val="none" w:sz="0" w:space="0" w:color="auto"/>
                <w:left w:val="none" w:sz="0" w:space="0" w:color="auto"/>
                <w:bottom w:val="none" w:sz="0" w:space="0" w:color="auto"/>
                <w:right w:val="none" w:sz="0" w:space="0" w:color="auto"/>
              </w:divBdr>
            </w:div>
          </w:divsChild>
        </w:div>
        <w:div w:id="1058480037">
          <w:marLeft w:val="0"/>
          <w:marRight w:val="0"/>
          <w:marTop w:val="0"/>
          <w:marBottom w:val="0"/>
          <w:divBdr>
            <w:top w:val="none" w:sz="0" w:space="0" w:color="auto"/>
            <w:left w:val="none" w:sz="0" w:space="0" w:color="auto"/>
            <w:bottom w:val="none" w:sz="0" w:space="0" w:color="auto"/>
            <w:right w:val="none" w:sz="0" w:space="0" w:color="auto"/>
          </w:divBdr>
          <w:divsChild>
            <w:div w:id="1830443596">
              <w:marLeft w:val="0"/>
              <w:marRight w:val="0"/>
              <w:marTop w:val="0"/>
              <w:marBottom w:val="0"/>
              <w:divBdr>
                <w:top w:val="none" w:sz="0" w:space="0" w:color="auto"/>
                <w:left w:val="none" w:sz="0" w:space="0" w:color="auto"/>
                <w:bottom w:val="none" w:sz="0" w:space="0" w:color="auto"/>
                <w:right w:val="none" w:sz="0" w:space="0" w:color="auto"/>
              </w:divBdr>
            </w:div>
          </w:divsChild>
        </w:div>
        <w:div w:id="1062757308">
          <w:marLeft w:val="0"/>
          <w:marRight w:val="0"/>
          <w:marTop w:val="0"/>
          <w:marBottom w:val="0"/>
          <w:divBdr>
            <w:top w:val="none" w:sz="0" w:space="0" w:color="auto"/>
            <w:left w:val="none" w:sz="0" w:space="0" w:color="auto"/>
            <w:bottom w:val="none" w:sz="0" w:space="0" w:color="auto"/>
            <w:right w:val="none" w:sz="0" w:space="0" w:color="auto"/>
          </w:divBdr>
          <w:divsChild>
            <w:div w:id="1066680600">
              <w:marLeft w:val="0"/>
              <w:marRight w:val="0"/>
              <w:marTop w:val="0"/>
              <w:marBottom w:val="0"/>
              <w:divBdr>
                <w:top w:val="none" w:sz="0" w:space="0" w:color="auto"/>
                <w:left w:val="none" w:sz="0" w:space="0" w:color="auto"/>
                <w:bottom w:val="none" w:sz="0" w:space="0" w:color="auto"/>
                <w:right w:val="none" w:sz="0" w:space="0" w:color="auto"/>
              </w:divBdr>
            </w:div>
          </w:divsChild>
        </w:div>
        <w:div w:id="1069306207">
          <w:marLeft w:val="0"/>
          <w:marRight w:val="0"/>
          <w:marTop w:val="0"/>
          <w:marBottom w:val="0"/>
          <w:divBdr>
            <w:top w:val="none" w:sz="0" w:space="0" w:color="auto"/>
            <w:left w:val="none" w:sz="0" w:space="0" w:color="auto"/>
            <w:bottom w:val="none" w:sz="0" w:space="0" w:color="auto"/>
            <w:right w:val="none" w:sz="0" w:space="0" w:color="auto"/>
          </w:divBdr>
          <w:divsChild>
            <w:div w:id="1137916807">
              <w:marLeft w:val="0"/>
              <w:marRight w:val="0"/>
              <w:marTop w:val="0"/>
              <w:marBottom w:val="0"/>
              <w:divBdr>
                <w:top w:val="none" w:sz="0" w:space="0" w:color="auto"/>
                <w:left w:val="none" w:sz="0" w:space="0" w:color="auto"/>
                <w:bottom w:val="none" w:sz="0" w:space="0" w:color="auto"/>
                <w:right w:val="none" w:sz="0" w:space="0" w:color="auto"/>
              </w:divBdr>
            </w:div>
          </w:divsChild>
        </w:div>
        <w:div w:id="1069692233">
          <w:marLeft w:val="0"/>
          <w:marRight w:val="0"/>
          <w:marTop w:val="0"/>
          <w:marBottom w:val="0"/>
          <w:divBdr>
            <w:top w:val="none" w:sz="0" w:space="0" w:color="auto"/>
            <w:left w:val="none" w:sz="0" w:space="0" w:color="auto"/>
            <w:bottom w:val="none" w:sz="0" w:space="0" w:color="auto"/>
            <w:right w:val="none" w:sz="0" w:space="0" w:color="auto"/>
          </w:divBdr>
          <w:divsChild>
            <w:div w:id="526020757">
              <w:marLeft w:val="0"/>
              <w:marRight w:val="0"/>
              <w:marTop w:val="0"/>
              <w:marBottom w:val="0"/>
              <w:divBdr>
                <w:top w:val="none" w:sz="0" w:space="0" w:color="auto"/>
                <w:left w:val="none" w:sz="0" w:space="0" w:color="auto"/>
                <w:bottom w:val="none" w:sz="0" w:space="0" w:color="auto"/>
                <w:right w:val="none" w:sz="0" w:space="0" w:color="auto"/>
              </w:divBdr>
            </w:div>
          </w:divsChild>
        </w:div>
        <w:div w:id="1070033758">
          <w:marLeft w:val="0"/>
          <w:marRight w:val="0"/>
          <w:marTop w:val="0"/>
          <w:marBottom w:val="0"/>
          <w:divBdr>
            <w:top w:val="none" w:sz="0" w:space="0" w:color="auto"/>
            <w:left w:val="none" w:sz="0" w:space="0" w:color="auto"/>
            <w:bottom w:val="none" w:sz="0" w:space="0" w:color="auto"/>
            <w:right w:val="none" w:sz="0" w:space="0" w:color="auto"/>
          </w:divBdr>
          <w:divsChild>
            <w:div w:id="1555391096">
              <w:marLeft w:val="0"/>
              <w:marRight w:val="0"/>
              <w:marTop w:val="0"/>
              <w:marBottom w:val="0"/>
              <w:divBdr>
                <w:top w:val="none" w:sz="0" w:space="0" w:color="auto"/>
                <w:left w:val="none" w:sz="0" w:space="0" w:color="auto"/>
                <w:bottom w:val="none" w:sz="0" w:space="0" w:color="auto"/>
                <w:right w:val="none" w:sz="0" w:space="0" w:color="auto"/>
              </w:divBdr>
            </w:div>
          </w:divsChild>
        </w:div>
        <w:div w:id="1075862711">
          <w:marLeft w:val="0"/>
          <w:marRight w:val="0"/>
          <w:marTop w:val="0"/>
          <w:marBottom w:val="0"/>
          <w:divBdr>
            <w:top w:val="none" w:sz="0" w:space="0" w:color="auto"/>
            <w:left w:val="none" w:sz="0" w:space="0" w:color="auto"/>
            <w:bottom w:val="none" w:sz="0" w:space="0" w:color="auto"/>
            <w:right w:val="none" w:sz="0" w:space="0" w:color="auto"/>
          </w:divBdr>
          <w:divsChild>
            <w:div w:id="296692741">
              <w:marLeft w:val="0"/>
              <w:marRight w:val="0"/>
              <w:marTop w:val="0"/>
              <w:marBottom w:val="0"/>
              <w:divBdr>
                <w:top w:val="none" w:sz="0" w:space="0" w:color="auto"/>
                <w:left w:val="none" w:sz="0" w:space="0" w:color="auto"/>
                <w:bottom w:val="none" w:sz="0" w:space="0" w:color="auto"/>
                <w:right w:val="none" w:sz="0" w:space="0" w:color="auto"/>
              </w:divBdr>
            </w:div>
          </w:divsChild>
        </w:div>
        <w:div w:id="1076785407">
          <w:marLeft w:val="0"/>
          <w:marRight w:val="0"/>
          <w:marTop w:val="0"/>
          <w:marBottom w:val="0"/>
          <w:divBdr>
            <w:top w:val="none" w:sz="0" w:space="0" w:color="auto"/>
            <w:left w:val="none" w:sz="0" w:space="0" w:color="auto"/>
            <w:bottom w:val="none" w:sz="0" w:space="0" w:color="auto"/>
            <w:right w:val="none" w:sz="0" w:space="0" w:color="auto"/>
          </w:divBdr>
          <w:divsChild>
            <w:div w:id="2118787570">
              <w:marLeft w:val="0"/>
              <w:marRight w:val="0"/>
              <w:marTop w:val="0"/>
              <w:marBottom w:val="0"/>
              <w:divBdr>
                <w:top w:val="none" w:sz="0" w:space="0" w:color="auto"/>
                <w:left w:val="none" w:sz="0" w:space="0" w:color="auto"/>
                <w:bottom w:val="none" w:sz="0" w:space="0" w:color="auto"/>
                <w:right w:val="none" w:sz="0" w:space="0" w:color="auto"/>
              </w:divBdr>
            </w:div>
          </w:divsChild>
        </w:div>
        <w:div w:id="1081176752">
          <w:marLeft w:val="0"/>
          <w:marRight w:val="0"/>
          <w:marTop w:val="0"/>
          <w:marBottom w:val="0"/>
          <w:divBdr>
            <w:top w:val="none" w:sz="0" w:space="0" w:color="auto"/>
            <w:left w:val="none" w:sz="0" w:space="0" w:color="auto"/>
            <w:bottom w:val="none" w:sz="0" w:space="0" w:color="auto"/>
            <w:right w:val="none" w:sz="0" w:space="0" w:color="auto"/>
          </w:divBdr>
          <w:divsChild>
            <w:div w:id="999425890">
              <w:marLeft w:val="0"/>
              <w:marRight w:val="0"/>
              <w:marTop w:val="0"/>
              <w:marBottom w:val="0"/>
              <w:divBdr>
                <w:top w:val="none" w:sz="0" w:space="0" w:color="auto"/>
                <w:left w:val="none" w:sz="0" w:space="0" w:color="auto"/>
                <w:bottom w:val="none" w:sz="0" w:space="0" w:color="auto"/>
                <w:right w:val="none" w:sz="0" w:space="0" w:color="auto"/>
              </w:divBdr>
            </w:div>
          </w:divsChild>
        </w:div>
        <w:div w:id="1081875969">
          <w:marLeft w:val="0"/>
          <w:marRight w:val="0"/>
          <w:marTop w:val="0"/>
          <w:marBottom w:val="0"/>
          <w:divBdr>
            <w:top w:val="none" w:sz="0" w:space="0" w:color="auto"/>
            <w:left w:val="none" w:sz="0" w:space="0" w:color="auto"/>
            <w:bottom w:val="none" w:sz="0" w:space="0" w:color="auto"/>
            <w:right w:val="none" w:sz="0" w:space="0" w:color="auto"/>
          </w:divBdr>
          <w:divsChild>
            <w:div w:id="287900624">
              <w:marLeft w:val="0"/>
              <w:marRight w:val="0"/>
              <w:marTop w:val="0"/>
              <w:marBottom w:val="0"/>
              <w:divBdr>
                <w:top w:val="none" w:sz="0" w:space="0" w:color="auto"/>
                <w:left w:val="none" w:sz="0" w:space="0" w:color="auto"/>
                <w:bottom w:val="none" w:sz="0" w:space="0" w:color="auto"/>
                <w:right w:val="none" w:sz="0" w:space="0" w:color="auto"/>
              </w:divBdr>
            </w:div>
          </w:divsChild>
        </w:div>
        <w:div w:id="1091776489">
          <w:marLeft w:val="0"/>
          <w:marRight w:val="0"/>
          <w:marTop w:val="0"/>
          <w:marBottom w:val="0"/>
          <w:divBdr>
            <w:top w:val="none" w:sz="0" w:space="0" w:color="auto"/>
            <w:left w:val="none" w:sz="0" w:space="0" w:color="auto"/>
            <w:bottom w:val="none" w:sz="0" w:space="0" w:color="auto"/>
            <w:right w:val="none" w:sz="0" w:space="0" w:color="auto"/>
          </w:divBdr>
          <w:divsChild>
            <w:div w:id="559756283">
              <w:marLeft w:val="0"/>
              <w:marRight w:val="0"/>
              <w:marTop w:val="0"/>
              <w:marBottom w:val="0"/>
              <w:divBdr>
                <w:top w:val="none" w:sz="0" w:space="0" w:color="auto"/>
                <w:left w:val="none" w:sz="0" w:space="0" w:color="auto"/>
                <w:bottom w:val="none" w:sz="0" w:space="0" w:color="auto"/>
                <w:right w:val="none" w:sz="0" w:space="0" w:color="auto"/>
              </w:divBdr>
            </w:div>
          </w:divsChild>
        </w:div>
        <w:div w:id="1095397548">
          <w:marLeft w:val="0"/>
          <w:marRight w:val="0"/>
          <w:marTop w:val="0"/>
          <w:marBottom w:val="0"/>
          <w:divBdr>
            <w:top w:val="none" w:sz="0" w:space="0" w:color="auto"/>
            <w:left w:val="none" w:sz="0" w:space="0" w:color="auto"/>
            <w:bottom w:val="none" w:sz="0" w:space="0" w:color="auto"/>
            <w:right w:val="none" w:sz="0" w:space="0" w:color="auto"/>
          </w:divBdr>
          <w:divsChild>
            <w:div w:id="208685276">
              <w:marLeft w:val="0"/>
              <w:marRight w:val="0"/>
              <w:marTop w:val="0"/>
              <w:marBottom w:val="0"/>
              <w:divBdr>
                <w:top w:val="none" w:sz="0" w:space="0" w:color="auto"/>
                <w:left w:val="none" w:sz="0" w:space="0" w:color="auto"/>
                <w:bottom w:val="none" w:sz="0" w:space="0" w:color="auto"/>
                <w:right w:val="none" w:sz="0" w:space="0" w:color="auto"/>
              </w:divBdr>
            </w:div>
          </w:divsChild>
        </w:div>
        <w:div w:id="1099760579">
          <w:marLeft w:val="0"/>
          <w:marRight w:val="0"/>
          <w:marTop w:val="0"/>
          <w:marBottom w:val="0"/>
          <w:divBdr>
            <w:top w:val="none" w:sz="0" w:space="0" w:color="auto"/>
            <w:left w:val="none" w:sz="0" w:space="0" w:color="auto"/>
            <w:bottom w:val="none" w:sz="0" w:space="0" w:color="auto"/>
            <w:right w:val="none" w:sz="0" w:space="0" w:color="auto"/>
          </w:divBdr>
          <w:divsChild>
            <w:div w:id="684400614">
              <w:marLeft w:val="0"/>
              <w:marRight w:val="0"/>
              <w:marTop w:val="0"/>
              <w:marBottom w:val="0"/>
              <w:divBdr>
                <w:top w:val="none" w:sz="0" w:space="0" w:color="auto"/>
                <w:left w:val="none" w:sz="0" w:space="0" w:color="auto"/>
                <w:bottom w:val="none" w:sz="0" w:space="0" w:color="auto"/>
                <w:right w:val="none" w:sz="0" w:space="0" w:color="auto"/>
              </w:divBdr>
            </w:div>
          </w:divsChild>
        </w:div>
        <w:div w:id="1102802526">
          <w:marLeft w:val="0"/>
          <w:marRight w:val="0"/>
          <w:marTop w:val="0"/>
          <w:marBottom w:val="0"/>
          <w:divBdr>
            <w:top w:val="none" w:sz="0" w:space="0" w:color="auto"/>
            <w:left w:val="none" w:sz="0" w:space="0" w:color="auto"/>
            <w:bottom w:val="none" w:sz="0" w:space="0" w:color="auto"/>
            <w:right w:val="none" w:sz="0" w:space="0" w:color="auto"/>
          </w:divBdr>
          <w:divsChild>
            <w:div w:id="1156187965">
              <w:marLeft w:val="0"/>
              <w:marRight w:val="0"/>
              <w:marTop w:val="0"/>
              <w:marBottom w:val="0"/>
              <w:divBdr>
                <w:top w:val="none" w:sz="0" w:space="0" w:color="auto"/>
                <w:left w:val="none" w:sz="0" w:space="0" w:color="auto"/>
                <w:bottom w:val="none" w:sz="0" w:space="0" w:color="auto"/>
                <w:right w:val="none" w:sz="0" w:space="0" w:color="auto"/>
              </w:divBdr>
            </w:div>
          </w:divsChild>
        </w:div>
        <w:div w:id="1108770512">
          <w:marLeft w:val="0"/>
          <w:marRight w:val="0"/>
          <w:marTop w:val="0"/>
          <w:marBottom w:val="0"/>
          <w:divBdr>
            <w:top w:val="none" w:sz="0" w:space="0" w:color="auto"/>
            <w:left w:val="none" w:sz="0" w:space="0" w:color="auto"/>
            <w:bottom w:val="none" w:sz="0" w:space="0" w:color="auto"/>
            <w:right w:val="none" w:sz="0" w:space="0" w:color="auto"/>
          </w:divBdr>
          <w:divsChild>
            <w:div w:id="1329362560">
              <w:marLeft w:val="0"/>
              <w:marRight w:val="0"/>
              <w:marTop w:val="0"/>
              <w:marBottom w:val="0"/>
              <w:divBdr>
                <w:top w:val="none" w:sz="0" w:space="0" w:color="auto"/>
                <w:left w:val="none" w:sz="0" w:space="0" w:color="auto"/>
                <w:bottom w:val="none" w:sz="0" w:space="0" w:color="auto"/>
                <w:right w:val="none" w:sz="0" w:space="0" w:color="auto"/>
              </w:divBdr>
            </w:div>
          </w:divsChild>
        </w:div>
        <w:div w:id="1111780536">
          <w:marLeft w:val="0"/>
          <w:marRight w:val="0"/>
          <w:marTop w:val="0"/>
          <w:marBottom w:val="0"/>
          <w:divBdr>
            <w:top w:val="none" w:sz="0" w:space="0" w:color="auto"/>
            <w:left w:val="none" w:sz="0" w:space="0" w:color="auto"/>
            <w:bottom w:val="none" w:sz="0" w:space="0" w:color="auto"/>
            <w:right w:val="none" w:sz="0" w:space="0" w:color="auto"/>
          </w:divBdr>
          <w:divsChild>
            <w:div w:id="71245561">
              <w:marLeft w:val="0"/>
              <w:marRight w:val="0"/>
              <w:marTop w:val="0"/>
              <w:marBottom w:val="0"/>
              <w:divBdr>
                <w:top w:val="none" w:sz="0" w:space="0" w:color="auto"/>
                <w:left w:val="none" w:sz="0" w:space="0" w:color="auto"/>
                <w:bottom w:val="none" w:sz="0" w:space="0" w:color="auto"/>
                <w:right w:val="none" w:sz="0" w:space="0" w:color="auto"/>
              </w:divBdr>
            </w:div>
          </w:divsChild>
        </w:div>
        <w:div w:id="1116565618">
          <w:marLeft w:val="0"/>
          <w:marRight w:val="0"/>
          <w:marTop w:val="0"/>
          <w:marBottom w:val="0"/>
          <w:divBdr>
            <w:top w:val="none" w:sz="0" w:space="0" w:color="auto"/>
            <w:left w:val="none" w:sz="0" w:space="0" w:color="auto"/>
            <w:bottom w:val="none" w:sz="0" w:space="0" w:color="auto"/>
            <w:right w:val="none" w:sz="0" w:space="0" w:color="auto"/>
          </w:divBdr>
          <w:divsChild>
            <w:div w:id="1258366530">
              <w:marLeft w:val="0"/>
              <w:marRight w:val="0"/>
              <w:marTop w:val="0"/>
              <w:marBottom w:val="0"/>
              <w:divBdr>
                <w:top w:val="none" w:sz="0" w:space="0" w:color="auto"/>
                <w:left w:val="none" w:sz="0" w:space="0" w:color="auto"/>
                <w:bottom w:val="none" w:sz="0" w:space="0" w:color="auto"/>
                <w:right w:val="none" w:sz="0" w:space="0" w:color="auto"/>
              </w:divBdr>
            </w:div>
          </w:divsChild>
        </w:div>
        <w:div w:id="1118641564">
          <w:marLeft w:val="0"/>
          <w:marRight w:val="0"/>
          <w:marTop w:val="0"/>
          <w:marBottom w:val="0"/>
          <w:divBdr>
            <w:top w:val="none" w:sz="0" w:space="0" w:color="auto"/>
            <w:left w:val="none" w:sz="0" w:space="0" w:color="auto"/>
            <w:bottom w:val="none" w:sz="0" w:space="0" w:color="auto"/>
            <w:right w:val="none" w:sz="0" w:space="0" w:color="auto"/>
          </w:divBdr>
          <w:divsChild>
            <w:div w:id="387149009">
              <w:marLeft w:val="0"/>
              <w:marRight w:val="0"/>
              <w:marTop w:val="0"/>
              <w:marBottom w:val="0"/>
              <w:divBdr>
                <w:top w:val="none" w:sz="0" w:space="0" w:color="auto"/>
                <w:left w:val="none" w:sz="0" w:space="0" w:color="auto"/>
                <w:bottom w:val="none" w:sz="0" w:space="0" w:color="auto"/>
                <w:right w:val="none" w:sz="0" w:space="0" w:color="auto"/>
              </w:divBdr>
            </w:div>
          </w:divsChild>
        </w:div>
        <w:div w:id="1118717890">
          <w:marLeft w:val="0"/>
          <w:marRight w:val="0"/>
          <w:marTop w:val="0"/>
          <w:marBottom w:val="0"/>
          <w:divBdr>
            <w:top w:val="none" w:sz="0" w:space="0" w:color="auto"/>
            <w:left w:val="none" w:sz="0" w:space="0" w:color="auto"/>
            <w:bottom w:val="none" w:sz="0" w:space="0" w:color="auto"/>
            <w:right w:val="none" w:sz="0" w:space="0" w:color="auto"/>
          </w:divBdr>
          <w:divsChild>
            <w:div w:id="1699314485">
              <w:marLeft w:val="0"/>
              <w:marRight w:val="0"/>
              <w:marTop w:val="0"/>
              <w:marBottom w:val="0"/>
              <w:divBdr>
                <w:top w:val="none" w:sz="0" w:space="0" w:color="auto"/>
                <w:left w:val="none" w:sz="0" w:space="0" w:color="auto"/>
                <w:bottom w:val="none" w:sz="0" w:space="0" w:color="auto"/>
                <w:right w:val="none" w:sz="0" w:space="0" w:color="auto"/>
              </w:divBdr>
            </w:div>
          </w:divsChild>
        </w:div>
        <w:div w:id="1127621901">
          <w:marLeft w:val="0"/>
          <w:marRight w:val="0"/>
          <w:marTop w:val="0"/>
          <w:marBottom w:val="0"/>
          <w:divBdr>
            <w:top w:val="none" w:sz="0" w:space="0" w:color="auto"/>
            <w:left w:val="none" w:sz="0" w:space="0" w:color="auto"/>
            <w:bottom w:val="none" w:sz="0" w:space="0" w:color="auto"/>
            <w:right w:val="none" w:sz="0" w:space="0" w:color="auto"/>
          </w:divBdr>
          <w:divsChild>
            <w:div w:id="1080325250">
              <w:marLeft w:val="0"/>
              <w:marRight w:val="0"/>
              <w:marTop w:val="0"/>
              <w:marBottom w:val="0"/>
              <w:divBdr>
                <w:top w:val="none" w:sz="0" w:space="0" w:color="auto"/>
                <w:left w:val="none" w:sz="0" w:space="0" w:color="auto"/>
                <w:bottom w:val="none" w:sz="0" w:space="0" w:color="auto"/>
                <w:right w:val="none" w:sz="0" w:space="0" w:color="auto"/>
              </w:divBdr>
            </w:div>
          </w:divsChild>
        </w:div>
        <w:div w:id="1137524658">
          <w:marLeft w:val="0"/>
          <w:marRight w:val="0"/>
          <w:marTop w:val="0"/>
          <w:marBottom w:val="0"/>
          <w:divBdr>
            <w:top w:val="none" w:sz="0" w:space="0" w:color="auto"/>
            <w:left w:val="none" w:sz="0" w:space="0" w:color="auto"/>
            <w:bottom w:val="none" w:sz="0" w:space="0" w:color="auto"/>
            <w:right w:val="none" w:sz="0" w:space="0" w:color="auto"/>
          </w:divBdr>
          <w:divsChild>
            <w:div w:id="1939756426">
              <w:marLeft w:val="0"/>
              <w:marRight w:val="0"/>
              <w:marTop w:val="0"/>
              <w:marBottom w:val="0"/>
              <w:divBdr>
                <w:top w:val="none" w:sz="0" w:space="0" w:color="auto"/>
                <w:left w:val="none" w:sz="0" w:space="0" w:color="auto"/>
                <w:bottom w:val="none" w:sz="0" w:space="0" w:color="auto"/>
                <w:right w:val="none" w:sz="0" w:space="0" w:color="auto"/>
              </w:divBdr>
            </w:div>
          </w:divsChild>
        </w:div>
        <w:div w:id="1138106420">
          <w:marLeft w:val="0"/>
          <w:marRight w:val="0"/>
          <w:marTop w:val="0"/>
          <w:marBottom w:val="0"/>
          <w:divBdr>
            <w:top w:val="none" w:sz="0" w:space="0" w:color="auto"/>
            <w:left w:val="none" w:sz="0" w:space="0" w:color="auto"/>
            <w:bottom w:val="none" w:sz="0" w:space="0" w:color="auto"/>
            <w:right w:val="none" w:sz="0" w:space="0" w:color="auto"/>
          </w:divBdr>
          <w:divsChild>
            <w:div w:id="1167017754">
              <w:marLeft w:val="0"/>
              <w:marRight w:val="0"/>
              <w:marTop w:val="0"/>
              <w:marBottom w:val="0"/>
              <w:divBdr>
                <w:top w:val="none" w:sz="0" w:space="0" w:color="auto"/>
                <w:left w:val="none" w:sz="0" w:space="0" w:color="auto"/>
                <w:bottom w:val="none" w:sz="0" w:space="0" w:color="auto"/>
                <w:right w:val="none" w:sz="0" w:space="0" w:color="auto"/>
              </w:divBdr>
            </w:div>
          </w:divsChild>
        </w:div>
        <w:div w:id="1146166588">
          <w:marLeft w:val="0"/>
          <w:marRight w:val="0"/>
          <w:marTop w:val="0"/>
          <w:marBottom w:val="0"/>
          <w:divBdr>
            <w:top w:val="none" w:sz="0" w:space="0" w:color="auto"/>
            <w:left w:val="none" w:sz="0" w:space="0" w:color="auto"/>
            <w:bottom w:val="none" w:sz="0" w:space="0" w:color="auto"/>
            <w:right w:val="none" w:sz="0" w:space="0" w:color="auto"/>
          </w:divBdr>
          <w:divsChild>
            <w:div w:id="207302164">
              <w:marLeft w:val="0"/>
              <w:marRight w:val="0"/>
              <w:marTop w:val="0"/>
              <w:marBottom w:val="0"/>
              <w:divBdr>
                <w:top w:val="none" w:sz="0" w:space="0" w:color="auto"/>
                <w:left w:val="none" w:sz="0" w:space="0" w:color="auto"/>
                <w:bottom w:val="none" w:sz="0" w:space="0" w:color="auto"/>
                <w:right w:val="none" w:sz="0" w:space="0" w:color="auto"/>
              </w:divBdr>
            </w:div>
          </w:divsChild>
        </w:div>
        <w:div w:id="1146313368">
          <w:marLeft w:val="0"/>
          <w:marRight w:val="0"/>
          <w:marTop w:val="0"/>
          <w:marBottom w:val="0"/>
          <w:divBdr>
            <w:top w:val="none" w:sz="0" w:space="0" w:color="auto"/>
            <w:left w:val="none" w:sz="0" w:space="0" w:color="auto"/>
            <w:bottom w:val="none" w:sz="0" w:space="0" w:color="auto"/>
            <w:right w:val="none" w:sz="0" w:space="0" w:color="auto"/>
          </w:divBdr>
          <w:divsChild>
            <w:div w:id="661931488">
              <w:marLeft w:val="0"/>
              <w:marRight w:val="0"/>
              <w:marTop w:val="0"/>
              <w:marBottom w:val="0"/>
              <w:divBdr>
                <w:top w:val="none" w:sz="0" w:space="0" w:color="auto"/>
                <w:left w:val="none" w:sz="0" w:space="0" w:color="auto"/>
                <w:bottom w:val="none" w:sz="0" w:space="0" w:color="auto"/>
                <w:right w:val="none" w:sz="0" w:space="0" w:color="auto"/>
              </w:divBdr>
            </w:div>
          </w:divsChild>
        </w:div>
        <w:div w:id="1152285605">
          <w:marLeft w:val="0"/>
          <w:marRight w:val="0"/>
          <w:marTop w:val="0"/>
          <w:marBottom w:val="0"/>
          <w:divBdr>
            <w:top w:val="none" w:sz="0" w:space="0" w:color="auto"/>
            <w:left w:val="none" w:sz="0" w:space="0" w:color="auto"/>
            <w:bottom w:val="none" w:sz="0" w:space="0" w:color="auto"/>
            <w:right w:val="none" w:sz="0" w:space="0" w:color="auto"/>
          </w:divBdr>
          <w:divsChild>
            <w:div w:id="1823889883">
              <w:marLeft w:val="0"/>
              <w:marRight w:val="0"/>
              <w:marTop w:val="0"/>
              <w:marBottom w:val="0"/>
              <w:divBdr>
                <w:top w:val="none" w:sz="0" w:space="0" w:color="auto"/>
                <w:left w:val="none" w:sz="0" w:space="0" w:color="auto"/>
                <w:bottom w:val="none" w:sz="0" w:space="0" w:color="auto"/>
                <w:right w:val="none" w:sz="0" w:space="0" w:color="auto"/>
              </w:divBdr>
            </w:div>
          </w:divsChild>
        </w:div>
        <w:div w:id="1156996655">
          <w:marLeft w:val="0"/>
          <w:marRight w:val="0"/>
          <w:marTop w:val="0"/>
          <w:marBottom w:val="0"/>
          <w:divBdr>
            <w:top w:val="none" w:sz="0" w:space="0" w:color="auto"/>
            <w:left w:val="none" w:sz="0" w:space="0" w:color="auto"/>
            <w:bottom w:val="none" w:sz="0" w:space="0" w:color="auto"/>
            <w:right w:val="none" w:sz="0" w:space="0" w:color="auto"/>
          </w:divBdr>
          <w:divsChild>
            <w:div w:id="1264805633">
              <w:marLeft w:val="0"/>
              <w:marRight w:val="0"/>
              <w:marTop w:val="0"/>
              <w:marBottom w:val="0"/>
              <w:divBdr>
                <w:top w:val="none" w:sz="0" w:space="0" w:color="auto"/>
                <w:left w:val="none" w:sz="0" w:space="0" w:color="auto"/>
                <w:bottom w:val="none" w:sz="0" w:space="0" w:color="auto"/>
                <w:right w:val="none" w:sz="0" w:space="0" w:color="auto"/>
              </w:divBdr>
            </w:div>
          </w:divsChild>
        </w:div>
        <w:div w:id="1166096922">
          <w:marLeft w:val="0"/>
          <w:marRight w:val="0"/>
          <w:marTop w:val="0"/>
          <w:marBottom w:val="0"/>
          <w:divBdr>
            <w:top w:val="none" w:sz="0" w:space="0" w:color="auto"/>
            <w:left w:val="none" w:sz="0" w:space="0" w:color="auto"/>
            <w:bottom w:val="none" w:sz="0" w:space="0" w:color="auto"/>
            <w:right w:val="none" w:sz="0" w:space="0" w:color="auto"/>
          </w:divBdr>
          <w:divsChild>
            <w:div w:id="986007472">
              <w:marLeft w:val="0"/>
              <w:marRight w:val="0"/>
              <w:marTop w:val="0"/>
              <w:marBottom w:val="0"/>
              <w:divBdr>
                <w:top w:val="none" w:sz="0" w:space="0" w:color="auto"/>
                <w:left w:val="none" w:sz="0" w:space="0" w:color="auto"/>
                <w:bottom w:val="none" w:sz="0" w:space="0" w:color="auto"/>
                <w:right w:val="none" w:sz="0" w:space="0" w:color="auto"/>
              </w:divBdr>
            </w:div>
          </w:divsChild>
        </w:div>
        <w:div w:id="1167552210">
          <w:marLeft w:val="0"/>
          <w:marRight w:val="0"/>
          <w:marTop w:val="0"/>
          <w:marBottom w:val="0"/>
          <w:divBdr>
            <w:top w:val="none" w:sz="0" w:space="0" w:color="auto"/>
            <w:left w:val="none" w:sz="0" w:space="0" w:color="auto"/>
            <w:bottom w:val="none" w:sz="0" w:space="0" w:color="auto"/>
            <w:right w:val="none" w:sz="0" w:space="0" w:color="auto"/>
          </w:divBdr>
          <w:divsChild>
            <w:div w:id="702750731">
              <w:marLeft w:val="0"/>
              <w:marRight w:val="0"/>
              <w:marTop w:val="0"/>
              <w:marBottom w:val="0"/>
              <w:divBdr>
                <w:top w:val="none" w:sz="0" w:space="0" w:color="auto"/>
                <w:left w:val="none" w:sz="0" w:space="0" w:color="auto"/>
                <w:bottom w:val="none" w:sz="0" w:space="0" w:color="auto"/>
                <w:right w:val="none" w:sz="0" w:space="0" w:color="auto"/>
              </w:divBdr>
            </w:div>
          </w:divsChild>
        </w:div>
        <w:div w:id="1167945278">
          <w:marLeft w:val="0"/>
          <w:marRight w:val="0"/>
          <w:marTop w:val="0"/>
          <w:marBottom w:val="0"/>
          <w:divBdr>
            <w:top w:val="none" w:sz="0" w:space="0" w:color="auto"/>
            <w:left w:val="none" w:sz="0" w:space="0" w:color="auto"/>
            <w:bottom w:val="none" w:sz="0" w:space="0" w:color="auto"/>
            <w:right w:val="none" w:sz="0" w:space="0" w:color="auto"/>
          </w:divBdr>
          <w:divsChild>
            <w:div w:id="68383387">
              <w:marLeft w:val="0"/>
              <w:marRight w:val="0"/>
              <w:marTop w:val="0"/>
              <w:marBottom w:val="0"/>
              <w:divBdr>
                <w:top w:val="none" w:sz="0" w:space="0" w:color="auto"/>
                <w:left w:val="none" w:sz="0" w:space="0" w:color="auto"/>
                <w:bottom w:val="none" w:sz="0" w:space="0" w:color="auto"/>
                <w:right w:val="none" w:sz="0" w:space="0" w:color="auto"/>
              </w:divBdr>
            </w:div>
          </w:divsChild>
        </w:div>
        <w:div w:id="1169178689">
          <w:marLeft w:val="0"/>
          <w:marRight w:val="0"/>
          <w:marTop w:val="0"/>
          <w:marBottom w:val="0"/>
          <w:divBdr>
            <w:top w:val="none" w:sz="0" w:space="0" w:color="auto"/>
            <w:left w:val="none" w:sz="0" w:space="0" w:color="auto"/>
            <w:bottom w:val="none" w:sz="0" w:space="0" w:color="auto"/>
            <w:right w:val="none" w:sz="0" w:space="0" w:color="auto"/>
          </w:divBdr>
          <w:divsChild>
            <w:div w:id="374693616">
              <w:marLeft w:val="0"/>
              <w:marRight w:val="0"/>
              <w:marTop w:val="0"/>
              <w:marBottom w:val="0"/>
              <w:divBdr>
                <w:top w:val="none" w:sz="0" w:space="0" w:color="auto"/>
                <w:left w:val="none" w:sz="0" w:space="0" w:color="auto"/>
                <w:bottom w:val="none" w:sz="0" w:space="0" w:color="auto"/>
                <w:right w:val="none" w:sz="0" w:space="0" w:color="auto"/>
              </w:divBdr>
            </w:div>
          </w:divsChild>
        </w:div>
        <w:div w:id="1170483388">
          <w:marLeft w:val="0"/>
          <w:marRight w:val="0"/>
          <w:marTop w:val="0"/>
          <w:marBottom w:val="0"/>
          <w:divBdr>
            <w:top w:val="none" w:sz="0" w:space="0" w:color="auto"/>
            <w:left w:val="none" w:sz="0" w:space="0" w:color="auto"/>
            <w:bottom w:val="none" w:sz="0" w:space="0" w:color="auto"/>
            <w:right w:val="none" w:sz="0" w:space="0" w:color="auto"/>
          </w:divBdr>
          <w:divsChild>
            <w:div w:id="1587492009">
              <w:marLeft w:val="0"/>
              <w:marRight w:val="0"/>
              <w:marTop w:val="0"/>
              <w:marBottom w:val="0"/>
              <w:divBdr>
                <w:top w:val="none" w:sz="0" w:space="0" w:color="auto"/>
                <w:left w:val="none" w:sz="0" w:space="0" w:color="auto"/>
                <w:bottom w:val="none" w:sz="0" w:space="0" w:color="auto"/>
                <w:right w:val="none" w:sz="0" w:space="0" w:color="auto"/>
              </w:divBdr>
            </w:div>
          </w:divsChild>
        </w:div>
        <w:div w:id="1177884935">
          <w:marLeft w:val="0"/>
          <w:marRight w:val="0"/>
          <w:marTop w:val="0"/>
          <w:marBottom w:val="0"/>
          <w:divBdr>
            <w:top w:val="none" w:sz="0" w:space="0" w:color="auto"/>
            <w:left w:val="none" w:sz="0" w:space="0" w:color="auto"/>
            <w:bottom w:val="none" w:sz="0" w:space="0" w:color="auto"/>
            <w:right w:val="none" w:sz="0" w:space="0" w:color="auto"/>
          </w:divBdr>
          <w:divsChild>
            <w:div w:id="1505046623">
              <w:marLeft w:val="0"/>
              <w:marRight w:val="0"/>
              <w:marTop w:val="0"/>
              <w:marBottom w:val="0"/>
              <w:divBdr>
                <w:top w:val="none" w:sz="0" w:space="0" w:color="auto"/>
                <w:left w:val="none" w:sz="0" w:space="0" w:color="auto"/>
                <w:bottom w:val="none" w:sz="0" w:space="0" w:color="auto"/>
                <w:right w:val="none" w:sz="0" w:space="0" w:color="auto"/>
              </w:divBdr>
            </w:div>
          </w:divsChild>
        </w:div>
        <w:div w:id="1181704889">
          <w:marLeft w:val="0"/>
          <w:marRight w:val="0"/>
          <w:marTop w:val="0"/>
          <w:marBottom w:val="0"/>
          <w:divBdr>
            <w:top w:val="none" w:sz="0" w:space="0" w:color="auto"/>
            <w:left w:val="none" w:sz="0" w:space="0" w:color="auto"/>
            <w:bottom w:val="none" w:sz="0" w:space="0" w:color="auto"/>
            <w:right w:val="none" w:sz="0" w:space="0" w:color="auto"/>
          </w:divBdr>
          <w:divsChild>
            <w:div w:id="1152526184">
              <w:marLeft w:val="0"/>
              <w:marRight w:val="0"/>
              <w:marTop w:val="0"/>
              <w:marBottom w:val="0"/>
              <w:divBdr>
                <w:top w:val="none" w:sz="0" w:space="0" w:color="auto"/>
                <w:left w:val="none" w:sz="0" w:space="0" w:color="auto"/>
                <w:bottom w:val="none" w:sz="0" w:space="0" w:color="auto"/>
                <w:right w:val="none" w:sz="0" w:space="0" w:color="auto"/>
              </w:divBdr>
            </w:div>
          </w:divsChild>
        </w:div>
        <w:div w:id="1184633757">
          <w:marLeft w:val="0"/>
          <w:marRight w:val="0"/>
          <w:marTop w:val="0"/>
          <w:marBottom w:val="0"/>
          <w:divBdr>
            <w:top w:val="none" w:sz="0" w:space="0" w:color="auto"/>
            <w:left w:val="none" w:sz="0" w:space="0" w:color="auto"/>
            <w:bottom w:val="none" w:sz="0" w:space="0" w:color="auto"/>
            <w:right w:val="none" w:sz="0" w:space="0" w:color="auto"/>
          </w:divBdr>
          <w:divsChild>
            <w:div w:id="1702703186">
              <w:marLeft w:val="0"/>
              <w:marRight w:val="0"/>
              <w:marTop w:val="0"/>
              <w:marBottom w:val="0"/>
              <w:divBdr>
                <w:top w:val="none" w:sz="0" w:space="0" w:color="auto"/>
                <w:left w:val="none" w:sz="0" w:space="0" w:color="auto"/>
                <w:bottom w:val="none" w:sz="0" w:space="0" w:color="auto"/>
                <w:right w:val="none" w:sz="0" w:space="0" w:color="auto"/>
              </w:divBdr>
            </w:div>
          </w:divsChild>
        </w:div>
        <w:div w:id="1188181123">
          <w:marLeft w:val="0"/>
          <w:marRight w:val="0"/>
          <w:marTop w:val="0"/>
          <w:marBottom w:val="0"/>
          <w:divBdr>
            <w:top w:val="none" w:sz="0" w:space="0" w:color="auto"/>
            <w:left w:val="none" w:sz="0" w:space="0" w:color="auto"/>
            <w:bottom w:val="none" w:sz="0" w:space="0" w:color="auto"/>
            <w:right w:val="none" w:sz="0" w:space="0" w:color="auto"/>
          </w:divBdr>
          <w:divsChild>
            <w:div w:id="762459445">
              <w:marLeft w:val="0"/>
              <w:marRight w:val="0"/>
              <w:marTop w:val="0"/>
              <w:marBottom w:val="0"/>
              <w:divBdr>
                <w:top w:val="none" w:sz="0" w:space="0" w:color="auto"/>
                <w:left w:val="none" w:sz="0" w:space="0" w:color="auto"/>
                <w:bottom w:val="none" w:sz="0" w:space="0" w:color="auto"/>
                <w:right w:val="none" w:sz="0" w:space="0" w:color="auto"/>
              </w:divBdr>
            </w:div>
          </w:divsChild>
        </w:div>
        <w:div w:id="1193766451">
          <w:marLeft w:val="0"/>
          <w:marRight w:val="0"/>
          <w:marTop w:val="0"/>
          <w:marBottom w:val="0"/>
          <w:divBdr>
            <w:top w:val="none" w:sz="0" w:space="0" w:color="auto"/>
            <w:left w:val="none" w:sz="0" w:space="0" w:color="auto"/>
            <w:bottom w:val="none" w:sz="0" w:space="0" w:color="auto"/>
            <w:right w:val="none" w:sz="0" w:space="0" w:color="auto"/>
          </w:divBdr>
          <w:divsChild>
            <w:div w:id="1480683369">
              <w:marLeft w:val="0"/>
              <w:marRight w:val="0"/>
              <w:marTop w:val="0"/>
              <w:marBottom w:val="0"/>
              <w:divBdr>
                <w:top w:val="none" w:sz="0" w:space="0" w:color="auto"/>
                <w:left w:val="none" w:sz="0" w:space="0" w:color="auto"/>
                <w:bottom w:val="none" w:sz="0" w:space="0" w:color="auto"/>
                <w:right w:val="none" w:sz="0" w:space="0" w:color="auto"/>
              </w:divBdr>
            </w:div>
          </w:divsChild>
        </w:div>
        <w:div w:id="1199977601">
          <w:marLeft w:val="0"/>
          <w:marRight w:val="0"/>
          <w:marTop w:val="0"/>
          <w:marBottom w:val="0"/>
          <w:divBdr>
            <w:top w:val="none" w:sz="0" w:space="0" w:color="auto"/>
            <w:left w:val="none" w:sz="0" w:space="0" w:color="auto"/>
            <w:bottom w:val="none" w:sz="0" w:space="0" w:color="auto"/>
            <w:right w:val="none" w:sz="0" w:space="0" w:color="auto"/>
          </w:divBdr>
          <w:divsChild>
            <w:div w:id="2126582724">
              <w:marLeft w:val="0"/>
              <w:marRight w:val="0"/>
              <w:marTop w:val="0"/>
              <w:marBottom w:val="0"/>
              <w:divBdr>
                <w:top w:val="none" w:sz="0" w:space="0" w:color="auto"/>
                <w:left w:val="none" w:sz="0" w:space="0" w:color="auto"/>
                <w:bottom w:val="none" w:sz="0" w:space="0" w:color="auto"/>
                <w:right w:val="none" w:sz="0" w:space="0" w:color="auto"/>
              </w:divBdr>
            </w:div>
          </w:divsChild>
        </w:div>
        <w:div w:id="1210261951">
          <w:marLeft w:val="0"/>
          <w:marRight w:val="0"/>
          <w:marTop w:val="0"/>
          <w:marBottom w:val="0"/>
          <w:divBdr>
            <w:top w:val="none" w:sz="0" w:space="0" w:color="auto"/>
            <w:left w:val="none" w:sz="0" w:space="0" w:color="auto"/>
            <w:bottom w:val="none" w:sz="0" w:space="0" w:color="auto"/>
            <w:right w:val="none" w:sz="0" w:space="0" w:color="auto"/>
          </w:divBdr>
          <w:divsChild>
            <w:div w:id="1944652813">
              <w:marLeft w:val="0"/>
              <w:marRight w:val="0"/>
              <w:marTop w:val="0"/>
              <w:marBottom w:val="0"/>
              <w:divBdr>
                <w:top w:val="none" w:sz="0" w:space="0" w:color="auto"/>
                <w:left w:val="none" w:sz="0" w:space="0" w:color="auto"/>
                <w:bottom w:val="none" w:sz="0" w:space="0" w:color="auto"/>
                <w:right w:val="none" w:sz="0" w:space="0" w:color="auto"/>
              </w:divBdr>
            </w:div>
          </w:divsChild>
        </w:div>
        <w:div w:id="1210802592">
          <w:marLeft w:val="0"/>
          <w:marRight w:val="0"/>
          <w:marTop w:val="0"/>
          <w:marBottom w:val="0"/>
          <w:divBdr>
            <w:top w:val="none" w:sz="0" w:space="0" w:color="auto"/>
            <w:left w:val="none" w:sz="0" w:space="0" w:color="auto"/>
            <w:bottom w:val="none" w:sz="0" w:space="0" w:color="auto"/>
            <w:right w:val="none" w:sz="0" w:space="0" w:color="auto"/>
          </w:divBdr>
          <w:divsChild>
            <w:div w:id="1470628075">
              <w:marLeft w:val="0"/>
              <w:marRight w:val="0"/>
              <w:marTop w:val="0"/>
              <w:marBottom w:val="0"/>
              <w:divBdr>
                <w:top w:val="none" w:sz="0" w:space="0" w:color="auto"/>
                <w:left w:val="none" w:sz="0" w:space="0" w:color="auto"/>
                <w:bottom w:val="none" w:sz="0" w:space="0" w:color="auto"/>
                <w:right w:val="none" w:sz="0" w:space="0" w:color="auto"/>
              </w:divBdr>
            </w:div>
          </w:divsChild>
        </w:div>
        <w:div w:id="1216623655">
          <w:marLeft w:val="0"/>
          <w:marRight w:val="0"/>
          <w:marTop w:val="0"/>
          <w:marBottom w:val="0"/>
          <w:divBdr>
            <w:top w:val="none" w:sz="0" w:space="0" w:color="auto"/>
            <w:left w:val="none" w:sz="0" w:space="0" w:color="auto"/>
            <w:bottom w:val="none" w:sz="0" w:space="0" w:color="auto"/>
            <w:right w:val="none" w:sz="0" w:space="0" w:color="auto"/>
          </w:divBdr>
          <w:divsChild>
            <w:div w:id="1865365393">
              <w:marLeft w:val="0"/>
              <w:marRight w:val="0"/>
              <w:marTop w:val="0"/>
              <w:marBottom w:val="0"/>
              <w:divBdr>
                <w:top w:val="none" w:sz="0" w:space="0" w:color="auto"/>
                <w:left w:val="none" w:sz="0" w:space="0" w:color="auto"/>
                <w:bottom w:val="none" w:sz="0" w:space="0" w:color="auto"/>
                <w:right w:val="none" w:sz="0" w:space="0" w:color="auto"/>
              </w:divBdr>
            </w:div>
          </w:divsChild>
        </w:div>
        <w:div w:id="1217009810">
          <w:marLeft w:val="0"/>
          <w:marRight w:val="0"/>
          <w:marTop w:val="0"/>
          <w:marBottom w:val="0"/>
          <w:divBdr>
            <w:top w:val="none" w:sz="0" w:space="0" w:color="auto"/>
            <w:left w:val="none" w:sz="0" w:space="0" w:color="auto"/>
            <w:bottom w:val="none" w:sz="0" w:space="0" w:color="auto"/>
            <w:right w:val="none" w:sz="0" w:space="0" w:color="auto"/>
          </w:divBdr>
          <w:divsChild>
            <w:div w:id="1820228472">
              <w:marLeft w:val="0"/>
              <w:marRight w:val="0"/>
              <w:marTop w:val="0"/>
              <w:marBottom w:val="0"/>
              <w:divBdr>
                <w:top w:val="none" w:sz="0" w:space="0" w:color="auto"/>
                <w:left w:val="none" w:sz="0" w:space="0" w:color="auto"/>
                <w:bottom w:val="none" w:sz="0" w:space="0" w:color="auto"/>
                <w:right w:val="none" w:sz="0" w:space="0" w:color="auto"/>
              </w:divBdr>
            </w:div>
          </w:divsChild>
        </w:div>
        <w:div w:id="1225290538">
          <w:marLeft w:val="0"/>
          <w:marRight w:val="0"/>
          <w:marTop w:val="0"/>
          <w:marBottom w:val="0"/>
          <w:divBdr>
            <w:top w:val="none" w:sz="0" w:space="0" w:color="auto"/>
            <w:left w:val="none" w:sz="0" w:space="0" w:color="auto"/>
            <w:bottom w:val="none" w:sz="0" w:space="0" w:color="auto"/>
            <w:right w:val="none" w:sz="0" w:space="0" w:color="auto"/>
          </w:divBdr>
          <w:divsChild>
            <w:div w:id="1673022805">
              <w:marLeft w:val="0"/>
              <w:marRight w:val="0"/>
              <w:marTop w:val="0"/>
              <w:marBottom w:val="0"/>
              <w:divBdr>
                <w:top w:val="none" w:sz="0" w:space="0" w:color="auto"/>
                <w:left w:val="none" w:sz="0" w:space="0" w:color="auto"/>
                <w:bottom w:val="none" w:sz="0" w:space="0" w:color="auto"/>
                <w:right w:val="none" w:sz="0" w:space="0" w:color="auto"/>
              </w:divBdr>
            </w:div>
          </w:divsChild>
        </w:div>
        <w:div w:id="1225600277">
          <w:marLeft w:val="0"/>
          <w:marRight w:val="0"/>
          <w:marTop w:val="0"/>
          <w:marBottom w:val="0"/>
          <w:divBdr>
            <w:top w:val="none" w:sz="0" w:space="0" w:color="auto"/>
            <w:left w:val="none" w:sz="0" w:space="0" w:color="auto"/>
            <w:bottom w:val="none" w:sz="0" w:space="0" w:color="auto"/>
            <w:right w:val="none" w:sz="0" w:space="0" w:color="auto"/>
          </w:divBdr>
          <w:divsChild>
            <w:div w:id="235631105">
              <w:marLeft w:val="0"/>
              <w:marRight w:val="0"/>
              <w:marTop w:val="0"/>
              <w:marBottom w:val="0"/>
              <w:divBdr>
                <w:top w:val="none" w:sz="0" w:space="0" w:color="auto"/>
                <w:left w:val="none" w:sz="0" w:space="0" w:color="auto"/>
                <w:bottom w:val="none" w:sz="0" w:space="0" w:color="auto"/>
                <w:right w:val="none" w:sz="0" w:space="0" w:color="auto"/>
              </w:divBdr>
            </w:div>
          </w:divsChild>
        </w:div>
        <w:div w:id="1227230519">
          <w:marLeft w:val="0"/>
          <w:marRight w:val="0"/>
          <w:marTop w:val="0"/>
          <w:marBottom w:val="0"/>
          <w:divBdr>
            <w:top w:val="none" w:sz="0" w:space="0" w:color="auto"/>
            <w:left w:val="none" w:sz="0" w:space="0" w:color="auto"/>
            <w:bottom w:val="none" w:sz="0" w:space="0" w:color="auto"/>
            <w:right w:val="none" w:sz="0" w:space="0" w:color="auto"/>
          </w:divBdr>
          <w:divsChild>
            <w:div w:id="129828012">
              <w:marLeft w:val="0"/>
              <w:marRight w:val="0"/>
              <w:marTop w:val="0"/>
              <w:marBottom w:val="0"/>
              <w:divBdr>
                <w:top w:val="none" w:sz="0" w:space="0" w:color="auto"/>
                <w:left w:val="none" w:sz="0" w:space="0" w:color="auto"/>
                <w:bottom w:val="none" w:sz="0" w:space="0" w:color="auto"/>
                <w:right w:val="none" w:sz="0" w:space="0" w:color="auto"/>
              </w:divBdr>
            </w:div>
          </w:divsChild>
        </w:div>
        <w:div w:id="1239248926">
          <w:marLeft w:val="0"/>
          <w:marRight w:val="0"/>
          <w:marTop w:val="0"/>
          <w:marBottom w:val="0"/>
          <w:divBdr>
            <w:top w:val="none" w:sz="0" w:space="0" w:color="auto"/>
            <w:left w:val="none" w:sz="0" w:space="0" w:color="auto"/>
            <w:bottom w:val="none" w:sz="0" w:space="0" w:color="auto"/>
            <w:right w:val="none" w:sz="0" w:space="0" w:color="auto"/>
          </w:divBdr>
          <w:divsChild>
            <w:div w:id="1325468875">
              <w:marLeft w:val="0"/>
              <w:marRight w:val="0"/>
              <w:marTop w:val="0"/>
              <w:marBottom w:val="0"/>
              <w:divBdr>
                <w:top w:val="none" w:sz="0" w:space="0" w:color="auto"/>
                <w:left w:val="none" w:sz="0" w:space="0" w:color="auto"/>
                <w:bottom w:val="none" w:sz="0" w:space="0" w:color="auto"/>
                <w:right w:val="none" w:sz="0" w:space="0" w:color="auto"/>
              </w:divBdr>
            </w:div>
          </w:divsChild>
        </w:div>
        <w:div w:id="1242134168">
          <w:marLeft w:val="0"/>
          <w:marRight w:val="0"/>
          <w:marTop w:val="0"/>
          <w:marBottom w:val="0"/>
          <w:divBdr>
            <w:top w:val="none" w:sz="0" w:space="0" w:color="auto"/>
            <w:left w:val="none" w:sz="0" w:space="0" w:color="auto"/>
            <w:bottom w:val="none" w:sz="0" w:space="0" w:color="auto"/>
            <w:right w:val="none" w:sz="0" w:space="0" w:color="auto"/>
          </w:divBdr>
          <w:divsChild>
            <w:div w:id="956642189">
              <w:marLeft w:val="0"/>
              <w:marRight w:val="0"/>
              <w:marTop w:val="0"/>
              <w:marBottom w:val="0"/>
              <w:divBdr>
                <w:top w:val="none" w:sz="0" w:space="0" w:color="auto"/>
                <w:left w:val="none" w:sz="0" w:space="0" w:color="auto"/>
                <w:bottom w:val="none" w:sz="0" w:space="0" w:color="auto"/>
                <w:right w:val="none" w:sz="0" w:space="0" w:color="auto"/>
              </w:divBdr>
            </w:div>
          </w:divsChild>
        </w:div>
        <w:div w:id="1243220952">
          <w:marLeft w:val="0"/>
          <w:marRight w:val="0"/>
          <w:marTop w:val="0"/>
          <w:marBottom w:val="0"/>
          <w:divBdr>
            <w:top w:val="none" w:sz="0" w:space="0" w:color="auto"/>
            <w:left w:val="none" w:sz="0" w:space="0" w:color="auto"/>
            <w:bottom w:val="none" w:sz="0" w:space="0" w:color="auto"/>
            <w:right w:val="none" w:sz="0" w:space="0" w:color="auto"/>
          </w:divBdr>
          <w:divsChild>
            <w:div w:id="557474861">
              <w:marLeft w:val="0"/>
              <w:marRight w:val="0"/>
              <w:marTop w:val="0"/>
              <w:marBottom w:val="0"/>
              <w:divBdr>
                <w:top w:val="none" w:sz="0" w:space="0" w:color="auto"/>
                <w:left w:val="none" w:sz="0" w:space="0" w:color="auto"/>
                <w:bottom w:val="none" w:sz="0" w:space="0" w:color="auto"/>
                <w:right w:val="none" w:sz="0" w:space="0" w:color="auto"/>
              </w:divBdr>
            </w:div>
          </w:divsChild>
        </w:div>
        <w:div w:id="1244804895">
          <w:marLeft w:val="0"/>
          <w:marRight w:val="0"/>
          <w:marTop w:val="0"/>
          <w:marBottom w:val="0"/>
          <w:divBdr>
            <w:top w:val="none" w:sz="0" w:space="0" w:color="auto"/>
            <w:left w:val="none" w:sz="0" w:space="0" w:color="auto"/>
            <w:bottom w:val="none" w:sz="0" w:space="0" w:color="auto"/>
            <w:right w:val="none" w:sz="0" w:space="0" w:color="auto"/>
          </w:divBdr>
          <w:divsChild>
            <w:div w:id="1257398778">
              <w:marLeft w:val="0"/>
              <w:marRight w:val="0"/>
              <w:marTop w:val="0"/>
              <w:marBottom w:val="0"/>
              <w:divBdr>
                <w:top w:val="none" w:sz="0" w:space="0" w:color="auto"/>
                <w:left w:val="none" w:sz="0" w:space="0" w:color="auto"/>
                <w:bottom w:val="none" w:sz="0" w:space="0" w:color="auto"/>
                <w:right w:val="none" w:sz="0" w:space="0" w:color="auto"/>
              </w:divBdr>
            </w:div>
          </w:divsChild>
        </w:div>
        <w:div w:id="1244990808">
          <w:marLeft w:val="0"/>
          <w:marRight w:val="0"/>
          <w:marTop w:val="0"/>
          <w:marBottom w:val="0"/>
          <w:divBdr>
            <w:top w:val="none" w:sz="0" w:space="0" w:color="auto"/>
            <w:left w:val="none" w:sz="0" w:space="0" w:color="auto"/>
            <w:bottom w:val="none" w:sz="0" w:space="0" w:color="auto"/>
            <w:right w:val="none" w:sz="0" w:space="0" w:color="auto"/>
          </w:divBdr>
          <w:divsChild>
            <w:div w:id="1071461555">
              <w:marLeft w:val="0"/>
              <w:marRight w:val="0"/>
              <w:marTop w:val="0"/>
              <w:marBottom w:val="0"/>
              <w:divBdr>
                <w:top w:val="none" w:sz="0" w:space="0" w:color="auto"/>
                <w:left w:val="none" w:sz="0" w:space="0" w:color="auto"/>
                <w:bottom w:val="none" w:sz="0" w:space="0" w:color="auto"/>
                <w:right w:val="none" w:sz="0" w:space="0" w:color="auto"/>
              </w:divBdr>
            </w:div>
          </w:divsChild>
        </w:div>
        <w:div w:id="1258365208">
          <w:marLeft w:val="0"/>
          <w:marRight w:val="0"/>
          <w:marTop w:val="0"/>
          <w:marBottom w:val="0"/>
          <w:divBdr>
            <w:top w:val="none" w:sz="0" w:space="0" w:color="auto"/>
            <w:left w:val="none" w:sz="0" w:space="0" w:color="auto"/>
            <w:bottom w:val="none" w:sz="0" w:space="0" w:color="auto"/>
            <w:right w:val="none" w:sz="0" w:space="0" w:color="auto"/>
          </w:divBdr>
          <w:divsChild>
            <w:div w:id="831412853">
              <w:marLeft w:val="0"/>
              <w:marRight w:val="0"/>
              <w:marTop w:val="0"/>
              <w:marBottom w:val="0"/>
              <w:divBdr>
                <w:top w:val="none" w:sz="0" w:space="0" w:color="auto"/>
                <w:left w:val="none" w:sz="0" w:space="0" w:color="auto"/>
                <w:bottom w:val="none" w:sz="0" w:space="0" w:color="auto"/>
                <w:right w:val="none" w:sz="0" w:space="0" w:color="auto"/>
              </w:divBdr>
            </w:div>
          </w:divsChild>
        </w:div>
        <w:div w:id="1259677648">
          <w:marLeft w:val="0"/>
          <w:marRight w:val="0"/>
          <w:marTop w:val="0"/>
          <w:marBottom w:val="0"/>
          <w:divBdr>
            <w:top w:val="none" w:sz="0" w:space="0" w:color="auto"/>
            <w:left w:val="none" w:sz="0" w:space="0" w:color="auto"/>
            <w:bottom w:val="none" w:sz="0" w:space="0" w:color="auto"/>
            <w:right w:val="none" w:sz="0" w:space="0" w:color="auto"/>
          </w:divBdr>
          <w:divsChild>
            <w:div w:id="1494374311">
              <w:marLeft w:val="0"/>
              <w:marRight w:val="0"/>
              <w:marTop w:val="0"/>
              <w:marBottom w:val="0"/>
              <w:divBdr>
                <w:top w:val="none" w:sz="0" w:space="0" w:color="auto"/>
                <w:left w:val="none" w:sz="0" w:space="0" w:color="auto"/>
                <w:bottom w:val="none" w:sz="0" w:space="0" w:color="auto"/>
                <w:right w:val="none" w:sz="0" w:space="0" w:color="auto"/>
              </w:divBdr>
            </w:div>
          </w:divsChild>
        </w:div>
        <w:div w:id="1260214678">
          <w:marLeft w:val="0"/>
          <w:marRight w:val="0"/>
          <w:marTop w:val="0"/>
          <w:marBottom w:val="0"/>
          <w:divBdr>
            <w:top w:val="none" w:sz="0" w:space="0" w:color="auto"/>
            <w:left w:val="none" w:sz="0" w:space="0" w:color="auto"/>
            <w:bottom w:val="none" w:sz="0" w:space="0" w:color="auto"/>
            <w:right w:val="none" w:sz="0" w:space="0" w:color="auto"/>
          </w:divBdr>
          <w:divsChild>
            <w:div w:id="1566649062">
              <w:marLeft w:val="0"/>
              <w:marRight w:val="0"/>
              <w:marTop w:val="0"/>
              <w:marBottom w:val="0"/>
              <w:divBdr>
                <w:top w:val="none" w:sz="0" w:space="0" w:color="auto"/>
                <w:left w:val="none" w:sz="0" w:space="0" w:color="auto"/>
                <w:bottom w:val="none" w:sz="0" w:space="0" w:color="auto"/>
                <w:right w:val="none" w:sz="0" w:space="0" w:color="auto"/>
              </w:divBdr>
            </w:div>
          </w:divsChild>
        </w:div>
        <w:div w:id="1261641933">
          <w:marLeft w:val="0"/>
          <w:marRight w:val="0"/>
          <w:marTop w:val="0"/>
          <w:marBottom w:val="0"/>
          <w:divBdr>
            <w:top w:val="none" w:sz="0" w:space="0" w:color="auto"/>
            <w:left w:val="none" w:sz="0" w:space="0" w:color="auto"/>
            <w:bottom w:val="none" w:sz="0" w:space="0" w:color="auto"/>
            <w:right w:val="none" w:sz="0" w:space="0" w:color="auto"/>
          </w:divBdr>
          <w:divsChild>
            <w:div w:id="1096050720">
              <w:marLeft w:val="0"/>
              <w:marRight w:val="0"/>
              <w:marTop w:val="0"/>
              <w:marBottom w:val="0"/>
              <w:divBdr>
                <w:top w:val="none" w:sz="0" w:space="0" w:color="auto"/>
                <w:left w:val="none" w:sz="0" w:space="0" w:color="auto"/>
                <w:bottom w:val="none" w:sz="0" w:space="0" w:color="auto"/>
                <w:right w:val="none" w:sz="0" w:space="0" w:color="auto"/>
              </w:divBdr>
            </w:div>
          </w:divsChild>
        </w:div>
        <w:div w:id="1262106909">
          <w:marLeft w:val="0"/>
          <w:marRight w:val="0"/>
          <w:marTop w:val="0"/>
          <w:marBottom w:val="0"/>
          <w:divBdr>
            <w:top w:val="none" w:sz="0" w:space="0" w:color="auto"/>
            <w:left w:val="none" w:sz="0" w:space="0" w:color="auto"/>
            <w:bottom w:val="none" w:sz="0" w:space="0" w:color="auto"/>
            <w:right w:val="none" w:sz="0" w:space="0" w:color="auto"/>
          </w:divBdr>
          <w:divsChild>
            <w:div w:id="42100788">
              <w:marLeft w:val="0"/>
              <w:marRight w:val="0"/>
              <w:marTop w:val="0"/>
              <w:marBottom w:val="0"/>
              <w:divBdr>
                <w:top w:val="none" w:sz="0" w:space="0" w:color="auto"/>
                <w:left w:val="none" w:sz="0" w:space="0" w:color="auto"/>
                <w:bottom w:val="none" w:sz="0" w:space="0" w:color="auto"/>
                <w:right w:val="none" w:sz="0" w:space="0" w:color="auto"/>
              </w:divBdr>
            </w:div>
          </w:divsChild>
        </w:div>
        <w:div w:id="1263030964">
          <w:marLeft w:val="0"/>
          <w:marRight w:val="0"/>
          <w:marTop w:val="0"/>
          <w:marBottom w:val="0"/>
          <w:divBdr>
            <w:top w:val="none" w:sz="0" w:space="0" w:color="auto"/>
            <w:left w:val="none" w:sz="0" w:space="0" w:color="auto"/>
            <w:bottom w:val="none" w:sz="0" w:space="0" w:color="auto"/>
            <w:right w:val="none" w:sz="0" w:space="0" w:color="auto"/>
          </w:divBdr>
          <w:divsChild>
            <w:div w:id="1264726742">
              <w:marLeft w:val="0"/>
              <w:marRight w:val="0"/>
              <w:marTop w:val="0"/>
              <w:marBottom w:val="0"/>
              <w:divBdr>
                <w:top w:val="none" w:sz="0" w:space="0" w:color="auto"/>
                <w:left w:val="none" w:sz="0" w:space="0" w:color="auto"/>
                <w:bottom w:val="none" w:sz="0" w:space="0" w:color="auto"/>
                <w:right w:val="none" w:sz="0" w:space="0" w:color="auto"/>
              </w:divBdr>
            </w:div>
          </w:divsChild>
        </w:div>
        <w:div w:id="1263103514">
          <w:marLeft w:val="0"/>
          <w:marRight w:val="0"/>
          <w:marTop w:val="0"/>
          <w:marBottom w:val="0"/>
          <w:divBdr>
            <w:top w:val="none" w:sz="0" w:space="0" w:color="auto"/>
            <w:left w:val="none" w:sz="0" w:space="0" w:color="auto"/>
            <w:bottom w:val="none" w:sz="0" w:space="0" w:color="auto"/>
            <w:right w:val="none" w:sz="0" w:space="0" w:color="auto"/>
          </w:divBdr>
          <w:divsChild>
            <w:div w:id="442959751">
              <w:marLeft w:val="0"/>
              <w:marRight w:val="0"/>
              <w:marTop w:val="0"/>
              <w:marBottom w:val="0"/>
              <w:divBdr>
                <w:top w:val="none" w:sz="0" w:space="0" w:color="auto"/>
                <w:left w:val="none" w:sz="0" w:space="0" w:color="auto"/>
                <w:bottom w:val="none" w:sz="0" w:space="0" w:color="auto"/>
                <w:right w:val="none" w:sz="0" w:space="0" w:color="auto"/>
              </w:divBdr>
            </w:div>
          </w:divsChild>
        </w:div>
        <w:div w:id="1264192558">
          <w:marLeft w:val="0"/>
          <w:marRight w:val="0"/>
          <w:marTop w:val="0"/>
          <w:marBottom w:val="0"/>
          <w:divBdr>
            <w:top w:val="none" w:sz="0" w:space="0" w:color="auto"/>
            <w:left w:val="none" w:sz="0" w:space="0" w:color="auto"/>
            <w:bottom w:val="none" w:sz="0" w:space="0" w:color="auto"/>
            <w:right w:val="none" w:sz="0" w:space="0" w:color="auto"/>
          </w:divBdr>
          <w:divsChild>
            <w:div w:id="844251476">
              <w:marLeft w:val="0"/>
              <w:marRight w:val="0"/>
              <w:marTop w:val="0"/>
              <w:marBottom w:val="0"/>
              <w:divBdr>
                <w:top w:val="none" w:sz="0" w:space="0" w:color="auto"/>
                <w:left w:val="none" w:sz="0" w:space="0" w:color="auto"/>
                <w:bottom w:val="none" w:sz="0" w:space="0" w:color="auto"/>
                <w:right w:val="none" w:sz="0" w:space="0" w:color="auto"/>
              </w:divBdr>
            </w:div>
          </w:divsChild>
        </w:div>
        <w:div w:id="1267468961">
          <w:marLeft w:val="0"/>
          <w:marRight w:val="0"/>
          <w:marTop w:val="0"/>
          <w:marBottom w:val="0"/>
          <w:divBdr>
            <w:top w:val="none" w:sz="0" w:space="0" w:color="auto"/>
            <w:left w:val="none" w:sz="0" w:space="0" w:color="auto"/>
            <w:bottom w:val="none" w:sz="0" w:space="0" w:color="auto"/>
            <w:right w:val="none" w:sz="0" w:space="0" w:color="auto"/>
          </w:divBdr>
          <w:divsChild>
            <w:div w:id="1705400321">
              <w:marLeft w:val="0"/>
              <w:marRight w:val="0"/>
              <w:marTop w:val="0"/>
              <w:marBottom w:val="0"/>
              <w:divBdr>
                <w:top w:val="none" w:sz="0" w:space="0" w:color="auto"/>
                <w:left w:val="none" w:sz="0" w:space="0" w:color="auto"/>
                <w:bottom w:val="none" w:sz="0" w:space="0" w:color="auto"/>
                <w:right w:val="none" w:sz="0" w:space="0" w:color="auto"/>
              </w:divBdr>
            </w:div>
          </w:divsChild>
        </w:div>
        <w:div w:id="1268587149">
          <w:marLeft w:val="0"/>
          <w:marRight w:val="0"/>
          <w:marTop w:val="0"/>
          <w:marBottom w:val="0"/>
          <w:divBdr>
            <w:top w:val="none" w:sz="0" w:space="0" w:color="auto"/>
            <w:left w:val="none" w:sz="0" w:space="0" w:color="auto"/>
            <w:bottom w:val="none" w:sz="0" w:space="0" w:color="auto"/>
            <w:right w:val="none" w:sz="0" w:space="0" w:color="auto"/>
          </w:divBdr>
          <w:divsChild>
            <w:div w:id="301814468">
              <w:marLeft w:val="0"/>
              <w:marRight w:val="0"/>
              <w:marTop w:val="0"/>
              <w:marBottom w:val="0"/>
              <w:divBdr>
                <w:top w:val="none" w:sz="0" w:space="0" w:color="auto"/>
                <w:left w:val="none" w:sz="0" w:space="0" w:color="auto"/>
                <w:bottom w:val="none" w:sz="0" w:space="0" w:color="auto"/>
                <w:right w:val="none" w:sz="0" w:space="0" w:color="auto"/>
              </w:divBdr>
            </w:div>
          </w:divsChild>
        </w:div>
        <w:div w:id="1269004273">
          <w:marLeft w:val="0"/>
          <w:marRight w:val="0"/>
          <w:marTop w:val="0"/>
          <w:marBottom w:val="0"/>
          <w:divBdr>
            <w:top w:val="none" w:sz="0" w:space="0" w:color="auto"/>
            <w:left w:val="none" w:sz="0" w:space="0" w:color="auto"/>
            <w:bottom w:val="none" w:sz="0" w:space="0" w:color="auto"/>
            <w:right w:val="none" w:sz="0" w:space="0" w:color="auto"/>
          </w:divBdr>
          <w:divsChild>
            <w:div w:id="1365207386">
              <w:marLeft w:val="0"/>
              <w:marRight w:val="0"/>
              <w:marTop w:val="0"/>
              <w:marBottom w:val="0"/>
              <w:divBdr>
                <w:top w:val="none" w:sz="0" w:space="0" w:color="auto"/>
                <w:left w:val="none" w:sz="0" w:space="0" w:color="auto"/>
                <w:bottom w:val="none" w:sz="0" w:space="0" w:color="auto"/>
                <w:right w:val="none" w:sz="0" w:space="0" w:color="auto"/>
              </w:divBdr>
            </w:div>
          </w:divsChild>
        </w:div>
        <w:div w:id="1276670338">
          <w:marLeft w:val="0"/>
          <w:marRight w:val="0"/>
          <w:marTop w:val="0"/>
          <w:marBottom w:val="0"/>
          <w:divBdr>
            <w:top w:val="none" w:sz="0" w:space="0" w:color="auto"/>
            <w:left w:val="none" w:sz="0" w:space="0" w:color="auto"/>
            <w:bottom w:val="none" w:sz="0" w:space="0" w:color="auto"/>
            <w:right w:val="none" w:sz="0" w:space="0" w:color="auto"/>
          </w:divBdr>
          <w:divsChild>
            <w:div w:id="476724657">
              <w:marLeft w:val="0"/>
              <w:marRight w:val="0"/>
              <w:marTop w:val="0"/>
              <w:marBottom w:val="0"/>
              <w:divBdr>
                <w:top w:val="none" w:sz="0" w:space="0" w:color="auto"/>
                <w:left w:val="none" w:sz="0" w:space="0" w:color="auto"/>
                <w:bottom w:val="none" w:sz="0" w:space="0" w:color="auto"/>
                <w:right w:val="none" w:sz="0" w:space="0" w:color="auto"/>
              </w:divBdr>
            </w:div>
          </w:divsChild>
        </w:div>
        <w:div w:id="1277374344">
          <w:marLeft w:val="0"/>
          <w:marRight w:val="0"/>
          <w:marTop w:val="0"/>
          <w:marBottom w:val="0"/>
          <w:divBdr>
            <w:top w:val="none" w:sz="0" w:space="0" w:color="auto"/>
            <w:left w:val="none" w:sz="0" w:space="0" w:color="auto"/>
            <w:bottom w:val="none" w:sz="0" w:space="0" w:color="auto"/>
            <w:right w:val="none" w:sz="0" w:space="0" w:color="auto"/>
          </w:divBdr>
          <w:divsChild>
            <w:div w:id="123542862">
              <w:marLeft w:val="0"/>
              <w:marRight w:val="0"/>
              <w:marTop w:val="0"/>
              <w:marBottom w:val="0"/>
              <w:divBdr>
                <w:top w:val="none" w:sz="0" w:space="0" w:color="auto"/>
                <w:left w:val="none" w:sz="0" w:space="0" w:color="auto"/>
                <w:bottom w:val="none" w:sz="0" w:space="0" w:color="auto"/>
                <w:right w:val="none" w:sz="0" w:space="0" w:color="auto"/>
              </w:divBdr>
            </w:div>
          </w:divsChild>
        </w:div>
        <w:div w:id="1281840279">
          <w:marLeft w:val="0"/>
          <w:marRight w:val="0"/>
          <w:marTop w:val="0"/>
          <w:marBottom w:val="0"/>
          <w:divBdr>
            <w:top w:val="none" w:sz="0" w:space="0" w:color="auto"/>
            <w:left w:val="none" w:sz="0" w:space="0" w:color="auto"/>
            <w:bottom w:val="none" w:sz="0" w:space="0" w:color="auto"/>
            <w:right w:val="none" w:sz="0" w:space="0" w:color="auto"/>
          </w:divBdr>
          <w:divsChild>
            <w:div w:id="108204435">
              <w:marLeft w:val="0"/>
              <w:marRight w:val="0"/>
              <w:marTop w:val="0"/>
              <w:marBottom w:val="0"/>
              <w:divBdr>
                <w:top w:val="none" w:sz="0" w:space="0" w:color="auto"/>
                <w:left w:val="none" w:sz="0" w:space="0" w:color="auto"/>
                <w:bottom w:val="none" w:sz="0" w:space="0" w:color="auto"/>
                <w:right w:val="none" w:sz="0" w:space="0" w:color="auto"/>
              </w:divBdr>
            </w:div>
          </w:divsChild>
        </w:div>
        <w:div w:id="1286624334">
          <w:marLeft w:val="0"/>
          <w:marRight w:val="0"/>
          <w:marTop w:val="0"/>
          <w:marBottom w:val="0"/>
          <w:divBdr>
            <w:top w:val="none" w:sz="0" w:space="0" w:color="auto"/>
            <w:left w:val="none" w:sz="0" w:space="0" w:color="auto"/>
            <w:bottom w:val="none" w:sz="0" w:space="0" w:color="auto"/>
            <w:right w:val="none" w:sz="0" w:space="0" w:color="auto"/>
          </w:divBdr>
          <w:divsChild>
            <w:div w:id="985815962">
              <w:marLeft w:val="0"/>
              <w:marRight w:val="0"/>
              <w:marTop w:val="0"/>
              <w:marBottom w:val="0"/>
              <w:divBdr>
                <w:top w:val="none" w:sz="0" w:space="0" w:color="auto"/>
                <w:left w:val="none" w:sz="0" w:space="0" w:color="auto"/>
                <w:bottom w:val="none" w:sz="0" w:space="0" w:color="auto"/>
                <w:right w:val="none" w:sz="0" w:space="0" w:color="auto"/>
              </w:divBdr>
            </w:div>
          </w:divsChild>
        </w:div>
        <w:div w:id="1289507748">
          <w:marLeft w:val="0"/>
          <w:marRight w:val="0"/>
          <w:marTop w:val="0"/>
          <w:marBottom w:val="0"/>
          <w:divBdr>
            <w:top w:val="none" w:sz="0" w:space="0" w:color="auto"/>
            <w:left w:val="none" w:sz="0" w:space="0" w:color="auto"/>
            <w:bottom w:val="none" w:sz="0" w:space="0" w:color="auto"/>
            <w:right w:val="none" w:sz="0" w:space="0" w:color="auto"/>
          </w:divBdr>
          <w:divsChild>
            <w:div w:id="947859204">
              <w:marLeft w:val="0"/>
              <w:marRight w:val="0"/>
              <w:marTop w:val="0"/>
              <w:marBottom w:val="0"/>
              <w:divBdr>
                <w:top w:val="none" w:sz="0" w:space="0" w:color="auto"/>
                <w:left w:val="none" w:sz="0" w:space="0" w:color="auto"/>
                <w:bottom w:val="none" w:sz="0" w:space="0" w:color="auto"/>
                <w:right w:val="none" w:sz="0" w:space="0" w:color="auto"/>
              </w:divBdr>
            </w:div>
          </w:divsChild>
        </w:div>
        <w:div w:id="1289893268">
          <w:marLeft w:val="0"/>
          <w:marRight w:val="0"/>
          <w:marTop w:val="0"/>
          <w:marBottom w:val="0"/>
          <w:divBdr>
            <w:top w:val="none" w:sz="0" w:space="0" w:color="auto"/>
            <w:left w:val="none" w:sz="0" w:space="0" w:color="auto"/>
            <w:bottom w:val="none" w:sz="0" w:space="0" w:color="auto"/>
            <w:right w:val="none" w:sz="0" w:space="0" w:color="auto"/>
          </w:divBdr>
          <w:divsChild>
            <w:div w:id="661158532">
              <w:marLeft w:val="0"/>
              <w:marRight w:val="0"/>
              <w:marTop w:val="0"/>
              <w:marBottom w:val="0"/>
              <w:divBdr>
                <w:top w:val="none" w:sz="0" w:space="0" w:color="auto"/>
                <w:left w:val="none" w:sz="0" w:space="0" w:color="auto"/>
                <w:bottom w:val="none" w:sz="0" w:space="0" w:color="auto"/>
                <w:right w:val="none" w:sz="0" w:space="0" w:color="auto"/>
              </w:divBdr>
            </w:div>
          </w:divsChild>
        </w:div>
        <w:div w:id="1290741429">
          <w:marLeft w:val="0"/>
          <w:marRight w:val="0"/>
          <w:marTop w:val="0"/>
          <w:marBottom w:val="0"/>
          <w:divBdr>
            <w:top w:val="none" w:sz="0" w:space="0" w:color="auto"/>
            <w:left w:val="none" w:sz="0" w:space="0" w:color="auto"/>
            <w:bottom w:val="none" w:sz="0" w:space="0" w:color="auto"/>
            <w:right w:val="none" w:sz="0" w:space="0" w:color="auto"/>
          </w:divBdr>
          <w:divsChild>
            <w:div w:id="275137566">
              <w:marLeft w:val="0"/>
              <w:marRight w:val="0"/>
              <w:marTop w:val="0"/>
              <w:marBottom w:val="0"/>
              <w:divBdr>
                <w:top w:val="none" w:sz="0" w:space="0" w:color="auto"/>
                <w:left w:val="none" w:sz="0" w:space="0" w:color="auto"/>
                <w:bottom w:val="none" w:sz="0" w:space="0" w:color="auto"/>
                <w:right w:val="none" w:sz="0" w:space="0" w:color="auto"/>
              </w:divBdr>
            </w:div>
          </w:divsChild>
        </w:div>
        <w:div w:id="1291397591">
          <w:marLeft w:val="0"/>
          <w:marRight w:val="0"/>
          <w:marTop w:val="0"/>
          <w:marBottom w:val="0"/>
          <w:divBdr>
            <w:top w:val="none" w:sz="0" w:space="0" w:color="auto"/>
            <w:left w:val="none" w:sz="0" w:space="0" w:color="auto"/>
            <w:bottom w:val="none" w:sz="0" w:space="0" w:color="auto"/>
            <w:right w:val="none" w:sz="0" w:space="0" w:color="auto"/>
          </w:divBdr>
          <w:divsChild>
            <w:div w:id="1705444411">
              <w:marLeft w:val="0"/>
              <w:marRight w:val="0"/>
              <w:marTop w:val="0"/>
              <w:marBottom w:val="0"/>
              <w:divBdr>
                <w:top w:val="none" w:sz="0" w:space="0" w:color="auto"/>
                <w:left w:val="none" w:sz="0" w:space="0" w:color="auto"/>
                <w:bottom w:val="none" w:sz="0" w:space="0" w:color="auto"/>
                <w:right w:val="none" w:sz="0" w:space="0" w:color="auto"/>
              </w:divBdr>
            </w:div>
          </w:divsChild>
        </w:div>
        <w:div w:id="1291403605">
          <w:marLeft w:val="0"/>
          <w:marRight w:val="0"/>
          <w:marTop w:val="0"/>
          <w:marBottom w:val="0"/>
          <w:divBdr>
            <w:top w:val="none" w:sz="0" w:space="0" w:color="auto"/>
            <w:left w:val="none" w:sz="0" w:space="0" w:color="auto"/>
            <w:bottom w:val="none" w:sz="0" w:space="0" w:color="auto"/>
            <w:right w:val="none" w:sz="0" w:space="0" w:color="auto"/>
          </w:divBdr>
          <w:divsChild>
            <w:div w:id="2046522948">
              <w:marLeft w:val="0"/>
              <w:marRight w:val="0"/>
              <w:marTop w:val="0"/>
              <w:marBottom w:val="0"/>
              <w:divBdr>
                <w:top w:val="none" w:sz="0" w:space="0" w:color="auto"/>
                <w:left w:val="none" w:sz="0" w:space="0" w:color="auto"/>
                <w:bottom w:val="none" w:sz="0" w:space="0" w:color="auto"/>
                <w:right w:val="none" w:sz="0" w:space="0" w:color="auto"/>
              </w:divBdr>
            </w:div>
          </w:divsChild>
        </w:div>
        <w:div w:id="1297491789">
          <w:marLeft w:val="0"/>
          <w:marRight w:val="0"/>
          <w:marTop w:val="0"/>
          <w:marBottom w:val="0"/>
          <w:divBdr>
            <w:top w:val="none" w:sz="0" w:space="0" w:color="auto"/>
            <w:left w:val="none" w:sz="0" w:space="0" w:color="auto"/>
            <w:bottom w:val="none" w:sz="0" w:space="0" w:color="auto"/>
            <w:right w:val="none" w:sz="0" w:space="0" w:color="auto"/>
          </w:divBdr>
          <w:divsChild>
            <w:div w:id="2091346576">
              <w:marLeft w:val="0"/>
              <w:marRight w:val="0"/>
              <w:marTop w:val="0"/>
              <w:marBottom w:val="0"/>
              <w:divBdr>
                <w:top w:val="none" w:sz="0" w:space="0" w:color="auto"/>
                <w:left w:val="none" w:sz="0" w:space="0" w:color="auto"/>
                <w:bottom w:val="none" w:sz="0" w:space="0" w:color="auto"/>
                <w:right w:val="none" w:sz="0" w:space="0" w:color="auto"/>
              </w:divBdr>
            </w:div>
          </w:divsChild>
        </w:div>
        <w:div w:id="1301808933">
          <w:marLeft w:val="0"/>
          <w:marRight w:val="0"/>
          <w:marTop w:val="0"/>
          <w:marBottom w:val="0"/>
          <w:divBdr>
            <w:top w:val="none" w:sz="0" w:space="0" w:color="auto"/>
            <w:left w:val="none" w:sz="0" w:space="0" w:color="auto"/>
            <w:bottom w:val="none" w:sz="0" w:space="0" w:color="auto"/>
            <w:right w:val="none" w:sz="0" w:space="0" w:color="auto"/>
          </w:divBdr>
          <w:divsChild>
            <w:div w:id="1889801823">
              <w:marLeft w:val="0"/>
              <w:marRight w:val="0"/>
              <w:marTop w:val="0"/>
              <w:marBottom w:val="0"/>
              <w:divBdr>
                <w:top w:val="none" w:sz="0" w:space="0" w:color="auto"/>
                <w:left w:val="none" w:sz="0" w:space="0" w:color="auto"/>
                <w:bottom w:val="none" w:sz="0" w:space="0" w:color="auto"/>
                <w:right w:val="none" w:sz="0" w:space="0" w:color="auto"/>
              </w:divBdr>
            </w:div>
          </w:divsChild>
        </w:div>
        <w:div w:id="1304309148">
          <w:marLeft w:val="0"/>
          <w:marRight w:val="0"/>
          <w:marTop w:val="0"/>
          <w:marBottom w:val="0"/>
          <w:divBdr>
            <w:top w:val="none" w:sz="0" w:space="0" w:color="auto"/>
            <w:left w:val="none" w:sz="0" w:space="0" w:color="auto"/>
            <w:bottom w:val="none" w:sz="0" w:space="0" w:color="auto"/>
            <w:right w:val="none" w:sz="0" w:space="0" w:color="auto"/>
          </w:divBdr>
          <w:divsChild>
            <w:div w:id="2030982265">
              <w:marLeft w:val="0"/>
              <w:marRight w:val="0"/>
              <w:marTop w:val="0"/>
              <w:marBottom w:val="0"/>
              <w:divBdr>
                <w:top w:val="none" w:sz="0" w:space="0" w:color="auto"/>
                <w:left w:val="none" w:sz="0" w:space="0" w:color="auto"/>
                <w:bottom w:val="none" w:sz="0" w:space="0" w:color="auto"/>
                <w:right w:val="none" w:sz="0" w:space="0" w:color="auto"/>
              </w:divBdr>
            </w:div>
          </w:divsChild>
        </w:div>
        <w:div w:id="1304847503">
          <w:marLeft w:val="0"/>
          <w:marRight w:val="0"/>
          <w:marTop w:val="0"/>
          <w:marBottom w:val="0"/>
          <w:divBdr>
            <w:top w:val="none" w:sz="0" w:space="0" w:color="auto"/>
            <w:left w:val="none" w:sz="0" w:space="0" w:color="auto"/>
            <w:bottom w:val="none" w:sz="0" w:space="0" w:color="auto"/>
            <w:right w:val="none" w:sz="0" w:space="0" w:color="auto"/>
          </w:divBdr>
          <w:divsChild>
            <w:div w:id="1509296384">
              <w:marLeft w:val="0"/>
              <w:marRight w:val="0"/>
              <w:marTop w:val="0"/>
              <w:marBottom w:val="0"/>
              <w:divBdr>
                <w:top w:val="none" w:sz="0" w:space="0" w:color="auto"/>
                <w:left w:val="none" w:sz="0" w:space="0" w:color="auto"/>
                <w:bottom w:val="none" w:sz="0" w:space="0" w:color="auto"/>
                <w:right w:val="none" w:sz="0" w:space="0" w:color="auto"/>
              </w:divBdr>
            </w:div>
          </w:divsChild>
        </w:div>
        <w:div w:id="1305626382">
          <w:marLeft w:val="0"/>
          <w:marRight w:val="0"/>
          <w:marTop w:val="0"/>
          <w:marBottom w:val="0"/>
          <w:divBdr>
            <w:top w:val="none" w:sz="0" w:space="0" w:color="auto"/>
            <w:left w:val="none" w:sz="0" w:space="0" w:color="auto"/>
            <w:bottom w:val="none" w:sz="0" w:space="0" w:color="auto"/>
            <w:right w:val="none" w:sz="0" w:space="0" w:color="auto"/>
          </w:divBdr>
          <w:divsChild>
            <w:div w:id="1511143483">
              <w:marLeft w:val="0"/>
              <w:marRight w:val="0"/>
              <w:marTop w:val="0"/>
              <w:marBottom w:val="0"/>
              <w:divBdr>
                <w:top w:val="none" w:sz="0" w:space="0" w:color="auto"/>
                <w:left w:val="none" w:sz="0" w:space="0" w:color="auto"/>
                <w:bottom w:val="none" w:sz="0" w:space="0" w:color="auto"/>
                <w:right w:val="none" w:sz="0" w:space="0" w:color="auto"/>
              </w:divBdr>
            </w:div>
          </w:divsChild>
        </w:div>
        <w:div w:id="1307903286">
          <w:marLeft w:val="0"/>
          <w:marRight w:val="0"/>
          <w:marTop w:val="0"/>
          <w:marBottom w:val="0"/>
          <w:divBdr>
            <w:top w:val="none" w:sz="0" w:space="0" w:color="auto"/>
            <w:left w:val="none" w:sz="0" w:space="0" w:color="auto"/>
            <w:bottom w:val="none" w:sz="0" w:space="0" w:color="auto"/>
            <w:right w:val="none" w:sz="0" w:space="0" w:color="auto"/>
          </w:divBdr>
          <w:divsChild>
            <w:div w:id="766118194">
              <w:marLeft w:val="0"/>
              <w:marRight w:val="0"/>
              <w:marTop w:val="0"/>
              <w:marBottom w:val="0"/>
              <w:divBdr>
                <w:top w:val="none" w:sz="0" w:space="0" w:color="auto"/>
                <w:left w:val="none" w:sz="0" w:space="0" w:color="auto"/>
                <w:bottom w:val="none" w:sz="0" w:space="0" w:color="auto"/>
                <w:right w:val="none" w:sz="0" w:space="0" w:color="auto"/>
              </w:divBdr>
            </w:div>
          </w:divsChild>
        </w:div>
        <w:div w:id="1307975102">
          <w:marLeft w:val="0"/>
          <w:marRight w:val="0"/>
          <w:marTop w:val="0"/>
          <w:marBottom w:val="0"/>
          <w:divBdr>
            <w:top w:val="none" w:sz="0" w:space="0" w:color="auto"/>
            <w:left w:val="none" w:sz="0" w:space="0" w:color="auto"/>
            <w:bottom w:val="none" w:sz="0" w:space="0" w:color="auto"/>
            <w:right w:val="none" w:sz="0" w:space="0" w:color="auto"/>
          </w:divBdr>
          <w:divsChild>
            <w:div w:id="303853034">
              <w:marLeft w:val="0"/>
              <w:marRight w:val="0"/>
              <w:marTop w:val="0"/>
              <w:marBottom w:val="0"/>
              <w:divBdr>
                <w:top w:val="none" w:sz="0" w:space="0" w:color="auto"/>
                <w:left w:val="none" w:sz="0" w:space="0" w:color="auto"/>
                <w:bottom w:val="none" w:sz="0" w:space="0" w:color="auto"/>
                <w:right w:val="none" w:sz="0" w:space="0" w:color="auto"/>
              </w:divBdr>
            </w:div>
          </w:divsChild>
        </w:div>
        <w:div w:id="1308629149">
          <w:marLeft w:val="0"/>
          <w:marRight w:val="0"/>
          <w:marTop w:val="0"/>
          <w:marBottom w:val="0"/>
          <w:divBdr>
            <w:top w:val="none" w:sz="0" w:space="0" w:color="auto"/>
            <w:left w:val="none" w:sz="0" w:space="0" w:color="auto"/>
            <w:bottom w:val="none" w:sz="0" w:space="0" w:color="auto"/>
            <w:right w:val="none" w:sz="0" w:space="0" w:color="auto"/>
          </w:divBdr>
          <w:divsChild>
            <w:div w:id="1639453299">
              <w:marLeft w:val="0"/>
              <w:marRight w:val="0"/>
              <w:marTop w:val="0"/>
              <w:marBottom w:val="0"/>
              <w:divBdr>
                <w:top w:val="none" w:sz="0" w:space="0" w:color="auto"/>
                <w:left w:val="none" w:sz="0" w:space="0" w:color="auto"/>
                <w:bottom w:val="none" w:sz="0" w:space="0" w:color="auto"/>
                <w:right w:val="none" w:sz="0" w:space="0" w:color="auto"/>
              </w:divBdr>
            </w:div>
          </w:divsChild>
        </w:div>
        <w:div w:id="1310090960">
          <w:marLeft w:val="0"/>
          <w:marRight w:val="0"/>
          <w:marTop w:val="0"/>
          <w:marBottom w:val="0"/>
          <w:divBdr>
            <w:top w:val="none" w:sz="0" w:space="0" w:color="auto"/>
            <w:left w:val="none" w:sz="0" w:space="0" w:color="auto"/>
            <w:bottom w:val="none" w:sz="0" w:space="0" w:color="auto"/>
            <w:right w:val="none" w:sz="0" w:space="0" w:color="auto"/>
          </w:divBdr>
          <w:divsChild>
            <w:div w:id="303318543">
              <w:marLeft w:val="0"/>
              <w:marRight w:val="0"/>
              <w:marTop w:val="0"/>
              <w:marBottom w:val="0"/>
              <w:divBdr>
                <w:top w:val="none" w:sz="0" w:space="0" w:color="auto"/>
                <w:left w:val="none" w:sz="0" w:space="0" w:color="auto"/>
                <w:bottom w:val="none" w:sz="0" w:space="0" w:color="auto"/>
                <w:right w:val="none" w:sz="0" w:space="0" w:color="auto"/>
              </w:divBdr>
            </w:div>
          </w:divsChild>
        </w:div>
        <w:div w:id="1311907382">
          <w:marLeft w:val="0"/>
          <w:marRight w:val="0"/>
          <w:marTop w:val="0"/>
          <w:marBottom w:val="0"/>
          <w:divBdr>
            <w:top w:val="none" w:sz="0" w:space="0" w:color="auto"/>
            <w:left w:val="none" w:sz="0" w:space="0" w:color="auto"/>
            <w:bottom w:val="none" w:sz="0" w:space="0" w:color="auto"/>
            <w:right w:val="none" w:sz="0" w:space="0" w:color="auto"/>
          </w:divBdr>
          <w:divsChild>
            <w:div w:id="2086370008">
              <w:marLeft w:val="0"/>
              <w:marRight w:val="0"/>
              <w:marTop w:val="0"/>
              <w:marBottom w:val="0"/>
              <w:divBdr>
                <w:top w:val="none" w:sz="0" w:space="0" w:color="auto"/>
                <w:left w:val="none" w:sz="0" w:space="0" w:color="auto"/>
                <w:bottom w:val="none" w:sz="0" w:space="0" w:color="auto"/>
                <w:right w:val="none" w:sz="0" w:space="0" w:color="auto"/>
              </w:divBdr>
            </w:div>
          </w:divsChild>
        </w:div>
        <w:div w:id="1312825879">
          <w:marLeft w:val="0"/>
          <w:marRight w:val="0"/>
          <w:marTop w:val="0"/>
          <w:marBottom w:val="0"/>
          <w:divBdr>
            <w:top w:val="none" w:sz="0" w:space="0" w:color="auto"/>
            <w:left w:val="none" w:sz="0" w:space="0" w:color="auto"/>
            <w:bottom w:val="none" w:sz="0" w:space="0" w:color="auto"/>
            <w:right w:val="none" w:sz="0" w:space="0" w:color="auto"/>
          </w:divBdr>
          <w:divsChild>
            <w:div w:id="187715521">
              <w:marLeft w:val="0"/>
              <w:marRight w:val="0"/>
              <w:marTop w:val="0"/>
              <w:marBottom w:val="0"/>
              <w:divBdr>
                <w:top w:val="none" w:sz="0" w:space="0" w:color="auto"/>
                <w:left w:val="none" w:sz="0" w:space="0" w:color="auto"/>
                <w:bottom w:val="none" w:sz="0" w:space="0" w:color="auto"/>
                <w:right w:val="none" w:sz="0" w:space="0" w:color="auto"/>
              </w:divBdr>
            </w:div>
          </w:divsChild>
        </w:div>
        <w:div w:id="1313558027">
          <w:marLeft w:val="0"/>
          <w:marRight w:val="0"/>
          <w:marTop w:val="0"/>
          <w:marBottom w:val="0"/>
          <w:divBdr>
            <w:top w:val="none" w:sz="0" w:space="0" w:color="auto"/>
            <w:left w:val="none" w:sz="0" w:space="0" w:color="auto"/>
            <w:bottom w:val="none" w:sz="0" w:space="0" w:color="auto"/>
            <w:right w:val="none" w:sz="0" w:space="0" w:color="auto"/>
          </w:divBdr>
          <w:divsChild>
            <w:div w:id="1037195302">
              <w:marLeft w:val="0"/>
              <w:marRight w:val="0"/>
              <w:marTop w:val="0"/>
              <w:marBottom w:val="0"/>
              <w:divBdr>
                <w:top w:val="none" w:sz="0" w:space="0" w:color="auto"/>
                <w:left w:val="none" w:sz="0" w:space="0" w:color="auto"/>
                <w:bottom w:val="none" w:sz="0" w:space="0" w:color="auto"/>
                <w:right w:val="none" w:sz="0" w:space="0" w:color="auto"/>
              </w:divBdr>
            </w:div>
          </w:divsChild>
        </w:div>
        <w:div w:id="1315066492">
          <w:marLeft w:val="0"/>
          <w:marRight w:val="0"/>
          <w:marTop w:val="0"/>
          <w:marBottom w:val="0"/>
          <w:divBdr>
            <w:top w:val="none" w:sz="0" w:space="0" w:color="auto"/>
            <w:left w:val="none" w:sz="0" w:space="0" w:color="auto"/>
            <w:bottom w:val="none" w:sz="0" w:space="0" w:color="auto"/>
            <w:right w:val="none" w:sz="0" w:space="0" w:color="auto"/>
          </w:divBdr>
          <w:divsChild>
            <w:div w:id="1650356814">
              <w:marLeft w:val="0"/>
              <w:marRight w:val="0"/>
              <w:marTop w:val="0"/>
              <w:marBottom w:val="0"/>
              <w:divBdr>
                <w:top w:val="none" w:sz="0" w:space="0" w:color="auto"/>
                <w:left w:val="none" w:sz="0" w:space="0" w:color="auto"/>
                <w:bottom w:val="none" w:sz="0" w:space="0" w:color="auto"/>
                <w:right w:val="none" w:sz="0" w:space="0" w:color="auto"/>
              </w:divBdr>
            </w:div>
          </w:divsChild>
        </w:div>
        <w:div w:id="1316179810">
          <w:marLeft w:val="0"/>
          <w:marRight w:val="0"/>
          <w:marTop w:val="0"/>
          <w:marBottom w:val="0"/>
          <w:divBdr>
            <w:top w:val="none" w:sz="0" w:space="0" w:color="auto"/>
            <w:left w:val="none" w:sz="0" w:space="0" w:color="auto"/>
            <w:bottom w:val="none" w:sz="0" w:space="0" w:color="auto"/>
            <w:right w:val="none" w:sz="0" w:space="0" w:color="auto"/>
          </w:divBdr>
          <w:divsChild>
            <w:div w:id="1516260563">
              <w:marLeft w:val="0"/>
              <w:marRight w:val="0"/>
              <w:marTop w:val="0"/>
              <w:marBottom w:val="0"/>
              <w:divBdr>
                <w:top w:val="none" w:sz="0" w:space="0" w:color="auto"/>
                <w:left w:val="none" w:sz="0" w:space="0" w:color="auto"/>
                <w:bottom w:val="none" w:sz="0" w:space="0" w:color="auto"/>
                <w:right w:val="none" w:sz="0" w:space="0" w:color="auto"/>
              </w:divBdr>
            </w:div>
          </w:divsChild>
        </w:div>
        <w:div w:id="1317804645">
          <w:marLeft w:val="0"/>
          <w:marRight w:val="0"/>
          <w:marTop w:val="0"/>
          <w:marBottom w:val="0"/>
          <w:divBdr>
            <w:top w:val="none" w:sz="0" w:space="0" w:color="auto"/>
            <w:left w:val="none" w:sz="0" w:space="0" w:color="auto"/>
            <w:bottom w:val="none" w:sz="0" w:space="0" w:color="auto"/>
            <w:right w:val="none" w:sz="0" w:space="0" w:color="auto"/>
          </w:divBdr>
          <w:divsChild>
            <w:div w:id="437793614">
              <w:marLeft w:val="0"/>
              <w:marRight w:val="0"/>
              <w:marTop w:val="0"/>
              <w:marBottom w:val="0"/>
              <w:divBdr>
                <w:top w:val="none" w:sz="0" w:space="0" w:color="auto"/>
                <w:left w:val="none" w:sz="0" w:space="0" w:color="auto"/>
                <w:bottom w:val="none" w:sz="0" w:space="0" w:color="auto"/>
                <w:right w:val="none" w:sz="0" w:space="0" w:color="auto"/>
              </w:divBdr>
            </w:div>
          </w:divsChild>
        </w:div>
        <w:div w:id="1319961615">
          <w:marLeft w:val="0"/>
          <w:marRight w:val="0"/>
          <w:marTop w:val="0"/>
          <w:marBottom w:val="0"/>
          <w:divBdr>
            <w:top w:val="none" w:sz="0" w:space="0" w:color="auto"/>
            <w:left w:val="none" w:sz="0" w:space="0" w:color="auto"/>
            <w:bottom w:val="none" w:sz="0" w:space="0" w:color="auto"/>
            <w:right w:val="none" w:sz="0" w:space="0" w:color="auto"/>
          </w:divBdr>
          <w:divsChild>
            <w:div w:id="90709213">
              <w:marLeft w:val="0"/>
              <w:marRight w:val="0"/>
              <w:marTop w:val="0"/>
              <w:marBottom w:val="0"/>
              <w:divBdr>
                <w:top w:val="none" w:sz="0" w:space="0" w:color="auto"/>
                <w:left w:val="none" w:sz="0" w:space="0" w:color="auto"/>
                <w:bottom w:val="none" w:sz="0" w:space="0" w:color="auto"/>
                <w:right w:val="none" w:sz="0" w:space="0" w:color="auto"/>
              </w:divBdr>
            </w:div>
          </w:divsChild>
        </w:div>
        <w:div w:id="1324043260">
          <w:marLeft w:val="0"/>
          <w:marRight w:val="0"/>
          <w:marTop w:val="0"/>
          <w:marBottom w:val="0"/>
          <w:divBdr>
            <w:top w:val="none" w:sz="0" w:space="0" w:color="auto"/>
            <w:left w:val="none" w:sz="0" w:space="0" w:color="auto"/>
            <w:bottom w:val="none" w:sz="0" w:space="0" w:color="auto"/>
            <w:right w:val="none" w:sz="0" w:space="0" w:color="auto"/>
          </w:divBdr>
          <w:divsChild>
            <w:div w:id="1320184281">
              <w:marLeft w:val="0"/>
              <w:marRight w:val="0"/>
              <w:marTop w:val="0"/>
              <w:marBottom w:val="0"/>
              <w:divBdr>
                <w:top w:val="none" w:sz="0" w:space="0" w:color="auto"/>
                <w:left w:val="none" w:sz="0" w:space="0" w:color="auto"/>
                <w:bottom w:val="none" w:sz="0" w:space="0" w:color="auto"/>
                <w:right w:val="none" w:sz="0" w:space="0" w:color="auto"/>
              </w:divBdr>
            </w:div>
          </w:divsChild>
        </w:div>
        <w:div w:id="1327124899">
          <w:marLeft w:val="0"/>
          <w:marRight w:val="0"/>
          <w:marTop w:val="0"/>
          <w:marBottom w:val="0"/>
          <w:divBdr>
            <w:top w:val="none" w:sz="0" w:space="0" w:color="auto"/>
            <w:left w:val="none" w:sz="0" w:space="0" w:color="auto"/>
            <w:bottom w:val="none" w:sz="0" w:space="0" w:color="auto"/>
            <w:right w:val="none" w:sz="0" w:space="0" w:color="auto"/>
          </w:divBdr>
          <w:divsChild>
            <w:div w:id="524908321">
              <w:marLeft w:val="0"/>
              <w:marRight w:val="0"/>
              <w:marTop w:val="0"/>
              <w:marBottom w:val="0"/>
              <w:divBdr>
                <w:top w:val="none" w:sz="0" w:space="0" w:color="auto"/>
                <w:left w:val="none" w:sz="0" w:space="0" w:color="auto"/>
                <w:bottom w:val="none" w:sz="0" w:space="0" w:color="auto"/>
                <w:right w:val="none" w:sz="0" w:space="0" w:color="auto"/>
              </w:divBdr>
            </w:div>
          </w:divsChild>
        </w:div>
        <w:div w:id="1331718600">
          <w:marLeft w:val="0"/>
          <w:marRight w:val="0"/>
          <w:marTop w:val="0"/>
          <w:marBottom w:val="0"/>
          <w:divBdr>
            <w:top w:val="none" w:sz="0" w:space="0" w:color="auto"/>
            <w:left w:val="none" w:sz="0" w:space="0" w:color="auto"/>
            <w:bottom w:val="none" w:sz="0" w:space="0" w:color="auto"/>
            <w:right w:val="none" w:sz="0" w:space="0" w:color="auto"/>
          </w:divBdr>
          <w:divsChild>
            <w:div w:id="1925994354">
              <w:marLeft w:val="0"/>
              <w:marRight w:val="0"/>
              <w:marTop w:val="0"/>
              <w:marBottom w:val="0"/>
              <w:divBdr>
                <w:top w:val="none" w:sz="0" w:space="0" w:color="auto"/>
                <w:left w:val="none" w:sz="0" w:space="0" w:color="auto"/>
                <w:bottom w:val="none" w:sz="0" w:space="0" w:color="auto"/>
                <w:right w:val="none" w:sz="0" w:space="0" w:color="auto"/>
              </w:divBdr>
            </w:div>
          </w:divsChild>
        </w:div>
        <w:div w:id="1332753961">
          <w:marLeft w:val="0"/>
          <w:marRight w:val="0"/>
          <w:marTop w:val="0"/>
          <w:marBottom w:val="0"/>
          <w:divBdr>
            <w:top w:val="none" w:sz="0" w:space="0" w:color="auto"/>
            <w:left w:val="none" w:sz="0" w:space="0" w:color="auto"/>
            <w:bottom w:val="none" w:sz="0" w:space="0" w:color="auto"/>
            <w:right w:val="none" w:sz="0" w:space="0" w:color="auto"/>
          </w:divBdr>
          <w:divsChild>
            <w:div w:id="1058670237">
              <w:marLeft w:val="0"/>
              <w:marRight w:val="0"/>
              <w:marTop w:val="0"/>
              <w:marBottom w:val="0"/>
              <w:divBdr>
                <w:top w:val="none" w:sz="0" w:space="0" w:color="auto"/>
                <w:left w:val="none" w:sz="0" w:space="0" w:color="auto"/>
                <w:bottom w:val="none" w:sz="0" w:space="0" w:color="auto"/>
                <w:right w:val="none" w:sz="0" w:space="0" w:color="auto"/>
              </w:divBdr>
            </w:div>
          </w:divsChild>
        </w:div>
        <w:div w:id="1338995080">
          <w:marLeft w:val="0"/>
          <w:marRight w:val="0"/>
          <w:marTop w:val="0"/>
          <w:marBottom w:val="0"/>
          <w:divBdr>
            <w:top w:val="none" w:sz="0" w:space="0" w:color="auto"/>
            <w:left w:val="none" w:sz="0" w:space="0" w:color="auto"/>
            <w:bottom w:val="none" w:sz="0" w:space="0" w:color="auto"/>
            <w:right w:val="none" w:sz="0" w:space="0" w:color="auto"/>
          </w:divBdr>
          <w:divsChild>
            <w:div w:id="1441954880">
              <w:marLeft w:val="0"/>
              <w:marRight w:val="0"/>
              <w:marTop w:val="0"/>
              <w:marBottom w:val="0"/>
              <w:divBdr>
                <w:top w:val="none" w:sz="0" w:space="0" w:color="auto"/>
                <w:left w:val="none" w:sz="0" w:space="0" w:color="auto"/>
                <w:bottom w:val="none" w:sz="0" w:space="0" w:color="auto"/>
                <w:right w:val="none" w:sz="0" w:space="0" w:color="auto"/>
              </w:divBdr>
            </w:div>
          </w:divsChild>
        </w:div>
        <w:div w:id="1340276933">
          <w:marLeft w:val="0"/>
          <w:marRight w:val="0"/>
          <w:marTop w:val="0"/>
          <w:marBottom w:val="0"/>
          <w:divBdr>
            <w:top w:val="none" w:sz="0" w:space="0" w:color="auto"/>
            <w:left w:val="none" w:sz="0" w:space="0" w:color="auto"/>
            <w:bottom w:val="none" w:sz="0" w:space="0" w:color="auto"/>
            <w:right w:val="none" w:sz="0" w:space="0" w:color="auto"/>
          </w:divBdr>
          <w:divsChild>
            <w:div w:id="1579317962">
              <w:marLeft w:val="0"/>
              <w:marRight w:val="0"/>
              <w:marTop w:val="0"/>
              <w:marBottom w:val="0"/>
              <w:divBdr>
                <w:top w:val="none" w:sz="0" w:space="0" w:color="auto"/>
                <w:left w:val="none" w:sz="0" w:space="0" w:color="auto"/>
                <w:bottom w:val="none" w:sz="0" w:space="0" w:color="auto"/>
                <w:right w:val="none" w:sz="0" w:space="0" w:color="auto"/>
              </w:divBdr>
            </w:div>
          </w:divsChild>
        </w:div>
        <w:div w:id="1348020652">
          <w:marLeft w:val="0"/>
          <w:marRight w:val="0"/>
          <w:marTop w:val="0"/>
          <w:marBottom w:val="0"/>
          <w:divBdr>
            <w:top w:val="none" w:sz="0" w:space="0" w:color="auto"/>
            <w:left w:val="none" w:sz="0" w:space="0" w:color="auto"/>
            <w:bottom w:val="none" w:sz="0" w:space="0" w:color="auto"/>
            <w:right w:val="none" w:sz="0" w:space="0" w:color="auto"/>
          </w:divBdr>
          <w:divsChild>
            <w:div w:id="770049653">
              <w:marLeft w:val="0"/>
              <w:marRight w:val="0"/>
              <w:marTop w:val="0"/>
              <w:marBottom w:val="0"/>
              <w:divBdr>
                <w:top w:val="none" w:sz="0" w:space="0" w:color="auto"/>
                <w:left w:val="none" w:sz="0" w:space="0" w:color="auto"/>
                <w:bottom w:val="none" w:sz="0" w:space="0" w:color="auto"/>
                <w:right w:val="none" w:sz="0" w:space="0" w:color="auto"/>
              </w:divBdr>
            </w:div>
          </w:divsChild>
        </w:div>
        <w:div w:id="1352877679">
          <w:marLeft w:val="0"/>
          <w:marRight w:val="0"/>
          <w:marTop w:val="0"/>
          <w:marBottom w:val="0"/>
          <w:divBdr>
            <w:top w:val="none" w:sz="0" w:space="0" w:color="auto"/>
            <w:left w:val="none" w:sz="0" w:space="0" w:color="auto"/>
            <w:bottom w:val="none" w:sz="0" w:space="0" w:color="auto"/>
            <w:right w:val="none" w:sz="0" w:space="0" w:color="auto"/>
          </w:divBdr>
          <w:divsChild>
            <w:div w:id="2132287519">
              <w:marLeft w:val="0"/>
              <w:marRight w:val="0"/>
              <w:marTop w:val="0"/>
              <w:marBottom w:val="0"/>
              <w:divBdr>
                <w:top w:val="none" w:sz="0" w:space="0" w:color="auto"/>
                <w:left w:val="none" w:sz="0" w:space="0" w:color="auto"/>
                <w:bottom w:val="none" w:sz="0" w:space="0" w:color="auto"/>
                <w:right w:val="none" w:sz="0" w:space="0" w:color="auto"/>
              </w:divBdr>
            </w:div>
          </w:divsChild>
        </w:div>
        <w:div w:id="1355614552">
          <w:marLeft w:val="0"/>
          <w:marRight w:val="0"/>
          <w:marTop w:val="0"/>
          <w:marBottom w:val="0"/>
          <w:divBdr>
            <w:top w:val="none" w:sz="0" w:space="0" w:color="auto"/>
            <w:left w:val="none" w:sz="0" w:space="0" w:color="auto"/>
            <w:bottom w:val="none" w:sz="0" w:space="0" w:color="auto"/>
            <w:right w:val="none" w:sz="0" w:space="0" w:color="auto"/>
          </w:divBdr>
          <w:divsChild>
            <w:div w:id="482283980">
              <w:marLeft w:val="0"/>
              <w:marRight w:val="0"/>
              <w:marTop w:val="0"/>
              <w:marBottom w:val="0"/>
              <w:divBdr>
                <w:top w:val="none" w:sz="0" w:space="0" w:color="auto"/>
                <w:left w:val="none" w:sz="0" w:space="0" w:color="auto"/>
                <w:bottom w:val="none" w:sz="0" w:space="0" w:color="auto"/>
                <w:right w:val="none" w:sz="0" w:space="0" w:color="auto"/>
              </w:divBdr>
            </w:div>
          </w:divsChild>
        </w:div>
        <w:div w:id="1358240709">
          <w:marLeft w:val="0"/>
          <w:marRight w:val="0"/>
          <w:marTop w:val="0"/>
          <w:marBottom w:val="0"/>
          <w:divBdr>
            <w:top w:val="none" w:sz="0" w:space="0" w:color="auto"/>
            <w:left w:val="none" w:sz="0" w:space="0" w:color="auto"/>
            <w:bottom w:val="none" w:sz="0" w:space="0" w:color="auto"/>
            <w:right w:val="none" w:sz="0" w:space="0" w:color="auto"/>
          </w:divBdr>
          <w:divsChild>
            <w:div w:id="1321427894">
              <w:marLeft w:val="0"/>
              <w:marRight w:val="0"/>
              <w:marTop w:val="0"/>
              <w:marBottom w:val="0"/>
              <w:divBdr>
                <w:top w:val="none" w:sz="0" w:space="0" w:color="auto"/>
                <w:left w:val="none" w:sz="0" w:space="0" w:color="auto"/>
                <w:bottom w:val="none" w:sz="0" w:space="0" w:color="auto"/>
                <w:right w:val="none" w:sz="0" w:space="0" w:color="auto"/>
              </w:divBdr>
            </w:div>
          </w:divsChild>
        </w:div>
        <w:div w:id="1358890300">
          <w:marLeft w:val="0"/>
          <w:marRight w:val="0"/>
          <w:marTop w:val="0"/>
          <w:marBottom w:val="0"/>
          <w:divBdr>
            <w:top w:val="none" w:sz="0" w:space="0" w:color="auto"/>
            <w:left w:val="none" w:sz="0" w:space="0" w:color="auto"/>
            <w:bottom w:val="none" w:sz="0" w:space="0" w:color="auto"/>
            <w:right w:val="none" w:sz="0" w:space="0" w:color="auto"/>
          </w:divBdr>
          <w:divsChild>
            <w:div w:id="618413536">
              <w:marLeft w:val="0"/>
              <w:marRight w:val="0"/>
              <w:marTop w:val="0"/>
              <w:marBottom w:val="0"/>
              <w:divBdr>
                <w:top w:val="none" w:sz="0" w:space="0" w:color="auto"/>
                <w:left w:val="none" w:sz="0" w:space="0" w:color="auto"/>
                <w:bottom w:val="none" w:sz="0" w:space="0" w:color="auto"/>
                <w:right w:val="none" w:sz="0" w:space="0" w:color="auto"/>
              </w:divBdr>
            </w:div>
          </w:divsChild>
        </w:div>
        <w:div w:id="1359039658">
          <w:marLeft w:val="0"/>
          <w:marRight w:val="0"/>
          <w:marTop w:val="0"/>
          <w:marBottom w:val="0"/>
          <w:divBdr>
            <w:top w:val="none" w:sz="0" w:space="0" w:color="auto"/>
            <w:left w:val="none" w:sz="0" w:space="0" w:color="auto"/>
            <w:bottom w:val="none" w:sz="0" w:space="0" w:color="auto"/>
            <w:right w:val="none" w:sz="0" w:space="0" w:color="auto"/>
          </w:divBdr>
          <w:divsChild>
            <w:div w:id="1509369584">
              <w:marLeft w:val="0"/>
              <w:marRight w:val="0"/>
              <w:marTop w:val="0"/>
              <w:marBottom w:val="0"/>
              <w:divBdr>
                <w:top w:val="none" w:sz="0" w:space="0" w:color="auto"/>
                <w:left w:val="none" w:sz="0" w:space="0" w:color="auto"/>
                <w:bottom w:val="none" w:sz="0" w:space="0" w:color="auto"/>
                <w:right w:val="none" w:sz="0" w:space="0" w:color="auto"/>
              </w:divBdr>
            </w:div>
          </w:divsChild>
        </w:div>
        <w:div w:id="1360859836">
          <w:marLeft w:val="0"/>
          <w:marRight w:val="0"/>
          <w:marTop w:val="0"/>
          <w:marBottom w:val="0"/>
          <w:divBdr>
            <w:top w:val="none" w:sz="0" w:space="0" w:color="auto"/>
            <w:left w:val="none" w:sz="0" w:space="0" w:color="auto"/>
            <w:bottom w:val="none" w:sz="0" w:space="0" w:color="auto"/>
            <w:right w:val="none" w:sz="0" w:space="0" w:color="auto"/>
          </w:divBdr>
          <w:divsChild>
            <w:div w:id="880284482">
              <w:marLeft w:val="0"/>
              <w:marRight w:val="0"/>
              <w:marTop w:val="0"/>
              <w:marBottom w:val="0"/>
              <w:divBdr>
                <w:top w:val="none" w:sz="0" w:space="0" w:color="auto"/>
                <w:left w:val="none" w:sz="0" w:space="0" w:color="auto"/>
                <w:bottom w:val="none" w:sz="0" w:space="0" w:color="auto"/>
                <w:right w:val="none" w:sz="0" w:space="0" w:color="auto"/>
              </w:divBdr>
            </w:div>
          </w:divsChild>
        </w:div>
        <w:div w:id="1364793542">
          <w:marLeft w:val="0"/>
          <w:marRight w:val="0"/>
          <w:marTop w:val="0"/>
          <w:marBottom w:val="0"/>
          <w:divBdr>
            <w:top w:val="none" w:sz="0" w:space="0" w:color="auto"/>
            <w:left w:val="none" w:sz="0" w:space="0" w:color="auto"/>
            <w:bottom w:val="none" w:sz="0" w:space="0" w:color="auto"/>
            <w:right w:val="none" w:sz="0" w:space="0" w:color="auto"/>
          </w:divBdr>
          <w:divsChild>
            <w:div w:id="2039312724">
              <w:marLeft w:val="0"/>
              <w:marRight w:val="0"/>
              <w:marTop w:val="0"/>
              <w:marBottom w:val="0"/>
              <w:divBdr>
                <w:top w:val="none" w:sz="0" w:space="0" w:color="auto"/>
                <w:left w:val="none" w:sz="0" w:space="0" w:color="auto"/>
                <w:bottom w:val="none" w:sz="0" w:space="0" w:color="auto"/>
                <w:right w:val="none" w:sz="0" w:space="0" w:color="auto"/>
              </w:divBdr>
            </w:div>
          </w:divsChild>
        </w:div>
        <w:div w:id="1369259153">
          <w:marLeft w:val="0"/>
          <w:marRight w:val="0"/>
          <w:marTop w:val="0"/>
          <w:marBottom w:val="0"/>
          <w:divBdr>
            <w:top w:val="none" w:sz="0" w:space="0" w:color="auto"/>
            <w:left w:val="none" w:sz="0" w:space="0" w:color="auto"/>
            <w:bottom w:val="none" w:sz="0" w:space="0" w:color="auto"/>
            <w:right w:val="none" w:sz="0" w:space="0" w:color="auto"/>
          </w:divBdr>
          <w:divsChild>
            <w:div w:id="1745100581">
              <w:marLeft w:val="0"/>
              <w:marRight w:val="0"/>
              <w:marTop w:val="0"/>
              <w:marBottom w:val="0"/>
              <w:divBdr>
                <w:top w:val="none" w:sz="0" w:space="0" w:color="auto"/>
                <w:left w:val="none" w:sz="0" w:space="0" w:color="auto"/>
                <w:bottom w:val="none" w:sz="0" w:space="0" w:color="auto"/>
                <w:right w:val="none" w:sz="0" w:space="0" w:color="auto"/>
              </w:divBdr>
            </w:div>
          </w:divsChild>
        </w:div>
        <w:div w:id="1371300079">
          <w:marLeft w:val="0"/>
          <w:marRight w:val="0"/>
          <w:marTop w:val="0"/>
          <w:marBottom w:val="0"/>
          <w:divBdr>
            <w:top w:val="none" w:sz="0" w:space="0" w:color="auto"/>
            <w:left w:val="none" w:sz="0" w:space="0" w:color="auto"/>
            <w:bottom w:val="none" w:sz="0" w:space="0" w:color="auto"/>
            <w:right w:val="none" w:sz="0" w:space="0" w:color="auto"/>
          </w:divBdr>
          <w:divsChild>
            <w:div w:id="1292177074">
              <w:marLeft w:val="0"/>
              <w:marRight w:val="0"/>
              <w:marTop w:val="0"/>
              <w:marBottom w:val="0"/>
              <w:divBdr>
                <w:top w:val="none" w:sz="0" w:space="0" w:color="auto"/>
                <w:left w:val="none" w:sz="0" w:space="0" w:color="auto"/>
                <w:bottom w:val="none" w:sz="0" w:space="0" w:color="auto"/>
                <w:right w:val="none" w:sz="0" w:space="0" w:color="auto"/>
              </w:divBdr>
            </w:div>
          </w:divsChild>
        </w:div>
        <w:div w:id="1375884962">
          <w:marLeft w:val="0"/>
          <w:marRight w:val="0"/>
          <w:marTop w:val="0"/>
          <w:marBottom w:val="0"/>
          <w:divBdr>
            <w:top w:val="none" w:sz="0" w:space="0" w:color="auto"/>
            <w:left w:val="none" w:sz="0" w:space="0" w:color="auto"/>
            <w:bottom w:val="none" w:sz="0" w:space="0" w:color="auto"/>
            <w:right w:val="none" w:sz="0" w:space="0" w:color="auto"/>
          </w:divBdr>
          <w:divsChild>
            <w:div w:id="604381582">
              <w:marLeft w:val="0"/>
              <w:marRight w:val="0"/>
              <w:marTop w:val="0"/>
              <w:marBottom w:val="0"/>
              <w:divBdr>
                <w:top w:val="none" w:sz="0" w:space="0" w:color="auto"/>
                <w:left w:val="none" w:sz="0" w:space="0" w:color="auto"/>
                <w:bottom w:val="none" w:sz="0" w:space="0" w:color="auto"/>
                <w:right w:val="none" w:sz="0" w:space="0" w:color="auto"/>
              </w:divBdr>
            </w:div>
          </w:divsChild>
        </w:div>
        <w:div w:id="1377854673">
          <w:marLeft w:val="0"/>
          <w:marRight w:val="0"/>
          <w:marTop w:val="0"/>
          <w:marBottom w:val="0"/>
          <w:divBdr>
            <w:top w:val="none" w:sz="0" w:space="0" w:color="auto"/>
            <w:left w:val="none" w:sz="0" w:space="0" w:color="auto"/>
            <w:bottom w:val="none" w:sz="0" w:space="0" w:color="auto"/>
            <w:right w:val="none" w:sz="0" w:space="0" w:color="auto"/>
          </w:divBdr>
          <w:divsChild>
            <w:div w:id="239950386">
              <w:marLeft w:val="0"/>
              <w:marRight w:val="0"/>
              <w:marTop w:val="0"/>
              <w:marBottom w:val="0"/>
              <w:divBdr>
                <w:top w:val="none" w:sz="0" w:space="0" w:color="auto"/>
                <w:left w:val="none" w:sz="0" w:space="0" w:color="auto"/>
                <w:bottom w:val="none" w:sz="0" w:space="0" w:color="auto"/>
                <w:right w:val="none" w:sz="0" w:space="0" w:color="auto"/>
              </w:divBdr>
            </w:div>
          </w:divsChild>
        </w:div>
        <w:div w:id="1381973820">
          <w:marLeft w:val="0"/>
          <w:marRight w:val="0"/>
          <w:marTop w:val="0"/>
          <w:marBottom w:val="0"/>
          <w:divBdr>
            <w:top w:val="none" w:sz="0" w:space="0" w:color="auto"/>
            <w:left w:val="none" w:sz="0" w:space="0" w:color="auto"/>
            <w:bottom w:val="none" w:sz="0" w:space="0" w:color="auto"/>
            <w:right w:val="none" w:sz="0" w:space="0" w:color="auto"/>
          </w:divBdr>
          <w:divsChild>
            <w:div w:id="422579760">
              <w:marLeft w:val="0"/>
              <w:marRight w:val="0"/>
              <w:marTop w:val="0"/>
              <w:marBottom w:val="0"/>
              <w:divBdr>
                <w:top w:val="none" w:sz="0" w:space="0" w:color="auto"/>
                <w:left w:val="none" w:sz="0" w:space="0" w:color="auto"/>
                <w:bottom w:val="none" w:sz="0" w:space="0" w:color="auto"/>
                <w:right w:val="none" w:sz="0" w:space="0" w:color="auto"/>
              </w:divBdr>
            </w:div>
          </w:divsChild>
        </w:div>
        <w:div w:id="1387097654">
          <w:marLeft w:val="0"/>
          <w:marRight w:val="0"/>
          <w:marTop w:val="0"/>
          <w:marBottom w:val="0"/>
          <w:divBdr>
            <w:top w:val="none" w:sz="0" w:space="0" w:color="auto"/>
            <w:left w:val="none" w:sz="0" w:space="0" w:color="auto"/>
            <w:bottom w:val="none" w:sz="0" w:space="0" w:color="auto"/>
            <w:right w:val="none" w:sz="0" w:space="0" w:color="auto"/>
          </w:divBdr>
          <w:divsChild>
            <w:div w:id="638803810">
              <w:marLeft w:val="0"/>
              <w:marRight w:val="0"/>
              <w:marTop w:val="0"/>
              <w:marBottom w:val="0"/>
              <w:divBdr>
                <w:top w:val="none" w:sz="0" w:space="0" w:color="auto"/>
                <w:left w:val="none" w:sz="0" w:space="0" w:color="auto"/>
                <w:bottom w:val="none" w:sz="0" w:space="0" w:color="auto"/>
                <w:right w:val="none" w:sz="0" w:space="0" w:color="auto"/>
              </w:divBdr>
            </w:div>
          </w:divsChild>
        </w:div>
        <w:div w:id="1387683432">
          <w:marLeft w:val="0"/>
          <w:marRight w:val="0"/>
          <w:marTop w:val="0"/>
          <w:marBottom w:val="0"/>
          <w:divBdr>
            <w:top w:val="none" w:sz="0" w:space="0" w:color="auto"/>
            <w:left w:val="none" w:sz="0" w:space="0" w:color="auto"/>
            <w:bottom w:val="none" w:sz="0" w:space="0" w:color="auto"/>
            <w:right w:val="none" w:sz="0" w:space="0" w:color="auto"/>
          </w:divBdr>
          <w:divsChild>
            <w:div w:id="117919631">
              <w:marLeft w:val="0"/>
              <w:marRight w:val="0"/>
              <w:marTop w:val="0"/>
              <w:marBottom w:val="0"/>
              <w:divBdr>
                <w:top w:val="none" w:sz="0" w:space="0" w:color="auto"/>
                <w:left w:val="none" w:sz="0" w:space="0" w:color="auto"/>
                <w:bottom w:val="none" w:sz="0" w:space="0" w:color="auto"/>
                <w:right w:val="none" w:sz="0" w:space="0" w:color="auto"/>
              </w:divBdr>
            </w:div>
          </w:divsChild>
        </w:div>
        <w:div w:id="1390837289">
          <w:marLeft w:val="0"/>
          <w:marRight w:val="0"/>
          <w:marTop w:val="0"/>
          <w:marBottom w:val="0"/>
          <w:divBdr>
            <w:top w:val="none" w:sz="0" w:space="0" w:color="auto"/>
            <w:left w:val="none" w:sz="0" w:space="0" w:color="auto"/>
            <w:bottom w:val="none" w:sz="0" w:space="0" w:color="auto"/>
            <w:right w:val="none" w:sz="0" w:space="0" w:color="auto"/>
          </w:divBdr>
          <w:divsChild>
            <w:div w:id="770390953">
              <w:marLeft w:val="0"/>
              <w:marRight w:val="0"/>
              <w:marTop w:val="0"/>
              <w:marBottom w:val="0"/>
              <w:divBdr>
                <w:top w:val="none" w:sz="0" w:space="0" w:color="auto"/>
                <w:left w:val="none" w:sz="0" w:space="0" w:color="auto"/>
                <w:bottom w:val="none" w:sz="0" w:space="0" w:color="auto"/>
                <w:right w:val="none" w:sz="0" w:space="0" w:color="auto"/>
              </w:divBdr>
            </w:div>
          </w:divsChild>
        </w:div>
        <w:div w:id="1399598858">
          <w:marLeft w:val="0"/>
          <w:marRight w:val="0"/>
          <w:marTop w:val="0"/>
          <w:marBottom w:val="0"/>
          <w:divBdr>
            <w:top w:val="none" w:sz="0" w:space="0" w:color="auto"/>
            <w:left w:val="none" w:sz="0" w:space="0" w:color="auto"/>
            <w:bottom w:val="none" w:sz="0" w:space="0" w:color="auto"/>
            <w:right w:val="none" w:sz="0" w:space="0" w:color="auto"/>
          </w:divBdr>
          <w:divsChild>
            <w:div w:id="94059046">
              <w:marLeft w:val="0"/>
              <w:marRight w:val="0"/>
              <w:marTop w:val="0"/>
              <w:marBottom w:val="0"/>
              <w:divBdr>
                <w:top w:val="none" w:sz="0" w:space="0" w:color="auto"/>
                <w:left w:val="none" w:sz="0" w:space="0" w:color="auto"/>
                <w:bottom w:val="none" w:sz="0" w:space="0" w:color="auto"/>
                <w:right w:val="none" w:sz="0" w:space="0" w:color="auto"/>
              </w:divBdr>
            </w:div>
          </w:divsChild>
        </w:div>
        <w:div w:id="1400130792">
          <w:marLeft w:val="0"/>
          <w:marRight w:val="0"/>
          <w:marTop w:val="0"/>
          <w:marBottom w:val="0"/>
          <w:divBdr>
            <w:top w:val="none" w:sz="0" w:space="0" w:color="auto"/>
            <w:left w:val="none" w:sz="0" w:space="0" w:color="auto"/>
            <w:bottom w:val="none" w:sz="0" w:space="0" w:color="auto"/>
            <w:right w:val="none" w:sz="0" w:space="0" w:color="auto"/>
          </w:divBdr>
          <w:divsChild>
            <w:div w:id="152379656">
              <w:marLeft w:val="0"/>
              <w:marRight w:val="0"/>
              <w:marTop w:val="0"/>
              <w:marBottom w:val="0"/>
              <w:divBdr>
                <w:top w:val="none" w:sz="0" w:space="0" w:color="auto"/>
                <w:left w:val="none" w:sz="0" w:space="0" w:color="auto"/>
                <w:bottom w:val="none" w:sz="0" w:space="0" w:color="auto"/>
                <w:right w:val="none" w:sz="0" w:space="0" w:color="auto"/>
              </w:divBdr>
            </w:div>
          </w:divsChild>
        </w:div>
        <w:div w:id="1405763143">
          <w:marLeft w:val="0"/>
          <w:marRight w:val="0"/>
          <w:marTop w:val="0"/>
          <w:marBottom w:val="0"/>
          <w:divBdr>
            <w:top w:val="none" w:sz="0" w:space="0" w:color="auto"/>
            <w:left w:val="none" w:sz="0" w:space="0" w:color="auto"/>
            <w:bottom w:val="none" w:sz="0" w:space="0" w:color="auto"/>
            <w:right w:val="none" w:sz="0" w:space="0" w:color="auto"/>
          </w:divBdr>
          <w:divsChild>
            <w:div w:id="1771855370">
              <w:marLeft w:val="0"/>
              <w:marRight w:val="0"/>
              <w:marTop w:val="0"/>
              <w:marBottom w:val="0"/>
              <w:divBdr>
                <w:top w:val="none" w:sz="0" w:space="0" w:color="auto"/>
                <w:left w:val="none" w:sz="0" w:space="0" w:color="auto"/>
                <w:bottom w:val="none" w:sz="0" w:space="0" w:color="auto"/>
                <w:right w:val="none" w:sz="0" w:space="0" w:color="auto"/>
              </w:divBdr>
            </w:div>
          </w:divsChild>
        </w:div>
        <w:div w:id="1406681088">
          <w:marLeft w:val="0"/>
          <w:marRight w:val="0"/>
          <w:marTop w:val="0"/>
          <w:marBottom w:val="0"/>
          <w:divBdr>
            <w:top w:val="none" w:sz="0" w:space="0" w:color="auto"/>
            <w:left w:val="none" w:sz="0" w:space="0" w:color="auto"/>
            <w:bottom w:val="none" w:sz="0" w:space="0" w:color="auto"/>
            <w:right w:val="none" w:sz="0" w:space="0" w:color="auto"/>
          </w:divBdr>
          <w:divsChild>
            <w:div w:id="353312949">
              <w:marLeft w:val="0"/>
              <w:marRight w:val="0"/>
              <w:marTop w:val="0"/>
              <w:marBottom w:val="0"/>
              <w:divBdr>
                <w:top w:val="none" w:sz="0" w:space="0" w:color="auto"/>
                <w:left w:val="none" w:sz="0" w:space="0" w:color="auto"/>
                <w:bottom w:val="none" w:sz="0" w:space="0" w:color="auto"/>
                <w:right w:val="none" w:sz="0" w:space="0" w:color="auto"/>
              </w:divBdr>
            </w:div>
          </w:divsChild>
        </w:div>
        <w:div w:id="1408765963">
          <w:marLeft w:val="0"/>
          <w:marRight w:val="0"/>
          <w:marTop w:val="0"/>
          <w:marBottom w:val="0"/>
          <w:divBdr>
            <w:top w:val="none" w:sz="0" w:space="0" w:color="auto"/>
            <w:left w:val="none" w:sz="0" w:space="0" w:color="auto"/>
            <w:bottom w:val="none" w:sz="0" w:space="0" w:color="auto"/>
            <w:right w:val="none" w:sz="0" w:space="0" w:color="auto"/>
          </w:divBdr>
          <w:divsChild>
            <w:div w:id="260333940">
              <w:marLeft w:val="0"/>
              <w:marRight w:val="0"/>
              <w:marTop w:val="0"/>
              <w:marBottom w:val="0"/>
              <w:divBdr>
                <w:top w:val="none" w:sz="0" w:space="0" w:color="auto"/>
                <w:left w:val="none" w:sz="0" w:space="0" w:color="auto"/>
                <w:bottom w:val="none" w:sz="0" w:space="0" w:color="auto"/>
                <w:right w:val="none" w:sz="0" w:space="0" w:color="auto"/>
              </w:divBdr>
            </w:div>
          </w:divsChild>
        </w:div>
        <w:div w:id="1411661845">
          <w:marLeft w:val="0"/>
          <w:marRight w:val="0"/>
          <w:marTop w:val="0"/>
          <w:marBottom w:val="0"/>
          <w:divBdr>
            <w:top w:val="none" w:sz="0" w:space="0" w:color="auto"/>
            <w:left w:val="none" w:sz="0" w:space="0" w:color="auto"/>
            <w:bottom w:val="none" w:sz="0" w:space="0" w:color="auto"/>
            <w:right w:val="none" w:sz="0" w:space="0" w:color="auto"/>
          </w:divBdr>
          <w:divsChild>
            <w:div w:id="1015034902">
              <w:marLeft w:val="0"/>
              <w:marRight w:val="0"/>
              <w:marTop w:val="0"/>
              <w:marBottom w:val="0"/>
              <w:divBdr>
                <w:top w:val="none" w:sz="0" w:space="0" w:color="auto"/>
                <w:left w:val="none" w:sz="0" w:space="0" w:color="auto"/>
                <w:bottom w:val="none" w:sz="0" w:space="0" w:color="auto"/>
                <w:right w:val="none" w:sz="0" w:space="0" w:color="auto"/>
              </w:divBdr>
            </w:div>
          </w:divsChild>
        </w:div>
        <w:div w:id="1414013098">
          <w:marLeft w:val="0"/>
          <w:marRight w:val="0"/>
          <w:marTop w:val="0"/>
          <w:marBottom w:val="0"/>
          <w:divBdr>
            <w:top w:val="none" w:sz="0" w:space="0" w:color="auto"/>
            <w:left w:val="none" w:sz="0" w:space="0" w:color="auto"/>
            <w:bottom w:val="none" w:sz="0" w:space="0" w:color="auto"/>
            <w:right w:val="none" w:sz="0" w:space="0" w:color="auto"/>
          </w:divBdr>
          <w:divsChild>
            <w:div w:id="1179396091">
              <w:marLeft w:val="0"/>
              <w:marRight w:val="0"/>
              <w:marTop w:val="0"/>
              <w:marBottom w:val="0"/>
              <w:divBdr>
                <w:top w:val="none" w:sz="0" w:space="0" w:color="auto"/>
                <w:left w:val="none" w:sz="0" w:space="0" w:color="auto"/>
                <w:bottom w:val="none" w:sz="0" w:space="0" w:color="auto"/>
                <w:right w:val="none" w:sz="0" w:space="0" w:color="auto"/>
              </w:divBdr>
            </w:div>
          </w:divsChild>
        </w:div>
        <w:div w:id="1415322208">
          <w:marLeft w:val="0"/>
          <w:marRight w:val="0"/>
          <w:marTop w:val="0"/>
          <w:marBottom w:val="0"/>
          <w:divBdr>
            <w:top w:val="none" w:sz="0" w:space="0" w:color="auto"/>
            <w:left w:val="none" w:sz="0" w:space="0" w:color="auto"/>
            <w:bottom w:val="none" w:sz="0" w:space="0" w:color="auto"/>
            <w:right w:val="none" w:sz="0" w:space="0" w:color="auto"/>
          </w:divBdr>
          <w:divsChild>
            <w:div w:id="1177572046">
              <w:marLeft w:val="0"/>
              <w:marRight w:val="0"/>
              <w:marTop w:val="0"/>
              <w:marBottom w:val="0"/>
              <w:divBdr>
                <w:top w:val="none" w:sz="0" w:space="0" w:color="auto"/>
                <w:left w:val="none" w:sz="0" w:space="0" w:color="auto"/>
                <w:bottom w:val="none" w:sz="0" w:space="0" w:color="auto"/>
                <w:right w:val="none" w:sz="0" w:space="0" w:color="auto"/>
              </w:divBdr>
            </w:div>
          </w:divsChild>
        </w:div>
        <w:div w:id="1415392381">
          <w:marLeft w:val="0"/>
          <w:marRight w:val="0"/>
          <w:marTop w:val="0"/>
          <w:marBottom w:val="0"/>
          <w:divBdr>
            <w:top w:val="none" w:sz="0" w:space="0" w:color="auto"/>
            <w:left w:val="none" w:sz="0" w:space="0" w:color="auto"/>
            <w:bottom w:val="none" w:sz="0" w:space="0" w:color="auto"/>
            <w:right w:val="none" w:sz="0" w:space="0" w:color="auto"/>
          </w:divBdr>
          <w:divsChild>
            <w:div w:id="375936935">
              <w:marLeft w:val="0"/>
              <w:marRight w:val="0"/>
              <w:marTop w:val="0"/>
              <w:marBottom w:val="0"/>
              <w:divBdr>
                <w:top w:val="none" w:sz="0" w:space="0" w:color="auto"/>
                <w:left w:val="none" w:sz="0" w:space="0" w:color="auto"/>
                <w:bottom w:val="none" w:sz="0" w:space="0" w:color="auto"/>
                <w:right w:val="none" w:sz="0" w:space="0" w:color="auto"/>
              </w:divBdr>
            </w:div>
          </w:divsChild>
        </w:div>
        <w:div w:id="1419906606">
          <w:marLeft w:val="0"/>
          <w:marRight w:val="0"/>
          <w:marTop w:val="0"/>
          <w:marBottom w:val="0"/>
          <w:divBdr>
            <w:top w:val="none" w:sz="0" w:space="0" w:color="auto"/>
            <w:left w:val="none" w:sz="0" w:space="0" w:color="auto"/>
            <w:bottom w:val="none" w:sz="0" w:space="0" w:color="auto"/>
            <w:right w:val="none" w:sz="0" w:space="0" w:color="auto"/>
          </w:divBdr>
          <w:divsChild>
            <w:div w:id="1098018242">
              <w:marLeft w:val="0"/>
              <w:marRight w:val="0"/>
              <w:marTop w:val="0"/>
              <w:marBottom w:val="0"/>
              <w:divBdr>
                <w:top w:val="none" w:sz="0" w:space="0" w:color="auto"/>
                <w:left w:val="none" w:sz="0" w:space="0" w:color="auto"/>
                <w:bottom w:val="none" w:sz="0" w:space="0" w:color="auto"/>
                <w:right w:val="none" w:sz="0" w:space="0" w:color="auto"/>
              </w:divBdr>
            </w:div>
          </w:divsChild>
        </w:div>
        <w:div w:id="1421373705">
          <w:marLeft w:val="0"/>
          <w:marRight w:val="0"/>
          <w:marTop w:val="0"/>
          <w:marBottom w:val="0"/>
          <w:divBdr>
            <w:top w:val="none" w:sz="0" w:space="0" w:color="auto"/>
            <w:left w:val="none" w:sz="0" w:space="0" w:color="auto"/>
            <w:bottom w:val="none" w:sz="0" w:space="0" w:color="auto"/>
            <w:right w:val="none" w:sz="0" w:space="0" w:color="auto"/>
          </w:divBdr>
          <w:divsChild>
            <w:div w:id="532573340">
              <w:marLeft w:val="0"/>
              <w:marRight w:val="0"/>
              <w:marTop w:val="0"/>
              <w:marBottom w:val="0"/>
              <w:divBdr>
                <w:top w:val="none" w:sz="0" w:space="0" w:color="auto"/>
                <w:left w:val="none" w:sz="0" w:space="0" w:color="auto"/>
                <w:bottom w:val="none" w:sz="0" w:space="0" w:color="auto"/>
                <w:right w:val="none" w:sz="0" w:space="0" w:color="auto"/>
              </w:divBdr>
            </w:div>
          </w:divsChild>
        </w:div>
        <w:div w:id="1426417806">
          <w:marLeft w:val="0"/>
          <w:marRight w:val="0"/>
          <w:marTop w:val="0"/>
          <w:marBottom w:val="0"/>
          <w:divBdr>
            <w:top w:val="none" w:sz="0" w:space="0" w:color="auto"/>
            <w:left w:val="none" w:sz="0" w:space="0" w:color="auto"/>
            <w:bottom w:val="none" w:sz="0" w:space="0" w:color="auto"/>
            <w:right w:val="none" w:sz="0" w:space="0" w:color="auto"/>
          </w:divBdr>
          <w:divsChild>
            <w:div w:id="847134410">
              <w:marLeft w:val="0"/>
              <w:marRight w:val="0"/>
              <w:marTop w:val="0"/>
              <w:marBottom w:val="0"/>
              <w:divBdr>
                <w:top w:val="none" w:sz="0" w:space="0" w:color="auto"/>
                <w:left w:val="none" w:sz="0" w:space="0" w:color="auto"/>
                <w:bottom w:val="none" w:sz="0" w:space="0" w:color="auto"/>
                <w:right w:val="none" w:sz="0" w:space="0" w:color="auto"/>
              </w:divBdr>
            </w:div>
          </w:divsChild>
        </w:div>
        <w:div w:id="1428766035">
          <w:marLeft w:val="0"/>
          <w:marRight w:val="0"/>
          <w:marTop w:val="0"/>
          <w:marBottom w:val="0"/>
          <w:divBdr>
            <w:top w:val="none" w:sz="0" w:space="0" w:color="auto"/>
            <w:left w:val="none" w:sz="0" w:space="0" w:color="auto"/>
            <w:bottom w:val="none" w:sz="0" w:space="0" w:color="auto"/>
            <w:right w:val="none" w:sz="0" w:space="0" w:color="auto"/>
          </w:divBdr>
          <w:divsChild>
            <w:div w:id="126971914">
              <w:marLeft w:val="0"/>
              <w:marRight w:val="0"/>
              <w:marTop w:val="0"/>
              <w:marBottom w:val="0"/>
              <w:divBdr>
                <w:top w:val="none" w:sz="0" w:space="0" w:color="auto"/>
                <w:left w:val="none" w:sz="0" w:space="0" w:color="auto"/>
                <w:bottom w:val="none" w:sz="0" w:space="0" w:color="auto"/>
                <w:right w:val="none" w:sz="0" w:space="0" w:color="auto"/>
              </w:divBdr>
            </w:div>
          </w:divsChild>
        </w:div>
        <w:div w:id="1434132817">
          <w:marLeft w:val="0"/>
          <w:marRight w:val="0"/>
          <w:marTop w:val="0"/>
          <w:marBottom w:val="0"/>
          <w:divBdr>
            <w:top w:val="none" w:sz="0" w:space="0" w:color="auto"/>
            <w:left w:val="none" w:sz="0" w:space="0" w:color="auto"/>
            <w:bottom w:val="none" w:sz="0" w:space="0" w:color="auto"/>
            <w:right w:val="none" w:sz="0" w:space="0" w:color="auto"/>
          </w:divBdr>
          <w:divsChild>
            <w:div w:id="1056054506">
              <w:marLeft w:val="0"/>
              <w:marRight w:val="0"/>
              <w:marTop w:val="0"/>
              <w:marBottom w:val="0"/>
              <w:divBdr>
                <w:top w:val="none" w:sz="0" w:space="0" w:color="auto"/>
                <w:left w:val="none" w:sz="0" w:space="0" w:color="auto"/>
                <w:bottom w:val="none" w:sz="0" w:space="0" w:color="auto"/>
                <w:right w:val="none" w:sz="0" w:space="0" w:color="auto"/>
              </w:divBdr>
            </w:div>
          </w:divsChild>
        </w:div>
        <w:div w:id="1434589207">
          <w:marLeft w:val="0"/>
          <w:marRight w:val="0"/>
          <w:marTop w:val="0"/>
          <w:marBottom w:val="0"/>
          <w:divBdr>
            <w:top w:val="none" w:sz="0" w:space="0" w:color="auto"/>
            <w:left w:val="none" w:sz="0" w:space="0" w:color="auto"/>
            <w:bottom w:val="none" w:sz="0" w:space="0" w:color="auto"/>
            <w:right w:val="none" w:sz="0" w:space="0" w:color="auto"/>
          </w:divBdr>
          <w:divsChild>
            <w:div w:id="1495995142">
              <w:marLeft w:val="0"/>
              <w:marRight w:val="0"/>
              <w:marTop w:val="0"/>
              <w:marBottom w:val="0"/>
              <w:divBdr>
                <w:top w:val="none" w:sz="0" w:space="0" w:color="auto"/>
                <w:left w:val="none" w:sz="0" w:space="0" w:color="auto"/>
                <w:bottom w:val="none" w:sz="0" w:space="0" w:color="auto"/>
                <w:right w:val="none" w:sz="0" w:space="0" w:color="auto"/>
              </w:divBdr>
            </w:div>
          </w:divsChild>
        </w:div>
        <w:div w:id="1437560515">
          <w:marLeft w:val="0"/>
          <w:marRight w:val="0"/>
          <w:marTop w:val="0"/>
          <w:marBottom w:val="0"/>
          <w:divBdr>
            <w:top w:val="none" w:sz="0" w:space="0" w:color="auto"/>
            <w:left w:val="none" w:sz="0" w:space="0" w:color="auto"/>
            <w:bottom w:val="none" w:sz="0" w:space="0" w:color="auto"/>
            <w:right w:val="none" w:sz="0" w:space="0" w:color="auto"/>
          </w:divBdr>
          <w:divsChild>
            <w:div w:id="1103918210">
              <w:marLeft w:val="0"/>
              <w:marRight w:val="0"/>
              <w:marTop w:val="0"/>
              <w:marBottom w:val="0"/>
              <w:divBdr>
                <w:top w:val="none" w:sz="0" w:space="0" w:color="auto"/>
                <w:left w:val="none" w:sz="0" w:space="0" w:color="auto"/>
                <w:bottom w:val="none" w:sz="0" w:space="0" w:color="auto"/>
                <w:right w:val="none" w:sz="0" w:space="0" w:color="auto"/>
              </w:divBdr>
            </w:div>
          </w:divsChild>
        </w:div>
        <w:div w:id="1438984361">
          <w:marLeft w:val="0"/>
          <w:marRight w:val="0"/>
          <w:marTop w:val="0"/>
          <w:marBottom w:val="0"/>
          <w:divBdr>
            <w:top w:val="none" w:sz="0" w:space="0" w:color="auto"/>
            <w:left w:val="none" w:sz="0" w:space="0" w:color="auto"/>
            <w:bottom w:val="none" w:sz="0" w:space="0" w:color="auto"/>
            <w:right w:val="none" w:sz="0" w:space="0" w:color="auto"/>
          </w:divBdr>
          <w:divsChild>
            <w:div w:id="1634749938">
              <w:marLeft w:val="0"/>
              <w:marRight w:val="0"/>
              <w:marTop w:val="0"/>
              <w:marBottom w:val="0"/>
              <w:divBdr>
                <w:top w:val="none" w:sz="0" w:space="0" w:color="auto"/>
                <w:left w:val="none" w:sz="0" w:space="0" w:color="auto"/>
                <w:bottom w:val="none" w:sz="0" w:space="0" w:color="auto"/>
                <w:right w:val="none" w:sz="0" w:space="0" w:color="auto"/>
              </w:divBdr>
            </w:div>
          </w:divsChild>
        </w:div>
        <w:div w:id="1441099596">
          <w:marLeft w:val="0"/>
          <w:marRight w:val="0"/>
          <w:marTop w:val="0"/>
          <w:marBottom w:val="0"/>
          <w:divBdr>
            <w:top w:val="none" w:sz="0" w:space="0" w:color="auto"/>
            <w:left w:val="none" w:sz="0" w:space="0" w:color="auto"/>
            <w:bottom w:val="none" w:sz="0" w:space="0" w:color="auto"/>
            <w:right w:val="none" w:sz="0" w:space="0" w:color="auto"/>
          </w:divBdr>
          <w:divsChild>
            <w:div w:id="1329746104">
              <w:marLeft w:val="0"/>
              <w:marRight w:val="0"/>
              <w:marTop w:val="0"/>
              <w:marBottom w:val="0"/>
              <w:divBdr>
                <w:top w:val="none" w:sz="0" w:space="0" w:color="auto"/>
                <w:left w:val="none" w:sz="0" w:space="0" w:color="auto"/>
                <w:bottom w:val="none" w:sz="0" w:space="0" w:color="auto"/>
                <w:right w:val="none" w:sz="0" w:space="0" w:color="auto"/>
              </w:divBdr>
            </w:div>
          </w:divsChild>
        </w:div>
        <w:div w:id="1441801184">
          <w:marLeft w:val="0"/>
          <w:marRight w:val="0"/>
          <w:marTop w:val="0"/>
          <w:marBottom w:val="0"/>
          <w:divBdr>
            <w:top w:val="none" w:sz="0" w:space="0" w:color="auto"/>
            <w:left w:val="none" w:sz="0" w:space="0" w:color="auto"/>
            <w:bottom w:val="none" w:sz="0" w:space="0" w:color="auto"/>
            <w:right w:val="none" w:sz="0" w:space="0" w:color="auto"/>
          </w:divBdr>
          <w:divsChild>
            <w:div w:id="1006710366">
              <w:marLeft w:val="0"/>
              <w:marRight w:val="0"/>
              <w:marTop w:val="0"/>
              <w:marBottom w:val="0"/>
              <w:divBdr>
                <w:top w:val="none" w:sz="0" w:space="0" w:color="auto"/>
                <w:left w:val="none" w:sz="0" w:space="0" w:color="auto"/>
                <w:bottom w:val="none" w:sz="0" w:space="0" w:color="auto"/>
                <w:right w:val="none" w:sz="0" w:space="0" w:color="auto"/>
              </w:divBdr>
            </w:div>
          </w:divsChild>
        </w:div>
        <w:div w:id="1447969098">
          <w:marLeft w:val="0"/>
          <w:marRight w:val="0"/>
          <w:marTop w:val="0"/>
          <w:marBottom w:val="0"/>
          <w:divBdr>
            <w:top w:val="none" w:sz="0" w:space="0" w:color="auto"/>
            <w:left w:val="none" w:sz="0" w:space="0" w:color="auto"/>
            <w:bottom w:val="none" w:sz="0" w:space="0" w:color="auto"/>
            <w:right w:val="none" w:sz="0" w:space="0" w:color="auto"/>
          </w:divBdr>
          <w:divsChild>
            <w:div w:id="715273749">
              <w:marLeft w:val="0"/>
              <w:marRight w:val="0"/>
              <w:marTop w:val="0"/>
              <w:marBottom w:val="0"/>
              <w:divBdr>
                <w:top w:val="none" w:sz="0" w:space="0" w:color="auto"/>
                <w:left w:val="none" w:sz="0" w:space="0" w:color="auto"/>
                <w:bottom w:val="none" w:sz="0" w:space="0" w:color="auto"/>
                <w:right w:val="none" w:sz="0" w:space="0" w:color="auto"/>
              </w:divBdr>
            </w:div>
          </w:divsChild>
        </w:div>
        <w:div w:id="1454324921">
          <w:marLeft w:val="0"/>
          <w:marRight w:val="0"/>
          <w:marTop w:val="0"/>
          <w:marBottom w:val="0"/>
          <w:divBdr>
            <w:top w:val="none" w:sz="0" w:space="0" w:color="auto"/>
            <w:left w:val="none" w:sz="0" w:space="0" w:color="auto"/>
            <w:bottom w:val="none" w:sz="0" w:space="0" w:color="auto"/>
            <w:right w:val="none" w:sz="0" w:space="0" w:color="auto"/>
          </w:divBdr>
          <w:divsChild>
            <w:div w:id="560864834">
              <w:marLeft w:val="0"/>
              <w:marRight w:val="0"/>
              <w:marTop w:val="0"/>
              <w:marBottom w:val="0"/>
              <w:divBdr>
                <w:top w:val="none" w:sz="0" w:space="0" w:color="auto"/>
                <w:left w:val="none" w:sz="0" w:space="0" w:color="auto"/>
                <w:bottom w:val="none" w:sz="0" w:space="0" w:color="auto"/>
                <w:right w:val="none" w:sz="0" w:space="0" w:color="auto"/>
              </w:divBdr>
            </w:div>
          </w:divsChild>
        </w:div>
        <w:div w:id="1455294144">
          <w:marLeft w:val="0"/>
          <w:marRight w:val="0"/>
          <w:marTop w:val="0"/>
          <w:marBottom w:val="0"/>
          <w:divBdr>
            <w:top w:val="none" w:sz="0" w:space="0" w:color="auto"/>
            <w:left w:val="none" w:sz="0" w:space="0" w:color="auto"/>
            <w:bottom w:val="none" w:sz="0" w:space="0" w:color="auto"/>
            <w:right w:val="none" w:sz="0" w:space="0" w:color="auto"/>
          </w:divBdr>
          <w:divsChild>
            <w:div w:id="1771050711">
              <w:marLeft w:val="0"/>
              <w:marRight w:val="0"/>
              <w:marTop w:val="0"/>
              <w:marBottom w:val="0"/>
              <w:divBdr>
                <w:top w:val="none" w:sz="0" w:space="0" w:color="auto"/>
                <w:left w:val="none" w:sz="0" w:space="0" w:color="auto"/>
                <w:bottom w:val="none" w:sz="0" w:space="0" w:color="auto"/>
                <w:right w:val="none" w:sz="0" w:space="0" w:color="auto"/>
              </w:divBdr>
            </w:div>
          </w:divsChild>
        </w:div>
        <w:div w:id="1457026686">
          <w:marLeft w:val="0"/>
          <w:marRight w:val="0"/>
          <w:marTop w:val="0"/>
          <w:marBottom w:val="0"/>
          <w:divBdr>
            <w:top w:val="none" w:sz="0" w:space="0" w:color="auto"/>
            <w:left w:val="none" w:sz="0" w:space="0" w:color="auto"/>
            <w:bottom w:val="none" w:sz="0" w:space="0" w:color="auto"/>
            <w:right w:val="none" w:sz="0" w:space="0" w:color="auto"/>
          </w:divBdr>
          <w:divsChild>
            <w:div w:id="481315444">
              <w:marLeft w:val="0"/>
              <w:marRight w:val="0"/>
              <w:marTop w:val="0"/>
              <w:marBottom w:val="0"/>
              <w:divBdr>
                <w:top w:val="none" w:sz="0" w:space="0" w:color="auto"/>
                <w:left w:val="none" w:sz="0" w:space="0" w:color="auto"/>
                <w:bottom w:val="none" w:sz="0" w:space="0" w:color="auto"/>
                <w:right w:val="none" w:sz="0" w:space="0" w:color="auto"/>
              </w:divBdr>
            </w:div>
          </w:divsChild>
        </w:div>
        <w:div w:id="1457333925">
          <w:marLeft w:val="0"/>
          <w:marRight w:val="0"/>
          <w:marTop w:val="0"/>
          <w:marBottom w:val="0"/>
          <w:divBdr>
            <w:top w:val="none" w:sz="0" w:space="0" w:color="auto"/>
            <w:left w:val="none" w:sz="0" w:space="0" w:color="auto"/>
            <w:bottom w:val="none" w:sz="0" w:space="0" w:color="auto"/>
            <w:right w:val="none" w:sz="0" w:space="0" w:color="auto"/>
          </w:divBdr>
          <w:divsChild>
            <w:div w:id="1943687169">
              <w:marLeft w:val="0"/>
              <w:marRight w:val="0"/>
              <w:marTop w:val="0"/>
              <w:marBottom w:val="0"/>
              <w:divBdr>
                <w:top w:val="none" w:sz="0" w:space="0" w:color="auto"/>
                <w:left w:val="none" w:sz="0" w:space="0" w:color="auto"/>
                <w:bottom w:val="none" w:sz="0" w:space="0" w:color="auto"/>
                <w:right w:val="none" w:sz="0" w:space="0" w:color="auto"/>
              </w:divBdr>
            </w:div>
          </w:divsChild>
        </w:div>
        <w:div w:id="1457606494">
          <w:marLeft w:val="0"/>
          <w:marRight w:val="0"/>
          <w:marTop w:val="0"/>
          <w:marBottom w:val="0"/>
          <w:divBdr>
            <w:top w:val="none" w:sz="0" w:space="0" w:color="auto"/>
            <w:left w:val="none" w:sz="0" w:space="0" w:color="auto"/>
            <w:bottom w:val="none" w:sz="0" w:space="0" w:color="auto"/>
            <w:right w:val="none" w:sz="0" w:space="0" w:color="auto"/>
          </w:divBdr>
          <w:divsChild>
            <w:div w:id="236600340">
              <w:marLeft w:val="0"/>
              <w:marRight w:val="0"/>
              <w:marTop w:val="0"/>
              <w:marBottom w:val="0"/>
              <w:divBdr>
                <w:top w:val="none" w:sz="0" w:space="0" w:color="auto"/>
                <w:left w:val="none" w:sz="0" w:space="0" w:color="auto"/>
                <w:bottom w:val="none" w:sz="0" w:space="0" w:color="auto"/>
                <w:right w:val="none" w:sz="0" w:space="0" w:color="auto"/>
              </w:divBdr>
            </w:div>
          </w:divsChild>
        </w:div>
        <w:div w:id="1462770722">
          <w:marLeft w:val="0"/>
          <w:marRight w:val="0"/>
          <w:marTop w:val="0"/>
          <w:marBottom w:val="0"/>
          <w:divBdr>
            <w:top w:val="none" w:sz="0" w:space="0" w:color="auto"/>
            <w:left w:val="none" w:sz="0" w:space="0" w:color="auto"/>
            <w:bottom w:val="none" w:sz="0" w:space="0" w:color="auto"/>
            <w:right w:val="none" w:sz="0" w:space="0" w:color="auto"/>
          </w:divBdr>
          <w:divsChild>
            <w:div w:id="1033068753">
              <w:marLeft w:val="0"/>
              <w:marRight w:val="0"/>
              <w:marTop w:val="0"/>
              <w:marBottom w:val="0"/>
              <w:divBdr>
                <w:top w:val="none" w:sz="0" w:space="0" w:color="auto"/>
                <w:left w:val="none" w:sz="0" w:space="0" w:color="auto"/>
                <w:bottom w:val="none" w:sz="0" w:space="0" w:color="auto"/>
                <w:right w:val="none" w:sz="0" w:space="0" w:color="auto"/>
              </w:divBdr>
            </w:div>
          </w:divsChild>
        </w:div>
        <w:div w:id="1463306687">
          <w:marLeft w:val="0"/>
          <w:marRight w:val="0"/>
          <w:marTop w:val="0"/>
          <w:marBottom w:val="0"/>
          <w:divBdr>
            <w:top w:val="none" w:sz="0" w:space="0" w:color="auto"/>
            <w:left w:val="none" w:sz="0" w:space="0" w:color="auto"/>
            <w:bottom w:val="none" w:sz="0" w:space="0" w:color="auto"/>
            <w:right w:val="none" w:sz="0" w:space="0" w:color="auto"/>
          </w:divBdr>
          <w:divsChild>
            <w:div w:id="1560362761">
              <w:marLeft w:val="0"/>
              <w:marRight w:val="0"/>
              <w:marTop w:val="0"/>
              <w:marBottom w:val="0"/>
              <w:divBdr>
                <w:top w:val="none" w:sz="0" w:space="0" w:color="auto"/>
                <w:left w:val="none" w:sz="0" w:space="0" w:color="auto"/>
                <w:bottom w:val="none" w:sz="0" w:space="0" w:color="auto"/>
                <w:right w:val="none" w:sz="0" w:space="0" w:color="auto"/>
              </w:divBdr>
            </w:div>
          </w:divsChild>
        </w:div>
        <w:div w:id="1464495140">
          <w:marLeft w:val="0"/>
          <w:marRight w:val="0"/>
          <w:marTop w:val="0"/>
          <w:marBottom w:val="0"/>
          <w:divBdr>
            <w:top w:val="none" w:sz="0" w:space="0" w:color="auto"/>
            <w:left w:val="none" w:sz="0" w:space="0" w:color="auto"/>
            <w:bottom w:val="none" w:sz="0" w:space="0" w:color="auto"/>
            <w:right w:val="none" w:sz="0" w:space="0" w:color="auto"/>
          </w:divBdr>
          <w:divsChild>
            <w:div w:id="1302467357">
              <w:marLeft w:val="0"/>
              <w:marRight w:val="0"/>
              <w:marTop w:val="0"/>
              <w:marBottom w:val="0"/>
              <w:divBdr>
                <w:top w:val="none" w:sz="0" w:space="0" w:color="auto"/>
                <w:left w:val="none" w:sz="0" w:space="0" w:color="auto"/>
                <w:bottom w:val="none" w:sz="0" w:space="0" w:color="auto"/>
                <w:right w:val="none" w:sz="0" w:space="0" w:color="auto"/>
              </w:divBdr>
            </w:div>
          </w:divsChild>
        </w:div>
        <w:div w:id="1464888031">
          <w:marLeft w:val="0"/>
          <w:marRight w:val="0"/>
          <w:marTop w:val="0"/>
          <w:marBottom w:val="0"/>
          <w:divBdr>
            <w:top w:val="none" w:sz="0" w:space="0" w:color="auto"/>
            <w:left w:val="none" w:sz="0" w:space="0" w:color="auto"/>
            <w:bottom w:val="none" w:sz="0" w:space="0" w:color="auto"/>
            <w:right w:val="none" w:sz="0" w:space="0" w:color="auto"/>
          </w:divBdr>
          <w:divsChild>
            <w:div w:id="1456565051">
              <w:marLeft w:val="0"/>
              <w:marRight w:val="0"/>
              <w:marTop w:val="0"/>
              <w:marBottom w:val="0"/>
              <w:divBdr>
                <w:top w:val="none" w:sz="0" w:space="0" w:color="auto"/>
                <w:left w:val="none" w:sz="0" w:space="0" w:color="auto"/>
                <w:bottom w:val="none" w:sz="0" w:space="0" w:color="auto"/>
                <w:right w:val="none" w:sz="0" w:space="0" w:color="auto"/>
              </w:divBdr>
            </w:div>
          </w:divsChild>
        </w:div>
        <w:div w:id="1466966640">
          <w:marLeft w:val="0"/>
          <w:marRight w:val="0"/>
          <w:marTop w:val="0"/>
          <w:marBottom w:val="0"/>
          <w:divBdr>
            <w:top w:val="none" w:sz="0" w:space="0" w:color="auto"/>
            <w:left w:val="none" w:sz="0" w:space="0" w:color="auto"/>
            <w:bottom w:val="none" w:sz="0" w:space="0" w:color="auto"/>
            <w:right w:val="none" w:sz="0" w:space="0" w:color="auto"/>
          </w:divBdr>
          <w:divsChild>
            <w:div w:id="2086145257">
              <w:marLeft w:val="0"/>
              <w:marRight w:val="0"/>
              <w:marTop w:val="0"/>
              <w:marBottom w:val="0"/>
              <w:divBdr>
                <w:top w:val="none" w:sz="0" w:space="0" w:color="auto"/>
                <w:left w:val="none" w:sz="0" w:space="0" w:color="auto"/>
                <w:bottom w:val="none" w:sz="0" w:space="0" w:color="auto"/>
                <w:right w:val="none" w:sz="0" w:space="0" w:color="auto"/>
              </w:divBdr>
            </w:div>
          </w:divsChild>
        </w:div>
        <w:div w:id="1470438356">
          <w:marLeft w:val="0"/>
          <w:marRight w:val="0"/>
          <w:marTop w:val="0"/>
          <w:marBottom w:val="0"/>
          <w:divBdr>
            <w:top w:val="none" w:sz="0" w:space="0" w:color="auto"/>
            <w:left w:val="none" w:sz="0" w:space="0" w:color="auto"/>
            <w:bottom w:val="none" w:sz="0" w:space="0" w:color="auto"/>
            <w:right w:val="none" w:sz="0" w:space="0" w:color="auto"/>
          </w:divBdr>
          <w:divsChild>
            <w:div w:id="2065446835">
              <w:marLeft w:val="0"/>
              <w:marRight w:val="0"/>
              <w:marTop w:val="0"/>
              <w:marBottom w:val="0"/>
              <w:divBdr>
                <w:top w:val="none" w:sz="0" w:space="0" w:color="auto"/>
                <w:left w:val="none" w:sz="0" w:space="0" w:color="auto"/>
                <w:bottom w:val="none" w:sz="0" w:space="0" w:color="auto"/>
                <w:right w:val="none" w:sz="0" w:space="0" w:color="auto"/>
              </w:divBdr>
            </w:div>
          </w:divsChild>
        </w:div>
        <w:div w:id="1477379533">
          <w:marLeft w:val="0"/>
          <w:marRight w:val="0"/>
          <w:marTop w:val="0"/>
          <w:marBottom w:val="0"/>
          <w:divBdr>
            <w:top w:val="none" w:sz="0" w:space="0" w:color="auto"/>
            <w:left w:val="none" w:sz="0" w:space="0" w:color="auto"/>
            <w:bottom w:val="none" w:sz="0" w:space="0" w:color="auto"/>
            <w:right w:val="none" w:sz="0" w:space="0" w:color="auto"/>
          </w:divBdr>
          <w:divsChild>
            <w:div w:id="1383092479">
              <w:marLeft w:val="0"/>
              <w:marRight w:val="0"/>
              <w:marTop w:val="0"/>
              <w:marBottom w:val="0"/>
              <w:divBdr>
                <w:top w:val="none" w:sz="0" w:space="0" w:color="auto"/>
                <w:left w:val="none" w:sz="0" w:space="0" w:color="auto"/>
                <w:bottom w:val="none" w:sz="0" w:space="0" w:color="auto"/>
                <w:right w:val="none" w:sz="0" w:space="0" w:color="auto"/>
              </w:divBdr>
            </w:div>
          </w:divsChild>
        </w:div>
        <w:div w:id="1477801848">
          <w:marLeft w:val="0"/>
          <w:marRight w:val="0"/>
          <w:marTop w:val="0"/>
          <w:marBottom w:val="0"/>
          <w:divBdr>
            <w:top w:val="none" w:sz="0" w:space="0" w:color="auto"/>
            <w:left w:val="none" w:sz="0" w:space="0" w:color="auto"/>
            <w:bottom w:val="none" w:sz="0" w:space="0" w:color="auto"/>
            <w:right w:val="none" w:sz="0" w:space="0" w:color="auto"/>
          </w:divBdr>
          <w:divsChild>
            <w:div w:id="2119786835">
              <w:marLeft w:val="0"/>
              <w:marRight w:val="0"/>
              <w:marTop w:val="0"/>
              <w:marBottom w:val="0"/>
              <w:divBdr>
                <w:top w:val="none" w:sz="0" w:space="0" w:color="auto"/>
                <w:left w:val="none" w:sz="0" w:space="0" w:color="auto"/>
                <w:bottom w:val="none" w:sz="0" w:space="0" w:color="auto"/>
                <w:right w:val="none" w:sz="0" w:space="0" w:color="auto"/>
              </w:divBdr>
            </w:div>
          </w:divsChild>
        </w:div>
        <w:div w:id="1478036748">
          <w:marLeft w:val="0"/>
          <w:marRight w:val="0"/>
          <w:marTop w:val="0"/>
          <w:marBottom w:val="0"/>
          <w:divBdr>
            <w:top w:val="none" w:sz="0" w:space="0" w:color="auto"/>
            <w:left w:val="none" w:sz="0" w:space="0" w:color="auto"/>
            <w:bottom w:val="none" w:sz="0" w:space="0" w:color="auto"/>
            <w:right w:val="none" w:sz="0" w:space="0" w:color="auto"/>
          </w:divBdr>
          <w:divsChild>
            <w:div w:id="1234855895">
              <w:marLeft w:val="0"/>
              <w:marRight w:val="0"/>
              <w:marTop w:val="0"/>
              <w:marBottom w:val="0"/>
              <w:divBdr>
                <w:top w:val="none" w:sz="0" w:space="0" w:color="auto"/>
                <w:left w:val="none" w:sz="0" w:space="0" w:color="auto"/>
                <w:bottom w:val="none" w:sz="0" w:space="0" w:color="auto"/>
                <w:right w:val="none" w:sz="0" w:space="0" w:color="auto"/>
              </w:divBdr>
            </w:div>
          </w:divsChild>
        </w:div>
        <w:div w:id="1480727383">
          <w:marLeft w:val="0"/>
          <w:marRight w:val="0"/>
          <w:marTop w:val="0"/>
          <w:marBottom w:val="0"/>
          <w:divBdr>
            <w:top w:val="none" w:sz="0" w:space="0" w:color="auto"/>
            <w:left w:val="none" w:sz="0" w:space="0" w:color="auto"/>
            <w:bottom w:val="none" w:sz="0" w:space="0" w:color="auto"/>
            <w:right w:val="none" w:sz="0" w:space="0" w:color="auto"/>
          </w:divBdr>
          <w:divsChild>
            <w:div w:id="1005212393">
              <w:marLeft w:val="0"/>
              <w:marRight w:val="0"/>
              <w:marTop w:val="0"/>
              <w:marBottom w:val="0"/>
              <w:divBdr>
                <w:top w:val="none" w:sz="0" w:space="0" w:color="auto"/>
                <w:left w:val="none" w:sz="0" w:space="0" w:color="auto"/>
                <w:bottom w:val="none" w:sz="0" w:space="0" w:color="auto"/>
                <w:right w:val="none" w:sz="0" w:space="0" w:color="auto"/>
              </w:divBdr>
            </w:div>
          </w:divsChild>
        </w:div>
        <w:div w:id="1483615202">
          <w:marLeft w:val="0"/>
          <w:marRight w:val="0"/>
          <w:marTop w:val="0"/>
          <w:marBottom w:val="0"/>
          <w:divBdr>
            <w:top w:val="none" w:sz="0" w:space="0" w:color="auto"/>
            <w:left w:val="none" w:sz="0" w:space="0" w:color="auto"/>
            <w:bottom w:val="none" w:sz="0" w:space="0" w:color="auto"/>
            <w:right w:val="none" w:sz="0" w:space="0" w:color="auto"/>
          </w:divBdr>
          <w:divsChild>
            <w:div w:id="524514374">
              <w:marLeft w:val="0"/>
              <w:marRight w:val="0"/>
              <w:marTop w:val="0"/>
              <w:marBottom w:val="0"/>
              <w:divBdr>
                <w:top w:val="none" w:sz="0" w:space="0" w:color="auto"/>
                <w:left w:val="none" w:sz="0" w:space="0" w:color="auto"/>
                <w:bottom w:val="none" w:sz="0" w:space="0" w:color="auto"/>
                <w:right w:val="none" w:sz="0" w:space="0" w:color="auto"/>
              </w:divBdr>
            </w:div>
          </w:divsChild>
        </w:div>
        <w:div w:id="1484851993">
          <w:marLeft w:val="0"/>
          <w:marRight w:val="0"/>
          <w:marTop w:val="0"/>
          <w:marBottom w:val="0"/>
          <w:divBdr>
            <w:top w:val="none" w:sz="0" w:space="0" w:color="auto"/>
            <w:left w:val="none" w:sz="0" w:space="0" w:color="auto"/>
            <w:bottom w:val="none" w:sz="0" w:space="0" w:color="auto"/>
            <w:right w:val="none" w:sz="0" w:space="0" w:color="auto"/>
          </w:divBdr>
          <w:divsChild>
            <w:div w:id="135530178">
              <w:marLeft w:val="0"/>
              <w:marRight w:val="0"/>
              <w:marTop w:val="0"/>
              <w:marBottom w:val="0"/>
              <w:divBdr>
                <w:top w:val="none" w:sz="0" w:space="0" w:color="auto"/>
                <w:left w:val="none" w:sz="0" w:space="0" w:color="auto"/>
                <w:bottom w:val="none" w:sz="0" w:space="0" w:color="auto"/>
                <w:right w:val="none" w:sz="0" w:space="0" w:color="auto"/>
              </w:divBdr>
            </w:div>
          </w:divsChild>
        </w:div>
        <w:div w:id="1486777369">
          <w:marLeft w:val="0"/>
          <w:marRight w:val="0"/>
          <w:marTop w:val="0"/>
          <w:marBottom w:val="0"/>
          <w:divBdr>
            <w:top w:val="none" w:sz="0" w:space="0" w:color="auto"/>
            <w:left w:val="none" w:sz="0" w:space="0" w:color="auto"/>
            <w:bottom w:val="none" w:sz="0" w:space="0" w:color="auto"/>
            <w:right w:val="none" w:sz="0" w:space="0" w:color="auto"/>
          </w:divBdr>
          <w:divsChild>
            <w:div w:id="297996204">
              <w:marLeft w:val="0"/>
              <w:marRight w:val="0"/>
              <w:marTop w:val="0"/>
              <w:marBottom w:val="0"/>
              <w:divBdr>
                <w:top w:val="none" w:sz="0" w:space="0" w:color="auto"/>
                <w:left w:val="none" w:sz="0" w:space="0" w:color="auto"/>
                <w:bottom w:val="none" w:sz="0" w:space="0" w:color="auto"/>
                <w:right w:val="none" w:sz="0" w:space="0" w:color="auto"/>
              </w:divBdr>
            </w:div>
          </w:divsChild>
        </w:div>
        <w:div w:id="1494449289">
          <w:marLeft w:val="0"/>
          <w:marRight w:val="0"/>
          <w:marTop w:val="0"/>
          <w:marBottom w:val="0"/>
          <w:divBdr>
            <w:top w:val="none" w:sz="0" w:space="0" w:color="auto"/>
            <w:left w:val="none" w:sz="0" w:space="0" w:color="auto"/>
            <w:bottom w:val="none" w:sz="0" w:space="0" w:color="auto"/>
            <w:right w:val="none" w:sz="0" w:space="0" w:color="auto"/>
          </w:divBdr>
          <w:divsChild>
            <w:div w:id="244581355">
              <w:marLeft w:val="0"/>
              <w:marRight w:val="0"/>
              <w:marTop w:val="0"/>
              <w:marBottom w:val="0"/>
              <w:divBdr>
                <w:top w:val="none" w:sz="0" w:space="0" w:color="auto"/>
                <w:left w:val="none" w:sz="0" w:space="0" w:color="auto"/>
                <w:bottom w:val="none" w:sz="0" w:space="0" w:color="auto"/>
                <w:right w:val="none" w:sz="0" w:space="0" w:color="auto"/>
              </w:divBdr>
            </w:div>
          </w:divsChild>
        </w:div>
        <w:div w:id="1504054028">
          <w:marLeft w:val="0"/>
          <w:marRight w:val="0"/>
          <w:marTop w:val="0"/>
          <w:marBottom w:val="0"/>
          <w:divBdr>
            <w:top w:val="none" w:sz="0" w:space="0" w:color="auto"/>
            <w:left w:val="none" w:sz="0" w:space="0" w:color="auto"/>
            <w:bottom w:val="none" w:sz="0" w:space="0" w:color="auto"/>
            <w:right w:val="none" w:sz="0" w:space="0" w:color="auto"/>
          </w:divBdr>
          <w:divsChild>
            <w:div w:id="670372611">
              <w:marLeft w:val="0"/>
              <w:marRight w:val="0"/>
              <w:marTop w:val="0"/>
              <w:marBottom w:val="0"/>
              <w:divBdr>
                <w:top w:val="none" w:sz="0" w:space="0" w:color="auto"/>
                <w:left w:val="none" w:sz="0" w:space="0" w:color="auto"/>
                <w:bottom w:val="none" w:sz="0" w:space="0" w:color="auto"/>
                <w:right w:val="none" w:sz="0" w:space="0" w:color="auto"/>
              </w:divBdr>
            </w:div>
          </w:divsChild>
        </w:div>
        <w:div w:id="1510873938">
          <w:marLeft w:val="0"/>
          <w:marRight w:val="0"/>
          <w:marTop w:val="0"/>
          <w:marBottom w:val="0"/>
          <w:divBdr>
            <w:top w:val="none" w:sz="0" w:space="0" w:color="auto"/>
            <w:left w:val="none" w:sz="0" w:space="0" w:color="auto"/>
            <w:bottom w:val="none" w:sz="0" w:space="0" w:color="auto"/>
            <w:right w:val="none" w:sz="0" w:space="0" w:color="auto"/>
          </w:divBdr>
          <w:divsChild>
            <w:div w:id="445733163">
              <w:marLeft w:val="0"/>
              <w:marRight w:val="0"/>
              <w:marTop w:val="0"/>
              <w:marBottom w:val="0"/>
              <w:divBdr>
                <w:top w:val="none" w:sz="0" w:space="0" w:color="auto"/>
                <w:left w:val="none" w:sz="0" w:space="0" w:color="auto"/>
                <w:bottom w:val="none" w:sz="0" w:space="0" w:color="auto"/>
                <w:right w:val="none" w:sz="0" w:space="0" w:color="auto"/>
              </w:divBdr>
            </w:div>
          </w:divsChild>
        </w:div>
        <w:div w:id="1512376777">
          <w:marLeft w:val="0"/>
          <w:marRight w:val="0"/>
          <w:marTop w:val="0"/>
          <w:marBottom w:val="0"/>
          <w:divBdr>
            <w:top w:val="none" w:sz="0" w:space="0" w:color="auto"/>
            <w:left w:val="none" w:sz="0" w:space="0" w:color="auto"/>
            <w:bottom w:val="none" w:sz="0" w:space="0" w:color="auto"/>
            <w:right w:val="none" w:sz="0" w:space="0" w:color="auto"/>
          </w:divBdr>
          <w:divsChild>
            <w:div w:id="453141473">
              <w:marLeft w:val="0"/>
              <w:marRight w:val="0"/>
              <w:marTop w:val="0"/>
              <w:marBottom w:val="0"/>
              <w:divBdr>
                <w:top w:val="none" w:sz="0" w:space="0" w:color="auto"/>
                <w:left w:val="none" w:sz="0" w:space="0" w:color="auto"/>
                <w:bottom w:val="none" w:sz="0" w:space="0" w:color="auto"/>
                <w:right w:val="none" w:sz="0" w:space="0" w:color="auto"/>
              </w:divBdr>
            </w:div>
          </w:divsChild>
        </w:div>
        <w:div w:id="1516384814">
          <w:marLeft w:val="0"/>
          <w:marRight w:val="0"/>
          <w:marTop w:val="0"/>
          <w:marBottom w:val="0"/>
          <w:divBdr>
            <w:top w:val="none" w:sz="0" w:space="0" w:color="auto"/>
            <w:left w:val="none" w:sz="0" w:space="0" w:color="auto"/>
            <w:bottom w:val="none" w:sz="0" w:space="0" w:color="auto"/>
            <w:right w:val="none" w:sz="0" w:space="0" w:color="auto"/>
          </w:divBdr>
          <w:divsChild>
            <w:div w:id="1179196247">
              <w:marLeft w:val="0"/>
              <w:marRight w:val="0"/>
              <w:marTop w:val="0"/>
              <w:marBottom w:val="0"/>
              <w:divBdr>
                <w:top w:val="none" w:sz="0" w:space="0" w:color="auto"/>
                <w:left w:val="none" w:sz="0" w:space="0" w:color="auto"/>
                <w:bottom w:val="none" w:sz="0" w:space="0" w:color="auto"/>
                <w:right w:val="none" w:sz="0" w:space="0" w:color="auto"/>
              </w:divBdr>
            </w:div>
          </w:divsChild>
        </w:div>
        <w:div w:id="1518234247">
          <w:marLeft w:val="0"/>
          <w:marRight w:val="0"/>
          <w:marTop w:val="0"/>
          <w:marBottom w:val="0"/>
          <w:divBdr>
            <w:top w:val="none" w:sz="0" w:space="0" w:color="auto"/>
            <w:left w:val="none" w:sz="0" w:space="0" w:color="auto"/>
            <w:bottom w:val="none" w:sz="0" w:space="0" w:color="auto"/>
            <w:right w:val="none" w:sz="0" w:space="0" w:color="auto"/>
          </w:divBdr>
          <w:divsChild>
            <w:div w:id="985669406">
              <w:marLeft w:val="0"/>
              <w:marRight w:val="0"/>
              <w:marTop w:val="0"/>
              <w:marBottom w:val="0"/>
              <w:divBdr>
                <w:top w:val="none" w:sz="0" w:space="0" w:color="auto"/>
                <w:left w:val="none" w:sz="0" w:space="0" w:color="auto"/>
                <w:bottom w:val="none" w:sz="0" w:space="0" w:color="auto"/>
                <w:right w:val="none" w:sz="0" w:space="0" w:color="auto"/>
              </w:divBdr>
            </w:div>
          </w:divsChild>
        </w:div>
        <w:div w:id="1519539430">
          <w:marLeft w:val="0"/>
          <w:marRight w:val="0"/>
          <w:marTop w:val="0"/>
          <w:marBottom w:val="0"/>
          <w:divBdr>
            <w:top w:val="none" w:sz="0" w:space="0" w:color="auto"/>
            <w:left w:val="none" w:sz="0" w:space="0" w:color="auto"/>
            <w:bottom w:val="none" w:sz="0" w:space="0" w:color="auto"/>
            <w:right w:val="none" w:sz="0" w:space="0" w:color="auto"/>
          </w:divBdr>
          <w:divsChild>
            <w:div w:id="956567045">
              <w:marLeft w:val="0"/>
              <w:marRight w:val="0"/>
              <w:marTop w:val="0"/>
              <w:marBottom w:val="0"/>
              <w:divBdr>
                <w:top w:val="none" w:sz="0" w:space="0" w:color="auto"/>
                <w:left w:val="none" w:sz="0" w:space="0" w:color="auto"/>
                <w:bottom w:val="none" w:sz="0" w:space="0" w:color="auto"/>
                <w:right w:val="none" w:sz="0" w:space="0" w:color="auto"/>
              </w:divBdr>
            </w:div>
          </w:divsChild>
        </w:div>
        <w:div w:id="1520311576">
          <w:marLeft w:val="0"/>
          <w:marRight w:val="0"/>
          <w:marTop w:val="0"/>
          <w:marBottom w:val="0"/>
          <w:divBdr>
            <w:top w:val="none" w:sz="0" w:space="0" w:color="auto"/>
            <w:left w:val="none" w:sz="0" w:space="0" w:color="auto"/>
            <w:bottom w:val="none" w:sz="0" w:space="0" w:color="auto"/>
            <w:right w:val="none" w:sz="0" w:space="0" w:color="auto"/>
          </w:divBdr>
          <w:divsChild>
            <w:div w:id="16665377">
              <w:marLeft w:val="0"/>
              <w:marRight w:val="0"/>
              <w:marTop w:val="0"/>
              <w:marBottom w:val="0"/>
              <w:divBdr>
                <w:top w:val="none" w:sz="0" w:space="0" w:color="auto"/>
                <w:left w:val="none" w:sz="0" w:space="0" w:color="auto"/>
                <w:bottom w:val="none" w:sz="0" w:space="0" w:color="auto"/>
                <w:right w:val="none" w:sz="0" w:space="0" w:color="auto"/>
              </w:divBdr>
            </w:div>
          </w:divsChild>
        </w:div>
        <w:div w:id="1524124702">
          <w:marLeft w:val="0"/>
          <w:marRight w:val="0"/>
          <w:marTop w:val="0"/>
          <w:marBottom w:val="0"/>
          <w:divBdr>
            <w:top w:val="none" w:sz="0" w:space="0" w:color="auto"/>
            <w:left w:val="none" w:sz="0" w:space="0" w:color="auto"/>
            <w:bottom w:val="none" w:sz="0" w:space="0" w:color="auto"/>
            <w:right w:val="none" w:sz="0" w:space="0" w:color="auto"/>
          </w:divBdr>
          <w:divsChild>
            <w:div w:id="456097263">
              <w:marLeft w:val="0"/>
              <w:marRight w:val="0"/>
              <w:marTop w:val="0"/>
              <w:marBottom w:val="0"/>
              <w:divBdr>
                <w:top w:val="none" w:sz="0" w:space="0" w:color="auto"/>
                <w:left w:val="none" w:sz="0" w:space="0" w:color="auto"/>
                <w:bottom w:val="none" w:sz="0" w:space="0" w:color="auto"/>
                <w:right w:val="none" w:sz="0" w:space="0" w:color="auto"/>
              </w:divBdr>
            </w:div>
          </w:divsChild>
        </w:div>
        <w:div w:id="1529444038">
          <w:marLeft w:val="0"/>
          <w:marRight w:val="0"/>
          <w:marTop w:val="0"/>
          <w:marBottom w:val="0"/>
          <w:divBdr>
            <w:top w:val="none" w:sz="0" w:space="0" w:color="auto"/>
            <w:left w:val="none" w:sz="0" w:space="0" w:color="auto"/>
            <w:bottom w:val="none" w:sz="0" w:space="0" w:color="auto"/>
            <w:right w:val="none" w:sz="0" w:space="0" w:color="auto"/>
          </w:divBdr>
          <w:divsChild>
            <w:div w:id="789588554">
              <w:marLeft w:val="0"/>
              <w:marRight w:val="0"/>
              <w:marTop w:val="0"/>
              <w:marBottom w:val="0"/>
              <w:divBdr>
                <w:top w:val="none" w:sz="0" w:space="0" w:color="auto"/>
                <w:left w:val="none" w:sz="0" w:space="0" w:color="auto"/>
                <w:bottom w:val="none" w:sz="0" w:space="0" w:color="auto"/>
                <w:right w:val="none" w:sz="0" w:space="0" w:color="auto"/>
              </w:divBdr>
            </w:div>
          </w:divsChild>
        </w:div>
        <w:div w:id="1532380437">
          <w:marLeft w:val="0"/>
          <w:marRight w:val="0"/>
          <w:marTop w:val="0"/>
          <w:marBottom w:val="0"/>
          <w:divBdr>
            <w:top w:val="none" w:sz="0" w:space="0" w:color="auto"/>
            <w:left w:val="none" w:sz="0" w:space="0" w:color="auto"/>
            <w:bottom w:val="none" w:sz="0" w:space="0" w:color="auto"/>
            <w:right w:val="none" w:sz="0" w:space="0" w:color="auto"/>
          </w:divBdr>
          <w:divsChild>
            <w:div w:id="1433277514">
              <w:marLeft w:val="0"/>
              <w:marRight w:val="0"/>
              <w:marTop w:val="0"/>
              <w:marBottom w:val="0"/>
              <w:divBdr>
                <w:top w:val="none" w:sz="0" w:space="0" w:color="auto"/>
                <w:left w:val="none" w:sz="0" w:space="0" w:color="auto"/>
                <w:bottom w:val="none" w:sz="0" w:space="0" w:color="auto"/>
                <w:right w:val="none" w:sz="0" w:space="0" w:color="auto"/>
              </w:divBdr>
            </w:div>
          </w:divsChild>
        </w:div>
        <w:div w:id="1533420992">
          <w:marLeft w:val="0"/>
          <w:marRight w:val="0"/>
          <w:marTop w:val="0"/>
          <w:marBottom w:val="0"/>
          <w:divBdr>
            <w:top w:val="none" w:sz="0" w:space="0" w:color="auto"/>
            <w:left w:val="none" w:sz="0" w:space="0" w:color="auto"/>
            <w:bottom w:val="none" w:sz="0" w:space="0" w:color="auto"/>
            <w:right w:val="none" w:sz="0" w:space="0" w:color="auto"/>
          </w:divBdr>
          <w:divsChild>
            <w:div w:id="1498030932">
              <w:marLeft w:val="0"/>
              <w:marRight w:val="0"/>
              <w:marTop w:val="0"/>
              <w:marBottom w:val="0"/>
              <w:divBdr>
                <w:top w:val="none" w:sz="0" w:space="0" w:color="auto"/>
                <w:left w:val="none" w:sz="0" w:space="0" w:color="auto"/>
                <w:bottom w:val="none" w:sz="0" w:space="0" w:color="auto"/>
                <w:right w:val="none" w:sz="0" w:space="0" w:color="auto"/>
              </w:divBdr>
            </w:div>
          </w:divsChild>
        </w:div>
        <w:div w:id="1534804398">
          <w:marLeft w:val="0"/>
          <w:marRight w:val="0"/>
          <w:marTop w:val="0"/>
          <w:marBottom w:val="0"/>
          <w:divBdr>
            <w:top w:val="none" w:sz="0" w:space="0" w:color="auto"/>
            <w:left w:val="none" w:sz="0" w:space="0" w:color="auto"/>
            <w:bottom w:val="none" w:sz="0" w:space="0" w:color="auto"/>
            <w:right w:val="none" w:sz="0" w:space="0" w:color="auto"/>
          </w:divBdr>
          <w:divsChild>
            <w:div w:id="1780101286">
              <w:marLeft w:val="0"/>
              <w:marRight w:val="0"/>
              <w:marTop w:val="0"/>
              <w:marBottom w:val="0"/>
              <w:divBdr>
                <w:top w:val="none" w:sz="0" w:space="0" w:color="auto"/>
                <w:left w:val="none" w:sz="0" w:space="0" w:color="auto"/>
                <w:bottom w:val="none" w:sz="0" w:space="0" w:color="auto"/>
                <w:right w:val="none" w:sz="0" w:space="0" w:color="auto"/>
              </w:divBdr>
            </w:div>
          </w:divsChild>
        </w:div>
        <w:div w:id="1535776317">
          <w:marLeft w:val="0"/>
          <w:marRight w:val="0"/>
          <w:marTop w:val="0"/>
          <w:marBottom w:val="0"/>
          <w:divBdr>
            <w:top w:val="none" w:sz="0" w:space="0" w:color="auto"/>
            <w:left w:val="none" w:sz="0" w:space="0" w:color="auto"/>
            <w:bottom w:val="none" w:sz="0" w:space="0" w:color="auto"/>
            <w:right w:val="none" w:sz="0" w:space="0" w:color="auto"/>
          </w:divBdr>
          <w:divsChild>
            <w:div w:id="1326929958">
              <w:marLeft w:val="0"/>
              <w:marRight w:val="0"/>
              <w:marTop w:val="0"/>
              <w:marBottom w:val="0"/>
              <w:divBdr>
                <w:top w:val="none" w:sz="0" w:space="0" w:color="auto"/>
                <w:left w:val="none" w:sz="0" w:space="0" w:color="auto"/>
                <w:bottom w:val="none" w:sz="0" w:space="0" w:color="auto"/>
                <w:right w:val="none" w:sz="0" w:space="0" w:color="auto"/>
              </w:divBdr>
            </w:div>
          </w:divsChild>
        </w:div>
        <w:div w:id="1540703565">
          <w:marLeft w:val="0"/>
          <w:marRight w:val="0"/>
          <w:marTop w:val="0"/>
          <w:marBottom w:val="0"/>
          <w:divBdr>
            <w:top w:val="none" w:sz="0" w:space="0" w:color="auto"/>
            <w:left w:val="none" w:sz="0" w:space="0" w:color="auto"/>
            <w:bottom w:val="none" w:sz="0" w:space="0" w:color="auto"/>
            <w:right w:val="none" w:sz="0" w:space="0" w:color="auto"/>
          </w:divBdr>
          <w:divsChild>
            <w:div w:id="391849585">
              <w:marLeft w:val="0"/>
              <w:marRight w:val="0"/>
              <w:marTop w:val="0"/>
              <w:marBottom w:val="0"/>
              <w:divBdr>
                <w:top w:val="none" w:sz="0" w:space="0" w:color="auto"/>
                <w:left w:val="none" w:sz="0" w:space="0" w:color="auto"/>
                <w:bottom w:val="none" w:sz="0" w:space="0" w:color="auto"/>
                <w:right w:val="none" w:sz="0" w:space="0" w:color="auto"/>
              </w:divBdr>
            </w:div>
          </w:divsChild>
        </w:div>
        <w:div w:id="1540895302">
          <w:marLeft w:val="0"/>
          <w:marRight w:val="0"/>
          <w:marTop w:val="0"/>
          <w:marBottom w:val="0"/>
          <w:divBdr>
            <w:top w:val="none" w:sz="0" w:space="0" w:color="auto"/>
            <w:left w:val="none" w:sz="0" w:space="0" w:color="auto"/>
            <w:bottom w:val="none" w:sz="0" w:space="0" w:color="auto"/>
            <w:right w:val="none" w:sz="0" w:space="0" w:color="auto"/>
          </w:divBdr>
          <w:divsChild>
            <w:div w:id="1504314851">
              <w:marLeft w:val="0"/>
              <w:marRight w:val="0"/>
              <w:marTop w:val="0"/>
              <w:marBottom w:val="0"/>
              <w:divBdr>
                <w:top w:val="none" w:sz="0" w:space="0" w:color="auto"/>
                <w:left w:val="none" w:sz="0" w:space="0" w:color="auto"/>
                <w:bottom w:val="none" w:sz="0" w:space="0" w:color="auto"/>
                <w:right w:val="none" w:sz="0" w:space="0" w:color="auto"/>
              </w:divBdr>
            </w:div>
          </w:divsChild>
        </w:div>
        <w:div w:id="1546285294">
          <w:marLeft w:val="0"/>
          <w:marRight w:val="0"/>
          <w:marTop w:val="0"/>
          <w:marBottom w:val="0"/>
          <w:divBdr>
            <w:top w:val="none" w:sz="0" w:space="0" w:color="auto"/>
            <w:left w:val="none" w:sz="0" w:space="0" w:color="auto"/>
            <w:bottom w:val="none" w:sz="0" w:space="0" w:color="auto"/>
            <w:right w:val="none" w:sz="0" w:space="0" w:color="auto"/>
          </w:divBdr>
          <w:divsChild>
            <w:div w:id="593587210">
              <w:marLeft w:val="0"/>
              <w:marRight w:val="0"/>
              <w:marTop w:val="0"/>
              <w:marBottom w:val="0"/>
              <w:divBdr>
                <w:top w:val="none" w:sz="0" w:space="0" w:color="auto"/>
                <w:left w:val="none" w:sz="0" w:space="0" w:color="auto"/>
                <w:bottom w:val="none" w:sz="0" w:space="0" w:color="auto"/>
                <w:right w:val="none" w:sz="0" w:space="0" w:color="auto"/>
              </w:divBdr>
            </w:div>
          </w:divsChild>
        </w:div>
        <w:div w:id="1547765054">
          <w:marLeft w:val="0"/>
          <w:marRight w:val="0"/>
          <w:marTop w:val="0"/>
          <w:marBottom w:val="0"/>
          <w:divBdr>
            <w:top w:val="none" w:sz="0" w:space="0" w:color="auto"/>
            <w:left w:val="none" w:sz="0" w:space="0" w:color="auto"/>
            <w:bottom w:val="none" w:sz="0" w:space="0" w:color="auto"/>
            <w:right w:val="none" w:sz="0" w:space="0" w:color="auto"/>
          </w:divBdr>
          <w:divsChild>
            <w:div w:id="1012995453">
              <w:marLeft w:val="0"/>
              <w:marRight w:val="0"/>
              <w:marTop w:val="0"/>
              <w:marBottom w:val="0"/>
              <w:divBdr>
                <w:top w:val="none" w:sz="0" w:space="0" w:color="auto"/>
                <w:left w:val="none" w:sz="0" w:space="0" w:color="auto"/>
                <w:bottom w:val="none" w:sz="0" w:space="0" w:color="auto"/>
                <w:right w:val="none" w:sz="0" w:space="0" w:color="auto"/>
              </w:divBdr>
            </w:div>
          </w:divsChild>
        </w:div>
        <w:div w:id="1549996409">
          <w:marLeft w:val="0"/>
          <w:marRight w:val="0"/>
          <w:marTop w:val="0"/>
          <w:marBottom w:val="0"/>
          <w:divBdr>
            <w:top w:val="none" w:sz="0" w:space="0" w:color="auto"/>
            <w:left w:val="none" w:sz="0" w:space="0" w:color="auto"/>
            <w:bottom w:val="none" w:sz="0" w:space="0" w:color="auto"/>
            <w:right w:val="none" w:sz="0" w:space="0" w:color="auto"/>
          </w:divBdr>
          <w:divsChild>
            <w:div w:id="570501125">
              <w:marLeft w:val="0"/>
              <w:marRight w:val="0"/>
              <w:marTop w:val="0"/>
              <w:marBottom w:val="0"/>
              <w:divBdr>
                <w:top w:val="none" w:sz="0" w:space="0" w:color="auto"/>
                <w:left w:val="none" w:sz="0" w:space="0" w:color="auto"/>
                <w:bottom w:val="none" w:sz="0" w:space="0" w:color="auto"/>
                <w:right w:val="none" w:sz="0" w:space="0" w:color="auto"/>
              </w:divBdr>
            </w:div>
          </w:divsChild>
        </w:div>
        <w:div w:id="1552185498">
          <w:marLeft w:val="0"/>
          <w:marRight w:val="0"/>
          <w:marTop w:val="0"/>
          <w:marBottom w:val="0"/>
          <w:divBdr>
            <w:top w:val="none" w:sz="0" w:space="0" w:color="auto"/>
            <w:left w:val="none" w:sz="0" w:space="0" w:color="auto"/>
            <w:bottom w:val="none" w:sz="0" w:space="0" w:color="auto"/>
            <w:right w:val="none" w:sz="0" w:space="0" w:color="auto"/>
          </w:divBdr>
          <w:divsChild>
            <w:div w:id="1734084611">
              <w:marLeft w:val="0"/>
              <w:marRight w:val="0"/>
              <w:marTop w:val="0"/>
              <w:marBottom w:val="0"/>
              <w:divBdr>
                <w:top w:val="none" w:sz="0" w:space="0" w:color="auto"/>
                <w:left w:val="none" w:sz="0" w:space="0" w:color="auto"/>
                <w:bottom w:val="none" w:sz="0" w:space="0" w:color="auto"/>
                <w:right w:val="none" w:sz="0" w:space="0" w:color="auto"/>
              </w:divBdr>
            </w:div>
          </w:divsChild>
        </w:div>
        <w:div w:id="1552692536">
          <w:marLeft w:val="0"/>
          <w:marRight w:val="0"/>
          <w:marTop w:val="0"/>
          <w:marBottom w:val="0"/>
          <w:divBdr>
            <w:top w:val="none" w:sz="0" w:space="0" w:color="auto"/>
            <w:left w:val="none" w:sz="0" w:space="0" w:color="auto"/>
            <w:bottom w:val="none" w:sz="0" w:space="0" w:color="auto"/>
            <w:right w:val="none" w:sz="0" w:space="0" w:color="auto"/>
          </w:divBdr>
          <w:divsChild>
            <w:div w:id="1870097882">
              <w:marLeft w:val="0"/>
              <w:marRight w:val="0"/>
              <w:marTop w:val="0"/>
              <w:marBottom w:val="0"/>
              <w:divBdr>
                <w:top w:val="none" w:sz="0" w:space="0" w:color="auto"/>
                <w:left w:val="none" w:sz="0" w:space="0" w:color="auto"/>
                <w:bottom w:val="none" w:sz="0" w:space="0" w:color="auto"/>
                <w:right w:val="none" w:sz="0" w:space="0" w:color="auto"/>
              </w:divBdr>
            </w:div>
          </w:divsChild>
        </w:div>
        <w:div w:id="1554349548">
          <w:marLeft w:val="0"/>
          <w:marRight w:val="0"/>
          <w:marTop w:val="0"/>
          <w:marBottom w:val="0"/>
          <w:divBdr>
            <w:top w:val="none" w:sz="0" w:space="0" w:color="auto"/>
            <w:left w:val="none" w:sz="0" w:space="0" w:color="auto"/>
            <w:bottom w:val="none" w:sz="0" w:space="0" w:color="auto"/>
            <w:right w:val="none" w:sz="0" w:space="0" w:color="auto"/>
          </w:divBdr>
          <w:divsChild>
            <w:div w:id="1042633129">
              <w:marLeft w:val="0"/>
              <w:marRight w:val="0"/>
              <w:marTop w:val="0"/>
              <w:marBottom w:val="0"/>
              <w:divBdr>
                <w:top w:val="none" w:sz="0" w:space="0" w:color="auto"/>
                <w:left w:val="none" w:sz="0" w:space="0" w:color="auto"/>
                <w:bottom w:val="none" w:sz="0" w:space="0" w:color="auto"/>
                <w:right w:val="none" w:sz="0" w:space="0" w:color="auto"/>
              </w:divBdr>
            </w:div>
          </w:divsChild>
        </w:div>
        <w:div w:id="1554542335">
          <w:marLeft w:val="0"/>
          <w:marRight w:val="0"/>
          <w:marTop w:val="0"/>
          <w:marBottom w:val="0"/>
          <w:divBdr>
            <w:top w:val="none" w:sz="0" w:space="0" w:color="auto"/>
            <w:left w:val="none" w:sz="0" w:space="0" w:color="auto"/>
            <w:bottom w:val="none" w:sz="0" w:space="0" w:color="auto"/>
            <w:right w:val="none" w:sz="0" w:space="0" w:color="auto"/>
          </w:divBdr>
          <w:divsChild>
            <w:div w:id="360983074">
              <w:marLeft w:val="0"/>
              <w:marRight w:val="0"/>
              <w:marTop w:val="0"/>
              <w:marBottom w:val="0"/>
              <w:divBdr>
                <w:top w:val="none" w:sz="0" w:space="0" w:color="auto"/>
                <w:left w:val="none" w:sz="0" w:space="0" w:color="auto"/>
                <w:bottom w:val="none" w:sz="0" w:space="0" w:color="auto"/>
                <w:right w:val="none" w:sz="0" w:space="0" w:color="auto"/>
              </w:divBdr>
            </w:div>
          </w:divsChild>
        </w:div>
        <w:div w:id="1567645807">
          <w:marLeft w:val="0"/>
          <w:marRight w:val="0"/>
          <w:marTop w:val="0"/>
          <w:marBottom w:val="0"/>
          <w:divBdr>
            <w:top w:val="none" w:sz="0" w:space="0" w:color="auto"/>
            <w:left w:val="none" w:sz="0" w:space="0" w:color="auto"/>
            <w:bottom w:val="none" w:sz="0" w:space="0" w:color="auto"/>
            <w:right w:val="none" w:sz="0" w:space="0" w:color="auto"/>
          </w:divBdr>
          <w:divsChild>
            <w:div w:id="1354457661">
              <w:marLeft w:val="0"/>
              <w:marRight w:val="0"/>
              <w:marTop w:val="0"/>
              <w:marBottom w:val="0"/>
              <w:divBdr>
                <w:top w:val="none" w:sz="0" w:space="0" w:color="auto"/>
                <w:left w:val="none" w:sz="0" w:space="0" w:color="auto"/>
                <w:bottom w:val="none" w:sz="0" w:space="0" w:color="auto"/>
                <w:right w:val="none" w:sz="0" w:space="0" w:color="auto"/>
              </w:divBdr>
            </w:div>
          </w:divsChild>
        </w:div>
        <w:div w:id="1568033449">
          <w:marLeft w:val="0"/>
          <w:marRight w:val="0"/>
          <w:marTop w:val="0"/>
          <w:marBottom w:val="0"/>
          <w:divBdr>
            <w:top w:val="none" w:sz="0" w:space="0" w:color="auto"/>
            <w:left w:val="none" w:sz="0" w:space="0" w:color="auto"/>
            <w:bottom w:val="none" w:sz="0" w:space="0" w:color="auto"/>
            <w:right w:val="none" w:sz="0" w:space="0" w:color="auto"/>
          </w:divBdr>
          <w:divsChild>
            <w:div w:id="1589269632">
              <w:marLeft w:val="0"/>
              <w:marRight w:val="0"/>
              <w:marTop w:val="0"/>
              <w:marBottom w:val="0"/>
              <w:divBdr>
                <w:top w:val="none" w:sz="0" w:space="0" w:color="auto"/>
                <w:left w:val="none" w:sz="0" w:space="0" w:color="auto"/>
                <w:bottom w:val="none" w:sz="0" w:space="0" w:color="auto"/>
                <w:right w:val="none" w:sz="0" w:space="0" w:color="auto"/>
              </w:divBdr>
            </w:div>
          </w:divsChild>
        </w:div>
        <w:div w:id="1570338183">
          <w:marLeft w:val="0"/>
          <w:marRight w:val="0"/>
          <w:marTop w:val="0"/>
          <w:marBottom w:val="0"/>
          <w:divBdr>
            <w:top w:val="none" w:sz="0" w:space="0" w:color="auto"/>
            <w:left w:val="none" w:sz="0" w:space="0" w:color="auto"/>
            <w:bottom w:val="none" w:sz="0" w:space="0" w:color="auto"/>
            <w:right w:val="none" w:sz="0" w:space="0" w:color="auto"/>
          </w:divBdr>
          <w:divsChild>
            <w:div w:id="713239127">
              <w:marLeft w:val="0"/>
              <w:marRight w:val="0"/>
              <w:marTop w:val="0"/>
              <w:marBottom w:val="0"/>
              <w:divBdr>
                <w:top w:val="none" w:sz="0" w:space="0" w:color="auto"/>
                <w:left w:val="none" w:sz="0" w:space="0" w:color="auto"/>
                <w:bottom w:val="none" w:sz="0" w:space="0" w:color="auto"/>
                <w:right w:val="none" w:sz="0" w:space="0" w:color="auto"/>
              </w:divBdr>
            </w:div>
          </w:divsChild>
        </w:div>
        <w:div w:id="1579437221">
          <w:marLeft w:val="0"/>
          <w:marRight w:val="0"/>
          <w:marTop w:val="0"/>
          <w:marBottom w:val="0"/>
          <w:divBdr>
            <w:top w:val="none" w:sz="0" w:space="0" w:color="auto"/>
            <w:left w:val="none" w:sz="0" w:space="0" w:color="auto"/>
            <w:bottom w:val="none" w:sz="0" w:space="0" w:color="auto"/>
            <w:right w:val="none" w:sz="0" w:space="0" w:color="auto"/>
          </w:divBdr>
          <w:divsChild>
            <w:div w:id="383994410">
              <w:marLeft w:val="0"/>
              <w:marRight w:val="0"/>
              <w:marTop w:val="0"/>
              <w:marBottom w:val="0"/>
              <w:divBdr>
                <w:top w:val="none" w:sz="0" w:space="0" w:color="auto"/>
                <w:left w:val="none" w:sz="0" w:space="0" w:color="auto"/>
                <w:bottom w:val="none" w:sz="0" w:space="0" w:color="auto"/>
                <w:right w:val="none" w:sz="0" w:space="0" w:color="auto"/>
              </w:divBdr>
            </w:div>
          </w:divsChild>
        </w:div>
        <w:div w:id="1580215750">
          <w:marLeft w:val="0"/>
          <w:marRight w:val="0"/>
          <w:marTop w:val="0"/>
          <w:marBottom w:val="0"/>
          <w:divBdr>
            <w:top w:val="none" w:sz="0" w:space="0" w:color="auto"/>
            <w:left w:val="none" w:sz="0" w:space="0" w:color="auto"/>
            <w:bottom w:val="none" w:sz="0" w:space="0" w:color="auto"/>
            <w:right w:val="none" w:sz="0" w:space="0" w:color="auto"/>
          </w:divBdr>
          <w:divsChild>
            <w:div w:id="1835025929">
              <w:marLeft w:val="0"/>
              <w:marRight w:val="0"/>
              <w:marTop w:val="0"/>
              <w:marBottom w:val="0"/>
              <w:divBdr>
                <w:top w:val="none" w:sz="0" w:space="0" w:color="auto"/>
                <w:left w:val="none" w:sz="0" w:space="0" w:color="auto"/>
                <w:bottom w:val="none" w:sz="0" w:space="0" w:color="auto"/>
                <w:right w:val="none" w:sz="0" w:space="0" w:color="auto"/>
              </w:divBdr>
            </w:div>
          </w:divsChild>
        </w:div>
        <w:div w:id="1591238528">
          <w:marLeft w:val="0"/>
          <w:marRight w:val="0"/>
          <w:marTop w:val="0"/>
          <w:marBottom w:val="0"/>
          <w:divBdr>
            <w:top w:val="none" w:sz="0" w:space="0" w:color="auto"/>
            <w:left w:val="none" w:sz="0" w:space="0" w:color="auto"/>
            <w:bottom w:val="none" w:sz="0" w:space="0" w:color="auto"/>
            <w:right w:val="none" w:sz="0" w:space="0" w:color="auto"/>
          </w:divBdr>
          <w:divsChild>
            <w:div w:id="2032946287">
              <w:marLeft w:val="0"/>
              <w:marRight w:val="0"/>
              <w:marTop w:val="0"/>
              <w:marBottom w:val="0"/>
              <w:divBdr>
                <w:top w:val="none" w:sz="0" w:space="0" w:color="auto"/>
                <w:left w:val="none" w:sz="0" w:space="0" w:color="auto"/>
                <w:bottom w:val="none" w:sz="0" w:space="0" w:color="auto"/>
                <w:right w:val="none" w:sz="0" w:space="0" w:color="auto"/>
              </w:divBdr>
            </w:div>
          </w:divsChild>
        </w:div>
        <w:div w:id="1596740821">
          <w:marLeft w:val="0"/>
          <w:marRight w:val="0"/>
          <w:marTop w:val="0"/>
          <w:marBottom w:val="0"/>
          <w:divBdr>
            <w:top w:val="none" w:sz="0" w:space="0" w:color="auto"/>
            <w:left w:val="none" w:sz="0" w:space="0" w:color="auto"/>
            <w:bottom w:val="none" w:sz="0" w:space="0" w:color="auto"/>
            <w:right w:val="none" w:sz="0" w:space="0" w:color="auto"/>
          </w:divBdr>
          <w:divsChild>
            <w:div w:id="586311169">
              <w:marLeft w:val="0"/>
              <w:marRight w:val="0"/>
              <w:marTop w:val="0"/>
              <w:marBottom w:val="0"/>
              <w:divBdr>
                <w:top w:val="none" w:sz="0" w:space="0" w:color="auto"/>
                <w:left w:val="none" w:sz="0" w:space="0" w:color="auto"/>
                <w:bottom w:val="none" w:sz="0" w:space="0" w:color="auto"/>
                <w:right w:val="none" w:sz="0" w:space="0" w:color="auto"/>
              </w:divBdr>
            </w:div>
          </w:divsChild>
        </w:div>
        <w:div w:id="1597250070">
          <w:marLeft w:val="0"/>
          <w:marRight w:val="0"/>
          <w:marTop w:val="0"/>
          <w:marBottom w:val="0"/>
          <w:divBdr>
            <w:top w:val="none" w:sz="0" w:space="0" w:color="auto"/>
            <w:left w:val="none" w:sz="0" w:space="0" w:color="auto"/>
            <w:bottom w:val="none" w:sz="0" w:space="0" w:color="auto"/>
            <w:right w:val="none" w:sz="0" w:space="0" w:color="auto"/>
          </w:divBdr>
          <w:divsChild>
            <w:div w:id="345206110">
              <w:marLeft w:val="0"/>
              <w:marRight w:val="0"/>
              <w:marTop w:val="0"/>
              <w:marBottom w:val="0"/>
              <w:divBdr>
                <w:top w:val="none" w:sz="0" w:space="0" w:color="auto"/>
                <w:left w:val="none" w:sz="0" w:space="0" w:color="auto"/>
                <w:bottom w:val="none" w:sz="0" w:space="0" w:color="auto"/>
                <w:right w:val="none" w:sz="0" w:space="0" w:color="auto"/>
              </w:divBdr>
            </w:div>
          </w:divsChild>
        </w:div>
        <w:div w:id="1600867295">
          <w:marLeft w:val="0"/>
          <w:marRight w:val="0"/>
          <w:marTop w:val="0"/>
          <w:marBottom w:val="0"/>
          <w:divBdr>
            <w:top w:val="none" w:sz="0" w:space="0" w:color="auto"/>
            <w:left w:val="none" w:sz="0" w:space="0" w:color="auto"/>
            <w:bottom w:val="none" w:sz="0" w:space="0" w:color="auto"/>
            <w:right w:val="none" w:sz="0" w:space="0" w:color="auto"/>
          </w:divBdr>
          <w:divsChild>
            <w:div w:id="61103777">
              <w:marLeft w:val="0"/>
              <w:marRight w:val="0"/>
              <w:marTop w:val="0"/>
              <w:marBottom w:val="0"/>
              <w:divBdr>
                <w:top w:val="none" w:sz="0" w:space="0" w:color="auto"/>
                <w:left w:val="none" w:sz="0" w:space="0" w:color="auto"/>
                <w:bottom w:val="none" w:sz="0" w:space="0" w:color="auto"/>
                <w:right w:val="none" w:sz="0" w:space="0" w:color="auto"/>
              </w:divBdr>
            </w:div>
          </w:divsChild>
        </w:div>
        <w:div w:id="1612475768">
          <w:marLeft w:val="0"/>
          <w:marRight w:val="0"/>
          <w:marTop w:val="0"/>
          <w:marBottom w:val="0"/>
          <w:divBdr>
            <w:top w:val="none" w:sz="0" w:space="0" w:color="auto"/>
            <w:left w:val="none" w:sz="0" w:space="0" w:color="auto"/>
            <w:bottom w:val="none" w:sz="0" w:space="0" w:color="auto"/>
            <w:right w:val="none" w:sz="0" w:space="0" w:color="auto"/>
          </w:divBdr>
          <w:divsChild>
            <w:div w:id="736586422">
              <w:marLeft w:val="0"/>
              <w:marRight w:val="0"/>
              <w:marTop w:val="0"/>
              <w:marBottom w:val="0"/>
              <w:divBdr>
                <w:top w:val="none" w:sz="0" w:space="0" w:color="auto"/>
                <w:left w:val="none" w:sz="0" w:space="0" w:color="auto"/>
                <w:bottom w:val="none" w:sz="0" w:space="0" w:color="auto"/>
                <w:right w:val="none" w:sz="0" w:space="0" w:color="auto"/>
              </w:divBdr>
            </w:div>
          </w:divsChild>
        </w:div>
        <w:div w:id="1627588500">
          <w:marLeft w:val="0"/>
          <w:marRight w:val="0"/>
          <w:marTop w:val="0"/>
          <w:marBottom w:val="0"/>
          <w:divBdr>
            <w:top w:val="none" w:sz="0" w:space="0" w:color="auto"/>
            <w:left w:val="none" w:sz="0" w:space="0" w:color="auto"/>
            <w:bottom w:val="none" w:sz="0" w:space="0" w:color="auto"/>
            <w:right w:val="none" w:sz="0" w:space="0" w:color="auto"/>
          </w:divBdr>
          <w:divsChild>
            <w:div w:id="787510389">
              <w:marLeft w:val="0"/>
              <w:marRight w:val="0"/>
              <w:marTop w:val="0"/>
              <w:marBottom w:val="0"/>
              <w:divBdr>
                <w:top w:val="none" w:sz="0" w:space="0" w:color="auto"/>
                <w:left w:val="none" w:sz="0" w:space="0" w:color="auto"/>
                <w:bottom w:val="none" w:sz="0" w:space="0" w:color="auto"/>
                <w:right w:val="none" w:sz="0" w:space="0" w:color="auto"/>
              </w:divBdr>
            </w:div>
          </w:divsChild>
        </w:div>
        <w:div w:id="1634292766">
          <w:marLeft w:val="0"/>
          <w:marRight w:val="0"/>
          <w:marTop w:val="0"/>
          <w:marBottom w:val="0"/>
          <w:divBdr>
            <w:top w:val="none" w:sz="0" w:space="0" w:color="auto"/>
            <w:left w:val="none" w:sz="0" w:space="0" w:color="auto"/>
            <w:bottom w:val="none" w:sz="0" w:space="0" w:color="auto"/>
            <w:right w:val="none" w:sz="0" w:space="0" w:color="auto"/>
          </w:divBdr>
          <w:divsChild>
            <w:div w:id="829832599">
              <w:marLeft w:val="0"/>
              <w:marRight w:val="0"/>
              <w:marTop w:val="0"/>
              <w:marBottom w:val="0"/>
              <w:divBdr>
                <w:top w:val="none" w:sz="0" w:space="0" w:color="auto"/>
                <w:left w:val="none" w:sz="0" w:space="0" w:color="auto"/>
                <w:bottom w:val="none" w:sz="0" w:space="0" w:color="auto"/>
                <w:right w:val="none" w:sz="0" w:space="0" w:color="auto"/>
              </w:divBdr>
            </w:div>
          </w:divsChild>
        </w:div>
        <w:div w:id="1640383261">
          <w:marLeft w:val="0"/>
          <w:marRight w:val="0"/>
          <w:marTop w:val="0"/>
          <w:marBottom w:val="0"/>
          <w:divBdr>
            <w:top w:val="none" w:sz="0" w:space="0" w:color="auto"/>
            <w:left w:val="none" w:sz="0" w:space="0" w:color="auto"/>
            <w:bottom w:val="none" w:sz="0" w:space="0" w:color="auto"/>
            <w:right w:val="none" w:sz="0" w:space="0" w:color="auto"/>
          </w:divBdr>
          <w:divsChild>
            <w:div w:id="1020401047">
              <w:marLeft w:val="0"/>
              <w:marRight w:val="0"/>
              <w:marTop w:val="0"/>
              <w:marBottom w:val="0"/>
              <w:divBdr>
                <w:top w:val="none" w:sz="0" w:space="0" w:color="auto"/>
                <w:left w:val="none" w:sz="0" w:space="0" w:color="auto"/>
                <w:bottom w:val="none" w:sz="0" w:space="0" w:color="auto"/>
                <w:right w:val="none" w:sz="0" w:space="0" w:color="auto"/>
              </w:divBdr>
            </w:div>
          </w:divsChild>
        </w:div>
        <w:div w:id="1647320173">
          <w:marLeft w:val="0"/>
          <w:marRight w:val="0"/>
          <w:marTop w:val="0"/>
          <w:marBottom w:val="0"/>
          <w:divBdr>
            <w:top w:val="none" w:sz="0" w:space="0" w:color="auto"/>
            <w:left w:val="none" w:sz="0" w:space="0" w:color="auto"/>
            <w:bottom w:val="none" w:sz="0" w:space="0" w:color="auto"/>
            <w:right w:val="none" w:sz="0" w:space="0" w:color="auto"/>
          </w:divBdr>
          <w:divsChild>
            <w:div w:id="129833832">
              <w:marLeft w:val="0"/>
              <w:marRight w:val="0"/>
              <w:marTop w:val="0"/>
              <w:marBottom w:val="0"/>
              <w:divBdr>
                <w:top w:val="none" w:sz="0" w:space="0" w:color="auto"/>
                <w:left w:val="none" w:sz="0" w:space="0" w:color="auto"/>
                <w:bottom w:val="none" w:sz="0" w:space="0" w:color="auto"/>
                <w:right w:val="none" w:sz="0" w:space="0" w:color="auto"/>
              </w:divBdr>
            </w:div>
          </w:divsChild>
        </w:div>
        <w:div w:id="1648389341">
          <w:marLeft w:val="0"/>
          <w:marRight w:val="0"/>
          <w:marTop w:val="0"/>
          <w:marBottom w:val="0"/>
          <w:divBdr>
            <w:top w:val="none" w:sz="0" w:space="0" w:color="auto"/>
            <w:left w:val="none" w:sz="0" w:space="0" w:color="auto"/>
            <w:bottom w:val="none" w:sz="0" w:space="0" w:color="auto"/>
            <w:right w:val="none" w:sz="0" w:space="0" w:color="auto"/>
          </w:divBdr>
          <w:divsChild>
            <w:div w:id="216746899">
              <w:marLeft w:val="0"/>
              <w:marRight w:val="0"/>
              <w:marTop w:val="0"/>
              <w:marBottom w:val="0"/>
              <w:divBdr>
                <w:top w:val="none" w:sz="0" w:space="0" w:color="auto"/>
                <w:left w:val="none" w:sz="0" w:space="0" w:color="auto"/>
                <w:bottom w:val="none" w:sz="0" w:space="0" w:color="auto"/>
                <w:right w:val="none" w:sz="0" w:space="0" w:color="auto"/>
              </w:divBdr>
            </w:div>
          </w:divsChild>
        </w:div>
        <w:div w:id="1649942184">
          <w:marLeft w:val="0"/>
          <w:marRight w:val="0"/>
          <w:marTop w:val="0"/>
          <w:marBottom w:val="0"/>
          <w:divBdr>
            <w:top w:val="none" w:sz="0" w:space="0" w:color="auto"/>
            <w:left w:val="none" w:sz="0" w:space="0" w:color="auto"/>
            <w:bottom w:val="none" w:sz="0" w:space="0" w:color="auto"/>
            <w:right w:val="none" w:sz="0" w:space="0" w:color="auto"/>
          </w:divBdr>
          <w:divsChild>
            <w:div w:id="198780519">
              <w:marLeft w:val="0"/>
              <w:marRight w:val="0"/>
              <w:marTop w:val="0"/>
              <w:marBottom w:val="0"/>
              <w:divBdr>
                <w:top w:val="none" w:sz="0" w:space="0" w:color="auto"/>
                <w:left w:val="none" w:sz="0" w:space="0" w:color="auto"/>
                <w:bottom w:val="none" w:sz="0" w:space="0" w:color="auto"/>
                <w:right w:val="none" w:sz="0" w:space="0" w:color="auto"/>
              </w:divBdr>
            </w:div>
          </w:divsChild>
        </w:div>
        <w:div w:id="1649943474">
          <w:marLeft w:val="0"/>
          <w:marRight w:val="0"/>
          <w:marTop w:val="0"/>
          <w:marBottom w:val="0"/>
          <w:divBdr>
            <w:top w:val="none" w:sz="0" w:space="0" w:color="auto"/>
            <w:left w:val="none" w:sz="0" w:space="0" w:color="auto"/>
            <w:bottom w:val="none" w:sz="0" w:space="0" w:color="auto"/>
            <w:right w:val="none" w:sz="0" w:space="0" w:color="auto"/>
          </w:divBdr>
          <w:divsChild>
            <w:div w:id="566647423">
              <w:marLeft w:val="0"/>
              <w:marRight w:val="0"/>
              <w:marTop w:val="0"/>
              <w:marBottom w:val="0"/>
              <w:divBdr>
                <w:top w:val="none" w:sz="0" w:space="0" w:color="auto"/>
                <w:left w:val="none" w:sz="0" w:space="0" w:color="auto"/>
                <w:bottom w:val="none" w:sz="0" w:space="0" w:color="auto"/>
                <w:right w:val="none" w:sz="0" w:space="0" w:color="auto"/>
              </w:divBdr>
            </w:div>
          </w:divsChild>
        </w:div>
        <w:div w:id="1651053922">
          <w:marLeft w:val="0"/>
          <w:marRight w:val="0"/>
          <w:marTop w:val="0"/>
          <w:marBottom w:val="0"/>
          <w:divBdr>
            <w:top w:val="none" w:sz="0" w:space="0" w:color="auto"/>
            <w:left w:val="none" w:sz="0" w:space="0" w:color="auto"/>
            <w:bottom w:val="none" w:sz="0" w:space="0" w:color="auto"/>
            <w:right w:val="none" w:sz="0" w:space="0" w:color="auto"/>
          </w:divBdr>
          <w:divsChild>
            <w:div w:id="1578708434">
              <w:marLeft w:val="0"/>
              <w:marRight w:val="0"/>
              <w:marTop w:val="0"/>
              <w:marBottom w:val="0"/>
              <w:divBdr>
                <w:top w:val="none" w:sz="0" w:space="0" w:color="auto"/>
                <w:left w:val="none" w:sz="0" w:space="0" w:color="auto"/>
                <w:bottom w:val="none" w:sz="0" w:space="0" w:color="auto"/>
                <w:right w:val="none" w:sz="0" w:space="0" w:color="auto"/>
              </w:divBdr>
            </w:div>
          </w:divsChild>
        </w:div>
        <w:div w:id="1660965155">
          <w:marLeft w:val="0"/>
          <w:marRight w:val="0"/>
          <w:marTop w:val="0"/>
          <w:marBottom w:val="0"/>
          <w:divBdr>
            <w:top w:val="none" w:sz="0" w:space="0" w:color="auto"/>
            <w:left w:val="none" w:sz="0" w:space="0" w:color="auto"/>
            <w:bottom w:val="none" w:sz="0" w:space="0" w:color="auto"/>
            <w:right w:val="none" w:sz="0" w:space="0" w:color="auto"/>
          </w:divBdr>
          <w:divsChild>
            <w:div w:id="1511946151">
              <w:marLeft w:val="0"/>
              <w:marRight w:val="0"/>
              <w:marTop w:val="0"/>
              <w:marBottom w:val="0"/>
              <w:divBdr>
                <w:top w:val="none" w:sz="0" w:space="0" w:color="auto"/>
                <w:left w:val="none" w:sz="0" w:space="0" w:color="auto"/>
                <w:bottom w:val="none" w:sz="0" w:space="0" w:color="auto"/>
                <w:right w:val="none" w:sz="0" w:space="0" w:color="auto"/>
              </w:divBdr>
            </w:div>
          </w:divsChild>
        </w:div>
        <w:div w:id="1663461400">
          <w:marLeft w:val="0"/>
          <w:marRight w:val="0"/>
          <w:marTop w:val="0"/>
          <w:marBottom w:val="0"/>
          <w:divBdr>
            <w:top w:val="none" w:sz="0" w:space="0" w:color="auto"/>
            <w:left w:val="none" w:sz="0" w:space="0" w:color="auto"/>
            <w:bottom w:val="none" w:sz="0" w:space="0" w:color="auto"/>
            <w:right w:val="none" w:sz="0" w:space="0" w:color="auto"/>
          </w:divBdr>
          <w:divsChild>
            <w:div w:id="729116759">
              <w:marLeft w:val="0"/>
              <w:marRight w:val="0"/>
              <w:marTop w:val="0"/>
              <w:marBottom w:val="0"/>
              <w:divBdr>
                <w:top w:val="none" w:sz="0" w:space="0" w:color="auto"/>
                <w:left w:val="none" w:sz="0" w:space="0" w:color="auto"/>
                <w:bottom w:val="none" w:sz="0" w:space="0" w:color="auto"/>
                <w:right w:val="none" w:sz="0" w:space="0" w:color="auto"/>
              </w:divBdr>
            </w:div>
          </w:divsChild>
        </w:div>
        <w:div w:id="1663698844">
          <w:marLeft w:val="0"/>
          <w:marRight w:val="0"/>
          <w:marTop w:val="0"/>
          <w:marBottom w:val="0"/>
          <w:divBdr>
            <w:top w:val="none" w:sz="0" w:space="0" w:color="auto"/>
            <w:left w:val="none" w:sz="0" w:space="0" w:color="auto"/>
            <w:bottom w:val="none" w:sz="0" w:space="0" w:color="auto"/>
            <w:right w:val="none" w:sz="0" w:space="0" w:color="auto"/>
          </w:divBdr>
          <w:divsChild>
            <w:div w:id="407531834">
              <w:marLeft w:val="0"/>
              <w:marRight w:val="0"/>
              <w:marTop w:val="0"/>
              <w:marBottom w:val="0"/>
              <w:divBdr>
                <w:top w:val="none" w:sz="0" w:space="0" w:color="auto"/>
                <w:left w:val="none" w:sz="0" w:space="0" w:color="auto"/>
                <w:bottom w:val="none" w:sz="0" w:space="0" w:color="auto"/>
                <w:right w:val="none" w:sz="0" w:space="0" w:color="auto"/>
              </w:divBdr>
            </w:div>
          </w:divsChild>
        </w:div>
        <w:div w:id="1669558574">
          <w:marLeft w:val="0"/>
          <w:marRight w:val="0"/>
          <w:marTop w:val="0"/>
          <w:marBottom w:val="0"/>
          <w:divBdr>
            <w:top w:val="none" w:sz="0" w:space="0" w:color="auto"/>
            <w:left w:val="none" w:sz="0" w:space="0" w:color="auto"/>
            <w:bottom w:val="none" w:sz="0" w:space="0" w:color="auto"/>
            <w:right w:val="none" w:sz="0" w:space="0" w:color="auto"/>
          </w:divBdr>
          <w:divsChild>
            <w:div w:id="138428056">
              <w:marLeft w:val="0"/>
              <w:marRight w:val="0"/>
              <w:marTop w:val="0"/>
              <w:marBottom w:val="0"/>
              <w:divBdr>
                <w:top w:val="none" w:sz="0" w:space="0" w:color="auto"/>
                <w:left w:val="none" w:sz="0" w:space="0" w:color="auto"/>
                <w:bottom w:val="none" w:sz="0" w:space="0" w:color="auto"/>
                <w:right w:val="none" w:sz="0" w:space="0" w:color="auto"/>
              </w:divBdr>
            </w:div>
          </w:divsChild>
        </w:div>
        <w:div w:id="1675255389">
          <w:marLeft w:val="0"/>
          <w:marRight w:val="0"/>
          <w:marTop w:val="0"/>
          <w:marBottom w:val="0"/>
          <w:divBdr>
            <w:top w:val="none" w:sz="0" w:space="0" w:color="auto"/>
            <w:left w:val="none" w:sz="0" w:space="0" w:color="auto"/>
            <w:bottom w:val="none" w:sz="0" w:space="0" w:color="auto"/>
            <w:right w:val="none" w:sz="0" w:space="0" w:color="auto"/>
          </w:divBdr>
          <w:divsChild>
            <w:div w:id="1792164411">
              <w:marLeft w:val="0"/>
              <w:marRight w:val="0"/>
              <w:marTop w:val="0"/>
              <w:marBottom w:val="0"/>
              <w:divBdr>
                <w:top w:val="none" w:sz="0" w:space="0" w:color="auto"/>
                <w:left w:val="none" w:sz="0" w:space="0" w:color="auto"/>
                <w:bottom w:val="none" w:sz="0" w:space="0" w:color="auto"/>
                <w:right w:val="none" w:sz="0" w:space="0" w:color="auto"/>
              </w:divBdr>
            </w:div>
          </w:divsChild>
        </w:div>
        <w:div w:id="1677345943">
          <w:marLeft w:val="0"/>
          <w:marRight w:val="0"/>
          <w:marTop w:val="0"/>
          <w:marBottom w:val="0"/>
          <w:divBdr>
            <w:top w:val="none" w:sz="0" w:space="0" w:color="auto"/>
            <w:left w:val="none" w:sz="0" w:space="0" w:color="auto"/>
            <w:bottom w:val="none" w:sz="0" w:space="0" w:color="auto"/>
            <w:right w:val="none" w:sz="0" w:space="0" w:color="auto"/>
          </w:divBdr>
          <w:divsChild>
            <w:div w:id="1185747048">
              <w:marLeft w:val="0"/>
              <w:marRight w:val="0"/>
              <w:marTop w:val="0"/>
              <w:marBottom w:val="0"/>
              <w:divBdr>
                <w:top w:val="none" w:sz="0" w:space="0" w:color="auto"/>
                <w:left w:val="none" w:sz="0" w:space="0" w:color="auto"/>
                <w:bottom w:val="none" w:sz="0" w:space="0" w:color="auto"/>
                <w:right w:val="none" w:sz="0" w:space="0" w:color="auto"/>
              </w:divBdr>
            </w:div>
          </w:divsChild>
        </w:div>
        <w:div w:id="1690445254">
          <w:marLeft w:val="0"/>
          <w:marRight w:val="0"/>
          <w:marTop w:val="0"/>
          <w:marBottom w:val="0"/>
          <w:divBdr>
            <w:top w:val="none" w:sz="0" w:space="0" w:color="auto"/>
            <w:left w:val="none" w:sz="0" w:space="0" w:color="auto"/>
            <w:bottom w:val="none" w:sz="0" w:space="0" w:color="auto"/>
            <w:right w:val="none" w:sz="0" w:space="0" w:color="auto"/>
          </w:divBdr>
          <w:divsChild>
            <w:div w:id="1649936901">
              <w:marLeft w:val="0"/>
              <w:marRight w:val="0"/>
              <w:marTop w:val="0"/>
              <w:marBottom w:val="0"/>
              <w:divBdr>
                <w:top w:val="none" w:sz="0" w:space="0" w:color="auto"/>
                <w:left w:val="none" w:sz="0" w:space="0" w:color="auto"/>
                <w:bottom w:val="none" w:sz="0" w:space="0" w:color="auto"/>
                <w:right w:val="none" w:sz="0" w:space="0" w:color="auto"/>
              </w:divBdr>
            </w:div>
          </w:divsChild>
        </w:div>
        <w:div w:id="1692216607">
          <w:marLeft w:val="0"/>
          <w:marRight w:val="0"/>
          <w:marTop w:val="0"/>
          <w:marBottom w:val="0"/>
          <w:divBdr>
            <w:top w:val="none" w:sz="0" w:space="0" w:color="auto"/>
            <w:left w:val="none" w:sz="0" w:space="0" w:color="auto"/>
            <w:bottom w:val="none" w:sz="0" w:space="0" w:color="auto"/>
            <w:right w:val="none" w:sz="0" w:space="0" w:color="auto"/>
          </w:divBdr>
          <w:divsChild>
            <w:div w:id="2102291803">
              <w:marLeft w:val="0"/>
              <w:marRight w:val="0"/>
              <w:marTop w:val="0"/>
              <w:marBottom w:val="0"/>
              <w:divBdr>
                <w:top w:val="none" w:sz="0" w:space="0" w:color="auto"/>
                <w:left w:val="none" w:sz="0" w:space="0" w:color="auto"/>
                <w:bottom w:val="none" w:sz="0" w:space="0" w:color="auto"/>
                <w:right w:val="none" w:sz="0" w:space="0" w:color="auto"/>
              </w:divBdr>
            </w:div>
          </w:divsChild>
        </w:div>
        <w:div w:id="1692340070">
          <w:marLeft w:val="0"/>
          <w:marRight w:val="0"/>
          <w:marTop w:val="0"/>
          <w:marBottom w:val="0"/>
          <w:divBdr>
            <w:top w:val="none" w:sz="0" w:space="0" w:color="auto"/>
            <w:left w:val="none" w:sz="0" w:space="0" w:color="auto"/>
            <w:bottom w:val="none" w:sz="0" w:space="0" w:color="auto"/>
            <w:right w:val="none" w:sz="0" w:space="0" w:color="auto"/>
          </w:divBdr>
          <w:divsChild>
            <w:div w:id="2134866475">
              <w:marLeft w:val="0"/>
              <w:marRight w:val="0"/>
              <w:marTop w:val="0"/>
              <w:marBottom w:val="0"/>
              <w:divBdr>
                <w:top w:val="none" w:sz="0" w:space="0" w:color="auto"/>
                <w:left w:val="none" w:sz="0" w:space="0" w:color="auto"/>
                <w:bottom w:val="none" w:sz="0" w:space="0" w:color="auto"/>
                <w:right w:val="none" w:sz="0" w:space="0" w:color="auto"/>
              </w:divBdr>
            </w:div>
          </w:divsChild>
        </w:div>
        <w:div w:id="1709067825">
          <w:marLeft w:val="0"/>
          <w:marRight w:val="0"/>
          <w:marTop w:val="0"/>
          <w:marBottom w:val="0"/>
          <w:divBdr>
            <w:top w:val="none" w:sz="0" w:space="0" w:color="auto"/>
            <w:left w:val="none" w:sz="0" w:space="0" w:color="auto"/>
            <w:bottom w:val="none" w:sz="0" w:space="0" w:color="auto"/>
            <w:right w:val="none" w:sz="0" w:space="0" w:color="auto"/>
          </w:divBdr>
          <w:divsChild>
            <w:div w:id="996880146">
              <w:marLeft w:val="0"/>
              <w:marRight w:val="0"/>
              <w:marTop w:val="0"/>
              <w:marBottom w:val="0"/>
              <w:divBdr>
                <w:top w:val="none" w:sz="0" w:space="0" w:color="auto"/>
                <w:left w:val="none" w:sz="0" w:space="0" w:color="auto"/>
                <w:bottom w:val="none" w:sz="0" w:space="0" w:color="auto"/>
                <w:right w:val="none" w:sz="0" w:space="0" w:color="auto"/>
              </w:divBdr>
            </w:div>
          </w:divsChild>
        </w:div>
        <w:div w:id="1709181293">
          <w:marLeft w:val="0"/>
          <w:marRight w:val="0"/>
          <w:marTop w:val="0"/>
          <w:marBottom w:val="0"/>
          <w:divBdr>
            <w:top w:val="none" w:sz="0" w:space="0" w:color="auto"/>
            <w:left w:val="none" w:sz="0" w:space="0" w:color="auto"/>
            <w:bottom w:val="none" w:sz="0" w:space="0" w:color="auto"/>
            <w:right w:val="none" w:sz="0" w:space="0" w:color="auto"/>
          </w:divBdr>
          <w:divsChild>
            <w:div w:id="376511436">
              <w:marLeft w:val="0"/>
              <w:marRight w:val="0"/>
              <w:marTop w:val="0"/>
              <w:marBottom w:val="0"/>
              <w:divBdr>
                <w:top w:val="none" w:sz="0" w:space="0" w:color="auto"/>
                <w:left w:val="none" w:sz="0" w:space="0" w:color="auto"/>
                <w:bottom w:val="none" w:sz="0" w:space="0" w:color="auto"/>
                <w:right w:val="none" w:sz="0" w:space="0" w:color="auto"/>
              </w:divBdr>
            </w:div>
          </w:divsChild>
        </w:div>
        <w:div w:id="1711220801">
          <w:marLeft w:val="0"/>
          <w:marRight w:val="0"/>
          <w:marTop w:val="0"/>
          <w:marBottom w:val="0"/>
          <w:divBdr>
            <w:top w:val="none" w:sz="0" w:space="0" w:color="auto"/>
            <w:left w:val="none" w:sz="0" w:space="0" w:color="auto"/>
            <w:bottom w:val="none" w:sz="0" w:space="0" w:color="auto"/>
            <w:right w:val="none" w:sz="0" w:space="0" w:color="auto"/>
          </w:divBdr>
          <w:divsChild>
            <w:div w:id="1898469221">
              <w:marLeft w:val="0"/>
              <w:marRight w:val="0"/>
              <w:marTop w:val="0"/>
              <w:marBottom w:val="0"/>
              <w:divBdr>
                <w:top w:val="none" w:sz="0" w:space="0" w:color="auto"/>
                <w:left w:val="none" w:sz="0" w:space="0" w:color="auto"/>
                <w:bottom w:val="none" w:sz="0" w:space="0" w:color="auto"/>
                <w:right w:val="none" w:sz="0" w:space="0" w:color="auto"/>
              </w:divBdr>
            </w:div>
          </w:divsChild>
        </w:div>
        <w:div w:id="1714041503">
          <w:marLeft w:val="0"/>
          <w:marRight w:val="0"/>
          <w:marTop w:val="0"/>
          <w:marBottom w:val="0"/>
          <w:divBdr>
            <w:top w:val="none" w:sz="0" w:space="0" w:color="auto"/>
            <w:left w:val="none" w:sz="0" w:space="0" w:color="auto"/>
            <w:bottom w:val="none" w:sz="0" w:space="0" w:color="auto"/>
            <w:right w:val="none" w:sz="0" w:space="0" w:color="auto"/>
          </w:divBdr>
          <w:divsChild>
            <w:div w:id="1465612579">
              <w:marLeft w:val="0"/>
              <w:marRight w:val="0"/>
              <w:marTop w:val="0"/>
              <w:marBottom w:val="0"/>
              <w:divBdr>
                <w:top w:val="none" w:sz="0" w:space="0" w:color="auto"/>
                <w:left w:val="none" w:sz="0" w:space="0" w:color="auto"/>
                <w:bottom w:val="none" w:sz="0" w:space="0" w:color="auto"/>
                <w:right w:val="none" w:sz="0" w:space="0" w:color="auto"/>
              </w:divBdr>
            </w:div>
          </w:divsChild>
        </w:div>
        <w:div w:id="1715427369">
          <w:marLeft w:val="0"/>
          <w:marRight w:val="0"/>
          <w:marTop w:val="0"/>
          <w:marBottom w:val="0"/>
          <w:divBdr>
            <w:top w:val="none" w:sz="0" w:space="0" w:color="auto"/>
            <w:left w:val="none" w:sz="0" w:space="0" w:color="auto"/>
            <w:bottom w:val="none" w:sz="0" w:space="0" w:color="auto"/>
            <w:right w:val="none" w:sz="0" w:space="0" w:color="auto"/>
          </w:divBdr>
          <w:divsChild>
            <w:div w:id="1352030093">
              <w:marLeft w:val="0"/>
              <w:marRight w:val="0"/>
              <w:marTop w:val="0"/>
              <w:marBottom w:val="0"/>
              <w:divBdr>
                <w:top w:val="none" w:sz="0" w:space="0" w:color="auto"/>
                <w:left w:val="none" w:sz="0" w:space="0" w:color="auto"/>
                <w:bottom w:val="none" w:sz="0" w:space="0" w:color="auto"/>
                <w:right w:val="none" w:sz="0" w:space="0" w:color="auto"/>
              </w:divBdr>
            </w:div>
          </w:divsChild>
        </w:div>
        <w:div w:id="1718704351">
          <w:marLeft w:val="0"/>
          <w:marRight w:val="0"/>
          <w:marTop w:val="0"/>
          <w:marBottom w:val="0"/>
          <w:divBdr>
            <w:top w:val="none" w:sz="0" w:space="0" w:color="auto"/>
            <w:left w:val="none" w:sz="0" w:space="0" w:color="auto"/>
            <w:bottom w:val="none" w:sz="0" w:space="0" w:color="auto"/>
            <w:right w:val="none" w:sz="0" w:space="0" w:color="auto"/>
          </w:divBdr>
          <w:divsChild>
            <w:div w:id="1832090435">
              <w:marLeft w:val="0"/>
              <w:marRight w:val="0"/>
              <w:marTop w:val="0"/>
              <w:marBottom w:val="0"/>
              <w:divBdr>
                <w:top w:val="none" w:sz="0" w:space="0" w:color="auto"/>
                <w:left w:val="none" w:sz="0" w:space="0" w:color="auto"/>
                <w:bottom w:val="none" w:sz="0" w:space="0" w:color="auto"/>
                <w:right w:val="none" w:sz="0" w:space="0" w:color="auto"/>
              </w:divBdr>
            </w:div>
          </w:divsChild>
        </w:div>
        <w:div w:id="1721250264">
          <w:marLeft w:val="0"/>
          <w:marRight w:val="0"/>
          <w:marTop w:val="0"/>
          <w:marBottom w:val="0"/>
          <w:divBdr>
            <w:top w:val="none" w:sz="0" w:space="0" w:color="auto"/>
            <w:left w:val="none" w:sz="0" w:space="0" w:color="auto"/>
            <w:bottom w:val="none" w:sz="0" w:space="0" w:color="auto"/>
            <w:right w:val="none" w:sz="0" w:space="0" w:color="auto"/>
          </w:divBdr>
          <w:divsChild>
            <w:div w:id="1895852826">
              <w:marLeft w:val="0"/>
              <w:marRight w:val="0"/>
              <w:marTop w:val="0"/>
              <w:marBottom w:val="0"/>
              <w:divBdr>
                <w:top w:val="none" w:sz="0" w:space="0" w:color="auto"/>
                <w:left w:val="none" w:sz="0" w:space="0" w:color="auto"/>
                <w:bottom w:val="none" w:sz="0" w:space="0" w:color="auto"/>
                <w:right w:val="none" w:sz="0" w:space="0" w:color="auto"/>
              </w:divBdr>
            </w:div>
          </w:divsChild>
        </w:div>
        <w:div w:id="1722751075">
          <w:marLeft w:val="0"/>
          <w:marRight w:val="0"/>
          <w:marTop w:val="0"/>
          <w:marBottom w:val="0"/>
          <w:divBdr>
            <w:top w:val="none" w:sz="0" w:space="0" w:color="auto"/>
            <w:left w:val="none" w:sz="0" w:space="0" w:color="auto"/>
            <w:bottom w:val="none" w:sz="0" w:space="0" w:color="auto"/>
            <w:right w:val="none" w:sz="0" w:space="0" w:color="auto"/>
          </w:divBdr>
          <w:divsChild>
            <w:div w:id="528030081">
              <w:marLeft w:val="0"/>
              <w:marRight w:val="0"/>
              <w:marTop w:val="0"/>
              <w:marBottom w:val="0"/>
              <w:divBdr>
                <w:top w:val="none" w:sz="0" w:space="0" w:color="auto"/>
                <w:left w:val="none" w:sz="0" w:space="0" w:color="auto"/>
                <w:bottom w:val="none" w:sz="0" w:space="0" w:color="auto"/>
                <w:right w:val="none" w:sz="0" w:space="0" w:color="auto"/>
              </w:divBdr>
            </w:div>
          </w:divsChild>
        </w:div>
        <w:div w:id="1723672384">
          <w:marLeft w:val="0"/>
          <w:marRight w:val="0"/>
          <w:marTop w:val="0"/>
          <w:marBottom w:val="0"/>
          <w:divBdr>
            <w:top w:val="none" w:sz="0" w:space="0" w:color="auto"/>
            <w:left w:val="none" w:sz="0" w:space="0" w:color="auto"/>
            <w:bottom w:val="none" w:sz="0" w:space="0" w:color="auto"/>
            <w:right w:val="none" w:sz="0" w:space="0" w:color="auto"/>
          </w:divBdr>
          <w:divsChild>
            <w:div w:id="1508670886">
              <w:marLeft w:val="0"/>
              <w:marRight w:val="0"/>
              <w:marTop w:val="0"/>
              <w:marBottom w:val="0"/>
              <w:divBdr>
                <w:top w:val="none" w:sz="0" w:space="0" w:color="auto"/>
                <w:left w:val="none" w:sz="0" w:space="0" w:color="auto"/>
                <w:bottom w:val="none" w:sz="0" w:space="0" w:color="auto"/>
                <w:right w:val="none" w:sz="0" w:space="0" w:color="auto"/>
              </w:divBdr>
            </w:div>
          </w:divsChild>
        </w:div>
        <w:div w:id="1729917110">
          <w:marLeft w:val="0"/>
          <w:marRight w:val="0"/>
          <w:marTop w:val="0"/>
          <w:marBottom w:val="0"/>
          <w:divBdr>
            <w:top w:val="none" w:sz="0" w:space="0" w:color="auto"/>
            <w:left w:val="none" w:sz="0" w:space="0" w:color="auto"/>
            <w:bottom w:val="none" w:sz="0" w:space="0" w:color="auto"/>
            <w:right w:val="none" w:sz="0" w:space="0" w:color="auto"/>
          </w:divBdr>
          <w:divsChild>
            <w:div w:id="478960839">
              <w:marLeft w:val="0"/>
              <w:marRight w:val="0"/>
              <w:marTop w:val="0"/>
              <w:marBottom w:val="0"/>
              <w:divBdr>
                <w:top w:val="none" w:sz="0" w:space="0" w:color="auto"/>
                <w:left w:val="none" w:sz="0" w:space="0" w:color="auto"/>
                <w:bottom w:val="none" w:sz="0" w:space="0" w:color="auto"/>
                <w:right w:val="none" w:sz="0" w:space="0" w:color="auto"/>
              </w:divBdr>
            </w:div>
          </w:divsChild>
        </w:div>
        <w:div w:id="1734037912">
          <w:marLeft w:val="0"/>
          <w:marRight w:val="0"/>
          <w:marTop w:val="0"/>
          <w:marBottom w:val="0"/>
          <w:divBdr>
            <w:top w:val="none" w:sz="0" w:space="0" w:color="auto"/>
            <w:left w:val="none" w:sz="0" w:space="0" w:color="auto"/>
            <w:bottom w:val="none" w:sz="0" w:space="0" w:color="auto"/>
            <w:right w:val="none" w:sz="0" w:space="0" w:color="auto"/>
          </w:divBdr>
          <w:divsChild>
            <w:div w:id="749930185">
              <w:marLeft w:val="0"/>
              <w:marRight w:val="0"/>
              <w:marTop w:val="0"/>
              <w:marBottom w:val="0"/>
              <w:divBdr>
                <w:top w:val="none" w:sz="0" w:space="0" w:color="auto"/>
                <w:left w:val="none" w:sz="0" w:space="0" w:color="auto"/>
                <w:bottom w:val="none" w:sz="0" w:space="0" w:color="auto"/>
                <w:right w:val="none" w:sz="0" w:space="0" w:color="auto"/>
              </w:divBdr>
            </w:div>
          </w:divsChild>
        </w:div>
        <w:div w:id="1734114626">
          <w:marLeft w:val="0"/>
          <w:marRight w:val="0"/>
          <w:marTop w:val="0"/>
          <w:marBottom w:val="0"/>
          <w:divBdr>
            <w:top w:val="none" w:sz="0" w:space="0" w:color="auto"/>
            <w:left w:val="none" w:sz="0" w:space="0" w:color="auto"/>
            <w:bottom w:val="none" w:sz="0" w:space="0" w:color="auto"/>
            <w:right w:val="none" w:sz="0" w:space="0" w:color="auto"/>
          </w:divBdr>
          <w:divsChild>
            <w:div w:id="1192499424">
              <w:marLeft w:val="0"/>
              <w:marRight w:val="0"/>
              <w:marTop w:val="0"/>
              <w:marBottom w:val="0"/>
              <w:divBdr>
                <w:top w:val="none" w:sz="0" w:space="0" w:color="auto"/>
                <w:left w:val="none" w:sz="0" w:space="0" w:color="auto"/>
                <w:bottom w:val="none" w:sz="0" w:space="0" w:color="auto"/>
                <w:right w:val="none" w:sz="0" w:space="0" w:color="auto"/>
              </w:divBdr>
            </w:div>
          </w:divsChild>
        </w:div>
        <w:div w:id="1736732886">
          <w:marLeft w:val="0"/>
          <w:marRight w:val="0"/>
          <w:marTop w:val="0"/>
          <w:marBottom w:val="0"/>
          <w:divBdr>
            <w:top w:val="none" w:sz="0" w:space="0" w:color="auto"/>
            <w:left w:val="none" w:sz="0" w:space="0" w:color="auto"/>
            <w:bottom w:val="none" w:sz="0" w:space="0" w:color="auto"/>
            <w:right w:val="none" w:sz="0" w:space="0" w:color="auto"/>
          </w:divBdr>
          <w:divsChild>
            <w:div w:id="978220920">
              <w:marLeft w:val="0"/>
              <w:marRight w:val="0"/>
              <w:marTop w:val="0"/>
              <w:marBottom w:val="0"/>
              <w:divBdr>
                <w:top w:val="none" w:sz="0" w:space="0" w:color="auto"/>
                <w:left w:val="none" w:sz="0" w:space="0" w:color="auto"/>
                <w:bottom w:val="none" w:sz="0" w:space="0" w:color="auto"/>
                <w:right w:val="none" w:sz="0" w:space="0" w:color="auto"/>
              </w:divBdr>
            </w:div>
          </w:divsChild>
        </w:div>
        <w:div w:id="1738043368">
          <w:marLeft w:val="0"/>
          <w:marRight w:val="0"/>
          <w:marTop w:val="0"/>
          <w:marBottom w:val="0"/>
          <w:divBdr>
            <w:top w:val="none" w:sz="0" w:space="0" w:color="auto"/>
            <w:left w:val="none" w:sz="0" w:space="0" w:color="auto"/>
            <w:bottom w:val="none" w:sz="0" w:space="0" w:color="auto"/>
            <w:right w:val="none" w:sz="0" w:space="0" w:color="auto"/>
          </w:divBdr>
          <w:divsChild>
            <w:div w:id="126167145">
              <w:marLeft w:val="0"/>
              <w:marRight w:val="0"/>
              <w:marTop w:val="0"/>
              <w:marBottom w:val="0"/>
              <w:divBdr>
                <w:top w:val="none" w:sz="0" w:space="0" w:color="auto"/>
                <w:left w:val="none" w:sz="0" w:space="0" w:color="auto"/>
                <w:bottom w:val="none" w:sz="0" w:space="0" w:color="auto"/>
                <w:right w:val="none" w:sz="0" w:space="0" w:color="auto"/>
              </w:divBdr>
            </w:div>
          </w:divsChild>
        </w:div>
        <w:div w:id="1738433890">
          <w:marLeft w:val="0"/>
          <w:marRight w:val="0"/>
          <w:marTop w:val="0"/>
          <w:marBottom w:val="0"/>
          <w:divBdr>
            <w:top w:val="none" w:sz="0" w:space="0" w:color="auto"/>
            <w:left w:val="none" w:sz="0" w:space="0" w:color="auto"/>
            <w:bottom w:val="none" w:sz="0" w:space="0" w:color="auto"/>
            <w:right w:val="none" w:sz="0" w:space="0" w:color="auto"/>
          </w:divBdr>
          <w:divsChild>
            <w:div w:id="1182427293">
              <w:marLeft w:val="0"/>
              <w:marRight w:val="0"/>
              <w:marTop w:val="0"/>
              <w:marBottom w:val="0"/>
              <w:divBdr>
                <w:top w:val="none" w:sz="0" w:space="0" w:color="auto"/>
                <w:left w:val="none" w:sz="0" w:space="0" w:color="auto"/>
                <w:bottom w:val="none" w:sz="0" w:space="0" w:color="auto"/>
                <w:right w:val="none" w:sz="0" w:space="0" w:color="auto"/>
              </w:divBdr>
            </w:div>
          </w:divsChild>
        </w:div>
        <w:div w:id="1738624953">
          <w:marLeft w:val="0"/>
          <w:marRight w:val="0"/>
          <w:marTop w:val="0"/>
          <w:marBottom w:val="0"/>
          <w:divBdr>
            <w:top w:val="none" w:sz="0" w:space="0" w:color="auto"/>
            <w:left w:val="none" w:sz="0" w:space="0" w:color="auto"/>
            <w:bottom w:val="none" w:sz="0" w:space="0" w:color="auto"/>
            <w:right w:val="none" w:sz="0" w:space="0" w:color="auto"/>
          </w:divBdr>
          <w:divsChild>
            <w:div w:id="2126461351">
              <w:marLeft w:val="0"/>
              <w:marRight w:val="0"/>
              <w:marTop w:val="0"/>
              <w:marBottom w:val="0"/>
              <w:divBdr>
                <w:top w:val="none" w:sz="0" w:space="0" w:color="auto"/>
                <w:left w:val="none" w:sz="0" w:space="0" w:color="auto"/>
                <w:bottom w:val="none" w:sz="0" w:space="0" w:color="auto"/>
                <w:right w:val="none" w:sz="0" w:space="0" w:color="auto"/>
              </w:divBdr>
            </w:div>
          </w:divsChild>
        </w:div>
        <w:div w:id="1746223667">
          <w:marLeft w:val="0"/>
          <w:marRight w:val="0"/>
          <w:marTop w:val="0"/>
          <w:marBottom w:val="0"/>
          <w:divBdr>
            <w:top w:val="none" w:sz="0" w:space="0" w:color="auto"/>
            <w:left w:val="none" w:sz="0" w:space="0" w:color="auto"/>
            <w:bottom w:val="none" w:sz="0" w:space="0" w:color="auto"/>
            <w:right w:val="none" w:sz="0" w:space="0" w:color="auto"/>
          </w:divBdr>
          <w:divsChild>
            <w:div w:id="2002614129">
              <w:marLeft w:val="0"/>
              <w:marRight w:val="0"/>
              <w:marTop w:val="0"/>
              <w:marBottom w:val="0"/>
              <w:divBdr>
                <w:top w:val="none" w:sz="0" w:space="0" w:color="auto"/>
                <w:left w:val="none" w:sz="0" w:space="0" w:color="auto"/>
                <w:bottom w:val="none" w:sz="0" w:space="0" w:color="auto"/>
                <w:right w:val="none" w:sz="0" w:space="0" w:color="auto"/>
              </w:divBdr>
            </w:div>
          </w:divsChild>
        </w:div>
        <w:div w:id="1746342640">
          <w:marLeft w:val="0"/>
          <w:marRight w:val="0"/>
          <w:marTop w:val="0"/>
          <w:marBottom w:val="0"/>
          <w:divBdr>
            <w:top w:val="none" w:sz="0" w:space="0" w:color="auto"/>
            <w:left w:val="none" w:sz="0" w:space="0" w:color="auto"/>
            <w:bottom w:val="none" w:sz="0" w:space="0" w:color="auto"/>
            <w:right w:val="none" w:sz="0" w:space="0" w:color="auto"/>
          </w:divBdr>
          <w:divsChild>
            <w:div w:id="1863473651">
              <w:marLeft w:val="0"/>
              <w:marRight w:val="0"/>
              <w:marTop w:val="0"/>
              <w:marBottom w:val="0"/>
              <w:divBdr>
                <w:top w:val="none" w:sz="0" w:space="0" w:color="auto"/>
                <w:left w:val="none" w:sz="0" w:space="0" w:color="auto"/>
                <w:bottom w:val="none" w:sz="0" w:space="0" w:color="auto"/>
                <w:right w:val="none" w:sz="0" w:space="0" w:color="auto"/>
              </w:divBdr>
            </w:div>
          </w:divsChild>
        </w:div>
        <w:div w:id="1747799179">
          <w:marLeft w:val="0"/>
          <w:marRight w:val="0"/>
          <w:marTop w:val="0"/>
          <w:marBottom w:val="0"/>
          <w:divBdr>
            <w:top w:val="none" w:sz="0" w:space="0" w:color="auto"/>
            <w:left w:val="none" w:sz="0" w:space="0" w:color="auto"/>
            <w:bottom w:val="none" w:sz="0" w:space="0" w:color="auto"/>
            <w:right w:val="none" w:sz="0" w:space="0" w:color="auto"/>
          </w:divBdr>
          <w:divsChild>
            <w:div w:id="1084952760">
              <w:marLeft w:val="0"/>
              <w:marRight w:val="0"/>
              <w:marTop w:val="0"/>
              <w:marBottom w:val="0"/>
              <w:divBdr>
                <w:top w:val="none" w:sz="0" w:space="0" w:color="auto"/>
                <w:left w:val="none" w:sz="0" w:space="0" w:color="auto"/>
                <w:bottom w:val="none" w:sz="0" w:space="0" w:color="auto"/>
                <w:right w:val="none" w:sz="0" w:space="0" w:color="auto"/>
              </w:divBdr>
            </w:div>
          </w:divsChild>
        </w:div>
        <w:div w:id="1748116637">
          <w:marLeft w:val="0"/>
          <w:marRight w:val="0"/>
          <w:marTop w:val="0"/>
          <w:marBottom w:val="0"/>
          <w:divBdr>
            <w:top w:val="none" w:sz="0" w:space="0" w:color="auto"/>
            <w:left w:val="none" w:sz="0" w:space="0" w:color="auto"/>
            <w:bottom w:val="none" w:sz="0" w:space="0" w:color="auto"/>
            <w:right w:val="none" w:sz="0" w:space="0" w:color="auto"/>
          </w:divBdr>
          <w:divsChild>
            <w:div w:id="1555236160">
              <w:marLeft w:val="0"/>
              <w:marRight w:val="0"/>
              <w:marTop w:val="0"/>
              <w:marBottom w:val="0"/>
              <w:divBdr>
                <w:top w:val="none" w:sz="0" w:space="0" w:color="auto"/>
                <w:left w:val="none" w:sz="0" w:space="0" w:color="auto"/>
                <w:bottom w:val="none" w:sz="0" w:space="0" w:color="auto"/>
                <w:right w:val="none" w:sz="0" w:space="0" w:color="auto"/>
              </w:divBdr>
            </w:div>
          </w:divsChild>
        </w:div>
        <w:div w:id="1748452473">
          <w:marLeft w:val="0"/>
          <w:marRight w:val="0"/>
          <w:marTop w:val="0"/>
          <w:marBottom w:val="0"/>
          <w:divBdr>
            <w:top w:val="none" w:sz="0" w:space="0" w:color="auto"/>
            <w:left w:val="none" w:sz="0" w:space="0" w:color="auto"/>
            <w:bottom w:val="none" w:sz="0" w:space="0" w:color="auto"/>
            <w:right w:val="none" w:sz="0" w:space="0" w:color="auto"/>
          </w:divBdr>
          <w:divsChild>
            <w:div w:id="1920751007">
              <w:marLeft w:val="0"/>
              <w:marRight w:val="0"/>
              <w:marTop w:val="0"/>
              <w:marBottom w:val="0"/>
              <w:divBdr>
                <w:top w:val="none" w:sz="0" w:space="0" w:color="auto"/>
                <w:left w:val="none" w:sz="0" w:space="0" w:color="auto"/>
                <w:bottom w:val="none" w:sz="0" w:space="0" w:color="auto"/>
                <w:right w:val="none" w:sz="0" w:space="0" w:color="auto"/>
              </w:divBdr>
            </w:div>
          </w:divsChild>
        </w:div>
        <w:div w:id="1757171575">
          <w:marLeft w:val="0"/>
          <w:marRight w:val="0"/>
          <w:marTop w:val="0"/>
          <w:marBottom w:val="0"/>
          <w:divBdr>
            <w:top w:val="none" w:sz="0" w:space="0" w:color="auto"/>
            <w:left w:val="none" w:sz="0" w:space="0" w:color="auto"/>
            <w:bottom w:val="none" w:sz="0" w:space="0" w:color="auto"/>
            <w:right w:val="none" w:sz="0" w:space="0" w:color="auto"/>
          </w:divBdr>
          <w:divsChild>
            <w:div w:id="833226542">
              <w:marLeft w:val="0"/>
              <w:marRight w:val="0"/>
              <w:marTop w:val="0"/>
              <w:marBottom w:val="0"/>
              <w:divBdr>
                <w:top w:val="none" w:sz="0" w:space="0" w:color="auto"/>
                <w:left w:val="none" w:sz="0" w:space="0" w:color="auto"/>
                <w:bottom w:val="none" w:sz="0" w:space="0" w:color="auto"/>
                <w:right w:val="none" w:sz="0" w:space="0" w:color="auto"/>
              </w:divBdr>
            </w:div>
          </w:divsChild>
        </w:div>
        <w:div w:id="1757631421">
          <w:marLeft w:val="0"/>
          <w:marRight w:val="0"/>
          <w:marTop w:val="0"/>
          <w:marBottom w:val="0"/>
          <w:divBdr>
            <w:top w:val="none" w:sz="0" w:space="0" w:color="auto"/>
            <w:left w:val="none" w:sz="0" w:space="0" w:color="auto"/>
            <w:bottom w:val="none" w:sz="0" w:space="0" w:color="auto"/>
            <w:right w:val="none" w:sz="0" w:space="0" w:color="auto"/>
          </w:divBdr>
          <w:divsChild>
            <w:div w:id="1587617580">
              <w:marLeft w:val="0"/>
              <w:marRight w:val="0"/>
              <w:marTop w:val="0"/>
              <w:marBottom w:val="0"/>
              <w:divBdr>
                <w:top w:val="none" w:sz="0" w:space="0" w:color="auto"/>
                <w:left w:val="none" w:sz="0" w:space="0" w:color="auto"/>
                <w:bottom w:val="none" w:sz="0" w:space="0" w:color="auto"/>
                <w:right w:val="none" w:sz="0" w:space="0" w:color="auto"/>
              </w:divBdr>
            </w:div>
          </w:divsChild>
        </w:div>
        <w:div w:id="1765421381">
          <w:marLeft w:val="0"/>
          <w:marRight w:val="0"/>
          <w:marTop w:val="0"/>
          <w:marBottom w:val="0"/>
          <w:divBdr>
            <w:top w:val="none" w:sz="0" w:space="0" w:color="auto"/>
            <w:left w:val="none" w:sz="0" w:space="0" w:color="auto"/>
            <w:bottom w:val="none" w:sz="0" w:space="0" w:color="auto"/>
            <w:right w:val="none" w:sz="0" w:space="0" w:color="auto"/>
          </w:divBdr>
          <w:divsChild>
            <w:div w:id="39018085">
              <w:marLeft w:val="0"/>
              <w:marRight w:val="0"/>
              <w:marTop w:val="0"/>
              <w:marBottom w:val="0"/>
              <w:divBdr>
                <w:top w:val="none" w:sz="0" w:space="0" w:color="auto"/>
                <w:left w:val="none" w:sz="0" w:space="0" w:color="auto"/>
                <w:bottom w:val="none" w:sz="0" w:space="0" w:color="auto"/>
                <w:right w:val="none" w:sz="0" w:space="0" w:color="auto"/>
              </w:divBdr>
            </w:div>
          </w:divsChild>
        </w:div>
        <w:div w:id="1773087269">
          <w:marLeft w:val="0"/>
          <w:marRight w:val="0"/>
          <w:marTop w:val="0"/>
          <w:marBottom w:val="0"/>
          <w:divBdr>
            <w:top w:val="none" w:sz="0" w:space="0" w:color="auto"/>
            <w:left w:val="none" w:sz="0" w:space="0" w:color="auto"/>
            <w:bottom w:val="none" w:sz="0" w:space="0" w:color="auto"/>
            <w:right w:val="none" w:sz="0" w:space="0" w:color="auto"/>
          </w:divBdr>
          <w:divsChild>
            <w:div w:id="683673303">
              <w:marLeft w:val="0"/>
              <w:marRight w:val="0"/>
              <w:marTop w:val="0"/>
              <w:marBottom w:val="0"/>
              <w:divBdr>
                <w:top w:val="none" w:sz="0" w:space="0" w:color="auto"/>
                <w:left w:val="none" w:sz="0" w:space="0" w:color="auto"/>
                <w:bottom w:val="none" w:sz="0" w:space="0" w:color="auto"/>
                <w:right w:val="none" w:sz="0" w:space="0" w:color="auto"/>
              </w:divBdr>
            </w:div>
          </w:divsChild>
        </w:div>
        <w:div w:id="1774282159">
          <w:marLeft w:val="0"/>
          <w:marRight w:val="0"/>
          <w:marTop w:val="0"/>
          <w:marBottom w:val="0"/>
          <w:divBdr>
            <w:top w:val="none" w:sz="0" w:space="0" w:color="auto"/>
            <w:left w:val="none" w:sz="0" w:space="0" w:color="auto"/>
            <w:bottom w:val="none" w:sz="0" w:space="0" w:color="auto"/>
            <w:right w:val="none" w:sz="0" w:space="0" w:color="auto"/>
          </w:divBdr>
          <w:divsChild>
            <w:div w:id="1240096240">
              <w:marLeft w:val="0"/>
              <w:marRight w:val="0"/>
              <w:marTop w:val="0"/>
              <w:marBottom w:val="0"/>
              <w:divBdr>
                <w:top w:val="none" w:sz="0" w:space="0" w:color="auto"/>
                <w:left w:val="none" w:sz="0" w:space="0" w:color="auto"/>
                <w:bottom w:val="none" w:sz="0" w:space="0" w:color="auto"/>
                <w:right w:val="none" w:sz="0" w:space="0" w:color="auto"/>
              </w:divBdr>
            </w:div>
          </w:divsChild>
        </w:div>
        <w:div w:id="1775199636">
          <w:marLeft w:val="0"/>
          <w:marRight w:val="0"/>
          <w:marTop w:val="0"/>
          <w:marBottom w:val="0"/>
          <w:divBdr>
            <w:top w:val="none" w:sz="0" w:space="0" w:color="auto"/>
            <w:left w:val="none" w:sz="0" w:space="0" w:color="auto"/>
            <w:bottom w:val="none" w:sz="0" w:space="0" w:color="auto"/>
            <w:right w:val="none" w:sz="0" w:space="0" w:color="auto"/>
          </w:divBdr>
          <w:divsChild>
            <w:div w:id="1809278162">
              <w:marLeft w:val="0"/>
              <w:marRight w:val="0"/>
              <w:marTop w:val="0"/>
              <w:marBottom w:val="0"/>
              <w:divBdr>
                <w:top w:val="none" w:sz="0" w:space="0" w:color="auto"/>
                <w:left w:val="none" w:sz="0" w:space="0" w:color="auto"/>
                <w:bottom w:val="none" w:sz="0" w:space="0" w:color="auto"/>
                <w:right w:val="none" w:sz="0" w:space="0" w:color="auto"/>
              </w:divBdr>
            </w:div>
          </w:divsChild>
        </w:div>
        <w:div w:id="1777679270">
          <w:marLeft w:val="0"/>
          <w:marRight w:val="0"/>
          <w:marTop w:val="0"/>
          <w:marBottom w:val="0"/>
          <w:divBdr>
            <w:top w:val="none" w:sz="0" w:space="0" w:color="auto"/>
            <w:left w:val="none" w:sz="0" w:space="0" w:color="auto"/>
            <w:bottom w:val="none" w:sz="0" w:space="0" w:color="auto"/>
            <w:right w:val="none" w:sz="0" w:space="0" w:color="auto"/>
          </w:divBdr>
          <w:divsChild>
            <w:div w:id="681902566">
              <w:marLeft w:val="0"/>
              <w:marRight w:val="0"/>
              <w:marTop w:val="0"/>
              <w:marBottom w:val="0"/>
              <w:divBdr>
                <w:top w:val="none" w:sz="0" w:space="0" w:color="auto"/>
                <w:left w:val="none" w:sz="0" w:space="0" w:color="auto"/>
                <w:bottom w:val="none" w:sz="0" w:space="0" w:color="auto"/>
                <w:right w:val="none" w:sz="0" w:space="0" w:color="auto"/>
              </w:divBdr>
            </w:div>
          </w:divsChild>
        </w:div>
        <w:div w:id="1777751193">
          <w:marLeft w:val="0"/>
          <w:marRight w:val="0"/>
          <w:marTop w:val="0"/>
          <w:marBottom w:val="0"/>
          <w:divBdr>
            <w:top w:val="none" w:sz="0" w:space="0" w:color="auto"/>
            <w:left w:val="none" w:sz="0" w:space="0" w:color="auto"/>
            <w:bottom w:val="none" w:sz="0" w:space="0" w:color="auto"/>
            <w:right w:val="none" w:sz="0" w:space="0" w:color="auto"/>
          </w:divBdr>
          <w:divsChild>
            <w:div w:id="1194997006">
              <w:marLeft w:val="0"/>
              <w:marRight w:val="0"/>
              <w:marTop w:val="0"/>
              <w:marBottom w:val="0"/>
              <w:divBdr>
                <w:top w:val="none" w:sz="0" w:space="0" w:color="auto"/>
                <w:left w:val="none" w:sz="0" w:space="0" w:color="auto"/>
                <w:bottom w:val="none" w:sz="0" w:space="0" w:color="auto"/>
                <w:right w:val="none" w:sz="0" w:space="0" w:color="auto"/>
              </w:divBdr>
            </w:div>
          </w:divsChild>
        </w:div>
        <w:div w:id="1780685984">
          <w:marLeft w:val="0"/>
          <w:marRight w:val="0"/>
          <w:marTop w:val="0"/>
          <w:marBottom w:val="0"/>
          <w:divBdr>
            <w:top w:val="none" w:sz="0" w:space="0" w:color="auto"/>
            <w:left w:val="none" w:sz="0" w:space="0" w:color="auto"/>
            <w:bottom w:val="none" w:sz="0" w:space="0" w:color="auto"/>
            <w:right w:val="none" w:sz="0" w:space="0" w:color="auto"/>
          </w:divBdr>
          <w:divsChild>
            <w:div w:id="1686978951">
              <w:marLeft w:val="0"/>
              <w:marRight w:val="0"/>
              <w:marTop w:val="0"/>
              <w:marBottom w:val="0"/>
              <w:divBdr>
                <w:top w:val="none" w:sz="0" w:space="0" w:color="auto"/>
                <w:left w:val="none" w:sz="0" w:space="0" w:color="auto"/>
                <w:bottom w:val="none" w:sz="0" w:space="0" w:color="auto"/>
                <w:right w:val="none" w:sz="0" w:space="0" w:color="auto"/>
              </w:divBdr>
            </w:div>
          </w:divsChild>
        </w:div>
        <w:div w:id="1787770286">
          <w:marLeft w:val="0"/>
          <w:marRight w:val="0"/>
          <w:marTop w:val="0"/>
          <w:marBottom w:val="0"/>
          <w:divBdr>
            <w:top w:val="none" w:sz="0" w:space="0" w:color="auto"/>
            <w:left w:val="none" w:sz="0" w:space="0" w:color="auto"/>
            <w:bottom w:val="none" w:sz="0" w:space="0" w:color="auto"/>
            <w:right w:val="none" w:sz="0" w:space="0" w:color="auto"/>
          </w:divBdr>
          <w:divsChild>
            <w:div w:id="1201743130">
              <w:marLeft w:val="0"/>
              <w:marRight w:val="0"/>
              <w:marTop w:val="0"/>
              <w:marBottom w:val="0"/>
              <w:divBdr>
                <w:top w:val="none" w:sz="0" w:space="0" w:color="auto"/>
                <w:left w:val="none" w:sz="0" w:space="0" w:color="auto"/>
                <w:bottom w:val="none" w:sz="0" w:space="0" w:color="auto"/>
                <w:right w:val="none" w:sz="0" w:space="0" w:color="auto"/>
              </w:divBdr>
            </w:div>
          </w:divsChild>
        </w:div>
        <w:div w:id="1794058189">
          <w:marLeft w:val="0"/>
          <w:marRight w:val="0"/>
          <w:marTop w:val="0"/>
          <w:marBottom w:val="0"/>
          <w:divBdr>
            <w:top w:val="none" w:sz="0" w:space="0" w:color="auto"/>
            <w:left w:val="none" w:sz="0" w:space="0" w:color="auto"/>
            <w:bottom w:val="none" w:sz="0" w:space="0" w:color="auto"/>
            <w:right w:val="none" w:sz="0" w:space="0" w:color="auto"/>
          </w:divBdr>
          <w:divsChild>
            <w:div w:id="1066416602">
              <w:marLeft w:val="0"/>
              <w:marRight w:val="0"/>
              <w:marTop w:val="0"/>
              <w:marBottom w:val="0"/>
              <w:divBdr>
                <w:top w:val="none" w:sz="0" w:space="0" w:color="auto"/>
                <w:left w:val="none" w:sz="0" w:space="0" w:color="auto"/>
                <w:bottom w:val="none" w:sz="0" w:space="0" w:color="auto"/>
                <w:right w:val="none" w:sz="0" w:space="0" w:color="auto"/>
              </w:divBdr>
            </w:div>
          </w:divsChild>
        </w:div>
        <w:div w:id="1796634280">
          <w:marLeft w:val="0"/>
          <w:marRight w:val="0"/>
          <w:marTop w:val="0"/>
          <w:marBottom w:val="0"/>
          <w:divBdr>
            <w:top w:val="none" w:sz="0" w:space="0" w:color="auto"/>
            <w:left w:val="none" w:sz="0" w:space="0" w:color="auto"/>
            <w:bottom w:val="none" w:sz="0" w:space="0" w:color="auto"/>
            <w:right w:val="none" w:sz="0" w:space="0" w:color="auto"/>
          </w:divBdr>
          <w:divsChild>
            <w:div w:id="624046119">
              <w:marLeft w:val="0"/>
              <w:marRight w:val="0"/>
              <w:marTop w:val="0"/>
              <w:marBottom w:val="0"/>
              <w:divBdr>
                <w:top w:val="none" w:sz="0" w:space="0" w:color="auto"/>
                <w:left w:val="none" w:sz="0" w:space="0" w:color="auto"/>
                <w:bottom w:val="none" w:sz="0" w:space="0" w:color="auto"/>
                <w:right w:val="none" w:sz="0" w:space="0" w:color="auto"/>
              </w:divBdr>
            </w:div>
          </w:divsChild>
        </w:div>
        <w:div w:id="1798377338">
          <w:marLeft w:val="0"/>
          <w:marRight w:val="0"/>
          <w:marTop w:val="0"/>
          <w:marBottom w:val="0"/>
          <w:divBdr>
            <w:top w:val="none" w:sz="0" w:space="0" w:color="auto"/>
            <w:left w:val="none" w:sz="0" w:space="0" w:color="auto"/>
            <w:bottom w:val="none" w:sz="0" w:space="0" w:color="auto"/>
            <w:right w:val="none" w:sz="0" w:space="0" w:color="auto"/>
          </w:divBdr>
          <w:divsChild>
            <w:div w:id="775295620">
              <w:marLeft w:val="0"/>
              <w:marRight w:val="0"/>
              <w:marTop w:val="0"/>
              <w:marBottom w:val="0"/>
              <w:divBdr>
                <w:top w:val="none" w:sz="0" w:space="0" w:color="auto"/>
                <w:left w:val="none" w:sz="0" w:space="0" w:color="auto"/>
                <w:bottom w:val="none" w:sz="0" w:space="0" w:color="auto"/>
                <w:right w:val="none" w:sz="0" w:space="0" w:color="auto"/>
              </w:divBdr>
            </w:div>
          </w:divsChild>
        </w:div>
        <w:div w:id="1802110149">
          <w:marLeft w:val="0"/>
          <w:marRight w:val="0"/>
          <w:marTop w:val="0"/>
          <w:marBottom w:val="0"/>
          <w:divBdr>
            <w:top w:val="none" w:sz="0" w:space="0" w:color="auto"/>
            <w:left w:val="none" w:sz="0" w:space="0" w:color="auto"/>
            <w:bottom w:val="none" w:sz="0" w:space="0" w:color="auto"/>
            <w:right w:val="none" w:sz="0" w:space="0" w:color="auto"/>
          </w:divBdr>
          <w:divsChild>
            <w:div w:id="286863359">
              <w:marLeft w:val="0"/>
              <w:marRight w:val="0"/>
              <w:marTop w:val="0"/>
              <w:marBottom w:val="0"/>
              <w:divBdr>
                <w:top w:val="none" w:sz="0" w:space="0" w:color="auto"/>
                <w:left w:val="none" w:sz="0" w:space="0" w:color="auto"/>
                <w:bottom w:val="none" w:sz="0" w:space="0" w:color="auto"/>
                <w:right w:val="none" w:sz="0" w:space="0" w:color="auto"/>
              </w:divBdr>
            </w:div>
          </w:divsChild>
        </w:div>
        <w:div w:id="1810904306">
          <w:marLeft w:val="0"/>
          <w:marRight w:val="0"/>
          <w:marTop w:val="0"/>
          <w:marBottom w:val="0"/>
          <w:divBdr>
            <w:top w:val="none" w:sz="0" w:space="0" w:color="auto"/>
            <w:left w:val="none" w:sz="0" w:space="0" w:color="auto"/>
            <w:bottom w:val="none" w:sz="0" w:space="0" w:color="auto"/>
            <w:right w:val="none" w:sz="0" w:space="0" w:color="auto"/>
          </w:divBdr>
          <w:divsChild>
            <w:div w:id="427699773">
              <w:marLeft w:val="0"/>
              <w:marRight w:val="0"/>
              <w:marTop w:val="0"/>
              <w:marBottom w:val="0"/>
              <w:divBdr>
                <w:top w:val="none" w:sz="0" w:space="0" w:color="auto"/>
                <w:left w:val="none" w:sz="0" w:space="0" w:color="auto"/>
                <w:bottom w:val="none" w:sz="0" w:space="0" w:color="auto"/>
                <w:right w:val="none" w:sz="0" w:space="0" w:color="auto"/>
              </w:divBdr>
            </w:div>
          </w:divsChild>
        </w:div>
        <w:div w:id="1813598178">
          <w:marLeft w:val="0"/>
          <w:marRight w:val="0"/>
          <w:marTop w:val="0"/>
          <w:marBottom w:val="0"/>
          <w:divBdr>
            <w:top w:val="none" w:sz="0" w:space="0" w:color="auto"/>
            <w:left w:val="none" w:sz="0" w:space="0" w:color="auto"/>
            <w:bottom w:val="none" w:sz="0" w:space="0" w:color="auto"/>
            <w:right w:val="none" w:sz="0" w:space="0" w:color="auto"/>
          </w:divBdr>
          <w:divsChild>
            <w:div w:id="94251100">
              <w:marLeft w:val="0"/>
              <w:marRight w:val="0"/>
              <w:marTop w:val="0"/>
              <w:marBottom w:val="0"/>
              <w:divBdr>
                <w:top w:val="none" w:sz="0" w:space="0" w:color="auto"/>
                <w:left w:val="none" w:sz="0" w:space="0" w:color="auto"/>
                <w:bottom w:val="none" w:sz="0" w:space="0" w:color="auto"/>
                <w:right w:val="none" w:sz="0" w:space="0" w:color="auto"/>
              </w:divBdr>
            </w:div>
          </w:divsChild>
        </w:div>
        <w:div w:id="1817187372">
          <w:marLeft w:val="0"/>
          <w:marRight w:val="0"/>
          <w:marTop w:val="0"/>
          <w:marBottom w:val="0"/>
          <w:divBdr>
            <w:top w:val="none" w:sz="0" w:space="0" w:color="auto"/>
            <w:left w:val="none" w:sz="0" w:space="0" w:color="auto"/>
            <w:bottom w:val="none" w:sz="0" w:space="0" w:color="auto"/>
            <w:right w:val="none" w:sz="0" w:space="0" w:color="auto"/>
          </w:divBdr>
          <w:divsChild>
            <w:div w:id="1712994841">
              <w:marLeft w:val="0"/>
              <w:marRight w:val="0"/>
              <w:marTop w:val="0"/>
              <w:marBottom w:val="0"/>
              <w:divBdr>
                <w:top w:val="none" w:sz="0" w:space="0" w:color="auto"/>
                <w:left w:val="none" w:sz="0" w:space="0" w:color="auto"/>
                <w:bottom w:val="none" w:sz="0" w:space="0" w:color="auto"/>
                <w:right w:val="none" w:sz="0" w:space="0" w:color="auto"/>
              </w:divBdr>
            </w:div>
          </w:divsChild>
        </w:div>
        <w:div w:id="1822695869">
          <w:marLeft w:val="0"/>
          <w:marRight w:val="0"/>
          <w:marTop w:val="0"/>
          <w:marBottom w:val="0"/>
          <w:divBdr>
            <w:top w:val="none" w:sz="0" w:space="0" w:color="auto"/>
            <w:left w:val="none" w:sz="0" w:space="0" w:color="auto"/>
            <w:bottom w:val="none" w:sz="0" w:space="0" w:color="auto"/>
            <w:right w:val="none" w:sz="0" w:space="0" w:color="auto"/>
          </w:divBdr>
          <w:divsChild>
            <w:div w:id="576668539">
              <w:marLeft w:val="0"/>
              <w:marRight w:val="0"/>
              <w:marTop w:val="0"/>
              <w:marBottom w:val="0"/>
              <w:divBdr>
                <w:top w:val="none" w:sz="0" w:space="0" w:color="auto"/>
                <w:left w:val="none" w:sz="0" w:space="0" w:color="auto"/>
                <w:bottom w:val="none" w:sz="0" w:space="0" w:color="auto"/>
                <w:right w:val="none" w:sz="0" w:space="0" w:color="auto"/>
              </w:divBdr>
            </w:div>
          </w:divsChild>
        </w:div>
        <w:div w:id="1826389085">
          <w:marLeft w:val="0"/>
          <w:marRight w:val="0"/>
          <w:marTop w:val="0"/>
          <w:marBottom w:val="0"/>
          <w:divBdr>
            <w:top w:val="none" w:sz="0" w:space="0" w:color="auto"/>
            <w:left w:val="none" w:sz="0" w:space="0" w:color="auto"/>
            <w:bottom w:val="none" w:sz="0" w:space="0" w:color="auto"/>
            <w:right w:val="none" w:sz="0" w:space="0" w:color="auto"/>
          </w:divBdr>
          <w:divsChild>
            <w:div w:id="1503811159">
              <w:marLeft w:val="0"/>
              <w:marRight w:val="0"/>
              <w:marTop w:val="0"/>
              <w:marBottom w:val="0"/>
              <w:divBdr>
                <w:top w:val="none" w:sz="0" w:space="0" w:color="auto"/>
                <w:left w:val="none" w:sz="0" w:space="0" w:color="auto"/>
                <w:bottom w:val="none" w:sz="0" w:space="0" w:color="auto"/>
                <w:right w:val="none" w:sz="0" w:space="0" w:color="auto"/>
              </w:divBdr>
            </w:div>
          </w:divsChild>
        </w:div>
        <w:div w:id="1829245535">
          <w:marLeft w:val="0"/>
          <w:marRight w:val="0"/>
          <w:marTop w:val="0"/>
          <w:marBottom w:val="0"/>
          <w:divBdr>
            <w:top w:val="none" w:sz="0" w:space="0" w:color="auto"/>
            <w:left w:val="none" w:sz="0" w:space="0" w:color="auto"/>
            <w:bottom w:val="none" w:sz="0" w:space="0" w:color="auto"/>
            <w:right w:val="none" w:sz="0" w:space="0" w:color="auto"/>
          </w:divBdr>
          <w:divsChild>
            <w:div w:id="832572303">
              <w:marLeft w:val="0"/>
              <w:marRight w:val="0"/>
              <w:marTop w:val="0"/>
              <w:marBottom w:val="0"/>
              <w:divBdr>
                <w:top w:val="none" w:sz="0" w:space="0" w:color="auto"/>
                <w:left w:val="none" w:sz="0" w:space="0" w:color="auto"/>
                <w:bottom w:val="none" w:sz="0" w:space="0" w:color="auto"/>
                <w:right w:val="none" w:sz="0" w:space="0" w:color="auto"/>
              </w:divBdr>
            </w:div>
          </w:divsChild>
        </w:div>
        <w:div w:id="1830173383">
          <w:marLeft w:val="0"/>
          <w:marRight w:val="0"/>
          <w:marTop w:val="0"/>
          <w:marBottom w:val="0"/>
          <w:divBdr>
            <w:top w:val="none" w:sz="0" w:space="0" w:color="auto"/>
            <w:left w:val="none" w:sz="0" w:space="0" w:color="auto"/>
            <w:bottom w:val="none" w:sz="0" w:space="0" w:color="auto"/>
            <w:right w:val="none" w:sz="0" w:space="0" w:color="auto"/>
          </w:divBdr>
          <w:divsChild>
            <w:div w:id="1437100135">
              <w:marLeft w:val="0"/>
              <w:marRight w:val="0"/>
              <w:marTop w:val="0"/>
              <w:marBottom w:val="0"/>
              <w:divBdr>
                <w:top w:val="none" w:sz="0" w:space="0" w:color="auto"/>
                <w:left w:val="none" w:sz="0" w:space="0" w:color="auto"/>
                <w:bottom w:val="none" w:sz="0" w:space="0" w:color="auto"/>
                <w:right w:val="none" w:sz="0" w:space="0" w:color="auto"/>
              </w:divBdr>
            </w:div>
          </w:divsChild>
        </w:div>
        <w:div w:id="1830903773">
          <w:marLeft w:val="0"/>
          <w:marRight w:val="0"/>
          <w:marTop w:val="0"/>
          <w:marBottom w:val="0"/>
          <w:divBdr>
            <w:top w:val="none" w:sz="0" w:space="0" w:color="auto"/>
            <w:left w:val="none" w:sz="0" w:space="0" w:color="auto"/>
            <w:bottom w:val="none" w:sz="0" w:space="0" w:color="auto"/>
            <w:right w:val="none" w:sz="0" w:space="0" w:color="auto"/>
          </w:divBdr>
          <w:divsChild>
            <w:div w:id="1791244959">
              <w:marLeft w:val="0"/>
              <w:marRight w:val="0"/>
              <w:marTop w:val="0"/>
              <w:marBottom w:val="0"/>
              <w:divBdr>
                <w:top w:val="none" w:sz="0" w:space="0" w:color="auto"/>
                <w:left w:val="none" w:sz="0" w:space="0" w:color="auto"/>
                <w:bottom w:val="none" w:sz="0" w:space="0" w:color="auto"/>
                <w:right w:val="none" w:sz="0" w:space="0" w:color="auto"/>
              </w:divBdr>
            </w:div>
          </w:divsChild>
        </w:div>
        <w:div w:id="1833139797">
          <w:marLeft w:val="0"/>
          <w:marRight w:val="0"/>
          <w:marTop w:val="0"/>
          <w:marBottom w:val="0"/>
          <w:divBdr>
            <w:top w:val="none" w:sz="0" w:space="0" w:color="auto"/>
            <w:left w:val="none" w:sz="0" w:space="0" w:color="auto"/>
            <w:bottom w:val="none" w:sz="0" w:space="0" w:color="auto"/>
            <w:right w:val="none" w:sz="0" w:space="0" w:color="auto"/>
          </w:divBdr>
          <w:divsChild>
            <w:div w:id="587424971">
              <w:marLeft w:val="0"/>
              <w:marRight w:val="0"/>
              <w:marTop w:val="0"/>
              <w:marBottom w:val="0"/>
              <w:divBdr>
                <w:top w:val="none" w:sz="0" w:space="0" w:color="auto"/>
                <w:left w:val="none" w:sz="0" w:space="0" w:color="auto"/>
                <w:bottom w:val="none" w:sz="0" w:space="0" w:color="auto"/>
                <w:right w:val="none" w:sz="0" w:space="0" w:color="auto"/>
              </w:divBdr>
            </w:div>
          </w:divsChild>
        </w:div>
        <w:div w:id="1837914222">
          <w:marLeft w:val="0"/>
          <w:marRight w:val="0"/>
          <w:marTop w:val="0"/>
          <w:marBottom w:val="0"/>
          <w:divBdr>
            <w:top w:val="none" w:sz="0" w:space="0" w:color="auto"/>
            <w:left w:val="none" w:sz="0" w:space="0" w:color="auto"/>
            <w:bottom w:val="none" w:sz="0" w:space="0" w:color="auto"/>
            <w:right w:val="none" w:sz="0" w:space="0" w:color="auto"/>
          </w:divBdr>
          <w:divsChild>
            <w:div w:id="740639771">
              <w:marLeft w:val="0"/>
              <w:marRight w:val="0"/>
              <w:marTop w:val="0"/>
              <w:marBottom w:val="0"/>
              <w:divBdr>
                <w:top w:val="none" w:sz="0" w:space="0" w:color="auto"/>
                <w:left w:val="none" w:sz="0" w:space="0" w:color="auto"/>
                <w:bottom w:val="none" w:sz="0" w:space="0" w:color="auto"/>
                <w:right w:val="none" w:sz="0" w:space="0" w:color="auto"/>
              </w:divBdr>
            </w:div>
          </w:divsChild>
        </w:div>
        <w:div w:id="1840347610">
          <w:marLeft w:val="0"/>
          <w:marRight w:val="0"/>
          <w:marTop w:val="0"/>
          <w:marBottom w:val="0"/>
          <w:divBdr>
            <w:top w:val="none" w:sz="0" w:space="0" w:color="auto"/>
            <w:left w:val="none" w:sz="0" w:space="0" w:color="auto"/>
            <w:bottom w:val="none" w:sz="0" w:space="0" w:color="auto"/>
            <w:right w:val="none" w:sz="0" w:space="0" w:color="auto"/>
          </w:divBdr>
          <w:divsChild>
            <w:div w:id="745569642">
              <w:marLeft w:val="0"/>
              <w:marRight w:val="0"/>
              <w:marTop w:val="0"/>
              <w:marBottom w:val="0"/>
              <w:divBdr>
                <w:top w:val="none" w:sz="0" w:space="0" w:color="auto"/>
                <w:left w:val="none" w:sz="0" w:space="0" w:color="auto"/>
                <w:bottom w:val="none" w:sz="0" w:space="0" w:color="auto"/>
                <w:right w:val="none" w:sz="0" w:space="0" w:color="auto"/>
              </w:divBdr>
            </w:div>
          </w:divsChild>
        </w:div>
        <w:div w:id="1841506716">
          <w:marLeft w:val="0"/>
          <w:marRight w:val="0"/>
          <w:marTop w:val="0"/>
          <w:marBottom w:val="0"/>
          <w:divBdr>
            <w:top w:val="none" w:sz="0" w:space="0" w:color="auto"/>
            <w:left w:val="none" w:sz="0" w:space="0" w:color="auto"/>
            <w:bottom w:val="none" w:sz="0" w:space="0" w:color="auto"/>
            <w:right w:val="none" w:sz="0" w:space="0" w:color="auto"/>
          </w:divBdr>
          <w:divsChild>
            <w:div w:id="913124071">
              <w:marLeft w:val="0"/>
              <w:marRight w:val="0"/>
              <w:marTop w:val="0"/>
              <w:marBottom w:val="0"/>
              <w:divBdr>
                <w:top w:val="none" w:sz="0" w:space="0" w:color="auto"/>
                <w:left w:val="none" w:sz="0" w:space="0" w:color="auto"/>
                <w:bottom w:val="none" w:sz="0" w:space="0" w:color="auto"/>
                <w:right w:val="none" w:sz="0" w:space="0" w:color="auto"/>
              </w:divBdr>
            </w:div>
          </w:divsChild>
        </w:div>
        <w:div w:id="1845432298">
          <w:marLeft w:val="0"/>
          <w:marRight w:val="0"/>
          <w:marTop w:val="0"/>
          <w:marBottom w:val="0"/>
          <w:divBdr>
            <w:top w:val="none" w:sz="0" w:space="0" w:color="auto"/>
            <w:left w:val="none" w:sz="0" w:space="0" w:color="auto"/>
            <w:bottom w:val="none" w:sz="0" w:space="0" w:color="auto"/>
            <w:right w:val="none" w:sz="0" w:space="0" w:color="auto"/>
          </w:divBdr>
          <w:divsChild>
            <w:div w:id="2106340175">
              <w:marLeft w:val="0"/>
              <w:marRight w:val="0"/>
              <w:marTop w:val="0"/>
              <w:marBottom w:val="0"/>
              <w:divBdr>
                <w:top w:val="none" w:sz="0" w:space="0" w:color="auto"/>
                <w:left w:val="none" w:sz="0" w:space="0" w:color="auto"/>
                <w:bottom w:val="none" w:sz="0" w:space="0" w:color="auto"/>
                <w:right w:val="none" w:sz="0" w:space="0" w:color="auto"/>
              </w:divBdr>
            </w:div>
          </w:divsChild>
        </w:div>
        <w:div w:id="1848061460">
          <w:marLeft w:val="0"/>
          <w:marRight w:val="0"/>
          <w:marTop w:val="0"/>
          <w:marBottom w:val="0"/>
          <w:divBdr>
            <w:top w:val="none" w:sz="0" w:space="0" w:color="auto"/>
            <w:left w:val="none" w:sz="0" w:space="0" w:color="auto"/>
            <w:bottom w:val="none" w:sz="0" w:space="0" w:color="auto"/>
            <w:right w:val="none" w:sz="0" w:space="0" w:color="auto"/>
          </w:divBdr>
          <w:divsChild>
            <w:div w:id="1269779331">
              <w:marLeft w:val="0"/>
              <w:marRight w:val="0"/>
              <w:marTop w:val="0"/>
              <w:marBottom w:val="0"/>
              <w:divBdr>
                <w:top w:val="none" w:sz="0" w:space="0" w:color="auto"/>
                <w:left w:val="none" w:sz="0" w:space="0" w:color="auto"/>
                <w:bottom w:val="none" w:sz="0" w:space="0" w:color="auto"/>
                <w:right w:val="none" w:sz="0" w:space="0" w:color="auto"/>
              </w:divBdr>
            </w:div>
          </w:divsChild>
        </w:div>
        <w:div w:id="1848667994">
          <w:marLeft w:val="0"/>
          <w:marRight w:val="0"/>
          <w:marTop w:val="0"/>
          <w:marBottom w:val="0"/>
          <w:divBdr>
            <w:top w:val="none" w:sz="0" w:space="0" w:color="auto"/>
            <w:left w:val="none" w:sz="0" w:space="0" w:color="auto"/>
            <w:bottom w:val="none" w:sz="0" w:space="0" w:color="auto"/>
            <w:right w:val="none" w:sz="0" w:space="0" w:color="auto"/>
          </w:divBdr>
          <w:divsChild>
            <w:div w:id="1059403856">
              <w:marLeft w:val="0"/>
              <w:marRight w:val="0"/>
              <w:marTop w:val="0"/>
              <w:marBottom w:val="0"/>
              <w:divBdr>
                <w:top w:val="none" w:sz="0" w:space="0" w:color="auto"/>
                <w:left w:val="none" w:sz="0" w:space="0" w:color="auto"/>
                <w:bottom w:val="none" w:sz="0" w:space="0" w:color="auto"/>
                <w:right w:val="none" w:sz="0" w:space="0" w:color="auto"/>
              </w:divBdr>
            </w:div>
          </w:divsChild>
        </w:div>
        <w:div w:id="1849174125">
          <w:marLeft w:val="0"/>
          <w:marRight w:val="0"/>
          <w:marTop w:val="0"/>
          <w:marBottom w:val="0"/>
          <w:divBdr>
            <w:top w:val="none" w:sz="0" w:space="0" w:color="auto"/>
            <w:left w:val="none" w:sz="0" w:space="0" w:color="auto"/>
            <w:bottom w:val="none" w:sz="0" w:space="0" w:color="auto"/>
            <w:right w:val="none" w:sz="0" w:space="0" w:color="auto"/>
          </w:divBdr>
          <w:divsChild>
            <w:div w:id="1965428022">
              <w:marLeft w:val="0"/>
              <w:marRight w:val="0"/>
              <w:marTop w:val="0"/>
              <w:marBottom w:val="0"/>
              <w:divBdr>
                <w:top w:val="none" w:sz="0" w:space="0" w:color="auto"/>
                <w:left w:val="none" w:sz="0" w:space="0" w:color="auto"/>
                <w:bottom w:val="none" w:sz="0" w:space="0" w:color="auto"/>
                <w:right w:val="none" w:sz="0" w:space="0" w:color="auto"/>
              </w:divBdr>
            </w:div>
          </w:divsChild>
        </w:div>
        <w:div w:id="1850367691">
          <w:marLeft w:val="0"/>
          <w:marRight w:val="0"/>
          <w:marTop w:val="0"/>
          <w:marBottom w:val="0"/>
          <w:divBdr>
            <w:top w:val="none" w:sz="0" w:space="0" w:color="auto"/>
            <w:left w:val="none" w:sz="0" w:space="0" w:color="auto"/>
            <w:bottom w:val="none" w:sz="0" w:space="0" w:color="auto"/>
            <w:right w:val="none" w:sz="0" w:space="0" w:color="auto"/>
          </w:divBdr>
          <w:divsChild>
            <w:div w:id="2067560326">
              <w:marLeft w:val="0"/>
              <w:marRight w:val="0"/>
              <w:marTop w:val="0"/>
              <w:marBottom w:val="0"/>
              <w:divBdr>
                <w:top w:val="none" w:sz="0" w:space="0" w:color="auto"/>
                <w:left w:val="none" w:sz="0" w:space="0" w:color="auto"/>
                <w:bottom w:val="none" w:sz="0" w:space="0" w:color="auto"/>
                <w:right w:val="none" w:sz="0" w:space="0" w:color="auto"/>
              </w:divBdr>
            </w:div>
          </w:divsChild>
        </w:div>
        <w:div w:id="1852834431">
          <w:marLeft w:val="0"/>
          <w:marRight w:val="0"/>
          <w:marTop w:val="0"/>
          <w:marBottom w:val="0"/>
          <w:divBdr>
            <w:top w:val="none" w:sz="0" w:space="0" w:color="auto"/>
            <w:left w:val="none" w:sz="0" w:space="0" w:color="auto"/>
            <w:bottom w:val="none" w:sz="0" w:space="0" w:color="auto"/>
            <w:right w:val="none" w:sz="0" w:space="0" w:color="auto"/>
          </w:divBdr>
          <w:divsChild>
            <w:div w:id="1850756992">
              <w:marLeft w:val="0"/>
              <w:marRight w:val="0"/>
              <w:marTop w:val="0"/>
              <w:marBottom w:val="0"/>
              <w:divBdr>
                <w:top w:val="none" w:sz="0" w:space="0" w:color="auto"/>
                <w:left w:val="none" w:sz="0" w:space="0" w:color="auto"/>
                <w:bottom w:val="none" w:sz="0" w:space="0" w:color="auto"/>
                <w:right w:val="none" w:sz="0" w:space="0" w:color="auto"/>
              </w:divBdr>
            </w:div>
          </w:divsChild>
        </w:div>
        <w:div w:id="1855220104">
          <w:marLeft w:val="0"/>
          <w:marRight w:val="0"/>
          <w:marTop w:val="0"/>
          <w:marBottom w:val="0"/>
          <w:divBdr>
            <w:top w:val="none" w:sz="0" w:space="0" w:color="auto"/>
            <w:left w:val="none" w:sz="0" w:space="0" w:color="auto"/>
            <w:bottom w:val="none" w:sz="0" w:space="0" w:color="auto"/>
            <w:right w:val="none" w:sz="0" w:space="0" w:color="auto"/>
          </w:divBdr>
          <w:divsChild>
            <w:div w:id="14305071">
              <w:marLeft w:val="0"/>
              <w:marRight w:val="0"/>
              <w:marTop w:val="0"/>
              <w:marBottom w:val="0"/>
              <w:divBdr>
                <w:top w:val="none" w:sz="0" w:space="0" w:color="auto"/>
                <w:left w:val="none" w:sz="0" w:space="0" w:color="auto"/>
                <w:bottom w:val="none" w:sz="0" w:space="0" w:color="auto"/>
                <w:right w:val="none" w:sz="0" w:space="0" w:color="auto"/>
              </w:divBdr>
            </w:div>
          </w:divsChild>
        </w:div>
        <w:div w:id="1857843160">
          <w:marLeft w:val="0"/>
          <w:marRight w:val="0"/>
          <w:marTop w:val="0"/>
          <w:marBottom w:val="0"/>
          <w:divBdr>
            <w:top w:val="none" w:sz="0" w:space="0" w:color="auto"/>
            <w:left w:val="none" w:sz="0" w:space="0" w:color="auto"/>
            <w:bottom w:val="none" w:sz="0" w:space="0" w:color="auto"/>
            <w:right w:val="none" w:sz="0" w:space="0" w:color="auto"/>
          </w:divBdr>
          <w:divsChild>
            <w:div w:id="1215196564">
              <w:marLeft w:val="0"/>
              <w:marRight w:val="0"/>
              <w:marTop w:val="0"/>
              <w:marBottom w:val="0"/>
              <w:divBdr>
                <w:top w:val="none" w:sz="0" w:space="0" w:color="auto"/>
                <w:left w:val="none" w:sz="0" w:space="0" w:color="auto"/>
                <w:bottom w:val="none" w:sz="0" w:space="0" w:color="auto"/>
                <w:right w:val="none" w:sz="0" w:space="0" w:color="auto"/>
              </w:divBdr>
            </w:div>
          </w:divsChild>
        </w:div>
        <w:div w:id="1862351208">
          <w:marLeft w:val="0"/>
          <w:marRight w:val="0"/>
          <w:marTop w:val="0"/>
          <w:marBottom w:val="0"/>
          <w:divBdr>
            <w:top w:val="none" w:sz="0" w:space="0" w:color="auto"/>
            <w:left w:val="none" w:sz="0" w:space="0" w:color="auto"/>
            <w:bottom w:val="none" w:sz="0" w:space="0" w:color="auto"/>
            <w:right w:val="none" w:sz="0" w:space="0" w:color="auto"/>
          </w:divBdr>
          <w:divsChild>
            <w:div w:id="565803777">
              <w:marLeft w:val="0"/>
              <w:marRight w:val="0"/>
              <w:marTop w:val="0"/>
              <w:marBottom w:val="0"/>
              <w:divBdr>
                <w:top w:val="none" w:sz="0" w:space="0" w:color="auto"/>
                <w:left w:val="none" w:sz="0" w:space="0" w:color="auto"/>
                <w:bottom w:val="none" w:sz="0" w:space="0" w:color="auto"/>
                <w:right w:val="none" w:sz="0" w:space="0" w:color="auto"/>
              </w:divBdr>
            </w:div>
          </w:divsChild>
        </w:div>
        <w:div w:id="1863666845">
          <w:marLeft w:val="0"/>
          <w:marRight w:val="0"/>
          <w:marTop w:val="0"/>
          <w:marBottom w:val="0"/>
          <w:divBdr>
            <w:top w:val="none" w:sz="0" w:space="0" w:color="auto"/>
            <w:left w:val="none" w:sz="0" w:space="0" w:color="auto"/>
            <w:bottom w:val="none" w:sz="0" w:space="0" w:color="auto"/>
            <w:right w:val="none" w:sz="0" w:space="0" w:color="auto"/>
          </w:divBdr>
          <w:divsChild>
            <w:div w:id="1013797853">
              <w:marLeft w:val="0"/>
              <w:marRight w:val="0"/>
              <w:marTop w:val="0"/>
              <w:marBottom w:val="0"/>
              <w:divBdr>
                <w:top w:val="none" w:sz="0" w:space="0" w:color="auto"/>
                <w:left w:val="none" w:sz="0" w:space="0" w:color="auto"/>
                <w:bottom w:val="none" w:sz="0" w:space="0" w:color="auto"/>
                <w:right w:val="none" w:sz="0" w:space="0" w:color="auto"/>
              </w:divBdr>
            </w:div>
          </w:divsChild>
        </w:div>
        <w:div w:id="1864057196">
          <w:marLeft w:val="0"/>
          <w:marRight w:val="0"/>
          <w:marTop w:val="0"/>
          <w:marBottom w:val="0"/>
          <w:divBdr>
            <w:top w:val="none" w:sz="0" w:space="0" w:color="auto"/>
            <w:left w:val="none" w:sz="0" w:space="0" w:color="auto"/>
            <w:bottom w:val="none" w:sz="0" w:space="0" w:color="auto"/>
            <w:right w:val="none" w:sz="0" w:space="0" w:color="auto"/>
          </w:divBdr>
          <w:divsChild>
            <w:div w:id="1355226003">
              <w:marLeft w:val="0"/>
              <w:marRight w:val="0"/>
              <w:marTop w:val="0"/>
              <w:marBottom w:val="0"/>
              <w:divBdr>
                <w:top w:val="none" w:sz="0" w:space="0" w:color="auto"/>
                <w:left w:val="none" w:sz="0" w:space="0" w:color="auto"/>
                <w:bottom w:val="none" w:sz="0" w:space="0" w:color="auto"/>
                <w:right w:val="none" w:sz="0" w:space="0" w:color="auto"/>
              </w:divBdr>
            </w:div>
          </w:divsChild>
        </w:div>
        <w:div w:id="1864708373">
          <w:marLeft w:val="0"/>
          <w:marRight w:val="0"/>
          <w:marTop w:val="0"/>
          <w:marBottom w:val="0"/>
          <w:divBdr>
            <w:top w:val="none" w:sz="0" w:space="0" w:color="auto"/>
            <w:left w:val="none" w:sz="0" w:space="0" w:color="auto"/>
            <w:bottom w:val="none" w:sz="0" w:space="0" w:color="auto"/>
            <w:right w:val="none" w:sz="0" w:space="0" w:color="auto"/>
          </w:divBdr>
          <w:divsChild>
            <w:div w:id="807477500">
              <w:marLeft w:val="0"/>
              <w:marRight w:val="0"/>
              <w:marTop w:val="0"/>
              <w:marBottom w:val="0"/>
              <w:divBdr>
                <w:top w:val="none" w:sz="0" w:space="0" w:color="auto"/>
                <w:left w:val="none" w:sz="0" w:space="0" w:color="auto"/>
                <w:bottom w:val="none" w:sz="0" w:space="0" w:color="auto"/>
                <w:right w:val="none" w:sz="0" w:space="0" w:color="auto"/>
              </w:divBdr>
            </w:div>
          </w:divsChild>
        </w:div>
        <w:div w:id="1874536556">
          <w:marLeft w:val="0"/>
          <w:marRight w:val="0"/>
          <w:marTop w:val="0"/>
          <w:marBottom w:val="0"/>
          <w:divBdr>
            <w:top w:val="none" w:sz="0" w:space="0" w:color="auto"/>
            <w:left w:val="none" w:sz="0" w:space="0" w:color="auto"/>
            <w:bottom w:val="none" w:sz="0" w:space="0" w:color="auto"/>
            <w:right w:val="none" w:sz="0" w:space="0" w:color="auto"/>
          </w:divBdr>
          <w:divsChild>
            <w:div w:id="895513254">
              <w:marLeft w:val="0"/>
              <w:marRight w:val="0"/>
              <w:marTop w:val="0"/>
              <w:marBottom w:val="0"/>
              <w:divBdr>
                <w:top w:val="none" w:sz="0" w:space="0" w:color="auto"/>
                <w:left w:val="none" w:sz="0" w:space="0" w:color="auto"/>
                <w:bottom w:val="none" w:sz="0" w:space="0" w:color="auto"/>
                <w:right w:val="none" w:sz="0" w:space="0" w:color="auto"/>
              </w:divBdr>
            </w:div>
          </w:divsChild>
        </w:div>
        <w:div w:id="1876774444">
          <w:marLeft w:val="0"/>
          <w:marRight w:val="0"/>
          <w:marTop w:val="0"/>
          <w:marBottom w:val="0"/>
          <w:divBdr>
            <w:top w:val="none" w:sz="0" w:space="0" w:color="auto"/>
            <w:left w:val="none" w:sz="0" w:space="0" w:color="auto"/>
            <w:bottom w:val="none" w:sz="0" w:space="0" w:color="auto"/>
            <w:right w:val="none" w:sz="0" w:space="0" w:color="auto"/>
          </w:divBdr>
          <w:divsChild>
            <w:div w:id="543173167">
              <w:marLeft w:val="0"/>
              <w:marRight w:val="0"/>
              <w:marTop w:val="0"/>
              <w:marBottom w:val="0"/>
              <w:divBdr>
                <w:top w:val="none" w:sz="0" w:space="0" w:color="auto"/>
                <w:left w:val="none" w:sz="0" w:space="0" w:color="auto"/>
                <w:bottom w:val="none" w:sz="0" w:space="0" w:color="auto"/>
                <w:right w:val="none" w:sz="0" w:space="0" w:color="auto"/>
              </w:divBdr>
            </w:div>
          </w:divsChild>
        </w:div>
        <w:div w:id="1887983690">
          <w:marLeft w:val="0"/>
          <w:marRight w:val="0"/>
          <w:marTop w:val="0"/>
          <w:marBottom w:val="0"/>
          <w:divBdr>
            <w:top w:val="none" w:sz="0" w:space="0" w:color="auto"/>
            <w:left w:val="none" w:sz="0" w:space="0" w:color="auto"/>
            <w:bottom w:val="none" w:sz="0" w:space="0" w:color="auto"/>
            <w:right w:val="none" w:sz="0" w:space="0" w:color="auto"/>
          </w:divBdr>
          <w:divsChild>
            <w:div w:id="258369936">
              <w:marLeft w:val="0"/>
              <w:marRight w:val="0"/>
              <w:marTop w:val="0"/>
              <w:marBottom w:val="0"/>
              <w:divBdr>
                <w:top w:val="none" w:sz="0" w:space="0" w:color="auto"/>
                <w:left w:val="none" w:sz="0" w:space="0" w:color="auto"/>
                <w:bottom w:val="none" w:sz="0" w:space="0" w:color="auto"/>
                <w:right w:val="none" w:sz="0" w:space="0" w:color="auto"/>
              </w:divBdr>
            </w:div>
          </w:divsChild>
        </w:div>
        <w:div w:id="1888180376">
          <w:marLeft w:val="0"/>
          <w:marRight w:val="0"/>
          <w:marTop w:val="0"/>
          <w:marBottom w:val="0"/>
          <w:divBdr>
            <w:top w:val="none" w:sz="0" w:space="0" w:color="auto"/>
            <w:left w:val="none" w:sz="0" w:space="0" w:color="auto"/>
            <w:bottom w:val="none" w:sz="0" w:space="0" w:color="auto"/>
            <w:right w:val="none" w:sz="0" w:space="0" w:color="auto"/>
          </w:divBdr>
          <w:divsChild>
            <w:div w:id="1773166058">
              <w:marLeft w:val="0"/>
              <w:marRight w:val="0"/>
              <w:marTop w:val="0"/>
              <w:marBottom w:val="0"/>
              <w:divBdr>
                <w:top w:val="none" w:sz="0" w:space="0" w:color="auto"/>
                <w:left w:val="none" w:sz="0" w:space="0" w:color="auto"/>
                <w:bottom w:val="none" w:sz="0" w:space="0" w:color="auto"/>
                <w:right w:val="none" w:sz="0" w:space="0" w:color="auto"/>
              </w:divBdr>
            </w:div>
          </w:divsChild>
        </w:div>
        <w:div w:id="1890069320">
          <w:marLeft w:val="0"/>
          <w:marRight w:val="0"/>
          <w:marTop w:val="0"/>
          <w:marBottom w:val="0"/>
          <w:divBdr>
            <w:top w:val="none" w:sz="0" w:space="0" w:color="auto"/>
            <w:left w:val="none" w:sz="0" w:space="0" w:color="auto"/>
            <w:bottom w:val="none" w:sz="0" w:space="0" w:color="auto"/>
            <w:right w:val="none" w:sz="0" w:space="0" w:color="auto"/>
          </w:divBdr>
          <w:divsChild>
            <w:div w:id="25180487">
              <w:marLeft w:val="0"/>
              <w:marRight w:val="0"/>
              <w:marTop w:val="0"/>
              <w:marBottom w:val="0"/>
              <w:divBdr>
                <w:top w:val="none" w:sz="0" w:space="0" w:color="auto"/>
                <w:left w:val="none" w:sz="0" w:space="0" w:color="auto"/>
                <w:bottom w:val="none" w:sz="0" w:space="0" w:color="auto"/>
                <w:right w:val="none" w:sz="0" w:space="0" w:color="auto"/>
              </w:divBdr>
            </w:div>
          </w:divsChild>
        </w:div>
        <w:div w:id="1891332971">
          <w:marLeft w:val="0"/>
          <w:marRight w:val="0"/>
          <w:marTop w:val="0"/>
          <w:marBottom w:val="0"/>
          <w:divBdr>
            <w:top w:val="none" w:sz="0" w:space="0" w:color="auto"/>
            <w:left w:val="none" w:sz="0" w:space="0" w:color="auto"/>
            <w:bottom w:val="none" w:sz="0" w:space="0" w:color="auto"/>
            <w:right w:val="none" w:sz="0" w:space="0" w:color="auto"/>
          </w:divBdr>
          <w:divsChild>
            <w:div w:id="866019175">
              <w:marLeft w:val="0"/>
              <w:marRight w:val="0"/>
              <w:marTop w:val="0"/>
              <w:marBottom w:val="0"/>
              <w:divBdr>
                <w:top w:val="none" w:sz="0" w:space="0" w:color="auto"/>
                <w:left w:val="none" w:sz="0" w:space="0" w:color="auto"/>
                <w:bottom w:val="none" w:sz="0" w:space="0" w:color="auto"/>
                <w:right w:val="none" w:sz="0" w:space="0" w:color="auto"/>
              </w:divBdr>
            </w:div>
          </w:divsChild>
        </w:div>
        <w:div w:id="1891765909">
          <w:marLeft w:val="0"/>
          <w:marRight w:val="0"/>
          <w:marTop w:val="0"/>
          <w:marBottom w:val="0"/>
          <w:divBdr>
            <w:top w:val="none" w:sz="0" w:space="0" w:color="auto"/>
            <w:left w:val="none" w:sz="0" w:space="0" w:color="auto"/>
            <w:bottom w:val="none" w:sz="0" w:space="0" w:color="auto"/>
            <w:right w:val="none" w:sz="0" w:space="0" w:color="auto"/>
          </w:divBdr>
          <w:divsChild>
            <w:div w:id="813369608">
              <w:marLeft w:val="0"/>
              <w:marRight w:val="0"/>
              <w:marTop w:val="0"/>
              <w:marBottom w:val="0"/>
              <w:divBdr>
                <w:top w:val="none" w:sz="0" w:space="0" w:color="auto"/>
                <w:left w:val="none" w:sz="0" w:space="0" w:color="auto"/>
                <w:bottom w:val="none" w:sz="0" w:space="0" w:color="auto"/>
                <w:right w:val="none" w:sz="0" w:space="0" w:color="auto"/>
              </w:divBdr>
            </w:div>
          </w:divsChild>
        </w:div>
        <w:div w:id="1897356059">
          <w:marLeft w:val="0"/>
          <w:marRight w:val="0"/>
          <w:marTop w:val="0"/>
          <w:marBottom w:val="0"/>
          <w:divBdr>
            <w:top w:val="none" w:sz="0" w:space="0" w:color="auto"/>
            <w:left w:val="none" w:sz="0" w:space="0" w:color="auto"/>
            <w:bottom w:val="none" w:sz="0" w:space="0" w:color="auto"/>
            <w:right w:val="none" w:sz="0" w:space="0" w:color="auto"/>
          </w:divBdr>
          <w:divsChild>
            <w:div w:id="854270097">
              <w:marLeft w:val="0"/>
              <w:marRight w:val="0"/>
              <w:marTop w:val="0"/>
              <w:marBottom w:val="0"/>
              <w:divBdr>
                <w:top w:val="none" w:sz="0" w:space="0" w:color="auto"/>
                <w:left w:val="none" w:sz="0" w:space="0" w:color="auto"/>
                <w:bottom w:val="none" w:sz="0" w:space="0" w:color="auto"/>
                <w:right w:val="none" w:sz="0" w:space="0" w:color="auto"/>
              </w:divBdr>
            </w:div>
          </w:divsChild>
        </w:div>
        <w:div w:id="1897544024">
          <w:marLeft w:val="0"/>
          <w:marRight w:val="0"/>
          <w:marTop w:val="0"/>
          <w:marBottom w:val="0"/>
          <w:divBdr>
            <w:top w:val="none" w:sz="0" w:space="0" w:color="auto"/>
            <w:left w:val="none" w:sz="0" w:space="0" w:color="auto"/>
            <w:bottom w:val="none" w:sz="0" w:space="0" w:color="auto"/>
            <w:right w:val="none" w:sz="0" w:space="0" w:color="auto"/>
          </w:divBdr>
          <w:divsChild>
            <w:div w:id="1273442714">
              <w:marLeft w:val="0"/>
              <w:marRight w:val="0"/>
              <w:marTop w:val="0"/>
              <w:marBottom w:val="0"/>
              <w:divBdr>
                <w:top w:val="none" w:sz="0" w:space="0" w:color="auto"/>
                <w:left w:val="none" w:sz="0" w:space="0" w:color="auto"/>
                <w:bottom w:val="none" w:sz="0" w:space="0" w:color="auto"/>
                <w:right w:val="none" w:sz="0" w:space="0" w:color="auto"/>
              </w:divBdr>
            </w:div>
          </w:divsChild>
        </w:div>
        <w:div w:id="1903056298">
          <w:marLeft w:val="0"/>
          <w:marRight w:val="0"/>
          <w:marTop w:val="0"/>
          <w:marBottom w:val="0"/>
          <w:divBdr>
            <w:top w:val="none" w:sz="0" w:space="0" w:color="auto"/>
            <w:left w:val="none" w:sz="0" w:space="0" w:color="auto"/>
            <w:bottom w:val="none" w:sz="0" w:space="0" w:color="auto"/>
            <w:right w:val="none" w:sz="0" w:space="0" w:color="auto"/>
          </w:divBdr>
          <w:divsChild>
            <w:div w:id="1440683913">
              <w:marLeft w:val="0"/>
              <w:marRight w:val="0"/>
              <w:marTop w:val="0"/>
              <w:marBottom w:val="0"/>
              <w:divBdr>
                <w:top w:val="none" w:sz="0" w:space="0" w:color="auto"/>
                <w:left w:val="none" w:sz="0" w:space="0" w:color="auto"/>
                <w:bottom w:val="none" w:sz="0" w:space="0" w:color="auto"/>
                <w:right w:val="none" w:sz="0" w:space="0" w:color="auto"/>
              </w:divBdr>
            </w:div>
          </w:divsChild>
        </w:div>
        <w:div w:id="1906330587">
          <w:marLeft w:val="0"/>
          <w:marRight w:val="0"/>
          <w:marTop w:val="0"/>
          <w:marBottom w:val="0"/>
          <w:divBdr>
            <w:top w:val="none" w:sz="0" w:space="0" w:color="auto"/>
            <w:left w:val="none" w:sz="0" w:space="0" w:color="auto"/>
            <w:bottom w:val="none" w:sz="0" w:space="0" w:color="auto"/>
            <w:right w:val="none" w:sz="0" w:space="0" w:color="auto"/>
          </w:divBdr>
          <w:divsChild>
            <w:div w:id="671298653">
              <w:marLeft w:val="0"/>
              <w:marRight w:val="0"/>
              <w:marTop w:val="0"/>
              <w:marBottom w:val="0"/>
              <w:divBdr>
                <w:top w:val="none" w:sz="0" w:space="0" w:color="auto"/>
                <w:left w:val="none" w:sz="0" w:space="0" w:color="auto"/>
                <w:bottom w:val="none" w:sz="0" w:space="0" w:color="auto"/>
                <w:right w:val="none" w:sz="0" w:space="0" w:color="auto"/>
              </w:divBdr>
            </w:div>
          </w:divsChild>
        </w:div>
        <w:div w:id="1912423474">
          <w:marLeft w:val="0"/>
          <w:marRight w:val="0"/>
          <w:marTop w:val="0"/>
          <w:marBottom w:val="0"/>
          <w:divBdr>
            <w:top w:val="none" w:sz="0" w:space="0" w:color="auto"/>
            <w:left w:val="none" w:sz="0" w:space="0" w:color="auto"/>
            <w:bottom w:val="none" w:sz="0" w:space="0" w:color="auto"/>
            <w:right w:val="none" w:sz="0" w:space="0" w:color="auto"/>
          </w:divBdr>
          <w:divsChild>
            <w:div w:id="1697191383">
              <w:marLeft w:val="0"/>
              <w:marRight w:val="0"/>
              <w:marTop w:val="0"/>
              <w:marBottom w:val="0"/>
              <w:divBdr>
                <w:top w:val="none" w:sz="0" w:space="0" w:color="auto"/>
                <w:left w:val="none" w:sz="0" w:space="0" w:color="auto"/>
                <w:bottom w:val="none" w:sz="0" w:space="0" w:color="auto"/>
                <w:right w:val="none" w:sz="0" w:space="0" w:color="auto"/>
              </w:divBdr>
            </w:div>
          </w:divsChild>
        </w:div>
        <w:div w:id="1912890391">
          <w:marLeft w:val="0"/>
          <w:marRight w:val="0"/>
          <w:marTop w:val="0"/>
          <w:marBottom w:val="0"/>
          <w:divBdr>
            <w:top w:val="none" w:sz="0" w:space="0" w:color="auto"/>
            <w:left w:val="none" w:sz="0" w:space="0" w:color="auto"/>
            <w:bottom w:val="none" w:sz="0" w:space="0" w:color="auto"/>
            <w:right w:val="none" w:sz="0" w:space="0" w:color="auto"/>
          </w:divBdr>
          <w:divsChild>
            <w:div w:id="2070837166">
              <w:marLeft w:val="0"/>
              <w:marRight w:val="0"/>
              <w:marTop w:val="0"/>
              <w:marBottom w:val="0"/>
              <w:divBdr>
                <w:top w:val="none" w:sz="0" w:space="0" w:color="auto"/>
                <w:left w:val="none" w:sz="0" w:space="0" w:color="auto"/>
                <w:bottom w:val="none" w:sz="0" w:space="0" w:color="auto"/>
                <w:right w:val="none" w:sz="0" w:space="0" w:color="auto"/>
              </w:divBdr>
            </w:div>
          </w:divsChild>
        </w:div>
        <w:div w:id="1913734910">
          <w:marLeft w:val="0"/>
          <w:marRight w:val="0"/>
          <w:marTop w:val="0"/>
          <w:marBottom w:val="0"/>
          <w:divBdr>
            <w:top w:val="none" w:sz="0" w:space="0" w:color="auto"/>
            <w:left w:val="none" w:sz="0" w:space="0" w:color="auto"/>
            <w:bottom w:val="none" w:sz="0" w:space="0" w:color="auto"/>
            <w:right w:val="none" w:sz="0" w:space="0" w:color="auto"/>
          </w:divBdr>
          <w:divsChild>
            <w:div w:id="1970671066">
              <w:marLeft w:val="0"/>
              <w:marRight w:val="0"/>
              <w:marTop w:val="0"/>
              <w:marBottom w:val="0"/>
              <w:divBdr>
                <w:top w:val="none" w:sz="0" w:space="0" w:color="auto"/>
                <w:left w:val="none" w:sz="0" w:space="0" w:color="auto"/>
                <w:bottom w:val="none" w:sz="0" w:space="0" w:color="auto"/>
                <w:right w:val="none" w:sz="0" w:space="0" w:color="auto"/>
              </w:divBdr>
            </w:div>
          </w:divsChild>
        </w:div>
        <w:div w:id="1914462911">
          <w:marLeft w:val="0"/>
          <w:marRight w:val="0"/>
          <w:marTop w:val="0"/>
          <w:marBottom w:val="0"/>
          <w:divBdr>
            <w:top w:val="none" w:sz="0" w:space="0" w:color="auto"/>
            <w:left w:val="none" w:sz="0" w:space="0" w:color="auto"/>
            <w:bottom w:val="none" w:sz="0" w:space="0" w:color="auto"/>
            <w:right w:val="none" w:sz="0" w:space="0" w:color="auto"/>
          </w:divBdr>
          <w:divsChild>
            <w:div w:id="2105151065">
              <w:marLeft w:val="0"/>
              <w:marRight w:val="0"/>
              <w:marTop w:val="0"/>
              <w:marBottom w:val="0"/>
              <w:divBdr>
                <w:top w:val="none" w:sz="0" w:space="0" w:color="auto"/>
                <w:left w:val="none" w:sz="0" w:space="0" w:color="auto"/>
                <w:bottom w:val="none" w:sz="0" w:space="0" w:color="auto"/>
                <w:right w:val="none" w:sz="0" w:space="0" w:color="auto"/>
              </w:divBdr>
            </w:div>
          </w:divsChild>
        </w:div>
        <w:div w:id="1922980497">
          <w:marLeft w:val="0"/>
          <w:marRight w:val="0"/>
          <w:marTop w:val="0"/>
          <w:marBottom w:val="0"/>
          <w:divBdr>
            <w:top w:val="none" w:sz="0" w:space="0" w:color="auto"/>
            <w:left w:val="none" w:sz="0" w:space="0" w:color="auto"/>
            <w:bottom w:val="none" w:sz="0" w:space="0" w:color="auto"/>
            <w:right w:val="none" w:sz="0" w:space="0" w:color="auto"/>
          </w:divBdr>
          <w:divsChild>
            <w:div w:id="216820022">
              <w:marLeft w:val="0"/>
              <w:marRight w:val="0"/>
              <w:marTop w:val="0"/>
              <w:marBottom w:val="0"/>
              <w:divBdr>
                <w:top w:val="none" w:sz="0" w:space="0" w:color="auto"/>
                <w:left w:val="none" w:sz="0" w:space="0" w:color="auto"/>
                <w:bottom w:val="none" w:sz="0" w:space="0" w:color="auto"/>
                <w:right w:val="none" w:sz="0" w:space="0" w:color="auto"/>
              </w:divBdr>
            </w:div>
          </w:divsChild>
        </w:div>
        <w:div w:id="1932203705">
          <w:marLeft w:val="0"/>
          <w:marRight w:val="0"/>
          <w:marTop w:val="0"/>
          <w:marBottom w:val="0"/>
          <w:divBdr>
            <w:top w:val="none" w:sz="0" w:space="0" w:color="auto"/>
            <w:left w:val="none" w:sz="0" w:space="0" w:color="auto"/>
            <w:bottom w:val="none" w:sz="0" w:space="0" w:color="auto"/>
            <w:right w:val="none" w:sz="0" w:space="0" w:color="auto"/>
          </w:divBdr>
          <w:divsChild>
            <w:div w:id="2105296160">
              <w:marLeft w:val="0"/>
              <w:marRight w:val="0"/>
              <w:marTop w:val="0"/>
              <w:marBottom w:val="0"/>
              <w:divBdr>
                <w:top w:val="none" w:sz="0" w:space="0" w:color="auto"/>
                <w:left w:val="none" w:sz="0" w:space="0" w:color="auto"/>
                <w:bottom w:val="none" w:sz="0" w:space="0" w:color="auto"/>
                <w:right w:val="none" w:sz="0" w:space="0" w:color="auto"/>
              </w:divBdr>
            </w:div>
          </w:divsChild>
        </w:div>
        <w:div w:id="1932814029">
          <w:marLeft w:val="0"/>
          <w:marRight w:val="0"/>
          <w:marTop w:val="0"/>
          <w:marBottom w:val="0"/>
          <w:divBdr>
            <w:top w:val="none" w:sz="0" w:space="0" w:color="auto"/>
            <w:left w:val="none" w:sz="0" w:space="0" w:color="auto"/>
            <w:bottom w:val="none" w:sz="0" w:space="0" w:color="auto"/>
            <w:right w:val="none" w:sz="0" w:space="0" w:color="auto"/>
          </w:divBdr>
          <w:divsChild>
            <w:div w:id="672218416">
              <w:marLeft w:val="0"/>
              <w:marRight w:val="0"/>
              <w:marTop w:val="0"/>
              <w:marBottom w:val="0"/>
              <w:divBdr>
                <w:top w:val="none" w:sz="0" w:space="0" w:color="auto"/>
                <w:left w:val="none" w:sz="0" w:space="0" w:color="auto"/>
                <w:bottom w:val="none" w:sz="0" w:space="0" w:color="auto"/>
                <w:right w:val="none" w:sz="0" w:space="0" w:color="auto"/>
              </w:divBdr>
            </w:div>
          </w:divsChild>
        </w:div>
        <w:div w:id="1934630597">
          <w:marLeft w:val="0"/>
          <w:marRight w:val="0"/>
          <w:marTop w:val="0"/>
          <w:marBottom w:val="0"/>
          <w:divBdr>
            <w:top w:val="none" w:sz="0" w:space="0" w:color="auto"/>
            <w:left w:val="none" w:sz="0" w:space="0" w:color="auto"/>
            <w:bottom w:val="none" w:sz="0" w:space="0" w:color="auto"/>
            <w:right w:val="none" w:sz="0" w:space="0" w:color="auto"/>
          </w:divBdr>
          <w:divsChild>
            <w:div w:id="1689140778">
              <w:marLeft w:val="0"/>
              <w:marRight w:val="0"/>
              <w:marTop w:val="0"/>
              <w:marBottom w:val="0"/>
              <w:divBdr>
                <w:top w:val="none" w:sz="0" w:space="0" w:color="auto"/>
                <w:left w:val="none" w:sz="0" w:space="0" w:color="auto"/>
                <w:bottom w:val="none" w:sz="0" w:space="0" w:color="auto"/>
                <w:right w:val="none" w:sz="0" w:space="0" w:color="auto"/>
              </w:divBdr>
            </w:div>
          </w:divsChild>
        </w:div>
        <w:div w:id="1936740618">
          <w:marLeft w:val="0"/>
          <w:marRight w:val="0"/>
          <w:marTop w:val="0"/>
          <w:marBottom w:val="0"/>
          <w:divBdr>
            <w:top w:val="none" w:sz="0" w:space="0" w:color="auto"/>
            <w:left w:val="none" w:sz="0" w:space="0" w:color="auto"/>
            <w:bottom w:val="none" w:sz="0" w:space="0" w:color="auto"/>
            <w:right w:val="none" w:sz="0" w:space="0" w:color="auto"/>
          </w:divBdr>
          <w:divsChild>
            <w:div w:id="1752384383">
              <w:marLeft w:val="0"/>
              <w:marRight w:val="0"/>
              <w:marTop w:val="0"/>
              <w:marBottom w:val="0"/>
              <w:divBdr>
                <w:top w:val="none" w:sz="0" w:space="0" w:color="auto"/>
                <w:left w:val="none" w:sz="0" w:space="0" w:color="auto"/>
                <w:bottom w:val="none" w:sz="0" w:space="0" w:color="auto"/>
                <w:right w:val="none" w:sz="0" w:space="0" w:color="auto"/>
              </w:divBdr>
            </w:div>
          </w:divsChild>
        </w:div>
        <w:div w:id="1938902363">
          <w:marLeft w:val="0"/>
          <w:marRight w:val="0"/>
          <w:marTop w:val="0"/>
          <w:marBottom w:val="0"/>
          <w:divBdr>
            <w:top w:val="none" w:sz="0" w:space="0" w:color="auto"/>
            <w:left w:val="none" w:sz="0" w:space="0" w:color="auto"/>
            <w:bottom w:val="none" w:sz="0" w:space="0" w:color="auto"/>
            <w:right w:val="none" w:sz="0" w:space="0" w:color="auto"/>
          </w:divBdr>
          <w:divsChild>
            <w:div w:id="1732649883">
              <w:marLeft w:val="0"/>
              <w:marRight w:val="0"/>
              <w:marTop w:val="0"/>
              <w:marBottom w:val="0"/>
              <w:divBdr>
                <w:top w:val="none" w:sz="0" w:space="0" w:color="auto"/>
                <w:left w:val="none" w:sz="0" w:space="0" w:color="auto"/>
                <w:bottom w:val="none" w:sz="0" w:space="0" w:color="auto"/>
                <w:right w:val="none" w:sz="0" w:space="0" w:color="auto"/>
              </w:divBdr>
            </w:div>
          </w:divsChild>
        </w:div>
        <w:div w:id="1943537131">
          <w:marLeft w:val="0"/>
          <w:marRight w:val="0"/>
          <w:marTop w:val="0"/>
          <w:marBottom w:val="0"/>
          <w:divBdr>
            <w:top w:val="none" w:sz="0" w:space="0" w:color="auto"/>
            <w:left w:val="none" w:sz="0" w:space="0" w:color="auto"/>
            <w:bottom w:val="none" w:sz="0" w:space="0" w:color="auto"/>
            <w:right w:val="none" w:sz="0" w:space="0" w:color="auto"/>
          </w:divBdr>
          <w:divsChild>
            <w:div w:id="796878718">
              <w:marLeft w:val="0"/>
              <w:marRight w:val="0"/>
              <w:marTop w:val="0"/>
              <w:marBottom w:val="0"/>
              <w:divBdr>
                <w:top w:val="none" w:sz="0" w:space="0" w:color="auto"/>
                <w:left w:val="none" w:sz="0" w:space="0" w:color="auto"/>
                <w:bottom w:val="none" w:sz="0" w:space="0" w:color="auto"/>
                <w:right w:val="none" w:sz="0" w:space="0" w:color="auto"/>
              </w:divBdr>
            </w:div>
          </w:divsChild>
        </w:div>
        <w:div w:id="1944875429">
          <w:marLeft w:val="0"/>
          <w:marRight w:val="0"/>
          <w:marTop w:val="0"/>
          <w:marBottom w:val="0"/>
          <w:divBdr>
            <w:top w:val="none" w:sz="0" w:space="0" w:color="auto"/>
            <w:left w:val="none" w:sz="0" w:space="0" w:color="auto"/>
            <w:bottom w:val="none" w:sz="0" w:space="0" w:color="auto"/>
            <w:right w:val="none" w:sz="0" w:space="0" w:color="auto"/>
          </w:divBdr>
          <w:divsChild>
            <w:div w:id="675378511">
              <w:marLeft w:val="0"/>
              <w:marRight w:val="0"/>
              <w:marTop w:val="0"/>
              <w:marBottom w:val="0"/>
              <w:divBdr>
                <w:top w:val="none" w:sz="0" w:space="0" w:color="auto"/>
                <w:left w:val="none" w:sz="0" w:space="0" w:color="auto"/>
                <w:bottom w:val="none" w:sz="0" w:space="0" w:color="auto"/>
                <w:right w:val="none" w:sz="0" w:space="0" w:color="auto"/>
              </w:divBdr>
            </w:div>
          </w:divsChild>
        </w:div>
        <w:div w:id="1947038729">
          <w:marLeft w:val="0"/>
          <w:marRight w:val="0"/>
          <w:marTop w:val="0"/>
          <w:marBottom w:val="0"/>
          <w:divBdr>
            <w:top w:val="none" w:sz="0" w:space="0" w:color="auto"/>
            <w:left w:val="none" w:sz="0" w:space="0" w:color="auto"/>
            <w:bottom w:val="none" w:sz="0" w:space="0" w:color="auto"/>
            <w:right w:val="none" w:sz="0" w:space="0" w:color="auto"/>
          </w:divBdr>
          <w:divsChild>
            <w:div w:id="1769278081">
              <w:marLeft w:val="0"/>
              <w:marRight w:val="0"/>
              <w:marTop w:val="0"/>
              <w:marBottom w:val="0"/>
              <w:divBdr>
                <w:top w:val="none" w:sz="0" w:space="0" w:color="auto"/>
                <w:left w:val="none" w:sz="0" w:space="0" w:color="auto"/>
                <w:bottom w:val="none" w:sz="0" w:space="0" w:color="auto"/>
                <w:right w:val="none" w:sz="0" w:space="0" w:color="auto"/>
              </w:divBdr>
            </w:div>
          </w:divsChild>
        </w:div>
        <w:div w:id="1952711537">
          <w:marLeft w:val="0"/>
          <w:marRight w:val="0"/>
          <w:marTop w:val="0"/>
          <w:marBottom w:val="0"/>
          <w:divBdr>
            <w:top w:val="none" w:sz="0" w:space="0" w:color="auto"/>
            <w:left w:val="none" w:sz="0" w:space="0" w:color="auto"/>
            <w:bottom w:val="none" w:sz="0" w:space="0" w:color="auto"/>
            <w:right w:val="none" w:sz="0" w:space="0" w:color="auto"/>
          </w:divBdr>
          <w:divsChild>
            <w:div w:id="1713723558">
              <w:marLeft w:val="0"/>
              <w:marRight w:val="0"/>
              <w:marTop w:val="0"/>
              <w:marBottom w:val="0"/>
              <w:divBdr>
                <w:top w:val="none" w:sz="0" w:space="0" w:color="auto"/>
                <w:left w:val="none" w:sz="0" w:space="0" w:color="auto"/>
                <w:bottom w:val="none" w:sz="0" w:space="0" w:color="auto"/>
                <w:right w:val="none" w:sz="0" w:space="0" w:color="auto"/>
              </w:divBdr>
            </w:div>
          </w:divsChild>
        </w:div>
        <w:div w:id="1952783913">
          <w:marLeft w:val="0"/>
          <w:marRight w:val="0"/>
          <w:marTop w:val="0"/>
          <w:marBottom w:val="0"/>
          <w:divBdr>
            <w:top w:val="none" w:sz="0" w:space="0" w:color="auto"/>
            <w:left w:val="none" w:sz="0" w:space="0" w:color="auto"/>
            <w:bottom w:val="none" w:sz="0" w:space="0" w:color="auto"/>
            <w:right w:val="none" w:sz="0" w:space="0" w:color="auto"/>
          </w:divBdr>
          <w:divsChild>
            <w:div w:id="1886258610">
              <w:marLeft w:val="0"/>
              <w:marRight w:val="0"/>
              <w:marTop w:val="0"/>
              <w:marBottom w:val="0"/>
              <w:divBdr>
                <w:top w:val="none" w:sz="0" w:space="0" w:color="auto"/>
                <w:left w:val="none" w:sz="0" w:space="0" w:color="auto"/>
                <w:bottom w:val="none" w:sz="0" w:space="0" w:color="auto"/>
                <w:right w:val="none" w:sz="0" w:space="0" w:color="auto"/>
              </w:divBdr>
            </w:div>
          </w:divsChild>
        </w:div>
        <w:div w:id="1953900249">
          <w:marLeft w:val="0"/>
          <w:marRight w:val="0"/>
          <w:marTop w:val="0"/>
          <w:marBottom w:val="0"/>
          <w:divBdr>
            <w:top w:val="none" w:sz="0" w:space="0" w:color="auto"/>
            <w:left w:val="none" w:sz="0" w:space="0" w:color="auto"/>
            <w:bottom w:val="none" w:sz="0" w:space="0" w:color="auto"/>
            <w:right w:val="none" w:sz="0" w:space="0" w:color="auto"/>
          </w:divBdr>
          <w:divsChild>
            <w:div w:id="2091149609">
              <w:marLeft w:val="0"/>
              <w:marRight w:val="0"/>
              <w:marTop w:val="0"/>
              <w:marBottom w:val="0"/>
              <w:divBdr>
                <w:top w:val="none" w:sz="0" w:space="0" w:color="auto"/>
                <w:left w:val="none" w:sz="0" w:space="0" w:color="auto"/>
                <w:bottom w:val="none" w:sz="0" w:space="0" w:color="auto"/>
                <w:right w:val="none" w:sz="0" w:space="0" w:color="auto"/>
              </w:divBdr>
            </w:div>
          </w:divsChild>
        </w:div>
        <w:div w:id="1955167915">
          <w:marLeft w:val="0"/>
          <w:marRight w:val="0"/>
          <w:marTop w:val="0"/>
          <w:marBottom w:val="0"/>
          <w:divBdr>
            <w:top w:val="none" w:sz="0" w:space="0" w:color="auto"/>
            <w:left w:val="none" w:sz="0" w:space="0" w:color="auto"/>
            <w:bottom w:val="none" w:sz="0" w:space="0" w:color="auto"/>
            <w:right w:val="none" w:sz="0" w:space="0" w:color="auto"/>
          </w:divBdr>
          <w:divsChild>
            <w:div w:id="1515144723">
              <w:marLeft w:val="0"/>
              <w:marRight w:val="0"/>
              <w:marTop w:val="0"/>
              <w:marBottom w:val="0"/>
              <w:divBdr>
                <w:top w:val="none" w:sz="0" w:space="0" w:color="auto"/>
                <w:left w:val="none" w:sz="0" w:space="0" w:color="auto"/>
                <w:bottom w:val="none" w:sz="0" w:space="0" w:color="auto"/>
                <w:right w:val="none" w:sz="0" w:space="0" w:color="auto"/>
              </w:divBdr>
            </w:div>
          </w:divsChild>
        </w:div>
        <w:div w:id="1962222167">
          <w:marLeft w:val="0"/>
          <w:marRight w:val="0"/>
          <w:marTop w:val="0"/>
          <w:marBottom w:val="0"/>
          <w:divBdr>
            <w:top w:val="none" w:sz="0" w:space="0" w:color="auto"/>
            <w:left w:val="none" w:sz="0" w:space="0" w:color="auto"/>
            <w:bottom w:val="none" w:sz="0" w:space="0" w:color="auto"/>
            <w:right w:val="none" w:sz="0" w:space="0" w:color="auto"/>
          </w:divBdr>
          <w:divsChild>
            <w:div w:id="181557174">
              <w:marLeft w:val="0"/>
              <w:marRight w:val="0"/>
              <w:marTop w:val="0"/>
              <w:marBottom w:val="0"/>
              <w:divBdr>
                <w:top w:val="none" w:sz="0" w:space="0" w:color="auto"/>
                <w:left w:val="none" w:sz="0" w:space="0" w:color="auto"/>
                <w:bottom w:val="none" w:sz="0" w:space="0" w:color="auto"/>
                <w:right w:val="none" w:sz="0" w:space="0" w:color="auto"/>
              </w:divBdr>
            </w:div>
          </w:divsChild>
        </w:div>
        <w:div w:id="1969358020">
          <w:marLeft w:val="0"/>
          <w:marRight w:val="0"/>
          <w:marTop w:val="0"/>
          <w:marBottom w:val="0"/>
          <w:divBdr>
            <w:top w:val="none" w:sz="0" w:space="0" w:color="auto"/>
            <w:left w:val="none" w:sz="0" w:space="0" w:color="auto"/>
            <w:bottom w:val="none" w:sz="0" w:space="0" w:color="auto"/>
            <w:right w:val="none" w:sz="0" w:space="0" w:color="auto"/>
          </w:divBdr>
          <w:divsChild>
            <w:div w:id="522939616">
              <w:marLeft w:val="0"/>
              <w:marRight w:val="0"/>
              <w:marTop w:val="0"/>
              <w:marBottom w:val="0"/>
              <w:divBdr>
                <w:top w:val="none" w:sz="0" w:space="0" w:color="auto"/>
                <w:left w:val="none" w:sz="0" w:space="0" w:color="auto"/>
                <w:bottom w:val="none" w:sz="0" w:space="0" w:color="auto"/>
                <w:right w:val="none" w:sz="0" w:space="0" w:color="auto"/>
              </w:divBdr>
            </w:div>
          </w:divsChild>
        </w:div>
        <w:div w:id="1972204596">
          <w:marLeft w:val="0"/>
          <w:marRight w:val="0"/>
          <w:marTop w:val="0"/>
          <w:marBottom w:val="0"/>
          <w:divBdr>
            <w:top w:val="none" w:sz="0" w:space="0" w:color="auto"/>
            <w:left w:val="none" w:sz="0" w:space="0" w:color="auto"/>
            <w:bottom w:val="none" w:sz="0" w:space="0" w:color="auto"/>
            <w:right w:val="none" w:sz="0" w:space="0" w:color="auto"/>
          </w:divBdr>
          <w:divsChild>
            <w:div w:id="2099717296">
              <w:marLeft w:val="0"/>
              <w:marRight w:val="0"/>
              <w:marTop w:val="0"/>
              <w:marBottom w:val="0"/>
              <w:divBdr>
                <w:top w:val="none" w:sz="0" w:space="0" w:color="auto"/>
                <w:left w:val="none" w:sz="0" w:space="0" w:color="auto"/>
                <w:bottom w:val="none" w:sz="0" w:space="0" w:color="auto"/>
                <w:right w:val="none" w:sz="0" w:space="0" w:color="auto"/>
              </w:divBdr>
            </w:div>
          </w:divsChild>
        </w:div>
        <w:div w:id="1972511525">
          <w:marLeft w:val="0"/>
          <w:marRight w:val="0"/>
          <w:marTop w:val="0"/>
          <w:marBottom w:val="0"/>
          <w:divBdr>
            <w:top w:val="none" w:sz="0" w:space="0" w:color="auto"/>
            <w:left w:val="none" w:sz="0" w:space="0" w:color="auto"/>
            <w:bottom w:val="none" w:sz="0" w:space="0" w:color="auto"/>
            <w:right w:val="none" w:sz="0" w:space="0" w:color="auto"/>
          </w:divBdr>
          <w:divsChild>
            <w:div w:id="684790408">
              <w:marLeft w:val="0"/>
              <w:marRight w:val="0"/>
              <w:marTop w:val="0"/>
              <w:marBottom w:val="0"/>
              <w:divBdr>
                <w:top w:val="none" w:sz="0" w:space="0" w:color="auto"/>
                <w:left w:val="none" w:sz="0" w:space="0" w:color="auto"/>
                <w:bottom w:val="none" w:sz="0" w:space="0" w:color="auto"/>
                <w:right w:val="none" w:sz="0" w:space="0" w:color="auto"/>
              </w:divBdr>
            </w:div>
          </w:divsChild>
        </w:div>
        <w:div w:id="1978953747">
          <w:marLeft w:val="0"/>
          <w:marRight w:val="0"/>
          <w:marTop w:val="0"/>
          <w:marBottom w:val="0"/>
          <w:divBdr>
            <w:top w:val="none" w:sz="0" w:space="0" w:color="auto"/>
            <w:left w:val="none" w:sz="0" w:space="0" w:color="auto"/>
            <w:bottom w:val="none" w:sz="0" w:space="0" w:color="auto"/>
            <w:right w:val="none" w:sz="0" w:space="0" w:color="auto"/>
          </w:divBdr>
          <w:divsChild>
            <w:div w:id="282928280">
              <w:marLeft w:val="0"/>
              <w:marRight w:val="0"/>
              <w:marTop w:val="0"/>
              <w:marBottom w:val="0"/>
              <w:divBdr>
                <w:top w:val="none" w:sz="0" w:space="0" w:color="auto"/>
                <w:left w:val="none" w:sz="0" w:space="0" w:color="auto"/>
                <w:bottom w:val="none" w:sz="0" w:space="0" w:color="auto"/>
                <w:right w:val="none" w:sz="0" w:space="0" w:color="auto"/>
              </w:divBdr>
            </w:div>
          </w:divsChild>
        </w:div>
        <w:div w:id="1986200881">
          <w:marLeft w:val="0"/>
          <w:marRight w:val="0"/>
          <w:marTop w:val="0"/>
          <w:marBottom w:val="0"/>
          <w:divBdr>
            <w:top w:val="none" w:sz="0" w:space="0" w:color="auto"/>
            <w:left w:val="none" w:sz="0" w:space="0" w:color="auto"/>
            <w:bottom w:val="none" w:sz="0" w:space="0" w:color="auto"/>
            <w:right w:val="none" w:sz="0" w:space="0" w:color="auto"/>
          </w:divBdr>
          <w:divsChild>
            <w:div w:id="1674184504">
              <w:marLeft w:val="0"/>
              <w:marRight w:val="0"/>
              <w:marTop w:val="0"/>
              <w:marBottom w:val="0"/>
              <w:divBdr>
                <w:top w:val="none" w:sz="0" w:space="0" w:color="auto"/>
                <w:left w:val="none" w:sz="0" w:space="0" w:color="auto"/>
                <w:bottom w:val="none" w:sz="0" w:space="0" w:color="auto"/>
                <w:right w:val="none" w:sz="0" w:space="0" w:color="auto"/>
              </w:divBdr>
            </w:div>
          </w:divsChild>
        </w:div>
        <w:div w:id="1990011925">
          <w:marLeft w:val="0"/>
          <w:marRight w:val="0"/>
          <w:marTop w:val="0"/>
          <w:marBottom w:val="0"/>
          <w:divBdr>
            <w:top w:val="none" w:sz="0" w:space="0" w:color="auto"/>
            <w:left w:val="none" w:sz="0" w:space="0" w:color="auto"/>
            <w:bottom w:val="none" w:sz="0" w:space="0" w:color="auto"/>
            <w:right w:val="none" w:sz="0" w:space="0" w:color="auto"/>
          </w:divBdr>
          <w:divsChild>
            <w:div w:id="515926196">
              <w:marLeft w:val="0"/>
              <w:marRight w:val="0"/>
              <w:marTop w:val="0"/>
              <w:marBottom w:val="0"/>
              <w:divBdr>
                <w:top w:val="none" w:sz="0" w:space="0" w:color="auto"/>
                <w:left w:val="none" w:sz="0" w:space="0" w:color="auto"/>
                <w:bottom w:val="none" w:sz="0" w:space="0" w:color="auto"/>
                <w:right w:val="none" w:sz="0" w:space="0" w:color="auto"/>
              </w:divBdr>
            </w:div>
          </w:divsChild>
        </w:div>
        <w:div w:id="1994334646">
          <w:marLeft w:val="0"/>
          <w:marRight w:val="0"/>
          <w:marTop w:val="0"/>
          <w:marBottom w:val="0"/>
          <w:divBdr>
            <w:top w:val="none" w:sz="0" w:space="0" w:color="auto"/>
            <w:left w:val="none" w:sz="0" w:space="0" w:color="auto"/>
            <w:bottom w:val="none" w:sz="0" w:space="0" w:color="auto"/>
            <w:right w:val="none" w:sz="0" w:space="0" w:color="auto"/>
          </w:divBdr>
          <w:divsChild>
            <w:div w:id="1014187600">
              <w:marLeft w:val="0"/>
              <w:marRight w:val="0"/>
              <w:marTop w:val="0"/>
              <w:marBottom w:val="0"/>
              <w:divBdr>
                <w:top w:val="none" w:sz="0" w:space="0" w:color="auto"/>
                <w:left w:val="none" w:sz="0" w:space="0" w:color="auto"/>
                <w:bottom w:val="none" w:sz="0" w:space="0" w:color="auto"/>
                <w:right w:val="none" w:sz="0" w:space="0" w:color="auto"/>
              </w:divBdr>
            </w:div>
          </w:divsChild>
        </w:div>
        <w:div w:id="1995644160">
          <w:marLeft w:val="0"/>
          <w:marRight w:val="0"/>
          <w:marTop w:val="0"/>
          <w:marBottom w:val="0"/>
          <w:divBdr>
            <w:top w:val="none" w:sz="0" w:space="0" w:color="auto"/>
            <w:left w:val="none" w:sz="0" w:space="0" w:color="auto"/>
            <w:bottom w:val="none" w:sz="0" w:space="0" w:color="auto"/>
            <w:right w:val="none" w:sz="0" w:space="0" w:color="auto"/>
          </w:divBdr>
          <w:divsChild>
            <w:div w:id="1166357170">
              <w:marLeft w:val="0"/>
              <w:marRight w:val="0"/>
              <w:marTop w:val="0"/>
              <w:marBottom w:val="0"/>
              <w:divBdr>
                <w:top w:val="none" w:sz="0" w:space="0" w:color="auto"/>
                <w:left w:val="none" w:sz="0" w:space="0" w:color="auto"/>
                <w:bottom w:val="none" w:sz="0" w:space="0" w:color="auto"/>
                <w:right w:val="none" w:sz="0" w:space="0" w:color="auto"/>
              </w:divBdr>
            </w:div>
          </w:divsChild>
        </w:div>
        <w:div w:id="1999839322">
          <w:marLeft w:val="0"/>
          <w:marRight w:val="0"/>
          <w:marTop w:val="0"/>
          <w:marBottom w:val="0"/>
          <w:divBdr>
            <w:top w:val="none" w:sz="0" w:space="0" w:color="auto"/>
            <w:left w:val="none" w:sz="0" w:space="0" w:color="auto"/>
            <w:bottom w:val="none" w:sz="0" w:space="0" w:color="auto"/>
            <w:right w:val="none" w:sz="0" w:space="0" w:color="auto"/>
          </w:divBdr>
          <w:divsChild>
            <w:div w:id="1024669186">
              <w:marLeft w:val="0"/>
              <w:marRight w:val="0"/>
              <w:marTop w:val="0"/>
              <w:marBottom w:val="0"/>
              <w:divBdr>
                <w:top w:val="none" w:sz="0" w:space="0" w:color="auto"/>
                <w:left w:val="none" w:sz="0" w:space="0" w:color="auto"/>
                <w:bottom w:val="none" w:sz="0" w:space="0" w:color="auto"/>
                <w:right w:val="none" w:sz="0" w:space="0" w:color="auto"/>
              </w:divBdr>
            </w:div>
          </w:divsChild>
        </w:div>
        <w:div w:id="2003314474">
          <w:marLeft w:val="0"/>
          <w:marRight w:val="0"/>
          <w:marTop w:val="0"/>
          <w:marBottom w:val="0"/>
          <w:divBdr>
            <w:top w:val="none" w:sz="0" w:space="0" w:color="auto"/>
            <w:left w:val="none" w:sz="0" w:space="0" w:color="auto"/>
            <w:bottom w:val="none" w:sz="0" w:space="0" w:color="auto"/>
            <w:right w:val="none" w:sz="0" w:space="0" w:color="auto"/>
          </w:divBdr>
          <w:divsChild>
            <w:div w:id="680469066">
              <w:marLeft w:val="0"/>
              <w:marRight w:val="0"/>
              <w:marTop w:val="0"/>
              <w:marBottom w:val="0"/>
              <w:divBdr>
                <w:top w:val="none" w:sz="0" w:space="0" w:color="auto"/>
                <w:left w:val="none" w:sz="0" w:space="0" w:color="auto"/>
                <w:bottom w:val="none" w:sz="0" w:space="0" w:color="auto"/>
                <w:right w:val="none" w:sz="0" w:space="0" w:color="auto"/>
              </w:divBdr>
            </w:div>
          </w:divsChild>
        </w:div>
        <w:div w:id="2012488379">
          <w:marLeft w:val="0"/>
          <w:marRight w:val="0"/>
          <w:marTop w:val="0"/>
          <w:marBottom w:val="0"/>
          <w:divBdr>
            <w:top w:val="none" w:sz="0" w:space="0" w:color="auto"/>
            <w:left w:val="none" w:sz="0" w:space="0" w:color="auto"/>
            <w:bottom w:val="none" w:sz="0" w:space="0" w:color="auto"/>
            <w:right w:val="none" w:sz="0" w:space="0" w:color="auto"/>
          </w:divBdr>
          <w:divsChild>
            <w:div w:id="360473243">
              <w:marLeft w:val="0"/>
              <w:marRight w:val="0"/>
              <w:marTop w:val="0"/>
              <w:marBottom w:val="0"/>
              <w:divBdr>
                <w:top w:val="none" w:sz="0" w:space="0" w:color="auto"/>
                <w:left w:val="none" w:sz="0" w:space="0" w:color="auto"/>
                <w:bottom w:val="none" w:sz="0" w:space="0" w:color="auto"/>
                <w:right w:val="none" w:sz="0" w:space="0" w:color="auto"/>
              </w:divBdr>
            </w:div>
          </w:divsChild>
        </w:div>
        <w:div w:id="2014795134">
          <w:marLeft w:val="0"/>
          <w:marRight w:val="0"/>
          <w:marTop w:val="0"/>
          <w:marBottom w:val="0"/>
          <w:divBdr>
            <w:top w:val="none" w:sz="0" w:space="0" w:color="auto"/>
            <w:left w:val="none" w:sz="0" w:space="0" w:color="auto"/>
            <w:bottom w:val="none" w:sz="0" w:space="0" w:color="auto"/>
            <w:right w:val="none" w:sz="0" w:space="0" w:color="auto"/>
          </w:divBdr>
          <w:divsChild>
            <w:div w:id="949972969">
              <w:marLeft w:val="0"/>
              <w:marRight w:val="0"/>
              <w:marTop w:val="0"/>
              <w:marBottom w:val="0"/>
              <w:divBdr>
                <w:top w:val="none" w:sz="0" w:space="0" w:color="auto"/>
                <w:left w:val="none" w:sz="0" w:space="0" w:color="auto"/>
                <w:bottom w:val="none" w:sz="0" w:space="0" w:color="auto"/>
                <w:right w:val="none" w:sz="0" w:space="0" w:color="auto"/>
              </w:divBdr>
            </w:div>
          </w:divsChild>
        </w:div>
        <w:div w:id="2017418465">
          <w:marLeft w:val="0"/>
          <w:marRight w:val="0"/>
          <w:marTop w:val="0"/>
          <w:marBottom w:val="0"/>
          <w:divBdr>
            <w:top w:val="none" w:sz="0" w:space="0" w:color="auto"/>
            <w:left w:val="none" w:sz="0" w:space="0" w:color="auto"/>
            <w:bottom w:val="none" w:sz="0" w:space="0" w:color="auto"/>
            <w:right w:val="none" w:sz="0" w:space="0" w:color="auto"/>
          </w:divBdr>
          <w:divsChild>
            <w:div w:id="2075002880">
              <w:marLeft w:val="0"/>
              <w:marRight w:val="0"/>
              <w:marTop w:val="0"/>
              <w:marBottom w:val="0"/>
              <w:divBdr>
                <w:top w:val="none" w:sz="0" w:space="0" w:color="auto"/>
                <w:left w:val="none" w:sz="0" w:space="0" w:color="auto"/>
                <w:bottom w:val="none" w:sz="0" w:space="0" w:color="auto"/>
                <w:right w:val="none" w:sz="0" w:space="0" w:color="auto"/>
              </w:divBdr>
            </w:div>
          </w:divsChild>
        </w:div>
        <w:div w:id="2018653430">
          <w:marLeft w:val="0"/>
          <w:marRight w:val="0"/>
          <w:marTop w:val="0"/>
          <w:marBottom w:val="0"/>
          <w:divBdr>
            <w:top w:val="none" w:sz="0" w:space="0" w:color="auto"/>
            <w:left w:val="none" w:sz="0" w:space="0" w:color="auto"/>
            <w:bottom w:val="none" w:sz="0" w:space="0" w:color="auto"/>
            <w:right w:val="none" w:sz="0" w:space="0" w:color="auto"/>
          </w:divBdr>
          <w:divsChild>
            <w:div w:id="1524904453">
              <w:marLeft w:val="0"/>
              <w:marRight w:val="0"/>
              <w:marTop w:val="0"/>
              <w:marBottom w:val="0"/>
              <w:divBdr>
                <w:top w:val="none" w:sz="0" w:space="0" w:color="auto"/>
                <w:left w:val="none" w:sz="0" w:space="0" w:color="auto"/>
                <w:bottom w:val="none" w:sz="0" w:space="0" w:color="auto"/>
                <w:right w:val="none" w:sz="0" w:space="0" w:color="auto"/>
              </w:divBdr>
            </w:div>
          </w:divsChild>
        </w:div>
        <w:div w:id="2024821161">
          <w:marLeft w:val="0"/>
          <w:marRight w:val="0"/>
          <w:marTop w:val="0"/>
          <w:marBottom w:val="0"/>
          <w:divBdr>
            <w:top w:val="none" w:sz="0" w:space="0" w:color="auto"/>
            <w:left w:val="none" w:sz="0" w:space="0" w:color="auto"/>
            <w:bottom w:val="none" w:sz="0" w:space="0" w:color="auto"/>
            <w:right w:val="none" w:sz="0" w:space="0" w:color="auto"/>
          </w:divBdr>
          <w:divsChild>
            <w:div w:id="1168593295">
              <w:marLeft w:val="0"/>
              <w:marRight w:val="0"/>
              <w:marTop w:val="0"/>
              <w:marBottom w:val="0"/>
              <w:divBdr>
                <w:top w:val="none" w:sz="0" w:space="0" w:color="auto"/>
                <w:left w:val="none" w:sz="0" w:space="0" w:color="auto"/>
                <w:bottom w:val="none" w:sz="0" w:space="0" w:color="auto"/>
                <w:right w:val="none" w:sz="0" w:space="0" w:color="auto"/>
              </w:divBdr>
            </w:div>
          </w:divsChild>
        </w:div>
        <w:div w:id="2026591179">
          <w:marLeft w:val="0"/>
          <w:marRight w:val="0"/>
          <w:marTop w:val="0"/>
          <w:marBottom w:val="0"/>
          <w:divBdr>
            <w:top w:val="none" w:sz="0" w:space="0" w:color="auto"/>
            <w:left w:val="none" w:sz="0" w:space="0" w:color="auto"/>
            <w:bottom w:val="none" w:sz="0" w:space="0" w:color="auto"/>
            <w:right w:val="none" w:sz="0" w:space="0" w:color="auto"/>
          </w:divBdr>
          <w:divsChild>
            <w:div w:id="1873110603">
              <w:marLeft w:val="0"/>
              <w:marRight w:val="0"/>
              <w:marTop w:val="0"/>
              <w:marBottom w:val="0"/>
              <w:divBdr>
                <w:top w:val="none" w:sz="0" w:space="0" w:color="auto"/>
                <w:left w:val="none" w:sz="0" w:space="0" w:color="auto"/>
                <w:bottom w:val="none" w:sz="0" w:space="0" w:color="auto"/>
                <w:right w:val="none" w:sz="0" w:space="0" w:color="auto"/>
              </w:divBdr>
            </w:div>
          </w:divsChild>
        </w:div>
        <w:div w:id="2026902107">
          <w:marLeft w:val="0"/>
          <w:marRight w:val="0"/>
          <w:marTop w:val="0"/>
          <w:marBottom w:val="0"/>
          <w:divBdr>
            <w:top w:val="none" w:sz="0" w:space="0" w:color="auto"/>
            <w:left w:val="none" w:sz="0" w:space="0" w:color="auto"/>
            <w:bottom w:val="none" w:sz="0" w:space="0" w:color="auto"/>
            <w:right w:val="none" w:sz="0" w:space="0" w:color="auto"/>
          </w:divBdr>
          <w:divsChild>
            <w:div w:id="640310155">
              <w:marLeft w:val="0"/>
              <w:marRight w:val="0"/>
              <w:marTop w:val="0"/>
              <w:marBottom w:val="0"/>
              <w:divBdr>
                <w:top w:val="none" w:sz="0" w:space="0" w:color="auto"/>
                <w:left w:val="none" w:sz="0" w:space="0" w:color="auto"/>
                <w:bottom w:val="none" w:sz="0" w:space="0" w:color="auto"/>
                <w:right w:val="none" w:sz="0" w:space="0" w:color="auto"/>
              </w:divBdr>
            </w:div>
          </w:divsChild>
        </w:div>
        <w:div w:id="2032368267">
          <w:marLeft w:val="0"/>
          <w:marRight w:val="0"/>
          <w:marTop w:val="0"/>
          <w:marBottom w:val="0"/>
          <w:divBdr>
            <w:top w:val="none" w:sz="0" w:space="0" w:color="auto"/>
            <w:left w:val="none" w:sz="0" w:space="0" w:color="auto"/>
            <w:bottom w:val="none" w:sz="0" w:space="0" w:color="auto"/>
            <w:right w:val="none" w:sz="0" w:space="0" w:color="auto"/>
          </w:divBdr>
          <w:divsChild>
            <w:div w:id="2051758596">
              <w:marLeft w:val="0"/>
              <w:marRight w:val="0"/>
              <w:marTop w:val="0"/>
              <w:marBottom w:val="0"/>
              <w:divBdr>
                <w:top w:val="none" w:sz="0" w:space="0" w:color="auto"/>
                <w:left w:val="none" w:sz="0" w:space="0" w:color="auto"/>
                <w:bottom w:val="none" w:sz="0" w:space="0" w:color="auto"/>
                <w:right w:val="none" w:sz="0" w:space="0" w:color="auto"/>
              </w:divBdr>
            </w:div>
          </w:divsChild>
        </w:div>
        <w:div w:id="2034109285">
          <w:marLeft w:val="0"/>
          <w:marRight w:val="0"/>
          <w:marTop w:val="0"/>
          <w:marBottom w:val="0"/>
          <w:divBdr>
            <w:top w:val="none" w:sz="0" w:space="0" w:color="auto"/>
            <w:left w:val="none" w:sz="0" w:space="0" w:color="auto"/>
            <w:bottom w:val="none" w:sz="0" w:space="0" w:color="auto"/>
            <w:right w:val="none" w:sz="0" w:space="0" w:color="auto"/>
          </w:divBdr>
          <w:divsChild>
            <w:div w:id="2051759821">
              <w:marLeft w:val="0"/>
              <w:marRight w:val="0"/>
              <w:marTop w:val="0"/>
              <w:marBottom w:val="0"/>
              <w:divBdr>
                <w:top w:val="none" w:sz="0" w:space="0" w:color="auto"/>
                <w:left w:val="none" w:sz="0" w:space="0" w:color="auto"/>
                <w:bottom w:val="none" w:sz="0" w:space="0" w:color="auto"/>
                <w:right w:val="none" w:sz="0" w:space="0" w:color="auto"/>
              </w:divBdr>
            </w:div>
          </w:divsChild>
        </w:div>
        <w:div w:id="2043358014">
          <w:marLeft w:val="0"/>
          <w:marRight w:val="0"/>
          <w:marTop w:val="0"/>
          <w:marBottom w:val="0"/>
          <w:divBdr>
            <w:top w:val="none" w:sz="0" w:space="0" w:color="auto"/>
            <w:left w:val="none" w:sz="0" w:space="0" w:color="auto"/>
            <w:bottom w:val="none" w:sz="0" w:space="0" w:color="auto"/>
            <w:right w:val="none" w:sz="0" w:space="0" w:color="auto"/>
          </w:divBdr>
          <w:divsChild>
            <w:div w:id="1478449525">
              <w:marLeft w:val="0"/>
              <w:marRight w:val="0"/>
              <w:marTop w:val="0"/>
              <w:marBottom w:val="0"/>
              <w:divBdr>
                <w:top w:val="none" w:sz="0" w:space="0" w:color="auto"/>
                <w:left w:val="none" w:sz="0" w:space="0" w:color="auto"/>
                <w:bottom w:val="none" w:sz="0" w:space="0" w:color="auto"/>
                <w:right w:val="none" w:sz="0" w:space="0" w:color="auto"/>
              </w:divBdr>
            </w:div>
          </w:divsChild>
        </w:div>
        <w:div w:id="2045672644">
          <w:marLeft w:val="0"/>
          <w:marRight w:val="0"/>
          <w:marTop w:val="0"/>
          <w:marBottom w:val="0"/>
          <w:divBdr>
            <w:top w:val="none" w:sz="0" w:space="0" w:color="auto"/>
            <w:left w:val="none" w:sz="0" w:space="0" w:color="auto"/>
            <w:bottom w:val="none" w:sz="0" w:space="0" w:color="auto"/>
            <w:right w:val="none" w:sz="0" w:space="0" w:color="auto"/>
          </w:divBdr>
          <w:divsChild>
            <w:div w:id="181630207">
              <w:marLeft w:val="0"/>
              <w:marRight w:val="0"/>
              <w:marTop w:val="0"/>
              <w:marBottom w:val="0"/>
              <w:divBdr>
                <w:top w:val="none" w:sz="0" w:space="0" w:color="auto"/>
                <w:left w:val="none" w:sz="0" w:space="0" w:color="auto"/>
                <w:bottom w:val="none" w:sz="0" w:space="0" w:color="auto"/>
                <w:right w:val="none" w:sz="0" w:space="0" w:color="auto"/>
              </w:divBdr>
            </w:div>
          </w:divsChild>
        </w:div>
        <w:div w:id="2048598680">
          <w:marLeft w:val="0"/>
          <w:marRight w:val="0"/>
          <w:marTop w:val="0"/>
          <w:marBottom w:val="0"/>
          <w:divBdr>
            <w:top w:val="none" w:sz="0" w:space="0" w:color="auto"/>
            <w:left w:val="none" w:sz="0" w:space="0" w:color="auto"/>
            <w:bottom w:val="none" w:sz="0" w:space="0" w:color="auto"/>
            <w:right w:val="none" w:sz="0" w:space="0" w:color="auto"/>
          </w:divBdr>
          <w:divsChild>
            <w:div w:id="1933274633">
              <w:marLeft w:val="0"/>
              <w:marRight w:val="0"/>
              <w:marTop w:val="0"/>
              <w:marBottom w:val="0"/>
              <w:divBdr>
                <w:top w:val="none" w:sz="0" w:space="0" w:color="auto"/>
                <w:left w:val="none" w:sz="0" w:space="0" w:color="auto"/>
                <w:bottom w:val="none" w:sz="0" w:space="0" w:color="auto"/>
                <w:right w:val="none" w:sz="0" w:space="0" w:color="auto"/>
              </w:divBdr>
            </w:div>
          </w:divsChild>
        </w:div>
        <w:div w:id="2048600230">
          <w:marLeft w:val="0"/>
          <w:marRight w:val="0"/>
          <w:marTop w:val="0"/>
          <w:marBottom w:val="0"/>
          <w:divBdr>
            <w:top w:val="none" w:sz="0" w:space="0" w:color="auto"/>
            <w:left w:val="none" w:sz="0" w:space="0" w:color="auto"/>
            <w:bottom w:val="none" w:sz="0" w:space="0" w:color="auto"/>
            <w:right w:val="none" w:sz="0" w:space="0" w:color="auto"/>
          </w:divBdr>
          <w:divsChild>
            <w:div w:id="619724103">
              <w:marLeft w:val="0"/>
              <w:marRight w:val="0"/>
              <w:marTop w:val="0"/>
              <w:marBottom w:val="0"/>
              <w:divBdr>
                <w:top w:val="none" w:sz="0" w:space="0" w:color="auto"/>
                <w:left w:val="none" w:sz="0" w:space="0" w:color="auto"/>
                <w:bottom w:val="none" w:sz="0" w:space="0" w:color="auto"/>
                <w:right w:val="none" w:sz="0" w:space="0" w:color="auto"/>
              </w:divBdr>
            </w:div>
          </w:divsChild>
        </w:div>
        <w:div w:id="2049408844">
          <w:marLeft w:val="0"/>
          <w:marRight w:val="0"/>
          <w:marTop w:val="0"/>
          <w:marBottom w:val="0"/>
          <w:divBdr>
            <w:top w:val="none" w:sz="0" w:space="0" w:color="auto"/>
            <w:left w:val="none" w:sz="0" w:space="0" w:color="auto"/>
            <w:bottom w:val="none" w:sz="0" w:space="0" w:color="auto"/>
            <w:right w:val="none" w:sz="0" w:space="0" w:color="auto"/>
          </w:divBdr>
          <w:divsChild>
            <w:div w:id="1681589178">
              <w:marLeft w:val="0"/>
              <w:marRight w:val="0"/>
              <w:marTop w:val="0"/>
              <w:marBottom w:val="0"/>
              <w:divBdr>
                <w:top w:val="none" w:sz="0" w:space="0" w:color="auto"/>
                <w:left w:val="none" w:sz="0" w:space="0" w:color="auto"/>
                <w:bottom w:val="none" w:sz="0" w:space="0" w:color="auto"/>
                <w:right w:val="none" w:sz="0" w:space="0" w:color="auto"/>
              </w:divBdr>
            </w:div>
          </w:divsChild>
        </w:div>
        <w:div w:id="2061703989">
          <w:marLeft w:val="0"/>
          <w:marRight w:val="0"/>
          <w:marTop w:val="0"/>
          <w:marBottom w:val="0"/>
          <w:divBdr>
            <w:top w:val="none" w:sz="0" w:space="0" w:color="auto"/>
            <w:left w:val="none" w:sz="0" w:space="0" w:color="auto"/>
            <w:bottom w:val="none" w:sz="0" w:space="0" w:color="auto"/>
            <w:right w:val="none" w:sz="0" w:space="0" w:color="auto"/>
          </w:divBdr>
          <w:divsChild>
            <w:div w:id="1543708554">
              <w:marLeft w:val="0"/>
              <w:marRight w:val="0"/>
              <w:marTop w:val="0"/>
              <w:marBottom w:val="0"/>
              <w:divBdr>
                <w:top w:val="none" w:sz="0" w:space="0" w:color="auto"/>
                <w:left w:val="none" w:sz="0" w:space="0" w:color="auto"/>
                <w:bottom w:val="none" w:sz="0" w:space="0" w:color="auto"/>
                <w:right w:val="none" w:sz="0" w:space="0" w:color="auto"/>
              </w:divBdr>
            </w:div>
          </w:divsChild>
        </w:div>
        <w:div w:id="2070223261">
          <w:marLeft w:val="0"/>
          <w:marRight w:val="0"/>
          <w:marTop w:val="0"/>
          <w:marBottom w:val="0"/>
          <w:divBdr>
            <w:top w:val="none" w:sz="0" w:space="0" w:color="auto"/>
            <w:left w:val="none" w:sz="0" w:space="0" w:color="auto"/>
            <w:bottom w:val="none" w:sz="0" w:space="0" w:color="auto"/>
            <w:right w:val="none" w:sz="0" w:space="0" w:color="auto"/>
          </w:divBdr>
          <w:divsChild>
            <w:div w:id="120731375">
              <w:marLeft w:val="0"/>
              <w:marRight w:val="0"/>
              <w:marTop w:val="0"/>
              <w:marBottom w:val="0"/>
              <w:divBdr>
                <w:top w:val="none" w:sz="0" w:space="0" w:color="auto"/>
                <w:left w:val="none" w:sz="0" w:space="0" w:color="auto"/>
                <w:bottom w:val="none" w:sz="0" w:space="0" w:color="auto"/>
                <w:right w:val="none" w:sz="0" w:space="0" w:color="auto"/>
              </w:divBdr>
            </w:div>
          </w:divsChild>
        </w:div>
        <w:div w:id="2074307251">
          <w:marLeft w:val="0"/>
          <w:marRight w:val="0"/>
          <w:marTop w:val="0"/>
          <w:marBottom w:val="0"/>
          <w:divBdr>
            <w:top w:val="none" w:sz="0" w:space="0" w:color="auto"/>
            <w:left w:val="none" w:sz="0" w:space="0" w:color="auto"/>
            <w:bottom w:val="none" w:sz="0" w:space="0" w:color="auto"/>
            <w:right w:val="none" w:sz="0" w:space="0" w:color="auto"/>
          </w:divBdr>
          <w:divsChild>
            <w:div w:id="1702629093">
              <w:marLeft w:val="0"/>
              <w:marRight w:val="0"/>
              <w:marTop w:val="0"/>
              <w:marBottom w:val="0"/>
              <w:divBdr>
                <w:top w:val="none" w:sz="0" w:space="0" w:color="auto"/>
                <w:left w:val="none" w:sz="0" w:space="0" w:color="auto"/>
                <w:bottom w:val="none" w:sz="0" w:space="0" w:color="auto"/>
                <w:right w:val="none" w:sz="0" w:space="0" w:color="auto"/>
              </w:divBdr>
            </w:div>
          </w:divsChild>
        </w:div>
        <w:div w:id="2077507322">
          <w:marLeft w:val="0"/>
          <w:marRight w:val="0"/>
          <w:marTop w:val="0"/>
          <w:marBottom w:val="0"/>
          <w:divBdr>
            <w:top w:val="none" w:sz="0" w:space="0" w:color="auto"/>
            <w:left w:val="none" w:sz="0" w:space="0" w:color="auto"/>
            <w:bottom w:val="none" w:sz="0" w:space="0" w:color="auto"/>
            <w:right w:val="none" w:sz="0" w:space="0" w:color="auto"/>
          </w:divBdr>
          <w:divsChild>
            <w:div w:id="2078084687">
              <w:marLeft w:val="0"/>
              <w:marRight w:val="0"/>
              <w:marTop w:val="0"/>
              <w:marBottom w:val="0"/>
              <w:divBdr>
                <w:top w:val="none" w:sz="0" w:space="0" w:color="auto"/>
                <w:left w:val="none" w:sz="0" w:space="0" w:color="auto"/>
                <w:bottom w:val="none" w:sz="0" w:space="0" w:color="auto"/>
                <w:right w:val="none" w:sz="0" w:space="0" w:color="auto"/>
              </w:divBdr>
            </w:div>
          </w:divsChild>
        </w:div>
        <w:div w:id="2080135018">
          <w:marLeft w:val="0"/>
          <w:marRight w:val="0"/>
          <w:marTop w:val="0"/>
          <w:marBottom w:val="0"/>
          <w:divBdr>
            <w:top w:val="none" w:sz="0" w:space="0" w:color="auto"/>
            <w:left w:val="none" w:sz="0" w:space="0" w:color="auto"/>
            <w:bottom w:val="none" w:sz="0" w:space="0" w:color="auto"/>
            <w:right w:val="none" w:sz="0" w:space="0" w:color="auto"/>
          </w:divBdr>
          <w:divsChild>
            <w:div w:id="86735350">
              <w:marLeft w:val="0"/>
              <w:marRight w:val="0"/>
              <w:marTop w:val="0"/>
              <w:marBottom w:val="0"/>
              <w:divBdr>
                <w:top w:val="none" w:sz="0" w:space="0" w:color="auto"/>
                <w:left w:val="none" w:sz="0" w:space="0" w:color="auto"/>
                <w:bottom w:val="none" w:sz="0" w:space="0" w:color="auto"/>
                <w:right w:val="none" w:sz="0" w:space="0" w:color="auto"/>
              </w:divBdr>
            </w:div>
          </w:divsChild>
        </w:div>
        <w:div w:id="2081368924">
          <w:marLeft w:val="0"/>
          <w:marRight w:val="0"/>
          <w:marTop w:val="0"/>
          <w:marBottom w:val="0"/>
          <w:divBdr>
            <w:top w:val="none" w:sz="0" w:space="0" w:color="auto"/>
            <w:left w:val="none" w:sz="0" w:space="0" w:color="auto"/>
            <w:bottom w:val="none" w:sz="0" w:space="0" w:color="auto"/>
            <w:right w:val="none" w:sz="0" w:space="0" w:color="auto"/>
          </w:divBdr>
          <w:divsChild>
            <w:div w:id="455834496">
              <w:marLeft w:val="0"/>
              <w:marRight w:val="0"/>
              <w:marTop w:val="0"/>
              <w:marBottom w:val="0"/>
              <w:divBdr>
                <w:top w:val="none" w:sz="0" w:space="0" w:color="auto"/>
                <w:left w:val="none" w:sz="0" w:space="0" w:color="auto"/>
                <w:bottom w:val="none" w:sz="0" w:space="0" w:color="auto"/>
                <w:right w:val="none" w:sz="0" w:space="0" w:color="auto"/>
              </w:divBdr>
            </w:div>
          </w:divsChild>
        </w:div>
        <w:div w:id="2082360596">
          <w:marLeft w:val="0"/>
          <w:marRight w:val="0"/>
          <w:marTop w:val="0"/>
          <w:marBottom w:val="0"/>
          <w:divBdr>
            <w:top w:val="none" w:sz="0" w:space="0" w:color="auto"/>
            <w:left w:val="none" w:sz="0" w:space="0" w:color="auto"/>
            <w:bottom w:val="none" w:sz="0" w:space="0" w:color="auto"/>
            <w:right w:val="none" w:sz="0" w:space="0" w:color="auto"/>
          </w:divBdr>
          <w:divsChild>
            <w:div w:id="1249000358">
              <w:marLeft w:val="0"/>
              <w:marRight w:val="0"/>
              <w:marTop w:val="0"/>
              <w:marBottom w:val="0"/>
              <w:divBdr>
                <w:top w:val="none" w:sz="0" w:space="0" w:color="auto"/>
                <w:left w:val="none" w:sz="0" w:space="0" w:color="auto"/>
                <w:bottom w:val="none" w:sz="0" w:space="0" w:color="auto"/>
                <w:right w:val="none" w:sz="0" w:space="0" w:color="auto"/>
              </w:divBdr>
            </w:div>
          </w:divsChild>
        </w:div>
        <w:div w:id="2087258846">
          <w:marLeft w:val="0"/>
          <w:marRight w:val="0"/>
          <w:marTop w:val="0"/>
          <w:marBottom w:val="0"/>
          <w:divBdr>
            <w:top w:val="none" w:sz="0" w:space="0" w:color="auto"/>
            <w:left w:val="none" w:sz="0" w:space="0" w:color="auto"/>
            <w:bottom w:val="none" w:sz="0" w:space="0" w:color="auto"/>
            <w:right w:val="none" w:sz="0" w:space="0" w:color="auto"/>
          </w:divBdr>
          <w:divsChild>
            <w:div w:id="1512914264">
              <w:marLeft w:val="0"/>
              <w:marRight w:val="0"/>
              <w:marTop w:val="0"/>
              <w:marBottom w:val="0"/>
              <w:divBdr>
                <w:top w:val="none" w:sz="0" w:space="0" w:color="auto"/>
                <w:left w:val="none" w:sz="0" w:space="0" w:color="auto"/>
                <w:bottom w:val="none" w:sz="0" w:space="0" w:color="auto"/>
                <w:right w:val="none" w:sz="0" w:space="0" w:color="auto"/>
              </w:divBdr>
            </w:div>
          </w:divsChild>
        </w:div>
        <w:div w:id="2103143955">
          <w:marLeft w:val="0"/>
          <w:marRight w:val="0"/>
          <w:marTop w:val="0"/>
          <w:marBottom w:val="0"/>
          <w:divBdr>
            <w:top w:val="none" w:sz="0" w:space="0" w:color="auto"/>
            <w:left w:val="none" w:sz="0" w:space="0" w:color="auto"/>
            <w:bottom w:val="none" w:sz="0" w:space="0" w:color="auto"/>
            <w:right w:val="none" w:sz="0" w:space="0" w:color="auto"/>
          </w:divBdr>
          <w:divsChild>
            <w:div w:id="790392863">
              <w:marLeft w:val="0"/>
              <w:marRight w:val="0"/>
              <w:marTop w:val="0"/>
              <w:marBottom w:val="0"/>
              <w:divBdr>
                <w:top w:val="none" w:sz="0" w:space="0" w:color="auto"/>
                <w:left w:val="none" w:sz="0" w:space="0" w:color="auto"/>
                <w:bottom w:val="none" w:sz="0" w:space="0" w:color="auto"/>
                <w:right w:val="none" w:sz="0" w:space="0" w:color="auto"/>
              </w:divBdr>
            </w:div>
          </w:divsChild>
        </w:div>
        <w:div w:id="2108648299">
          <w:marLeft w:val="0"/>
          <w:marRight w:val="0"/>
          <w:marTop w:val="0"/>
          <w:marBottom w:val="0"/>
          <w:divBdr>
            <w:top w:val="none" w:sz="0" w:space="0" w:color="auto"/>
            <w:left w:val="none" w:sz="0" w:space="0" w:color="auto"/>
            <w:bottom w:val="none" w:sz="0" w:space="0" w:color="auto"/>
            <w:right w:val="none" w:sz="0" w:space="0" w:color="auto"/>
          </w:divBdr>
          <w:divsChild>
            <w:div w:id="151146508">
              <w:marLeft w:val="0"/>
              <w:marRight w:val="0"/>
              <w:marTop w:val="0"/>
              <w:marBottom w:val="0"/>
              <w:divBdr>
                <w:top w:val="none" w:sz="0" w:space="0" w:color="auto"/>
                <w:left w:val="none" w:sz="0" w:space="0" w:color="auto"/>
                <w:bottom w:val="none" w:sz="0" w:space="0" w:color="auto"/>
                <w:right w:val="none" w:sz="0" w:space="0" w:color="auto"/>
              </w:divBdr>
            </w:div>
          </w:divsChild>
        </w:div>
        <w:div w:id="2112773986">
          <w:marLeft w:val="0"/>
          <w:marRight w:val="0"/>
          <w:marTop w:val="0"/>
          <w:marBottom w:val="0"/>
          <w:divBdr>
            <w:top w:val="none" w:sz="0" w:space="0" w:color="auto"/>
            <w:left w:val="none" w:sz="0" w:space="0" w:color="auto"/>
            <w:bottom w:val="none" w:sz="0" w:space="0" w:color="auto"/>
            <w:right w:val="none" w:sz="0" w:space="0" w:color="auto"/>
          </w:divBdr>
          <w:divsChild>
            <w:div w:id="485896325">
              <w:marLeft w:val="0"/>
              <w:marRight w:val="0"/>
              <w:marTop w:val="0"/>
              <w:marBottom w:val="0"/>
              <w:divBdr>
                <w:top w:val="none" w:sz="0" w:space="0" w:color="auto"/>
                <w:left w:val="none" w:sz="0" w:space="0" w:color="auto"/>
                <w:bottom w:val="none" w:sz="0" w:space="0" w:color="auto"/>
                <w:right w:val="none" w:sz="0" w:space="0" w:color="auto"/>
              </w:divBdr>
            </w:div>
          </w:divsChild>
        </w:div>
        <w:div w:id="2115245751">
          <w:marLeft w:val="0"/>
          <w:marRight w:val="0"/>
          <w:marTop w:val="0"/>
          <w:marBottom w:val="0"/>
          <w:divBdr>
            <w:top w:val="none" w:sz="0" w:space="0" w:color="auto"/>
            <w:left w:val="none" w:sz="0" w:space="0" w:color="auto"/>
            <w:bottom w:val="none" w:sz="0" w:space="0" w:color="auto"/>
            <w:right w:val="none" w:sz="0" w:space="0" w:color="auto"/>
          </w:divBdr>
          <w:divsChild>
            <w:div w:id="1822189248">
              <w:marLeft w:val="0"/>
              <w:marRight w:val="0"/>
              <w:marTop w:val="0"/>
              <w:marBottom w:val="0"/>
              <w:divBdr>
                <w:top w:val="none" w:sz="0" w:space="0" w:color="auto"/>
                <w:left w:val="none" w:sz="0" w:space="0" w:color="auto"/>
                <w:bottom w:val="none" w:sz="0" w:space="0" w:color="auto"/>
                <w:right w:val="none" w:sz="0" w:space="0" w:color="auto"/>
              </w:divBdr>
            </w:div>
          </w:divsChild>
        </w:div>
        <w:div w:id="2116635181">
          <w:marLeft w:val="0"/>
          <w:marRight w:val="0"/>
          <w:marTop w:val="0"/>
          <w:marBottom w:val="0"/>
          <w:divBdr>
            <w:top w:val="none" w:sz="0" w:space="0" w:color="auto"/>
            <w:left w:val="none" w:sz="0" w:space="0" w:color="auto"/>
            <w:bottom w:val="none" w:sz="0" w:space="0" w:color="auto"/>
            <w:right w:val="none" w:sz="0" w:space="0" w:color="auto"/>
          </w:divBdr>
          <w:divsChild>
            <w:div w:id="1407220975">
              <w:marLeft w:val="0"/>
              <w:marRight w:val="0"/>
              <w:marTop w:val="0"/>
              <w:marBottom w:val="0"/>
              <w:divBdr>
                <w:top w:val="none" w:sz="0" w:space="0" w:color="auto"/>
                <w:left w:val="none" w:sz="0" w:space="0" w:color="auto"/>
                <w:bottom w:val="none" w:sz="0" w:space="0" w:color="auto"/>
                <w:right w:val="none" w:sz="0" w:space="0" w:color="auto"/>
              </w:divBdr>
            </w:div>
          </w:divsChild>
        </w:div>
        <w:div w:id="2117867483">
          <w:marLeft w:val="0"/>
          <w:marRight w:val="0"/>
          <w:marTop w:val="0"/>
          <w:marBottom w:val="0"/>
          <w:divBdr>
            <w:top w:val="none" w:sz="0" w:space="0" w:color="auto"/>
            <w:left w:val="none" w:sz="0" w:space="0" w:color="auto"/>
            <w:bottom w:val="none" w:sz="0" w:space="0" w:color="auto"/>
            <w:right w:val="none" w:sz="0" w:space="0" w:color="auto"/>
          </w:divBdr>
          <w:divsChild>
            <w:div w:id="2046051890">
              <w:marLeft w:val="0"/>
              <w:marRight w:val="0"/>
              <w:marTop w:val="0"/>
              <w:marBottom w:val="0"/>
              <w:divBdr>
                <w:top w:val="none" w:sz="0" w:space="0" w:color="auto"/>
                <w:left w:val="none" w:sz="0" w:space="0" w:color="auto"/>
                <w:bottom w:val="none" w:sz="0" w:space="0" w:color="auto"/>
                <w:right w:val="none" w:sz="0" w:space="0" w:color="auto"/>
              </w:divBdr>
            </w:div>
          </w:divsChild>
        </w:div>
        <w:div w:id="2121760116">
          <w:marLeft w:val="0"/>
          <w:marRight w:val="0"/>
          <w:marTop w:val="0"/>
          <w:marBottom w:val="0"/>
          <w:divBdr>
            <w:top w:val="none" w:sz="0" w:space="0" w:color="auto"/>
            <w:left w:val="none" w:sz="0" w:space="0" w:color="auto"/>
            <w:bottom w:val="none" w:sz="0" w:space="0" w:color="auto"/>
            <w:right w:val="none" w:sz="0" w:space="0" w:color="auto"/>
          </w:divBdr>
          <w:divsChild>
            <w:div w:id="1551920255">
              <w:marLeft w:val="0"/>
              <w:marRight w:val="0"/>
              <w:marTop w:val="0"/>
              <w:marBottom w:val="0"/>
              <w:divBdr>
                <w:top w:val="none" w:sz="0" w:space="0" w:color="auto"/>
                <w:left w:val="none" w:sz="0" w:space="0" w:color="auto"/>
                <w:bottom w:val="none" w:sz="0" w:space="0" w:color="auto"/>
                <w:right w:val="none" w:sz="0" w:space="0" w:color="auto"/>
              </w:divBdr>
            </w:div>
          </w:divsChild>
        </w:div>
        <w:div w:id="2128087944">
          <w:marLeft w:val="0"/>
          <w:marRight w:val="0"/>
          <w:marTop w:val="0"/>
          <w:marBottom w:val="0"/>
          <w:divBdr>
            <w:top w:val="none" w:sz="0" w:space="0" w:color="auto"/>
            <w:left w:val="none" w:sz="0" w:space="0" w:color="auto"/>
            <w:bottom w:val="none" w:sz="0" w:space="0" w:color="auto"/>
            <w:right w:val="none" w:sz="0" w:space="0" w:color="auto"/>
          </w:divBdr>
          <w:divsChild>
            <w:div w:id="1312293845">
              <w:marLeft w:val="0"/>
              <w:marRight w:val="0"/>
              <w:marTop w:val="0"/>
              <w:marBottom w:val="0"/>
              <w:divBdr>
                <w:top w:val="none" w:sz="0" w:space="0" w:color="auto"/>
                <w:left w:val="none" w:sz="0" w:space="0" w:color="auto"/>
                <w:bottom w:val="none" w:sz="0" w:space="0" w:color="auto"/>
                <w:right w:val="none" w:sz="0" w:space="0" w:color="auto"/>
              </w:divBdr>
            </w:div>
          </w:divsChild>
        </w:div>
        <w:div w:id="2129473317">
          <w:marLeft w:val="0"/>
          <w:marRight w:val="0"/>
          <w:marTop w:val="0"/>
          <w:marBottom w:val="0"/>
          <w:divBdr>
            <w:top w:val="none" w:sz="0" w:space="0" w:color="auto"/>
            <w:left w:val="none" w:sz="0" w:space="0" w:color="auto"/>
            <w:bottom w:val="none" w:sz="0" w:space="0" w:color="auto"/>
            <w:right w:val="none" w:sz="0" w:space="0" w:color="auto"/>
          </w:divBdr>
          <w:divsChild>
            <w:div w:id="2007392700">
              <w:marLeft w:val="0"/>
              <w:marRight w:val="0"/>
              <w:marTop w:val="0"/>
              <w:marBottom w:val="0"/>
              <w:divBdr>
                <w:top w:val="none" w:sz="0" w:space="0" w:color="auto"/>
                <w:left w:val="none" w:sz="0" w:space="0" w:color="auto"/>
                <w:bottom w:val="none" w:sz="0" w:space="0" w:color="auto"/>
                <w:right w:val="none" w:sz="0" w:space="0" w:color="auto"/>
              </w:divBdr>
            </w:div>
          </w:divsChild>
        </w:div>
        <w:div w:id="2134134918">
          <w:marLeft w:val="0"/>
          <w:marRight w:val="0"/>
          <w:marTop w:val="0"/>
          <w:marBottom w:val="0"/>
          <w:divBdr>
            <w:top w:val="none" w:sz="0" w:space="0" w:color="auto"/>
            <w:left w:val="none" w:sz="0" w:space="0" w:color="auto"/>
            <w:bottom w:val="none" w:sz="0" w:space="0" w:color="auto"/>
            <w:right w:val="none" w:sz="0" w:space="0" w:color="auto"/>
          </w:divBdr>
          <w:divsChild>
            <w:div w:id="1399357425">
              <w:marLeft w:val="0"/>
              <w:marRight w:val="0"/>
              <w:marTop w:val="0"/>
              <w:marBottom w:val="0"/>
              <w:divBdr>
                <w:top w:val="none" w:sz="0" w:space="0" w:color="auto"/>
                <w:left w:val="none" w:sz="0" w:space="0" w:color="auto"/>
                <w:bottom w:val="none" w:sz="0" w:space="0" w:color="auto"/>
                <w:right w:val="none" w:sz="0" w:space="0" w:color="auto"/>
              </w:divBdr>
            </w:div>
          </w:divsChild>
        </w:div>
        <w:div w:id="2135638972">
          <w:marLeft w:val="0"/>
          <w:marRight w:val="0"/>
          <w:marTop w:val="0"/>
          <w:marBottom w:val="0"/>
          <w:divBdr>
            <w:top w:val="none" w:sz="0" w:space="0" w:color="auto"/>
            <w:left w:val="none" w:sz="0" w:space="0" w:color="auto"/>
            <w:bottom w:val="none" w:sz="0" w:space="0" w:color="auto"/>
            <w:right w:val="none" w:sz="0" w:space="0" w:color="auto"/>
          </w:divBdr>
          <w:divsChild>
            <w:div w:id="455607787">
              <w:marLeft w:val="0"/>
              <w:marRight w:val="0"/>
              <w:marTop w:val="0"/>
              <w:marBottom w:val="0"/>
              <w:divBdr>
                <w:top w:val="none" w:sz="0" w:space="0" w:color="auto"/>
                <w:left w:val="none" w:sz="0" w:space="0" w:color="auto"/>
                <w:bottom w:val="none" w:sz="0" w:space="0" w:color="auto"/>
                <w:right w:val="none" w:sz="0" w:space="0" w:color="auto"/>
              </w:divBdr>
            </w:div>
          </w:divsChild>
        </w:div>
        <w:div w:id="2136437640">
          <w:marLeft w:val="0"/>
          <w:marRight w:val="0"/>
          <w:marTop w:val="0"/>
          <w:marBottom w:val="0"/>
          <w:divBdr>
            <w:top w:val="none" w:sz="0" w:space="0" w:color="auto"/>
            <w:left w:val="none" w:sz="0" w:space="0" w:color="auto"/>
            <w:bottom w:val="none" w:sz="0" w:space="0" w:color="auto"/>
            <w:right w:val="none" w:sz="0" w:space="0" w:color="auto"/>
          </w:divBdr>
          <w:divsChild>
            <w:div w:id="813373145">
              <w:marLeft w:val="0"/>
              <w:marRight w:val="0"/>
              <w:marTop w:val="0"/>
              <w:marBottom w:val="0"/>
              <w:divBdr>
                <w:top w:val="none" w:sz="0" w:space="0" w:color="auto"/>
                <w:left w:val="none" w:sz="0" w:space="0" w:color="auto"/>
                <w:bottom w:val="none" w:sz="0" w:space="0" w:color="auto"/>
                <w:right w:val="none" w:sz="0" w:space="0" w:color="auto"/>
              </w:divBdr>
            </w:div>
          </w:divsChild>
        </w:div>
        <w:div w:id="2142965684">
          <w:marLeft w:val="0"/>
          <w:marRight w:val="0"/>
          <w:marTop w:val="0"/>
          <w:marBottom w:val="0"/>
          <w:divBdr>
            <w:top w:val="none" w:sz="0" w:space="0" w:color="auto"/>
            <w:left w:val="none" w:sz="0" w:space="0" w:color="auto"/>
            <w:bottom w:val="none" w:sz="0" w:space="0" w:color="auto"/>
            <w:right w:val="none" w:sz="0" w:space="0" w:color="auto"/>
          </w:divBdr>
          <w:divsChild>
            <w:div w:id="1416437555">
              <w:marLeft w:val="0"/>
              <w:marRight w:val="0"/>
              <w:marTop w:val="0"/>
              <w:marBottom w:val="0"/>
              <w:divBdr>
                <w:top w:val="none" w:sz="0" w:space="0" w:color="auto"/>
                <w:left w:val="none" w:sz="0" w:space="0" w:color="auto"/>
                <w:bottom w:val="none" w:sz="0" w:space="0" w:color="auto"/>
                <w:right w:val="none" w:sz="0" w:space="0" w:color="auto"/>
              </w:divBdr>
            </w:div>
          </w:divsChild>
        </w:div>
        <w:div w:id="2146656166">
          <w:marLeft w:val="0"/>
          <w:marRight w:val="0"/>
          <w:marTop w:val="0"/>
          <w:marBottom w:val="0"/>
          <w:divBdr>
            <w:top w:val="none" w:sz="0" w:space="0" w:color="auto"/>
            <w:left w:val="none" w:sz="0" w:space="0" w:color="auto"/>
            <w:bottom w:val="none" w:sz="0" w:space="0" w:color="auto"/>
            <w:right w:val="none" w:sz="0" w:space="0" w:color="auto"/>
          </w:divBdr>
          <w:divsChild>
            <w:div w:id="18302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6427">
      <w:bodyDiv w:val="1"/>
      <w:marLeft w:val="0"/>
      <w:marRight w:val="0"/>
      <w:marTop w:val="0"/>
      <w:marBottom w:val="0"/>
      <w:divBdr>
        <w:top w:val="none" w:sz="0" w:space="0" w:color="auto"/>
        <w:left w:val="none" w:sz="0" w:space="0" w:color="auto"/>
        <w:bottom w:val="none" w:sz="0" w:space="0" w:color="auto"/>
        <w:right w:val="none" w:sz="0" w:space="0" w:color="auto"/>
      </w:divBdr>
    </w:div>
    <w:div w:id="390469252">
      <w:bodyDiv w:val="1"/>
      <w:marLeft w:val="0"/>
      <w:marRight w:val="0"/>
      <w:marTop w:val="0"/>
      <w:marBottom w:val="0"/>
      <w:divBdr>
        <w:top w:val="none" w:sz="0" w:space="0" w:color="auto"/>
        <w:left w:val="none" w:sz="0" w:space="0" w:color="auto"/>
        <w:bottom w:val="none" w:sz="0" w:space="0" w:color="auto"/>
        <w:right w:val="none" w:sz="0" w:space="0" w:color="auto"/>
      </w:divBdr>
    </w:div>
    <w:div w:id="620187565">
      <w:bodyDiv w:val="1"/>
      <w:marLeft w:val="0"/>
      <w:marRight w:val="0"/>
      <w:marTop w:val="0"/>
      <w:marBottom w:val="0"/>
      <w:divBdr>
        <w:top w:val="none" w:sz="0" w:space="0" w:color="auto"/>
        <w:left w:val="none" w:sz="0" w:space="0" w:color="auto"/>
        <w:bottom w:val="none" w:sz="0" w:space="0" w:color="auto"/>
        <w:right w:val="none" w:sz="0" w:space="0" w:color="auto"/>
      </w:divBdr>
    </w:div>
    <w:div w:id="1042367668">
      <w:bodyDiv w:val="1"/>
      <w:marLeft w:val="0"/>
      <w:marRight w:val="0"/>
      <w:marTop w:val="0"/>
      <w:marBottom w:val="0"/>
      <w:divBdr>
        <w:top w:val="none" w:sz="0" w:space="0" w:color="auto"/>
        <w:left w:val="none" w:sz="0" w:space="0" w:color="auto"/>
        <w:bottom w:val="none" w:sz="0" w:space="0" w:color="auto"/>
        <w:right w:val="none" w:sz="0" w:space="0" w:color="auto"/>
      </w:divBdr>
    </w:div>
    <w:div w:id="1387990993">
      <w:bodyDiv w:val="1"/>
      <w:marLeft w:val="0"/>
      <w:marRight w:val="0"/>
      <w:marTop w:val="0"/>
      <w:marBottom w:val="0"/>
      <w:divBdr>
        <w:top w:val="none" w:sz="0" w:space="0" w:color="auto"/>
        <w:left w:val="none" w:sz="0" w:space="0" w:color="auto"/>
        <w:bottom w:val="none" w:sz="0" w:space="0" w:color="auto"/>
        <w:right w:val="none" w:sz="0" w:space="0" w:color="auto"/>
      </w:divBdr>
    </w:div>
    <w:div w:id="206086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uneval.org/search/index.jsp?q=ETHICAL+GUIDELIN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oecd.org/dac/evaluation/revised-evaluation-criteria-dec-2019.pdf" TargetMode="External"/><Relationship Id="rId2" Type="http://schemas.openxmlformats.org/officeDocument/2006/relationships/customXml" Target="../customXml/item2.xml"/><Relationship Id="rId16" Type="http://schemas.openxmlformats.org/officeDocument/2006/relationships/hyperlink" Target="https://unicef.sharepoint.com/teams/ECARO-Planning/SitePages/Programme-Effectiveness-Review.aspx?xsdata=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%3D&amp;sdata=a25ScWk1MlNZZi9QMFpqVDIwVGdpVXVVc3k2SjR1RkZFRXpDWERVOC9UWT0%3D&amp;ovuser=77410195-14e1-4fb8-904b-ab1892023667%2Cawax%40unicef.org&amp;OR=Teams-HL&amp;CT=1689082961372&amp;clickparams=eyJBcHBOYW1lIjoiVGVhbXMtRGVza3RvcCIsIkFwcFZlcnNpb24iOiIyNy8yMzA2MDQwMTE2MSIsIkhhc0ZlZGVyYXRlZFVzZXIiOmZhbHNlfQ%3D%3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unicef.sharepoint.com/teams/ECAR-Gender/SitePages/Gender-Programmatic-Review-in-Europe-and-Central-Asia.aspx"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unicef.sharepoint.com/teams/ECARO-Planning/SitePages/Programme-Effectiveness-Review.aspx?xsdata=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%3D&amp;sdata=a25ScWk1MlNZZi9QMFpqVDIwVGdpVXVVc3k2SjR1RkZFRXpDWERVOC9UWT0%3D&amp;ovuser=77410195-14e1-4fb8-904b-ab1892023667%2Cawax%40unicef.org&amp;OR=Teams-HL&amp;CT=1689082961372&amp;clickparams=eyJBcHBOYW1lIjoiVGVhbXMtRGVza3RvcCIsIkFwcFZlcnNpb24iOiIyNy8yMzA2MDQwMTE2MSIsIkhhc0ZlZGVyYXRlZFVzZXIiOmZhbHNlfQ%3D%3D" TargetMode="External"/><Relationship Id="rId22" Type="http://schemas.microsoft.com/office/2020/10/relationships/intelligence" Target="intelligence2.xml"/></Relationships>
</file>

<file path=word/_rels/footnotes.xml.rels><?xml version="1.0" encoding="UTF-8" standalone="yes"?>
<Relationships xmlns="http://schemas.openxmlformats.org/package/2006/relationships"><Relationship Id="rId8" Type="http://schemas.openxmlformats.org/officeDocument/2006/relationships/hyperlink" Target="https://data.tuik.gov.tr/Bulten/Index?p=Consumer-Price-Index-December-2023-49657&amp;dil=2" TargetMode="External"/><Relationship Id="rId13" Type="http://schemas.openxmlformats.org/officeDocument/2006/relationships/hyperlink" Target="http://www.uneval.org/document/detail/21," TargetMode="External"/><Relationship Id="rId3" Type="http://schemas.openxmlformats.org/officeDocument/2006/relationships/hyperlink" Target="https://en.goc.gov.tr/temporary-protection27" TargetMode="External"/><Relationship Id="rId7" Type="http://schemas.openxmlformats.org/officeDocument/2006/relationships/hyperlink" Target="https://data.tuik.gov.tr/Bulten/Index?p=Quarterly-Gross-Domestic-Product-Quarter-III:-July-September,-2023-49663&amp;dil=2" TargetMode="External"/><Relationship Id="rId12" Type="http://schemas.openxmlformats.org/officeDocument/2006/relationships/hyperlink" Target="https://undocs.org/E/ICEF/2018/14" TargetMode="External"/><Relationship Id="rId2" Type="http://schemas.openxmlformats.org/officeDocument/2006/relationships/hyperlink" Target="https://data.tuik.gov.tr/Bulten/Index?p=The-Results-of-Address-Based-Population-Registration-System-2022-49685&amp;dil=2" TargetMode="External"/><Relationship Id="rId1" Type="http://schemas.openxmlformats.org/officeDocument/2006/relationships/hyperlink" Target="https://www.worldbank.org/en/country/turkey/overview" TargetMode="External"/><Relationship Id="rId6" Type="http://schemas.openxmlformats.org/officeDocument/2006/relationships/hyperlink" Target="https://www.worldbank.org/en/country/turkey/overview" TargetMode="External"/><Relationship Id="rId11" Type="http://schemas.openxmlformats.org/officeDocument/2006/relationships/hyperlink" Target="https://www.unicef.org/media/115646/file/Strategic%20Plan%202022-2025%20publication%20English.pdf" TargetMode="External"/><Relationship Id="rId5" Type="http://schemas.openxmlformats.org/officeDocument/2006/relationships/hyperlink" Target="https://data.tuik.gov.tr/" TargetMode="External"/><Relationship Id="rId15" Type="http://schemas.openxmlformats.org/officeDocument/2006/relationships/hyperlink" Target="https://www.unicef.org/evaldatabase/index_GEROS.html" TargetMode="External"/><Relationship Id="rId10" Type="http://schemas.openxmlformats.org/officeDocument/2006/relationships/hyperlink" Target="https://www.unicef.org/publications/files/UNICEF_Strategic_Plan_2018-2021.pdf" TargetMode="External"/><Relationship Id="rId4" Type="http://schemas.openxmlformats.org/officeDocument/2006/relationships/hyperlink" Target="https://en.goc.gov.tr/temporary-protection27" TargetMode="External"/><Relationship Id="rId9" Type="http://schemas.openxmlformats.org/officeDocument/2006/relationships/hyperlink" Target="https://data.tuik.gov.tr/Bulten/Index?p=Poverty-and-Living-Conditions-Statistics-2022-49746&amp;dil=2" TargetMode="External"/><Relationship Id="rId14" Type="http://schemas.openxmlformats.org/officeDocument/2006/relationships/hyperlink" Target="http://www.uneval.org/document/detail/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3</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ECARO, Switzerland-575R</TermName>
          <TermId xmlns="http://schemas.microsoft.com/office/infopath/2007/PartnerControls">6b4bba13-cb31-456e-af26-cb438fd58435</TermId>
        </TermInfo>
      </Terms>
    </ga975397408f43e4b84ec8e5a598e523>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lcf76f155ced4ddcb4097134ff3c332f xmlns="a6412573-c68d-409c-9095-5bf6dc8ddd23">
      <Terms xmlns="http://schemas.microsoft.com/office/infopath/2007/PartnerControls"/>
    </lcf76f155ced4ddcb4097134ff3c332f>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CategoryDescription xmlns="http://schemas.microsoft.com/sharepoint.v3" xsi:nil="true"/>
    <TaxKeywordTaxHTField xmlns="6a29a751-efa4-4de6-ac57-a82bd6a63517">
      <Terms xmlns="http://schemas.microsoft.com/office/infopath/2007/PartnerControls"/>
    </TaxKeywordTaxHTField>
    <RecipientsEmail xmlns="ca283e0b-db31-4043-a2ef-b80661bf084a" xsi:nil="true"/>
    <mda26ace941f4791a7314a339fee829c xmlns="ca283e0b-db31-4043-a2ef-b80661bf084a">
      <Terms xmlns="http://schemas.microsoft.com/office/infopath/2007/PartnerControls"/>
    </mda26ace941f4791a7314a339fee829c>
    <SemaphoreItemMetadata xmlns="6a29a751-efa4-4de6-ac57-a82bd6a63517" xsi:nil="true"/>
    <WrittenBy xmlns="ca283e0b-db31-4043-a2ef-b80661bf084a">
      <UserInfo>
        <DisplayName/>
        <AccountId xsi:nil="true"/>
        <AccountType/>
      </UserInfo>
    </WrittenBy>
    <_dlc_DocId xmlns="6a29a751-efa4-4de6-ac57-a82bd6a63517">DTT3WETF55TK-464153662-44468</_dlc_DocId>
    <_dlc_DocIdUrl xmlns="6a29a751-efa4-4de6-ac57-a82bd6a63517">
      <Url>https://unicef.sharepoint.com/teams/ECAR-Evaluation/_layouts/15/DocIdRedir.aspx?ID=DTT3WETF55TK-464153662-44468</Url>
      <Description>DTT3WETF55TK-464153662-44468</Description>
    </_dlc_DocIdUrl>
    <SharedWithUsers xmlns="6a29a751-efa4-4de6-ac57-a82bd6a63517">
      <UserInfo>
        <DisplayName>Muna Fathi Khalifa Garamalli</DisplayName>
        <AccountId>6293</AccountId>
        <AccountType/>
      </UserInfo>
    </SharedWithUsers>
    <Info xmlns="a6412573-c68d-409c-9095-5bf6dc8ddd23" xsi:nil="true"/>
  </documentManagement>
</p:properti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3f51738-d318-4883-9d64-4f0bd0ccc55e" ContentTypeId="0x0101009BA85F8052A6DA4FA3E31FF9F74C6970" PreviousValue="false"/>
</file>

<file path=customXml/item7.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70286BA4B88D494581036D4DA9A934CD" ma:contentTypeVersion="36" ma:contentTypeDescription="Create a new document." ma:contentTypeScope="" ma:versionID="e34b4ce0daef4038d3a419d84ce22ff4">
  <xsd:schema xmlns:xsd="http://www.w3.org/2001/XMLSchema" xmlns:xs="http://www.w3.org/2001/XMLSchema" xmlns:p="http://schemas.microsoft.com/office/2006/metadata/properties" xmlns:ns1="http://schemas.microsoft.com/sharepoint/v3" xmlns:ns2="ca283e0b-db31-4043-a2ef-b80661bf084a" xmlns:ns3="http://schemas.microsoft.com/sharepoint.v3" xmlns:ns4="6a29a751-efa4-4de6-ac57-a82bd6a63517" xmlns:ns5="a6412573-c68d-409c-9095-5bf6dc8ddd23" xmlns:ns6="http://schemas.microsoft.com/sharepoint/v4" targetNamespace="http://schemas.microsoft.com/office/2006/metadata/properties" ma:root="true" ma:fieldsID="22e4906d685d0cb3deab2a0d4027a9c4" ns1:_="" ns2:_="" ns3:_="" ns4:_="" ns5:_="" ns6:_="">
    <xsd:import namespace="http://schemas.microsoft.com/sharepoint/v3"/>
    <xsd:import namespace="ca283e0b-db31-4043-a2ef-b80661bf084a"/>
    <xsd:import namespace="http://schemas.microsoft.com/sharepoint.v3"/>
    <xsd:import namespace="6a29a751-efa4-4de6-ac57-a82bd6a63517"/>
    <xsd:import namespace="a6412573-c68d-409c-9095-5bf6dc8ddd23"/>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MediaServiceMetadata" minOccurs="0"/>
                <xsd:element ref="ns5:MediaServiceFastMetadata" minOccurs="0"/>
                <xsd:element ref="ns5:MediaServiceAutoKeyPoints" minOccurs="0"/>
                <xsd:element ref="ns5:MediaServiceKeyPoints" minOccurs="0"/>
                <xsd:element ref="ns4:SharedWithUsers" minOccurs="0"/>
                <xsd:element ref="ns4:SharedWithDetails" minOccurs="0"/>
                <xsd:element ref="ns5:MediaServiceDateTaken" minOccurs="0"/>
                <xsd:element ref="ns5:MediaServiceGenerationTime" minOccurs="0"/>
                <xsd:element ref="ns5:MediaServiceEventHashCode" minOccurs="0"/>
                <xsd:element ref="ns5:MediaServiceOCR" minOccurs="0"/>
                <xsd:element ref="ns5:MediaServiceLocation" minOccurs="0"/>
                <xsd:element ref="ns6:IconOverlay" minOccurs="0"/>
                <xsd:element ref="ns1:_vti_ItemHoldRecordStatus" minOccurs="0"/>
                <xsd:element ref="ns1:_vti_ItemDeclaredRecord" minOccurs="0"/>
                <xsd:element ref="ns4:TaxKeywordTaxHTField" minOccurs="0"/>
                <xsd:element ref="ns4:_dlc_DocId" minOccurs="0"/>
                <xsd:element ref="ns4:_dlc_DocIdUrl" minOccurs="0"/>
                <xsd:element ref="ns4:_dlc_DocIdPersistId" minOccurs="0"/>
                <xsd:element ref="ns4:SemaphoreItemMetadata" minOccurs="0"/>
                <xsd:element ref="ns5:MediaLengthInSeconds" minOccurs="0"/>
                <xsd:element ref="ns5:lcf76f155ced4ddcb4097134ff3c332f" minOccurs="0"/>
                <xsd:element ref="ns5:MediaServiceObjectDetectorVersions" minOccurs="0"/>
                <xsd:element ref="ns5:MediaServiceSearchProperties" minOccurs="0"/>
                <xsd:element ref="ns5:Inf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43" nillable="true" ma:displayName="Hold and Record Status" ma:decimals="0" ma:description="" ma:hidden="true" ma:indexed="true" ma:internalName="_vti_ItemHoldRecordStatus" ma:readOnly="true">
      <xsd:simpleType>
        <xsd:restriction base="dms:Unknown"/>
      </xsd:simpleType>
    </xsd:element>
    <xsd:element name="_vti_ItemDeclaredRecord" ma:index="44"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183;#ECARO, Switzerland-575R|6b4bba13-cb31-456e-af26-cb438fd58435"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0da2e407-0ccf-404d-b9a6-105a31396cae}" ma:internalName="TaxCatchAllLabel" ma:readOnly="true" ma:showField="CatchAllDataLabel" ma:web="6a29a751-efa4-4de6-ac57-a82bd6a63517">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0da2e407-0ccf-404d-b9a6-105a31396cae}" ma:internalName="TaxCatchAll" ma:showField="CatchAllData" ma:web="6a29a751-efa4-4de6-ac57-a82bd6a63517">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29a751-efa4-4de6-ac57-a82bd6a63517" elementFormDefault="qualified">
    <xsd:import namespace="http://schemas.microsoft.com/office/2006/documentManagement/types"/>
    <xsd:import namespace="http://schemas.microsoft.com/office/infopath/2007/PartnerControls"/>
    <xsd:element name="SharedWithUsers" ma:index="3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Shared With Details" ma:internalName="SharedWithDetails" ma:readOnly="true">
      <xsd:simpleType>
        <xsd:restriction base="dms:Note">
          <xsd:maxLength value="255"/>
        </xsd:restriction>
      </xsd:simpleType>
    </xsd:element>
    <xsd:element name="TaxKeywordTaxHTField" ma:index="45"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_dlc_DocId" ma:index="46" nillable="true" ma:displayName="Document ID Value" ma:description="The value of the document ID assigned to this item." ma:internalName="_dlc_DocId" ma:readOnly="true">
      <xsd:simpleType>
        <xsd:restriction base="dms:Text"/>
      </xsd:simpleType>
    </xsd:element>
    <xsd:element name="_dlc_DocIdUrl" ma:index="4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8" nillable="true" ma:displayName="Persist ID" ma:description="Keep ID on add." ma:hidden="true" ma:internalName="_dlc_DocIdPersistId" ma:readOnly="true">
      <xsd:simpleType>
        <xsd:restriction base="dms:Boolean"/>
      </xsd:simpleType>
    </xsd:element>
    <xsd:element name="SemaphoreItemMetadata" ma:index="49"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412573-c68d-409c-9095-5bf6dc8ddd23"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DateTaken" ma:index="37" nillable="true" ma:displayName="MediaServiceDateTaken" ma:hidden="true" ma:internalName="MediaServiceDateTaken"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Location" ma:index="41" nillable="true" ma:displayName="Location" ma:internalName="MediaServiceLocation" ma:readOnly="true">
      <xsd:simpleType>
        <xsd:restriction base="dms:Text"/>
      </xsd:simpleType>
    </xsd:element>
    <xsd:element name="MediaLengthInSeconds" ma:index="50" nillable="true" ma:displayName="Length (seconds)" ma:internalName="MediaLengthInSeconds" ma:readOnly="true">
      <xsd:simpleType>
        <xsd:restriction base="dms:Unknown"/>
      </xsd:simpleType>
    </xsd:element>
    <xsd:element name="lcf76f155ced4ddcb4097134ff3c332f" ma:index="52"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3" nillable="true" ma:displayName="MediaServiceObjectDetectorVersions" ma:hidden="true" ma:indexed="true" ma:internalName="MediaServiceObjectDetectorVersions" ma:readOnly="true">
      <xsd:simpleType>
        <xsd:restriction base="dms:Text"/>
      </xsd:simpleType>
    </xsd:element>
    <xsd:element name="MediaServiceSearchProperties" ma:index="54" nillable="true" ma:displayName="MediaServiceSearchProperties" ma:hidden="true" ma:internalName="MediaServiceSearchProperties" ma:readOnly="true">
      <xsd:simpleType>
        <xsd:restriction base="dms:Note"/>
      </xsd:simpleType>
    </xsd:element>
    <xsd:element name="Info" ma:index="55" nillable="true" ma:displayName="Info" ma:format="Dropdown" ma:internalName="Inf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5EFB8A-FD4D-4720-8E4F-9576715269BE}">
  <ds:schemaRefs>
    <ds:schemaRef ds:uri="http://schemas.microsoft.com/sharepoint/v3/contenttype/forms"/>
  </ds:schemaRefs>
</ds:datastoreItem>
</file>

<file path=customXml/itemProps2.xml><?xml version="1.0" encoding="utf-8"?>
<ds:datastoreItem xmlns:ds="http://schemas.openxmlformats.org/officeDocument/2006/customXml" ds:itemID="{61967681-C74B-42EF-BEFA-CF707C9A3F89}">
  <ds:schemaRefs>
    <ds:schemaRef ds:uri="http://schemas.microsoft.com/sharepoint/events"/>
  </ds:schemaRefs>
</ds:datastoreItem>
</file>

<file path=customXml/itemProps3.xml><?xml version="1.0" encoding="utf-8"?>
<ds:datastoreItem xmlns:ds="http://schemas.openxmlformats.org/officeDocument/2006/customXml" ds:itemID="{24704352-B5A8-430E-9439-3929CF643233}">
  <ds:schemaRefs>
    <ds:schemaRef ds:uri="http://schemas.microsoft.com/office/2006/metadata/properties"/>
    <ds:schemaRef ds:uri="http://schemas.microsoft.com/office/infopath/2007/PartnerControls"/>
    <ds:schemaRef ds:uri="ca283e0b-db31-4043-a2ef-b80661bf084a"/>
    <ds:schemaRef ds:uri="http://schemas.microsoft.com/sharepoint/v4"/>
    <ds:schemaRef ds:uri="a6412573-c68d-409c-9095-5bf6dc8ddd23"/>
    <ds:schemaRef ds:uri="http://schemas.microsoft.com/sharepoint.v3"/>
    <ds:schemaRef ds:uri="6a29a751-efa4-4de6-ac57-a82bd6a63517"/>
  </ds:schemaRefs>
</ds:datastoreItem>
</file>

<file path=customXml/itemProps4.xml><?xml version="1.0" encoding="utf-8"?>
<ds:datastoreItem xmlns:ds="http://schemas.openxmlformats.org/officeDocument/2006/customXml" ds:itemID="{2B7447DE-5175-4A83-A6C7-99E16EA282AE}">
  <ds:schemaRefs>
    <ds:schemaRef ds:uri="http://schemas.microsoft.com/office/2006/metadata/customXsn"/>
  </ds:schemaRefs>
</ds:datastoreItem>
</file>

<file path=customXml/itemProps5.xml><?xml version="1.0" encoding="utf-8"?>
<ds:datastoreItem xmlns:ds="http://schemas.openxmlformats.org/officeDocument/2006/customXml" ds:itemID="{406E3F1D-DDA4-49BF-B0C6-178BE58547D5}">
  <ds:schemaRefs>
    <ds:schemaRef ds:uri="http://schemas.openxmlformats.org/officeDocument/2006/bibliography"/>
  </ds:schemaRefs>
</ds:datastoreItem>
</file>

<file path=customXml/itemProps6.xml><?xml version="1.0" encoding="utf-8"?>
<ds:datastoreItem xmlns:ds="http://schemas.openxmlformats.org/officeDocument/2006/customXml" ds:itemID="{5C1D9600-3EFC-41C1-AC8E-E5068E62FB43}">
  <ds:schemaRefs>
    <ds:schemaRef ds:uri="Microsoft.SharePoint.Taxonomy.ContentTypeSync"/>
  </ds:schemaRefs>
</ds:datastoreItem>
</file>

<file path=customXml/itemProps7.xml><?xml version="1.0" encoding="utf-8"?>
<ds:datastoreItem xmlns:ds="http://schemas.openxmlformats.org/officeDocument/2006/customXml" ds:itemID="{4D3F78B6-FB13-4252-90CF-2212A6FC95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6a29a751-efa4-4de6-ac57-a82bd6a63517"/>
    <ds:schemaRef ds:uri="a6412573-c68d-409c-9095-5bf6dc8ddd2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10280</Words>
  <Characters>58596</Characters>
  <Application>Microsoft Office Word</Application>
  <DocSecurity>0</DocSecurity>
  <Lines>488</Lines>
  <Paragraphs>137</Paragraphs>
  <ScaleCrop>false</ScaleCrop>
  <Company/>
  <LinksUpToDate>false</LinksUpToDate>
  <CharactersWithSpaces>68739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Wax</dc:creator>
  <cp:keywords/>
  <dc:description/>
  <cp:lastModifiedBy>Nazli Guzin Ozdil</cp:lastModifiedBy>
  <cp:revision>225</cp:revision>
  <dcterms:created xsi:type="dcterms:W3CDTF">2024-02-01T16:11:00Z</dcterms:created>
  <dcterms:modified xsi:type="dcterms:W3CDTF">2024-03-22T08:35:00Z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0x0101009BA85F8052A6DA4FA3E31FF9F74C69700070286BA4B88D494581036D4DA9A934CD</vt:lpwstr>
  </property>
  <property fmtid="{D5CDD505-2E9C-101B-9397-08002B2CF9AE}" pid="3" name="OfficeDivision">
    <vt:lpwstr>3;#ECARO, Switzerland-575R|6b4bba13-cb31-456e-af26-cb438fd58435</vt:lpwstr>
  </property>
  <property fmtid="{D5CDD505-2E9C-101B-9397-08002B2CF9AE}" pid="4" name="_dlc_DocIdItemGuid">
    <vt:lpwstr>020b352d-38a9-49a5-9c32-5a11259d0276</vt:lpwstr>
  </property>
  <property fmtid="{D5CDD505-2E9C-101B-9397-08002B2CF9AE}" pid="5" name="TaxKeyword">
    <vt:lpwstr/>
  </property>
  <property fmtid="{D5CDD505-2E9C-101B-9397-08002B2CF9AE}" pid="6" name="SystemDTAC">
    <vt:lpwstr/>
  </property>
  <property fmtid="{D5CDD505-2E9C-101B-9397-08002B2CF9AE}" pid="7" name="Topic">
    <vt:lpwstr/>
  </property>
  <property fmtid="{D5CDD505-2E9C-101B-9397-08002B2CF9AE}" pid="8" name="MediaServiceImageTags">
    <vt:lpwstr/>
  </property>
  <property fmtid="{D5CDD505-2E9C-101B-9397-08002B2CF9AE}" pid="9" name="CriticalForLongTermRetention">
    <vt:lpwstr/>
  </property>
  <property fmtid="{D5CDD505-2E9C-101B-9397-08002B2CF9AE}" pid="10" name="DocumentType">
    <vt:lpwstr/>
  </property>
  <property fmtid="{D5CDD505-2E9C-101B-9397-08002B2CF9AE}" pid="11" name="GeographicScope">
    <vt:lpwstr/>
  </property>
</Properties>
</file>