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D1E8DF" w14:textId="77777777" w:rsidR="007C3F41" w:rsidRDefault="007C3F41" w:rsidP="00D9362D">
      <w:pPr>
        <w:spacing w:after="120"/>
        <w:jc w:val="center"/>
        <w:rPr>
          <w:rFonts w:ascii="Calibri" w:hAnsi="Calibri" w:cs="Calibri"/>
          <w:b/>
          <w:sz w:val="22"/>
          <w:szCs w:val="22"/>
        </w:rPr>
      </w:pPr>
      <w:bookmarkStart w:id="0" w:name="_Toc267382883"/>
    </w:p>
    <w:p w14:paraId="492DE1DE" w14:textId="77777777" w:rsidR="007C3F41" w:rsidRDefault="007C3F41" w:rsidP="00D9362D">
      <w:pPr>
        <w:spacing w:after="120"/>
        <w:jc w:val="center"/>
        <w:rPr>
          <w:rFonts w:ascii="Calibri" w:hAnsi="Calibri" w:cs="Calibri"/>
          <w:b/>
          <w:sz w:val="22"/>
          <w:szCs w:val="22"/>
        </w:rPr>
      </w:pPr>
    </w:p>
    <w:p w14:paraId="62403B20" w14:textId="77777777" w:rsidR="007C3F41" w:rsidRPr="00826FE8" w:rsidRDefault="007C3F41" w:rsidP="007C3F41">
      <w:pPr>
        <w:pStyle w:val="Ttulo"/>
        <w:spacing w:after="120" w:line="276" w:lineRule="auto"/>
        <w:rPr>
          <w:color w:val="262626"/>
          <w:sz w:val="22"/>
          <w:szCs w:val="22"/>
        </w:rPr>
      </w:pPr>
    </w:p>
    <w:p w14:paraId="55293009" w14:textId="77777777" w:rsidR="007C3F41" w:rsidRPr="00826FE8" w:rsidRDefault="007C3F41" w:rsidP="007C3F41">
      <w:pPr>
        <w:pStyle w:val="Textoindependiente"/>
        <w:spacing w:line="276" w:lineRule="auto"/>
        <w:jc w:val="center"/>
        <w:rPr>
          <w:b/>
          <w:bCs/>
          <w:color w:val="262626"/>
        </w:rPr>
      </w:pPr>
    </w:p>
    <w:p w14:paraId="2824BB50" w14:textId="77777777" w:rsidR="007C3F41" w:rsidRDefault="007C3F41" w:rsidP="007C3F41">
      <w:pPr>
        <w:pStyle w:val="Textoindependiente"/>
        <w:spacing w:line="276" w:lineRule="auto"/>
        <w:jc w:val="center"/>
        <w:rPr>
          <w:b/>
          <w:bCs/>
          <w:color w:val="0070C0"/>
          <w:sz w:val="28"/>
          <w:szCs w:val="28"/>
        </w:rPr>
      </w:pPr>
    </w:p>
    <w:p w14:paraId="2432B113" w14:textId="77777777" w:rsidR="007C3F41" w:rsidRDefault="007C3F41" w:rsidP="007C3F41">
      <w:pPr>
        <w:pStyle w:val="Textoindependiente"/>
        <w:spacing w:line="276" w:lineRule="auto"/>
        <w:jc w:val="center"/>
        <w:rPr>
          <w:b/>
          <w:bCs/>
          <w:color w:val="0070C0"/>
          <w:sz w:val="28"/>
          <w:szCs w:val="28"/>
        </w:rPr>
      </w:pPr>
    </w:p>
    <w:p w14:paraId="27AF7CA4" w14:textId="77777777" w:rsidR="007C3F41" w:rsidRDefault="007C3F41" w:rsidP="007C3F41">
      <w:pPr>
        <w:pStyle w:val="Textoindependiente"/>
        <w:spacing w:line="276" w:lineRule="auto"/>
        <w:jc w:val="center"/>
        <w:rPr>
          <w:b/>
          <w:bCs/>
          <w:color w:val="0070C0"/>
          <w:sz w:val="28"/>
          <w:szCs w:val="28"/>
        </w:rPr>
      </w:pPr>
    </w:p>
    <w:p w14:paraId="124D78BF" w14:textId="77777777" w:rsidR="007C3F41" w:rsidRDefault="007C3F41" w:rsidP="007C3F41">
      <w:pPr>
        <w:pStyle w:val="Textoindependiente"/>
        <w:spacing w:line="276" w:lineRule="auto"/>
        <w:jc w:val="center"/>
        <w:rPr>
          <w:b/>
          <w:bCs/>
          <w:color w:val="0070C0"/>
          <w:sz w:val="28"/>
          <w:szCs w:val="28"/>
        </w:rPr>
      </w:pPr>
    </w:p>
    <w:p w14:paraId="411DF0B5" w14:textId="77777777" w:rsidR="007C3F41" w:rsidRDefault="007C3F41" w:rsidP="007C3F41">
      <w:pPr>
        <w:pStyle w:val="Textoindependiente"/>
        <w:spacing w:line="276" w:lineRule="auto"/>
        <w:jc w:val="right"/>
        <w:rPr>
          <w:b/>
          <w:bCs/>
          <w:color w:val="0070C0"/>
          <w:sz w:val="28"/>
          <w:szCs w:val="28"/>
        </w:rPr>
      </w:pPr>
      <w:r w:rsidRPr="00826FE8">
        <w:rPr>
          <w:noProof/>
          <w:lang w:val="es-EC" w:eastAsia="es-EC"/>
        </w:rPr>
        <w:drawing>
          <wp:inline distT="0" distB="0" distL="0" distR="0" wp14:anchorId="3650407D" wp14:editId="3FC6DBB1">
            <wp:extent cx="1628353" cy="376427"/>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1628353" cy="376427"/>
                    </a:xfrm>
                    <a:prstGeom prst="rect">
                      <a:avLst/>
                    </a:prstGeom>
                  </pic:spPr>
                </pic:pic>
              </a:graphicData>
            </a:graphic>
          </wp:inline>
        </w:drawing>
      </w:r>
    </w:p>
    <w:p w14:paraId="34A827DF" w14:textId="77777777" w:rsidR="007C3F41" w:rsidRDefault="007C3F41" w:rsidP="007C3F41">
      <w:pPr>
        <w:pStyle w:val="Textoindependiente"/>
        <w:spacing w:line="276" w:lineRule="auto"/>
        <w:jc w:val="center"/>
        <w:rPr>
          <w:b/>
          <w:bCs/>
          <w:color w:val="0070C0"/>
          <w:sz w:val="28"/>
          <w:szCs w:val="28"/>
        </w:rPr>
      </w:pPr>
    </w:p>
    <w:p w14:paraId="3FFAB5C5" w14:textId="77777777" w:rsidR="007C3F41" w:rsidRPr="007C3F41" w:rsidRDefault="007C3F41" w:rsidP="007C3F41">
      <w:pPr>
        <w:pStyle w:val="Textoindependiente"/>
        <w:spacing w:line="276" w:lineRule="auto"/>
        <w:jc w:val="center"/>
        <w:rPr>
          <w:rFonts w:ascii="Calibri" w:hAnsi="Calibri" w:cs="Calibri"/>
          <w:b/>
          <w:bCs/>
          <w:color w:val="2E74B5" w:themeColor="accent5" w:themeShade="BF"/>
          <w:sz w:val="28"/>
          <w:szCs w:val="28"/>
          <w:lang w:val="es-EC"/>
        </w:rPr>
      </w:pPr>
      <w:r w:rsidRPr="007C3F41">
        <w:rPr>
          <w:rFonts w:ascii="Calibri" w:hAnsi="Calibri" w:cs="Calibri"/>
          <w:b/>
          <w:bCs/>
          <w:color w:val="2E74B5" w:themeColor="accent5" w:themeShade="BF"/>
          <w:sz w:val="28"/>
          <w:szCs w:val="28"/>
          <w:lang w:val="es-EC"/>
        </w:rPr>
        <w:t>REPORTE INICIAL</w:t>
      </w:r>
    </w:p>
    <w:p w14:paraId="6CA6E9BB" w14:textId="77777777" w:rsidR="007C3F41" w:rsidRPr="007C3F41" w:rsidRDefault="007C3F41" w:rsidP="007C3F41">
      <w:pPr>
        <w:pStyle w:val="Textoindependiente"/>
        <w:spacing w:line="276" w:lineRule="auto"/>
        <w:jc w:val="center"/>
        <w:rPr>
          <w:rFonts w:ascii="Calibri" w:hAnsi="Calibri" w:cs="Calibri"/>
          <w:b/>
          <w:bCs/>
          <w:color w:val="262626"/>
        </w:rPr>
      </w:pPr>
    </w:p>
    <w:p w14:paraId="148FCF39" w14:textId="332A0FA1" w:rsidR="007C3F41" w:rsidRPr="007C3F41" w:rsidRDefault="007C3F41" w:rsidP="007C3F41">
      <w:pPr>
        <w:pStyle w:val="Textoindependiente"/>
        <w:pBdr>
          <w:bottom w:val="single" w:sz="4" w:space="1" w:color="auto"/>
        </w:pBdr>
        <w:spacing w:line="276" w:lineRule="auto"/>
        <w:jc w:val="center"/>
        <w:rPr>
          <w:rFonts w:ascii="Calibri" w:hAnsi="Calibri" w:cs="Calibri"/>
          <w:b/>
          <w:bCs/>
          <w:color w:val="595959" w:themeColor="text1" w:themeTint="A6"/>
          <w:sz w:val="28"/>
          <w:szCs w:val="28"/>
        </w:rPr>
      </w:pPr>
      <w:r w:rsidRPr="007C3F41">
        <w:rPr>
          <w:rFonts w:ascii="Calibri" w:hAnsi="Calibri" w:cs="Calibri"/>
          <w:b/>
          <w:bCs/>
          <w:color w:val="595959" w:themeColor="text1" w:themeTint="A6"/>
          <w:sz w:val="28"/>
          <w:szCs w:val="28"/>
        </w:rPr>
        <w:t xml:space="preserve">Consultoría: </w:t>
      </w:r>
    </w:p>
    <w:p w14:paraId="6CE71261" w14:textId="2D6462F5" w:rsidR="007C3F41" w:rsidRPr="00E53715" w:rsidRDefault="007C3F41" w:rsidP="007C3F41">
      <w:pPr>
        <w:pStyle w:val="Textoindependiente"/>
        <w:pBdr>
          <w:bottom w:val="single" w:sz="4" w:space="1" w:color="auto"/>
        </w:pBdr>
        <w:spacing w:line="276" w:lineRule="auto"/>
        <w:jc w:val="center"/>
        <w:rPr>
          <w:rFonts w:ascii="Calibri" w:hAnsi="Calibri" w:cs="Calibri"/>
          <w:b/>
          <w:bCs/>
          <w:color w:val="595959" w:themeColor="text1" w:themeTint="A6"/>
          <w:sz w:val="28"/>
          <w:szCs w:val="28"/>
        </w:rPr>
      </w:pPr>
      <w:r w:rsidRPr="00E53715">
        <w:rPr>
          <w:rFonts w:ascii="Calibri" w:hAnsi="Calibri" w:cs="Calibri"/>
          <w:b/>
          <w:bCs/>
          <w:color w:val="595959" w:themeColor="text1" w:themeTint="A6"/>
          <w:sz w:val="28"/>
          <w:szCs w:val="28"/>
        </w:rPr>
        <w:t xml:space="preserve">“Valoración en tiempo real de la implementación de programas de agua, saneamiento e higiene implementados por UNICEF en instituciones educativas” </w:t>
      </w:r>
    </w:p>
    <w:p w14:paraId="77B8F3BE" w14:textId="77777777" w:rsidR="007C3F41" w:rsidRPr="00826FE8" w:rsidRDefault="007C3F41" w:rsidP="007C3F41">
      <w:pPr>
        <w:pStyle w:val="Textoindependiente"/>
        <w:spacing w:line="276" w:lineRule="auto"/>
        <w:jc w:val="both"/>
        <w:rPr>
          <w:b/>
        </w:rPr>
      </w:pPr>
    </w:p>
    <w:p w14:paraId="0D6BBE6E" w14:textId="77777777" w:rsidR="007C3F41" w:rsidRDefault="007C3F41" w:rsidP="007C3F41">
      <w:pPr>
        <w:pStyle w:val="Textoindependiente"/>
        <w:spacing w:line="276" w:lineRule="auto"/>
        <w:jc w:val="both"/>
        <w:rPr>
          <w:b/>
          <w:color w:val="595959" w:themeColor="text1" w:themeTint="A6"/>
        </w:rPr>
      </w:pPr>
    </w:p>
    <w:p w14:paraId="797545EB" w14:textId="77777777" w:rsidR="007C3F41" w:rsidRDefault="007C3F41" w:rsidP="007C3F41">
      <w:pPr>
        <w:pStyle w:val="Textoindependiente"/>
        <w:spacing w:line="276" w:lineRule="auto"/>
        <w:jc w:val="both"/>
        <w:rPr>
          <w:b/>
          <w:color w:val="595959" w:themeColor="text1" w:themeTint="A6"/>
        </w:rPr>
      </w:pPr>
    </w:p>
    <w:p w14:paraId="23083EE9" w14:textId="77777777" w:rsidR="007C3F41" w:rsidRDefault="007C3F41" w:rsidP="007C3F41">
      <w:pPr>
        <w:pStyle w:val="Textoindependiente"/>
        <w:spacing w:line="276" w:lineRule="auto"/>
        <w:jc w:val="both"/>
        <w:rPr>
          <w:b/>
          <w:color w:val="595959" w:themeColor="text1" w:themeTint="A6"/>
        </w:rPr>
      </w:pPr>
    </w:p>
    <w:p w14:paraId="0E6231E9" w14:textId="77777777" w:rsidR="007C3F41" w:rsidRDefault="007C3F41" w:rsidP="007C3F41">
      <w:pPr>
        <w:pStyle w:val="Textoindependiente"/>
        <w:spacing w:line="276" w:lineRule="auto"/>
        <w:jc w:val="both"/>
        <w:rPr>
          <w:b/>
          <w:color w:val="595959" w:themeColor="text1" w:themeTint="A6"/>
        </w:rPr>
      </w:pPr>
    </w:p>
    <w:p w14:paraId="57CA6580" w14:textId="77777777" w:rsidR="007C3F41" w:rsidRPr="00434D73" w:rsidRDefault="007C3F41" w:rsidP="007C3F41">
      <w:pPr>
        <w:jc w:val="both"/>
        <w:rPr>
          <w:rFonts w:ascii="Calibri" w:hAnsi="Calibri" w:cs="Calibri"/>
          <w:b/>
          <w:color w:val="595959" w:themeColor="text1" w:themeTint="A6"/>
          <w:sz w:val="22"/>
          <w:szCs w:val="22"/>
        </w:rPr>
      </w:pPr>
      <w:r w:rsidRPr="00434D73">
        <w:rPr>
          <w:rFonts w:ascii="Calibri" w:hAnsi="Calibri" w:cs="Calibri"/>
          <w:b/>
          <w:color w:val="595959" w:themeColor="text1" w:themeTint="A6"/>
          <w:sz w:val="22"/>
          <w:szCs w:val="22"/>
        </w:rPr>
        <w:t xml:space="preserve">Elaborado por: </w:t>
      </w:r>
    </w:p>
    <w:p w14:paraId="4F75D4D1" w14:textId="77777777" w:rsidR="007C3F41" w:rsidRPr="00434D73" w:rsidRDefault="007C3F41" w:rsidP="007C3F41">
      <w:pPr>
        <w:jc w:val="both"/>
        <w:rPr>
          <w:rFonts w:ascii="Calibri" w:hAnsi="Calibri" w:cs="Calibri"/>
          <w:bCs/>
          <w:color w:val="595959" w:themeColor="text1" w:themeTint="A6"/>
          <w:sz w:val="22"/>
          <w:szCs w:val="22"/>
        </w:rPr>
      </w:pPr>
      <w:r w:rsidRPr="00434D73">
        <w:rPr>
          <w:rFonts w:ascii="Calibri" w:hAnsi="Calibri" w:cs="Calibri"/>
          <w:bCs/>
          <w:color w:val="595959" w:themeColor="text1" w:themeTint="A6"/>
          <w:sz w:val="22"/>
          <w:szCs w:val="22"/>
        </w:rPr>
        <w:t>Ana Isabel Oña</w:t>
      </w:r>
    </w:p>
    <w:p w14:paraId="5BBC247D" w14:textId="77777777" w:rsidR="007C3F41" w:rsidRPr="00434D73" w:rsidRDefault="007C3F41" w:rsidP="007C3F41">
      <w:pPr>
        <w:jc w:val="both"/>
        <w:rPr>
          <w:rFonts w:ascii="Calibri" w:hAnsi="Calibri" w:cs="Calibri"/>
          <w:bCs/>
          <w:color w:val="595959" w:themeColor="text1" w:themeTint="A6"/>
          <w:sz w:val="22"/>
          <w:szCs w:val="22"/>
        </w:rPr>
      </w:pPr>
      <w:r w:rsidRPr="00434D73">
        <w:rPr>
          <w:rFonts w:ascii="Calibri" w:hAnsi="Calibri" w:cs="Calibri"/>
          <w:bCs/>
          <w:color w:val="595959" w:themeColor="text1" w:themeTint="A6"/>
          <w:sz w:val="22"/>
          <w:szCs w:val="22"/>
        </w:rPr>
        <w:t xml:space="preserve">Mares Sandoval </w:t>
      </w:r>
    </w:p>
    <w:p w14:paraId="664AE818" w14:textId="74C4BF2A" w:rsidR="007C3F41" w:rsidRPr="00434D73" w:rsidRDefault="007C3F41" w:rsidP="007C3F41">
      <w:pPr>
        <w:jc w:val="both"/>
        <w:rPr>
          <w:rFonts w:ascii="Calibri" w:hAnsi="Calibri" w:cs="Calibri"/>
          <w:bCs/>
          <w:color w:val="595959" w:themeColor="text1" w:themeTint="A6"/>
          <w:sz w:val="22"/>
          <w:szCs w:val="22"/>
        </w:rPr>
      </w:pPr>
      <w:r w:rsidRPr="00434D73">
        <w:rPr>
          <w:rFonts w:ascii="Calibri" w:hAnsi="Calibri" w:cs="Calibri"/>
          <w:bCs/>
          <w:color w:val="595959" w:themeColor="text1" w:themeTint="A6"/>
          <w:sz w:val="22"/>
          <w:szCs w:val="22"/>
        </w:rPr>
        <w:t xml:space="preserve">OPECUADOR S.A </w:t>
      </w:r>
    </w:p>
    <w:p w14:paraId="62B6CD83" w14:textId="77777777" w:rsidR="007C3F41" w:rsidRPr="00434D73" w:rsidRDefault="007C3F41" w:rsidP="007C3F41">
      <w:pPr>
        <w:jc w:val="both"/>
        <w:rPr>
          <w:rFonts w:ascii="Calibri" w:hAnsi="Calibri" w:cs="Calibri"/>
          <w:bCs/>
          <w:color w:val="595959" w:themeColor="text1" w:themeTint="A6"/>
          <w:sz w:val="22"/>
          <w:szCs w:val="22"/>
        </w:rPr>
      </w:pPr>
      <w:r w:rsidRPr="00434D73">
        <w:rPr>
          <w:rFonts w:ascii="Calibri" w:hAnsi="Calibri" w:cs="Calibri"/>
          <w:bCs/>
          <w:color w:val="595959" w:themeColor="text1" w:themeTint="A6"/>
          <w:sz w:val="22"/>
          <w:szCs w:val="22"/>
        </w:rPr>
        <w:t>16 de octubre de 2023</w:t>
      </w:r>
    </w:p>
    <w:p w14:paraId="19F710E7" w14:textId="77777777" w:rsidR="007C3F41" w:rsidRPr="00826FE8" w:rsidRDefault="007C3F41" w:rsidP="007C3F41">
      <w:pPr>
        <w:pStyle w:val="Textoindependiente"/>
        <w:spacing w:line="276" w:lineRule="auto"/>
      </w:pPr>
    </w:p>
    <w:p w14:paraId="072C33F0" w14:textId="77777777" w:rsidR="007C3F41" w:rsidRDefault="007C3F41" w:rsidP="00D9362D">
      <w:pPr>
        <w:spacing w:after="120"/>
        <w:jc w:val="center"/>
        <w:rPr>
          <w:rFonts w:ascii="Calibri" w:hAnsi="Calibri" w:cs="Calibri"/>
          <w:b/>
          <w:sz w:val="22"/>
          <w:szCs w:val="22"/>
        </w:rPr>
      </w:pPr>
    </w:p>
    <w:p w14:paraId="06AFF832" w14:textId="77777777" w:rsidR="007C3F41" w:rsidRDefault="007C3F41" w:rsidP="00D9362D">
      <w:pPr>
        <w:spacing w:after="120"/>
        <w:jc w:val="center"/>
        <w:rPr>
          <w:rFonts w:ascii="Calibri" w:hAnsi="Calibri" w:cs="Calibri"/>
          <w:b/>
          <w:sz w:val="22"/>
          <w:szCs w:val="22"/>
        </w:rPr>
      </w:pPr>
    </w:p>
    <w:p w14:paraId="24E2F4A8" w14:textId="77777777" w:rsidR="007C3F41" w:rsidRDefault="007C3F41" w:rsidP="00D9362D">
      <w:pPr>
        <w:spacing w:after="120"/>
        <w:jc w:val="center"/>
        <w:rPr>
          <w:rFonts w:ascii="Calibri" w:hAnsi="Calibri" w:cs="Calibri"/>
          <w:b/>
          <w:sz w:val="22"/>
          <w:szCs w:val="22"/>
        </w:rPr>
      </w:pPr>
    </w:p>
    <w:p w14:paraId="27C01DAB" w14:textId="77777777" w:rsidR="007C3F41" w:rsidRDefault="007C3F41" w:rsidP="00D9362D">
      <w:pPr>
        <w:spacing w:after="120"/>
        <w:jc w:val="center"/>
        <w:rPr>
          <w:rFonts w:ascii="Calibri" w:hAnsi="Calibri" w:cs="Calibri"/>
          <w:b/>
          <w:sz w:val="22"/>
          <w:szCs w:val="22"/>
        </w:rPr>
      </w:pPr>
    </w:p>
    <w:p w14:paraId="585F3735" w14:textId="77777777" w:rsidR="007C3F41" w:rsidRDefault="007C3F41" w:rsidP="00D9362D">
      <w:pPr>
        <w:spacing w:after="120"/>
        <w:jc w:val="center"/>
        <w:rPr>
          <w:rFonts w:ascii="Calibri" w:hAnsi="Calibri" w:cs="Calibri"/>
          <w:b/>
          <w:sz w:val="22"/>
          <w:szCs w:val="22"/>
        </w:rPr>
      </w:pPr>
    </w:p>
    <w:p w14:paraId="410EA204" w14:textId="77777777" w:rsidR="007C3F41" w:rsidRDefault="007C3F41" w:rsidP="00D9362D">
      <w:pPr>
        <w:spacing w:after="120"/>
        <w:jc w:val="center"/>
        <w:rPr>
          <w:rFonts w:ascii="Calibri" w:hAnsi="Calibri" w:cs="Calibri"/>
          <w:b/>
          <w:sz w:val="22"/>
          <w:szCs w:val="22"/>
        </w:rPr>
      </w:pPr>
    </w:p>
    <w:p w14:paraId="29C8A741" w14:textId="77777777" w:rsidR="00026A51" w:rsidRDefault="00026A51" w:rsidP="00026A51">
      <w:pPr>
        <w:pStyle w:val="Contenidodelatabla"/>
        <w:rPr>
          <w:rStyle w:val="Referenciaintensa"/>
          <w:b/>
          <w:bCs w:val="0"/>
          <w:smallCaps w:val="0"/>
          <w:color w:val="2E74B5" w:themeColor="accent5" w:themeShade="BF"/>
          <w:spacing w:val="0"/>
        </w:rPr>
      </w:pPr>
    </w:p>
    <w:p w14:paraId="55C74281" w14:textId="77777777" w:rsidR="00026A51" w:rsidRDefault="00026A51" w:rsidP="00026A51">
      <w:pPr>
        <w:pStyle w:val="Contenidodelatabla"/>
        <w:rPr>
          <w:rStyle w:val="Referenciaintensa"/>
          <w:b/>
          <w:bCs w:val="0"/>
          <w:smallCaps w:val="0"/>
          <w:color w:val="2E74B5" w:themeColor="accent5" w:themeShade="BF"/>
          <w:spacing w:val="0"/>
        </w:rPr>
      </w:pPr>
    </w:p>
    <w:p w14:paraId="70DC076C" w14:textId="77777777" w:rsidR="00026A51" w:rsidRDefault="00026A51" w:rsidP="00026A51">
      <w:pPr>
        <w:pStyle w:val="Contenidodelatabla"/>
        <w:rPr>
          <w:rStyle w:val="Referenciaintensa"/>
          <w:b/>
          <w:bCs w:val="0"/>
          <w:smallCaps w:val="0"/>
          <w:color w:val="2E74B5" w:themeColor="accent5" w:themeShade="BF"/>
          <w:spacing w:val="0"/>
        </w:rPr>
      </w:pPr>
    </w:p>
    <w:sdt>
      <w:sdtPr>
        <w:rPr>
          <w:lang w:val="es-ES"/>
        </w:rPr>
        <w:id w:val="705063633"/>
        <w:docPartObj>
          <w:docPartGallery w:val="Table of Contents"/>
          <w:docPartUnique/>
        </w:docPartObj>
      </w:sdtPr>
      <w:sdtEndPr>
        <w:rPr>
          <w:rFonts w:ascii="Times New Roman" w:eastAsia="Times New Roman" w:hAnsi="Times New Roman" w:cs="Times New Roman"/>
          <w:noProof/>
          <w:color w:val="auto"/>
          <w:sz w:val="24"/>
          <w:szCs w:val="24"/>
          <w:lang w:val="es-EC"/>
        </w:rPr>
      </w:sdtEndPr>
      <w:sdtContent>
        <w:p w14:paraId="7656D36D" w14:textId="282B0247" w:rsidR="000F0674" w:rsidRDefault="000F0674">
          <w:pPr>
            <w:pStyle w:val="TtuloTDC"/>
          </w:pPr>
          <w:r>
            <w:rPr>
              <w:lang w:val="es-ES"/>
            </w:rPr>
            <w:t>Tabla de contenido</w:t>
          </w:r>
        </w:p>
        <w:p w14:paraId="78311E62" w14:textId="1DF4BAE0" w:rsidR="00C251C6" w:rsidRDefault="000F0674">
          <w:pPr>
            <w:pStyle w:val="TDC1"/>
            <w:tabs>
              <w:tab w:val="left" w:pos="410"/>
              <w:tab w:val="right" w:pos="8494"/>
            </w:tabs>
            <w:rPr>
              <w:rFonts w:eastAsiaTheme="minorEastAsia" w:cstheme="minorBidi"/>
              <w:b w:val="0"/>
              <w:bCs w:val="0"/>
              <w:caps w:val="0"/>
              <w:noProof/>
              <w:sz w:val="24"/>
              <w:szCs w:val="24"/>
              <w:u w:val="none"/>
            </w:rPr>
          </w:pPr>
          <w:r>
            <w:rPr>
              <w:b w:val="0"/>
              <w:bCs w:val="0"/>
            </w:rPr>
            <w:fldChar w:fldCharType="begin"/>
          </w:r>
          <w:r>
            <w:instrText>TOC \o "1-3" \h \z \u</w:instrText>
          </w:r>
          <w:r>
            <w:rPr>
              <w:b w:val="0"/>
              <w:bCs w:val="0"/>
            </w:rPr>
            <w:fldChar w:fldCharType="separate"/>
          </w:r>
          <w:hyperlink w:anchor="_Toc148377146" w:history="1">
            <w:r w:rsidR="00C251C6" w:rsidRPr="005C07F7">
              <w:rPr>
                <w:rStyle w:val="Hipervnculo"/>
                <w:rFonts w:ascii="Calibri" w:hAnsi="Calibri" w:cs="Calibri"/>
                <w:noProof/>
                <w:lang w:bidi="hi-IN"/>
              </w:rPr>
              <w:t>1.</w:t>
            </w:r>
            <w:r w:rsidR="00C251C6">
              <w:rPr>
                <w:rFonts w:eastAsiaTheme="minorEastAsia" w:cstheme="minorBidi"/>
                <w:b w:val="0"/>
                <w:bCs w:val="0"/>
                <w:caps w:val="0"/>
                <w:noProof/>
                <w:sz w:val="24"/>
                <w:szCs w:val="24"/>
                <w:u w:val="none"/>
              </w:rPr>
              <w:tab/>
            </w:r>
            <w:r w:rsidR="00C251C6" w:rsidRPr="005C07F7">
              <w:rPr>
                <w:rStyle w:val="Hipervnculo"/>
                <w:rFonts w:ascii="Calibri" w:hAnsi="Calibri" w:cs="Calibri"/>
                <w:noProof/>
                <w:lang w:bidi="hi-IN"/>
              </w:rPr>
              <w:t>ANTECEDENTES</w:t>
            </w:r>
            <w:r w:rsidR="00C251C6">
              <w:rPr>
                <w:noProof/>
                <w:webHidden/>
              </w:rPr>
              <w:tab/>
            </w:r>
            <w:r w:rsidR="00C251C6">
              <w:rPr>
                <w:noProof/>
                <w:webHidden/>
              </w:rPr>
              <w:fldChar w:fldCharType="begin"/>
            </w:r>
            <w:r w:rsidR="00C251C6">
              <w:rPr>
                <w:noProof/>
                <w:webHidden/>
              </w:rPr>
              <w:instrText xml:space="preserve"> PAGEREF _Toc148377146 \h </w:instrText>
            </w:r>
            <w:r w:rsidR="00C251C6">
              <w:rPr>
                <w:noProof/>
                <w:webHidden/>
              </w:rPr>
            </w:r>
            <w:r w:rsidR="00C251C6">
              <w:rPr>
                <w:noProof/>
                <w:webHidden/>
              </w:rPr>
              <w:fldChar w:fldCharType="separate"/>
            </w:r>
            <w:r w:rsidR="00C251C6">
              <w:rPr>
                <w:noProof/>
                <w:webHidden/>
              </w:rPr>
              <w:t>3</w:t>
            </w:r>
            <w:r w:rsidR="00C251C6">
              <w:rPr>
                <w:noProof/>
                <w:webHidden/>
              </w:rPr>
              <w:fldChar w:fldCharType="end"/>
            </w:r>
          </w:hyperlink>
        </w:p>
        <w:p w14:paraId="0F678A7E" w14:textId="6EFB78E3" w:rsidR="00C251C6" w:rsidRDefault="00C251C6">
          <w:pPr>
            <w:pStyle w:val="TDC1"/>
            <w:tabs>
              <w:tab w:val="left" w:pos="410"/>
              <w:tab w:val="right" w:pos="8494"/>
            </w:tabs>
            <w:rPr>
              <w:rFonts w:eastAsiaTheme="minorEastAsia" w:cstheme="minorBidi"/>
              <w:b w:val="0"/>
              <w:bCs w:val="0"/>
              <w:caps w:val="0"/>
              <w:noProof/>
              <w:sz w:val="24"/>
              <w:szCs w:val="24"/>
              <w:u w:val="none"/>
            </w:rPr>
          </w:pPr>
          <w:hyperlink w:anchor="_Toc148377147" w:history="1">
            <w:r w:rsidRPr="005C07F7">
              <w:rPr>
                <w:rStyle w:val="Hipervnculo"/>
                <w:rFonts w:ascii="Calibri" w:hAnsi="Calibri" w:cs="Calibri"/>
                <w:noProof/>
                <w:lang w:bidi="hi-IN"/>
              </w:rPr>
              <w:t>2.</w:t>
            </w:r>
            <w:r>
              <w:rPr>
                <w:rFonts w:eastAsiaTheme="minorEastAsia" w:cstheme="minorBidi"/>
                <w:b w:val="0"/>
                <w:bCs w:val="0"/>
                <w:caps w:val="0"/>
                <w:noProof/>
                <w:sz w:val="24"/>
                <w:szCs w:val="24"/>
                <w:u w:val="none"/>
              </w:rPr>
              <w:tab/>
            </w:r>
            <w:r w:rsidRPr="005C07F7">
              <w:rPr>
                <w:rStyle w:val="Hipervnculo"/>
                <w:rFonts w:ascii="Calibri" w:hAnsi="Calibri" w:cs="Calibri"/>
                <w:noProof/>
                <w:lang w:bidi="hi-IN"/>
              </w:rPr>
              <w:t>OBJETIVO DE LA VTR</w:t>
            </w:r>
            <w:r>
              <w:rPr>
                <w:noProof/>
                <w:webHidden/>
              </w:rPr>
              <w:tab/>
            </w:r>
            <w:r>
              <w:rPr>
                <w:noProof/>
                <w:webHidden/>
              </w:rPr>
              <w:fldChar w:fldCharType="begin"/>
            </w:r>
            <w:r>
              <w:rPr>
                <w:noProof/>
                <w:webHidden/>
              </w:rPr>
              <w:instrText xml:space="preserve"> PAGEREF _Toc148377147 \h </w:instrText>
            </w:r>
            <w:r>
              <w:rPr>
                <w:noProof/>
                <w:webHidden/>
              </w:rPr>
            </w:r>
            <w:r>
              <w:rPr>
                <w:noProof/>
                <w:webHidden/>
              </w:rPr>
              <w:fldChar w:fldCharType="separate"/>
            </w:r>
            <w:r>
              <w:rPr>
                <w:noProof/>
                <w:webHidden/>
              </w:rPr>
              <w:t>9</w:t>
            </w:r>
            <w:r>
              <w:rPr>
                <w:noProof/>
                <w:webHidden/>
              </w:rPr>
              <w:fldChar w:fldCharType="end"/>
            </w:r>
          </w:hyperlink>
        </w:p>
        <w:p w14:paraId="1238C50A" w14:textId="6C8A780C" w:rsidR="00C251C6" w:rsidRDefault="00C251C6">
          <w:pPr>
            <w:pStyle w:val="TDC1"/>
            <w:tabs>
              <w:tab w:val="left" w:pos="410"/>
              <w:tab w:val="right" w:pos="8494"/>
            </w:tabs>
            <w:rPr>
              <w:rFonts w:eastAsiaTheme="minorEastAsia" w:cstheme="minorBidi"/>
              <w:b w:val="0"/>
              <w:bCs w:val="0"/>
              <w:caps w:val="0"/>
              <w:noProof/>
              <w:sz w:val="24"/>
              <w:szCs w:val="24"/>
              <w:u w:val="none"/>
            </w:rPr>
          </w:pPr>
          <w:hyperlink w:anchor="_Toc148377148" w:history="1">
            <w:r w:rsidRPr="005C07F7">
              <w:rPr>
                <w:rStyle w:val="Hipervnculo"/>
                <w:rFonts w:ascii="Calibri" w:hAnsi="Calibri" w:cs="Calibri"/>
                <w:noProof/>
                <w:lang w:bidi="hi-IN"/>
              </w:rPr>
              <w:t>3.</w:t>
            </w:r>
            <w:r>
              <w:rPr>
                <w:rFonts w:eastAsiaTheme="minorEastAsia" w:cstheme="minorBidi"/>
                <w:b w:val="0"/>
                <w:bCs w:val="0"/>
                <w:caps w:val="0"/>
                <w:noProof/>
                <w:sz w:val="24"/>
                <w:szCs w:val="24"/>
                <w:u w:val="none"/>
              </w:rPr>
              <w:tab/>
            </w:r>
            <w:r w:rsidRPr="005C07F7">
              <w:rPr>
                <w:rStyle w:val="Hipervnculo"/>
                <w:rFonts w:ascii="Calibri" w:hAnsi="Calibri" w:cs="Calibri"/>
                <w:noProof/>
                <w:lang w:bidi="hi-IN"/>
              </w:rPr>
              <w:t>ENFOQUE</w:t>
            </w:r>
            <w:r>
              <w:rPr>
                <w:noProof/>
                <w:webHidden/>
              </w:rPr>
              <w:tab/>
            </w:r>
            <w:r>
              <w:rPr>
                <w:noProof/>
                <w:webHidden/>
              </w:rPr>
              <w:fldChar w:fldCharType="begin"/>
            </w:r>
            <w:r>
              <w:rPr>
                <w:noProof/>
                <w:webHidden/>
              </w:rPr>
              <w:instrText xml:space="preserve"> PAGEREF _Toc148377148 \h </w:instrText>
            </w:r>
            <w:r>
              <w:rPr>
                <w:noProof/>
                <w:webHidden/>
              </w:rPr>
            </w:r>
            <w:r>
              <w:rPr>
                <w:noProof/>
                <w:webHidden/>
              </w:rPr>
              <w:fldChar w:fldCharType="separate"/>
            </w:r>
            <w:r>
              <w:rPr>
                <w:noProof/>
                <w:webHidden/>
              </w:rPr>
              <w:t>11</w:t>
            </w:r>
            <w:r>
              <w:rPr>
                <w:noProof/>
                <w:webHidden/>
              </w:rPr>
              <w:fldChar w:fldCharType="end"/>
            </w:r>
          </w:hyperlink>
        </w:p>
        <w:p w14:paraId="26EBCC21" w14:textId="042CCCEF" w:rsidR="00C251C6" w:rsidRDefault="00C251C6">
          <w:pPr>
            <w:pStyle w:val="TDC1"/>
            <w:tabs>
              <w:tab w:val="left" w:pos="410"/>
              <w:tab w:val="right" w:pos="8494"/>
            </w:tabs>
            <w:rPr>
              <w:rFonts w:eastAsiaTheme="minorEastAsia" w:cstheme="minorBidi"/>
              <w:b w:val="0"/>
              <w:bCs w:val="0"/>
              <w:caps w:val="0"/>
              <w:noProof/>
              <w:sz w:val="24"/>
              <w:szCs w:val="24"/>
              <w:u w:val="none"/>
            </w:rPr>
          </w:pPr>
          <w:hyperlink w:anchor="_Toc148377149" w:history="1">
            <w:r w:rsidRPr="005C07F7">
              <w:rPr>
                <w:rStyle w:val="Hipervnculo"/>
                <w:rFonts w:ascii="Calibri" w:hAnsi="Calibri" w:cs="Calibri"/>
                <w:noProof/>
                <w:lang w:bidi="hi-IN"/>
              </w:rPr>
              <w:t>4.</w:t>
            </w:r>
            <w:r>
              <w:rPr>
                <w:rFonts w:eastAsiaTheme="minorEastAsia" w:cstheme="minorBidi"/>
                <w:b w:val="0"/>
                <w:bCs w:val="0"/>
                <w:caps w:val="0"/>
                <w:noProof/>
                <w:sz w:val="24"/>
                <w:szCs w:val="24"/>
                <w:u w:val="none"/>
              </w:rPr>
              <w:tab/>
            </w:r>
            <w:r w:rsidRPr="005C07F7">
              <w:rPr>
                <w:rStyle w:val="Hipervnculo"/>
                <w:rFonts w:ascii="Calibri" w:hAnsi="Calibri" w:cs="Calibri"/>
                <w:noProof/>
                <w:lang w:bidi="hi-IN"/>
              </w:rPr>
              <w:t>METODOLOGÍA</w:t>
            </w:r>
            <w:r>
              <w:rPr>
                <w:noProof/>
                <w:webHidden/>
              </w:rPr>
              <w:tab/>
            </w:r>
            <w:r>
              <w:rPr>
                <w:noProof/>
                <w:webHidden/>
              </w:rPr>
              <w:fldChar w:fldCharType="begin"/>
            </w:r>
            <w:r>
              <w:rPr>
                <w:noProof/>
                <w:webHidden/>
              </w:rPr>
              <w:instrText xml:space="preserve"> PAGEREF _Toc148377149 \h </w:instrText>
            </w:r>
            <w:r>
              <w:rPr>
                <w:noProof/>
                <w:webHidden/>
              </w:rPr>
            </w:r>
            <w:r>
              <w:rPr>
                <w:noProof/>
                <w:webHidden/>
              </w:rPr>
              <w:fldChar w:fldCharType="separate"/>
            </w:r>
            <w:r>
              <w:rPr>
                <w:noProof/>
                <w:webHidden/>
              </w:rPr>
              <w:t>11</w:t>
            </w:r>
            <w:r>
              <w:rPr>
                <w:noProof/>
                <w:webHidden/>
              </w:rPr>
              <w:fldChar w:fldCharType="end"/>
            </w:r>
          </w:hyperlink>
        </w:p>
        <w:p w14:paraId="3F02CA02" w14:textId="46F91CD7" w:rsidR="00C251C6" w:rsidRDefault="00C251C6">
          <w:pPr>
            <w:pStyle w:val="TDC2"/>
            <w:tabs>
              <w:tab w:val="right" w:pos="8494"/>
            </w:tabs>
            <w:rPr>
              <w:rFonts w:eastAsiaTheme="minorEastAsia" w:cstheme="minorBidi"/>
              <w:b w:val="0"/>
              <w:bCs w:val="0"/>
              <w:smallCaps w:val="0"/>
              <w:noProof/>
              <w:sz w:val="24"/>
              <w:szCs w:val="24"/>
            </w:rPr>
          </w:pPr>
          <w:hyperlink w:anchor="_Toc148377150" w:history="1">
            <w:r w:rsidRPr="005C07F7">
              <w:rPr>
                <w:rStyle w:val="Hipervnculo"/>
                <w:noProof/>
                <w:lang w:bidi="hi-IN"/>
              </w:rPr>
              <w:t>Población</w:t>
            </w:r>
            <w:r>
              <w:rPr>
                <w:noProof/>
                <w:webHidden/>
              </w:rPr>
              <w:tab/>
            </w:r>
            <w:r>
              <w:rPr>
                <w:noProof/>
                <w:webHidden/>
              </w:rPr>
              <w:fldChar w:fldCharType="begin"/>
            </w:r>
            <w:r>
              <w:rPr>
                <w:noProof/>
                <w:webHidden/>
              </w:rPr>
              <w:instrText xml:space="preserve"> PAGEREF _Toc148377150 \h </w:instrText>
            </w:r>
            <w:r>
              <w:rPr>
                <w:noProof/>
                <w:webHidden/>
              </w:rPr>
            </w:r>
            <w:r>
              <w:rPr>
                <w:noProof/>
                <w:webHidden/>
              </w:rPr>
              <w:fldChar w:fldCharType="separate"/>
            </w:r>
            <w:r>
              <w:rPr>
                <w:noProof/>
                <w:webHidden/>
              </w:rPr>
              <w:t>12</w:t>
            </w:r>
            <w:r>
              <w:rPr>
                <w:noProof/>
                <w:webHidden/>
              </w:rPr>
              <w:fldChar w:fldCharType="end"/>
            </w:r>
          </w:hyperlink>
        </w:p>
        <w:p w14:paraId="690C7528" w14:textId="7C772B52" w:rsidR="00C251C6" w:rsidRDefault="00C251C6">
          <w:pPr>
            <w:pStyle w:val="TDC2"/>
            <w:tabs>
              <w:tab w:val="right" w:pos="8494"/>
            </w:tabs>
            <w:rPr>
              <w:rFonts w:eastAsiaTheme="minorEastAsia" w:cstheme="minorBidi"/>
              <w:b w:val="0"/>
              <w:bCs w:val="0"/>
              <w:smallCaps w:val="0"/>
              <w:noProof/>
              <w:sz w:val="24"/>
              <w:szCs w:val="24"/>
            </w:rPr>
          </w:pPr>
          <w:hyperlink w:anchor="_Toc148377151" w:history="1">
            <w:r w:rsidRPr="005C07F7">
              <w:rPr>
                <w:rStyle w:val="Hipervnculo"/>
                <w:noProof/>
                <w:lang w:bidi="hi-IN"/>
              </w:rPr>
              <w:t>Localidades y cobertura</w:t>
            </w:r>
            <w:r>
              <w:rPr>
                <w:noProof/>
                <w:webHidden/>
              </w:rPr>
              <w:tab/>
            </w:r>
            <w:r>
              <w:rPr>
                <w:noProof/>
                <w:webHidden/>
              </w:rPr>
              <w:fldChar w:fldCharType="begin"/>
            </w:r>
            <w:r>
              <w:rPr>
                <w:noProof/>
                <w:webHidden/>
              </w:rPr>
              <w:instrText xml:space="preserve"> PAGEREF _Toc148377151 \h </w:instrText>
            </w:r>
            <w:r>
              <w:rPr>
                <w:noProof/>
                <w:webHidden/>
              </w:rPr>
            </w:r>
            <w:r>
              <w:rPr>
                <w:noProof/>
                <w:webHidden/>
              </w:rPr>
              <w:fldChar w:fldCharType="separate"/>
            </w:r>
            <w:r>
              <w:rPr>
                <w:noProof/>
                <w:webHidden/>
              </w:rPr>
              <w:t>13</w:t>
            </w:r>
            <w:r>
              <w:rPr>
                <w:noProof/>
                <w:webHidden/>
              </w:rPr>
              <w:fldChar w:fldCharType="end"/>
            </w:r>
          </w:hyperlink>
        </w:p>
        <w:p w14:paraId="1DF775D8" w14:textId="59C0CD5F" w:rsidR="00C251C6" w:rsidRDefault="00C251C6">
          <w:pPr>
            <w:pStyle w:val="TDC2"/>
            <w:tabs>
              <w:tab w:val="right" w:pos="8494"/>
            </w:tabs>
            <w:rPr>
              <w:rFonts w:eastAsiaTheme="minorEastAsia" w:cstheme="minorBidi"/>
              <w:b w:val="0"/>
              <w:bCs w:val="0"/>
              <w:smallCaps w:val="0"/>
              <w:noProof/>
              <w:sz w:val="24"/>
              <w:szCs w:val="24"/>
            </w:rPr>
          </w:pPr>
          <w:hyperlink w:anchor="_Toc148377152" w:history="1">
            <w:r w:rsidRPr="005C07F7">
              <w:rPr>
                <w:rStyle w:val="Hipervnculo"/>
                <w:noProof/>
                <w:lang w:bidi="hi-IN"/>
              </w:rPr>
              <w:t>Componente cualitativo</w:t>
            </w:r>
            <w:r>
              <w:rPr>
                <w:noProof/>
                <w:webHidden/>
              </w:rPr>
              <w:tab/>
            </w:r>
            <w:r>
              <w:rPr>
                <w:noProof/>
                <w:webHidden/>
              </w:rPr>
              <w:fldChar w:fldCharType="begin"/>
            </w:r>
            <w:r>
              <w:rPr>
                <w:noProof/>
                <w:webHidden/>
              </w:rPr>
              <w:instrText xml:space="preserve"> PAGEREF _Toc148377152 \h </w:instrText>
            </w:r>
            <w:r>
              <w:rPr>
                <w:noProof/>
                <w:webHidden/>
              </w:rPr>
            </w:r>
            <w:r>
              <w:rPr>
                <w:noProof/>
                <w:webHidden/>
              </w:rPr>
              <w:fldChar w:fldCharType="separate"/>
            </w:r>
            <w:r>
              <w:rPr>
                <w:noProof/>
                <w:webHidden/>
              </w:rPr>
              <w:t>14</w:t>
            </w:r>
            <w:r>
              <w:rPr>
                <w:noProof/>
                <w:webHidden/>
              </w:rPr>
              <w:fldChar w:fldCharType="end"/>
            </w:r>
          </w:hyperlink>
        </w:p>
        <w:p w14:paraId="3970B20A" w14:textId="4BD5D7F0" w:rsidR="00C251C6" w:rsidRDefault="00C251C6">
          <w:pPr>
            <w:pStyle w:val="TDC2"/>
            <w:tabs>
              <w:tab w:val="right" w:pos="8494"/>
            </w:tabs>
            <w:rPr>
              <w:rFonts w:eastAsiaTheme="minorEastAsia" w:cstheme="minorBidi"/>
              <w:b w:val="0"/>
              <w:bCs w:val="0"/>
              <w:smallCaps w:val="0"/>
              <w:noProof/>
              <w:sz w:val="24"/>
              <w:szCs w:val="24"/>
            </w:rPr>
          </w:pPr>
          <w:hyperlink w:anchor="_Toc148377153" w:history="1">
            <w:r w:rsidRPr="005C07F7">
              <w:rPr>
                <w:rStyle w:val="Hipervnculo"/>
                <w:noProof/>
                <w:lang w:bidi="hi-IN"/>
              </w:rPr>
              <w:t>Componente cuantitativo</w:t>
            </w:r>
            <w:r>
              <w:rPr>
                <w:noProof/>
                <w:webHidden/>
              </w:rPr>
              <w:tab/>
            </w:r>
            <w:r>
              <w:rPr>
                <w:noProof/>
                <w:webHidden/>
              </w:rPr>
              <w:fldChar w:fldCharType="begin"/>
            </w:r>
            <w:r>
              <w:rPr>
                <w:noProof/>
                <w:webHidden/>
              </w:rPr>
              <w:instrText xml:space="preserve"> PAGEREF _Toc148377153 \h </w:instrText>
            </w:r>
            <w:r>
              <w:rPr>
                <w:noProof/>
                <w:webHidden/>
              </w:rPr>
            </w:r>
            <w:r>
              <w:rPr>
                <w:noProof/>
                <w:webHidden/>
              </w:rPr>
              <w:fldChar w:fldCharType="separate"/>
            </w:r>
            <w:r>
              <w:rPr>
                <w:noProof/>
                <w:webHidden/>
              </w:rPr>
              <w:t>17</w:t>
            </w:r>
            <w:r>
              <w:rPr>
                <w:noProof/>
                <w:webHidden/>
              </w:rPr>
              <w:fldChar w:fldCharType="end"/>
            </w:r>
          </w:hyperlink>
        </w:p>
        <w:p w14:paraId="336B09EB" w14:textId="51BC47CF" w:rsidR="00C251C6" w:rsidRDefault="00C251C6">
          <w:pPr>
            <w:pStyle w:val="TDC2"/>
            <w:tabs>
              <w:tab w:val="right" w:pos="8494"/>
            </w:tabs>
            <w:rPr>
              <w:rFonts w:eastAsiaTheme="minorEastAsia" w:cstheme="minorBidi"/>
              <w:b w:val="0"/>
              <w:bCs w:val="0"/>
              <w:smallCaps w:val="0"/>
              <w:noProof/>
              <w:sz w:val="24"/>
              <w:szCs w:val="24"/>
            </w:rPr>
          </w:pPr>
          <w:hyperlink w:anchor="_Toc148377154" w:history="1">
            <w:r w:rsidRPr="005C07F7">
              <w:rPr>
                <w:rStyle w:val="Hipervnculo"/>
                <w:noProof/>
                <w:lang w:bidi="hi-IN"/>
              </w:rPr>
              <w:t>Procedimiento de ética de la investigación y consentimiento informado</w:t>
            </w:r>
            <w:r>
              <w:rPr>
                <w:noProof/>
                <w:webHidden/>
              </w:rPr>
              <w:tab/>
            </w:r>
            <w:r>
              <w:rPr>
                <w:noProof/>
                <w:webHidden/>
              </w:rPr>
              <w:fldChar w:fldCharType="begin"/>
            </w:r>
            <w:r>
              <w:rPr>
                <w:noProof/>
                <w:webHidden/>
              </w:rPr>
              <w:instrText xml:space="preserve"> PAGEREF _Toc148377154 \h </w:instrText>
            </w:r>
            <w:r>
              <w:rPr>
                <w:noProof/>
                <w:webHidden/>
              </w:rPr>
            </w:r>
            <w:r>
              <w:rPr>
                <w:noProof/>
                <w:webHidden/>
              </w:rPr>
              <w:fldChar w:fldCharType="separate"/>
            </w:r>
            <w:r>
              <w:rPr>
                <w:noProof/>
                <w:webHidden/>
              </w:rPr>
              <w:t>19</w:t>
            </w:r>
            <w:r>
              <w:rPr>
                <w:noProof/>
                <w:webHidden/>
              </w:rPr>
              <w:fldChar w:fldCharType="end"/>
            </w:r>
          </w:hyperlink>
        </w:p>
        <w:p w14:paraId="2C683F82" w14:textId="6253279A" w:rsidR="00C251C6" w:rsidRDefault="00C251C6">
          <w:pPr>
            <w:pStyle w:val="TDC1"/>
            <w:tabs>
              <w:tab w:val="left" w:pos="410"/>
              <w:tab w:val="right" w:pos="8494"/>
            </w:tabs>
            <w:rPr>
              <w:rFonts w:eastAsiaTheme="minorEastAsia" w:cstheme="minorBidi"/>
              <w:b w:val="0"/>
              <w:bCs w:val="0"/>
              <w:caps w:val="0"/>
              <w:noProof/>
              <w:sz w:val="24"/>
              <w:szCs w:val="24"/>
              <w:u w:val="none"/>
            </w:rPr>
          </w:pPr>
          <w:hyperlink w:anchor="_Toc148377155" w:history="1">
            <w:r w:rsidRPr="005C07F7">
              <w:rPr>
                <w:rStyle w:val="Hipervnculo"/>
                <w:rFonts w:ascii="Calibri" w:hAnsi="Calibri" w:cs="Calibri"/>
                <w:noProof/>
                <w:lang w:bidi="hi-IN"/>
              </w:rPr>
              <w:t>5.</w:t>
            </w:r>
            <w:r>
              <w:rPr>
                <w:rFonts w:eastAsiaTheme="minorEastAsia" w:cstheme="minorBidi"/>
                <w:b w:val="0"/>
                <w:bCs w:val="0"/>
                <w:caps w:val="0"/>
                <w:noProof/>
                <w:sz w:val="24"/>
                <w:szCs w:val="24"/>
                <w:u w:val="none"/>
              </w:rPr>
              <w:tab/>
            </w:r>
            <w:r w:rsidRPr="005C07F7">
              <w:rPr>
                <w:rStyle w:val="Hipervnculo"/>
                <w:rFonts w:ascii="Calibri" w:hAnsi="Calibri" w:cs="Calibri"/>
                <w:noProof/>
                <w:lang w:bidi="hi-IN"/>
              </w:rPr>
              <w:t>PLAN DE TRABAJO</w:t>
            </w:r>
            <w:r>
              <w:rPr>
                <w:noProof/>
                <w:webHidden/>
              </w:rPr>
              <w:tab/>
            </w:r>
            <w:r>
              <w:rPr>
                <w:noProof/>
                <w:webHidden/>
              </w:rPr>
              <w:fldChar w:fldCharType="begin"/>
            </w:r>
            <w:r>
              <w:rPr>
                <w:noProof/>
                <w:webHidden/>
              </w:rPr>
              <w:instrText xml:space="preserve"> PAGEREF _Toc148377155 \h </w:instrText>
            </w:r>
            <w:r>
              <w:rPr>
                <w:noProof/>
                <w:webHidden/>
              </w:rPr>
            </w:r>
            <w:r>
              <w:rPr>
                <w:noProof/>
                <w:webHidden/>
              </w:rPr>
              <w:fldChar w:fldCharType="separate"/>
            </w:r>
            <w:r>
              <w:rPr>
                <w:noProof/>
                <w:webHidden/>
              </w:rPr>
              <w:t>20</w:t>
            </w:r>
            <w:r>
              <w:rPr>
                <w:noProof/>
                <w:webHidden/>
              </w:rPr>
              <w:fldChar w:fldCharType="end"/>
            </w:r>
          </w:hyperlink>
        </w:p>
        <w:p w14:paraId="36592E7A" w14:textId="74CD2147" w:rsidR="00C251C6" w:rsidRDefault="00C251C6">
          <w:pPr>
            <w:pStyle w:val="TDC2"/>
            <w:tabs>
              <w:tab w:val="right" w:pos="8494"/>
            </w:tabs>
            <w:rPr>
              <w:rFonts w:eastAsiaTheme="minorEastAsia" w:cstheme="minorBidi"/>
              <w:b w:val="0"/>
              <w:bCs w:val="0"/>
              <w:smallCaps w:val="0"/>
              <w:noProof/>
              <w:sz w:val="24"/>
              <w:szCs w:val="24"/>
            </w:rPr>
          </w:pPr>
          <w:hyperlink w:anchor="_Toc148377156" w:history="1">
            <w:r w:rsidRPr="005C07F7">
              <w:rPr>
                <w:rStyle w:val="Hipervnculo"/>
                <w:noProof/>
                <w:lang w:bidi="hi-IN"/>
              </w:rPr>
              <w:t>Fase I: ajuste de plan de trabajo y diseño de instrumentos</w:t>
            </w:r>
            <w:r>
              <w:rPr>
                <w:noProof/>
                <w:webHidden/>
              </w:rPr>
              <w:tab/>
            </w:r>
            <w:r>
              <w:rPr>
                <w:noProof/>
                <w:webHidden/>
              </w:rPr>
              <w:fldChar w:fldCharType="begin"/>
            </w:r>
            <w:r>
              <w:rPr>
                <w:noProof/>
                <w:webHidden/>
              </w:rPr>
              <w:instrText xml:space="preserve"> PAGEREF _Toc148377156 \h </w:instrText>
            </w:r>
            <w:r>
              <w:rPr>
                <w:noProof/>
                <w:webHidden/>
              </w:rPr>
            </w:r>
            <w:r>
              <w:rPr>
                <w:noProof/>
                <w:webHidden/>
              </w:rPr>
              <w:fldChar w:fldCharType="separate"/>
            </w:r>
            <w:r>
              <w:rPr>
                <w:noProof/>
                <w:webHidden/>
              </w:rPr>
              <w:t>20</w:t>
            </w:r>
            <w:r>
              <w:rPr>
                <w:noProof/>
                <w:webHidden/>
              </w:rPr>
              <w:fldChar w:fldCharType="end"/>
            </w:r>
          </w:hyperlink>
        </w:p>
        <w:p w14:paraId="1658C667" w14:textId="60F65F7E" w:rsidR="00C251C6" w:rsidRDefault="00C251C6">
          <w:pPr>
            <w:pStyle w:val="TDC2"/>
            <w:tabs>
              <w:tab w:val="right" w:pos="8494"/>
            </w:tabs>
            <w:rPr>
              <w:rFonts w:eastAsiaTheme="minorEastAsia" w:cstheme="minorBidi"/>
              <w:b w:val="0"/>
              <w:bCs w:val="0"/>
              <w:smallCaps w:val="0"/>
              <w:noProof/>
              <w:sz w:val="24"/>
              <w:szCs w:val="24"/>
            </w:rPr>
          </w:pPr>
          <w:hyperlink w:anchor="_Toc148377157" w:history="1">
            <w:r w:rsidRPr="005C07F7">
              <w:rPr>
                <w:rStyle w:val="Hipervnculo"/>
                <w:noProof/>
                <w:lang w:bidi="hi-IN"/>
              </w:rPr>
              <w:t>Fase II: aprobación de la VTR por parte del Comité de Bioética y socialización</w:t>
            </w:r>
            <w:r>
              <w:rPr>
                <w:noProof/>
                <w:webHidden/>
              </w:rPr>
              <w:tab/>
            </w:r>
            <w:r>
              <w:rPr>
                <w:noProof/>
                <w:webHidden/>
              </w:rPr>
              <w:fldChar w:fldCharType="begin"/>
            </w:r>
            <w:r>
              <w:rPr>
                <w:noProof/>
                <w:webHidden/>
              </w:rPr>
              <w:instrText xml:space="preserve"> PAGEREF _Toc148377157 \h </w:instrText>
            </w:r>
            <w:r>
              <w:rPr>
                <w:noProof/>
                <w:webHidden/>
              </w:rPr>
            </w:r>
            <w:r>
              <w:rPr>
                <w:noProof/>
                <w:webHidden/>
              </w:rPr>
              <w:fldChar w:fldCharType="separate"/>
            </w:r>
            <w:r>
              <w:rPr>
                <w:noProof/>
                <w:webHidden/>
              </w:rPr>
              <w:t>20</w:t>
            </w:r>
            <w:r>
              <w:rPr>
                <w:noProof/>
                <w:webHidden/>
              </w:rPr>
              <w:fldChar w:fldCharType="end"/>
            </w:r>
          </w:hyperlink>
        </w:p>
        <w:p w14:paraId="66C02D37" w14:textId="1970A950" w:rsidR="00C251C6" w:rsidRDefault="00C251C6">
          <w:pPr>
            <w:pStyle w:val="TDC2"/>
            <w:tabs>
              <w:tab w:val="right" w:pos="8494"/>
            </w:tabs>
            <w:rPr>
              <w:rFonts w:eastAsiaTheme="minorEastAsia" w:cstheme="minorBidi"/>
              <w:b w:val="0"/>
              <w:bCs w:val="0"/>
              <w:smallCaps w:val="0"/>
              <w:noProof/>
              <w:sz w:val="24"/>
              <w:szCs w:val="24"/>
            </w:rPr>
          </w:pPr>
          <w:hyperlink w:anchor="_Toc148377158" w:history="1">
            <w:r w:rsidRPr="005C07F7">
              <w:rPr>
                <w:rStyle w:val="Hipervnculo"/>
                <w:noProof/>
                <w:lang w:bidi="hi-IN"/>
              </w:rPr>
              <w:t>Fase III: levantamiento y sistematización de información</w:t>
            </w:r>
            <w:r>
              <w:rPr>
                <w:noProof/>
                <w:webHidden/>
              </w:rPr>
              <w:tab/>
            </w:r>
            <w:r>
              <w:rPr>
                <w:noProof/>
                <w:webHidden/>
              </w:rPr>
              <w:fldChar w:fldCharType="begin"/>
            </w:r>
            <w:r>
              <w:rPr>
                <w:noProof/>
                <w:webHidden/>
              </w:rPr>
              <w:instrText xml:space="preserve"> PAGEREF _Toc148377158 \h </w:instrText>
            </w:r>
            <w:r>
              <w:rPr>
                <w:noProof/>
                <w:webHidden/>
              </w:rPr>
            </w:r>
            <w:r>
              <w:rPr>
                <w:noProof/>
                <w:webHidden/>
              </w:rPr>
              <w:fldChar w:fldCharType="separate"/>
            </w:r>
            <w:r>
              <w:rPr>
                <w:noProof/>
                <w:webHidden/>
              </w:rPr>
              <w:t>21</w:t>
            </w:r>
            <w:r>
              <w:rPr>
                <w:noProof/>
                <w:webHidden/>
              </w:rPr>
              <w:fldChar w:fldCharType="end"/>
            </w:r>
          </w:hyperlink>
        </w:p>
        <w:p w14:paraId="759381FA" w14:textId="550656E9" w:rsidR="00C251C6" w:rsidRDefault="00C251C6">
          <w:pPr>
            <w:pStyle w:val="TDC2"/>
            <w:tabs>
              <w:tab w:val="right" w:pos="8494"/>
            </w:tabs>
            <w:rPr>
              <w:rFonts w:eastAsiaTheme="minorEastAsia" w:cstheme="minorBidi"/>
              <w:b w:val="0"/>
              <w:bCs w:val="0"/>
              <w:smallCaps w:val="0"/>
              <w:noProof/>
              <w:sz w:val="24"/>
              <w:szCs w:val="24"/>
            </w:rPr>
          </w:pPr>
          <w:hyperlink w:anchor="_Toc148377159" w:history="1">
            <w:r w:rsidRPr="005C07F7">
              <w:rPr>
                <w:rStyle w:val="Hipervnculo"/>
                <w:noProof/>
                <w:lang w:bidi="hi-IN"/>
              </w:rPr>
              <w:t>Fase IV: análisis de la información y elaboración de informes</w:t>
            </w:r>
            <w:r>
              <w:rPr>
                <w:noProof/>
                <w:webHidden/>
              </w:rPr>
              <w:tab/>
            </w:r>
            <w:r>
              <w:rPr>
                <w:noProof/>
                <w:webHidden/>
              </w:rPr>
              <w:fldChar w:fldCharType="begin"/>
            </w:r>
            <w:r>
              <w:rPr>
                <w:noProof/>
                <w:webHidden/>
              </w:rPr>
              <w:instrText xml:space="preserve"> PAGEREF _Toc148377159 \h </w:instrText>
            </w:r>
            <w:r>
              <w:rPr>
                <w:noProof/>
                <w:webHidden/>
              </w:rPr>
            </w:r>
            <w:r>
              <w:rPr>
                <w:noProof/>
                <w:webHidden/>
              </w:rPr>
              <w:fldChar w:fldCharType="separate"/>
            </w:r>
            <w:r>
              <w:rPr>
                <w:noProof/>
                <w:webHidden/>
              </w:rPr>
              <w:t>21</w:t>
            </w:r>
            <w:r>
              <w:rPr>
                <w:noProof/>
                <w:webHidden/>
              </w:rPr>
              <w:fldChar w:fldCharType="end"/>
            </w:r>
          </w:hyperlink>
        </w:p>
        <w:p w14:paraId="36EE3C59" w14:textId="525921E8" w:rsidR="00C251C6" w:rsidRDefault="00C251C6">
          <w:pPr>
            <w:pStyle w:val="TDC1"/>
            <w:tabs>
              <w:tab w:val="left" w:pos="410"/>
              <w:tab w:val="right" w:pos="8494"/>
            </w:tabs>
            <w:rPr>
              <w:rFonts w:eastAsiaTheme="minorEastAsia" w:cstheme="minorBidi"/>
              <w:b w:val="0"/>
              <w:bCs w:val="0"/>
              <w:caps w:val="0"/>
              <w:noProof/>
              <w:sz w:val="24"/>
              <w:szCs w:val="24"/>
              <w:u w:val="none"/>
            </w:rPr>
          </w:pPr>
          <w:hyperlink w:anchor="_Toc148377160" w:history="1">
            <w:r w:rsidRPr="005C07F7">
              <w:rPr>
                <w:rStyle w:val="Hipervnculo"/>
                <w:rFonts w:ascii="Calibri" w:hAnsi="Calibri" w:cs="Calibri"/>
                <w:noProof/>
                <w:lang w:bidi="hi-IN"/>
              </w:rPr>
              <w:t>6.</w:t>
            </w:r>
            <w:r>
              <w:rPr>
                <w:rFonts w:eastAsiaTheme="minorEastAsia" w:cstheme="minorBidi"/>
                <w:b w:val="0"/>
                <w:bCs w:val="0"/>
                <w:caps w:val="0"/>
                <w:noProof/>
                <w:sz w:val="24"/>
                <w:szCs w:val="24"/>
                <w:u w:val="none"/>
              </w:rPr>
              <w:tab/>
            </w:r>
            <w:r w:rsidRPr="005C07F7">
              <w:rPr>
                <w:rStyle w:val="Hipervnculo"/>
                <w:rFonts w:ascii="Calibri" w:hAnsi="Calibri" w:cs="Calibri"/>
                <w:noProof/>
                <w:lang w:bidi="hi-IN"/>
              </w:rPr>
              <w:t>CRONOGRAMA</w:t>
            </w:r>
            <w:r>
              <w:rPr>
                <w:noProof/>
                <w:webHidden/>
              </w:rPr>
              <w:tab/>
            </w:r>
            <w:r>
              <w:rPr>
                <w:noProof/>
                <w:webHidden/>
              </w:rPr>
              <w:fldChar w:fldCharType="begin"/>
            </w:r>
            <w:r>
              <w:rPr>
                <w:noProof/>
                <w:webHidden/>
              </w:rPr>
              <w:instrText xml:space="preserve"> PAGEREF _Toc148377160 \h </w:instrText>
            </w:r>
            <w:r>
              <w:rPr>
                <w:noProof/>
                <w:webHidden/>
              </w:rPr>
            </w:r>
            <w:r>
              <w:rPr>
                <w:noProof/>
                <w:webHidden/>
              </w:rPr>
              <w:fldChar w:fldCharType="separate"/>
            </w:r>
            <w:r>
              <w:rPr>
                <w:noProof/>
                <w:webHidden/>
              </w:rPr>
              <w:t>22</w:t>
            </w:r>
            <w:r>
              <w:rPr>
                <w:noProof/>
                <w:webHidden/>
              </w:rPr>
              <w:fldChar w:fldCharType="end"/>
            </w:r>
          </w:hyperlink>
        </w:p>
        <w:p w14:paraId="6C8DE4CB" w14:textId="494FF5DB" w:rsidR="00C251C6" w:rsidRDefault="00C251C6">
          <w:pPr>
            <w:pStyle w:val="TDC1"/>
            <w:tabs>
              <w:tab w:val="left" w:pos="410"/>
              <w:tab w:val="right" w:pos="8494"/>
            </w:tabs>
            <w:rPr>
              <w:rFonts w:eastAsiaTheme="minorEastAsia" w:cstheme="minorBidi"/>
              <w:b w:val="0"/>
              <w:bCs w:val="0"/>
              <w:caps w:val="0"/>
              <w:noProof/>
              <w:sz w:val="24"/>
              <w:szCs w:val="24"/>
              <w:u w:val="none"/>
            </w:rPr>
          </w:pPr>
          <w:hyperlink w:anchor="_Toc148377161" w:history="1">
            <w:r w:rsidRPr="005C07F7">
              <w:rPr>
                <w:rStyle w:val="Hipervnculo"/>
                <w:rFonts w:ascii="Calibri" w:hAnsi="Calibri" w:cs="Calibri"/>
                <w:noProof/>
                <w:lang w:bidi="hi-IN"/>
              </w:rPr>
              <w:t>7.</w:t>
            </w:r>
            <w:r>
              <w:rPr>
                <w:rFonts w:eastAsiaTheme="minorEastAsia" w:cstheme="minorBidi"/>
                <w:b w:val="0"/>
                <w:bCs w:val="0"/>
                <w:caps w:val="0"/>
                <w:noProof/>
                <w:sz w:val="24"/>
                <w:szCs w:val="24"/>
                <w:u w:val="none"/>
              </w:rPr>
              <w:tab/>
            </w:r>
            <w:r w:rsidRPr="005C07F7">
              <w:rPr>
                <w:rStyle w:val="Hipervnculo"/>
                <w:rFonts w:ascii="Calibri" w:hAnsi="Calibri" w:cs="Calibri"/>
                <w:noProof/>
                <w:lang w:bidi="hi-IN"/>
              </w:rPr>
              <w:t>ANEXOS</w:t>
            </w:r>
            <w:r>
              <w:rPr>
                <w:noProof/>
                <w:webHidden/>
              </w:rPr>
              <w:tab/>
            </w:r>
            <w:r>
              <w:rPr>
                <w:noProof/>
                <w:webHidden/>
              </w:rPr>
              <w:fldChar w:fldCharType="begin"/>
            </w:r>
            <w:r>
              <w:rPr>
                <w:noProof/>
                <w:webHidden/>
              </w:rPr>
              <w:instrText xml:space="preserve"> PAGEREF _Toc148377161 \h </w:instrText>
            </w:r>
            <w:r>
              <w:rPr>
                <w:noProof/>
                <w:webHidden/>
              </w:rPr>
            </w:r>
            <w:r>
              <w:rPr>
                <w:noProof/>
                <w:webHidden/>
              </w:rPr>
              <w:fldChar w:fldCharType="separate"/>
            </w:r>
            <w:r>
              <w:rPr>
                <w:noProof/>
                <w:webHidden/>
              </w:rPr>
              <w:t>23</w:t>
            </w:r>
            <w:r>
              <w:rPr>
                <w:noProof/>
                <w:webHidden/>
              </w:rPr>
              <w:fldChar w:fldCharType="end"/>
            </w:r>
          </w:hyperlink>
        </w:p>
        <w:p w14:paraId="7BF9F29B" w14:textId="1A8F1E02" w:rsidR="000F0674" w:rsidRDefault="000F0674">
          <w:r>
            <w:rPr>
              <w:b/>
              <w:bCs/>
              <w:noProof/>
            </w:rPr>
            <w:fldChar w:fldCharType="end"/>
          </w:r>
        </w:p>
      </w:sdtContent>
    </w:sdt>
    <w:p w14:paraId="011AC31F" w14:textId="77777777" w:rsidR="00026A51" w:rsidRDefault="00026A51" w:rsidP="00026A51">
      <w:pPr>
        <w:pStyle w:val="Contenidodelatabla"/>
        <w:rPr>
          <w:rStyle w:val="Referenciaintensa"/>
          <w:b/>
          <w:bCs w:val="0"/>
          <w:smallCaps w:val="0"/>
          <w:color w:val="2E74B5" w:themeColor="accent5" w:themeShade="BF"/>
          <w:spacing w:val="0"/>
        </w:rPr>
      </w:pPr>
    </w:p>
    <w:p w14:paraId="1E21B2A0" w14:textId="77777777" w:rsidR="00026A51" w:rsidRDefault="00026A51" w:rsidP="00026A51">
      <w:pPr>
        <w:pStyle w:val="Contenidodelatabla"/>
        <w:rPr>
          <w:rStyle w:val="Referenciaintensa"/>
          <w:b/>
          <w:bCs w:val="0"/>
          <w:smallCaps w:val="0"/>
          <w:color w:val="2E74B5" w:themeColor="accent5" w:themeShade="BF"/>
          <w:spacing w:val="0"/>
        </w:rPr>
      </w:pPr>
    </w:p>
    <w:p w14:paraId="3FC44376" w14:textId="77777777" w:rsidR="00026A51" w:rsidRDefault="00026A51" w:rsidP="00026A51">
      <w:pPr>
        <w:pStyle w:val="Contenidodelatabla"/>
        <w:rPr>
          <w:rStyle w:val="Referenciaintensa"/>
          <w:b/>
          <w:bCs w:val="0"/>
          <w:smallCaps w:val="0"/>
          <w:color w:val="2E74B5" w:themeColor="accent5" w:themeShade="BF"/>
          <w:spacing w:val="0"/>
        </w:rPr>
      </w:pPr>
    </w:p>
    <w:p w14:paraId="73045D25" w14:textId="77777777" w:rsidR="00026A51" w:rsidRDefault="00026A51" w:rsidP="00026A51">
      <w:pPr>
        <w:pStyle w:val="Contenidodelatabla"/>
        <w:rPr>
          <w:rStyle w:val="Referenciaintensa"/>
          <w:b/>
          <w:bCs w:val="0"/>
          <w:smallCaps w:val="0"/>
          <w:color w:val="2E74B5" w:themeColor="accent5" w:themeShade="BF"/>
          <w:spacing w:val="0"/>
        </w:rPr>
      </w:pPr>
    </w:p>
    <w:p w14:paraId="1AD370A0" w14:textId="77777777" w:rsidR="00026A51" w:rsidRDefault="00026A51" w:rsidP="00026A51">
      <w:pPr>
        <w:pStyle w:val="Contenidodelatabla"/>
        <w:rPr>
          <w:rStyle w:val="Referenciaintensa"/>
          <w:b/>
          <w:bCs w:val="0"/>
          <w:smallCaps w:val="0"/>
          <w:color w:val="2E74B5" w:themeColor="accent5" w:themeShade="BF"/>
          <w:spacing w:val="0"/>
        </w:rPr>
      </w:pPr>
    </w:p>
    <w:p w14:paraId="22BDCFC8" w14:textId="77777777" w:rsidR="00026A51" w:rsidRDefault="00026A51" w:rsidP="00026A51">
      <w:pPr>
        <w:pStyle w:val="Contenidodelatabla"/>
        <w:rPr>
          <w:rStyle w:val="Referenciaintensa"/>
          <w:b/>
          <w:bCs w:val="0"/>
          <w:smallCaps w:val="0"/>
          <w:color w:val="2E74B5" w:themeColor="accent5" w:themeShade="BF"/>
          <w:spacing w:val="0"/>
        </w:rPr>
      </w:pPr>
    </w:p>
    <w:p w14:paraId="2E728DC9" w14:textId="77777777" w:rsidR="00026A51" w:rsidRDefault="00026A51" w:rsidP="00026A51">
      <w:pPr>
        <w:pStyle w:val="Contenidodelatabla"/>
        <w:rPr>
          <w:rStyle w:val="Referenciaintensa"/>
          <w:b/>
          <w:bCs w:val="0"/>
          <w:smallCaps w:val="0"/>
          <w:color w:val="2E74B5" w:themeColor="accent5" w:themeShade="BF"/>
          <w:spacing w:val="0"/>
        </w:rPr>
      </w:pPr>
    </w:p>
    <w:p w14:paraId="14875A6C" w14:textId="77777777" w:rsidR="00026A51" w:rsidRDefault="00026A51" w:rsidP="00026A51">
      <w:pPr>
        <w:pStyle w:val="Contenidodelatabla"/>
        <w:rPr>
          <w:rStyle w:val="Referenciaintensa"/>
          <w:b/>
          <w:bCs w:val="0"/>
          <w:smallCaps w:val="0"/>
          <w:color w:val="2E74B5" w:themeColor="accent5" w:themeShade="BF"/>
          <w:spacing w:val="0"/>
        </w:rPr>
      </w:pPr>
    </w:p>
    <w:p w14:paraId="6E742C99" w14:textId="77777777" w:rsidR="00026A51" w:rsidRDefault="00026A51" w:rsidP="00026A51">
      <w:pPr>
        <w:pStyle w:val="Contenidodelatabla"/>
        <w:rPr>
          <w:rStyle w:val="Referenciaintensa"/>
          <w:b/>
          <w:bCs w:val="0"/>
          <w:smallCaps w:val="0"/>
          <w:color w:val="2E74B5" w:themeColor="accent5" w:themeShade="BF"/>
          <w:spacing w:val="0"/>
        </w:rPr>
      </w:pPr>
    </w:p>
    <w:p w14:paraId="1DD398DF" w14:textId="77777777" w:rsidR="00026A51" w:rsidRDefault="00026A51" w:rsidP="00026A51">
      <w:pPr>
        <w:pStyle w:val="Contenidodelatabla"/>
        <w:rPr>
          <w:rStyle w:val="Referenciaintensa"/>
          <w:b/>
          <w:bCs w:val="0"/>
          <w:smallCaps w:val="0"/>
          <w:color w:val="2E74B5" w:themeColor="accent5" w:themeShade="BF"/>
          <w:spacing w:val="0"/>
        </w:rPr>
      </w:pPr>
    </w:p>
    <w:p w14:paraId="61FE996B" w14:textId="77777777" w:rsidR="00026A51" w:rsidRDefault="00026A51" w:rsidP="00026A51">
      <w:pPr>
        <w:pStyle w:val="Contenidodelatabla"/>
        <w:rPr>
          <w:rStyle w:val="Referenciaintensa"/>
          <w:b/>
          <w:bCs w:val="0"/>
          <w:smallCaps w:val="0"/>
          <w:color w:val="2E74B5" w:themeColor="accent5" w:themeShade="BF"/>
          <w:spacing w:val="0"/>
        </w:rPr>
      </w:pPr>
    </w:p>
    <w:p w14:paraId="514BE1E7" w14:textId="77777777" w:rsidR="00026A51" w:rsidRDefault="00026A51" w:rsidP="00026A51">
      <w:pPr>
        <w:pStyle w:val="Contenidodelatabla"/>
        <w:rPr>
          <w:rStyle w:val="Referenciaintensa"/>
          <w:b/>
          <w:bCs w:val="0"/>
          <w:smallCaps w:val="0"/>
          <w:color w:val="2E74B5" w:themeColor="accent5" w:themeShade="BF"/>
          <w:spacing w:val="0"/>
        </w:rPr>
      </w:pPr>
    </w:p>
    <w:p w14:paraId="41F62ECD" w14:textId="77777777" w:rsidR="00026A51" w:rsidRDefault="00026A51" w:rsidP="00026A51">
      <w:pPr>
        <w:pStyle w:val="Contenidodelatabla"/>
        <w:rPr>
          <w:rStyle w:val="Referenciaintensa"/>
          <w:b/>
          <w:bCs w:val="0"/>
          <w:smallCaps w:val="0"/>
          <w:color w:val="2E74B5" w:themeColor="accent5" w:themeShade="BF"/>
          <w:spacing w:val="0"/>
        </w:rPr>
      </w:pPr>
    </w:p>
    <w:p w14:paraId="5888A798" w14:textId="165E9A01" w:rsidR="000207DB" w:rsidRPr="00A85B1B" w:rsidRDefault="004C30DC" w:rsidP="00A85B1B">
      <w:pPr>
        <w:pStyle w:val="Ttulo1"/>
        <w:numPr>
          <w:ilvl w:val="0"/>
          <w:numId w:val="19"/>
        </w:numPr>
        <w:ind w:left="0" w:firstLine="0"/>
        <w:rPr>
          <w:rStyle w:val="Referenciaintensa"/>
          <w:rFonts w:ascii="Calibri" w:hAnsi="Calibri" w:cs="Calibri"/>
          <w:b/>
          <w:bCs/>
          <w:smallCaps w:val="0"/>
          <w:color w:val="2E74B5" w:themeColor="accent5" w:themeShade="BF"/>
          <w:spacing w:val="0"/>
          <w:sz w:val="24"/>
          <w:szCs w:val="24"/>
        </w:rPr>
      </w:pPr>
      <w:bookmarkStart w:id="1" w:name="_Toc148377146"/>
      <w:r w:rsidRPr="00A85B1B">
        <w:rPr>
          <w:rStyle w:val="Referenciaintensa"/>
          <w:rFonts w:ascii="Calibri" w:hAnsi="Calibri" w:cs="Calibri"/>
          <w:b/>
          <w:bCs/>
          <w:smallCaps w:val="0"/>
          <w:color w:val="2E74B5" w:themeColor="accent5" w:themeShade="BF"/>
          <w:spacing w:val="0"/>
          <w:sz w:val="24"/>
          <w:szCs w:val="24"/>
        </w:rPr>
        <w:lastRenderedPageBreak/>
        <w:t>ANTECEDENTES</w:t>
      </w:r>
      <w:bookmarkEnd w:id="1"/>
    </w:p>
    <w:p w14:paraId="05C8E328" w14:textId="77777777" w:rsidR="00A85B1B" w:rsidRDefault="00A85B1B" w:rsidP="00FA7A06">
      <w:pPr>
        <w:pStyle w:val="Cuerpodetexto"/>
        <w:jc w:val="both"/>
        <w:rPr>
          <w:rFonts w:cs="Calibri"/>
          <w:bCs/>
          <w:color w:val="000000" w:themeColor="text1"/>
          <w:shd w:val="clear" w:color="auto" w:fill="FFFFFF"/>
        </w:rPr>
      </w:pPr>
    </w:p>
    <w:p w14:paraId="46CCF563" w14:textId="7BD71837" w:rsidR="00A50559" w:rsidRPr="007848E1" w:rsidRDefault="008D600C" w:rsidP="00FA7A06">
      <w:pPr>
        <w:pStyle w:val="Cuerpodetexto"/>
        <w:jc w:val="both"/>
        <w:rPr>
          <w:rFonts w:cs="Calibri"/>
          <w:bCs/>
          <w:color w:val="000000" w:themeColor="text1"/>
          <w:shd w:val="clear" w:color="auto" w:fill="FFFFFF"/>
        </w:rPr>
      </w:pPr>
      <w:r w:rsidRPr="007848E1">
        <w:rPr>
          <w:rFonts w:cs="Calibri"/>
          <w:bCs/>
          <w:color w:val="000000" w:themeColor="text1"/>
          <w:shd w:val="clear" w:color="auto" w:fill="FFFFFF"/>
        </w:rPr>
        <w:t xml:space="preserve">Desde el año 2016, a raíz del terremoto ocurrido en la costa ecuatoriana que afectó principalmente a las provincias de Esmeraldas y Manabí, UNICEF incluyó dentro de </w:t>
      </w:r>
      <w:r w:rsidR="00A50559" w:rsidRPr="007848E1">
        <w:rPr>
          <w:rFonts w:cs="Calibri"/>
          <w:bCs/>
          <w:color w:val="000000" w:themeColor="text1"/>
          <w:shd w:val="clear" w:color="auto" w:fill="FFFFFF"/>
        </w:rPr>
        <w:t>sus líneas</w:t>
      </w:r>
      <w:r w:rsidRPr="007848E1">
        <w:rPr>
          <w:rFonts w:cs="Calibri"/>
          <w:bCs/>
          <w:color w:val="000000" w:themeColor="text1"/>
          <w:shd w:val="clear" w:color="auto" w:fill="FFFFFF"/>
        </w:rPr>
        <w:t xml:space="preserve"> de cooperación explícita la línea de agua, saneamiento e higiene (WASH, por sus siglas en inglés) e</w:t>
      </w:r>
      <w:r w:rsidR="00CC5244" w:rsidRPr="007848E1">
        <w:rPr>
          <w:rFonts w:cs="Calibri"/>
          <w:bCs/>
          <w:color w:val="000000" w:themeColor="text1"/>
          <w:shd w:val="clear" w:color="auto" w:fill="FFFFFF"/>
        </w:rPr>
        <w:t>n</w:t>
      </w:r>
      <w:r w:rsidRPr="007848E1">
        <w:rPr>
          <w:rFonts w:cs="Calibri"/>
          <w:bCs/>
          <w:color w:val="000000" w:themeColor="text1"/>
          <w:shd w:val="clear" w:color="auto" w:fill="FFFFFF"/>
        </w:rPr>
        <w:t xml:space="preserve"> ámbitos de</w:t>
      </w:r>
      <w:r w:rsidRPr="000C1EDD">
        <w:rPr>
          <w:rFonts w:cs="Calibri"/>
          <w:bCs/>
          <w:color w:val="000000" w:themeColor="text1"/>
          <w:shd w:val="clear" w:color="auto" w:fill="FFFFFF"/>
        </w:rPr>
        <w:t xml:space="preserve"> </w:t>
      </w:r>
      <w:r w:rsidR="007848E1" w:rsidRPr="000C1EDD">
        <w:rPr>
          <w:rFonts w:cs="Calibri"/>
          <w:bCs/>
          <w:color w:val="000000" w:themeColor="text1"/>
          <w:shd w:val="clear" w:color="auto" w:fill="FFFFFF"/>
        </w:rPr>
        <w:t>p</w:t>
      </w:r>
      <w:r w:rsidRPr="000C1EDD">
        <w:rPr>
          <w:rFonts w:cs="Calibri"/>
          <w:bCs/>
          <w:color w:val="000000" w:themeColor="text1"/>
          <w:shd w:val="clear" w:color="auto" w:fill="FFFFFF"/>
        </w:rPr>
        <w:t xml:space="preserve">reparación </w:t>
      </w:r>
      <w:r w:rsidRPr="007848E1">
        <w:rPr>
          <w:rFonts w:cs="Calibri"/>
          <w:bCs/>
          <w:color w:val="000000" w:themeColor="text1"/>
          <w:shd w:val="clear" w:color="auto" w:fill="FFFFFF"/>
        </w:rPr>
        <w:t xml:space="preserve">y repuesta en emergencia como de cooperación para el desarrollo, </w:t>
      </w:r>
      <w:r w:rsidR="000B0B6A" w:rsidRPr="007848E1">
        <w:rPr>
          <w:rFonts w:cs="Calibri"/>
          <w:bCs/>
          <w:color w:val="000000" w:themeColor="text1"/>
          <w:shd w:val="clear" w:color="auto" w:fill="FFFFFF"/>
        </w:rPr>
        <w:t>d</w:t>
      </w:r>
      <w:r w:rsidRPr="007848E1">
        <w:rPr>
          <w:rFonts w:cs="Calibri"/>
          <w:bCs/>
          <w:color w:val="000000" w:themeColor="text1"/>
          <w:shd w:val="clear" w:color="auto" w:fill="FFFFFF"/>
        </w:rPr>
        <w:t>onde se incluye el sector educativo</w:t>
      </w:r>
      <w:r w:rsidR="00A50559" w:rsidRPr="007848E1">
        <w:rPr>
          <w:rFonts w:cs="Calibri"/>
          <w:bCs/>
          <w:color w:val="000000" w:themeColor="text1"/>
          <w:shd w:val="clear" w:color="auto" w:fill="FFFFFF"/>
        </w:rPr>
        <w:t xml:space="preserve"> (UNICEF: 2018, 3)</w:t>
      </w:r>
      <w:r w:rsidRPr="007848E1">
        <w:rPr>
          <w:rFonts w:cs="Calibri"/>
          <w:bCs/>
          <w:color w:val="000000" w:themeColor="text1"/>
          <w:shd w:val="clear" w:color="auto" w:fill="FFFFFF"/>
        </w:rPr>
        <w:t xml:space="preserve">. </w:t>
      </w:r>
    </w:p>
    <w:p w14:paraId="6FFC8428" w14:textId="1B72C7A0" w:rsidR="009A3EDD" w:rsidRPr="000B0B6A" w:rsidRDefault="008D600C" w:rsidP="00847F2D">
      <w:pPr>
        <w:pStyle w:val="Cuerpodetexto"/>
        <w:jc w:val="both"/>
        <w:rPr>
          <w:rFonts w:cs="Calibri"/>
          <w:bCs/>
          <w:color w:val="FF0000"/>
          <w:shd w:val="clear" w:color="auto" w:fill="FFFFFF"/>
        </w:rPr>
      </w:pPr>
      <w:r w:rsidRPr="007848E1">
        <w:rPr>
          <w:rFonts w:cs="Calibri"/>
          <w:bCs/>
          <w:color w:val="000000" w:themeColor="text1"/>
          <w:shd w:val="clear" w:color="auto" w:fill="FFFFFF"/>
        </w:rPr>
        <w:t xml:space="preserve">Así, </w:t>
      </w:r>
      <w:r w:rsidR="000B0B6A" w:rsidRPr="007848E1">
        <w:rPr>
          <w:rFonts w:cs="Calibri"/>
          <w:bCs/>
          <w:color w:val="000000" w:themeColor="text1"/>
          <w:shd w:val="clear" w:color="auto" w:fill="FFFFFF"/>
        </w:rPr>
        <w:t>como parte</w:t>
      </w:r>
      <w:r w:rsidRPr="007848E1">
        <w:rPr>
          <w:rFonts w:cs="Calibri"/>
          <w:bCs/>
          <w:color w:val="000000" w:themeColor="text1"/>
          <w:shd w:val="clear" w:color="auto" w:fill="FFFFFF"/>
        </w:rPr>
        <w:t xml:space="preserve"> del Programa País 2019-2022</w:t>
      </w:r>
      <w:r w:rsidR="007848E1" w:rsidRPr="007848E1">
        <w:rPr>
          <w:rFonts w:cs="Calibri"/>
          <w:bCs/>
          <w:color w:val="000000" w:themeColor="text1"/>
          <w:shd w:val="clear" w:color="auto" w:fill="FFFFFF"/>
        </w:rPr>
        <w:t>,</w:t>
      </w:r>
      <w:r w:rsidRPr="007848E1">
        <w:rPr>
          <w:rFonts w:cs="Calibri"/>
          <w:bCs/>
          <w:color w:val="000000" w:themeColor="text1"/>
          <w:shd w:val="clear" w:color="auto" w:fill="FFFFFF"/>
        </w:rPr>
        <w:t xml:space="preserve"> se desarrolló una nota estratégica para orientar las acciones WASH</w:t>
      </w:r>
      <w:r w:rsidR="00290B46" w:rsidRPr="007848E1">
        <w:rPr>
          <w:rFonts w:cs="Calibri"/>
          <w:bCs/>
          <w:color w:val="000000" w:themeColor="text1"/>
          <w:shd w:val="clear" w:color="auto" w:fill="FFFFFF"/>
        </w:rPr>
        <w:t xml:space="preserve"> que permitan “</w:t>
      </w:r>
      <w:r w:rsidR="00847F2D" w:rsidRPr="007848E1">
        <w:rPr>
          <w:rFonts w:cs="Calibri"/>
          <w:bCs/>
          <w:color w:val="000000" w:themeColor="text1"/>
          <w:shd w:val="clear" w:color="auto" w:fill="FFFFFF"/>
        </w:rPr>
        <w:t>…</w:t>
      </w:r>
      <w:r w:rsidR="00290B46" w:rsidRPr="007848E1">
        <w:rPr>
          <w:rFonts w:cs="Calibri"/>
          <w:bCs/>
          <w:color w:val="000000" w:themeColor="text1"/>
          <w:shd w:val="clear" w:color="auto" w:fill="FFFFFF"/>
        </w:rPr>
        <w:t xml:space="preserve">al 2022, el acceso a servicios WASH de calidad y sostenibles en el tiempo en hogares, escuelas y centros de salud para todos y en particular los más vulnerables está encaminado para lograr el ODS 6 en el </w:t>
      </w:r>
      <w:r w:rsidR="00290B46" w:rsidRPr="000C1EDD">
        <w:rPr>
          <w:rFonts w:cs="Calibri"/>
          <w:bCs/>
          <w:color w:val="000000" w:themeColor="text1"/>
          <w:shd w:val="clear" w:color="auto" w:fill="FFFFFF"/>
        </w:rPr>
        <w:t>2030</w:t>
      </w:r>
      <w:r w:rsidR="000C1EDD">
        <w:rPr>
          <w:rFonts w:cs="Calibri"/>
          <w:bCs/>
          <w:color w:val="000000" w:themeColor="text1"/>
          <w:shd w:val="clear" w:color="auto" w:fill="FFFFFF"/>
        </w:rPr>
        <w:t>”.</w:t>
      </w:r>
      <w:r w:rsidR="000C1EDD" w:rsidRPr="000C1EDD">
        <w:rPr>
          <w:rFonts w:ascii="Times New Roman" w:eastAsia="Times New Roman" w:hAnsi="Times New Roman" w:cs="Calibri"/>
          <w:bCs/>
          <w:color w:val="auto"/>
          <w:sz w:val="24"/>
          <w:szCs w:val="24"/>
          <w:shd w:val="clear" w:color="auto" w:fill="FFFFFF"/>
          <w:lang w:val="es-EC" w:eastAsia="es-ES_tradnl"/>
        </w:rPr>
        <w:t xml:space="preserve"> </w:t>
      </w:r>
      <w:r w:rsidR="000C1EDD" w:rsidRPr="000C1EDD">
        <w:rPr>
          <w:rFonts w:cs="Calibri"/>
          <w:bCs/>
          <w:color w:val="000000" w:themeColor="text1"/>
          <w:shd w:val="clear" w:color="auto" w:fill="FFFFFF"/>
          <w:lang w:val="es-EC"/>
        </w:rPr>
        <w:t xml:space="preserve">Las 3 primeras áreas priorizadas fueron: el uso de evidencias para promover los derechos de niños, niñas y adolescentes – NNA (alta prioridad); la consolidación de entornos propicios, enfocado en áreas rurales (alta prioridad); y, el empoderamiento de las comunidades (prioridad media). </w:t>
      </w:r>
      <w:r w:rsidR="00A50559" w:rsidRPr="000B0B6A">
        <w:rPr>
          <w:rFonts w:cs="Calibri"/>
          <w:bCs/>
          <w:color w:val="FF0000"/>
          <w:shd w:val="clear" w:color="auto" w:fill="FFFFFF"/>
        </w:rPr>
        <w:t xml:space="preserve"> </w:t>
      </w:r>
      <w:r w:rsidR="00A50559" w:rsidRPr="007848E1">
        <w:rPr>
          <w:rFonts w:cs="Calibri"/>
          <w:bCs/>
          <w:color w:val="000000" w:themeColor="text1"/>
          <w:shd w:val="clear" w:color="auto" w:fill="FFFFFF"/>
        </w:rPr>
        <w:t xml:space="preserve">Dentro de </w:t>
      </w:r>
      <w:r w:rsidR="00290B46" w:rsidRPr="007848E1">
        <w:rPr>
          <w:rFonts w:cs="Calibri"/>
          <w:bCs/>
          <w:color w:val="000000" w:themeColor="text1"/>
          <w:shd w:val="clear" w:color="auto" w:fill="FFFFFF"/>
        </w:rPr>
        <w:t>estas áreas</w:t>
      </w:r>
      <w:r w:rsidR="00A50559" w:rsidRPr="007848E1">
        <w:rPr>
          <w:rFonts w:cs="Calibri"/>
          <w:bCs/>
          <w:color w:val="000000" w:themeColor="text1"/>
          <w:shd w:val="clear" w:color="auto" w:fill="FFFFFF"/>
        </w:rPr>
        <w:t xml:space="preserve"> entre los temas priorizados constan: el fortalecimiento del monitoreo WASH en escuelas (incluyendo en el Archivo Maestro de Instituciones Educativas</w:t>
      </w:r>
      <w:r w:rsidR="009A3EDD" w:rsidRPr="007848E1">
        <w:rPr>
          <w:rFonts w:cs="Calibri"/>
          <w:bCs/>
          <w:color w:val="000000" w:themeColor="text1"/>
          <w:shd w:val="clear" w:color="auto" w:fill="FFFFFF"/>
        </w:rPr>
        <w:t xml:space="preserve"> - AMIE</w:t>
      </w:r>
      <w:r w:rsidR="00A50559" w:rsidRPr="007848E1">
        <w:rPr>
          <w:rFonts w:cs="Calibri"/>
          <w:bCs/>
          <w:color w:val="000000" w:themeColor="text1"/>
          <w:shd w:val="clear" w:color="auto" w:fill="FFFFFF"/>
        </w:rPr>
        <w:t xml:space="preserve"> parámetros WASH)</w:t>
      </w:r>
      <w:r w:rsidR="003879D6" w:rsidRPr="007848E1">
        <w:rPr>
          <w:rFonts w:cs="Calibri"/>
          <w:bCs/>
          <w:color w:val="000000" w:themeColor="text1"/>
          <w:shd w:val="clear" w:color="auto" w:fill="FFFFFF"/>
        </w:rPr>
        <w:t xml:space="preserve">, y, WASH en escuelas </w:t>
      </w:r>
      <w:proofErr w:type="spellStart"/>
      <w:r w:rsidR="003879D6" w:rsidRPr="007848E1">
        <w:rPr>
          <w:rFonts w:cs="Calibri"/>
          <w:bCs/>
          <w:color w:val="000000" w:themeColor="text1"/>
          <w:shd w:val="clear" w:color="auto" w:fill="FFFFFF"/>
        </w:rPr>
        <w:t>uni</w:t>
      </w:r>
      <w:proofErr w:type="spellEnd"/>
      <w:r w:rsidR="003879D6" w:rsidRPr="007848E1">
        <w:rPr>
          <w:rFonts w:cs="Calibri"/>
          <w:bCs/>
          <w:color w:val="000000" w:themeColor="text1"/>
          <w:shd w:val="clear" w:color="auto" w:fill="FFFFFF"/>
        </w:rPr>
        <w:t xml:space="preserve">- y </w:t>
      </w:r>
      <w:proofErr w:type="spellStart"/>
      <w:r w:rsidR="003879D6" w:rsidRPr="007848E1">
        <w:rPr>
          <w:rFonts w:cs="Calibri"/>
          <w:bCs/>
          <w:color w:val="000000" w:themeColor="text1"/>
          <w:shd w:val="clear" w:color="auto" w:fill="FFFFFF"/>
        </w:rPr>
        <w:t>bidocentes</w:t>
      </w:r>
      <w:proofErr w:type="spellEnd"/>
      <w:r w:rsidR="003879D6" w:rsidRPr="007848E1">
        <w:rPr>
          <w:rFonts w:cs="Calibri"/>
          <w:bCs/>
          <w:color w:val="000000" w:themeColor="text1"/>
          <w:shd w:val="clear" w:color="auto" w:fill="FFFFFF"/>
        </w:rPr>
        <w:t xml:space="preserve"> de Esmeraldas. </w:t>
      </w:r>
      <w:r w:rsidR="00290B46" w:rsidRPr="007848E1">
        <w:rPr>
          <w:rFonts w:cs="Calibri"/>
          <w:bCs/>
          <w:color w:val="000000" w:themeColor="text1"/>
          <w:shd w:val="clear" w:color="auto" w:fill="FFFFFF"/>
        </w:rPr>
        <w:t>(UNICEF: 2018, 5-6)</w:t>
      </w:r>
      <w:r w:rsidR="009A3EDD" w:rsidRPr="007848E1">
        <w:rPr>
          <w:rFonts w:cs="Calibri"/>
          <w:bCs/>
          <w:color w:val="000000" w:themeColor="text1"/>
          <w:shd w:val="clear" w:color="auto" w:fill="FFFFFF"/>
        </w:rPr>
        <w:t xml:space="preserve">. </w:t>
      </w:r>
    </w:p>
    <w:p w14:paraId="4F0A1531" w14:textId="4B1DEDB1" w:rsidR="00290B46" w:rsidRPr="007848E1" w:rsidRDefault="009A3EDD" w:rsidP="00A15AE4">
      <w:pPr>
        <w:pStyle w:val="Cuerpodetexto"/>
        <w:jc w:val="both"/>
        <w:rPr>
          <w:rFonts w:cs="Calibri"/>
          <w:bCs/>
          <w:color w:val="000000" w:themeColor="text1"/>
          <w:shd w:val="clear" w:color="auto" w:fill="FFFFFF"/>
        </w:rPr>
      </w:pPr>
      <w:r w:rsidRPr="007848E1">
        <w:rPr>
          <w:rFonts w:cs="Calibri"/>
          <w:bCs/>
          <w:color w:val="000000" w:themeColor="text1"/>
          <w:shd w:val="clear" w:color="auto" w:fill="FFFFFF"/>
        </w:rPr>
        <w:t xml:space="preserve">Para el </w:t>
      </w:r>
      <w:r w:rsidR="006F5379" w:rsidRPr="007848E1">
        <w:rPr>
          <w:rFonts w:cs="Calibri"/>
          <w:bCs/>
          <w:color w:val="000000" w:themeColor="text1"/>
          <w:shd w:val="clear" w:color="auto" w:fill="FFFFFF"/>
        </w:rPr>
        <w:t>monitoreo de resultados se previ</w:t>
      </w:r>
      <w:r w:rsidR="000C1EDD">
        <w:rPr>
          <w:rFonts w:cs="Calibri"/>
          <w:bCs/>
          <w:color w:val="000000" w:themeColor="text1"/>
          <w:shd w:val="clear" w:color="auto" w:fill="FFFFFF"/>
        </w:rPr>
        <w:t>ó</w:t>
      </w:r>
      <w:r w:rsidR="006F5379" w:rsidRPr="007848E1">
        <w:rPr>
          <w:rFonts w:cs="Calibri"/>
          <w:bCs/>
          <w:color w:val="000000" w:themeColor="text1"/>
          <w:shd w:val="clear" w:color="auto" w:fill="FFFFFF"/>
        </w:rPr>
        <w:t xml:space="preserve"> el seguimiento de procesos comunes de planificación y revisión </w:t>
      </w:r>
      <w:r w:rsidR="007848E1">
        <w:rPr>
          <w:rFonts w:cs="Calibri"/>
          <w:bCs/>
          <w:color w:val="000000" w:themeColor="text1"/>
          <w:shd w:val="clear" w:color="auto" w:fill="FFFFFF"/>
        </w:rPr>
        <w:t>(</w:t>
      </w:r>
      <w:r w:rsidR="006F5379" w:rsidRPr="007848E1">
        <w:rPr>
          <w:rFonts w:cs="Calibri"/>
          <w:bCs/>
          <w:color w:val="000000" w:themeColor="text1"/>
          <w:shd w:val="clear" w:color="auto" w:fill="FFFFFF"/>
        </w:rPr>
        <w:t>con los que cuenta UNICEF</w:t>
      </w:r>
      <w:r w:rsidR="007848E1">
        <w:rPr>
          <w:rFonts w:cs="Calibri"/>
          <w:bCs/>
          <w:color w:val="000000" w:themeColor="text1"/>
          <w:shd w:val="clear" w:color="auto" w:fill="FFFFFF"/>
        </w:rPr>
        <w:t>)</w:t>
      </w:r>
      <w:r w:rsidR="006F5379" w:rsidRPr="007848E1">
        <w:rPr>
          <w:rFonts w:cs="Calibri"/>
          <w:bCs/>
          <w:color w:val="000000" w:themeColor="text1"/>
          <w:shd w:val="clear" w:color="auto" w:fill="FFFFFF"/>
        </w:rPr>
        <w:t xml:space="preserve">, </w:t>
      </w:r>
      <w:r w:rsidR="00A15AE4" w:rsidRPr="007848E1">
        <w:rPr>
          <w:rFonts w:cs="Calibri"/>
          <w:bCs/>
          <w:color w:val="000000" w:themeColor="text1"/>
          <w:shd w:val="clear" w:color="auto" w:fill="FFFFFF"/>
        </w:rPr>
        <w:t xml:space="preserve">planes de trabajo anuales entre el gobierno con UNICEF, encuestas o censos nacionales, seguimiento de indicadores claves alineados con los </w:t>
      </w:r>
      <w:r w:rsidR="0089061C" w:rsidRPr="007848E1">
        <w:rPr>
          <w:rFonts w:cs="Calibri"/>
          <w:bCs/>
          <w:color w:val="000000" w:themeColor="text1"/>
          <w:shd w:val="clear" w:color="auto" w:fill="FFFFFF"/>
        </w:rPr>
        <w:t>sistemas</w:t>
      </w:r>
      <w:r w:rsidR="00A15AE4" w:rsidRPr="007848E1">
        <w:rPr>
          <w:rFonts w:cs="Calibri"/>
          <w:bCs/>
          <w:color w:val="000000" w:themeColor="text1"/>
          <w:shd w:val="clear" w:color="auto" w:fill="FFFFFF"/>
        </w:rPr>
        <w:t xml:space="preserve"> de monitoreo globales  (ODS-RAM) de UNICEF</w:t>
      </w:r>
      <w:r w:rsidR="007848E1">
        <w:rPr>
          <w:rFonts w:cs="Calibri"/>
          <w:bCs/>
          <w:color w:val="000000" w:themeColor="text1"/>
          <w:shd w:val="clear" w:color="auto" w:fill="FFFFFF"/>
        </w:rPr>
        <w:t>.</w:t>
      </w:r>
      <w:r w:rsidRPr="007848E1">
        <w:rPr>
          <w:rFonts w:cs="Calibri"/>
          <w:bCs/>
          <w:color w:val="000000" w:themeColor="text1"/>
          <w:shd w:val="clear" w:color="auto" w:fill="FFFFFF"/>
        </w:rPr>
        <w:t xml:space="preserve"> </w:t>
      </w:r>
      <w:r w:rsidR="000C1EDD" w:rsidRPr="000C1EDD">
        <w:rPr>
          <w:rFonts w:cs="Calibri"/>
          <w:bCs/>
          <w:color w:val="000000" w:themeColor="text1"/>
          <w:shd w:val="clear" w:color="auto" w:fill="FFFFFF"/>
        </w:rPr>
        <w:t>U</w:t>
      </w:r>
      <w:r w:rsidR="000C1EDD" w:rsidRPr="000C1EDD">
        <w:rPr>
          <w:rFonts w:cs="Calibri"/>
          <w:bCs/>
          <w:color w:val="auto"/>
          <w:shd w:val="clear" w:color="auto" w:fill="FFFFFF"/>
        </w:rPr>
        <w:t>no de los indicadores de resultados a medir es el porcentaje de escuelas con servicios básicos de WASH, que será contrastando con el valor obtenido en la línea de base de UNICEF de 2017. Adicionalmente, se considera necesaria “la implementación de un sistema de información sectorial rural para el monitoreo de desempeño de proveedores de servicios WASH y entidades de asistencia técnica (</w:t>
      </w:r>
      <w:proofErr w:type="spellStart"/>
      <w:r w:rsidR="000C1EDD" w:rsidRPr="000C1EDD">
        <w:rPr>
          <w:rFonts w:cs="Calibri"/>
          <w:bCs/>
          <w:color w:val="auto"/>
          <w:shd w:val="clear" w:color="auto" w:fill="FFFFFF"/>
        </w:rPr>
        <w:t>GADs</w:t>
      </w:r>
      <w:proofErr w:type="spellEnd"/>
      <w:r w:rsidR="000C1EDD" w:rsidRPr="000C1EDD">
        <w:rPr>
          <w:rFonts w:cs="Calibri"/>
          <w:bCs/>
          <w:color w:val="auto"/>
          <w:shd w:val="clear" w:color="auto" w:fill="FFFFFF"/>
        </w:rPr>
        <w:t>)” (UNICEF: 2018, 10-11).</w:t>
      </w:r>
    </w:p>
    <w:p w14:paraId="5817E7DB" w14:textId="005B8828" w:rsidR="000207DB" w:rsidRPr="007848E1" w:rsidRDefault="00E63448" w:rsidP="00FA7A06">
      <w:pPr>
        <w:pStyle w:val="Cuerpodetexto"/>
        <w:jc w:val="both"/>
        <w:rPr>
          <w:rFonts w:cs="Calibri"/>
          <w:bCs/>
          <w:color w:val="000000" w:themeColor="text1"/>
          <w:shd w:val="clear" w:color="auto" w:fill="FFFFFF"/>
        </w:rPr>
      </w:pPr>
      <w:r w:rsidRPr="007848E1">
        <w:rPr>
          <w:rFonts w:cs="Calibri"/>
          <w:bCs/>
          <w:color w:val="000000" w:themeColor="text1"/>
          <w:shd w:val="clear" w:color="auto" w:fill="FFFFFF"/>
        </w:rPr>
        <w:t>En julio de</w:t>
      </w:r>
      <w:r w:rsidR="00A15AE4" w:rsidRPr="007848E1">
        <w:rPr>
          <w:rFonts w:cs="Calibri"/>
          <w:bCs/>
          <w:color w:val="000000" w:themeColor="text1"/>
          <w:shd w:val="clear" w:color="auto" w:fill="FFFFFF"/>
        </w:rPr>
        <w:t xml:space="preserve"> 2020, e</w:t>
      </w:r>
      <w:r w:rsidR="00273B48" w:rsidRPr="007848E1">
        <w:rPr>
          <w:rFonts w:cs="Calibri"/>
          <w:bCs/>
          <w:color w:val="000000" w:themeColor="text1"/>
          <w:shd w:val="clear" w:color="auto" w:fill="FFFFFF"/>
        </w:rPr>
        <w:t>n</w:t>
      </w:r>
      <w:r w:rsidR="00FA7A06" w:rsidRPr="007848E1">
        <w:rPr>
          <w:rFonts w:cs="Calibri"/>
          <w:bCs/>
          <w:color w:val="000000" w:themeColor="text1"/>
          <w:shd w:val="clear" w:color="auto" w:fill="FFFFFF"/>
        </w:rPr>
        <w:t xml:space="preserve"> el </w:t>
      </w:r>
      <w:r w:rsidR="00FE3E08" w:rsidRPr="007848E1">
        <w:rPr>
          <w:rFonts w:cs="Calibri"/>
          <w:bCs/>
          <w:color w:val="000000" w:themeColor="text1"/>
          <w:shd w:val="clear" w:color="auto" w:fill="FFFFFF"/>
        </w:rPr>
        <w:t>ámbito</w:t>
      </w:r>
      <w:r w:rsidR="00FA7A06" w:rsidRPr="007848E1">
        <w:rPr>
          <w:rFonts w:cs="Calibri"/>
          <w:bCs/>
          <w:color w:val="000000" w:themeColor="text1"/>
          <w:shd w:val="clear" w:color="auto" w:fill="FFFFFF"/>
        </w:rPr>
        <w:t xml:space="preserve"> educativo </w:t>
      </w:r>
      <w:r w:rsidRPr="007848E1">
        <w:rPr>
          <w:rFonts w:cs="Calibri"/>
          <w:bCs/>
          <w:color w:val="000000" w:themeColor="text1"/>
          <w:shd w:val="clear" w:color="auto" w:fill="FFFFFF"/>
        </w:rPr>
        <w:t xml:space="preserve">se </w:t>
      </w:r>
      <w:r w:rsidR="00CC5244" w:rsidRPr="007848E1">
        <w:rPr>
          <w:rFonts w:cs="Calibri"/>
          <w:bCs/>
          <w:color w:val="000000" w:themeColor="text1"/>
          <w:shd w:val="clear" w:color="auto" w:fill="FFFFFF"/>
        </w:rPr>
        <w:t>realizó</w:t>
      </w:r>
      <w:r w:rsidRPr="007848E1">
        <w:rPr>
          <w:rFonts w:cs="Calibri"/>
          <w:bCs/>
          <w:color w:val="000000" w:themeColor="text1"/>
          <w:shd w:val="clear" w:color="auto" w:fill="FFFFFF"/>
        </w:rPr>
        <w:t xml:space="preserve"> </w:t>
      </w:r>
      <w:r w:rsidR="00FA7A06" w:rsidRPr="007848E1">
        <w:rPr>
          <w:rFonts w:cs="Calibri"/>
          <w:bCs/>
          <w:color w:val="000000" w:themeColor="text1"/>
          <w:shd w:val="clear" w:color="auto" w:fill="FFFFFF"/>
        </w:rPr>
        <w:t xml:space="preserve">un </w:t>
      </w:r>
      <w:r w:rsidR="00FE3E08" w:rsidRPr="007848E1">
        <w:rPr>
          <w:rFonts w:cs="Calibri"/>
          <w:bCs/>
          <w:color w:val="000000" w:themeColor="text1"/>
          <w:shd w:val="clear" w:color="auto" w:fill="FFFFFF"/>
        </w:rPr>
        <w:t>diagnóstico</w:t>
      </w:r>
      <w:r w:rsidR="00FA7A06" w:rsidRPr="007848E1">
        <w:rPr>
          <w:rFonts w:cs="Calibri"/>
          <w:bCs/>
          <w:color w:val="000000" w:themeColor="text1"/>
          <w:shd w:val="clear" w:color="auto" w:fill="FFFFFF"/>
        </w:rPr>
        <w:t xml:space="preserve"> nacional de WASH</w:t>
      </w:r>
      <w:r w:rsidR="00CC5244" w:rsidRPr="007848E1">
        <w:rPr>
          <w:rFonts w:cs="Calibri"/>
          <w:bCs/>
          <w:color w:val="000000" w:themeColor="text1"/>
          <w:shd w:val="clear" w:color="auto" w:fill="FFFFFF"/>
        </w:rPr>
        <w:t xml:space="preserve"> </w:t>
      </w:r>
      <w:r w:rsidR="00FA7A06" w:rsidRPr="007848E1">
        <w:rPr>
          <w:rFonts w:cs="Calibri"/>
          <w:bCs/>
          <w:color w:val="000000" w:themeColor="text1"/>
          <w:shd w:val="clear" w:color="auto" w:fill="FFFFFF"/>
        </w:rPr>
        <w:t xml:space="preserve">en escuelas, implementado por el Ministerio de </w:t>
      </w:r>
      <w:r w:rsidR="00FE3E08" w:rsidRPr="007848E1">
        <w:rPr>
          <w:rFonts w:cs="Calibri"/>
          <w:bCs/>
          <w:color w:val="000000" w:themeColor="text1"/>
          <w:shd w:val="clear" w:color="auto" w:fill="FFFFFF"/>
        </w:rPr>
        <w:t>Educación</w:t>
      </w:r>
      <w:r w:rsidR="00D81CC2" w:rsidRPr="007848E1">
        <w:rPr>
          <w:rFonts w:cs="Calibri"/>
          <w:bCs/>
          <w:color w:val="000000" w:themeColor="text1"/>
          <w:shd w:val="clear" w:color="auto" w:fill="FFFFFF"/>
        </w:rPr>
        <w:t xml:space="preserve"> (MINEDUC)</w:t>
      </w:r>
      <w:r w:rsidR="00FA7A06" w:rsidRPr="007848E1">
        <w:rPr>
          <w:rFonts w:cs="Calibri"/>
          <w:bCs/>
          <w:color w:val="000000" w:themeColor="text1"/>
          <w:shd w:val="clear" w:color="auto" w:fill="FFFFFF"/>
        </w:rPr>
        <w:t xml:space="preserve"> con la asistencia </w:t>
      </w:r>
      <w:r w:rsidR="00FE3E08" w:rsidRPr="007848E1">
        <w:rPr>
          <w:rFonts w:cs="Calibri"/>
          <w:bCs/>
          <w:color w:val="000000" w:themeColor="text1"/>
          <w:shd w:val="clear" w:color="auto" w:fill="FFFFFF"/>
        </w:rPr>
        <w:t>técnica</w:t>
      </w:r>
      <w:r w:rsidR="00FA7A06" w:rsidRPr="007848E1">
        <w:rPr>
          <w:rFonts w:cs="Calibri"/>
          <w:bCs/>
          <w:color w:val="000000" w:themeColor="text1"/>
          <w:shd w:val="clear" w:color="auto" w:fill="FFFFFF"/>
        </w:rPr>
        <w:t xml:space="preserve"> de UNICEF</w:t>
      </w:r>
      <w:r w:rsidRPr="007848E1">
        <w:rPr>
          <w:rFonts w:cs="Calibri"/>
          <w:bCs/>
          <w:color w:val="000000" w:themeColor="text1"/>
          <w:shd w:val="clear" w:color="auto" w:fill="FFFFFF"/>
        </w:rPr>
        <w:t>, donde se</w:t>
      </w:r>
      <w:r w:rsidR="00FA7A06" w:rsidRPr="007848E1">
        <w:rPr>
          <w:rFonts w:cs="Calibri"/>
          <w:bCs/>
          <w:color w:val="000000" w:themeColor="text1"/>
          <w:shd w:val="clear" w:color="auto" w:fill="FFFFFF"/>
        </w:rPr>
        <w:t xml:space="preserve"> identificó que el 44% de las </w:t>
      </w:r>
      <w:r w:rsidR="00FE3E08" w:rsidRPr="007848E1">
        <w:rPr>
          <w:rFonts w:cs="Calibri"/>
          <w:bCs/>
          <w:color w:val="000000" w:themeColor="text1"/>
          <w:shd w:val="clear" w:color="auto" w:fill="FFFFFF"/>
        </w:rPr>
        <w:t>más</w:t>
      </w:r>
      <w:r w:rsidR="00FA7A06" w:rsidRPr="007848E1">
        <w:rPr>
          <w:rFonts w:cs="Calibri"/>
          <w:bCs/>
          <w:color w:val="000000" w:themeColor="text1"/>
          <w:shd w:val="clear" w:color="auto" w:fill="FFFFFF"/>
        </w:rPr>
        <w:t xml:space="preserve"> de 12000 Instituciones Educativas (IE) fiscales </w:t>
      </w:r>
      <w:r w:rsidR="00FE3E08" w:rsidRPr="007848E1">
        <w:rPr>
          <w:rFonts w:cs="Calibri"/>
          <w:bCs/>
          <w:color w:val="000000" w:themeColor="text1"/>
          <w:shd w:val="clear" w:color="auto" w:fill="FFFFFF"/>
        </w:rPr>
        <w:t>requerían</w:t>
      </w:r>
      <w:r w:rsidR="00FA7A06" w:rsidRPr="007848E1">
        <w:rPr>
          <w:rFonts w:cs="Calibri"/>
          <w:bCs/>
          <w:color w:val="000000" w:themeColor="text1"/>
          <w:shd w:val="clear" w:color="auto" w:fill="FFFFFF"/>
        </w:rPr>
        <w:t xml:space="preserve"> una </w:t>
      </w:r>
      <w:r w:rsidR="00FE3E08" w:rsidRPr="007848E1">
        <w:rPr>
          <w:rFonts w:cs="Calibri"/>
          <w:bCs/>
          <w:color w:val="000000" w:themeColor="text1"/>
          <w:shd w:val="clear" w:color="auto" w:fill="FFFFFF"/>
        </w:rPr>
        <w:t>intervención</w:t>
      </w:r>
      <w:r w:rsidR="00FA7A06" w:rsidRPr="007848E1">
        <w:rPr>
          <w:rFonts w:cs="Calibri"/>
          <w:bCs/>
          <w:color w:val="000000" w:themeColor="text1"/>
          <w:shd w:val="clear" w:color="auto" w:fill="FFFFFF"/>
        </w:rPr>
        <w:t xml:space="preserve"> urgente en WASH, dado que no </w:t>
      </w:r>
      <w:r w:rsidR="00FE3E08" w:rsidRPr="007848E1">
        <w:rPr>
          <w:rFonts w:cs="Calibri"/>
          <w:bCs/>
          <w:color w:val="000000" w:themeColor="text1"/>
          <w:shd w:val="clear" w:color="auto" w:fill="FFFFFF"/>
        </w:rPr>
        <w:t>tenían</w:t>
      </w:r>
      <w:r w:rsidR="00FA7A06" w:rsidRPr="007848E1">
        <w:rPr>
          <w:rFonts w:cs="Calibri"/>
          <w:bCs/>
          <w:color w:val="000000" w:themeColor="text1"/>
          <w:shd w:val="clear" w:color="auto" w:fill="FFFFFF"/>
        </w:rPr>
        <w:t xml:space="preserve"> acceso a al menos uno de los </w:t>
      </w:r>
      <w:r w:rsidR="00CC5244" w:rsidRPr="007848E1">
        <w:rPr>
          <w:rFonts w:cs="Calibri"/>
          <w:bCs/>
          <w:color w:val="000000" w:themeColor="text1"/>
          <w:shd w:val="clear" w:color="auto" w:fill="FFFFFF"/>
        </w:rPr>
        <w:t>tres</w:t>
      </w:r>
      <w:r w:rsidR="00FA7A06" w:rsidRPr="007848E1">
        <w:rPr>
          <w:rFonts w:cs="Calibri"/>
          <w:bCs/>
          <w:color w:val="000000" w:themeColor="text1"/>
          <w:shd w:val="clear" w:color="auto" w:fill="FFFFFF"/>
        </w:rPr>
        <w:t xml:space="preserve"> servicios (agua, saneamiento o higiene). Solo el 31% de las IE fiscales </w:t>
      </w:r>
      <w:r w:rsidR="00CC5244" w:rsidRPr="007848E1">
        <w:rPr>
          <w:rFonts w:cs="Calibri"/>
          <w:bCs/>
          <w:color w:val="000000" w:themeColor="text1"/>
          <w:shd w:val="clear" w:color="auto" w:fill="FFFFFF"/>
        </w:rPr>
        <w:t>contaban con los</w:t>
      </w:r>
      <w:r w:rsidR="00FA7A06" w:rsidRPr="007848E1">
        <w:rPr>
          <w:rFonts w:cs="Calibri"/>
          <w:bCs/>
          <w:color w:val="000000" w:themeColor="text1"/>
          <w:shd w:val="clear" w:color="auto" w:fill="FFFFFF"/>
        </w:rPr>
        <w:t xml:space="preserve"> servicios </w:t>
      </w:r>
      <w:r w:rsidR="00CC5244" w:rsidRPr="007848E1">
        <w:rPr>
          <w:rFonts w:cs="Calibri"/>
          <w:bCs/>
          <w:color w:val="000000" w:themeColor="text1"/>
          <w:shd w:val="clear" w:color="auto" w:fill="FFFFFF"/>
        </w:rPr>
        <w:t>idóneos</w:t>
      </w:r>
      <w:r w:rsidR="00FA7A06" w:rsidRPr="007848E1">
        <w:rPr>
          <w:rFonts w:cs="Calibri"/>
          <w:bCs/>
          <w:color w:val="000000" w:themeColor="text1"/>
          <w:shd w:val="clear" w:color="auto" w:fill="FFFFFF"/>
        </w:rPr>
        <w:t xml:space="preserve">. </w:t>
      </w:r>
    </w:p>
    <w:p w14:paraId="43AF0F91" w14:textId="10143DAC" w:rsidR="00B55B63" w:rsidRDefault="0097329A" w:rsidP="00B55B63">
      <w:pPr>
        <w:pStyle w:val="Cuerpodetexto"/>
        <w:jc w:val="both"/>
        <w:rPr>
          <w:rFonts w:cs="Calibri"/>
        </w:rPr>
      </w:pPr>
      <w:r>
        <w:rPr>
          <w:rFonts w:cs="Calibri"/>
          <w:bCs/>
          <w:color w:val="000000" w:themeColor="text1"/>
          <w:shd w:val="clear" w:color="auto" w:fill="FFFFFF"/>
        </w:rPr>
        <w:t>Este diagnóstico fue parte de la</w:t>
      </w:r>
      <w:r w:rsidR="00FA7A06" w:rsidRPr="008C476C">
        <w:rPr>
          <w:rFonts w:cs="Calibri"/>
          <w:bCs/>
          <w:color w:val="000000" w:themeColor="text1"/>
          <w:shd w:val="clear" w:color="auto" w:fill="FFFFFF"/>
        </w:rPr>
        <w:t xml:space="preserve"> respuesta de UNICEF en Ecuador</w:t>
      </w:r>
      <w:r w:rsidR="00816A87">
        <w:rPr>
          <w:rFonts w:cs="Calibri"/>
          <w:bCs/>
          <w:color w:val="000000" w:themeColor="text1"/>
          <w:shd w:val="clear" w:color="auto" w:fill="FFFFFF"/>
        </w:rPr>
        <w:t>,</w:t>
      </w:r>
      <w:r w:rsidR="00FA7A06" w:rsidRPr="008C476C">
        <w:rPr>
          <w:rFonts w:cs="Calibri"/>
          <w:bCs/>
          <w:color w:val="000000" w:themeColor="text1"/>
          <w:shd w:val="clear" w:color="auto" w:fill="FFFFFF"/>
        </w:rPr>
        <w:t xml:space="preserve"> ante la crisis por la</w:t>
      </w:r>
      <w:r w:rsidR="007848E1">
        <w:rPr>
          <w:rFonts w:cs="Calibri"/>
          <w:bCs/>
          <w:color w:val="000000" w:themeColor="text1"/>
          <w:shd w:val="clear" w:color="auto" w:fill="FFFFFF"/>
        </w:rPr>
        <w:t xml:space="preserve"> pandemia </w:t>
      </w:r>
      <w:r w:rsidR="000E6177">
        <w:rPr>
          <w:rFonts w:cs="Calibri"/>
          <w:bCs/>
          <w:color w:val="000000" w:themeColor="text1"/>
          <w:shd w:val="clear" w:color="auto" w:fill="FFFFFF"/>
        </w:rPr>
        <w:t xml:space="preserve">del </w:t>
      </w:r>
      <w:r w:rsidR="000E6177" w:rsidRPr="008C476C">
        <w:rPr>
          <w:rFonts w:cs="Calibri"/>
          <w:bCs/>
          <w:color w:val="000000" w:themeColor="text1"/>
          <w:shd w:val="clear" w:color="auto" w:fill="FFFFFF"/>
        </w:rPr>
        <w:t>COVID</w:t>
      </w:r>
      <w:r w:rsidR="00F84777" w:rsidRPr="008C476C">
        <w:rPr>
          <w:rFonts w:cs="Calibri"/>
          <w:bCs/>
          <w:color w:val="000000" w:themeColor="text1"/>
          <w:shd w:val="clear" w:color="auto" w:fill="FFFFFF"/>
        </w:rPr>
        <w:t>-</w:t>
      </w:r>
      <w:r w:rsidR="00FA7A06" w:rsidRPr="008C476C">
        <w:rPr>
          <w:rFonts w:cs="Calibri"/>
          <w:bCs/>
          <w:color w:val="000000" w:themeColor="text1"/>
          <w:shd w:val="clear" w:color="auto" w:fill="FFFFFF"/>
        </w:rPr>
        <w:t xml:space="preserve"> </w:t>
      </w:r>
      <w:r w:rsidR="00244D6C" w:rsidRPr="008C476C">
        <w:rPr>
          <w:rFonts w:cs="Calibri"/>
          <w:bCs/>
          <w:color w:val="000000" w:themeColor="text1"/>
          <w:shd w:val="clear" w:color="auto" w:fill="FFFFFF"/>
        </w:rPr>
        <w:t>19, en</w:t>
      </w:r>
      <w:r w:rsidR="00FA7A06" w:rsidRPr="008C476C">
        <w:rPr>
          <w:rFonts w:cs="Calibri"/>
          <w:bCs/>
          <w:color w:val="000000" w:themeColor="text1"/>
          <w:shd w:val="clear" w:color="auto" w:fill="FFFFFF"/>
        </w:rPr>
        <w:t xml:space="preserve"> </w:t>
      </w:r>
      <w:r w:rsidR="00FE3E08" w:rsidRPr="008C476C">
        <w:rPr>
          <w:rFonts w:cs="Calibri"/>
          <w:bCs/>
          <w:color w:val="000000" w:themeColor="text1"/>
          <w:shd w:val="clear" w:color="auto" w:fill="FFFFFF"/>
        </w:rPr>
        <w:t>búsqueda</w:t>
      </w:r>
      <w:r w:rsidR="00FA7A06" w:rsidRPr="008C476C">
        <w:rPr>
          <w:rFonts w:cs="Calibri"/>
          <w:bCs/>
          <w:color w:val="000000" w:themeColor="text1"/>
          <w:shd w:val="clear" w:color="auto" w:fill="FFFFFF"/>
        </w:rPr>
        <w:t xml:space="preserve"> del cierre de la brecha de acceso a servicios WASH en las escuelas, tanto a nivel de </w:t>
      </w:r>
      <w:r w:rsidR="00FE3E08" w:rsidRPr="008C476C">
        <w:rPr>
          <w:rFonts w:cs="Calibri"/>
          <w:bCs/>
          <w:color w:val="000000" w:themeColor="text1"/>
          <w:shd w:val="clear" w:color="auto" w:fill="FFFFFF"/>
        </w:rPr>
        <w:t>generación</w:t>
      </w:r>
      <w:r w:rsidR="00FA7A06" w:rsidRPr="008C476C">
        <w:rPr>
          <w:rFonts w:cs="Calibri"/>
          <w:bCs/>
          <w:color w:val="000000" w:themeColor="text1"/>
          <w:shd w:val="clear" w:color="auto" w:fill="FFFFFF"/>
        </w:rPr>
        <w:t xml:space="preserve"> de </w:t>
      </w:r>
      <w:r w:rsidR="00FE3E08" w:rsidRPr="008C476C">
        <w:rPr>
          <w:rFonts w:cs="Calibri"/>
          <w:bCs/>
          <w:color w:val="000000" w:themeColor="text1"/>
          <w:shd w:val="clear" w:color="auto" w:fill="FFFFFF"/>
        </w:rPr>
        <w:t>política</w:t>
      </w:r>
      <w:r w:rsidR="00FA7A06" w:rsidRPr="008C476C">
        <w:rPr>
          <w:rFonts w:cs="Calibri"/>
          <w:bCs/>
          <w:color w:val="000000" w:themeColor="text1"/>
          <w:shd w:val="clear" w:color="auto" w:fill="FFFFFF"/>
        </w:rPr>
        <w:t xml:space="preserve"> </w:t>
      </w:r>
      <w:r w:rsidR="00FE3E08" w:rsidRPr="008C476C">
        <w:rPr>
          <w:rFonts w:cs="Calibri"/>
          <w:bCs/>
          <w:color w:val="000000" w:themeColor="text1"/>
          <w:shd w:val="clear" w:color="auto" w:fill="FFFFFF"/>
        </w:rPr>
        <w:t>pública</w:t>
      </w:r>
      <w:r w:rsidR="00FA7A06" w:rsidRPr="008C476C">
        <w:rPr>
          <w:rFonts w:cs="Calibri"/>
          <w:bCs/>
          <w:color w:val="000000" w:themeColor="text1"/>
          <w:shd w:val="clear" w:color="auto" w:fill="FFFFFF"/>
        </w:rPr>
        <w:t xml:space="preserve">, monitoreo y </w:t>
      </w:r>
      <w:r w:rsidR="00FE3E08" w:rsidRPr="008C476C">
        <w:rPr>
          <w:rFonts w:cs="Calibri"/>
          <w:bCs/>
          <w:color w:val="000000" w:themeColor="text1"/>
          <w:shd w:val="clear" w:color="auto" w:fill="FFFFFF"/>
        </w:rPr>
        <w:t>dotación</w:t>
      </w:r>
      <w:r w:rsidR="00FA7A06" w:rsidRPr="008C476C">
        <w:rPr>
          <w:rFonts w:cs="Calibri"/>
          <w:bCs/>
          <w:color w:val="000000" w:themeColor="text1"/>
          <w:shd w:val="clear" w:color="auto" w:fill="FFFFFF"/>
        </w:rPr>
        <w:t xml:space="preserve"> de servicios</w:t>
      </w:r>
      <w:r>
        <w:rPr>
          <w:rFonts w:cs="Calibri"/>
          <w:bCs/>
          <w:color w:val="000000" w:themeColor="text1"/>
          <w:shd w:val="clear" w:color="auto" w:fill="FFFFFF"/>
        </w:rPr>
        <w:t xml:space="preserve">. También </w:t>
      </w:r>
      <w:r w:rsidR="00B55B63">
        <w:rPr>
          <w:rFonts w:cs="Calibri"/>
        </w:rPr>
        <w:t>se</w:t>
      </w:r>
      <w:r w:rsidR="00B55B63" w:rsidRPr="008C476C">
        <w:rPr>
          <w:rFonts w:cs="Calibri"/>
        </w:rPr>
        <w:t xml:space="preserve"> apoyó al MINEDUC en</w:t>
      </w:r>
      <w:r>
        <w:rPr>
          <w:rFonts w:cs="Calibri"/>
        </w:rPr>
        <w:t xml:space="preserve"> </w:t>
      </w:r>
      <w:r w:rsidR="00B55B63" w:rsidRPr="008C476C">
        <w:rPr>
          <w:rFonts w:cs="Calibri"/>
        </w:rPr>
        <w:t>la definición de estándares nacionales de WASH en las IE; el costeo para cubrir la brecha WASH en las IE; el desarrollo del curso “Protocolos de Autocuidado e Higiene y WASH” dirigido a docentes (</w:t>
      </w:r>
      <w:proofErr w:type="spellStart"/>
      <w:r w:rsidR="00B55B63" w:rsidRPr="008C476C">
        <w:rPr>
          <w:rFonts w:cs="Calibri"/>
        </w:rPr>
        <w:t>MeCapacito</w:t>
      </w:r>
      <w:proofErr w:type="spellEnd"/>
      <w:r w:rsidR="00B55B63" w:rsidRPr="008C476C">
        <w:rPr>
          <w:rFonts w:cs="Calibri"/>
        </w:rPr>
        <w:t>), entre otros.</w:t>
      </w:r>
    </w:p>
    <w:p w14:paraId="12BF4BFE" w14:textId="63C031C4" w:rsidR="0078310D" w:rsidRPr="00816A87" w:rsidRDefault="00D81CC2" w:rsidP="007F0DD2">
      <w:pPr>
        <w:pStyle w:val="Cuerpodetexto"/>
        <w:jc w:val="both"/>
        <w:rPr>
          <w:rFonts w:cs="Calibri"/>
          <w:color w:val="000000" w:themeColor="text1"/>
        </w:rPr>
      </w:pPr>
      <w:r w:rsidRPr="00816A87">
        <w:rPr>
          <w:rFonts w:cs="Calibri"/>
          <w:color w:val="000000" w:themeColor="text1"/>
        </w:rPr>
        <w:t>D</w:t>
      </w:r>
      <w:r w:rsidR="0078310D" w:rsidRPr="00816A87">
        <w:rPr>
          <w:rFonts w:cs="Calibri"/>
          <w:color w:val="000000" w:themeColor="text1"/>
        </w:rPr>
        <w:t>urante el período 2020-2021</w:t>
      </w:r>
      <w:r w:rsidR="00816A87" w:rsidRPr="00816A87">
        <w:rPr>
          <w:rFonts w:cs="Calibri"/>
          <w:color w:val="000000" w:themeColor="text1"/>
        </w:rPr>
        <w:t xml:space="preserve"> </w:t>
      </w:r>
      <w:r w:rsidR="0078310D" w:rsidRPr="00816A87">
        <w:rPr>
          <w:rFonts w:cs="Calibri"/>
          <w:color w:val="000000" w:themeColor="text1"/>
        </w:rPr>
        <w:t>otros organismos internacionales y ONG</w:t>
      </w:r>
      <w:r w:rsidR="0076028F" w:rsidRPr="00816A87">
        <w:rPr>
          <w:rFonts w:cs="Calibri"/>
          <w:color w:val="000000" w:themeColor="text1"/>
        </w:rPr>
        <w:t xml:space="preserve"> </w:t>
      </w:r>
      <w:r w:rsidR="00816A87" w:rsidRPr="00816A87">
        <w:rPr>
          <w:rFonts w:cs="Calibri"/>
          <w:color w:val="000000" w:themeColor="text1"/>
        </w:rPr>
        <w:t xml:space="preserve">ejecutaron </w:t>
      </w:r>
      <w:r w:rsidR="0076028F" w:rsidRPr="00816A87">
        <w:rPr>
          <w:rFonts w:cs="Calibri"/>
          <w:color w:val="000000" w:themeColor="text1"/>
        </w:rPr>
        <w:t xml:space="preserve">intervenciones de WASH para promover el retorno </w:t>
      </w:r>
      <w:r w:rsidR="007F0DD2" w:rsidRPr="00816A87">
        <w:rPr>
          <w:rFonts w:cs="Calibri"/>
          <w:color w:val="000000" w:themeColor="text1"/>
        </w:rPr>
        <w:t>a clases</w:t>
      </w:r>
      <w:r w:rsidR="0076028F" w:rsidRPr="00816A87">
        <w:rPr>
          <w:rFonts w:cs="Calibri"/>
          <w:color w:val="000000" w:themeColor="text1"/>
        </w:rPr>
        <w:t xml:space="preserve"> presencial</w:t>
      </w:r>
      <w:r w:rsidR="007F0DD2" w:rsidRPr="00816A87">
        <w:rPr>
          <w:rFonts w:cs="Calibri"/>
          <w:color w:val="000000" w:themeColor="text1"/>
        </w:rPr>
        <w:t>es</w:t>
      </w:r>
      <w:r w:rsidR="0076028F" w:rsidRPr="00816A87">
        <w:rPr>
          <w:rFonts w:cs="Calibri"/>
          <w:color w:val="000000" w:themeColor="text1"/>
        </w:rPr>
        <w:t xml:space="preserve"> en IE tales como el Consejo Noruego para Refugiados, Comité Internacional para el Desarrollo de los Pueblos (CISP), Plan Internacional</w:t>
      </w:r>
      <w:r w:rsidR="00816A87" w:rsidRPr="00816A87">
        <w:rPr>
          <w:rFonts w:cs="Calibri"/>
          <w:color w:val="000000" w:themeColor="text1"/>
        </w:rPr>
        <w:t xml:space="preserve"> y</w:t>
      </w:r>
      <w:r w:rsidR="0076028F" w:rsidRPr="00816A87">
        <w:rPr>
          <w:rFonts w:cs="Calibri"/>
          <w:color w:val="000000" w:themeColor="text1"/>
        </w:rPr>
        <w:t xml:space="preserve"> ADRA. </w:t>
      </w:r>
      <w:r w:rsidRPr="00816A87">
        <w:rPr>
          <w:rFonts w:cs="Calibri"/>
          <w:color w:val="000000" w:themeColor="text1"/>
        </w:rPr>
        <w:t>En</w:t>
      </w:r>
      <w:r w:rsidR="00185174" w:rsidRPr="00816A87">
        <w:rPr>
          <w:rFonts w:cs="Calibri"/>
          <w:color w:val="000000" w:themeColor="text1"/>
        </w:rPr>
        <w:t xml:space="preserve"> la</w:t>
      </w:r>
      <w:r w:rsidR="0076028F" w:rsidRPr="00816A87">
        <w:rPr>
          <w:rFonts w:cs="Calibri"/>
          <w:color w:val="000000" w:themeColor="text1"/>
        </w:rPr>
        <w:t xml:space="preserve"> rendición de cuentas del MINEDUC en 2021, dentro de</w:t>
      </w:r>
      <w:r w:rsidR="00CC5244" w:rsidRPr="00816A87">
        <w:rPr>
          <w:rFonts w:cs="Calibri"/>
          <w:color w:val="000000" w:themeColor="text1"/>
        </w:rPr>
        <w:t>l</w:t>
      </w:r>
      <w:r w:rsidR="0076028F" w:rsidRPr="00816A87">
        <w:rPr>
          <w:rFonts w:cs="Calibri"/>
          <w:color w:val="000000" w:themeColor="text1"/>
        </w:rPr>
        <w:t xml:space="preserve"> eje “Encontrémonos</w:t>
      </w:r>
      <w:r w:rsidR="007F0DD2" w:rsidRPr="00816A87">
        <w:rPr>
          <w:rFonts w:cs="Calibri"/>
          <w:color w:val="000000" w:themeColor="text1"/>
        </w:rPr>
        <w:t xml:space="preserve">” entre los principales resultados alcanzados para el “retorno progresivo a las </w:t>
      </w:r>
      <w:r w:rsidR="007F0DD2" w:rsidRPr="00816A87">
        <w:rPr>
          <w:rFonts w:cs="Calibri"/>
          <w:color w:val="000000" w:themeColor="text1"/>
        </w:rPr>
        <w:lastRenderedPageBreak/>
        <w:t>aulas de forma presencial, segura y voluntaria, articulado con los Gobiernos Autónomos Descentralizados</w:t>
      </w:r>
      <w:r w:rsidR="00087554" w:rsidRPr="00816A87">
        <w:rPr>
          <w:rStyle w:val="Refdenotaalpie"/>
          <w:rFonts w:cs="Calibri"/>
          <w:color w:val="000000" w:themeColor="text1"/>
        </w:rPr>
        <w:footnoteReference w:id="1"/>
      </w:r>
      <w:r w:rsidR="007F0DD2" w:rsidRPr="00816A87">
        <w:rPr>
          <w:rFonts w:cs="Calibri"/>
          <w:color w:val="000000" w:themeColor="text1"/>
        </w:rPr>
        <w:t>” (proceso iniciado en junio de 2021) se destacan</w:t>
      </w:r>
      <w:r w:rsidR="000B0B6A" w:rsidRPr="00816A87">
        <w:rPr>
          <w:rFonts w:cs="Calibri"/>
          <w:color w:val="000000" w:themeColor="text1"/>
        </w:rPr>
        <w:t xml:space="preserve"> las siguientes </w:t>
      </w:r>
      <w:r w:rsidR="00816A87">
        <w:rPr>
          <w:rFonts w:cs="Calibri"/>
          <w:color w:val="000000" w:themeColor="text1"/>
        </w:rPr>
        <w:t>acciones</w:t>
      </w:r>
      <w:r w:rsidR="007F0DD2" w:rsidRPr="00816A87">
        <w:rPr>
          <w:rFonts w:cs="Calibri"/>
          <w:color w:val="000000" w:themeColor="text1"/>
        </w:rPr>
        <w:t>:</w:t>
      </w:r>
    </w:p>
    <w:p w14:paraId="45122FB0" w14:textId="557B6642" w:rsidR="007F0DD2" w:rsidRPr="00816A87" w:rsidRDefault="00816A87" w:rsidP="007F0DD2">
      <w:pPr>
        <w:pStyle w:val="Cuerpodetexto"/>
        <w:numPr>
          <w:ilvl w:val="0"/>
          <w:numId w:val="15"/>
        </w:numPr>
        <w:jc w:val="both"/>
        <w:rPr>
          <w:rFonts w:eastAsia="Times New Roman" w:cs="Calibri"/>
          <w:color w:val="000000" w:themeColor="text1"/>
          <w:lang w:eastAsia="es-ES_tradnl"/>
        </w:rPr>
      </w:pPr>
      <w:r w:rsidRPr="00816A87">
        <w:rPr>
          <w:rFonts w:eastAsia="Times New Roman" w:cs="Calibri"/>
          <w:color w:val="000000" w:themeColor="text1"/>
          <w:lang w:eastAsia="es-ES_tradnl"/>
        </w:rPr>
        <w:t>E</w:t>
      </w:r>
      <w:r w:rsidR="007F0DD2" w:rsidRPr="00816A87">
        <w:rPr>
          <w:rFonts w:eastAsia="Times New Roman" w:cs="Calibri"/>
          <w:color w:val="000000" w:themeColor="text1"/>
          <w:lang w:eastAsia="es-ES_tradnl"/>
        </w:rPr>
        <w:t>valuación de la situación de la infraestructura y equipamiento educativo después de la pandemia, articulada con la estrategia “Apadrina una Escuela” que buscó articular las acciones de la sociedad civil, sector público, empresa privada, cooperación internacional y comunidad. Se habría obtenido más de 17 millones de dólares en equipamiento, mejora y repotenciación de cerca 2.500 IE.</w:t>
      </w:r>
    </w:p>
    <w:p w14:paraId="6B7FDA55" w14:textId="1FDFF4A2" w:rsidR="007F0DD2" w:rsidRPr="00816A87" w:rsidRDefault="007F0DD2" w:rsidP="00CA3FF3">
      <w:pPr>
        <w:pStyle w:val="Cuerpodetexto"/>
        <w:numPr>
          <w:ilvl w:val="0"/>
          <w:numId w:val="15"/>
        </w:numPr>
        <w:jc w:val="both"/>
        <w:rPr>
          <w:rFonts w:eastAsia="Times New Roman" w:cs="Calibri"/>
          <w:color w:val="000000" w:themeColor="text1"/>
          <w:lang w:eastAsia="es-ES_tradnl"/>
        </w:rPr>
      </w:pPr>
      <w:r w:rsidRPr="00816A87">
        <w:rPr>
          <w:rFonts w:eastAsia="Times New Roman" w:cs="Calibri"/>
          <w:color w:val="000000" w:themeColor="text1"/>
          <w:lang w:eastAsia="es-ES_tradnl"/>
        </w:rPr>
        <w:t>Mantenimientos emergentes, esenciales e integrales a 163 IE de sostenimiento fiscal a nivel nacional (inversión aproximada de USD 1.7 millones).</w:t>
      </w:r>
    </w:p>
    <w:p w14:paraId="645CB6BD" w14:textId="5BFCF4AE" w:rsidR="007F0DD2" w:rsidRPr="00816A87" w:rsidRDefault="007F0DD2" w:rsidP="00CA3FF3">
      <w:pPr>
        <w:pStyle w:val="Cuerpodetexto"/>
        <w:numPr>
          <w:ilvl w:val="0"/>
          <w:numId w:val="15"/>
        </w:numPr>
        <w:jc w:val="both"/>
        <w:rPr>
          <w:rFonts w:eastAsia="Times New Roman" w:cs="Calibri"/>
          <w:color w:val="000000" w:themeColor="text1"/>
          <w:lang w:eastAsia="es-ES_tradnl"/>
        </w:rPr>
      </w:pPr>
      <w:r w:rsidRPr="00816A87">
        <w:rPr>
          <w:rFonts w:eastAsia="Times New Roman" w:cs="Calibri"/>
          <w:color w:val="000000" w:themeColor="text1"/>
          <w:lang w:eastAsia="es-ES_tradnl"/>
        </w:rPr>
        <w:t>Dotación de mobiliario y equipamiento escolar a 226 IE (inversión de USD. 624.324,45).</w:t>
      </w:r>
    </w:p>
    <w:p w14:paraId="62155CF1" w14:textId="77777777" w:rsidR="007F0DD2" w:rsidRPr="00816A87" w:rsidRDefault="007F0DD2" w:rsidP="00CA3FF3">
      <w:pPr>
        <w:pStyle w:val="Cuerpodetexto"/>
        <w:numPr>
          <w:ilvl w:val="0"/>
          <w:numId w:val="15"/>
        </w:numPr>
        <w:jc w:val="both"/>
        <w:rPr>
          <w:rFonts w:eastAsia="Times New Roman" w:cs="Calibri"/>
          <w:color w:val="000000" w:themeColor="text1"/>
          <w:lang w:eastAsia="es-ES_tradnl"/>
        </w:rPr>
      </w:pPr>
      <w:r w:rsidRPr="00816A87">
        <w:rPr>
          <w:color w:val="000000" w:themeColor="text1"/>
        </w:rPr>
        <w:t xml:space="preserve">Entrega de 165 kits WASH en 148 IE multigrado-bilingües del sector rural, sostenimiento fiscal, proyecto ejecutado con el apoyo de UNICEF. </w:t>
      </w:r>
    </w:p>
    <w:p w14:paraId="0748B46C" w14:textId="23A0C08B" w:rsidR="007F0DD2" w:rsidRPr="00816A87" w:rsidRDefault="007F0DD2" w:rsidP="00CA3FF3">
      <w:pPr>
        <w:pStyle w:val="Cuerpodetexto"/>
        <w:numPr>
          <w:ilvl w:val="0"/>
          <w:numId w:val="15"/>
        </w:numPr>
        <w:jc w:val="both"/>
        <w:rPr>
          <w:rFonts w:eastAsia="Times New Roman" w:cs="Calibri"/>
          <w:color w:val="000000" w:themeColor="text1"/>
          <w:lang w:eastAsia="es-ES_tradnl"/>
        </w:rPr>
      </w:pPr>
      <w:r w:rsidRPr="00816A87">
        <w:rPr>
          <w:color w:val="000000" w:themeColor="text1"/>
        </w:rPr>
        <w:t>Entrega de 6 paquetes mínimos WASH en 6 instituciones educativas de la provincia de Pichincha, con el apoyo de Plan Internacional.</w:t>
      </w:r>
    </w:p>
    <w:p w14:paraId="48A36D78" w14:textId="55352724" w:rsidR="007F0DD2" w:rsidRPr="00816A87" w:rsidRDefault="007F0DD2" w:rsidP="00CA3FF3">
      <w:pPr>
        <w:pStyle w:val="Cuerpodetexto"/>
        <w:numPr>
          <w:ilvl w:val="0"/>
          <w:numId w:val="15"/>
        </w:numPr>
        <w:jc w:val="both"/>
        <w:rPr>
          <w:rFonts w:eastAsia="Times New Roman" w:cs="Calibri"/>
          <w:color w:val="000000" w:themeColor="text1"/>
          <w:lang w:eastAsia="es-ES_tradnl"/>
        </w:rPr>
      </w:pPr>
      <w:r w:rsidRPr="00816A87">
        <w:rPr>
          <w:color w:val="000000" w:themeColor="text1"/>
        </w:rPr>
        <w:t xml:space="preserve">Capacitación de 11.273 actores educativos a través del curso virtual de protocolos de autocuidado y WASH. </w:t>
      </w:r>
    </w:p>
    <w:p w14:paraId="13B3E95D" w14:textId="08E4EE48" w:rsidR="00185174" w:rsidRPr="00816A87" w:rsidRDefault="00185174" w:rsidP="00CA3FF3">
      <w:pPr>
        <w:pStyle w:val="Cuerpodetexto"/>
        <w:numPr>
          <w:ilvl w:val="0"/>
          <w:numId w:val="15"/>
        </w:numPr>
        <w:jc w:val="both"/>
        <w:rPr>
          <w:rFonts w:eastAsia="Times New Roman" w:cs="Calibri"/>
          <w:color w:val="000000" w:themeColor="text1"/>
          <w:lang w:eastAsia="es-ES_tradnl"/>
        </w:rPr>
      </w:pPr>
      <w:r w:rsidRPr="00816A87">
        <w:rPr>
          <w:rFonts w:eastAsia="Times New Roman" w:cs="Calibri"/>
          <w:color w:val="000000" w:themeColor="text1"/>
          <w:lang w:eastAsia="es-ES_tradnl"/>
        </w:rPr>
        <w:t xml:space="preserve">En articulación con UNICEF se levantaron encuestas telefónicas realizadas en </w:t>
      </w:r>
      <w:r w:rsidR="000B0B6A" w:rsidRPr="00816A87">
        <w:rPr>
          <w:rFonts w:eastAsia="Times New Roman" w:cs="Calibri"/>
          <w:color w:val="000000" w:themeColor="text1"/>
          <w:lang w:eastAsia="es-ES_tradnl"/>
        </w:rPr>
        <w:t>3</w:t>
      </w:r>
      <w:r w:rsidRPr="00816A87">
        <w:rPr>
          <w:rFonts w:eastAsia="Times New Roman" w:cs="Calibri"/>
          <w:color w:val="000000" w:themeColor="text1"/>
          <w:lang w:eastAsia="es-ES_tradnl"/>
        </w:rPr>
        <w:t xml:space="preserve"> tomas a actores del Sistema Nacional de Educación (padres, madres o representantes legales, docentes y </w:t>
      </w:r>
      <w:proofErr w:type="spellStart"/>
      <w:r w:rsidRPr="00816A87">
        <w:rPr>
          <w:rFonts w:eastAsia="Times New Roman" w:cs="Calibri"/>
          <w:color w:val="000000" w:themeColor="text1"/>
          <w:lang w:eastAsia="es-ES_tradnl"/>
        </w:rPr>
        <w:t>DECEs</w:t>
      </w:r>
      <w:proofErr w:type="spellEnd"/>
      <w:r w:rsidRPr="00816A87">
        <w:rPr>
          <w:rFonts w:eastAsia="Times New Roman" w:cs="Calibri"/>
          <w:color w:val="000000" w:themeColor="text1"/>
          <w:lang w:eastAsia="es-ES_tradnl"/>
        </w:rPr>
        <w:t>) para monitorear la situación del Sistema Educativo, generar estrategias para el retorno a la modalidad presencial y plantear futuras políticas públicas para disminuir los efectos de la pandemia.</w:t>
      </w:r>
    </w:p>
    <w:p w14:paraId="073F0561" w14:textId="3D4AF102" w:rsidR="007F0DD2" w:rsidRPr="00816A87" w:rsidRDefault="00185174" w:rsidP="00185174">
      <w:pPr>
        <w:pStyle w:val="Cuerpodetexto"/>
        <w:numPr>
          <w:ilvl w:val="0"/>
          <w:numId w:val="15"/>
        </w:numPr>
        <w:jc w:val="both"/>
        <w:rPr>
          <w:rFonts w:eastAsia="Times New Roman" w:cs="Calibri"/>
          <w:color w:val="000000" w:themeColor="text1"/>
          <w:lang w:eastAsia="es-ES_tradnl"/>
        </w:rPr>
      </w:pPr>
      <w:r w:rsidRPr="00816A87">
        <w:rPr>
          <w:rFonts w:eastAsia="Times New Roman" w:cs="Calibri"/>
          <w:color w:val="000000" w:themeColor="text1"/>
          <w:lang w:eastAsia="es-ES_tradnl"/>
        </w:rPr>
        <w:t>I</w:t>
      </w:r>
      <w:r w:rsidR="007F0DD2" w:rsidRPr="00816A87">
        <w:rPr>
          <w:rFonts w:eastAsia="Times New Roman" w:cs="Calibri"/>
          <w:color w:val="000000" w:themeColor="text1"/>
          <w:lang w:eastAsia="es-ES_tradnl"/>
        </w:rPr>
        <w:t>mplement</w:t>
      </w:r>
      <w:r w:rsidRPr="00816A87">
        <w:rPr>
          <w:rFonts w:eastAsia="Times New Roman" w:cs="Calibri"/>
          <w:color w:val="000000" w:themeColor="text1"/>
          <w:lang w:eastAsia="es-ES_tradnl"/>
        </w:rPr>
        <w:t>ación d</w:t>
      </w:r>
      <w:r w:rsidR="007F0DD2" w:rsidRPr="00816A87">
        <w:rPr>
          <w:rFonts w:eastAsia="Times New Roman" w:cs="Calibri"/>
          <w:color w:val="000000" w:themeColor="text1"/>
          <w:lang w:eastAsia="es-ES_tradnl"/>
        </w:rPr>
        <w:t>e</w:t>
      </w:r>
      <w:r w:rsidRPr="00816A87">
        <w:rPr>
          <w:rFonts w:eastAsia="Times New Roman" w:cs="Calibri"/>
          <w:color w:val="000000" w:themeColor="text1"/>
          <w:lang w:eastAsia="es-ES_tradnl"/>
        </w:rPr>
        <w:t xml:space="preserve"> los proyectos:  </w:t>
      </w:r>
      <w:r w:rsidR="007F0DD2" w:rsidRPr="00816A87">
        <w:rPr>
          <w:rFonts w:eastAsia="Times New Roman" w:cs="Calibri"/>
          <w:color w:val="000000" w:themeColor="text1"/>
          <w:lang w:eastAsia="es-ES_tradnl"/>
        </w:rPr>
        <w:t>Pilas con los</w:t>
      </w:r>
      <w:r w:rsidRPr="00816A87">
        <w:rPr>
          <w:rFonts w:eastAsia="Times New Roman" w:cs="Calibri"/>
          <w:color w:val="000000" w:themeColor="text1"/>
          <w:lang w:eastAsia="es-ES_tradnl"/>
        </w:rPr>
        <w:t xml:space="preserve"> </w:t>
      </w:r>
      <w:r w:rsidR="007F0DD2" w:rsidRPr="00816A87">
        <w:rPr>
          <w:rFonts w:eastAsia="Times New Roman" w:cs="Calibri"/>
          <w:color w:val="000000" w:themeColor="text1"/>
          <w:lang w:eastAsia="es-ES_tradnl"/>
        </w:rPr>
        <w:t xml:space="preserve">Riesgos en 20 </w:t>
      </w:r>
      <w:r w:rsidRPr="00816A87">
        <w:rPr>
          <w:rFonts w:eastAsia="Times New Roman" w:cs="Calibri"/>
          <w:color w:val="000000" w:themeColor="text1"/>
          <w:lang w:eastAsia="es-ES_tradnl"/>
        </w:rPr>
        <w:t xml:space="preserve">IE con la cooperación de Plan Internacional; </w:t>
      </w:r>
      <w:r w:rsidR="007F0DD2" w:rsidRPr="00816A87">
        <w:rPr>
          <w:rFonts w:eastAsia="Times New Roman" w:cs="Calibri"/>
          <w:color w:val="000000" w:themeColor="text1"/>
          <w:lang w:eastAsia="es-ES_tradnl"/>
        </w:rPr>
        <w:t xml:space="preserve">Escuelas Seguras para Todos en 8 </w:t>
      </w:r>
      <w:r w:rsidRPr="00816A87">
        <w:rPr>
          <w:rFonts w:eastAsia="Times New Roman" w:cs="Calibri"/>
          <w:color w:val="000000" w:themeColor="text1"/>
          <w:lang w:eastAsia="es-ES_tradnl"/>
        </w:rPr>
        <w:t xml:space="preserve">IE; Ecuador </w:t>
      </w:r>
      <w:proofErr w:type="spellStart"/>
      <w:r w:rsidRPr="00816A87">
        <w:rPr>
          <w:rFonts w:eastAsia="Times New Roman" w:cs="Calibri"/>
          <w:color w:val="000000" w:themeColor="text1"/>
          <w:lang w:eastAsia="es-ES_tradnl"/>
        </w:rPr>
        <w:t>Resiliente</w:t>
      </w:r>
      <w:proofErr w:type="spellEnd"/>
      <w:r w:rsidRPr="00816A87">
        <w:rPr>
          <w:rFonts w:eastAsia="Times New Roman" w:cs="Calibri"/>
          <w:color w:val="000000" w:themeColor="text1"/>
          <w:lang w:eastAsia="es-ES_tradnl"/>
        </w:rPr>
        <w:t xml:space="preserve"> en 12 IE con</w:t>
      </w:r>
      <w:r w:rsidR="007F0DD2" w:rsidRPr="00816A87">
        <w:rPr>
          <w:rFonts w:eastAsia="Times New Roman" w:cs="Calibri"/>
          <w:color w:val="000000" w:themeColor="text1"/>
          <w:lang w:eastAsia="es-ES_tradnl"/>
        </w:rPr>
        <w:t xml:space="preserve"> la cooperación de ADRA Ecuador</w:t>
      </w:r>
      <w:r w:rsidRPr="00816A87">
        <w:rPr>
          <w:rFonts w:eastAsia="Times New Roman" w:cs="Calibri"/>
          <w:color w:val="000000" w:themeColor="text1"/>
          <w:lang w:eastAsia="es-ES_tradnl"/>
        </w:rPr>
        <w:t xml:space="preserve">; y, </w:t>
      </w:r>
      <w:r w:rsidRPr="00816A87">
        <w:rPr>
          <w:color w:val="000000" w:themeColor="text1"/>
        </w:rPr>
        <w:t>Ecuador mejor Preparado en 17 IE.</w:t>
      </w:r>
    </w:p>
    <w:p w14:paraId="51D81482" w14:textId="5E5E76A6" w:rsidR="00B55B63" w:rsidRPr="00816A87" w:rsidRDefault="00D81CC2" w:rsidP="00FA7A06">
      <w:pPr>
        <w:pStyle w:val="Cuerpodetexto"/>
        <w:jc w:val="both"/>
        <w:rPr>
          <w:rFonts w:cs="Calibri"/>
          <w:bCs/>
          <w:color w:val="000000" w:themeColor="text1"/>
          <w:shd w:val="clear" w:color="auto" w:fill="FFFFFF"/>
        </w:rPr>
      </w:pPr>
      <w:r w:rsidRPr="00816A87">
        <w:rPr>
          <w:rFonts w:cs="Calibri"/>
          <w:bCs/>
          <w:color w:val="000000" w:themeColor="text1"/>
          <w:shd w:val="clear" w:color="auto" w:fill="FFFFFF"/>
        </w:rPr>
        <w:t xml:space="preserve">Estas intervenciones </w:t>
      </w:r>
      <w:r w:rsidR="00615D1E" w:rsidRPr="00816A87">
        <w:rPr>
          <w:rFonts w:cs="Calibri"/>
          <w:bCs/>
          <w:color w:val="000000" w:themeColor="text1"/>
          <w:shd w:val="clear" w:color="auto" w:fill="FFFFFF"/>
        </w:rPr>
        <w:t>fueron</w:t>
      </w:r>
      <w:r w:rsidRPr="00816A87">
        <w:rPr>
          <w:rFonts w:cs="Calibri"/>
          <w:bCs/>
          <w:color w:val="000000" w:themeColor="text1"/>
          <w:shd w:val="clear" w:color="auto" w:fill="FFFFFF"/>
        </w:rPr>
        <w:t xml:space="preserve"> autorizadas por el MINEDUC, quien como Autoridad Educativa Nacional </w:t>
      </w:r>
      <w:r w:rsidR="00615D1E" w:rsidRPr="00816A87">
        <w:rPr>
          <w:rFonts w:cs="Calibri"/>
          <w:bCs/>
          <w:color w:val="000000" w:themeColor="text1"/>
          <w:shd w:val="clear" w:color="auto" w:fill="FFFFFF"/>
        </w:rPr>
        <w:t xml:space="preserve">es responsable de la infraestructura de sostenimiento fiscal, así como de la gestión de donaciones públicas y privadas de recursos educativos, complementarios e infraestructura tanto para IE de sostenimiento fiscal y </w:t>
      </w:r>
      <w:proofErr w:type="spellStart"/>
      <w:r w:rsidR="00615D1E" w:rsidRPr="00816A87">
        <w:rPr>
          <w:rFonts w:cs="Calibri"/>
          <w:bCs/>
          <w:color w:val="000000" w:themeColor="text1"/>
          <w:shd w:val="clear" w:color="auto" w:fill="FFFFFF"/>
        </w:rPr>
        <w:t>fiscomisional</w:t>
      </w:r>
      <w:proofErr w:type="spellEnd"/>
      <w:r w:rsidRPr="00816A87">
        <w:rPr>
          <w:rFonts w:cs="Calibri"/>
          <w:bCs/>
          <w:color w:val="000000" w:themeColor="text1"/>
          <w:shd w:val="clear" w:color="auto" w:fill="FFFFFF"/>
        </w:rPr>
        <w:t xml:space="preserve"> (Reglamento de la Ley Orgánica de Educación Intercultural, art. </w:t>
      </w:r>
      <w:r w:rsidR="00615D1E" w:rsidRPr="00816A87">
        <w:rPr>
          <w:rFonts w:cs="Calibri"/>
          <w:bCs/>
          <w:color w:val="000000" w:themeColor="text1"/>
          <w:shd w:val="clear" w:color="auto" w:fill="FFFFFF"/>
        </w:rPr>
        <w:t>47, 52.</w:t>
      </w:r>
      <w:r w:rsidRPr="00816A87">
        <w:rPr>
          <w:rFonts w:cs="Calibri"/>
          <w:bCs/>
          <w:color w:val="000000" w:themeColor="text1"/>
          <w:shd w:val="clear" w:color="auto" w:fill="FFFFFF"/>
        </w:rPr>
        <w:t>)</w:t>
      </w:r>
      <w:r w:rsidR="00615D1E" w:rsidRPr="00816A87">
        <w:rPr>
          <w:rFonts w:cs="Calibri"/>
          <w:bCs/>
          <w:color w:val="000000" w:themeColor="text1"/>
          <w:shd w:val="clear" w:color="auto" w:fill="FFFFFF"/>
        </w:rPr>
        <w:t xml:space="preserve">. </w:t>
      </w:r>
    </w:p>
    <w:p w14:paraId="2289A8D1" w14:textId="77777777" w:rsidR="00816A87" w:rsidRDefault="0097329A" w:rsidP="00FA7A06">
      <w:pPr>
        <w:pStyle w:val="Cuerpodetexto"/>
        <w:jc w:val="both"/>
        <w:rPr>
          <w:rFonts w:eastAsia="Times New Roman" w:cs="Calibri"/>
          <w:color w:val="000000" w:themeColor="text1"/>
          <w:lang w:eastAsia="es-ES_tradnl"/>
        </w:rPr>
      </w:pPr>
      <w:r w:rsidRPr="00816A87">
        <w:rPr>
          <w:rFonts w:cs="Calibri"/>
          <w:bCs/>
          <w:color w:val="000000" w:themeColor="text1"/>
          <w:shd w:val="clear" w:color="auto" w:fill="FFFFFF"/>
        </w:rPr>
        <w:t xml:space="preserve">En este contexto, entre el 2020 </w:t>
      </w:r>
      <w:r w:rsidR="00087554" w:rsidRPr="00816A87">
        <w:rPr>
          <w:rFonts w:cs="Calibri"/>
          <w:bCs/>
          <w:color w:val="000000" w:themeColor="text1"/>
          <w:shd w:val="clear" w:color="auto" w:fill="FFFFFF"/>
        </w:rPr>
        <w:t>al</w:t>
      </w:r>
      <w:r w:rsidRPr="00816A87">
        <w:rPr>
          <w:rFonts w:cs="Calibri"/>
          <w:bCs/>
          <w:color w:val="000000" w:themeColor="text1"/>
          <w:shd w:val="clear" w:color="auto" w:fill="FFFFFF"/>
        </w:rPr>
        <w:t xml:space="preserve"> 2022 </w:t>
      </w:r>
      <w:r w:rsidR="00FA7A06" w:rsidRPr="00816A87">
        <w:rPr>
          <w:rFonts w:cs="Calibri"/>
          <w:bCs/>
          <w:color w:val="000000" w:themeColor="text1"/>
          <w:shd w:val="clear" w:color="auto" w:fill="FFFFFF"/>
        </w:rPr>
        <w:t xml:space="preserve">se </w:t>
      </w:r>
      <w:r w:rsidR="00273B48" w:rsidRPr="00816A87">
        <w:rPr>
          <w:rFonts w:cs="Calibri"/>
          <w:bCs/>
          <w:color w:val="000000" w:themeColor="text1"/>
          <w:shd w:val="clear" w:color="auto" w:fill="FFFFFF"/>
        </w:rPr>
        <w:t>realizaron</w:t>
      </w:r>
      <w:r w:rsidR="00FA7A06" w:rsidRPr="00816A87">
        <w:rPr>
          <w:rFonts w:cs="Calibri"/>
          <w:bCs/>
          <w:color w:val="000000" w:themeColor="text1"/>
          <w:shd w:val="clear" w:color="auto" w:fill="FFFFFF"/>
        </w:rPr>
        <w:t xml:space="preserve"> </w:t>
      </w:r>
      <w:r w:rsidR="00816A87" w:rsidRPr="00816A87">
        <w:rPr>
          <w:rFonts w:cs="Calibri"/>
          <w:bCs/>
          <w:color w:val="000000" w:themeColor="text1"/>
          <w:shd w:val="clear" w:color="auto" w:fill="FFFFFF"/>
        </w:rPr>
        <w:t>operaciones</w:t>
      </w:r>
      <w:r w:rsidR="00244D6C" w:rsidRPr="00816A87">
        <w:rPr>
          <w:rFonts w:eastAsia="Times New Roman" w:cs="Calibri"/>
          <w:color w:val="000000" w:themeColor="text1"/>
          <w:lang w:eastAsia="es-ES_tradnl"/>
        </w:rPr>
        <w:t xml:space="preserve"> </w:t>
      </w:r>
      <w:r w:rsidR="00303E47" w:rsidRPr="00816A87">
        <w:rPr>
          <w:rFonts w:eastAsia="Times New Roman" w:cs="Calibri"/>
          <w:color w:val="000000" w:themeColor="text1"/>
          <w:lang w:eastAsia="es-ES_tradnl"/>
        </w:rPr>
        <w:t>de forma directa</w:t>
      </w:r>
      <w:r w:rsidRPr="00816A87">
        <w:rPr>
          <w:rFonts w:eastAsia="Times New Roman" w:cs="Calibri"/>
          <w:color w:val="000000" w:themeColor="text1"/>
          <w:lang w:eastAsia="es-ES_tradnl"/>
        </w:rPr>
        <w:t xml:space="preserve"> por parte UNICEF</w:t>
      </w:r>
      <w:r w:rsidR="00303E47" w:rsidRPr="00816A87">
        <w:rPr>
          <w:rFonts w:eastAsia="Times New Roman" w:cs="Calibri"/>
          <w:color w:val="000000" w:themeColor="text1"/>
          <w:lang w:eastAsia="es-ES_tradnl"/>
        </w:rPr>
        <w:t xml:space="preserve"> o </w:t>
      </w:r>
      <w:r w:rsidR="00244D6C" w:rsidRPr="00816A87">
        <w:rPr>
          <w:rFonts w:eastAsia="Times New Roman" w:cs="Calibri"/>
          <w:color w:val="000000" w:themeColor="text1"/>
          <w:lang w:eastAsia="es-ES_tradnl"/>
        </w:rPr>
        <w:t>a través de socios implementadores principalmente PLAN, ADRA y SESP</w:t>
      </w:r>
      <w:r w:rsidR="00E63448" w:rsidRPr="00816A87">
        <w:rPr>
          <w:rFonts w:eastAsia="Times New Roman" w:cs="Calibri"/>
          <w:color w:val="000000" w:themeColor="text1"/>
          <w:lang w:eastAsia="es-ES_tradnl"/>
        </w:rPr>
        <w:t>.</w:t>
      </w:r>
      <w:r w:rsidRPr="00816A87">
        <w:rPr>
          <w:rFonts w:eastAsia="Times New Roman" w:cs="Calibri"/>
          <w:color w:val="000000" w:themeColor="text1"/>
          <w:lang w:eastAsia="es-ES_tradnl"/>
        </w:rPr>
        <w:t xml:space="preserve"> </w:t>
      </w:r>
      <w:r w:rsidR="0089061C" w:rsidRPr="00816A87">
        <w:rPr>
          <w:rFonts w:eastAsia="Times New Roman" w:cs="Calibri"/>
          <w:color w:val="000000" w:themeColor="text1"/>
          <w:lang w:eastAsia="es-ES_tradnl"/>
        </w:rPr>
        <w:t>Para objeto del presente estudio se cuenta con un universo de 255</w:t>
      </w:r>
      <w:r w:rsidR="00B52A63" w:rsidRPr="00816A87">
        <w:rPr>
          <w:rStyle w:val="Refdenotaalpie"/>
          <w:rFonts w:eastAsia="Times New Roman" w:cs="Calibri"/>
          <w:color w:val="000000" w:themeColor="text1"/>
          <w:lang w:eastAsia="es-ES_tradnl"/>
        </w:rPr>
        <w:footnoteReference w:id="2"/>
      </w:r>
      <w:r w:rsidR="0089061C" w:rsidRPr="00816A87">
        <w:rPr>
          <w:rFonts w:eastAsia="Times New Roman" w:cs="Calibri"/>
          <w:color w:val="000000" w:themeColor="text1"/>
          <w:lang w:eastAsia="es-ES_tradnl"/>
        </w:rPr>
        <w:t xml:space="preserve"> IE intervenidas por UNICEF en el período antes mencionado</w:t>
      </w:r>
      <w:r w:rsidR="00816A87" w:rsidRPr="00816A87">
        <w:rPr>
          <w:rFonts w:eastAsia="Times New Roman" w:cs="Calibri"/>
          <w:color w:val="000000" w:themeColor="text1"/>
          <w:lang w:eastAsia="es-ES_tradnl"/>
        </w:rPr>
        <w:t>.</w:t>
      </w:r>
      <w:r w:rsidR="000B0B6A" w:rsidRPr="00816A87">
        <w:rPr>
          <w:rFonts w:eastAsia="Times New Roman" w:cs="Calibri"/>
          <w:color w:val="000000" w:themeColor="text1"/>
          <w:lang w:eastAsia="es-ES_tradnl"/>
        </w:rPr>
        <w:t xml:space="preserve"> </w:t>
      </w:r>
    </w:p>
    <w:p w14:paraId="759D5D14" w14:textId="17B8AB20" w:rsidR="00E63448" w:rsidRPr="00816A87" w:rsidRDefault="00816A87" w:rsidP="00FA7A06">
      <w:pPr>
        <w:pStyle w:val="Cuerpodetexto"/>
        <w:jc w:val="both"/>
        <w:rPr>
          <w:rFonts w:eastAsia="Times New Roman" w:cs="Calibri"/>
          <w:color w:val="000000" w:themeColor="text1"/>
          <w:lang w:eastAsia="es-ES_tradnl"/>
        </w:rPr>
      </w:pPr>
      <w:r w:rsidRPr="00816A87">
        <w:rPr>
          <w:rFonts w:eastAsia="Times New Roman" w:cs="Calibri"/>
          <w:color w:val="000000" w:themeColor="text1"/>
          <w:lang w:eastAsia="es-ES_tradnl"/>
        </w:rPr>
        <w:t>L</w:t>
      </w:r>
      <w:r w:rsidR="0097329A" w:rsidRPr="00816A87">
        <w:rPr>
          <w:rFonts w:eastAsia="Times New Roman" w:cs="Calibri"/>
          <w:color w:val="000000" w:themeColor="text1"/>
          <w:lang w:eastAsia="es-ES_tradnl"/>
        </w:rPr>
        <w:t>a información que a continuación se presenta es producto de</w:t>
      </w:r>
      <w:r w:rsidR="00E239F8" w:rsidRPr="00816A87">
        <w:rPr>
          <w:rFonts w:eastAsia="Times New Roman" w:cs="Calibri"/>
          <w:color w:val="000000" w:themeColor="text1"/>
          <w:lang w:eastAsia="es-ES_tradnl"/>
        </w:rPr>
        <w:t>l cruce de información entre las bases de datos de las intervenciones facilitadas por UNICEF</w:t>
      </w:r>
      <w:r w:rsidR="0078310D" w:rsidRPr="00816A87">
        <w:rPr>
          <w:rFonts w:eastAsia="Times New Roman" w:cs="Calibri"/>
          <w:color w:val="000000" w:themeColor="text1"/>
          <w:lang w:eastAsia="es-ES_tradnl"/>
        </w:rPr>
        <w:t xml:space="preserve"> (ver Anexo</w:t>
      </w:r>
      <w:r w:rsidR="0079359A" w:rsidRPr="00816A87">
        <w:rPr>
          <w:rFonts w:eastAsia="Times New Roman" w:cs="Calibri"/>
          <w:color w:val="000000" w:themeColor="text1"/>
          <w:lang w:eastAsia="es-ES_tradnl"/>
        </w:rPr>
        <w:t>s</w:t>
      </w:r>
      <w:r w:rsidR="0078310D" w:rsidRPr="00816A87">
        <w:rPr>
          <w:rFonts w:eastAsia="Times New Roman" w:cs="Calibri"/>
          <w:color w:val="000000" w:themeColor="text1"/>
          <w:lang w:eastAsia="es-ES_tradnl"/>
        </w:rPr>
        <w:t xml:space="preserve"> </w:t>
      </w:r>
      <w:r w:rsidR="0079359A" w:rsidRPr="00816A87">
        <w:rPr>
          <w:rFonts w:eastAsia="Times New Roman" w:cs="Calibri"/>
          <w:color w:val="000000" w:themeColor="text1"/>
          <w:lang w:eastAsia="es-ES_tradnl"/>
        </w:rPr>
        <w:t>4 y 11</w:t>
      </w:r>
      <w:r w:rsidR="0078310D" w:rsidRPr="00816A87">
        <w:rPr>
          <w:rFonts w:eastAsia="Times New Roman" w:cs="Calibri"/>
          <w:color w:val="000000" w:themeColor="text1"/>
          <w:lang w:eastAsia="es-ES_tradnl"/>
        </w:rPr>
        <w:t>)</w:t>
      </w:r>
      <w:r w:rsidR="0097329A" w:rsidRPr="00816A87">
        <w:rPr>
          <w:rFonts w:eastAsia="Times New Roman" w:cs="Calibri"/>
          <w:color w:val="000000" w:themeColor="text1"/>
          <w:lang w:eastAsia="es-ES_tradnl"/>
        </w:rPr>
        <w:t xml:space="preserve">, Encuesta KOBO-WASH 2020 y </w:t>
      </w:r>
      <w:r w:rsidR="00E239F8" w:rsidRPr="00816A87">
        <w:rPr>
          <w:rFonts w:eastAsia="Times New Roman" w:cs="Calibri"/>
          <w:color w:val="000000" w:themeColor="text1"/>
          <w:lang w:eastAsia="es-ES_tradnl"/>
        </w:rPr>
        <w:t>los registros administrativos del MINEDUC en los períodos de inicio de 2019-2020 y 2022-2023.</w:t>
      </w:r>
    </w:p>
    <w:p w14:paraId="147E51BB" w14:textId="4454E511" w:rsidR="00FA0D19" w:rsidRPr="00816A87" w:rsidRDefault="00FA0D19" w:rsidP="00816A87">
      <w:pPr>
        <w:pStyle w:val="Cuerpodetexto"/>
        <w:numPr>
          <w:ilvl w:val="0"/>
          <w:numId w:val="16"/>
        </w:numPr>
        <w:jc w:val="both"/>
        <w:rPr>
          <w:rFonts w:eastAsia="Times New Roman" w:cs="Calibri"/>
          <w:color w:val="000000" w:themeColor="text1"/>
          <w:lang w:eastAsia="es-ES_tradnl"/>
        </w:rPr>
      </w:pPr>
      <w:r w:rsidRPr="00816A87">
        <w:rPr>
          <w:rFonts w:eastAsia="Times New Roman" w:cs="Calibri"/>
          <w:color w:val="000000" w:themeColor="text1"/>
          <w:lang w:eastAsia="es-ES_tradnl"/>
        </w:rPr>
        <w:t xml:space="preserve">Se </w:t>
      </w:r>
      <w:r w:rsidR="00816A87" w:rsidRPr="00816A87">
        <w:rPr>
          <w:rFonts w:eastAsia="Times New Roman" w:cs="Calibri"/>
          <w:color w:val="000000" w:themeColor="text1"/>
          <w:lang w:eastAsia="es-ES_tradnl"/>
        </w:rPr>
        <w:t>encontraron</w:t>
      </w:r>
      <w:r w:rsidRPr="00816A87">
        <w:rPr>
          <w:rFonts w:eastAsia="Times New Roman" w:cs="Calibri"/>
          <w:color w:val="000000" w:themeColor="text1"/>
          <w:lang w:eastAsia="es-ES_tradnl"/>
        </w:rPr>
        <w:t xml:space="preserve"> </w:t>
      </w:r>
      <w:r w:rsidR="00CC5244" w:rsidRPr="00816A87">
        <w:rPr>
          <w:rFonts w:eastAsia="Times New Roman" w:cs="Calibri"/>
          <w:color w:val="000000" w:themeColor="text1"/>
          <w:lang w:eastAsia="es-ES_tradnl"/>
        </w:rPr>
        <w:t>dos</w:t>
      </w:r>
      <w:r w:rsidRPr="00816A87">
        <w:rPr>
          <w:rFonts w:eastAsia="Times New Roman" w:cs="Calibri"/>
          <w:color w:val="000000" w:themeColor="text1"/>
          <w:lang w:eastAsia="es-ES_tradnl"/>
        </w:rPr>
        <w:t xml:space="preserve"> casos IE interculturales bilingües en la provincia de Imbabura que fueron intervenidas en el período 2020-2021 que ya no constan en los registros administrativos 2022-2023 por lo que no se pudo actualizar la información. </w:t>
      </w:r>
    </w:p>
    <w:p w14:paraId="6068C62F" w14:textId="39A8DDC3" w:rsidR="00803E17" w:rsidRPr="00816A87" w:rsidRDefault="00803E17" w:rsidP="00803E17">
      <w:pPr>
        <w:pStyle w:val="Descripcin"/>
        <w:keepNext/>
        <w:jc w:val="center"/>
        <w:rPr>
          <w:rFonts w:asciiTheme="minorHAnsi" w:hAnsiTheme="minorHAnsi" w:cstheme="minorHAnsi"/>
          <w:i w:val="0"/>
          <w:iCs w:val="0"/>
          <w:color w:val="000000" w:themeColor="text1"/>
        </w:rPr>
      </w:pPr>
      <w:r w:rsidRPr="00816A87">
        <w:rPr>
          <w:rFonts w:asciiTheme="minorHAnsi" w:hAnsiTheme="minorHAnsi" w:cstheme="minorHAnsi"/>
          <w:i w:val="0"/>
          <w:iCs w:val="0"/>
          <w:color w:val="000000" w:themeColor="text1"/>
        </w:rPr>
        <w:lastRenderedPageBreak/>
        <w:t xml:space="preserve">Tabla </w:t>
      </w:r>
      <w:r w:rsidRPr="00816A87">
        <w:rPr>
          <w:rFonts w:asciiTheme="minorHAnsi" w:hAnsiTheme="minorHAnsi" w:cstheme="minorHAnsi"/>
          <w:i w:val="0"/>
          <w:iCs w:val="0"/>
          <w:color w:val="000000" w:themeColor="text1"/>
        </w:rPr>
        <w:fldChar w:fldCharType="begin"/>
      </w:r>
      <w:r w:rsidRPr="00816A87">
        <w:rPr>
          <w:rFonts w:asciiTheme="minorHAnsi" w:hAnsiTheme="minorHAnsi" w:cstheme="minorHAnsi"/>
          <w:i w:val="0"/>
          <w:iCs w:val="0"/>
          <w:color w:val="000000" w:themeColor="text1"/>
        </w:rPr>
        <w:instrText xml:space="preserve"> SEQ Tabla \* ARABIC </w:instrText>
      </w:r>
      <w:r w:rsidRPr="00816A87">
        <w:rPr>
          <w:rFonts w:asciiTheme="minorHAnsi" w:hAnsiTheme="minorHAnsi" w:cstheme="minorHAnsi"/>
          <w:i w:val="0"/>
          <w:iCs w:val="0"/>
          <w:color w:val="000000" w:themeColor="text1"/>
        </w:rPr>
        <w:fldChar w:fldCharType="separate"/>
      </w:r>
      <w:r w:rsidR="003D3FAC" w:rsidRPr="00816A87">
        <w:rPr>
          <w:rFonts w:asciiTheme="minorHAnsi" w:hAnsiTheme="minorHAnsi" w:cstheme="minorHAnsi"/>
          <w:i w:val="0"/>
          <w:iCs w:val="0"/>
          <w:noProof/>
          <w:color w:val="000000" w:themeColor="text1"/>
        </w:rPr>
        <w:t>1</w:t>
      </w:r>
      <w:r w:rsidRPr="00816A87">
        <w:rPr>
          <w:rFonts w:asciiTheme="minorHAnsi" w:hAnsiTheme="minorHAnsi" w:cstheme="minorHAnsi"/>
          <w:i w:val="0"/>
          <w:iCs w:val="0"/>
          <w:color w:val="000000" w:themeColor="text1"/>
        </w:rPr>
        <w:fldChar w:fldCharType="end"/>
      </w:r>
      <w:r w:rsidRPr="00816A87">
        <w:rPr>
          <w:rFonts w:asciiTheme="minorHAnsi" w:hAnsiTheme="minorHAnsi" w:cstheme="minorHAnsi"/>
          <w:i w:val="0"/>
          <w:iCs w:val="0"/>
          <w:color w:val="000000" w:themeColor="text1"/>
        </w:rPr>
        <w:t>: Distribución de IE intervenidas 2020-2022 por provincia y área</w:t>
      </w:r>
    </w:p>
    <w:tbl>
      <w:tblPr>
        <w:tblW w:w="3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1"/>
        <w:gridCol w:w="693"/>
        <w:gridCol w:w="535"/>
        <w:gridCol w:w="708"/>
      </w:tblGrid>
      <w:tr w:rsidR="00FA0D19" w:rsidRPr="000E6177" w14:paraId="627888D1" w14:textId="77777777" w:rsidTr="00FA0D19">
        <w:trPr>
          <w:trHeight w:val="255"/>
          <w:jc w:val="center"/>
        </w:trPr>
        <w:tc>
          <w:tcPr>
            <w:tcW w:w="1271" w:type="dxa"/>
            <w:shd w:val="clear" w:color="auto" w:fill="92D050"/>
            <w:noWrap/>
            <w:vAlign w:val="center"/>
            <w:hideMark/>
          </w:tcPr>
          <w:p w14:paraId="2F4F30D2" w14:textId="4F7E95D0" w:rsidR="00FA0D19" w:rsidRPr="000E6177" w:rsidRDefault="00FA0D19" w:rsidP="00803E17">
            <w:pPr>
              <w:jc w:val="center"/>
              <w:rPr>
                <w:rFonts w:asciiTheme="minorHAnsi" w:hAnsiTheme="minorHAnsi" w:cstheme="minorHAnsi"/>
                <w:b/>
                <w:bCs/>
                <w:color w:val="000000" w:themeColor="text1"/>
                <w:sz w:val="16"/>
                <w:szCs w:val="16"/>
                <w:lang w:eastAsia="es-EC"/>
              </w:rPr>
            </w:pPr>
            <w:r w:rsidRPr="000E6177">
              <w:rPr>
                <w:rFonts w:asciiTheme="minorHAnsi" w:hAnsiTheme="minorHAnsi" w:cstheme="minorHAnsi"/>
                <w:b/>
                <w:bCs/>
                <w:color w:val="000000" w:themeColor="text1"/>
                <w:sz w:val="16"/>
                <w:szCs w:val="16"/>
              </w:rPr>
              <w:t>Provincia</w:t>
            </w:r>
          </w:p>
        </w:tc>
        <w:tc>
          <w:tcPr>
            <w:tcW w:w="693" w:type="dxa"/>
            <w:shd w:val="clear" w:color="auto" w:fill="92D050"/>
            <w:noWrap/>
            <w:vAlign w:val="center"/>
            <w:hideMark/>
          </w:tcPr>
          <w:p w14:paraId="0C10C162" w14:textId="77777777" w:rsidR="00FA0D19" w:rsidRPr="000E6177" w:rsidRDefault="00FA0D19" w:rsidP="00803E17">
            <w:pPr>
              <w:jc w:val="cente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Urbana</w:t>
            </w:r>
          </w:p>
        </w:tc>
        <w:tc>
          <w:tcPr>
            <w:tcW w:w="535" w:type="dxa"/>
            <w:shd w:val="clear" w:color="auto" w:fill="92D050"/>
            <w:noWrap/>
            <w:vAlign w:val="center"/>
            <w:hideMark/>
          </w:tcPr>
          <w:p w14:paraId="79D77EF3" w14:textId="77777777" w:rsidR="00FA0D19" w:rsidRPr="000E6177" w:rsidRDefault="00FA0D19" w:rsidP="00803E17">
            <w:pPr>
              <w:jc w:val="cente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Rural</w:t>
            </w:r>
          </w:p>
        </w:tc>
        <w:tc>
          <w:tcPr>
            <w:tcW w:w="708" w:type="dxa"/>
            <w:shd w:val="clear" w:color="auto" w:fill="92D050"/>
            <w:noWrap/>
            <w:vAlign w:val="center"/>
            <w:hideMark/>
          </w:tcPr>
          <w:p w14:paraId="1662AC4B" w14:textId="77777777" w:rsidR="00FA0D19" w:rsidRPr="000E6177" w:rsidRDefault="00FA0D19" w:rsidP="00803E17">
            <w:pPr>
              <w:jc w:val="cente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Total general</w:t>
            </w:r>
          </w:p>
        </w:tc>
      </w:tr>
      <w:tr w:rsidR="00FA0D19" w:rsidRPr="000E6177" w14:paraId="5574300C" w14:textId="77777777" w:rsidTr="00FA0D19">
        <w:trPr>
          <w:trHeight w:val="58"/>
          <w:jc w:val="center"/>
        </w:trPr>
        <w:tc>
          <w:tcPr>
            <w:tcW w:w="1271" w:type="dxa"/>
            <w:shd w:val="clear" w:color="auto" w:fill="auto"/>
            <w:noWrap/>
            <w:vAlign w:val="bottom"/>
            <w:hideMark/>
          </w:tcPr>
          <w:p w14:paraId="4525B662" w14:textId="29363F2B" w:rsidR="00FA0D19" w:rsidRPr="000E6177" w:rsidRDefault="00FA0D19">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Azuay</w:t>
            </w:r>
          </w:p>
        </w:tc>
        <w:tc>
          <w:tcPr>
            <w:tcW w:w="693" w:type="dxa"/>
            <w:shd w:val="clear" w:color="auto" w:fill="auto"/>
            <w:noWrap/>
            <w:vAlign w:val="bottom"/>
            <w:hideMark/>
          </w:tcPr>
          <w:p w14:paraId="52D29C20"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w:t>
            </w:r>
          </w:p>
        </w:tc>
        <w:tc>
          <w:tcPr>
            <w:tcW w:w="535" w:type="dxa"/>
            <w:shd w:val="clear" w:color="auto" w:fill="auto"/>
            <w:noWrap/>
            <w:vAlign w:val="bottom"/>
            <w:hideMark/>
          </w:tcPr>
          <w:p w14:paraId="74BC5F3F"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w:t>
            </w:r>
          </w:p>
        </w:tc>
        <w:tc>
          <w:tcPr>
            <w:tcW w:w="708" w:type="dxa"/>
            <w:shd w:val="clear" w:color="auto" w:fill="auto"/>
            <w:noWrap/>
            <w:vAlign w:val="bottom"/>
            <w:hideMark/>
          </w:tcPr>
          <w:p w14:paraId="633A7A56"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w:t>
            </w:r>
          </w:p>
        </w:tc>
      </w:tr>
      <w:tr w:rsidR="00FA0D19" w:rsidRPr="000E6177" w14:paraId="6DFCD541" w14:textId="77777777" w:rsidTr="00FA0D19">
        <w:trPr>
          <w:trHeight w:val="58"/>
          <w:jc w:val="center"/>
        </w:trPr>
        <w:tc>
          <w:tcPr>
            <w:tcW w:w="1271" w:type="dxa"/>
            <w:shd w:val="clear" w:color="auto" w:fill="auto"/>
            <w:noWrap/>
            <w:vAlign w:val="bottom"/>
            <w:hideMark/>
          </w:tcPr>
          <w:p w14:paraId="65643165" w14:textId="371839A5" w:rsidR="00FA0D19" w:rsidRPr="000E6177" w:rsidRDefault="00FA0D19">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Carchi</w:t>
            </w:r>
          </w:p>
        </w:tc>
        <w:tc>
          <w:tcPr>
            <w:tcW w:w="693" w:type="dxa"/>
            <w:shd w:val="clear" w:color="auto" w:fill="auto"/>
            <w:noWrap/>
            <w:vAlign w:val="bottom"/>
            <w:hideMark/>
          </w:tcPr>
          <w:p w14:paraId="4FC7E541"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9</w:t>
            </w:r>
          </w:p>
        </w:tc>
        <w:tc>
          <w:tcPr>
            <w:tcW w:w="535" w:type="dxa"/>
            <w:shd w:val="clear" w:color="auto" w:fill="auto"/>
            <w:noWrap/>
            <w:vAlign w:val="bottom"/>
            <w:hideMark/>
          </w:tcPr>
          <w:p w14:paraId="42B2C83A"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w:t>
            </w:r>
          </w:p>
        </w:tc>
        <w:tc>
          <w:tcPr>
            <w:tcW w:w="708" w:type="dxa"/>
            <w:shd w:val="clear" w:color="auto" w:fill="auto"/>
            <w:noWrap/>
            <w:vAlign w:val="bottom"/>
            <w:hideMark/>
          </w:tcPr>
          <w:p w14:paraId="39EA5648"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10</w:t>
            </w:r>
          </w:p>
        </w:tc>
      </w:tr>
      <w:tr w:rsidR="00FA0D19" w:rsidRPr="000E6177" w14:paraId="42D7AFE4" w14:textId="77777777" w:rsidTr="00FA0D19">
        <w:trPr>
          <w:trHeight w:val="58"/>
          <w:jc w:val="center"/>
        </w:trPr>
        <w:tc>
          <w:tcPr>
            <w:tcW w:w="1271" w:type="dxa"/>
            <w:shd w:val="clear" w:color="auto" w:fill="auto"/>
            <w:noWrap/>
            <w:vAlign w:val="bottom"/>
            <w:hideMark/>
          </w:tcPr>
          <w:p w14:paraId="178E1B4C" w14:textId="343ECF0A" w:rsidR="00FA0D19" w:rsidRPr="000E6177" w:rsidRDefault="00FA0D19">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El Oro</w:t>
            </w:r>
          </w:p>
        </w:tc>
        <w:tc>
          <w:tcPr>
            <w:tcW w:w="693" w:type="dxa"/>
            <w:shd w:val="clear" w:color="auto" w:fill="auto"/>
            <w:noWrap/>
            <w:vAlign w:val="bottom"/>
            <w:hideMark/>
          </w:tcPr>
          <w:p w14:paraId="41B9EFAD"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11</w:t>
            </w:r>
          </w:p>
        </w:tc>
        <w:tc>
          <w:tcPr>
            <w:tcW w:w="535" w:type="dxa"/>
            <w:shd w:val="clear" w:color="auto" w:fill="auto"/>
            <w:noWrap/>
            <w:vAlign w:val="bottom"/>
            <w:hideMark/>
          </w:tcPr>
          <w:p w14:paraId="152C9B1D"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0</w:t>
            </w:r>
          </w:p>
        </w:tc>
        <w:tc>
          <w:tcPr>
            <w:tcW w:w="708" w:type="dxa"/>
            <w:shd w:val="clear" w:color="auto" w:fill="auto"/>
            <w:noWrap/>
            <w:vAlign w:val="bottom"/>
            <w:hideMark/>
          </w:tcPr>
          <w:p w14:paraId="2CDA03FC"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11</w:t>
            </w:r>
          </w:p>
        </w:tc>
      </w:tr>
      <w:tr w:rsidR="00FA0D19" w:rsidRPr="000E6177" w14:paraId="38060CCC" w14:textId="77777777" w:rsidTr="00FA0D19">
        <w:trPr>
          <w:trHeight w:val="58"/>
          <w:jc w:val="center"/>
        </w:trPr>
        <w:tc>
          <w:tcPr>
            <w:tcW w:w="1271" w:type="dxa"/>
            <w:shd w:val="clear" w:color="auto" w:fill="auto"/>
            <w:noWrap/>
            <w:vAlign w:val="bottom"/>
            <w:hideMark/>
          </w:tcPr>
          <w:p w14:paraId="67839365" w14:textId="64BD5A7E" w:rsidR="00FA0D19" w:rsidRPr="000E6177" w:rsidRDefault="00FA0D19">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Esmeraldas</w:t>
            </w:r>
          </w:p>
        </w:tc>
        <w:tc>
          <w:tcPr>
            <w:tcW w:w="693" w:type="dxa"/>
            <w:shd w:val="clear" w:color="auto" w:fill="auto"/>
            <w:noWrap/>
            <w:vAlign w:val="bottom"/>
            <w:hideMark/>
          </w:tcPr>
          <w:p w14:paraId="3DBA742A"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11</w:t>
            </w:r>
          </w:p>
        </w:tc>
        <w:tc>
          <w:tcPr>
            <w:tcW w:w="535" w:type="dxa"/>
            <w:shd w:val="clear" w:color="auto" w:fill="auto"/>
            <w:noWrap/>
            <w:vAlign w:val="bottom"/>
            <w:hideMark/>
          </w:tcPr>
          <w:p w14:paraId="35074D5E"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130</w:t>
            </w:r>
          </w:p>
        </w:tc>
        <w:tc>
          <w:tcPr>
            <w:tcW w:w="708" w:type="dxa"/>
            <w:shd w:val="clear" w:color="auto" w:fill="auto"/>
            <w:noWrap/>
            <w:vAlign w:val="bottom"/>
            <w:hideMark/>
          </w:tcPr>
          <w:p w14:paraId="6DD8FA45"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141</w:t>
            </w:r>
          </w:p>
        </w:tc>
      </w:tr>
      <w:tr w:rsidR="00FA0D19" w:rsidRPr="000E6177" w14:paraId="28672833" w14:textId="77777777" w:rsidTr="00FA0D19">
        <w:trPr>
          <w:trHeight w:val="58"/>
          <w:jc w:val="center"/>
        </w:trPr>
        <w:tc>
          <w:tcPr>
            <w:tcW w:w="1271" w:type="dxa"/>
            <w:shd w:val="clear" w:color="auto" w:fill="auto"/>
            <w:noWrap/>
            <w:vAlign w:val="bottom"/>
            <w:hideMark/>
          </w:tcPr>
          <w:p w14:paraId="5B25BEF5" w14:textId="77777777" w:rsidR="00FA0D19" w:rsidRPr="000E6177" w:rsidRDefault="00FA0D19">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Guayas</w:t>
            </w:r>
          </w:p>
        </w:tc>
        <w:tc>
          <w:tcPr>
            <w:tcW w:w="693" w:type="dxa"/>
            <w:shd w:val="clear" w:color="auto" w:fill="auto"/>
            <w:noWrap/>
            <w:vAlign w:val="bottom"/>
            <w:hideMark/>
          </w:tcPr>
          <w:p w14:paraId="521B9678"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5</w:t>
            </w:r>
          </w:p>
        </w:tc>
        <w:tc>
          <w:tcPr>
            <w:tcW w:w="535" w:type="dxa"/>
            <w:shd w:val="clear" w:color="auto" w:fill="auto"/>
            <w:noWrap/>
            <w:vAlign w:val="bottom"/>
            <w:hideMark/>
          </w:tcPr>
          <w:p w14:paraId="07684ECA"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0</w:t>
            </w:r>
          </w:p>
        </w:tc>
        <w:tc>
          <w:tcPr>
            <w:tcW w:w="708" w:type="dxa"/>
            <w:shd w:val="clear" w:color="auto" w:fill="auto"/>
            <w:noWrap/>
            <w:vAlign w:val="bottom"/>
            <w:hideMark/>
          </w:tcPr>
          <w:p w14:paraId="621A5CCE"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5</w:t>
            </w:r>
          </w:p>
        </w:tc>
      </w:tr>
      <w:tr w:rsidR="00FA0D19" w:rsidRPr="000E6177" w14:paraId="6E627479" w14:textId="77777777" w:rsidTr="00FA0D19">
        <w:trPr>
          <w:trHeight w:val="58"/>
          <w:jc w:val="center"/>
        </w:trPr>
        <w:tc>
          <w:tcPr>
            <w:tcW w:w="1271" w:type="dxa"/>
            <w:shd w:val="clear" w:color="auto" w:fill="auto"/>
            <w:noWrap/>
            <w:vAlign w:val="bottom"/>
            <w:hideMark/>
          </w:tcPr>
          <w:p w14:paraId="187DEC72" w14:textId="77777777" w:rsidR="00FA0D19" w:rsidRPr="000E6177" w:rsidRDefault="00FA0D19">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Imbabura</w:t>
            </w:r>
          </w:p>
        </w:tc>
        <w:tc>
          <w:tcPr>
            <w:tcW w:w="693" w:type="dxa"/>
            <w:shd w:val="clear" w:color="auto" w:fill="auto"/>
            <w:noWrap/>
            <w:vAlign w:val="bottom"/>
            <w:hideMark/>
          </w:tcPr>
          <w:p w14:paraId="31E48291"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w:t>
            </w:r>
          </w:p>
        </w:tc>
        <w:tc>
          <w:tcPr>
            <w:tcW w:w="535" w:type="dxa"/>
            <w:shd w:val="clear" w:color="auto" w:fill="auto"/>
            <w:noWrap/>
            <w:vAlign w:val="bottom"/>
            <w:hideMark/>
          </w:tcPr>
          <w:p w14:paraId="2671D483" w14:textId="4B81EB0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22</w:t>
            </w:r>
          </w:p>
        </w:tc>
        <w:tc>
          <w:tcPr>
            <w:tcW w:w="708" w:type="dxa"/>
            <w:shd w:val="clear" w:color="auto" w:fill="auto"/>
            <w:noWrap/>
            <w:vAlign w:val="bottom"/>
            <w:hideMark/>
          </w:tcPr>
          <w:p w14:paraId="29243DC5"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23</w:t>
            </w:r>
          </w:p>
        </w:tc>
      </w:tr>
      <w:tr w:rsidR="00FA0D19" w:rsidRPr="000E6177" w14:paraId="394C0519" w14:textId="77777777" w:rsidTr="00FA0D19">
        <w:trPr>
          <w:trHeight w:val="58"/>
          <w:jc w:val="center"/>
        </w:trPr>
        <w:tc>
          <w:tcPr>
            <w:tcW w:w="1271" w:type="dxa"/>
            <w:shd w:val="clear" w:color="auto" w:fill="auto"/>
            <w:noWrap/>
            <w:vAlign w:val="bottom"/>
            <w:hideMark/>
          </w:tcPr>
          <w:p w14:paraId="521B31DA" w14:textId="256E53D7" w:rsidR="00FA0D19" w:rsidRPr="000E6177" w:rsidRDefault="00FA0D19">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Manabí</w:t>
            </w:r>
          </w:p>
        </w:tc>
        <w:tc>
          <w:tcPr>
            <w:tcW w:w="693" w:type="dxa"/>
            <w:shd w:val="clear" w:color="auto" w:fill="auto"/>
            <w:noWrap/>
            <w:vAlign w:val="bottom"/>
            <w:hideMark/>
          </w:tcPr>
          <w:p w14:paraId="7854679C"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14</w:t>
            </w:r>
          </w:p>
        </w:tc>
        <w:tc>
          <w:tcPr>
            <w:tcW w:w="535" w:type="dxa"/>
            <w:shd w:val="clear" w:color="auto" w:fill="auto"/>
            <w:noWrap/>
            <w:vAlign w:val="bottom"/>
            <w:hideMark/>
          </w:tcPr>
          <w:p w14:paraId="5917CFB2"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3</w:t>
            </w:r>
          </w:p>
        </w:tc>
        <w:tc>
          <w:tcPr>
            <w:tcW w:w="708" w:type="dxa"/>
            <w:shd w:val="clear" w:color="auto" w:fill="auto"/>
            <w:noWrap/>
            <w:vAlign w:val="bottom"/>
            <w:hideMark/>
          </w:tcPr>
          <w:p w14:paraId="4F34D7EA"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17</w:t>
            </w:r>
          </w:p>
        </w:tc>
      </w:tr>
      <w:tr w:rsidR="00FA0D19" w:rsidRPr="000E6177" w14:paraId="750B6593" w14:textId="77777777" w:rsidTr="00FA0D19">
        <w:trPr>
          <w:trHeight w:val="58"/>
          <w:jc w:val="center"/>
        </w:trPr>
        <w:tc>
          <w:tcPr>
            <w:tcW w:w="1271" w:type="dxa"/>
            <w:shd w:val="clear" w:color="auto" w:fill="auto"/>
            <w:noWrap/>
            <w:vAlign w:val="bottom"/>
            <w:hideMark/>
          </w:tcPr>
          <w:p w14:paraId="346C7443" w14:textId="77777777" w:rsidR="00FA0D19" w:rsidRPr="000E6177" w:rsidRDefault="00FA0D19">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Pichincha</w:t>
            </w:r>
          </w:p>
        </w:tc>
        <w:tc>
          <w:tcPr>
            <w:tcW w:w="693" w:type="dxa"/>
            <w:shd w:val="clear" w:color="auto" w:fill="auto"/>
            <w:noWrap/>
            <w:vAlign w:val="bottom"/>
            <w:hideMark/>
          </w:tcPr>
          <w:p w14:paraId="3FB5028F"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14</w:t>
            </w:r>
          </w:p>
        </w:tc>
        <w:tc>
          <w:tcPr>
            <w:tcW w:w="535" w:type="dxa"/>
            <w:shd w:val="clear" w:color="auto" w:fill="auto"/>
            <w:noWrap/>
            <w:vAlign w:val="bottom"/>
            <w:hideMark/>
          </w:tcPr>
          <w:p w14:paraId="1E300816"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26</w:t>
            </w:r>
          </w:p>
        </w:tc>
        <w:tc>
          <w:tcPr>
            <w:tcW w:w="708" w:type="dxa"/>
            <w:shd w:val="clear" w:color="auto" w:fill="auto"/>
            <w:noWrap/>
            <w:vAlign w:val="bottom"/>
            <w:hideMark/>
          </w:tcPr>
          <w:p w14:paraId="71A8D54A"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40</w:t>
            </w:r>
          </w:p>
        </w:tc>
      </w:tr>
      <w:tr w:rsidR="00FA0D19" w:rsidRPr="000E6177" w14:paraId="1C8D139D" w14:textId="77777777" w:rsidTr="00FA0D19">
        <w:trPr>
          <w:trHeight w:val="58"/>
          <w:jc w:val="center"/>
        </w:trPr>
        <w:tc>
          <w:tcPr>
            <w:tcW w:w="1271" w:type="dxa"/>
            <w:shd w:val="clear" w:color="auto" w:fill="auto"/>
            <w:noWrap/>
            <w:vAlign w:val="bottom"/>
            <w:hideMark/>
          </w:tcPr>
          <w:p w14:paraId="5144B59B" w14:textId="685BE8E2" w:rsidR="00FA0D19" w:rsidRPr="000E6177" w:rsidRDefault="00FA0D19">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Santo Domingo</w:t>
            </w:r>
          </w:p>
        </w:tc>
        <w:tc>
          <w:tcPr>
            <w:tcW w:w="693" w:type="dxa"/>
            <w:shd w:val="clear" w:color="auto" w:fill="auto"/>
            <w:noWrap/>
            <w:vAlign w:val="bottom"/>
            <w:hideMark/>
          </w:tcPr>
          <w:p w14:paraId="53F7E93A"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0</w:t>
            </w:r>
          </w:p>
        </w:tc>
        <w:tc>
          <w:tcPr>
            <w:tcW w:w="535" w:type="dxa"/>
            <w:shd w:val="clear" w:color="auto" w:fill="auto"/>
            <w:noWrap/>
            <w:vAlign w:val="bottom"/>
            <w:hideMark/>
          </w:tcPr>
          <w:p w14:paraId="68BB41D1"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w:t>
            </w:r>
          </w:p>
        </w:tc>
        <w:tc>
          <w:tcPr>
            <w:tcW w:w="708" w:type="dxa"/>
            <w:shd w:val="clear" w:color="auto" w:fill="auto"/>
            <w:noWrap/>
            <w:vAlign w:val="bottom"/>
            <w:hideMark/>
          </w:tcPr>
          <w:p w14:paraId="02C00BB0"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w:t>
            </w:r>
          </w:p>
        </w:tc>
      </w:tr>
      <w:tr w:rsidR="00FA0D19" w:rsidRPr="000E6177" w14:paraId="41D5FD17" w14:textId="77777777" w:rsidTr="00FA0D19">
        <w:trPr>
          <w:trHeight w:val="255"/>
          <w:jc w:val="center"/>
        </w:trPr>
        <w:tc>
          <w:tcPr>
            <w:tcW w:w="1271" w:type="dxa"/>
            <w:shd w:val="clear" w:color="auto" w:fill="auto"/>
            <w:noWrap/>
            <w:vAlign w:val="bottom"/>
            <w:hideMark/>
          </w:tcPr>
          <w:p w14:paraId="6B363C1C" w14:textId="77777777" w:rsidR="00FA0D19" w:rsidRPr="000E6177" w:rsidRDefault="00FA0D19">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Sucumbíos</w:t>
            </w:r>
          </w:p>
        </w:tc>
        <w:tc>
          <w:tcPr>
            <w:tcW w:w="693" w:type="dxa"/>
            <w:shd w:val="clear" w:color="auto" w:fill="auto"/>
            <w:noWrap/>
            <w:vAlign w:val="bottom"/>
            <w:hideMark/>
          </w:tcPr>
          <w:p w14:paraId="1AACF95B"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w:t>
            </w:r>
          </w:p>
        </w:tc>
        <w:tc>
          <w:tcPr>
            <w:tcW w:w="535" w:type="dxa"/>
            <w:shd w:val="clear" w:color="auto" w:fill="auto"/>
            <w:noWrap/>
            <w:vAlign w:val="bottom"/>
            <w:hideMark/>
          </w:tcPr>
          <w:p w14:paraId="78E6E335"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3</w:t>
            </w:r>
          </w:p>
        </w:tc>
        <w:tc>
          <w:tcPr>
            <w:tcW w:w="708" w:type="dxa"/>
            <w:shd w:val="clear" w:color="auto" w:fill="auto"/>
            <w:noWrap/>
            <w:vAlign w:val="bottom"/>
            <w:hideMark/>
          </w:tcPr>
          <w:p w14:paraId="4E70360A" w14:textId="77777777" w:rsidR="00FA0D19" w:rsidRPr="000E6177" w:rsidRDefault="00FA0D19">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4</w:t>
            </w:r>
          </w:p>
        </w:tc>
      </w:tr>
      <w:tr w:rsidR="00FA0D19" w:rsidRPr="000E6177" w14:paraId="7FBBCEB8" w14:textId="77777777" w:rsidTr="00FA0D19">
        <w:trPr>
          <w:trHeight w:val="58"/>
          <w:jc w:val="center"/>
        </w:trPr>
        <w:tc>
          <w:tcPr>
            <w:tcW w:w="1271" w:type="dxa"/>
            <w:shd w:val="clear" w:color="auto" w:fill="auto"/>
            <w:noWrap/>
            <w:vAlign w:val="bottom"/>
            <w:hideMark/>
          </w:tcPr>
          <w:p w14:paraId="495B44EE" w14:textId="77777777" w:rsidR="00FA0D19" w:rsidRPr="000E6177" w:rsidRDefault="00FA0D19">
            <w:pP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Total general</w:t>
            </w:r>
          </w:p>
        </w:tc>
        <w:tc>
          <w:tcPr>
            <w:tcW w:w="693" w:type="dxa"/>
            <w:shd w:val="clear" w:color="auto" w:fill="auto"/>
            <w:noWrap/>
            <w:vAlign w:val="bottom"/>
            <w:hideMark/>
          </w:tcPr>
          <w:p w14:paraId="4D7035AD" w14:textId="77777777" w:rsidR="00FA0D19" w:rsidRPr="000E6177" w:rsidRDefault="00FA0D19">
            <w:pPr>
              <w:jc w:val="right"/>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67</w:t>
            </w:r>
          </w:p>
        </w:tc>
        <w:tc>
          <w:tcPr>
            <w:tcW w:w="535" w:type="dxa"/>
            <w:shd w:val="clear" w:color="auto" w:fill="auto"/>
            <w:noWrap/>
            <w:vAlign w:val="bottom"/>
            <w:hideMark/>
          </w:tcPr>
          <w:p w14:paraId="64C8182B" w14:textId="07EF10BA" w:rsidR="00FA0D19" w:rsidRPr="000E6177" w:rsidRDefault="00FA0D19">
            <w:pPr>
              <w:jc w:val="right"/>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188</w:t>
            </w:r>
          </w:p>
        </w:tc>
        <w:tc>
          <w:tcPr>
            <w:tcW w:w="708" w:type="dxa"/>
            <w:shd w:val="clear" w:color="auto" w:fill="auto"/>
            <w:noWrap/>
            <w:vAlign w:val="bottom"/>
            <w:hideMark/>
          </w:tcPr>
          <w:p w14:paraId="15628603" w14:textId="77777777" w:rsidR="00FA0D19" w:rsidRPr="000E6177" w:rsidRDefault="00FA0D19">
            <w:pPr>
              <w:jc w:val="right"/>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255</w:t>
            </w:r>
          </w:p>
        </w:tc>
      </w:tr>
    </w:tbl>
    <w:p w14:paraId="0003901B" w14:textId="77777777" w:rsidR="00803E17" w:rsidRPr="00D3600D" w:rsidRDefault="00803E17" w:rsidP="00FA7A06">
      <w:pPr>
        <w:pStyle w:val="Cuerpodetexto"/>
        <w:jc w:val="both"/>
        <w:rPr>
          <w:rFonts w:eastAsia="Times New Roman" w:cs="Calibri"/>
          <w:color w:val="FF0000"/>
          <w:lang w:eastAsia="es-ES_tradnl"/>
        </w:rPr>
      </w:pPr>
    </w:p>
    <w:p w14:paraId="60972528" w14:textId="50577A8A" w:rsidR="00B52A63" w:rsidRPr="001C26A9" w:rsidRDefault="00B52A63" w:rsidP="00816A87">
      <w:pPr>
        <w:pStyle w:val="Cuerpodetexto"/>
        <w:numPr>
          <w:ilvl w:val="0"/>
          <w:numId w:val="16"/>
        </w:numPr>
        <w:jc w:val="both"/>
        <w:rPr>
          <w:rFonts w:eastAsia="Times New Roman" w:cs="Calibri"/>
          <w:color w:val="000000" w:themeColor="text1"/>
          <w:lang w:eastAsia="es-ES_tradnl"/>
        </w:rPr>
      </w:pPr>
      <w:r w:rsidRPr="001C26A9">
        <w:rPr>
          <w:rFonts w:eastAsia="Times New Roman" w:cs="Calibri"/>
          <w:color w:val="000000" w:themeColor="text1"/>
          <w:lang w:eastAsia="es-ES_tradnl"/>
        </w:rPr>
        <w:t xml:space="preserve">Con excepción de </w:t>
      </w:r>
      <w:r w:rsidR="00FA0D19" w:rsidRPr="001C26A9">
        <w:rPr>
          <w:rFonts w:eastAsia="Times New Roman" w:cs="Calibri"/>
          <w:color w:val="000000" w:themeColor="text1"/>
          <w:lang w:eastAsia="es-ES_tradnl"/>
        </w:rPr>
        <w:t>dos</w:t>
      </w:r>
      <w:r w:rsidRPr="001C26A9">
        <w:rPr>
          <w:rFonts w:eastAsia="Times New Roman" w:cs="Calibri"/>
          <w:color w:val="000000" w:themeColor="text1"/>
          <w:lang w:eastAsia="es-ES_tradnl"/>
        </w:rPr>
        <w:t xml:space="preserve"> IE (</w:t>
      </w:r>
      <w:proofErr w:type="spellStart"/>
      <w:r w:rsidRPr="001C26A9">
        <w:rPr>
          <w:rFonts w:eastAsia="Times New Roman" w:cs="Calibri"/>
          <w:color w:val="000000" w:themeColor="text1"/>
          <w:lang w:eastAsia="es-ES_tradnl"/>
        </w:rPr>
        <w:t>fiscomisional</w:t>
      </w:r>
      <w:r w:rsidR="003F630A" w:rsidRPr="001C26A9">
        <w:rPr>
          <w:rFonts w:eastAsia="Times New Roman" w:cs="Calibri"/>
          <w:color w:val="000000" w:themeColor="text1"/>
          <w:lang w:eastAsia="es-ES_tradnl"/>
        </w:rPr>
        <w:t>es</w:t>
      </w:r>
      <w:proofErr w:type="spellEnd"/>
      <w:r w:rsidRPr="001C26A9">
        <w:rPr>
          <w:rFonts w:eastAsia="Times New Roman" w:cs="Calibri"/>
          <w:color w:val="000000" w:themeColor="text1"/>
          <w:lang w:eastAsia="es-ES_tradnl"/>
        </w:rPr>
        <w:t xml:space="preserve">), todas </w:t>
      </w:r>
      <w:r w:rsidR="00816A87" w:rsidRPr="001C26A9">
        <w:rPr>
          <w:rFonts w:eastAsia="Times New Roman" w:cs="Calibri"/>
          <w:color w:val="000000" w:themeColor="text1"/>
          <w:lang w:eastAsia="es-ES_tradnl"/>
        </w:rPr>
        <w:t xml:space="preserve">las IE </w:t>
      </w:r>
      <w:r w:rsidRPr="001C26A9">
        <w:rPr>
          <w:rFonts w:eastAsia="Times New Roman" w:cs="Calibri"/>
          <w:color w:val="000000" w:themeColor="text1"/>
          <w:lang w:eastAsia="es-ES_tradnl"/>
        </w:rPr>
        <w:t>tienen un sostenimiento fiscal, el 73,</w:t>
      </w:r>
      <w:r w:rsidR="00195D50" w:rsidRPr="001C26A9">
        <w:rPr>
          <w:rFonts w:eastAsia="Times New Roman" w:cs="Calibri"/>
          <w:color w:val="000000" w:themeColor="text1"/>
          <w:lang w:eastAsia="es-ES_tradnl"/>
        </w:rPr>
        <w:t>7</w:t>
      </w:r>
      <w:r w:rsidRPr="001C26A9">
        <w:rPr>
          <w:rFonts w:eastAsia="Times New Roman" w:cs="Calibri"/>
          <w:color w:val="000000" w:themeColor="text1"/>
          <w:lang w:eastAsia="es-ES_tradnl"/>
        </w:rPr>
        <w:t>% son rurales y el 26,</w:t>
      </w:r>
      <w:r w:rsidR="00195D50" w:rsidRPr="001C26A9">
        <w:rPr>
          <w:rFonts w:eastAsia="Times New Roman" w:cs="Calibri"/>
          <w:color w:val="000000" w:themeColor="text1"/>
          <w:lang w:eastAsia="es-ES_tradnl"/>
        </w:rPr>
        <w:t>3</w:t>
      </w:r>
      <w:r w:rsidRPr="001C26A9">
        <w:rPr>
          <w:rFonts w:eastAsia="Times New Roman" w:cs="Calibri"/>
          <w:color w:val="000000" w:themeColor="text1"/>
          <w:lang w:eastAsia="es-ES_tradnl"/>
        </w:rPr>
        <w:t>% urbanas</w:t>
      </w:r>
      <w:r w:rsidR="00816A87" w:rsidRPr="001C26A9">
        <w:rPr>
          <w:rFonts w:eastAsia="Times New Roman" w:cs="Calibri"/>
          <w:color w:val="000000" w:themeColor="text1"/>
          <w:lang w:eastAsia="es-ES_tradnl"/>
        </w:rPr>
        <w:t>;</w:t>
      </w:r>
      <w:r w:rsidRPr="001C26A9">
        <w:rPr>
          <w:rFonts w:eastAsia="Times New Roman" w:cs="Calibri"/>
          <w:color w:val="000000" w:themeColor="text1"/>
          <w:lang w:eastAsia="es-ES_tradnl"/>
        </w:rPr>
        <w:t xml:space="preserve"> el 7</w:t>
      </w:r>
      <w:r w:rsidR="00195D50" w:rsidRPr="001C26A9">
        <w:rPr>
          <w:rFonts w:eastAsia="Times New Roman" w:cs="Calibri"/>
          <w:color w:val="000000" w:themeColor="text1"/>
          <w:lang w:eastAsia="es-ES_tradnl"/>
        </w:rPr>
        <w:t>3,7</w:t>
      </w:r>
      <w:r w:rsidRPr="001C26A9">
        <w:rPr>
          <w:rFonts w:eastAsia="Times New Roman" w:cs="Calibri"/>
          <w:color w:val="000000" w:themeColor="text1"/>
          <w:lang w:eastAsia="es-ES_tradnl"/>
        </w:rPr>
        <w:t>% corresponden a la jurisdicción intercultural y el 26</w:t>
      </w:r>
      <w:r w:rsidR="00195D50" w:rsidRPr="001C26A9">
        <w:rPr>
          <w:rFonts w:eastAsia="Times New Roman" w:cs="Calibri"/>
          <w:color w:val="000000" w:themeColor="text1"/>
          <w:lang w:eastAsia="es-ES_tradnl"/>
        </w:rPr>
        <w:t>,3</w:t>
      </w:r>
      <w:r w:rsidRPr="001C26A9">
        <w:rPr>
          <w:rFonts w:eastAsia="Times New Roman" w:cs="Calibri"/>
          <w:color w:val="000000" w:themeColor="text1"/>
          <w:lang w:eastAsia="es-ES_tradnl"/>
        </w:rPr>
        <w:t>% intercultural bilingüe</w:t>
      </w:r>
      <w:r w:rsidR="00803E17" w:rsidRPr="001C26A9">
        <w:rPr>
          <w:rFonts w:eastAsia="Times New Roman" w:cs="Calibri"/>
          <w:color w:val="000000" w:themeColor="text1"/>
          <w:lang w:eastAsia="es-ES_tradnl"/>
        </w:rPr>
        <w:t xml:space="preserve"> (estas concentradas en las provincias de Esmeraldas, Imbabura, Pichincha y Sucumbíos)</w:t>
      </w:r>
      <w:r w:rsidRPr="001C26A9">
        <w:rPr>
          <w:rFonts w:eastAsia="Times New Roman" w:cs="Calibri"/>
          <w:color w:val="000000" w:themeColor="text1"/>
          <w:lang w:eastAsia="es-ES_tradnl"/>
        </w:rPr>
        <w:t xml:space="preserve">. Solamente se </w:t>
      </w:r>
      <w:r w:rsidR="00816A87" w:rsidRPr="001C26A9">
        <w:rPr>
          <w:rFonts w:eastAsia="Times New Roman" w:cs="Calibri"/>
          <w:color w:val="000000" w:themeColor="text1"/>
          <w:lang w:eastAsia="es-ES_tradnl"/>
        </w:rPr>
        <w:t>incluyeron</w:t>
      </w:r>
      <w:r w:rsidRPr="001C26A9">
        <w:rPr>
          <w:rFonts w:eastAsia="Times New Roman" w:cs="Calibri"/>
          <w:color w:val="000000" w:themeColor="text1"/>
          <w:lang w:eastAsia="es-ES_tradnl"/>
        </w:rPr>
        <w:t xml:space="preserve"> 2 casos de IE de educación especial, una localizada en la provincia de Pichincha y la otra en Esmeraldas.</w:t>
      </w:r>
      <w:r w:rsidR="00072DF0" w:rsidRPr="001C26A9">
        <w:rPr>
          <w:rFonts w:eastAsia="Times New Roman" w:cs="Calibri"/>
          <w:color w:val="000000" w:themeColor="text1"/>
          <w:lang w:eastAsia="es-ES_tradnl"/>
        </w:rPr>
        <w:t xml:space="preserve"> Del total de IE, 50 cuentan con los 3 niveles de educación (inicial, general básica y bachillerato), </w:t>
      </w:r>
      <w:r w:rsidR="001C26A9" w:rsidRPr="001C26A9">
        <w:rPr>
          <w:rFonts w:eastAsia="Times New Roman" w:cs="Calibri"/>
          <w:color w:val="000000" w:themeColor="text1"/>
          <w:lang w:eastAsia="es-ES_tradnl"/>
        </w:rPr>
        <w:t>y</w:t>
      </w:r>
      <w:r w:rsidR="00072DF0" w:rsidRPr="001C26A9">
        <w:rPr>
          <w:rFonts w:eastAsia="Times New Roman" w:cs="Calibri"/>
          <w:color w:val="000000" w:themeColor="text1"/>
          <w:lang w:eastAsia="es-ES_tradnl"/>
        </w:rPr>
        <w:t>, 25</w:t>
      </w:r>
      <w:r w:rsidR="00195D50" w:rsidRPr="001C26A9">
        <w:rPr>
          <w:rFonts w:eastAsia="Times New Roman" w:cs="Calibri"/>
          <w:color w:val="000000" w:themeColor="text1"/>
          <w:lang w:eastAsia="es-ES_tradnl"/>
        </w:rPr>
        <w:t>4</w:t>
      </w:r>
      <w:r w:rsidR="00072DF0" w:rsidRPr="001C26A9">
        <w:rPr>
          <w:rFonts w:eastAsia="Times New Roman" w:cs="Calibri"/>
          <w:color w:val="000000" w:themeColor="text1"/>
          <w:lang w:eastAsia="es-ES_tradnl"/>
        </w:rPr>
        <w:t xml:space="preserve"> </w:t>
      </w:r>
      <w:r w:rsidR="001C26A9" w:rsidRPr="001C26A9">
        <w:rPr>
          <w:rFonts w:eastAsia="Times New Roman" w:cs="Calibri"/>
          <w:color w:val="000000" w:themeColor="text1"/>
          <w:lang w:eastAsia="es-ES_tradnl"/>
        </w:rPr>
        <w:t xml:space="preserve">IE </w:t>
      </w:r>
      <w:r w:rsidR="00072DF0" w:rsidRPr="001C26A9">
        <w:rPr>
          <w:rFonts w:eastAsia="Times New Roman" w:cs="Calibri"/>
          <w:color w:val="000000" w:themeColor="text1"/>
          <w:lang w:eastAsia="es-ES_tradnl"/>
        </w:rPr>
        <w:t xml:space="preserve">cubren el nivel de educación básica, 128 el nivel inicial y </w:t>
      </w:r>
      <w:r w:rsidR="00195D50" w:rsidRPr="001C26A9">
        <w:rPr>
          <w:rFonts w:eastAsia="Times New Roman" w:cs="Calibri"/>
          <w:color w:val="000000" w:themeColor="text1"/>
          <w:lang w:eastAsia="es-ES_tradnl"/>
        </w:rPr>
        <w:t>60</w:t>
      </w:r>
      <w:r w:rsidR="00072DF0" w:rsidRPr="001C26A9">
        <w:rPr>
          <w:rFonts w:eastAsia="Times New Roman" w:cs="Calibri"/>
          <w:color w:val="000000" w:themeColor="text1"/>
          <w:lang w:eastAsia="es-ES_tradnl"/>
        </w:rPr>
        <w:t xml:space="preserve"> bachillerato.</w:t>
      </w:r>
    </w:p>
    <w:p w14:paraId="2E69D782" w14:textId="2AB44B6C" w:rsidR="00C70B4C" w:rsidRPr="001C26A9" w:rsidRDefault="00675B38" w:rsidP="00816A87">
      <w:pPr>
        <w:pStyle w:val="Cuerpodetexto"/>
        <w:numPr>
          <w:ilvl w:val="0"/>
          <w:numId w:val="16"/>
        </w:numPr>
        <w:jc w:val="both"/>
        <w:rPr>
          <w:rFonts w:asciiTheme="minorHAnsi" w:hAnsiTheme="minorHAnsi" w:cstheme="minorHAnsi"/>
          <w:i/>
          <w:iCs/>
          <w:color w:val="000000" w:themeColor="text1"/>
        </w:rPr>
      </w:pPr>
      <w:r w:rsidRPr="001C26A9">
        <w:rPr>
          <w:rFonts w:eastAsia="Times New Roman" w:cs="Calibri"/>
          <w:color w:val="000000" w:themeColor="text1"/>
          <w:lang w:eastAsia="es-ES_tradnl"/>
        </w:rPr>
        <w:t>Si bien la mayor parte de IE se encuentran en la zona rural, la población estudiantil se concentra en la zona urbana</w:t>
      </w:r>
      <w:r w:rsidR="001C26A9" w:rsidRPr="001C26A9">
        <w:rPr>
          <w:rFonts w:eastAsia="Times New Roman" w:cs="Calibri"/>
          <w:color w:val="000000" w:themeColor="text1"/>
          <w:lang w:eastAsia="es-ES_tradnl"/>
        </w:rPr>
        <w:t>;</w:t>
      </w:r>
      <w:r w:rsidRPr="001C26A9">
        <w:rPr>
          <w:rFonts w:eastAsia="Times New Roman" w:cs="Calibri"/>
          <w:color w:val="000000" w:themeColor="text1"/>
          <w:lang w:eastAsia="es-ES_tradnl"/>
        </w:rPr>
        <w:t xml:space="preserve"> así</w:t>
      </w:r>
      <w:r w:rsidR="001C26A9" w:rsidRPr="001C26A9">
        <w:rPr>
          <w:rFonts w:eastAsia="Times New Roman" w:cs="Calibri"/>
          <w:color w:val="000000" w:themeColor="text1"/>
          <w:lang w:eastAsia="es-ES_tradnl"/>
        </w:rPr>
        <w:t>,</w:t>
      </w:r>
      <w:r w:rsidRPr="001C26A9">
        <w:rPr>
          <w:rFonts w:eastAsia="Times New Roman" w:cs="Calibri"/>
          <w:color w:val="000000" w:themeColor="text1"/>
          <w:lang w:eastAsia="es-ES_tradnl"/>
        </w:rPr>
        <w:t xml:space="preserve"> de un total de estudiantes que ascendería </w:t>
      </w:r>
      <w:r w:rsidR="00E450C3" w:rsidRPr="001C26A9">
        <w:rPr>
          <w:rFonts w:eastAsia="Times New Roman" w:cs="Calibri"/>
          <w:color w:val="000000" w:themeColor="text1"/>
          <w:lang w:eastAsia="es-ES_tradnl"/>
        </w:rPr>
        <w:t>a 82</w:t>
      </w:r>
      <w:r w:rsidR="00195D50" w:rsidRPr="001C26A9">
        <w:rPr>
          <w:rFonts w:eastAsia="Times New Roman" w:cs="Calibri"/>
          <w:color w:val="000000" w:themeColor="text1"/>
          <w:lang w:eastAsia="es-ES_tradnl"/>
        </w:rPr>
        <w:t>56</w:t>
      </w:r>
      <w:r w:rsidR="00E450C3" w:rsidRPr="001C26A9">
        <w:rPr>
          <w:rFonts w:eastAsia="Times New Roman" w:cs="Calibri"/>
          <w:color w:val="000000" w:themeColor="text1"/>
          <w:lang w:eastAsia="es-ES_tradnl"/>
        </w:rPr>
        <w:t>9</w:t>
      </w:r>
      <w:r w:rsidRPr="001C26A9">
        <w:rPr>
          <w:rFonts w:eastAsia="Times New Roman" w:cs="Calibri"/>
          <w:color w:val="000000" w:themeColor="text1"/>
          <w:lang w:eastAsia="es-ES_tradnl"/>
        </w:rPr>
        <w:t xml:space="preserve"> de acuerdo con e</w:t>
      </w:r>
      <w:r w:rsidR="00072DF0" w:rsidRPr="001C26A9">
        <w:rPr>
          <w:rFonts w:eastAsia="Times New Roman" w:cs="Calibri"/>
          <w:color w:val="000000" w:themeColor="text1"/>
          <w:lang w:eastAsia="es-ES_tradnl"/>
        </w:rPr>
        <w:t>l registro administrativo inicial del período 2022-2023</w:t>
      </w:r>
      <w:r w:rsidRPr="001C26A9">
        <w:rPr>
          <w:rFonts w:eastAsia="Times New Roman" w:cs="Calibri"/>
          <w:color w:val="000000" w:themeColor="text1"/>
          <w:lang w:eastAsia="es-ES_tradnl"/>
        </w:rPr>
        <w:t>, el 6</w:t>
      </w:r>
      <w:r w:rsidR="00195D50" w:rsidRPr="001C26A9">
        <w:rPr>
          <w:rFonts w:eastAsia="Times New Roman" w:cs="Calibri"/>
          <w:color w:val="000000" w:themeColor="text1"/>
          <w:lang w:eastAsia="es-ES_tradnl"/>
        </w:rPr>
        <w:t>7</w:t>
      </w:r>
      <w:r w:rsidRPr="001C26A9">
        <w:rPr>
          <w:rFonts w:eastAsia="Times New Roman" w:cs="Calibri"/>
          <w:color w:val="000000" w:themeColor="text1"/>
          <w:lang w:eastAsia="es-ES_tradnl"/>
        </w:rPr>
        <w:t>,</w:t>
      </w:r>
      <w:r w:rsidR="00195D50" w:rsidRPr="001C26A9">
        <w:rPr>
          <w:rFonts w:eastAsia="Times New Roman" w:cs="Calibri"/>
          <w:color w:val="000000" w:themeColor="text1"/>
          <w:lang w:eastAsia="es-ES_tradnl"/>
        </w:rPr>
        <w:t>9</w:t>
      </w:r>
      <w:r w:rsidRPr="001C26A9">
        <w:rPr>
          <w:rFonts w:eastAsia="Times New Roman" w:cs="Calibri"/>
          <w:color w:val="000000" w:themeColor="text1"/>
          <w:lang w:eastAsia="es-ES_tradnl"/>
        </w:rPr>
        <w:t>% est</w:t>
      </w:r>
      <w:r w:rsidR="001C26A9" w:rsidRPr="001C26A9">
        <w:rPr>
          <w:rFonts w:eastAsia="Times New Roman" w:cs="Calibri"/>
          <w:color w:val="000000" w:themeColor="text1"/>
          <w:lang w:eastAsia="es-ES_tradnl"/>
        </w:rPr>
        <w:t>aría</w:t>
      </w:r>
      <w:r w:rsidRPr="001C26A9">
        <w:rPr>
          <w:rFonts w:eastAsia="Times New Roman" w:cs="Calibri"/>
          <w:color w:val="000000" w:themeColor="text1"/>
          <w:lang w:eastAsia="es-ES_tradnl"/>
        </w:rPr>
        <w:t xml:space="preserve"> en la zona urbana y el 3</w:t>
      </w:r>
      <w:r w:rsidR="00195D50" w:rsidRPr="001C26A9">
        <w:rPr>
          <w:rFonts w:eastAsia="Times New Roman" w:cs="Calibri"/>
          <w:color w:val="000000" w:themeColor="text1"/>
          <w:lang w:eastAsia="es-ES_tradnl"/>
        </w:rPr>
        <w:t>2</w:t>
      </w:r>
      <w:r w:rsidRPr="001C26A9">
        <w:rPr>
          <w:rFonts w:eastAsia="Times New Roman" w:cs="Calibri"/>
          <w:color w:val="000000" w:themeColor="text1"/>
          <w:lang w:eastAsia="es-ES_tradnl"/>
        </w:rPr>
        <w:t>,</w:t>
      </w:r>
      <w:r w:rsidR="00195D50" w:rsidRPr="001C26A9">
        <w:rPr>
          <w:rFonts w:eastAsia="Times New Roman" w:cs="Calibri"/>
          <w:color w:val="000000" w:themeColor="text1"/>
          <w:lang w:eastAsia="es-ES_tradnl"/>
        </w:rPr>
        <w:t>1</w:t>
      </w:r>
      <w:r w:rsidRPr="001C26A9">
        <w:rPr>
          <w:rFonts w:eastAsia="Times New Roman" w:cs="Calibri"/>
          <w:color w:val="000000" w:themeColor="text1"/>
          <w:lang w:eastAsia="es-ES_tradnl"/>
        </w:rPr>
        <w:t xml:space="preserve">% en la zona rural. </w:t>
      </w:r>
      <w:r w:rsidR="00E450C3" w:rsidRPr="001C26A9">
        <w:rPr>
          <w:rFonts w:eastAsia="Times New Roman" w:cs="Calibri"/>
          <w:color w:val="000000" w:themeColor="text1"/>
          <w:lang w:eastAsia="es-ES_tradnl"/>
        </w:rPr>
        <w:t>El 58,</w:t>
      </w:r>
      <w:r w:rsidR="00195D50" w:rsidRPr="001C26A9">
        <w:rPr>
          <w:rFonts w:eastAsia="Times New Roman" w:cs="Calibri"/>
          <w:color w:val="000000" w:themeColor="text1"/>
          <w:lang w:eastAsia="es-ES_tradnl"/>
        </w:rPr>
        <w:t>6</w:t>
      </w:r>
      <w:r w:rsidR="00E450C3" w:rsidRPr="001C26A9">
        <w:rPr>
          <w:rFonts w:eastAsia="Times New Roman" w:cs="Calibri"/>
          <w:color w:val="000000" w:themeColor="text1"/>
          <w:lang w:eastAsia="es-ES_tradnl"/>
        </w:rPr>
        <w:t>%</w:t>
      </w:r>
      <w:r w:rsidRPr="001C26A9">
        <w:rPr>
          <w:rFonts w:eastAsia="Times New Roman" w:cs="Calibri"/>
          <w:color w:val="000000" w:themeColor="text1"/>
          <w:lang w:eastAsia="es-ES_tradnl"/>
        </w:rPr>
        <w:t xml:space="preserve"> de estudiantes </w:t>
      </w:r>
      <w:r w:rsidR="00E450C3" w:rsidRPr="001C26A9">
        <w:rPr>
          <w:rFonts w:eastAsia="Times New Roman" w:cs="Calibri"/>
          <w:color w:val="000000" w:themeColor="text1"/>
          <w:lang w:eastAsia="es-ES_tradnl"/>
        </w:rPr>
        <w:t>pertenecen a</w:t>
      </w:r>
      <w:r w:rsidRPr="001C26A9">
        <w:rPr>
          <w:rFonts w:eastAsia="Times New Roman" w:cs="Calibri"/>
          <w:color w:val="000000" w:themeColor="text1"/>
          <w:lang w:eastAsia="es-ES_tradnl"/>
        </w:rPr>
        <w:t xml:space="preserve"> las provincias de Manabí, Esmeraldas y Pichincha</w:t>
      </w:r>
      <w:r w:rsidR="00E450C3" w:rsidRPr="001C26A9">
        <w:rPr>
          <w:rFonts w:eastAsia="Times New Roman" w:cs="Calibri"/>
          <w:color w:val="000000" w:themeColor="text1"/>
          <w:lang w:eastAsia="es-ES_tradnl"/>
        </w:rPr>
        <w:t>.</w:t>
      </w:r>
    </w:p>
    <w:p w14:paraId="61BE2F32" w14:textId="77777777" w:rsidR="001C26A9" w:rsidRPr="001C26A9" w:rsidRDefault="001C26A9" w:rsidP="001C26A9">
      <w:pPr>
        <w:pStyle w:val="Cuerpodetexto"/>
        <w:ind w:left="360"/>
        <w:jc w:val="both"/>
        <w:rPr>
          <w:rFonts w:asciiTheme="minorHAnsi" w:hAnsiTheme="minorHAnsi" w:cstheme="minorHAnsi"/>
          <w:i/>
          <w:iCs/>
          <w:color w:val="000000" w:themeColor="text1"/>
        </w:rPr>
      </w:pPr>
    </w:p>
    <w:p w14:paraId="53BC9C7A" w14:textId="42E8E35D" w:rsidR="00E450C3" w:rsidRPr="001C26A9" w:rsidRDefault="00E450C3" w:rsidP="00E450C3">
      <w:pPr>
        <w:pStyle w:val="Descripcin"/>
        <w:keepNext/>
        <w:jc w:val="center"/>
        <w:rPr>
          <w:rFonts w:eastAsia="Times New Roman" w:cs="Calibri"/>
          <w:color w:val="000000" w:themeColor="text1"/>
          <w:lang w:eastAsia="es-ES_tradnl"/>
        </w:rPr>
      </w:pPr>
      <w:r w:rsidRPr="001C26A9">
        <w:rPr>
          <w:rFonts w:asciiTheme="minorHAnsi" w:hAnsiTheme="minorHAnsi" w:cstheme="minorHAnsi"/>
          <w:i w:val="0"/>
          <w:iCs w:val="0"/>
          <w:color w:val="000000" w:themeColor="text1"/>
        </w:rPr>
        <w:t xml:space="preserve">Tabla </w:t>
      </w:r>
      <w:r w:rsidRPr="001C26A9">
        <w:rPr>
          <w:rFonts w:asciiTheme="minorHAnsi" w:hAnsiTheme="minorHAnsi" w:cstheme="minorHAnsi"/>
          <w:i w:val="0"/>
          <w:iCs w:val="0"/>
          <w:color w:val="000000" w:themeColor="text1"/>
        </w:rPr>
        <w:fldChar w:fldCharType="begin"/>
      </w:r>
      <w:r w:rsidRPr="001C26A9">
        <w:rPr>
          <w:rFonts w:asciiTheme="minorHAnsi" w:hAnsiTheme="minorHAnsi" w:cstheme="minorHAnsi"/>
          <w:i w:val="0"/>
          <w:iCs w:val="0"/>
          <w:color w:val="000000" w:themeColor="text1"/>
        </w:rPr>
        <w:instrText xml:space="preserve"> SEQ Tabla \* ARABIC </w:instrText>
      </w:r>
      <w:r w:rsidRPr="001C26A9">
        <w:rPr>
          <w:rFonts w:asciiTheme="minorHAnsi" w:hAnsiTheme="minorHAnsi" w:cstheme="minorHAnsi"/>
          <w:i w:val="0"/>
          <w:iCs w:val="0"/>
          <w:color w:val="000000" w:themeColor="text1"/>
        </w:rPr>
        <w:fldChar w:fldCharType="separate"/>
      </w:r>
      <w:r w:rsidR="003D3FAC" w:rsidRPr="001C26A9">
        <w:rPr>
          <w:rFonts w:asciiTheme="minorHAnsi" w:hAnsiTheme="minorHAnsi" w:cstheme="minorHAnsi"/>
          <w:i w:val="0"/>
          <w:iCs w:val="0"/>
          <w:noProof/>
          <w:color w:val="000000" w:themeColor="text1"/>
        </w:rPr>
        <w:t>2</w:t>
      </w:r>
      <w:r w:rsidRPr="001C26A9">
        <w:rPr>
          <w:rFonts w:asciiTheme="minorHAnsi" w:hAnsiTheme="minorHAnsi" w:cstheme="minorHAnsi"/>
          <w:i w:val="0"/>
          <w:iCs w:val="0"/>
          <w:color w:val="000000" w:themeColor="text1"/>
        </w:rPr>
        <w:fldChar w:fldCharType="end"/>
      </w:r>
      <w:r w:rsidRPr="001C26A9">
        <w:rPr>
          <w:rFonts w:asciiTheme="minorHAnsi" w:hAnsiTheme="minorHAnsi" w:cstheme="minorHAnsi"/>
          <w:i w:val="0"/>
          <w:iCs w:val="0"/>
          <w:color w:val="000000" w:themeColor="text1"/>
        </w:rPr>
        <w:t>: Distribución de estudiantes en IE por provincia y área según registro administrativo inicial 2022-2023 MINEDUC</w:t>
      </w:r>
    </w:p>
    <w:tbl>
      <w:tblPr>
        <w:tblW w:w="5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66"/>
        <w:gridCol w:w="1400"/>
        <w:gridCol w:w="1543"/>
        <w:gridCol w:w="1523"/>
      </w:tblGrid>
      <w:tr w:rsidR="00D3600D" w:rsidRPr="000E6177" w14:paraId="4C715A93" w14:textId="77777777" w:rsidTr="00C70B4C">
        <w:trPr>
          <w:trHeight w:val="176"/>
          <w:tblHeader/>
          <w:jc w:val="center"/>
        </w:trPr>
        <w:tc>
          <w:tcPr>
            <w:tcW w:w="1266" w:type="dxa"/>
            <w:shd w:val="clear" w:color="auto" w:fill="92D050"/>
            <w:noWrap/>
            <w:vAlign w:val="center"/>
            <w:hideMark/>
          </w:tcPr>
          <w:p w14:paraId="66B3A2C4" w14:textId="71925219" w:rsidR="00E450C3" w:rsidRPr="000E6177" w:rsidRDefault="00E450C3" w:rsidP="00E450C3">
            <w:pPr>
              <w:jc w:val="center"/>
              <w:rPr>
                <w:rFonts w:asciiTheme="minorHAnsi" w:hAnsiTheme="minorHAnsi" w:cstheme="minorHAnsi"/>
                <w:b/>
                <w:bCs/>
                <w:color w:val="000000" w:themeColor="text1"/>
                <w:sz w:val="16"/>
                <w:szCs w:val="16"/>
                <w:lang w:eastAsia="es-EC"/>
              </w:rPr>
            </w:pPr>
            <w:r w:rsidRPr="000E6177">
              <w:rPr>
                <w:rFonts w:asciiTheme="minorHAnsi" w:hAnsiTheme="minorHAnsi" w:cstheme="minorHAnsi"/>
                <w:b/>
                <w:bCs/>
                <w:color w:val="000000" w:themeColor="text1"/>
                <w:sz w:val="16"/>
                <w:szCs w:val="16"/>
                <w:lang w:eastAsia="es-EC"/>
              </w:rPr>
              <w:t>Zona/Provincia</w:t>
            </w:r>
          </w:p>
        </w:tc>
        <w:tc>
          <w:tcPr>
            <w:tcW w:w="1400" w:type="dxa"/>
            <w:shd w:val="clear" w:color="auto" w:fill="92D050"/>
            <w:noWrap/>
            <w:vAlign w:val="center"/>
            <w:hideMark/>
          </w:tcPr>
          <w:p w14:paraId="147827A7" w14:textId="4DE71492" w:rsidR="00E450C3" w:rsidRPr="000E6177" w:rsidRDefault="00E450C3" w:rsidP="00E450C3">
            <w:pPr>
              <w:jc w:val="cente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N</w:t>
            </w:r>
            <w:r w:rsidR="00C70B4C" w:rsidRPr="000E6177">
              <w:rPr>
                <w:rFonts w:asciiTheme="minorHAnsi" w:hAnsiTheme="minorHAnsi" w:cstheme="minorHAnsi"/>
                <w:b/>
                <w:bCs/>
                <w:color w:val="000000" w:themeColor="text1"/>
                <w:sz w:val="16"/>
                <w:szCs w:val="16"/>
              </w:rPr>
              <w:t>° Estudiantes</w:t>
            </w:r>
            <w:r w:rsidRPr="000E6177">
              <w:rPr>
                <w:rFonts w:asciiTheme="minorHAnsi" w:hAnsiTheme="minorHAnsi" w:cstheme="minorHAnsi"/>
                <w:b/>
                <w:bCs/>
                <w:color w:val="000000" w:themeColor="text1"/>
                <w:sz w:val="16"/>
                <w:szCs w:val="16"/>
              </w:rPr>
              <w:t xml:space="preserve"> Femenino</w:t>
            </w:r>
          </w:p>
        </w:tc>
        <w:tc>
          <w:tcPr>
            <w:tcW w:w="1543" w:type="dxa"/>
            <w:shd w:val="clear" w:color="auto" w:fill="92D050"/>
            <w:noWrap/>
            <w:vAlign w:val="center"/>
            <w:hideMark/>
          </w:tcPr>
          <w:p w14:paraId="6095DB1A" w14:textId="60714F51" w:rsidR="00E450C3" w:rsidRPr="000E6177" w:rsidRDefault="00E450C3" w:rsidP="00E450C3">
            <w:pPr>
              <w:jc w:val="cente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N</w:t>
            </w:r>
            <w:r w:rsidR="00C70B4C" w:rsidRPr="000E6177">
              <w:rPr>
                <w:rFonts w:asciiTheme="minorHAnsi" w:hAnsiTheme="minorHAnsi" w:cstheme="minorHAnsi"/>
                <w:b/>
                <w:bCs/>
                <w:color w:val="000000" w:themeColor="text1"/>
                <w:sz w:val="16"/>
                <w:szCs w:val="16"/>
              </w:rPr>
              <w:t>° Estudiantes</w:t>
            </w:r>
            <w:r w:rsidRPr="000E6177">
              <w:rPr>
                <w:rFonts w:asciiTheme="minorHAnsi" w:hAnsiTheme="minorHAnsi" w:cstheme="minorHAnsi"/>
                <w:b/>
                <w:bCs/>
                <w:color w:val="000000" w:themeColor="text1"/>
                <w:sz w:val="16"/>
                <w:szCs w:val="16"/>
              </w:rPr>
              <w:t xml:space="preserve"> Masculino</w:t>
            </w:r>
          </w:p>
        </w:tc>
        <w:tc>
          <w:tcPr>
            <w:tcW w:w="1523" w:type="dxa"/>
            <w:shd w:val="clear" w:color="auto" w:fill="92D050"/>
            <w:noWrap/>
            <w:vAlign w:val="center"/>
            <w:hideMark/>
          </w:tcPr>
          <w:p w14:paraId="70035F71" w14:textId="27C1065E" w:rsidR="00E450C3" w:rsidRPr="000E6177" w:rsidRDefault="00E450C3" w:rsidP="00E450C3">
            <w:pPr>
              <w:jc w:val="cente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N</w:t>
            </w:r>
            <w:r w:rsidR="00C70B4C" w:rsidRPr="000E6177">
              <w:rPr>
                <w:rFonts w:asciiTheme="minorHAnsi" w:hAnsiTheme="minorHAnsi" w:cstheme="minorHAnsi"/>
                <w:b/>
                <w:bCs/>
                <w:color w:val="000000" w:themeColor="text1"/>
                <w:sz w:val="16"/>
                <w:szCs w:val="16"/>
              </w:rPr>
              <w:t>° Estudiantes</w:t>
            </w:r>
            <w:r w:rsidRPr="000E6177">
              <w:rPr>
                <w:rFonts w:asciiTheme="minorHAnsi" w:hAnsiTheme="minorHAnsi" w:cstheme="minorHAnsi"/>
                <w:b/>
                <w:bCs/>
                <w:color w:val="000000" w:themeColor="text1"/>
                <w:sz w:val="16"/>
                <w:szCs w:val="16"/>
              </w:rPr>
              <w:t xml:space="preserve"> Total</w:t>
            </w:r>
          </w:p>
        </w:tc>
      </w:tr>
      <w:tr w:rsidR="00D3600D" w:rsidRPr="000E6177" w14:paraId="736B1808" w14:textId="77777777" w:rsidTr="00C70B4C">
        <w:trPr>
          <w:trHeight w:val="176"/>
          <w:jc w:val="center"/>
        </w:trPr>
        <w:tc>
          <w:tcPr>
            <w:tcW w:w="1266" w:type="dxa"/>
            <w:shd w:val="clear" w:color="auto" w:fill="D9D9D9" w:themeFill="background1" w:themeFillShade="D9"/>
            <w:noWrap/>
            <w:vAlign w:val="bottom"/>
          </w:tcPr>
          <w:p w14:paraId="4AEE480B" w14:textId="5364E985" w:rsidR="00E450C3" w:rsidRPr="000E6177" w:rsidRDefault="00E450C3" w:rsidP="00E450C3">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Urbana</w:t>
            </w:r>
          </w:p>
        </w:tc>
        <w:tc>
          <w:tcPr>
            <w:tcW w:w="1400" w:type="dxa"/>
            <w:shd w:val="clear" w:color="auto" w:fill="D9D9D9" w:themeFill="background1" w:themeFillShade="D9"/>
            <w:noWrap/>
          </w:tcPr>
          <w:p w14:paraId="324EA3DD" w14:textId="018AB288" w:rsidR="00E450C3" w:rsidRPr="000E6177" w:rsidRDefault="00E450C3" w:rsidP="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26902</w:t>
            </w:r>
          </w:p>
        </w:tc>
        <w:tc>
          <w:tcPr>
            <w:tcW w:w="1543" w:type="dxa"/>
            <w:shd w:val="clear" w:color="auto" w:fill="D9D9D9" w:themeFill="background1" w:themeFillShade="D9"/>
            <w:noWrap/>
          </w:tcPr>
          <w:p w14:paraId="0DF13546" w14:textId="40EFCEB1" w:rsidR="00E450C3" w:rsidRPr="000E6177" w:rsidRDefault="00E450C3" w:rsidP="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29150</w:t>
            </w:r>
          </w:p>
        </w:tc>
        <w:tc>
          <w:tcPr>
            <w:tcW w:w="1523" w:type="dxa"/>
            <w:shd w:val="clear" w:color="auto" w:fill="D9D9D9" w:themeFill="background1" w:themeFillShade="D9"/>
            <w:noWrap/>
          </w:tcPr>
          <w:p w14:paraId="799565B0" w14:textId="4AD93A7D" w:rsidR="00E450C3" w:rsidRPr="000E6177" w:rsidRDefault="00E450C3" w:rsidP="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56052</w:t>
            </w:r>
          </w:p>
        </w:tc>
      </w:tr>
      <w:tr w:rsidR="00D3600D" w:rsidRPr="000E6177" w14:paraId="04E31030" w14:textId="77777777" w:rsidTr="00C70B4C">
        <w:trPr>
          <w:trHeight w:val="176"/>
          <w:jc w:val="center"/>
        </w:trPr>
        <w:tc>
          <w:tcPr>
            <w:tcW w:w="1266" w:type="dxa"/>
            <w:shd w:val="clear" w:color="auto" w:fill="D9D9D9" w:themeFill="background1" w:themeFillShade="D9"/>
            <w:noWrap/>
            <w:vAlign w:val="bottom"/>
          </w:tcPr>
          <w:p w14:paraId="12F443DE" w14:textId="7B695D94" w:rsidR="00E450C3" w:rsidRPr="000E6177" w:rsidRDefault="00E450C3" w:rsidP="00E450C3">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Rural</w:t>
            </w:r>
          </w:p>
        </w:tc>
        <w:tc>
          <w:tcPr>
            <w:tcW w:w="1400" w:type="dxa"/>
            <w:shd w:val="clear" w:color="auto" w:fill="D9D9D9" w:themeFill="background1" w:themeFillShade="D9"/>
            <w:noWrap/>
          </w:tcPr>
          <w:p w14:paraId="3FDC5E43" w14:textId="554F07C2" w:rsidR="00E450C3" w:rsidRPr="000E6177" w:rsidRDefault="00E450C3" w:rsidP="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13</w:t>
            </w:r>
            <w:r w:rsidR="00195D50" w:rsidRPr="000E6177">
              <w:rPr>
                <w:rFonts w:asciiTheme="minorHAnsi" w:hAnsiTheme="minorHAnsi" w:cstheme="minorHAnsi"/>
                <w:color w:val="000000" w:themeColor="text1"/>
                <w:sz w:val="16"/>
                <w:szCs w:val="16"/>
              </w:rPr>
              <w:t>362</w:t>
            </w:r>
          </w:p>
        </w:tc>
        <w:tc>
          <w:tcPr>
            <w:tcW w:w="1543" w:type="dxa"/>
            <w:shd w:val="clear" w:color="auto" w:fill="D9D9D9" w:themeFill="background1" w:themeFillShade="D9"/>
            <w:noWrap/>
          </w:tcPr>
          <w:p w14:paraId="0418F62D" w14:textId="64B29AB6" w:rsidR="00E450C3" w:rsidRPr="000E6177" w:rsidRDefault="00E450C3" w:rsidP="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w:t>
            </w:r>
            <w:r w:rsidR="00195D50" w:rsidRPr="000E6177">
              <w:rPr>
                <w:rFonts w:asciiTheme="minorHAnsi" w:hAnsiTheme="minorHAnsi" w:cstheme="minorHAnsi"/>
                <w:color w:val="000000" w:themeColor="text1"/>
                <w:sz w:val="16"/>
                <w:szCs w:val="16"/>
              </w:rPr>
              <w:t>3155</w:t>
            </w:r>
          </w:p>
        </w:tc>
        <w:tc>
          <w:tcPr>
            <w:tcW w:w="1523" w:type="dxa"/>
            <w:shd w:val="clear" w:color="auto" w:fill="D9D9D9" w:themeFill="background1" w:themeFillShade="D9"/>
            <w:noWrap/>
          </w:tcPr>
          <w:p w14:paraId="4CA8DAEA" w14:textId="4F5ABB10" w:rsidR="00E450C3" w:rsidRPr="000E6177" w:rsidRDefault="00E450C3" w:rsidP="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26</w:t>
            </w:r>
            <w:r w:rsidR="00195D50" w:rsidRPr="000E6177">
              <w:rPr>
                <w:rFonts w:asciiTheme="minorHAnsi" w:hAnsiTheme="minorHAnsi" w:cstheme="minorHAnsi"/>
                <w:color w:val="000000" w:themeColor="text1"/>
                <w:sz w:val="16"/>
                <w:szCs w:val="16"/>
              </w:rPr>
              <w:t>51</w:t>
            </w:r>
            <w:r w:rsidRPr="000E6177">
              <w:rPr>
                <w:rFonts w:asciiTheme="minorHAnsi" w:hAnsiTheme="minorHAnsi" w:cstheme="minorHAnsi"/>
                <w:color w:val="000000" w:themeColor="text1"/>
                <w:sz w:val="16"/>
                <w:szCs w:val="16"/>
              </w:rPr>
              <w:t>7</w:t>
            </w:r>
          </w:p>
        </w:tc>
      </w:tr>
      <w:tr w:rsidR="00D3600D" w:rsidRPr="000E6177" w14:paraId="43DEC39E" w14:textId="77777777" w:rsidTr="00C70B4C">
        <w:trPr>
          <w:trHeight w:val="176"/>
          <w:jc w:val="center"/>
        </w:trPr>
        <w:tc>
          <w:tcPr>
            <w:tcW w:w="1266" w:type="dxa"/>
            <w:shd w:val="clear" w:color="auto" w:fill="auto"/>
            <w:noWrap/>
            <w:vAlign w:val="bottom"/>
            <w:hideMark/>
          </w:tcPr>
          <w:p w14:paraId="33ACA23A" w14:textId="2F555CE9" w:rsidR="00E450C3" w:rsidRPr="000E6177" w:rsidRDefault="00E450C3">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Manabí</w:t>
            </w:r>
          </w:p>
        </w:tc>
        <w:tc>
          <w:tcPr>
            <w:tcW w:w="1400" w:type="dxa"/>
            <w:shd w:val="clear" w:color="auto" w:fill="auto"/>
            <w:noWrap/>
            <w:vAlign w:val="bottom"/>
            <w:hideMark/>
          </w:tcPr>
          <w:p w14:paraId="00D86956"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9778</w:t>
            </w:r>
          </w:p>
        </w:tc>
        <w:tc>
          <w:tcPr>
            <w:tcW w:w="1543" w:type="dxa"/>
            <w:shd w:val="clear" w:color="auto" w:fill="auto"/>
            <w:noWrap/>
            <w:vAlign w:val="bottom"/>
            <w:hideMark/>
          </w:tcPr>
          <w:p w14:paraId="094DA8B1"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10220</w:t>
            </w:r>
          </w:p>
        </w:tc>
        <w:tc>
          <w:tcPr>
            <w:tcW w:w="1523" w:type="dxa"/>
            <w:shd w:val="clear" w:color="auto" w:fill="auto"/>
            <w:noWrap/>
            <w:vAlign w:val="bottom"/>
            <w:hideMark/>
          </w:tcPr>
          <w:p w14:paraId="034D345F"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19998</w:t>
            </w:r>
          </w:p>
        </w:tc>
      </w:tr>
      <w:tr w:rsidR="00D3600D" w:rsidRPr="000E6177" w14:paraId="10DFED52" w14:textId="77777777" w:rsidTr="00C70B4C">
        <w:trPr>
          <w:trHeight w:val="176"/>
          <w:jc w:val="center"/>
        </w:trPr>
        <w:tc>
          <w:tcPr>
            <w:tcW w:w="1266" w:type="dxa"/>
            <w:shd w:val="clear" w:color="auto" w:fill="auto"/>
            <w:noWrap/>
            <w:vAlign w:val="bottom"/>
            <w:hideMark/>
          </w:tcPr>
          <w:p w14:paraId="54034ED7" w14:textId="0EEDCAB1" w:rsidR="00E450C3" w:rsidRPr="000E6177" w:rsidRDefault="00E450C3">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Esmeraldas</w:t>
            </w:r>
          </w:p>
        </w:tc>
        <w:tc>
          <w:tcPr>
            <w:tcW w:w="1400" w:type="dxa"/>
            <w:shd w:val="clear" w:color="auto" w:fill="auto"/>
            <w:noWrap/>
            <w:vAlign w:val="bottom"/>
            <w:hideMark/>
          </w:tcPr>
          <w:p w14:paraId="1DF47D60"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7821</w:t>
            </w:r>
          </w:p>
        </w:tc>
        <w:tc>
          <w:tcPr>
            <w:tcW w:w="1543" w:type="dxa"/>
            <w:shd w:val="clear" w:color="auto" w:fill="auto"/>
            <w:noWrap/>
            <w:vAlign w:val="bottom"/>
            <w:hideMark/>
          </w:tcPr>
          <w:p w14:paraId="477A9B99"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7536</w:t>
            </w:r>
          </w:p>
        </w:tc>
        <w:tc>
          <w:tcPr>
            <w:tcW w:w="1523" w:type="dxa"/>
            <w:shd w:val="clear" w:color="auto" w:fill="auto"/>
            <w:noWrap/>
            <w:vAlign w:val="bottom"/>
            <w:hideMark/>
          </w:tcPr>
          <w:p w14:paraId="45B0209C"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15357</w:t>
            </w:r>
          </w:p>
        </w:tc>
      </w:tr>
      <w:tr w:rsidR="00D3600D" w:rsidRPr="000E6177" w14:paraId="255F0DCD" w14:textId="77777777" w:rsidTr="00C70B4C">
        <w:trPr>
          <w:trHeight w:val="176"/>
          <w:jc w:val="center"/>
        </w:trPr>
        <w:tc>
          <w:tcPr>
            <w:tcW w:w="1266" w:type="dxa"/>
            <w:shd w:val="clear" w:color="auto" w:fill="auto"/>
            <w:noWrap/>
            <w:vAlign w:val="bottom"/>
            <w:hideMark/>
          </w:tcPr>
          <w:p w14:paraId="79A024CC" w14:textId="77777777" w:rsidR="00E450C3" w:rsidRPr="000E6177" w:rsidRDefault="00E450C3">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Pichincha</w:t>
            </w:r>
          </w:p>
        </w:tc>
        <w:tc>
          <w:tcPr>
            <w:tcW w:w="1400" w:type="dxa"/>
            <w:shd w:val="clear" w:color="auto" w:fill="auto"/>
            <w:noWrap/>
            <w:vAlign w:val="bottom"/>
            <w:hideMark/>
          </w:tcPr>
          <w:p w14:paraId="0FB0A74A"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6469</w:t>
            </w:r>
          </w:p>
        </w:tc>
        <w:tc>
          <w:tcPr>
            <w:tcW w:w="1543" w:type="dxa"/>
            <w:shd w:val="clear" w:color="auto" w:fill="auto"/>
            <w:noWrap/>
            <w:vAlign w:val="bottom"/>
            <w:hideMark/>
          </w:tcPr>
          <w:p w14:paraId="070E7B0F"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6581</w:t>
            </w:r>
          </w:p>
        </w:tc>
        <w:tc>
          <w:tcPr>
            <w:tcW w:w="1523" w:type="dxa"/>
            <w:shd w:val="clear" w:color="auto" w:fill="auto"/>
            <w:noWrap/>
            <w:vAlign w:val="bottom"/>
            <w:hideMark/>
          </w:tcPr>
          <w:p w14:paraId="51939244"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13050</w:t>
            </w:r>
          </w:p>
        </w:tc>
      </w:tr>
      <w:tr w:rsidR="00D3600D" w:rsidRPr="000E6177" w14:paraId="16FE881D" w14:textId="77777777" w:rsidTr="00C70B4C">
        <w:trPr>
          <w:trHeight w:val="176"/>
          <w:jc w:val="center"/>
        </w:trPr>
        <w:tc>
          <w:tcPr>
            <w:tcW w:w="1266" w:type="dxa"/>
            <w:shd w:val="clear" w:color="auto" w:fill="auto"/>
            <w:noWrap/>
            <w:vAlign w:val="bottom"/>
            <w:hideMark/>
          </w:tcPr>
          <w:p w14:paraId="4AA135CF" w14:textId="46AA9EFE" w:rsidR="00E450C3" w:rsidRPr="000E6177" w:rsidRDefault="00E450C3">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Carchi</w:t>
            </w:r>
          </w:p>
        </w:tc>
        <w:tc>
          <w:tcPr>
            <w:tcW w:w="1400" w:type="dxa"/>
            <w:shd w:val="clear" w:color="auto" w:fill="auto"/>
            <w:noWrap/>
            <w:vAlign w:val="bottom"/>
            <w:hideMark/>
          </w:tcPr>
          <w:p w14:paraId="259A12DA"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4283</w:t>
            </w:r>
          </w:p>
        </w:tc>
        <w:tc>
          <w:tcPr>
            <w:tcW w:w="1543" w:type="dxa"/>
            <w:shd w:val="clear" w:color="auto" w:fill="auto"/>
            <w:noWrap/>
            <w:vAlign w:val="bottom"/>
            <w:hideMark/>
          </w:tcPr>
          <w:p w14:paraId="22D20811"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5694</w:t>
            </w:r>
          </w:p>
        </w:tc>
        <w:tc>
          <w:tcPr>
            <w:tcW w:w="1523" w:type="dxa"/>
            <w:shd w:val="clear" w:color="auto" w:fill="auto"/>
            <w:noWrap/>
            <w:vAlign w:val="bottom"/>
            <w:hideMark/>
          </w:tcPr>
          <w:p w14:paraId="6E8C49F7"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9977</w:t>
            </w:r>
          </w:p>
        </w:tc>
      </w:tr>
      <w:tr w:rsidR="00D3600D" w:rsidRPr="000E6177" w14:paraId="389D5E4C" w14:textId="77777777" w:rsidTr="00C70B4C">
        <w:trPr>
          <w:trHeight w:val="176"/>
          <w:jc w:val="center"/>
        </w:trPr>
        <w:tc>
          <w:tcPr>
            <w:tcW w:w="1266" w:type="dxa"/>
            <w:shd w:val="clear" w:color="auto" w:fill="auto"/>
            <w:noWrap/>
            <w:vAlign w:val="bottom"/>
            <w:hideMark/>
          </w:tcPr>
          <w:p w14:paraId="3DB86BEB" w14:textId="77777777" w:rsidR="00E450C3" w:rsidRPr="000E6177" w:rsidRDefault="00E450C3">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Guayas</w:t>
            </w:r>
          </w:p>
        </w:tc>
        <w:tc>
          <w:tcPr>
            <w:tcW w:w="1400" w:type="dxa"/>
            <w:shd w:val="clear" w:color="auto" w:fill="auto"/>
            <w:noWrap/>
            <w:vAlign w:val="bottom"/>
            <w:hideMark/>
          </w:tcPr>
          <w:p w14:paraId="6710F6BA"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4001</w:t>
            </w:r>
          </w:p>
        </w:tc>
        <w:tc>
          <w:tcPr>
            <w:tcW w:w="1543" w:type="dxa"/>
            <w:shd w:val="clear" w:color="auto" w:fill="auto"/>
            <w:noWrap/>
            <w:vAlign w:val="bottom"/>
            <w:hideMark/>
          </w:tcPr>
          <w:p w14:paraId="10D62E0A"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4243</w:t>
            </w:r>
          </w:p>
        </w:tc>
        <w:tc>
          <w:tcPr>
            <w:tcW w:w="1523" w:type="dxa"/>
            <w:shd w:val="clear" w:color="auto" w:fill="auto"/>
            <w:noWrap/>
            <w:vAlign w:val="bottom"/>
            <w:hideMark/>
          </w:tcPr>
          <w:p w14:paraId="03B101C4"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8244</w:t>
            </w:r>
          </w:p>
        </w:tc>
      </w:tr>
      <w:tr w:rsidR="00D3600D" w:rsidRPr="000E6177" w14:paraId="5EB77ECB" w14:textId="77777777" w:rsidTr="00C70B4C">
        <w:trPr>
          <w:trHeight w:val="176"/>
          <w:jc w:val="center"/>
        </w:trPr>
        <w:tc>
          <w:tcPr>
            <w:tcW w:w="1266" w:type="dxa"/>
            <w:shd w:val="clear" w:color="auto" w:fill="auto"/>
            <w:noWrap/>
            <w:vAlign w:val="bottom"/>
            <w:hideMark/>
          </w:tcPr>
          <w:p w14:paraId="083755E4" w14:textId="77777777" w:rsidR="00E450C3" w:rsidRPr="000E6177" w:rsidRDefault="00E450C3">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Imbabura</w:t>
            </w:r>
          </w:p>
        </w:tc>
        <w:tc>
          <w:tcPr>
            <w:tcW w:w="1400" w:type="dxa"/>
            <w:shd w:val="clear" w:color="auto" w:fill="auto"/>
            <w:noWrap/>
            <w:vAlign w:val="bottom"/>
            <w:hideMark/>
          </w:tcPr>
          <w:p w14:paraId="4DE6BBDB" w14:textId="32FD9CE6"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3</w:t>
            </w:r>
            <w:r w:rsidR="00195D50" w:rsidRPr="000E6177">
              <w:rPr>
                <w:rFonts w:asciiTheme="minorHAnsi" w:hAnsiTheme="minorHAnsi" w:cstheme="minorHAnsi"/>
                <w:color w:val="000000" w:themeColor="text1"/>
                <w:sz w:val="16"/>
                <w:szCs w:val="16"/>
              </w:rPr>
              <w:t>381</w:t>
            </w:r>
          </w:p>
        </w:tc>
        <w:tc>
          <w:tcPr>
            <w:tcW w:w="1543" w:type="dxa"/>
            <w:shd w:val="clear" w:color="auto" w:fill="auto"/>
            <w:noWrap/>
            <w:vAlign w:val="bottom"/>
            <w:hideMark/>
          </w:tcPr>
          <w:p w14:paraId="27C1AAF5" w14:textId="20656454"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3</w:t>
            </w:r>
            <w:r w:rsidR="00195D50" w:rsidRPr="000E6177">
              <w:rPr>
                <w:rFonts w:asciiTheme="minorHAnsi" w:hAnsiTheme="minorHAnsi" w:cstheme="minorHAnsi"/>
                <w:color w:val="000000" w:themeColor="text1"/>
                <w:sz w:val="16"/>
                <w:szCs w:val="16"/>
              </w:rPr>
              <w:t>366</w:t>
            </w:r>
          </w:p>
        </w:tc>
        <w:tc>
          <w:tcPr>
            <w:tcW w:w="1523" w:type="dxa"/>
            <w:shd w:val="clear" w:color="auto" w:fill="auto"/>
            <w:noWrap/>
            <w:vAlign w:val="bottom"/>
            <w:hideMark/>
          </w:tcPr>
          <w:p w14:paraId="4BC85025" w14:textId="30A35AFB"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67</w:t>
            </w:r>
            <w:r w:rsidR="00195D50" w:rsidRPr="000E6177">
              <w:rPr>
                <w:rFonts w:asciiTheme="minorHAnsi" w:hAnsiTheme="minorHAnsi" w:cstheme="minorHAnsi"/>
                <w:color w:val="000000" w:themeColor="text1"/>
                <w:sz w:val="16"/>
                <w:szCs w:val="16"/>
              </w:rPr>
              <w:t>47</w:t>
            </w:r>
          </w:p>
        </w:tc>
      </w:tr>
      <w:tr w:rsidR="00D3600D" w:rsidRPr="000E6177" w14:paraId="30FF99C8" w14:textId="77777777" w:rsidTr="00C70B4C">
        <w:trPr>
          <w:trHeight w:val="176"/>
          <w:jc w:val="center"/>
        </w:trPr>
        <w:tc>
          <w:tcPr>
            <w:tcW w:w="1266" w:type="dxa"/>
            <w:shd w:val="clear" w:color="auto" w:fill="auto"/>
            <w:noWrap/>
            <w:vAlign w:val="bottom"/>
            <w:hideMark/>
          </w:tcPr>
          <w:p w14:paraId="40882C67" w14:textId="5FC89BA1" w:rsidR="00E450C3" w:rsidRPr="000E6177" w:rsidRDefault="00E450C3">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El Oro</w:t>
            </w:r>
          </w:p>
        </w:tc>
        <w:tc>
          <w:tcPr>
            <w:tcW w:w="1400" w:type="dxa"/>
            <w:shd w:val="clear" w:color="auto" w:fill="auto"/>
            <w:noWrap/>
            <w:vAlign w:val="bottom"/>
            <w:hideMark/>
          </w:tcPr>
          <w:p w14:paraId="431C5285"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2995</w:t>
            </w:r>
          </w:p>
        </w:tc>
        <w:tc>
          <w:tcPr>
            <w:tcW w:w="1543" w:type="dxa"/>
            <w:shd w:val="clear" w:color="auto" w:fill="auto"/>
            <w:noWrap/>
            <w:vAlign w:val="bottom"/>
            <w:hideMark/>
          </w:tcPr>
          <w:p w14:paraId="30968FC2"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3118</w:t>
            </w:r>
          </w:p>
        </w:tc>
        <w:tc>
          <w:tcPr>
            <w:tcW w:w="1523" w:type="dxa"/>
            <w:shd w:val="clear" w:color="auto" w:fill="auto"/>
            <w:noWrap/>
            <w:vAlign w:val="bottom"/>
            <w:hideMark/>
          </w:tcPr>
          <w:p w14:paraId="1B15DE58"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6113</w:t>
            </w:r>
          </w:p>
        </w:tc>
      </w:tr>
      <w:tr w:rsidR="00D3600D" w:rsidRPr="000E6177" w14:paraId="676EE525" w14:textId="77777777" w:rsidTr="00C70B4C">
        <w:trPr>
          <w:trHeight w:val="176"/>
          <w:jc w:val="center"/>
        </w:trPr>
        <w:tc>
          <w:tcPr>
            <w:tcW w:w="1266" w:type="dxa"/>
            <w:shd w:val="clear" w:color="auto" w:fill="auto"/>
            <w:noWrap/>
            <w:vAlign w:val="bottom"/>
            <w:hideMark/>
          </w:tcPr>
          <w:p w14:paraId="58BB4FE4" w14:textId="698F01EF" w:rsidR="00E450C3" w:rsidRPr="000E6177" w:rsidRDefault="00E450C3">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Santo Domingo</w:t>
            </w:r>
          </w:p>
        </w:tc>
        <w:tc>
          <w:tcPr>
            <w:tcW w:w="1400" w:type="dxa"/>
            <w:shd w:val="clear" w:color="auto" w:fill="auto"/>
            <w:noWrap/>
            <w:vAlign w:val="bottom"/>
            <w:hideMark/>
          </w:tcPr>
          <w:p w14:paraId="24F4CD8C"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741</w:t>
            </w:r>
          </w:p>
        </w:tc>
        <w:tc>
          <w:tcPr>
            <w:tcW w:w="1543" w:type="dxa"/>
            <w:shd w:val="clear" w:color="auto" w:fill="auto"/>
            <w:noWrap/>
            <w:vAlign w:val="bottom"/>
            <w:hideMark/>
          </w:tcPr>
          <w:p w14:paraId="5E7E4707"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668</w:t>
            </w:r>
          </w:p>
        </w:tc>
        <w:tc>
          <w:tcPr>
            <w:tcW w:w="1523" w:type="dxa"/>
            <w:shd w:val="clear" w:color="auto" w:fill="auto"/>
            <w:noWrap/>
            <w:vAlign w:val="bottom"/>
            <w:hideMark/>
          </w:tcPr>
          <w:p w14:paraId="2D77C936"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1409</w:t>
            </w:r>
          </w:p>
        </w:tc>
      </w:tr>
      <w:tr w:rsidR="00D3600D" w:rsidRPr="000E6177" w14:paraId="0053ABF0" w14:textId="77777777" w:rsidTr="00C70B4C">
        <w:trPr>
          <w:trHeight w:val="176"/>
          <w:jc w:val="center"/>
        </w:trPr>
        <w:tc>
          <w:tcPr>
            <w:tcW w:w="1266" w:type="dxa"/>
            <w:shd w:val="clear" w:color="auto" w:fill="auto"/>
            <w:noWrap/>
            <w:vAlign w:val="bottom"/>
            <w:hideMark/>
          </w:tcPr>
          <w:p w14:paraId="2459B60D" w14:textId="6CC68BE1" w:rsidR="00E450C3" w:rsidRPr="000E6177" w:rsidRDefault="00E450C3">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Azuay</w:t>
            </w:r>
          </w:p>
        </w:tc>
        <w:tc>
          <w:tcPr>
            <w:tcW w:w="1400" w:type="dxa"/>
            <w:shd w:val="clear" w:color="auto" w:fill="auto"/>
            <w:noWrap/>
            <w:vAlign w:val="bottom"/>
            <w:hideMark/>
          </w:tcPr>
          <w:p w14:paraId="20A9E2FF"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439</w:t>
            </w:r>
          </w:p>
        </w:tc>
        <w:tc>
          <w:tcPr>
            <w:tcW w:w="1543" w:type="dxa"/>
            <w:shd w:val="clear" w:color="auto" w:fill="auto"/>
            <w:noWrap/>
            <w:vAlign w:val="bottom"/>
            <w:hideMark/>
          </w:tcPr>
          <w:p w14:paraId="3076150C"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498</w:t>
            </w:r>
          </w:p>
        </w:tc>
        <w:tc>
          <w:tcPr>
            <w:tcW w:w="1523" w:type="dxa"/>
            <w:shd w:val="clear" w:color="auto" w:fill="auto"/>
            <w:noWrap/>
            <w:vAlign w:val="bottom"/>
            <w:hideMark/>
          </w:tcPr>
          <w:p w14:paraId="3D1240FB"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937</w:t>
            </w:r>
          </w:p>
        </w:tc>
      </w:tr>
      <w:tr w:rsidR="00D3600D" w:rsidRPr="000E6177" w14:paraId="6B098A7C" w14:textId="77777777" w:rsidTr="00C70B4C">
        <w:trPr>
          <w:trHeight w:val="176"/>
          <w:jc w:val="center"/>
        </w:trPr>
        <w:tc>
          <w:tcPr>
            <w:tcW w:w="1266" w:type="dxa"/>
            <w:shd w:val="clear" w:color="auto" w:fill="auto"/>
            <w:noWrap/>
            <w:vAlign w:val="bottom"/>
            <w:hideMark/>
          </w:tcPr>
          <w:p w14:paraId="24F7C5FE" w14:textId="77777777" w:rsidR="00E450C3" w:rsidRPr="000E6177" w:rsidRDefault="00E450C3">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Sucumbíos</w:t>
            </w:r>
          </w:p>
        </w:tc>
        <w:tc>
          <w:tcPr>
            <w:tcW w:w="1400" w:type="dxa"/>
            <w:shd w:val="clear" w:color="auto" w:fill="auto"/>
            <w:noWrap/>
            <w:vAlign w:val="bottom"/>
            <w:hideMark/>
          </w:tcPr>
          <w:p w14:paraId="507376C4"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356</w:t>
            </w:r>
          </w:p>
        </w:tc>
        <w:tc>
          <w:tcPr>
            <w:tcW w:w="1543" w:type="dxa"/>
            <w:shd w:val="clear" w:color="auto" w:fill="auto"/>
            <w:noWrap/>
            <w:vAlign w:val="bottom"/>
            <w:hideMark/>
          </w:tcPr>
          <w:p w14:paraId="78A02F17"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381</w:t>
            </w:r>
          </w:p>
        </w:tc>
        <w:tc>
          <w:tcPr>
            <w:tcW w:w="1523" w:type="dxa"/>
            <w:shd w:val="clear" w:color="auto" w:fill="auto"/>
            <w:noWrap/>
            <w:vAlign w:val="bottom"/>
            <w:hideMark/>
          </w:tcPr>
          <w:p w14:paraId="343B8928"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737</w:t>
            </w:r>
          </w:p>
        </w:tc>
      </w:tr>
      <w:tr w:rsidR="00E450C3" w:rsidRPr="000E6177" w14:paraId="5C552DEF" w14:textId="77777777" w:rsidTr="00C70B4C">
        <w:trPr>
          <w:trHeight w:val="176"/>
          <w:jc w:val="center"/>
        </w:trPr>
        <w:tc>
          <w:tcPr>
            <w:tcW w:w="1266" w:type="dxa"/>
            <w:shd w:val="clear" w:color="auto" w:fill="auto"/>
            <w:noWrap/>
            <w:vAlign w:val="bottom"/>
            <w:hideMark/>
          </w:tcPr>
          <w:p w14:paraId="6812B7C6" w14:textId="77777777" w:rsidR="00E450C3" w:rsidRPr="000E6177" w:rsidRDefault="00E450C3">
            <w:pP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Total general</w:t>
            </w:r>
          </w:p>
        </w:tc>
        <w:tc>
          <w:tcPr>
            <w:tcW w:w="1400" w:type="dxa"/>
            <w:shd w:val="clear" w:color="auto" w:fill="auto"/>
            <w:noWrap/>
            <w:vAlign w:val="bottom"/>
            <w:hideMark/>
          </w:tcPr>
          <w:p w14:paraId="3121032B" w14:textId="07ACA6E4" w:rsidR="00E450C3" w:rsidRPr="000E6177" w:rsidRDefault="00E450C3">
            <w:pPr>
              <w:jc w:val="right"/>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40</w:t>
            </w:r>
            <w:r w:rsidR="00195D50" w:rsidRPr="000E6177">
              <w:rPr>
                <w:rFonts w:asciiTheme="minorHAnsi" w:hAnsiTheme="minorHAnsi" w:cstheme="minorHAnsi"/>
                <w:b/>
                <w:bCs/>
                <w:color w:val="000000" w:themeColor="text1"/>
                <w:sz w:val="16"/>
                <w:szCs w:val="16"/>
              </w:rPr>
              <w:t>264</w:t>
            </w:r>
          </w:p>
        </w:tc>
        <w:tc>
          <w:tcPr>
            <w:tcW w:w="1543" w:type="dxa"/>
            <w:shd w:val="clear" w:color="auto" w:fill="auto"/>
            <w:noWrap/>
            <w:vAlign w:val="bottom"/>
            <w:hideMark/>
          </w:tcPr>
          <w:p w14:paraId="5A835319" w14:textId="2AD81483" w:rsidR="00E450C3" w:rsidRPr="000E6177" w:rsidRDefault="00E450C3">
            <w:pPr>
              <w:jc w:val="right"/>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42</w:t>
            </w:r>
            <w:r w:rsidR="00195D50" w:rsidRPr="000E6177">
              <w:rPr>
                <w:rFonts w:asciiTheme="minorHAnsi" w:hAnsiTheme="minorHAnsi" w:cstheme="minorHAnsi"/>
                <w:b/>
                <w:bCs/>
                <w:color w:val="000000" w:themeColor="text1"/>
                <w:sz w:val="16"/>
                <w:szCs w:val="16"/>
              </w:rPr>
              <w:t>305</w:t>
            </w:r>
          </w:p>
        </w:tc>
        <w:tc>
          <w:tcPr>
            <w:tcW w:w="1523" w:type="dxa"/>
            <w:shd w:val="clear" w:color="auto" w:fill="auto"/>
            <w:noWrap/>
            <w:vAlign w:val="bottom"/>
            <w:hideMark/>
          </w:tcPr>
          <w:p w14:paraId="7B17D50C" w14:textId="5F224195" w:rsidR="00E450C3" w:rsidRPr="000E6177" w:rsidRDefault="00E450C3">
            <w:pPr>
              <w:jc w:val="right"/>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82</w:t>
            </w:r>
            <w:r w:rsidR="00195D50" w:rsidRPr="000E6177">
              <w:rPr>
                <w:rFonts w:asciiTheme="minorHAnsi" w:hAnsiTheme="minorHAnsi" w:cstheme="minorHAnsi"/>
                <w:b/>
                <w:bCs/>
                <w:color w:val="000000" w:themeColor="text1"/>
                <w:sz w:val="16"/>
                <w:szCs w:val="16"/>
              </w:rPr>
              <w:t>56</w:t>
            </w:r>
            <w:r w:rsidRPr="000E6177">
              <w:rPr>
                <w:rFonts w:asciiTheme="minorHAnsi" w:hAnsiTheme="minorHAnsi" w:cstheme="minorHAnsi"/>
                <w:b/>
                <w:bCs/>
                <w:color w:val="000000" w:themeColor="text1"/>
                <w:sz w:val="16"/>
                <w:szCs w:val="16"/>
              </w:rPr>
              <w:t>9</w:t>
            </w:r>
          </w:p>
        </w:tc>
      </w:tr>
    </w:tbl>
    <w:p w14:paraId="7C237CF0" w14:textId="77777777" w:rsidR="00E450C3" w:rsidRPr="00D3600D" w:rsidRDefault="00E450C3" w:rsidP="00FA7A06">
      <w:pPr>
        <w:pStyle w:val="Cuerpodetexto"/>
        <w:jc w:val="both"/>
        <w:rPr>
          <w:rFonts w:eastAsia="Times New Roman" w:cs="Calibri"/>
          <w:color w:val="FF0000"/>
          <w:lang w:eastAsia="es-ES_tradnl"/>
        </w:rPr>
      </w:pPr>
    </w:p>
    <w:p w14:paraId="33513577" w14:textId="77777777" w:rsidR="000B0B6A" w:rsidRDefault="000B0B6A">
      <w:pPr>
        <w:rPr>
          <w:rFonts w:asciiTheme="minorHAnsi" w:eastAsia="DejaVu Sans" w:hAnsiTheme="minorHAnsi" w:cstheme="minorHAnsi"/>
          <w:color w:val="FF0000"/>
          <w:kern w:val="1"/>
          <w:sz w:val="18"/>
          <w:szCs w:val="16"/>
          <w:lang w:val="es-ES_tradnl" w:eastAsia="hi-IN" w:bidi="hi-IN"/>
        </w:rPr>
      </w:pPr>
      <w:r>
        <w:rPr>
          <w:rFonts w:asciiTheme="minorHAnsi" w:hAnsiTheme="minorHAnsi" w:cstheme="minorHAnsi"/>
          <w:i/>
          <w:iCs/>
          <w:color w:val="FF0000"/>
        </w:rPr>
        <w:br w:type="page"/>
      </w:r>
    </w:p>
    <w:p w14:paraId="34272DF9" w14:textId="08097C8E" w:rsidR="00E450C3" w:rsidRPr="001C26A9" w:rsidRDefault="00E450C3" w:rsidP="00E450C3">
      <w:pPr>
        <w:pStyle w:val="Descripcin"/>
        <w:keepNext/>
        <w:jc w:val="center"/>
        <w:rPr>
          <w:rFonts w:eastAsia="Times New Roman" w:cs="Calibri"/>
          <w:color w:val="000000" w:themeColor="text1"/>
          <w:lang w:eastAsia="es-ES_tradnl"/>
        </w:rPr>
      </w:pPr>
      <w:r w:rsidRPr="001C26A9">
        <w:rPr>
          <w:rFonts w:asciiTheme="minorHAnsi" w:hAnsiTheme="minorHAnsi" w:cstheme="minorHAnsi"/>
          <w:i w:val="0"/>
          <w:iCs w:val="0"/>
          <w:color w:val="000000" w:themeColor="text1"/>
        </w:rPr>
        <w:lastRenderedPageBreak/>
        <w:t xml:space="preserve">Tabla </w:t>
      </w:r>
      <w:r w:rsidRPr="001C26A9">
        <w:rPr>
          <w:rFonts w:asciiTheme="minorHAnsi" w:hAnsiTheme="minorHAnsi" w:cstheme="minorHAnsi"/>
          <w:i w:val="0"/>
          <w:iCs w:val="0"/>
          <w:color w:val="000000" w:themeColor="text1"/>
        </w:rPr>
        <w:fldChar w:fldCharType="begin"/>
      </w:r>
      <w:r w:rsidRPr="001C26A9">
        <w:rPr>
          <w:rFonts w:asciiTheme="minorHAnsi" w:hAnsiTheme="minorHAnsi" w:cstheme="minorHAnsi"/>
          <w:i w:val="0"/>
          <w:iCs w:val="0"/>
          <w:color w:val="000000" w:themeColor="text1"/>
        </w:rPr>
        <w:instrText xml:space="preserve"> SEQ Tabla \* ARABIC </w:instrText>
      </w:r>
      <w:r w:rsidRPr="001C26A9">
        <w:rPr>
          <w:rFonts w:asciiTheme="minorHAnsi" w:hAnsiTheme="minorHAnsi" w:cstheme="minorHAnsi"/>
          <w:i w:val="0"/>
          <w:iCs w:val="0"/>
          <w:color w:val="000000" w:themeColor="text1"/>
        </w:rPr>
        <w:fldChar w:fldCharType="separate"/>
      </w:r>
      <w:r w:rsidR="003D3FAC" w:rsidRPr="001C26A9">
        <w:rPr>
          <w:rFonts w:asciiTheme="minorHAnsi" w:hAnsiTheme="minorHAnsi" w:cstheme="minorHAnsi"/>
          <w:i w:val="0"/>
          <w:iCs w:val="0"/>
          <w:noProof/>
          <w:color w:val="000000" w:themeColor="text1"/>
        </w:rPr>
        <w:t>3</w:t>
      </w:r>
      <w:r w:rsidRPr="001C26A9">
        <w:rPr>
          <w:rFonts w:asciiTheme="minorHAnsi" w:hAnsiTheme="minorHAnsi" w:cstheme="minorHAnsi"/>
          <w:i w:val="0"/>
          <w:iCs w:val="0"/>
          <w:color w:val="000000" w:themeColor="text1"/>
        </w:rPr>
        <w:fldChar w:fldCharType="end"/>
      </w:r>
      <w:r w:rsidRPr="001C26A9">
        <w:rPr>
          <w:rFonts w:asciiTheme="minorHAnsi" w:hAnsiTheme="minorHAnsi" w:cstheme="minorHAnsi"/>
          <w:i w:val="0"/>
          <w:iCs w:val="0"/>
          <w:color w:val="000000" w:themeColor="text1"/>
        </w:rPr>
        <w:t>: Distribución de docentes y administrativos en IE por provincia según registro administrativo inicial 2022-2023 MINEDUC</w:t>
      </w:r>
    </w:p>
    <w:tbl>
      <w:tblPr>
        <w:tblW w:w="8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1"/>
        <w:gridCol w:w="1076"/>
        <w:gridCol w:w="912"/>
        <w:gridCol w:w="989"/>
        <w:gridCol w:w="1325"/>
        <w:gridCol w:w="1325"/>
        <w:gridCol w:w="1325"/>
      </w:tblGrid>
      <w:tr w:rsidR="00D3600D" w:rsidRPr="000E6177" w14:paraId="180B856F" w14:textId="77777777" w:rsidTr="00C70B4C">
        <w:trPr>
          <w:trHeight w:val="231"/>
        </w:trPr>
        <w:tc>
          <w:tcPr>
            <w:tcW w:w="1271" w:type="dxa"/>
            <w:shd w:val="clear" w:color="auto" w:fill="92D050"/>
            <w:noWrap/>
            <w:vAlign w:val="center"/>
            <w:hideMark/>
          </w:tcPr>
          <w:p w14:paraId="49B43E7B" w14:textId="2000D733" w:rsidR="00E450C3" w:rsidRPr="000E6177" w:rsidRDefault="00E450C3" w:rsidP="00E450C3">
            <w:pPr>
              <w:jc w:val="center"/>
              <w:rPr>
                <w:rFonts w:asciiTheme="minorHAnsi" w:hAnsiTheme="minorHAnsi" w:cstheme="minorHAnsi"/>
                <w:b/>
                <w:bCs/>
                <w:color w:val="000000" w:themeColor="text1"/>
                <w:sz w:val="16"/>
                <w:szCs w:val="16"/>
                <w:lang w:eastAsia="es-EC"/>
              </w:rPr>
            </w:pPr>
            <w:r w:rsidRPr="000E6177">
              <w:rPr>
                <w:rFonts w:asciiTheme="minorHAnsi" w:hAnsiTheme="minorHAnsi" w:cstheme="minorHAnsi"/>
                <w:b/>
                <w:bCs/>
                <w:color w:val="000000" w:themeColor="text1"/>
                <w:sz w:val="16"/>
                <w:szCs w:val="16"/>
              </w:rPr>
              <w:t>Provincia</w:t>
            </w:r>
          </w:p>
        </w:tc>
        <w:tc>
          <w:tcPr>
            <w:tcW w:w="1076" w:type="dxa"/>
            <w:shd w:val="clear" w:color="auto" w:fill="92D050"/>
            <w:noWrap/>
            <w:vAlign w:val="center"/>
            <w:hideMark/>
          </w:tcPr>
          <w:p w14:paraId="22CDC7C8" w14:textId="2C21B4B4" w:rsidR="00E450C3" w:rsidRPr="000E6177" w:rsidRDefault="00E450C3" w:rsidP="00E450C3">
            <w:pPr>
              <w:jc w:val="cente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N</w:t>
            </w:r>
            <w:r w:rsidR="00C70B4C" w:rsidRPr="000E6177">
              <w:rPr>
                <w:rFonts w:asciiTheme="minorHAnsi" w:hAnsiTheme="minorHAnsi" w:cstheme="minorHAnsi"/>
                <w:b/>
                <w:bCs/>
                <w:color w:val="000000" w:themeColor="text1"/>
                <w:sz w:val="16"/>
                <w:szCs w:val="16"/>
              </w:rPr>
              <w:t>° Docentes</w:t>
            </w:r>
            <w:r w:rsidRPr="000E6177">
              <w:rPr>
                <w:rFonts w:asciiTheme="minorHAnsi" w:hAnsiTheme="minorHAnsi" w:cstheme="minorHAnsi"/>
                <w:b/>
                <w:bCs/>
                <w:color w:val="000000" w:themeColor="text1"/>
                <w:sz w:val="16"/>
                <w:szCs w:val="16"/>
              </w:rPr>
              <w:t xml:space="preserve"> Femenino</w:t>
            </w:r>
          </w:p>
        </w:tc>
        <w:tc>
          <w:tcPr>
            <w:tcW w:w="912" w:type="dxa"/>
            <w:shd w:val="clear" w:color="auto" w:fill="92D050"/>
            <w:noWrap/>
            <w:vAlign w:val="center"/>
            <w:hideMark/>
          </w:tcPr>
          <w:p w14:paraId="4B7607FE" w14:textId="07B7368F" w:rsidR="00E450C3" w:rsidRPr="000E6177" w:rsidRDefault="00E450C3" w:rsidP="00E450C3">
            <w:pPr>
              <w:jc w:val="cente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N</w:t>
            </w:r>
            <w:r w:rsidR="00C70B4C" w:rsidRPr="000E6177">
              <w:rPr>
                <w:rFonts w:asciiTheme="minorHAnsi" w:hAnsiTheme="minorHAnsi" w:cstheme="minorHAnsi"/>
                <w:b/>
                <w:bCs/>
                <w:color w:val="000000" w:themeColor="text1"/>
                <w:sz w:val="16"/>
                <w:szCs w:val="16"/>
              </w:rPr>
              <w:t>° Docentes</w:t>
            </w:r>
            <w:r w:rsidRPr="000E6177">
              <w:rPr>
                <w:rFonts w:asciiTheme="minorHAnsi" w:hAnsiTheme="minorHAnsi" w:cstheme="minorHAnsi"/>
                <w:b/>
                <w:bCs/>
                <w:color w:val="000000" w:themeColor="text1"/>
                <w:sz w:val="16"/>
                <w:szCs w:val="16"/>
              </w:rPr>
              <w:t xml:space="preserve"> Masculino</w:t>
            </w:r>
          </w:p>
        </w:tc>
        <w:tc>
          <w:tcPr>
            <w:tcW w:w="989" w:type="dxa"/>
            <w:shd w:val="clear" w:color="auto" w:fill="92D050"/>
            <w:noWrap/>
            <w:vAlign w:val="center"/>
            <w:hideMark/>
          </w:tcPr>
          <w:p w14:paraId="0A1D67EE" w14:textId="248D07DF" w:rsidR="00E450C3" w:rsidRPr="000E6177" w:rsidRDefault="00E450C3" w:rsidP="00E450C3">
            <w:pPr>
              <w:jc w:val="cente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N° Docentes Total</w:t>
            </w:r>
          </w:p>
        </w:tc>
        <w:tc>
          <w:tcPr>
            <w:tcW w:w="1325" w:type="dxa"/>
            <w:shd w:val="clear" w:color="auto" w:fill="92D050"/>
            <w:noWrap/>
            <w:vAlign w:val="center"/>
            <w:hideMark/>
          </w:tcPr>
          <w:p w14:paraId="2528C1F8" w14:textId="5F36EE50" w:rsidR="00E450C3" w:rsidRPr="000E6177" w:rsidRDefault="00E450C3" w:rsidP="00E450C3">
            <w:pPr>
              <w:jc w:val="cente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N° Administrativos Femenino</w:t>
            </w:r>
          </w:p>
        </w:tc>
        <w:tc>
          <w:tcPr>
            <w:tcW w:w="1325" w:type="dxa"/>
            <w:shd w:val="clear" w:color="auto" w:fill="92D050"/>
            <w:noWrap/>
            <w:vAlign w:val="center"/>
            <w:hideMark/>
          </w:tcPr>
          <w:p w14:paraId="27A61CE3" w14:textId="18B5EC60" w:rsidR="00E450C3" w:rsidRPr="000E6177" w:rsidRDefault="00E450C3" w:rsidP="00E450C3">
            <w:pPr>
              <w:jc w:val="cente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N° Administrativos Masculino</w:t>
            </w:r>
          </w:p>
        </w:tc>
        <w:tc>
          <w:tcPr>
            <w:tcW w:w="1325" w:type="dxa"/>
            <w:shd w:val="clear" w:color="auto" w:fill="92D050"/>
            <w:noWrap/>
            <w:vAlign w:val="center"/>
            <w:hideMark/>
          </w:tcPr>
          <w:p w14:paraId="2AAF097B" w14:textId="235ED5C1" w:rsidR="00E450C3" w:rsidRPr="000E6177" w:rsidRDefault="00E450C3" w:rsidP="00E450C3">
            <w:pPr>
              <w:jc w:val="cente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N° Administrativos Total</w:t>
            </w:r>
          </w:p>
        </w:tc>
      </w:tr>
      <w:tr w:rsidR="00D3600D" w:rsidRPr="000E6177" w14:paraId="731CE388" w14:textId="77777777" w:rsidTr="00C70B4C">
        <w:trPr>
          <w:trHeight w:val="231"/>
        </w:trPr>
        <w:tc>
          <w:tcPr>
            <w:tcW w:w="1271" w:type="dxa"/>
            <w:shd w:val="clear" w:color="auto" w:fill="auto"/>
            <w:noWrap/>
            <w:vAlign w:val="bottom"/>
            <w:hideMark/>
          </w:tcPr>
          <w:p w14:paraId="0D0AAD52" w14:textId="162641B2" w:rsidR="00E450C3" w:rsidRPr="000E6177" w:rsidRDefault="00E450C3">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Azuay</w:t>
            </w:r>
          </w:p>
        </w:tc>
        <w:tc>
          <w:tcPr>
            <w:tcW w:w="1076" w:type="dxa"/>
            <w:shd w:val="clear" w:color="auto" w:fill="auto"/>
            <w:noWrap/>
            <w:vAlign w:val="bottom"/>
            <w:hideMark/>
          </w:tcPr>
          <w:p w14:paraId="6DA7ECE4"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39</w:t>
            </w:r>
          </w:p>
        </w:tc>
        <w:tc>
          <w:tcPr>
            <w:tcW w:w="912" w:type="dxa"/>
            <w:shd w:val="clear" w:color="auto" w:fill="auto"/>
            <w:noWrap/>
            <w:vAlign w:val="bottom"/>
            <w:hideMark/>
          </w:tcPr>
          <w:p w14:paraId="5E37D951"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11</w:t>
            </w:r>
          </w:p>
        </w:tc>
        <w:tc>
          <w:tcPr>
            <w:tcW w:w="989" w:type="dxa"/>
            <w:shd w:val="clear" w:color="auto" w:fill="auto"/>
            <w:noWrap/>
            <w:vAlign w:val="bottom"/>
            <w:hideMark/>
          </w:tcPr>
          <w:p w14:paraId="1F98E73F"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50</w:t>
            </w:r>
          </w:p>
        </w:tc>
        <w:tc>
          <w:tcPr>
            <w:tcW w:w="1325" w:type="dxa"/>
            <w:shd w:val="clear" w:color="auto" w:fill="auto"/>
            <w:noWrap/>
            <w:vAlign w:val="bottom"/>
            <w:hideMark/>
          </w:tcPr>
          <w:p w14:paraId="47EC282A"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w:t>
            </w:r>
          </w:p>
        </w:tc>
        <w:tc>
          <w:tcPr>
            <w:tcW w:w="1325" w:type="dxa"/>
            <w:shd w:val="clear" w:color="auto" w:fill="auto"/>
            <w:noWrap/>
            <w:vAlign w:val="bottom"/>
            <w:hideMark/>
          </w:tcPr>
          <w:p w14:paraId="49CDA9A6"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w:t>
            </w:r>
          </w:p>
        </w:tc>
        <w:tc>
          <w:tcPr>
            <w:tcW w:w="1325" w:type="dxa"/>
            <w:shd w:val="clear" w:color="auto" w:fill="auto"/>
            <w:noWrap/>
            <w:vAlign w:val="bottom"/>
            <w:hideMark/>
          </w:tcPr>
          <w:p w14:paraId="71F22FB3"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3</w:t>
            </w:r>
          </w:p>
        </w:tc>
      </w:tr>
      <w:tr w:rsidR="00D3600D" w:rsidRPr="000E6177" w14:paraId="4B55027E" w14:textId="77777777" w:rsidTr="00C70B4C">
        <w:trPr>
          <w:trHeight w:val="231"/>
        </w:trPr>
        <w:tc>
          <w:tcPr>
            <w:tcW w:w="1271" w:type="dxa"/>
            <w:shd w:val="clear" w:color="auto" w:fill="auto"/>
            <w:noWrap/>
            <w:vAlign w:val="bottom"/>
            <w:hideMark/>
          </w:tcPr>
          <w:p w14:paraId="3651BBD6" w14:textId="73F3653C" w:rsidR="00E450C3" w:rsidRPr="000E6177" w:rsidRDefault="00E450C3">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Carchi</w:t>
            </w:r>
          </w:p>
        </w:tc>
        <w:tc>
          <w:tcPr>
            <w:tcW w:w="1076" w:type="dxa"/>
            <w:shd w:val="clear" w:color="auto" w:fill="auto"/>
            <w:noWrap/>
            <w:vAlign w:val="bottom"/>
            <w:hideMark/>
          </w:tcPr>
          <w:p w14:paraId="789FDC14"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339</w:t>
            </w:r>
          </w:p>
        </w:tc>
        <w:tc>
          <w:tcPr>
            <w:tcW w:w="912" w:type="dxa"/>
            <w:shd w:val="clear" w:color="auto" w:fill="auto"/>
            <w:noWrap/>
            <w:vAlign w:val="bottom"/>
            <w:hideMark/>
          </w:tcPr>
          <w:p w14:paraId="27CAD537"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179</w:t>
            </w:r>
          </w:p>
        </w:tc>
        <w:tc>
          <w:tcPr>
            <w:tcW w:w="989" w:type="dxa"/>
            <w:shd w:val="clear" w:color="auto" w:fill="auto"/>
            <w:noWrap/>
            <w:vAlign w:val="bottom"/>
            <w:hideMark/>
          </w:tcPr>
          <w:p w14:paraId="2B6272D4"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518</w:t>
            </w:r>
          </w:p>
        </w:tc>
        <w:tc>
          <w:tcPr>
            <w:tcW w:w="1325" w:type="dxa"/>
            <w:shd w:val="clear" w:color="auto" w:fill="auto"/>
            <w:noWrap/>
            <w:vAlign w:val="bottom"/>
            <w:hideMark/>
          </w:tcPr>
          <w:p w14:paraId="7ADBEC4E"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18</w:t>
            </w:r>
          </w:p>
        </w:tc>
        <w:tc>
          <w:tcPr>
            <w:tcW w:w="1325" w:type="dxa"/>
            <w:shd w:val="clear" w:color="auto" w:fill="auto"/>
            <w:noWrap/>
            <w:vAlign w:val="bottom"/>
            <w:hideMark/>
          </w:tcPr>
          <w:p w14:paraId="62055C80"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31</w:t>
            </w:r>
          </w:p>
        </w:tc>
        <w:tc>
          <w:tcPr>
            <w:tcW w:w="1325" w:type="dxa"/>
            <w:shd w:val="clear" w:color="auto" w:fill="auto"/>
            <w:noWrap/>
            <w:vAlign w:val="bottom"/>
            <w:hideMark/>
          </w:tcPr>
          <w:p w14:paraId="02BA978F"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49</w:t>
            </w:r>
          </w:p>
        </w:tc>
      </w:tr>
      <w:tr w:rsidR="00D3600D" w:rsidRPr="000E6177" w14:paraId="4AF1F24B" w14:textId="77777777" w:rsidTr="00C70B4C">
        <w:trPr>
          <w:trHeight w:val="231"/>
        </w:trPr>
        <w:tc>
          <w:tcPr>
            <w:tcW w:w="1271" w:type="dxa"/>
            <w:shd w:val="clear" w:color="auto" w:fill="auto"/>
            <w:noWrap/>
            <w:vAlign w:val="bottom"/>
            <w:hideMark/>
          </w:tcPr>
          <w:p w14:paraId="174D88CD" w14:textId="4C388705" w:rsidR="00E450C3" w:rsidRPr="000E6177" w:rsidRDefault="00E450C3">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El Oro</w:t>
            </w:r>
          </w:p>
        </w:tc>
        <w:tc>
          <w:tcPr>
            <w:tcW w:w="1076" w:type="dxa"/>
            <w:shd w:val="clear" w:color="auto" w:fill="auto"/>
            <w:noWrap/>
            <w:vAlign w:val="bottom"/>
            <w:hideMark/>
          </w:tcPr>
          <w:p w14:paraId="1485CF9B"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193</w:t>
            </w:r>
          </w:p>
        </w:tc>
        <w:tc>
          <w:tcPr>
            <w:tcW w:w="912" w:type="dxa"/>
            <w:shd w:val="clear" w:color="auto" w:fill="auto"/>
            <w:noWrap/>
            <w:vAlign w:val="bottom"/>
            <w:hideMark/>
          </w:tcPr>
          <w:p w14:paraId="6C7A2A73"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70</w:t>
            </w:r>
          </w:p>
        </w:tc>
        <w:tc>
          <w:tcPr>
            <w:tcW w:w="989" w:type="dxa"/>
            <w:shd w:val="clear" w:color="auto" w:fill="auto"/>
            <w:noWrap/>
            <w:vAlign w:val="bottom"/>
            <w:hideMark/>
          </w:tcPr>
          <w:p w14:paraId="25BB6003"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263</w:t>
            </w:r>
          </w:p>
        </w:tc>
        <w:tc>
          <w:tcPr>
            <w:tcW w:w="1325" w:type="dxa"/>
            <w:shd w:val="clear" w:color="auto" w:fill="auto"/>
            <w:noWrap/>
            <w:vAlign w:val="bottom"/>
            <w:hideMark/>
          </w:tcPr>
          <w:p w14:paraId="205F0BAA"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3</w:t>
            </w:r>
          </w:p>
        </w:tc>
        <w:tc>
          <w:tcPr>
            <w:tcW w:w="1325" w:type="dxa"/>
            <w:shd w:val="clear" w:color="auto" w:fill="auto"/>
            <w:noWrap/>
            <w:vAlign w:val="bottom"/>
            <w:hideMark/>
          </w:tcPr>
          <w:p w14:paraId="794F318D"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17</w:t>
            </w:r>
          </w:p>
        </w:tc>
        <w:tc>
          <w:tcPr>
            <w:tcW w:w="1325" w:type="dxa"/>
            <w:shd w:val="clear" w:color="auto" w:fill="auto"/>
            <w:noWrap/>
            <w:vAlign w:val="bottom"/>
            <w:hideMark/>
          </w:tcPr>
          <w:p w14:paraId="6E2CE249"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20</w:t>
            </w:r>
          </w:p>
        </w:tc>
      </w:tr>
      <w:tr w:rsidR="00D3600D" w:rsidRPr="000E6177" w14:paraId="2F63A59B" w14:textId="77777777" w:rsidTr="00C70B4C">
        <w:trPr>
          <w:trHeight w:val="231"/>
        </w:trPr>
        <w:tc>
          <w:tcPr>
            <w:tcW w:w="1271" w:type="dxa"/>
            <w:shd w:val="clear" w:color="auto" w:fill="auto"/>
            <w:noWrap/>
            <w:vAlign w:val="bottom"/>
            <w:hideMark/>
          </w:tcPr>
          <w:p w14:paraId="3EE9171D" w14:textId="41DF26EF" w:rsidR="00E450C3" w:rsidRPr="000E6177" w:rsidRDefault="00E450C3">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Esmeraldas</w:t>
            </w:r>
          </w:p>
        </w:tc>
        <w:tc>
          <w:tcPr>
            <w:tcW w:w="1076" w:type="dxa"/>
            <w:shd w:val="clear" w:color="auto" w:fill="auto"/>
            <w:noWrap/>
            <w:vAlign w:val="bottom"/>
            <w:hideMark/>
          </w:tcPr>
          <w:p w14:paraId="0F2894A5"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529</w:t>
            </w:r>
          </w:p>
        </w:tc>
        <w:tc>
          <w:tcPr>
            <w:tcW w:w="912" w:type="dxa"/>
            <w:shd w:val="clear" w:color="auto" w:fill="auto"/>
            <w:noWrap/>
            <w:vAlign w:val="bottom"/>
            <w:hideMark/>
          </w:tcPr>
          <w:p w14:paraId="22DB4101"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175</w:t>
            </w:r>
          </w:p>
        </w:tc>
        <w:tc>
          <w:tcPr>
            <w:tcW w:w="989" w:type="dxa"/>
            <w:shd w:val="clear" w:color="auto" w:fill="auto"/>
            <w:noWrap/>
            <w:vAlign w:val="bottom"/>
            <w:hideMark/>
          </w:tcPr>
          <w:p w14:paraId="50598CA4"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704</w:t>
            </w:r>
          </w:p>
        </w:tc>
        <w:tc>
          <w:tcPr>
            <w:tcW w:w="1325" w:type="dxa"/>
            <w:shd w:val="clear" w:color="auto" w:fill="auto"/>
            <w:noWrap/>
            <w:vAlign w:val="bottom"/>
            <w:hideMark/>
          </w:tcPr>
          <w:p w14:paraId="16756225"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24</w:t>
            </w:r>
          </w:p>
        </w:tc>
        <w:tc>
          <w:tcPr>
            <w:tcW w:w="1325" w:type="dxa"/>
            <w:shd w:val="clear" w:color="auto" w:fill="auto"/>
            <w:noWrap/>
            <w:vAlign w:val="bottom"/>
            <w:hideMark/>
          </w:tcPr>
          <w:p w14:paraId="3042F4DE"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15</w:t>
            </w:r>
          </w:p>
        </w:tc>
        <w:tc>
          <w:tcPr>
            <w:tcW w:w="1325" w:type="dxa"/>
            <w:shd w:val="clear" w:color="auto" w:fill="auto"/>
            <w:noWrap/>
            <w:vAlign w:val="bottom"/>
            <w:hideMark/>
          </w:tcPr>
          <w:p w14:paraId="13B8B0CF"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39</w:t>
            </w:r>
          </w:p>
        </w:tc>
      </w:tr>
      <w:tr w:rsidR="00D3600D" w:rsidRPr="000E6177" w14:paraId="70946D67" w14:textId="77777777" w:rsidTr="00C70B4C">
        <w:trPr>
          <w:trHeight w:val="231"/>
        </w:trPr>
        <w:tc>
          <w:tcPr>
            <w:tcW w:w="1271" w:type="dxa"/>
            <w:shd w:val="clear" w:color="auto" w:fill="auto"/>
            <w:noWrap/>
            <w:vAlign w:val="bottom"/>
            <w:hideMark/>
          </w:tcPr>
          <w:p w14:paraId="1CD4EBD3" w14:textId="77777777" w:rsidR="00E450C3" w:rsidRPr="000E6177" w:rsidRDefault="00E450C3">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Guayas</w:t>
            </w:r>
          </w:p>
        </w:tc>
        <w:tc>
          <w:tcPr>
            <w:tcW w:w="1076" w:type="dxa"/>
            <w:shd w:val="clear" w:color="auto" w:fill="auto"/>
            <w:noWrap/>
            <w:vAlign w:val="bottom"/>
            <w:hideMark/>
          </w:tcPr>
          <w:p w14:paraId="2F67C031"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212</w:t>
            </w:r>
          </w:p>
        </w:tc>
        <w:tc>
          <w:tcPr>
            <w:tcW w:w="912" w:type="dxa"/>
            <w:shd w:val="clear" w:color="auto" w:fill="auto"/>
            <w:noWrap/>
            <w:vAlign w:val="bottom"/>
            <w:hideMark/>
          </w:tcPr>
          <w:p w14:paraId="3A44D6AB"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55</w:t>
            </w:r>
          </w:p>
        </w:tc>
        <w:tc>
          <w:tcPr>
            <w:tcW w:w="989" w:type="dxa"/>
            <w:shd w:val="clear" w:color="auto" w:fill="auto"/>
            <w:noWrap/>
            <w:vAlign w:val="bottom"/>
            <w:hideMark/>
          </w:tcPr>
          <w:p w14:paraId="7DEC20CE"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267</w:t>
            </w:r>
          </w:p>
        </w:tc>
        <w:tc>
          <w:tcPr>
            <w:tcW w:w="1325" w:type="dxa"/>
            <w:shd w:val="clear" w:color="auto" w:fill="auto"/>
            <w:noWrap/>
            <w:vAlign w:val="bottom"/>
            <w:hideMark/>
          </w:tcPr>
          <w:p w14:paraId="66B37200"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6</w:t>
            </w:r>
          </w:p>
        </w:tc>
        <w:tc>
          <w:tcPr>
            <w:tcW w:w="1325" w:type="dxa"/>
            <w:shd w:val="clear" w:color="auto" w:fill="auto"/>
            <w:noWrap/>
            <w:vAlign w:val="bottom"/>
            <w:hideMark/>
          </w:tcPr>
          <w:p w14:paraId="0D294AE3"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7</w:t>
            </w:r>
          </w:p>
        </w:tc>
        <w:tc>
          <w:tcPr>
            <w:tcW w:w="1325" w:type="dxa"/>
            <w:shd w:val="clear" w:color="auto" w:fill="auto"/>
            <w:noWrap/>
            <w:vAlign w:val="bottom"/>
            <w:hideMark/>
          </w:tcPr>
          <w:p w14:paraId="042A94A0"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13</w:t>
            </w:r>
          </w:p>
        </w:tc>
      </w:tr>
      <w:tr w:rsidR="00D3600D" w:rsidRPr="000E6177" w14:paraId="4EE310A5" w14:textId="77777777" w:rsidTr="00C70B4C">
        <w:trPr>
          <w:trHeight w:val="231"/>
        </w:trPr>
        <w:tc>
          <w:tcPr>
            <w:tcW w:w="1271" w:type="dxa"/>
            <w:shd w:val="clear" w:color="auto" w:fill="auto"/>
            <w:noWrap/>
            <w:vAlign w:val="bottom"/>
            <w:hideMark/>
          </w:tcPr>
          <w:p w14:paraId="0935F9DD" w14:textId="77777777" w:rsidR="00E450C3" w:rsidRPr="000E6177" w:rsidRDefault="00E450C3">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Imbabura</w:t>
            </w:r>
          </w:p>
        </w:tc>
        <w:tc>
          <w:tcPr>
            <w:tcW w:w="1076" w:type="dxa"/>
            <w:shd w:val="clear" w:color="auto" w:fill="auto"/>
            <w:noWrap/>
            <w:vAlign w:val="bottom"/>
            <w:hideMark/>
          </w:tcPr>
          <w:p w14:paraId="76BF470F" w14:textId="342453FA"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w:t>
            </w:r>
            <w:r w:rsidR="00195D50" w:rsidRPr="000E6177">
              <w:rPr>
                <w:rFonts w:asciiTheme="minorHAnsi" w:hAnsiTheme="minorHAnsi" w:cstheme="minorHAnsi"/>
                <w:color w:val="000000" w:themeColor="text1"/>
                <w:sz w:val="16"/>
                <w:szCs w:val="16"/>
              </w:rPr>
              <w:t>68</w:t>
            </w:r>
          </w:p>
        </w:tc>
        <w:tc>
          <w:tcPr>
            <w:tcW w:w="912" w:type="dxa"/>
            <w:shd w:val="clear" w:color="auto" w:fill="auto"/>
            <w:noWrap/>
            <w:vAlign w:val="bottom"/>
            <w:hideMark/>
          </w:tcPr>
          <w:p w14:paraId="2315F7FF" w14:textId="3F278B5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w:t>
            </w:r>
            <w:r w:rsidR="00195D50" w:rsidRPr="000E6177">
              <w:rPr>
                <w:rFonts w:asciiTheme="minorHAnsi" w:hAnsiTheme="minorHAnsi" w:cstheme="minorHAnsi"/>
                <w:color w:val="000000" w:themeColor="text1"/>
                <w:sz w:val="16"/>
                <w:szCs w:val="16"/>
              </w:rPr>
              <w:t>51</w:t>
            </w:r>
          </w:p>
        </w:tc>
        <w:tc>
          <w:tcPr>
            <w:tcW w:w="989" w:type="dxa"/>
            <w:shd w:val="clear" w:color="auto" w:fill="auto"/>
            <w:noWrap/>
            <w:vAlign w:val="bottom"/>
            <w:hideMark/>
          </w:tcPr>
          <w:p w14:paraId="1CD7BAB2" w14:textId="1E1CCB15" w:rsidR="00E450C3" w:rsidRPr="000E6177" w:rsidRDefault="00195D5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419</w:t>
            </w:r>
          </w:p>
        </w:tc>
        <w:tc>
          <w:tcPr>
            <w:tcW w:w="1325" w:type="dxa"/>
            <w:shd w:val="clear" w:color="auto" w:fill="auto"/>
            <w:noWrap/>
            <w:vAlign w:val="bottom"/>
            <w:hideMark/>
          </w:tcPr>
          <w:p w14:paraId="1B21F5F7" w14:textId="2931EB10"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w:t>
            </w:r>
            <w:r w:rsidR="00195D50" w:rsidRPr="000E6177">
              <w:rPr>
                <w:rFonts w:asciiTheme="minorHAnsi" w:hAnsiTheme="minorHAnsi" w:cstheme="minorHAnsi"/>
                <w:color w:val="000000" w:themeColor="text1"/>
                <w:sz w:val="16"/>
                <w:szCs w:val="16"/>
              </w:rPr>
              <w:t>3</w:t>
            </w:r>
          </w:p>
        </w:tc>
        <w:tc>
          <w:tcPr>
            <w:tcW w:w="1325" w:type="dxa"/>
            <w:shd w:val="clear" w:color="auto" w:fill="auto"/>
            <w:noWrap/>
            <w:vAlign w:val="bottom"/>
            <w:hideMark/>
          </w:tcPr>
          <w:p w14:paraId="00E5BA29"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18</w:t>
            </w:r>
          </w:p>
        </w:tc>
        <w:tc>
          <w:tcPr>
            <w:tcW w:w="1325" w:type="dxa"/>
            <w:shd w:val="clear" w:color="auto" w:fill="auto"/>
            <w:noWrap/>
            <w:vAlign w:val="bottom"/>
            <w:hideMark/>
          </w:tcPr>
          <w:p w14:paraId="08235791" w14:textId="09975351" w:rsidR="00E450C3" w:rsidRPr="000E6177" w:rsidRDefault="00195D5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31</w:t>
            </w:r>
          </w:p>
        </w:tc>
      </w:tr>
      <w:tr w:rsidR="00D3600D" w:rsidRPr="000E6177" w14:paraId="0AC1015B" w14:textId="77777777" w:rsidTr="00C70B4C">
        <w:trPr>
          <w:trHeight w:val="231"/>
        </w:trPr>
        <w:tc>
          <w:tcPr>
            <w:tcW w:w="1271" w:type="dxa"/>
            <w:shd w:val="clear" w:color="auto" w:fill="auto"/>
            <w:noWrap/>
            <w:vAlign w:val="bottom"/>
            <w:hideMark/>
          </w:tcPr>
          <w:p w14:paraId="78026D68" w14:textId="05F0476A" w:rsidR="00E450C3" w:rsidRPr="000E6177" w:rsidRDefault="00182A40">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Manabí</w:t>
            </w:r>
          </w:p>
        </w:tc>
        <w:tc>
          <w:tcPr>
            <w:tcW w:w="1076" w:type="dxa"/>
            <w:shd w:val="clear" w:color="auto" w:fill="auto"/>
            <w:noWrap/>
            <w:vAlign w:val="bottom"/>
            <w:hideMark/>
          </w:tcPr>
          <w:p w14:paraId="102C20AD"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575</w:t>
            </w:r>
          </w:p>
        </w:tc>
        <w:tc>
          <w:tcPr>
            <w:tcW w:w="912" w:type="dxa"/>
            <w:shd w:val="clear" w:color="auto" w:fill="auto"/>
            <w:noWrap/>
            <w:vAlign w:val="bottom"/>
            <w:hideMark/>
          </w:tcPr>
          <w:p w14:paraId="07EE43EC"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180</w:t>
            </w:r>
          </w:p>
        </w:tc>
        <w:tc>
          <w:tcPr>
            <w:tcW w:w="989" w:type="dxa"/>
            <w:shd w:val="clear" w:color="auto" w:fill="auto"/>
            <w:noWrap/>
            <w:vAlign w:val="bottom"/>
            <w:hideMark/>
          </w:tcPr>
          <w:p w14:paraId="5AB07B9E"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755</w:t>
            </w:r>
          </w:p>
        </w:tc>
        <w:tc>
          <w:tcPr>
            <w:tcW w:w="1325" w:type="dxa"/>
            <w:shd w:val="clear" w:color="auto" w:fill="auto"/>
            <w:noWrap/>
            <w:vAlign w:val="bottom"/>
            <w:hideMark/>
          </w:tcPr>
          <w:p w14:paraId="3F832FCB"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34</w:t>
            </w:r>
          </w:p>
        </w:tc>
        <w:tc>
          <w:tcPr>
            <w:tcW w:w="1325" w:type="dxa"/>
            <w:shd w:val="clear" w:color="auto" w:fill="auto"/>
            <w:noWrap/>
            <w:vAlign w:val="bottom"/>
            <w:hideMark/>
          </w:tcPr>
          <w:p w14:paraId="26CD5EF5"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19</w:t>
            </w:r>
          </w:p>
        </w:tc>
        <w:tc>
          <w:tcPr>
            <w:tcW w:w="1325" w:type="dxa"/>
            <w:shd w:val="clear" w:color="auto" w:fill="auto"/>
            <w:noWrap/>
            <w:vAlign w:val="bottom"/>
            <w:hideMark/>
          </w:tcPr>
          <w:p w14:paraId="2FC0992C"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53</w:t>
            </w:r>
          </w:p>
        </w:tc>
      </w:tr>
      <w:tr w:rsidR="00D3600D" w:rsidRPr="000E6177" w14:paraId="0FA8304A" w14:textId="77777777" w:rsidTr="00C70B4C">
        <w:trPr>
          <w:trHeight w:val="231"/>
        </w:trPr>
        <w:tc>
          <w:tcPr>
            <w:tcW w:w="1271" w:type="dxa"/>
            <w:shd w:val="clear" w:color="auto" w:fill="auto"/>
            <w:noWrap/>
            <w:vAlign w:val="bottom"/>
            <w:hideMark/>
          </w:tcPr>
          <w:p w14:paraId="295DC7C4" w14:textId="77777777" w:rsidR="00E450C3" w:rsidRPr="000E6177" w:rsidRDefault="00E450C3">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Pichincha</w:t>
            </w:r>
          </w:p>
        </w:tc>
        <w:tc>
          <w:tcPr>
            <w:tcW w:w="1076" w:type="dxa"/>
            <w:shd w:val="clear" w:color="auto" w:fill="auto"/>
            <w:noWrap/>
            <w:vAlign w:val="bottom"/>
            <w:hideMark/>
          </w:tcPr>
          <w:p w14:paraId="0DC57D87"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519</w:t>
            </w:r>
          </w:p>
        </w:tc>
        <w:tc>
          <w:tcPr>
            <w:tcW w:w="912" w:type="dxa"/>
            <w:shd w:val="clear" w:color="auto" w:fill="auto"/>
            <w:noWrap/>
            <w:vAlign w:val="bottom"/>
            <w:hideMark/>
          </w:tcPr>
          <w:p w14:paraId="6C6D56EB"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196</w:t>
            </w:r>
          </w:p>
        </w:tc>
        <w:tc>
          <w:tcPr>
            <w:tcW w:w="989" w:type="dxa"/>
            <w:shd w:val="clear" w:color="auto" w:fill="auto"/>
            <w:noWrap/>
            <w:vAlign w:val="bottom"/>
            <w:hideMark/>
          </w:tcPr>
          <w:p w14:paraId="39AC5C06"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715</w:t>
            </w:r>
          </w:p>
        </w:tc>
        <w:tc>
          <w:tcPr>
            <w:tcW w:w="1325" w:type="dxa"/>
            <w:shd w:val="clear" w:color="auto" w:fill="auto"/>
            <w:noWrap/>
            <w:vAlign w:val="bottom"/>
            <w:hideMark/>
          </w:tcPr>
          <w:p w14:paraId="24532654"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28</w:t>
            </w:r>
          </w:p>
        </w:tc>
        <w:tc>
          <w:tcPr>
            <w:tcW w:w="1325" w:type="dxa"/>
            <w:shd w:val="clear" w:color="auto" w:fill="auto"/>
            <w:noWrap/>
            <w:vAlign w:val="bottom"/>
            <w:hideMark/>
          </w:tcPr>
          <w:p w14:paraId="24F21752"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14</w:t>
            </w:r>
          </w:p>
        </w:tc>
        <w:tc>
          <w:tcPr>
            <w:tcW w:w="1325" w:type="dxa"/>
            <w:shd w:val="clear" w:color="auto" w:fill="auto"/>
            <w:noWrap/>
            <w:vAlign w:val="bottom"/>
            <w:hideMark/>
          </w:tcPr>
          <w:p w14:paraId="76755E1B"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42</w:t>
            </w:r>
          </w:p>
        </w:tc>
      </w:tr>
      <w:tr w:rsidR="00D3600D" w:rsidRPr="000E6177" w14:paraId="40B71AF6" w14:textId="77777777" w:rsidTr="00C70B4C">
        <w:trPr>
          <w:trHeight w:val="231"/>
        </w:trPr>
        <w:tc>
          <w:tcPr>
            <w:tcW w:w="1271" w:type="dxa"/>
            <w:shd w:val="clear" w:color="auto" w:fill="auto"/>
            <w:noWrap/>
            <w:vAlign w:val="bottom"/>
            <w:hideMark/>
          </w:tcPr>
          <w:p w14:paraId="425151BD" w14:textId="3C898D06" w:rsidR="00E450C3" w:rsidRPr="000E6177" w:rsidRDefault="00E450C3">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Santo Domingo</w:t>
            </w:r>
          </w:p>
        </w:tc>
        <w:tc>
          <w:tcPr>
            <w:tcW w:w="1076" w:type="dxa"/>
            <w:shd w:val="clear" w:color="auto" w:fill="auto"/>
            <w:noWrap/>
            <w:vAlign w:val="bottom"/>
            <w:hideMark/>
          </w:tcPr>
          <w:p w14:paraId="44B984BE"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38</w:t>
            </w:r>
          </w:p>
        </w:tc>
        <w:tc>
          <w:tcPr>
            <w:tcW w:w="912" w:type="dxa"/>
            <w:shd w:val="clear" w:color="auto" w:fill="auto"/>
            <w:noWrap/>
            <w:vAlign w:val="bottom"/>
            <w:hideMark/>
          </w:tcPr>
          <w:p w14:paraId="1C2658FF"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16</w:t>
            </w:r>
          </w:p>
        </w:tc>
        <w:tc>
          <w:tcPr>
            <w:tcW w:w="989" w:type="dxa"/>
            <w:shd w:val="clear" w:color="auto" w:fill="auto"/>
            <w:noWrap/>
            <w:vAlign w:val="bottom"/>
            <w:hideMark/>
          </w:tcPr>
          <w:p w14:paraId="0630FEAA"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54</w:t>
            </w:r>
          </w:p>
        </w:tc>
        <w:tc>
          <w:tcPr>
            <w:tcW w:w="1325" w:type="dxa"/>
            <w:shd w:val="clear" w:color="auto" w:fill="auto"/>
            <w:noWrap/>
            <w:vAlign w:val="bottom"/>
            <w:hideMark/>
          </w:tcPr>
          <w:p w14:paraId="20A672F0"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0</w:t>
            </w:r>
          </w:p>
        </w:tc>
        <w:tc>
          <w:tcPr>
            <w:tcW w:w="1325" w:type="dxa"/>
            <w:shd w:val="clear" w:color="auto" w:fill="auto"/>
            <w:noWrap/>
            <w:vAlign w:val="bottom"/>
            <w:hideMark/>
          </w:tcPr>
          <w:p w14:paraId="2C9416FD"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w:t>
            </w:r>
          </w:p>
        </w:tc>
        <w:tc>
          <w:tcPr>
            <w:tcW w:w="1325" w:type="dxa"/>
            <w:shd w:val="clear" w:color="auto" w:fill="auto"/>
            <w:noWrap/>
            <w:vAlign w:val="bottom"/>
            <w:hideMark/>
          </w:tcPr>
          <w:p w14:paraId="4842AB6C"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w:t>
            </w:r>
          </w:p>
        </w:tc>
      </w:tr>
      <w:tr w:rsidR="00D3600D" w:rsidRPr="000E6177" w14:paraId="2D6B53A5" w14:textId="77777777" w:rsidTr="00C70B4C">
        <w:trPr>
          <w:trHeight w:val="231"/>
        </w:trPr>
        <w:tc>
          <w:tcPr>
            <w:tcW w:w="1271" w:type="dxa"/>
            <w:shd w:val="clear" w:color="auto" w:fill="auto"/>
            <w:noWrap/>
            <w:vAlign w:val="bottom"/>
            <w:hideMark/>
          </w:tcPr>
          <w:p w14:paraId="4B922935" w14:textId="77777777" w:rsidR="00E450C3" w:rsidRPr="000E6177" w:rsidRDefault="00E450C3">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Sucumbíos</w:t>
            </w:r>
          </w:p>
        </w:tc>
        <w:tc>
          <w:tcPr>
            <w:tcW w:w="1076" w:type="dxa"/>
            <w:shd w:val="clear" w:color="auto" w:fill="auto"/>
            <w:noWrap/>
            <w:vAlign w:val="bottom"/>
            <w:hideMark/>
          </w:tcPr>
          <w:p w14:paraId="4143A7ED"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27</w:t>
            </w:r>
          </w:p>
        </w:tc>
        <w:tc>
          <w:tcPr>
            <w:tcW w:w="912" w:type="dxa"/>
            <w:shd w:val="clear" w:color="auto" w:fill="auto"/>
            <w:noWrap/>
            <w:vAlign w:val="bottom"/>
            <w:hideMark/>
          </w:tcPr>
          <w:p w14:paraId="5B8E087C"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22</w:t>
            </w:r>
          </w:p>
        </w:tc>
        <w:tc>
          <w:tcPr>
            <w:tcW w:w="989" w:type="dxa"/>
            <w:shd w:val="clear" w:color="auto" w:fill="auto"/>
            <w:noWrap/>
            <w:vAlign w:val="bottom"/>
            <w:hideMark/>
          </w:tcPr>
          <w:p w14:paraId="72E871A2"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49</w:t>
            </w:r>
          </w:p>
        </w:tc>
        <w:tc>
          <w:tcPr>
            <w:tcW w:w="1325" w:type="dxa"/>
            <w:shd w:val="clear" w:color="auto" w:fill="auto"/>
            <w:noWrap/>
            <w:vAlign w:val="bottom"/>
            <w:hideMark/>
          </w:tcPr>
          <w:p w14:paraId="5A5C45F7"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0</w:t>
            </w:r>
          </w:p>
        </w:tc>
        <w:tc>
          <w:tcPr>
            <w:tcW w:w="1325" w:type="dxa"/>
            <w:shd w:val="clear" w:color="auto" w:fill="auto"/>
            <w:noWrap/>
            <w:vAlign w:val="bottom"/>
            <w:hideMark/>
          </w:tcPr>
          <w:p w14:paraId="20F50726"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w:t>
            </w:r>
          </w:p>
        </w:tc>
        <w:tc>
          <w:tcPr>
            <w:tcW w:w="1325" w:type="dxa"/>
            <w:shd w:val="clear" w:color="auto" w:fill="auto"/>
            <w:noWrap/>
            <w:vAlign w:val="bottom"/>
            <w:hideMark/>
          </w:tcPr>
          <w:p w14:paraId="731FFE4A" w14:textId="77777777" w:rsidR="00E450C3" w:rsidRPr="000E6177" w:rsidRDefault="00E450C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w:t>
            </w:r>
          </w:p>
        </w:tc>
      </w:tr>
      <w:tr w:rsidR="00E450C3" w:rsidRPr="000E6177" w14:paraId="69177D45" w14:textId="77777777" w:rsidTr="00C70B4C">
        <w:trPr>
          <w:trHeight w:val="231"/>
        </w:trPr>
        <w:tc>
          <w:tcPr>
            <w:tcW w:w="1271" w:type="dxa"/>
            <w:shd w:val="clear" w:color="auto" w:fill="auto"/>
            <w:noWrap/>
            <w:vAlign w:val="bottom"/>
            <w:hideMark/>
          </w:tcPr>
          <w:p w14:paraId="0974B70A" w14:textId="77777777" w:rsidR="00E450C3" w:rsidRPr="000E6177" w:rsidRDefault="00E450C3">
            <w:pP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Total general</w:t>
            </w:r>
          </w:p>
        </w:tc>
        <w:tc>
          <w:tcPr>
            <w:tcW w:w="1076" w:type="dxa"/>
            <w:shd w:val="clear" w:color="auto" w:fill="auto"/>
            <w:noWrap/>
            <w:vAlign w:val="bottom"/>
            <w:hideMark/>
          </w:tcPr>
          <w:p w14:paraId="5D9EA2CB" w14:textId="214A9DCC" w:rsidR="00E450C3" w:rsidRPr="000E6177" w:rsidRDefault="00E450C3">
            <w:pPr>
              <w:jc w:val="right"/>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27</w:t>
            </w:r>
            <w:r w:rsidR="00195D50" w:rsidRPr="000E6177">
              <w:rPr>
                <w:rFonts w:asciiTheme="minorHAnsi" w:hAnsiTheme="minorHAnsi" w:cstheme="minorHAnsi"/>
                <w:b/>
                <w:bCs/>
                <w:color w:val="000000" w:themeColor="text1"/>
                <w:sz w:val="16"/>
                <w:szCs w:val="16"/>
              </w:rPr>
              <w:t>39</w:t>
            </w:r>
          </w:p>
        </w:tc>
        <w:tc>
          <w:tcPr>
            <w:tcW w:w="912" w:type="dxa"/>
            <w:shd w:val="clear" w:color="auto" w:fill="auto"/>
            <w:noWrap/>
            <w:vAlign w:val="bottom"/>
            <w:hideMark/>
          </w:tcPr>
          <w:p w14:paraId="29D82D60" w14:textId="293D3083" w:rsidR="00E450C3" w:rsidRPr="000E6177" w:rsidRDefault="00E450C3">
            <w:pPr>
              <w:jc w:val="right"/>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10</w:t>
            </w:r>
            <w:r w:rsidR="00195D50" w:rsidRPr="000E6177">
              <w:rPr>
                <w:rFonts w:asciiTheme="minorHAnsi" w:hAnsiTheme="minorHAnsi" w:cstheme="minorHAnsi"/>
                <w:b/>
                <w:bCs/>
                <w:color w:val="000000" w:themeColor="text1"/>
                <w:sz w:val="16"/>
                <w:szCs w:val="16"/>
              </w:rPr>
              <w:t>55</w:t>
            </w:r>
          </w:p>
        </w:tc>
        <w:tc>
          <w:tcPr>
            <w:tcW w:w="989" w:type="dxa"/>
            <w:shd w:val="clear" w:color="auto" w:fill="auto"/>
            <w:noWrap/>
            <w:vAlign w:val="bottom"/>
            <w:hideMark/>
          </w:tcPr>
          <w:p w14:paraId="6551775E" w14:textId="2FCE211A" w:rsidR="00E450C3" w:rsidRPr="000E6177" w:rsidRDefault="00E450C3">
            <w:pPr>
              <w:jc w:val="right"/>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37</w:t>
            </w:r>
            <w:r w:rsidR="00195D50" w:rsidRPr="000E6177">
              <w:rPr>
                <w:rFonts w:asciiTheme="minorHAnsi" w:hAnsiTheme="minorHAnsi" w:cstheme="minorHAnsi"/>
                <w:b/>
                <w:bCs/>
                <w:color w:val="000000" w:themeColor="text1"/>
                <w:sz w:val="16"/>
                <w:szCs w:val="16"/>
              </w:rPr>
              <w:t>94</w:t>
            </w:r>
          </w:p>
        </w:tc>
        <w:tc>
          <w:tcPr>
            <w:tcW w:w="1325" w:type="dxa"/>
            <w:shd w:val="clear" w:color="auto" w:fill="auto"/>
            <w:noWrap/>
            <w:vAlign w:val="bottom"/>
            <w:hideMark/>
          </w:tcPr>
          <w:p w14:paraId="015D3389" w14:textId="3E9FFD86" w:rsidR="00E450C3" w:rsidRPr="000E6177" w:rsidRDefault="00E450C3">
            <w:pPr>
              <w:jc w:val="right"/>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12</w:t>
            </w:r>
            <w:r w:rsidR="00195D50" w:rsidRPr="000E6177">
              <w:rPr>
                <w:rFonts w:asciiTheme="minorHAnsi" w:hAnsiTheme="minorHAnsi" w:cstheme="minorHAnsi"/>
                <w:b/>
                <w:bCs/>
                <w:color w:val="000000" w:themeColor="text1"/>
                <w:sz w:val="16"/>
                <w:szCs w:val="16"/>
              </w:rPr>
              <w:t>8</w:t>
            </w:r>
          </w:p>
        </w:tc>
        <w:tc>
          <w:tcPr>
            <w:tcW w:w="1325" w:type="dxa"/>
            <w:shd w:val="clear" w:color="auto" w:fill="auto"/>
            <w:noWrap/>
            <w:vAlign w:val="bottom"/>
            <w:hideMark/>
          </w:tcPr>
          <w:p w14:paraId="6F8EAED6" w14:textId="77777777" w:rsidR="00E450C3" w:rsidRPr="000E6177" w:rsidRDefault="00E450C3">
            <w:pPr>
              <w:jc w:val="right"/>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124</w:t>
            </w:r>
          </w:p>
        </w:tc>
        <w:tc>
          <w:tcPr>
            <w:tcW w:w="1325" w:type="dxa"/>
            <w:shd w:val="clear" w:color="auto" w:fill="auto"/>
            <w:noWrap/>
            <w:vAlign w:val="bottom"/>
            <w:hideMark/>
          </w:tcPr>
          <w:p w14:paraId="4FD63E0E" w14:textId="679246D0" w:rsidR="00E450C3" w:rsidRPr="000E6177" w:rsidRDefault="00E450C3">
            <w:pPr>
              <w:jc w:val="right"/>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25</w:t>
            </w:r>
            <w:r w:rsidR="00195D50" w:rsidRPr="000E6177">
              <w:rPr>
                <w:rFonts w:asciiTheme="minorHAnsi" w:hAnsiTheme="minorHAnsi" w:cstheme="minorHAnsi"/>
                <w:b/>
                <w:bCs/>
                <w:color w:val="000000" w:themeColor="text1"/>
                <w:sz w:val="16"/>
                <w:szCs w:val="16"/>
              </w:rPr>
              <w:t>2</w:t>
            </w:r>
          </w:p>
        </w:tc>
      </w:tr>
    </w:tbl>
    <w:p w14:paraId="499D3B1B" w14:textId="77777777" w:rsidR="00E450C3" w:rsidRPr="001C26A9" w:rsidRDefault="00E450C3" w:rsidP="00FA7A06">
      <w:pPr>
        <w:pStyle w:val="Cuerpodetexto"/>
        <w:jc w:val="both"/>
        <w:rPr>
          <w:rFonts w:eastAsia="Times New Roman" w:cs="Calibri"/>
          <w:color w:val="000000" w:themeColor="text1"/>
          <w:lang w:eastAsia="es-ES_tradnl"/>
        </w:rPr>
      </w:pPr>
    </w:p>
    <w:p w14:paraId="2F61AEDC" w14:textId="10935EDE" w:rsidR="0075052C" w:rsidRPr="001C26A9" w:rsidRDefault="00741394" w:rsidP="001C26A9">
      <w:pPr>
        <w:pStyle w:val="Cuerpodetexto"/>
        <w:numPr>
          <w:ilvl w:val="0"/>
          <w:numId w:val="17"/>
        </w:numPr>
        <w:jc w:val="both"/>
        <w:rPr>
          <w:rFonts w:eastAsia="Times New Roman" w:cs="Calibri"/>
          <w:color w:val="000000" w:themeColor="text1"/>
          <w:lang w:eastAsia="es-ES_tradnl"/>
        </w:rPr>
      </w:pPr>
      <w:r w:rsidRPr="001C26A9">
        <w:rPr>
          <w:rFonts w:eastAsia="Times New Roman" w:cs="Calibri"/>
          <w:color w:val="000000" w:themeColor="text1"/>
          <w:lang w:eastAsia="es-ES_tradnl"/>
        </w:rPr>
        <w:t xml:space="preserve">De acuerdo </w:t>
      </w:r>
      <w:r w:rsidR="00182A40" w:rsidRPr="001C26A9">
        <w:rPr>
          <w:rFonts w:eastAsia="Times New Roman" w:cs="Calibri"/>
          <w:color w:val="000000" w:themeColor="text1"/>
          <w:lang w:eastAsia="es-ES_tradnl"/>
        </w:rPr>
        <w:t xml:space="preserve">con </w:t>
      </w:r>
      <w:r w:rsidR="003F630A" w:rsidRPr="001C26A9">
        <w:rPr>
          <w:rFonts w:eastAsia="Times New Roman" w:cs="Calibri"/>
          <w:color w:val="000000" w:themeColor="text1"/>
          <w:lang w:eastAsia="es-ES_tradnl"/>
        </w:rPr>
        <w:t xml:space="preserve">la </w:t>
      </w:r>
      <w:r w:rsidR="000B0B6A" w:rsidRPr="001C26A9">
        <w:rPr>
          <w:rFonts w:eastAsia="Times New Roman" w:cs="Calibri"/>
          <w:color w:val="000000" w:themeColor="text1"/>
          <w:lang w:eastAsia="es-ES_tradnl"/>
        </w:rPr>
        <w:t>priorización</w:t>
      </w:r>
      <w:r w:rsidR="004038D8" w:rsidRPr="001C26A9">
        <w:rPr>
          <w:rStyle w:val="Refdenotaalpie"/>
          <w:rFonts w:eastAsia="Times New Roman" w:cs="Calibri"/>
          <w:color w:val="000000" w:themeColor="text1"/>
          <w:lang w:eastAsia="es-ES_tradnl"/>
        </w:rPr>
        <w:footnoteReference w:id="3"/>
      </w:r>
      <w:r w:rsidR="000B0B6A" w:rsidRPr="001C26A9">
        <w:rPr>
          <w:rFonts w:eastAsia="Times New Roman" w:cs="Calibri"/>
          <w:color w:val="000000" w:themeColor="text1"/>
          <w:lang w:eastAsia="es-ES_tradnl"/>
        </w:rPr>
        <w:t xml:space="preserve"> de IE</w:t>
      </w:r>
      <w:r w:rsidR="003F630A" w:rsidRPr="001C26A9">
        <w:rPr>
          <w:rFonts w:eastAsia="Times New Roman" w:cs="Calibri"/>
          <w:color w:val="000000" w:themeColor="text1"/>
          <w:lang w:eastAsia="es-ES_tradnl"/>
        </w:rPr>
        <w:t>,</w:t>
      </w:r>
      <w:r w:rsidR="000B0B6A" w:rsidRPr="001C26A9">
        <w:rPr>
          <w:rFonts w:eastAsia="Times New Roman" w:cs="Calibri"/>
          <w:color w:val="000000" w:themeColor="text1"/>
          <w:lang w:eastAsia="es-ES_tradnl"/>
        </w:rPr>
        <w:t xml:space="preserve"> resultado d</w:t>
      </w:r>
      <w:r w:rsidR="00182A40" w:rsidRPr="001C26A9">
        <w:rPr>
          <w:rFonts w:eastAsia="Times New Roman" w:cs="Calibri"/>
          <w:color w:val="000000" w:themeColor="text1"/>
          <w:lang w:eastAsia="es-ES_tradnl"/>
        </w:rPr>
        <w:t>e</w:t>
      </w:r>
      <w:r w:rsidRPr="001C26A9">
        <w:rPr>
          <w:rFonts w:eastAsia="Times New Roman" w:cs="Calibri"/>
          <w:color w:val="000000" w:themeColor="text1"/>
          <w:lang w:eastAsia="es-ES_tradnl"/>
        </w:rPr>
        <w:t>l análisis realizado por UNICEF y el MINEDUC a través de la encuesta KOBO-WASH de las condiciones de agua, saneamiento e higiene</w:t>
      </w:r>
      <w:r w:rsidR="004038D8" w:rsidRPr="001C26A9">
        <w:rPr>
          <w:rFonts w:eastAsia="Times New Roman" w:cs="Calibri"/>
          <w:color w:val="000000" w:themeColor="text1"/>
          <w:lang w:eastAsia="es-ES_tradnl"/>
        </w:rPr>
        <w:t xml:space="preserve"> en 2020</w:t>
      </w:r>
      <w:r w:rsidR="00182A40" w:rsidRPr="001C26A9">
        <w:rPr>
          <w:rFonts w:eastAsia="Times New Roman" w:cs="Calibri"/>
          <w:color w:val="000000" w:themeColor="text1"/>
          <w:lang w:eastAsia="es-ES_tradnl"/>
        </w:rPr>
        <w:t>; el 63,1%</w:t>
      </w:r>
      <w:r w:rsidR="0075052C" w:rsidRPr="001C26A9">
        <w:rPr>
          <w:rFonts w:eastAsia="Times New Roman" w:cs="Calibri"/>
          <w:color w:val="000000" w:themeColor="text1"/>
          <w:lang w:eastAsia="es-ES_tradnl"/>
        </w:rPr>
        <w:t xml:space="preserve"> de </w:t>
      </w:r>
      <w:r w:rsidR="004038D8" w:rsidRPr="001C26A9">
        <w:rPr>
          <w:rFonts w:eastAsia="Times New Roman" w:cs="Calibri"/>
          <w:color w:val="000000" w:themeColor="text1"/>
          <w:lang w:eastAsia="es-ES_tradnl"/>
        </w:rPr>
        <w:t xml:space="preserve">las </w:t>
      </w:r>
      <w:r w:rsidR="0075052C" w:rsidRPr="001C26A9">
        <w:rPr>
          <w:rFonts w:eastAsia="Times New Roman" w:cs="Calibri"/>
          <w:color w:val="000000" w:themeColor="text1"/>
          <w:lang w:eastAsia="es-ES_tradnl"/>
        </w:rPr>
        <w:t>IE</w:t>
      </w:r>
      <w:r w:rsidR="004038D8" w:rsidRPr="001C26A9">
        <w:rPr>
          <w:rFonts w:eastAsia="Times New Roman" w:cs="Calibri"/>
          <w:color w:val="000000" w:themeColor="text1"/>
          <w:lang w:eastAsia="es-ES_tradnl"/>
        </w:rPr>
        <w:t xml:space="preserve"> consideradas para este estudio</w:t>
      </w:r>
      <w:r w:rsidR="00182A40" w:rsidRPr="001C26A9">
        <w:rPr>
          <w:rFonts w:eastAsia="Times New Roman" w:cs="Calibri"/>
          <w:color w:val="000000" w:themeColor="text1"/>
          <w:lang w:eastAsia="es-ES_tradnl"/>
        </w:rPr>
        <w:t xml:space="preserve"> tuvieron una alta prioridad, el 18,4% media y el 1</w:t>
      </w:r>
      <w:r w:rsidR="00C77E30" w:rsidRPr="001C26A9">
        <w:rPr>
          <w:rFonts w:eastAsia="Times New Roman" w:cs="Calibri"/>
          <w:color w:val="000000" w:themeColor="text1"/>
          <w:lang w:eastAsia="es-ES_tradnl"/>
        </w:rPr>
        <w:t>7</w:t>
      </w:r>
      <w:r w:rsidR="00182A40" w:rsidRPr="001C26A9">
        <w:rPr>
          <w:rFonts w:eastAsia="Times New Roman" w:cs="Calibri"/>
          <w:color w:val="000000" w:themeColor="text1"/>
          <w:lang w:eastAsia="es-ES_tradnl"/>
        </w:rPr>
        <w:t>,</w:t>
      </w:r>
      <w:r w:rsidR="00C77E30" w:rsidRPr="001C26A9">
        <w:rPr>
          <w:rFonts w:eastAsia="Times New Roman" w:cs="Calibri"/>
          <w:color w:val="000000" w:themeColor="text1"/>
          <w:lang w:eastAsia="es-ES_tradnl"/>
        </w:rPr>
        <w:t>3</w:t>
      </w:r>
      <w:r w:rsidR="00182A40" w:rsidRPr="001C26A9">
        <w:rPr>
          <w:rFonts w:eastAsia="Times New Roman" w:cs="Calibri"/>
          <w:color w:val="000000" w:themeColor="text1"/>
          <w:lang w:eastAsia="es-ES_tradnl"/>
        </w:rPr>
        <w:t xml:space="preserve">% baja (solamente en </w:t>
      </w:r>
      <w:r w:rsidR="00C77E30" w:rsidRPr="001C26A9">
        <w:rPr>
          <w:rFonts w:eastAsia="Times New Roman" w:cs="Calibri"/>
          <w:color w:val="000000" w:themeColor="text1"/>
          <w:lang w:eastAsia="es-ES_tradnl"/>
        </w:rPr>
        <w:t>3</w:t>
      </w:r>
      <w:r w:rsidR="00182A40" w:rsidRPr="001C26A9">
        <w:rPr>
          <w:rFonts w:eastAsia="Times New Roman" w:cs="Calibri"/>
          <w:color w:val="000000" w:themeColor="text1"/>
          <w:lang w:eastAsia="es-ES_tradnl"/>
        </w:rPr>
        <w:t xml:space="preserve"> IE no s</w:t>
      </w:r>
      <w:r w:rsidR="0075052C" w:rsidRPr="001C26A9">
        <w:rPr>
          <w:rFonts w:eastAsia="Times New Roman" w:cs="Calibri"/>
          <w:color w:val="000000" w:themeColor="text1"/>
          <w:lang w:eastAsia="es-ES_tradnl"/>
        </w:rPr>
        <w:t>e cuenta con</w:t>
      </w:r>
      <w:r w:rsidR="00182A40" w:rsidRPr="001C26A9">
        <w:rPr>
          <w:rFonts w:eastAsia="Times New Roman" w:cs="Calibri"/>
          <w:color w:val="000000" w:themeColor="text1"/>
          <w:lang w:eastAsia="es-ES_tradnl"/>
        </w:rPr>
        <w:t xml:space="preserve"> el nivel de priorización).</w:t>
      </w:r>
    </w:p>
    <w:p w14:paraId="5872D81E" w14:textId="77777777" w:rsidR="004038D8" w:rsidRPr="00D3600D" w:rsidRDefault="004038D8" w:rsidP="00757690">
      <w:pPr>
        <w:pStyle w:val="Cuerpodetexto"/>
        <w:jc w:val="both"/>
        <w:rPr>
          <w:rFonts w:eastAsia="Times New Roman" w:cs="Calibri"/>
          <w:color w:val="FF0000"/>
          <w:lang w:eastAsia="es-ES_tradnl"/>
        </w:rPr>
      </w:pPr>
    </w:p>
    <w:p w14:paraId="2048952A" w14:textId="7652BF05" w:rsidR="00182A40" w:rsidRPr="001C26A9" w:rsidRDefault="00182A40" w:rsidP="00B55B63">
      <w:pPr>
        <w:pStyle w:val="Descripcin"/>
        <w:keepNext/>
        <w:jc w:val="center"/>
        <w:rPr>
          <w:rFonts w:eastAsia="Times New Roman" w:cs="Calibri"/>
          <w:color w:val="000000" w:themeColor="text1"/>
          <w:lang w:eastAsia="es-ES_tradnl"/>
        </w:rPr>
      </w:pPr>
      <w:r w:rsidRPr="001C26A9">
        <w:rPr>
          <w:rFonts w:asciiTheme="minorHAnsi" w:hAnsiTheme="minorHAnsi" w:cstheme="minorHAnsi"/>
          <w:i w:val="0"/>
          <w:iCs w:val="0"/>
          <w:color w:val="000000" w:themeColor="text1"/>
        </w:rPr>
        <w:t xml:space="preserve">Tabla </w:t>
      </w:r>
      <w:r w:rsidRPr="001C26A9">
        <w:rPr>
          <w:rFonts w:asciiTheme="minorHAnsi" w:hAnsiTheme="minorHAnsi" w:cstheme="minorHAnsi"/>
          <w:i w:val="0"/>
          <w:iCs w:val="0"/>
          <w:color w:val="000000" w:themeColor="text1"/>
        </w:rPr>
        <w:fldChar w:fldCharType="begin"/>
      </w:r>
      <w:r w:rsidRPr="001C26A9">
        <w:rPr>
          <w:rFonts w:asciiTheme="minorHAnsi" w:hAnsiTheme="minorHAnsi" w:cstheme="minorHAnsi"/>
          <w:i w:val="0"/>
          <w:iCs w:val="0"/>
          <w:color w:val="000000" w:themeColor="text1"/>
        </w:rPr>
        <w:instrText xml:space="preserve"> SEQ Tabla \* ARABIC </w:instrText>
      </w:r>
      <w:r w:rsidRPr="001C26A9">
        <w:rPr>
          <w:rFonts w:asciiTheme="minorHAnsi" w:hAnsiTheme="minorHAnsi" w:cstheme="minorHAnsi"/>
          <w:i w:val="0"/>
          <w:iCs w:val="0"/>
          <w:color w:val="000000" w:themeColor="text1"/>
        </w:rPr>
        <w:fldChar w:fldCharType="separate"/>
      </w:r>
      <w:r w:rsidR="003D3FAC" w:rsidRPr="001C26A9">
        <w:rPr>
          <w:rFonts w:asciiTheme="minorHAnsi" w:hAnsiTheme="minorHAnsi" w:cstheme="minorHAnsi"/>
          <w:i w:val="0"/>
          <w:iCs w:val="0"/>
          <w:noProof/>
          <w:color w:val="000000" w:themeColor="text1"/>
        </w:rPr>
        <w:t>4</w:t>
      </w:r>
      <w:r w:rsidRPr="001C26A9">
        <w:rPr>
          <w:rFonts w:asciiTheme="minorHAnsi" w:hAnsiTheme="minorHAnsi" w:cstheme="minorHAnsi"/>
          <w:i w:val="0"/>
          <w:iCs w:val="0"/>
          <w:color w:val="000000" w:themeColor="text1"/>
        </w:rPr>
        <w:fldChar w:fldCharType="end"/>
      </w:r>
      <w:r w:rsidRPr="001C26A9">
        <w:rPr>
          <w:rFonts w:asciiTheme="minorHAnsi" w:hAnsiTheme="minorHAnsi" w:cstheme="minorHAnsi"/>
          <w:i w:val="0"/>
          <w:iCs w:val="0"/>
          <w:color w:val="000000" w:themeColor="text1"/>
        </w:rPr>
        <w:t>: Distribución de IE intervenidas 2020-2022 por provincia</w:t>
      </w:r>
      <w:r w:rsidR="00B55B63" w:rsidRPr="001C26A9">
        <w:rPr>
          <w:rFonts w:asciiTheme="minorHAnsi" w:hAnsiTheme="minorHAnsi" w:cstheme="minorHAnsi"/>
          <w:i w:val="0"/>
          <w:iCs w:val="0"/>
          <w:color w:val="000000" w:themeColor="text1"/>
        </w:rPr>
        <w:t>,</w:t>
      </w:r>
      <w:r w:rsidRPr="001C26A9">
        <w:rPr>
          <w:rFonts w:asciiTheme="minorHAnsi" w:hAnsiTheme="minorHAnsi" w:cstheme="minorHAnsi"/>
          <w:i w:val="0"/>
          <w:iCs w:val="0"/>
          <w:color w:val="000000" w:themeColor="text1"/>
        </w:rPr>
        <w:t xml:space="preserve"> área</w:t>
      </w:r>
      <w:r w:rsidR="00B55B63" w:rsidRPr="001C26A9">
        <w:rPr>
          <w:rFonts w:asciiTheme="minorHAnsi" w:hAnsiTheme="minorHAnsi" w:cstheme="minorHAnsi"/>
          <w:i w:val="0"/>
          <w:iCs w:val="0"/>
          <w:color w:val="000000" w:themeColor="text1"/>
        </w:rPr>
        <w:t xml:space="preserve"> y priorización Encuesta KOBO-WASH 2020</w:t>
      </w:r>
    </w:p>
    <w:tbl>
      <w:tblPr>
        <w:tblW w:w="41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7"/>
        <w:gridCol w:w="537"/>
        <w:gridCol w:w="618"/>
        <w:gridCol w:w="494"/>
        <w:gridCol w:w="485"/>
        <w:gridCol w:w="757"/>
      </w:tblGrid>
      <w:tr w:rsidR="00D3600D" w:rsidRPr="000E6177" w14:paraId="61FCA5E0" w14:textId="77777777" w:rsidTr="00182A40">
        <w:trPr>
          <w:trHeight w:val="240"/>
          <w:jc w:val="center"/>
        </w:trPr>
        <w:tc>
          <w:tcPr>
            <w:tcW w:w="1277" w:type="dxa"/>
            <w:shd w:val="clear" w:color="auto" w:fill="92D050"/>
            <w:noWrap/>
            <w:vAlign w:val="center"/>
            <w:hideMark/>
          </w:tcPr>
          <w:p w14:paraId="13DA0A3E" w14:textId="422353E9" w:rsidR="00182A40" w:rsidRPr="000E6177" w:rsidRDefault="00182A40" w:rsidP="00182A40">
            <w:pPr>
              <w:jc w:val="center"/>
              <w:rPr>
                <w:rFonts w:asciiTheme="minorHAnsi" w:hAnsiTheme="minorHAnsi" w:cstheme="minorHAnsi"/>
                <w:b/>
                <w:bCs/>
                <w:color w:val="000000" w:themeColor="text1"/>
                <w:sz w:val="16"/>
                <w:szCs w:val="16"/>
                <w:lang w:eastAsia="es-EC"/>
              </w:rPr>
            </w:pPr>
            <w:r w:rsidRPr="000E6177">
              <w:rPr>
                <w:rFonts w:asciiTheme="minorHAnsi" w:hAnsiTheme="minorHAnsi" w:cstheme="minorHAnsi"/>
                <w:b/>
                <w:bCs/>
                <w:color w:val="000000" w:themeColor="text1"/>
                <w:sz w:val="16"/>
                <w:szCs w:val="16"/>
                <w:lang w:eastAsia="es-EC"/>
              </w:rPr>
              <w:t>Zona/Provincia</w:t>
            </w:r>
          </w:p>
        </w:tc>
        <w:tc>
          <w:tcPr>
            <w:tcW w:w="537" w:type="dxa"/>
            <w:shd w:val="clear" w:color="auto" w:fill="92D050"/>
            <w:noWrap/>
            <w:vAlign w:val="center"/>
            <w:hideMark/>
          </w:tcPr>
          <w:p w14:paraId="2EC7ACD0" w14:textId="77777777" w:rsidR="00182A40" w:rsidRPr="000E6177" w:rsidRDefault="00182A40" w:rsidP="00182A40">
            <w:pPr>
              <w:jc w:val="cente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Alta</w:t>
            </w:r>
          </w:p>
        </w:tc>
        <w:tc>
          <w:tcPr>
            <w:tcW w:w="618" w:type="dxa"/>
            <w:shd w:val="clear" w:color="auto" w:fill="92D050"/>
            <w:noWrap/>
            <w:vAlign w:val="center"/>
            <w:hideMark/>
          </w:tcPr>
          <w:p w14:paraId="3D3D7B8F" w14:textId="77777777" w:rsidR="00182A40" w:rsidRPr="000E6177" w:rsidRDefault="00182A40" w:rsidP="00182A40">
            <w:pPr>
              <w:jc w:val="cente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Media</w:t>
            </w:r>
          </w:p>
        </w:tc>
        <w:tc>
          <w:tcPr>
            <w:tcW w:w="494" w:type="dxa"/>
            <w:shd w:val="clear" w:color="auto" w:fill="92D050"/>
            <w:noWrap/>
            <w:vAlign w:val="center"/>
            <w:hideMark/>
          </w:tcPr>
          <w:p w14:paraId="7AB9E82D" w14:textId="77777777" w:rsidR="00182A40" w:rsidRPr="000E6177" w:rsidRDefault="00182A40" w:rsidP="00182A40">
            <w:pPr>
              <w:jc w:val="cente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Baja</w:t>
            </w:r>
          </w:p>
        </w:tc>
        <w:tc>
          <w:tcPr>
            <w:tcW w:w="485" w:type="dxa"/>
            <w:shd w:val="clear" w:color="auto" w:fill="92D050"/>
            <w:noWrap/>
            <w:vAlign w:val="center"/>
            <w:hideMark/>
          </w:tcPr>
          <w:p w14:paraId="490CEE46" w14:textId="77777777" w:rsidR="00182A40" w:rsidRPr="000E6177" w:rsidRDefault="00182A40" w:rsidP="00182A40">
            <w:pPr>
              <w:jc w:val="cente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Sin dato</w:t>
            </w:r>
          </w:p>
        </w:tc>
        <w:tc>
          <w:tcPr>
            <w:tcW w:w="757" w:type="dxa"/>
            <w:shd w:val="clear" w:color="auto" w:fill="92D050"/>
            <w:noWrap/>
            <w:vAlign w:val="center"/>
            <w:hideMark/>
          </w:tcPr>
          <w:p w14:paraId="101DCAE0" w14:textId="77777777" w:rsidR="00182A40" w:rsidRPr="000E6177" w:rsidRDefault="00182A40" w:rsidP="00182A40">
            <w:pPr>
              <w:jc w:val="cente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Total general</w:t>
            </w:r>
          </w:p>
        </w:tc>
      </w:tr>
      <w:tr w:rsidR="00D3600D" w:rsidRPr="000E6177" w14:paraId="4974054A" w14:textId="77777777" w:rsidTr="00182A40">
        <w:trPr>
          <w:trHeight w:val="240"/>
          <w:jc w:val="center"/>
        </w:trPr>
        <w:tc>
          <w:tcPr>
            <w:tcW w:w="1277" w:type="dxa"/>
            <w:shd w:val="clear" w:color="auto" w:fill="E7E6E6" w:themeFill="background2"/>
            <w:noWrap/>
          </w:tcPr>
          <w:p w14:paraId="34D4E763" w14:textId="1D6394A9" w:rsidR="00182A40" w:rsidRPr="000E6177" w:rsidRDefault="00182A40" w:rsidP="00182A40">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Urbana</w:t>
            </w:r>
          </w:p>
        </w:tc>
        <w:tc>
          <w:tcPr>
            <w:tcW w:w="537" w:type="dxa"/>
            <w:shd w:val="clear" w:color="auto" w:fill="E7E6E6" w:themeFill="background2"/>
            <w:noWrap/>
          </w:tcPr>
          <w:p w14:paraId="66BD9256" w14:textId="104AD956" w:rsidR="00182A40" w:rsidRPr="000E6177" w:rsidRDefault="00182A40" w:rsidP="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35</w:t>
            </w:r>
          </w:p>
        </w:tc>
        <w:tc>
          <w:tcPr>
            <w:tcW w:w="618" w:type="dxa"/>
            <w:shd w:val="clear" w:color="auto" w:fill="E7E6E6" w:themeFill="background2"/>
            <w:noWrap/>
          </w:tcPr>
          <w:p w14:paraId="11A3D120" w14:textId="228065BA" w:rsidR="00182A40" w:rsidRPr="000E6177" w:rsidRDefault="00182A40" w:rsidP="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19</w:t>
            </w:r>
          </w:p>
        </w:tc>
        <w:tc>
          <w:tcPr>
            <w:tcW w:w="494" w:type="dxa"/>
            <w:shd w:val="clear" w:color="auto" w:fill="E7E6E6" w:themeFill="background2"/>
            <w:noWrap/>
          </w:tcPr>
          <w:p w14:paraId="549A70F8" w14:textId="32CB4DDD" w:rsidR="00182A40" w:rsidRPr="000E6177" w:rsidRDefault="00182A40" w:rsidP="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12</w:t>
            </w:r>
          </w:p>
        </w:tc>
        <w:tc>
          <w:tcPr>
            <w:tcW w:w="485" w:type="dxa"/>
            <w:shd w:val="clear" w:color="auto" w:fill="E7E6E6" w:themeFill="background2"/>
            <w:noWrap/>
          </w:tcPr>
          <w:p w14:paraId="43ECCAB6" w14:textId="3C76E117" w:rsidR="00182A40" w:rsidRPr="000E6177" w:rsidRDefault="00182A40" w:rsidP="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w:t>
            </w:r>
          </w:p>
        </w:tc>
        <w:tc>
          <w:tcPr>
            <w:tcW w:w="757" w:type="dxa"/>
            <w:shd w:val="clear" w:color="auto" w:fill="E7E6E6" w:themeFill="background2"/>
            <w:noWrap/>
          </w:tcPr>
          <w:p w14:paraId="6E29822E" w14:textId="37A605F9" w:rsidR="00182A40" w:rsidRPr="000E6177" w:rsidRDefault="00182A40" w:rsidP="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67</w:t>
            </w:r>
          </w:p>
        </w:tc>
      </w:tr>
      <w:tr w:rsidR="00D3600D" w:rsidRPr="000E6177" w14:paraId="5A3CF0F9" w14:textId="77777777" w:rsidTr="00182A40">
        <w:trPr>
          <w:trHeight w:val="240"/>
          <w:jc w:val="center"/>
        </w:trPr>
        <w:tc>
          <w:tcPr>
            <w:tcW w:w="1277" w:type="dxa"/>
            <w:shd w:val="clear" w:color="auto" w:fill="E7E6E6" w:themeFill="background2"/>
            <w:noWrap/>
          </w:tcPr>
          <w:p w14:paraId="32E13204" w14:textId="773FFA65" w:rsidR="00182A40" w:rsidRPr="000E6177" w:rsidRDefault="00182A40" w:rsidP="00182A40">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Rural</w:t>
            </w:r>
          </w:p>
        </w:tc>
        <w:tc>
          <w:tcPr>
            <w:tcW w:w="537" w:type="dxa"/>
            <w:shd w:val="clear" w:color="auto" w:fill="E7E6E6" w:themeFill="background2"/>
            <w:noWrap/>
          </w:tcPr>
          <w:p w14:paraId="04488671" w14:textId="6C75E5D5" w:rsidR="00182A40" w:rsidRPr="000E6177" w:rsidRDefault="00182A40" w:rsidP="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126</w:t>
            </w:r>
          </w:p>
        </w:tc>
        <w:tc>
          <w:tcPr>
            <w:tcW w:w="618" w:type="dxa"/>
            <w:shd w:val="clear" w:color="auto" w:fill="E7E6E6" w:themeFill="background2"/>
            <w:noWrap/>
          </w:tcPr>
          <w:p w14:paraId="6D5A5F5C" w14:textId="01FF0103" w:rsidR="00182A40" w:rsidRPr="000E6177" w:rsidRDefault="00182A40" w:rsidP="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28</w:t>
            </w:r>
          </w:p>
        </w:tc>
        <w:tc>
          <w:tcPr>
            <w:tcW w:w="494" w:type="dxa"/>
            <w:shd w:val="clear" w:color="auto" w:fill="E7E6E6" w:themeFill="background2"/>
            <w:noWrap/>
          </w:tcPr>
          <w:p w14:paraId="3F09431C" w14:textId="6E5D012C" w:rsidR="00182A40" w:rsidRPr="000E6177" w:rsidRDefault="00182A40" w:rsidP="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3</w:t>
            </w:r>
            <w:r w:rsidR="00C77E30" w:rsidRPr="000E6177">
              <w:rPr>
                <w:rFonts w:asciiTheme="minorHAnsi" w:hAnsiTheme="minorHAnsi" w:cstheme="minorHAnsi"/>
                <w:color w:val="000000" w:themeColor="text1"/>
                <w:sz w:val="16"/>
                <w:szCs w:val="16"/>
              </w:rPr>
              <w:t>2</w:t>
            </w:r>
          </w:p>
        </w:tc>
        <w:tc>
          <w:tcPr>
            <w:tcW w:w="485" w:type="dxa"/>
            <w:shd w:val="clear" w:color="auto" w:fill="E7E6E6" w:themeFill="background2"/>
            <w:noWrap/>
          </w:tcPr>
          <w:p w14:paraId="61605838" w14:textId="6931A802" w:rsidR="00182A40" w:rsidRPr="000E6177" w:rsidRDefault="00C77E30" w:rsidP="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w:t>
            </w:r>
          </w:p>
        </w:tc>
        <w:tc>
          <w:tcPr>
            <w:tcW w:w="757" w:type="dxa"/>
            <w:shd w:val="clear" w:color="auto" w:fill="E7E6E6" w:themeFill="background2"/>
            <w:noWrap/>
          </w:tcPr>
          <w:p w14:paraId="48254E62" w14:textId="69DF68C9" w:rsidR="00182A40" w:rsidRPr="000E6177" w:rsidRDefault="00182A40" w:rsidP="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188</w:t>
            </w:r>
          </w:p>
        </w:tc>
      </w:tr>
      <w:tr w:rsidR="00D3600D" w:rsidRPr="000E6177" w14:paraId="65A7AB7D" w14:textId="77777777" w:rsidTr="00182A40">
        <w:trPr>
          <w:trHeight w:val="240"/>
          <w:jc w:val="center"/>
        </w:trPr>
        <w:tc>
          <w:tcPr>
            <w:tcW w:w="1277" w:type="dxa"/>
            <w:shd w:val="clear" w:color="auto" w:fill="auto"/>
            <w:noWrap/>
            <w:vAlign w:val="bottom"/>
            <w:hideMark/>
          </w:tcPr>
          <w:p w14:paraId="34746C8D" w14:textId="58BC04A8" w:rsidR="00182A40" w:rsidRPr="000E6177" w:rsidRDefault="00182A40">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Esmeraldas</w:t>
            </w:r>
          </w:p>
        </w:tc>
        <w:tc>
          <w:tcPr>
            <w:tcW w:w="537" w:type="dxa"/>
            <w:shd w:val="clear" w:color="auto" w:fill="auto"/>
            <w:noWrap/>
            <w:vAlign w:val="bottom"/>
            <w:hideMark/>
          </w:tcPr>
          <w:p w14:paraId="71751F75"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121</w:t>
            </w:r>
          </w:p>
        </w:tc>
        <w:tc>
          <w:tcPr>
            <w:tcW w:w="618" w:type="dxa"/>
            <w:shd w:val="clear" w:color="auto" w:fill="auto"/>
            <w:noWrap/>
            <w:vAlign w:val="bottom"/>
            <w:hideMark/>
          </w:tcPr>
          <w:p w14:paraId="3544BB39"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12</w:t>
            </w:r>
          </w:p>
        </w:tc>
        <w:tc>
          <w:tcPr>
            <w:tcW w:w="494" w:type="dxa"/>
            <w:shd w:val="clear" w:color="auto" w:fill="auto"/>
            <w:noWrap/>
            <w:vAlign w:val="bottom"/>
            <w:hideMark/>
          </w:tcPr>
          <w:p w14:paraId="28CF4CF4"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8</w:t>
            </w:r>
          </w:p>
        </w:tc>
        <w:tc>
          <w:tcPr>
            <w:tcW w:w="485" w:type="dxa"/>
            <w:shd w:val="clear" w:color="auto" w:fill="auto"/>
            <w:noWrap/>
            <w:vAlign w:val="bottom"/>
            <w:hideMark/>
          </w:tcPr>
          <w:p w14:paraId="33C7FEEA"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0</w:t>
            </w:r>
          </w:p>
        </w:tc>
        <w:tc>
          <w:tcPr>
            <w:tcW w:w="757" w:type="dxa"/>
            <w:shd w:val="clear" w:color="auto" w:fill="auto"/>
            <w:noWrap/>
            <w:vAlign w:val="bottom"/>
            <w:hideMark/>
          </w:tcPr>
          <w:p w14:paraId="1A8B1B6C"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141</w:t>
            </w:r>
          </w:p>
        </w:tc>
      </w:tr>
      <w:tr w:rsidR="00D3600D" w:rsidRPr="000E6177" w14:paraId="28B58976" w14:textId="77777777" w:rsidTr="00182A40">
        <w:trPr>
          <w:trHeight w:val="240"/>
          <w:jc w:val="center"/>
        </w:trPr>
        <w:tc>
          <w:tcPr>
            <w:tcW w:w="1277" w:type="dxa"/>
            <w:shd w:val="clear" w:color="auto" w:fill="auto"/>
            <w:noWrap/>
            <w:vAlign w:val="bottom"/>
            <w:hideMark/>
          </w:tcPr>
          <w:p w14:paraId="6C6ACF85" w14:textId="2E81CB83" w:rsidR="00182A40" w:rsidRPr="000E6177" w:rsidRDefault="00182A40">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Manabí</w:t>
            </w:r>
          </w:p>
        </w:tc>
        <w:tc>
          <w:tcPr>
            <w:tcW w:w="537" w:type="dxa"/>
            <w:shd w:val="clear" w:color="auto" w:fill="auto"/>
            <w:noWrap/>
            <w:vAlign w:val="bottom"/>
            <w:hideMark/>
          </w:tcPr>
          <w:p w14:paraId="58A81DD9"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14</w:t>
            </w:r>
          </w:p>
        </w:tc>
        <w:tc>
          <w:tcPr>
            <w:tcW w:w="618" w:type="dxa"/>
            <w:shd w:val="clear" w:color="auto" w:fill="auto"/>
            <w:noWrap/>
            <w:vAlign w:val="bottom"/>
            <w:hideMark/>
          </w:tcPr>
          <w:p w14:paraId="448DE37A"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w:t>
            </w:r>
          </w:p>
        </w:tc>
        <w:tc>
          <w:tcPr>
            <w:tcW w:w="494" w:type="dxa"/>
            <w:shd w:val="clear" w:color="auto" w:fill="auto"/>
            <w:noWrap/>
            <w:vAlign w:val="bottom"/>
            <w:hideMark/>
          </w:tcPr>
          <w:p w14:paraId="125C8A67"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0</w:t>
            </w:r>
          </w:p>
        </w:tc>
        <w:tc>
          <w:tcPr>
            <w:tcW w:w="485" w:type="dxa"/>
            <w:shd w:val="clear" w:color="auto" w:fill="auto"/>
            <w:noWrap/>
            <w:vAlign w:val="bottom"/>
            <w:hideMark/>
          </w:tcPr>
          <w:p w14:paraId="0336450C"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w:t>
            </w:r>
          </w:p>
        </w:tc>
        <w:tc>
          <w:tcPr>
            <w:tcW w:w="757" w:type="dxa"/>
            <w:shd w:val="clear" w:color="auto" w:fill="auto"/>
            <w:noWrap/>
            <w:vAlign w:val="bottom"/>
            <w:hideMark/>
          </w:tcPr>
          <w:p w14:paraId="5403969B"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17</w:t>
            </w:r>
          </w:p>
        </w:tc>
      </w:tr>
      <w:tr w:rsidR="00D3600D" w:rsidRPr="000E6177" w14:paraId="5543CCA4" w14:textId="77777777" w:rsidTr="00182A40">
        <w:trPr>
          <w:trHeight w:val="240"/>
          <w:jc w:val="center"/>
        </w:trPr>
        <w:tc>
          <w:tcPr>
            <w:tcW w:w="1277" w:type="dxa"/>
            <w:shd w:val="clear" w:color="auto" w:fill="auto"/>
            <w:noWrap/>
            <w:vAlign w:val="bottom"/>
            <w:hideMark/>
          </w:tcPr>
          <w:p w14:paraId="5767337B" w14:textId="77777777" w:rsidR="00182A40" w:rsidRPr="000E6177" w:rsidRDefault="00182A40">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Pichincha</w:t>
            </w:r>
          </w:p>
        </w:tc>
        <w:tc>
          <w:tcPr>
            <w:tcW w:w="537" w:type="dxa"/>
            <w:shd w:val="clear" w:color="auto" w:fill="auto"/>
            <w:noWrap/>
            <w:vAlign w:val="bottom"/>
            <w:hideMark/>
          </w:tcPr>
          <w:p w14:paraId="2D2ED7B1"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6</w:t>
            </w:r>
          </w:p>
        </w:tc>
        <w:tc>
          <w:tcPr>
            <w:tcW w:w="618" w:type="dxa"/>
            <w:shd w:val="clear" w:color="auto" w:fill="auto"/>
            <w:noWrap/>
            <w:vAlign w:val="bottom"/>
            <w:hideMark/>
          </w:tcPr>
          <w:p w14:paraId="79156B40"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14</w:t>
            </w:r>
          </w:p>
        </w:tc>
        <w:tc>
          <w:tcPr>
            <w:tcW w:w="494" w:type="dxa"/>
            <w:shd w:val="clear" w:color="auto" w:fill="auto"/>
            <w:noWrap/>
            <w:vAlign w:val="bottom"/>
            <w:hideMark/>
          </w:tcPr>
          <w:p w14:paraId="45C0812B"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18</w:t>
            </w:r>
          </w:p>
        </w:tc>
        <w:tc>
          <w:tcPr>
            <w:tcW w:w="485" w:type="dxa"/>
            <w:shd w:val="clear" w:color="auto" w:fill="auto"/>
            <w:noWrap/>
            <w:vAlign w:val="bottom"/>
            <w:hideMark/>
          </w:tcPr>
          <w:p w14:paraId="05281F79"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w:t>
            </w:r>
          </w:p>
        </w:tc>
        <w:tc>
          <w:tcPr>
            <w:tcW w:w="757" w:type="dxa"/>
            <w:shd w:val="clear" w:color="auto" w:fill="auto"/>
            <w:noWrap/>
            <w:vAlign w:val="bottom"/>
            <w:hideMark/>
          </w:tcPr>
          <w:p w14:paraId="6F4C180E"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40</w:t>
            </w:r>
          </w:p>
        </w:tc>
      </w:tr>
      <w:tr w:rsidR="00D3600D" w:rsidRPr="000E6177" w14:paraId="125F0D67" w14:textId="77777777" w:rsidTr="00182A40">
        <w:trPr>
          <w:trHeight w:val="240"/>
          <w:jc w:val="center"/>
        </w:trPr>
        <w:tc>
          <w:tcPr>
            <w:tcW w:w="1277" w:type="dxa"/>
            <w:shd w:val="clear" w:color="auto" w:fill="auto"/>
            <w:noWrap/>
            <w:vAlign w:val="bottom"/>
            <w:hideMark/>
          </w:tcPr>
          <w:p w14:paraId="250E9DA6" w14:textId="7FECBC13" w:rsidR="00182A40" w:rsidRPr="000E6177" w:rsidRDefault="00182A40">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Carchi</w:t>
            </w:r>
          </w:p>
        </w:tc>
        <w:tc>
          <w:tcPr>
            <w:tcW w:w="537" w:type="dxa"/>
            <w:shd w:val="clear" w:color="auto" w:fill="auto"/>
            <w:noWrap/>
            <w:vAlign w:val="bottom"/>
            <w:hideMark/>
          </w:tcPr>
          <w:p w14:paraId="3CC2BCA0"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5</w:t>
            </w:r>
          </w:p>
        </w:tc>
        <w:tc>
          <w:tcPr>
            <w:tcW w:w="618" w:type="dxa"/>
            <w:shd w:val="clear" w:color="auto" w:fill="auto"/>
            <w:noWrap/>
            <w:vAlign w:val="bottom"/>
            <w:hideMark/>
          </w:tcPr>
          <w:p w14:paraId="15CB1F5E"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4</w:t>
            </w:r>
          </w:p>
        </w:tc>
        <w:tc>
          <w:tcPr>
            <w:tcW w:w="494" w:type="dxa"/>
            <w:shd w:val="clear" w:color="auto" w:fill="auto"/>
            <w:noWrap/>
            <w:vAlign w:val="bottom"/>
            <w:hideMark/>
          </w:tcPr>
          <w:p w14:paraId="2C7F1970"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w:t>
            </w:r>
          </w:p>
        </w:tc>
        <w:tc>
          <w:tcPr>
            <w:tcW w:w="485" w:type="dxa"/>
            <w:shd w:val="clear" w:color="auto" w:fill="auto"/>
            <w:noWrap/>
            <w:vAlign w:val="bottom"/>
            <w:hideMark/>
          </w:tcPr>
          <w:p w14:paraId="22FFB1AF"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0</w:t>
            </w:r>
          </w:p>
        </w:tc>
        <w:tc>
          <w:tcPr>
            <w:tcW w:w="757" w:type="dxa"/>
            <w:shd w:val="clear" w:color="auto" w:fill="auto"/>
            <w:noWrap/>
            <w:vAlign w:val="bottom"/>
            <w:hideMark/>
          </w:tcPr>
          <w:p w14:paraId="465051CD"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10</w:t>
            </w:r>
          </w:p>
        </w:tc>
      </w:tr>
      <w:tr w:rsidR="00D3600D" w:rsidRPr="000E6177" w14:paraId="4407CC83" w14:textId="77777777" w:rsidTr="00182A40">
        <w:trPr>
          <w:trHeight w:val="240"/>
          <w:jc w:val="center"/>
        </w:trPr>
        <w:tc>
          <w:tcPr>
            <w:tcW w:w="1277" w:type="dxa"/>
            <w:shd w:val="clear" w:color="auto" w:fill="auto"/>
            <w:noWrap/>
            <w:vAlign w:val="bottom"/>
            <w:hideMark/>
          </w:tcPr>
          <w:p w14:paraId="6391D96B" w14:textId="77777777" w:rsidR="00182A40" w:rsidRPr="000E6177" w:rsidRDefault="00182A40">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Guayas</w:t>
            </w:r>
          </w:p>
        </w:tc>
        <w:tc>
          <w:tcPr>
            <w:tcW w:w="537" w:type="dxa"/>
            <w:shd w:val="clear" w:color="auto" w:fill="auto"/>
            <w:noWrap/>
            <w:vAlign w:val="bottom"/>
            <w:hideMark/>
          </w:tcPr>
          <w:p w14:paraId="6D4ED621"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5</w:t>
            </w:r>
          </w:p>
        </w:tc>
        <w:tc>
          <w:tcPr>
            <w:tcW w:w="618" w:type="dxa"/>
            <w:shd w:val="clear" w:color="auto" w:fill="auto"/>
            <w:noWrap/>
            <w:vAlign w:val="bottom"/>
            <w:hideMark/>
          </w:tcPr>
          <w:p w14:paraId="04799E49"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0</w:t>
            </w:r>
          </w:p>
        </w:tc>
        <w:tc>
          <w:tcPr>
            <w:tcW w:w="494" w:type="dxa"/>
            <w:shd w:val="clear" w:color="auto" w:fill="auto"/>
            <w:noWrap/>
            <w:vAlign w:val="bottom"/>
            <w:hideMark/>
          </w:tcPr>
          <w:p w14:paraId="48BA1862"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0</w:t>
            </w:r>
          </w:p>
        </w:tc>
        <w:tc>
          <w:tcPr>
            <w:tcW w:w="485" w:type="dxa"/>
            <w:shd w:val="clear" w:color="auto" w:fill="auto"/>
            <w:noWrap/>
            <w:vAlign w:val="bottom"/>
            <w:hideMark/>
          </w:tcPr>
          <w:p w14:paraId="2646347B"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0</w:t>
            </w:r>
          </w:p>
        </w:tc>
        <w:tc>
          <w:tcPr>
            <w:tcW w:w="757" w:type="dxa"/>
            <w:shd w:val="clear" w:color="auto" w:fill="auto"/>
            <w:noWrap/>
            <w:vAlign w:val="bottom"/>
            <w:hideMark/>
          </w:tcPr>
          <w:p w14:paraId="6E581418"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5</w:t>
            </w:r>
          </w:p>
        </w:tc>
      </w:tr>
      <w:tr w:rsidR="00D3600D" w:rsidRPr="000E6177" w14:paraId="749AE157" w14:textId="77777777" w:rsidTr="00182A40">
        <w:trPr>
          <w:trHeight w:val="240"/>
          <w:jc w:val="center"/>
        </w:trPr>
        <w:tc>
          <w:tcPr>
            <w:tcW w:w="1277" w:type="dxa"/>
            <w:shd w:val="clear" w:color="auto" w:fill="auto"/>
            <w:noWrap/>
            <w:vAlign w:val="bottom"/>
            <w:hideMark/>
          </w:tcPr>
          <w:p w14:paraId="7A3D97BA" w14:textId="77777777" w:rsidR="00182A40" w:rsidRPr="000E6177" w:rsidRDefault="00182A40">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Sucumbíos</w:t>
            </w:r>
          </w:p>
        </w:tc>
        <w:tc>
          <w:tcPr>
            <w:tcW w:w="537" w:type="dxa"/>
            <w:shd w:val="clear" w:color="auto" w:fill="auto"/>
            <w:noWrap/>
            <w:vAlign w:val="bottom"/>
            <w:hideMark/>
          </w:tcPr>
          <w:p w14:paraId="27F2A81E"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3</w:t>
            </w:r>
          </w:p>
        </w:tc>
        <w:tc>
          <w:tcPr>
            <w:tcW w:w="618" w:type="dxa"/>
            <w:shd w:val="clear" w:color="auto" w:fill="auto"/>
            <w:noWrap/>
            <w:vAlign w:val="bottom"/>
            <w:hideMark/>
          </w:tcPr>
          <w:p w14:paraId="23284FF5"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w:t>
            </w:r>
          </w:p>
        </w:tc>
        <w:tc>
          <w:tcPr>
            <w:tcW w:w="494" w:type="dxa"/>
            <w:shd w:val="clear" w:color="auto" w:fill="auto"/>
            <w:noWrap/>
            <w:vAlign w:val="bottom"/>
            <w:hideMark/>
          </w:tcPr>
          <w:p w14:paraId="5C90214D"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0</w:t>
            </w:r>
          </w:p>
        </w:tc>
        <w:tc>
          <w:tcPr>
            <w:tcW w:w="485" w:type="dxa"/>
            <w:shd w:val="clear" w:color="auto" w:fill="auto"/>
            <w:noWrap/>
            <w:vAlign w:val="bottom"/>
            <w:hideMark/>
          </w:tcPr>
          <w:p w14:paraId="205A62C3"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0</w:t>
            </w:r>
          </w:p>
        </w:tc>
        <w:tc>
          <w:tcPr>
            <w:tcW w:w="757" w:type="dxa"/>
            <w:shd w:val="clear" w:color="auto" w:fill="auto"/>
            <w:noWrap/>
            <w:vAlign w:val="bottom"/>
            <w:hideMark/>
          </w:tcPr>
          <w:p w14:paraId="468B99DF"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4</w:t>
            </w:r>
          </w:p>
        </w:tc>
      </w:tr>
      <w:tr w:rsidR="00D3600D" w:rsidRPr="000E6177" w14:paraId="746B3BC7" w14:textId="77777777" w:rsidTr="00182A40">
        <w:trPr>
          <w:trHeight w:val="240"/>
          <w:jc w:val="center"/>
        </w:trPr>
        <w:tc>
          <w:tcPr>
            <w:tcW w:w="1277" w:type="dxa"/>
            <w:shd w:val="clear" w:color="auto" w:fill="auto"/>
            <w:noWrap/>
            <w:vAlign w:val="bottom"/>
            <w:hideMark/>
          </w:tcPr>
          <w:p w14:paraId="74C3C4EF" w14:textId="77777777" w:rsidR="00182A40" w:rsidRPr="000E6177" w:rsidRDefault="00182A40">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Imbabura</w:t>
            </w:r>
          </w:p>
        </w:tc>
        <w:tc>
          <w:tcPr>
            <w:tcW w:w="537" w:type="dxa"/>
            <w:shd w:val="clear" w:color="auto" w:fill="auto"/>
            <w:noWrap/>
            <w:vAlign w:val="bottom"/>
            <w:hideMark/>
          </w:tcPr>
          <w:p w14:paraId="1566E842"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3</w:t>
            </w:r>
          </w:p>
        </w:tc>
        <w:tc>
          <w:tcPr>
            <w:tcW w:w="618" w:type="dxa"/>
            <w:shd w:val="clear" w:color="auto" w:fill="auto"/>
            <w:noWrap/>
            <w:vAlign w:val="bottom"/>
            <w:hideMark/>
          </w:tcPr>
          <w:p w14:paraId="27E8E0F4"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8</w:t>
            </w:r>
          </w:p>
        </w:tc>
        <w:tc>
          <w:tcPr>
            <w:tcW w:w="494" w:type="dxa"/>
            <w:shd w:val="clear" w:color="auto" w:fill="auto"/>
            <w:noWrap/>
            <w:vAlign w:val="bottom"/>
            <w:hideMark/>
          </w:tcPr>
          <w:p w14:paraId="2C0AB43A" w14:textId="0ACA9F9A" w:rsidR="00182A40" w:rsidRPr="000E6177" w:rsidRDefault="00C77E3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12</w:t>
            </w:r>
          </w:p>
        </w:tc>
        <w:tc>
          <w:tcPr>
            <w:tcW w:w="485" w:type="dxa"/>
            <w:shd w:val="clear" w:color="auto" w:fill="auto"/>
            <w:noWrap/>
            <w:vAlign w:val="bottom"/>
            <w:hideMark/>
          </w:tcPr>
          <w:p w14:paraId="31B0E8C4" w14:textId="5FDFC616" w:rsidR="00182A40" w:rsidRPr="000E6177" w:rsidRDefault="00C77E3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0</w:t>
            </w:r>
          </w:p>
        </w:tc>
        <w:tc>
          <w:tcPr>
            <w:tcW w:w="757" w:type="dxa"/>
            <w:shd w:val="clear" w:color="auto" w:fill="auto"/>
            <w:noWrap/>
            <w:vAlign w:val="bottom"/>
            <w:hideMark/>
          </w:tcPr>
          <w:p w14:paraId="6ADE7CEB"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23</w:t>
            </w:r>
          </w:p>
        </w:tc>
      </w:tr>
      <w:tr w:rsidR="00D3600D" w:rsidRPr="000E6177" w14:paraId="20CC78EE" w14:textId="77777777" w:rsidTr="00182A40">
        <w:trPr>
          <w:trHeight w:val="240"/>
          <w:jc w:val="center"/>
        </w:trPr>
        <w:tc>
          <w:tcPr>
            <w:tcW w:w="1277" w:type="dxa"/>
            <w:shd w:val="clear" w:color="auto" w:fill="auto"/>
            <w:noWrap/>
            <w:vAlign w:val="bottom"/>
            <w:hideMark/>
          </w:tcPr>
          <w:p w14:paraId="50E13D99" w14:textId="42925290" w:rsidR="00182A40" w:rsidRPr="000E6177" w:rsidRDefault="00182A40">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El Oro</w:t>
            </w:r>
          </w:p>
        </w:tc>
        <w:tc>
          <w:tcPr>
            <w:tcW w:w="537" w:type="dxa"/>
            <w:shd w:val="clear" w:color="auto" w:fill="auto"/>
            <w:noWrap/>
            <w:vAlign w:val="bottom"/>
            <w:hideMark/>
          </w:tcPr>
          <w:p w14:paraId="6C04FD9B"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w:t>
            </w:r>
          </w:p>
        </w:tc>
        <w:tc>
          <w:tcPr>
            <w:tcW w:w="618" w:type="dxa"/>
            <w:shd w:val="clear" w:color="auto" w:fill="auto"/>
            <w:noWrap/>
            <w:vAlign w:val="bottom"/>
            <w:hideMark/>
          </w:tcPr>
          <w:p w14:paraId="16821A26"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4</w:t>
            </w:r>
          </w:p>
        </w:tc>
        <w:tc>
          <w:tcPr>
            <w:tcW w:w="494" w:type="dxa"/>
            <w:shd w:val="clear" w:color="auto" w:fill="auto"/>
            <w:noWrap/>
            <w:vAlign w:val="bottom"/>
            <w:hideMark/>
          </w:tcPr>
          <w:p w14:paraId="1831DA94"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5</w:t>
            </w:r>
          </w:p>
        </w:tc>
        <w:tc>
          <w:tcPr>
            <w:tcW w:w="485" w:type="dxa"/>
            <w:shd w:val="clear" w:color="auto" w:fill="auto"/>
            <w:noWrap/>
            <w:vAlign w:val="bottom"/>
            <w:hideMark/>
          </w:tcPr>
          <w:p w14:paraId="4B9B3123"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0</w:t>
            </w:r>
          </w:p>
        </w:tc>
        <w:tc>
          <w:tcPr>
            <w:tcW w:w="757" w:type="dxa"/>
            <w:shd w:val="clear" w:color="auto" w:fill="auto"/>
            <w:noWrap/>
            <w:vAlign w:val="bottom"/>
            <w:hideMark/>
          </w:tcPr>
          <w:p w14:paraId="1BB8EF99"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11</w:t>
            </w:r>
          </w:p>
        </w:tc>
      </w:tr>
      <w:tr w:rsidR="00D3600D" w:rsidRPr="000E6177" w14:paraId="20013BCA" w14:textId="77777777" w:rsidTr="00182A40">
        <w:trPr>
          <w:trHeight w:val="240"/>
          <w:jc w:val="center"/>
        </w:trPr>
        <w:tc>
          <w:tcPr>
            <w:tcW w:w="1277" w:type="dxa"/>
            <w:shd w:val="clear" w:color="auto" w:fill="auto"/>
            <w:noWrap/>
            <w:vAlign w:val="bottom"/>
            <w:hideMark/>
          </w:tcPr>
          <w:p w14:paraId="5F480CB7" w14:textId="0C18A48F" w:rsidR="00182A40" w:rsidRPr="000E6177" w:rsidRDefault="00182A40">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Santo Domingo</w:t>
            </w:r>
          </w:p>
        </w:tc>
        <w:tc>
          <w:tcPr>
            <w:tcW w:w="537" w:type="dxa"/>
            <w:shd w:val="clear" w:color="auto" w:fill="auto"/>
            <w:noWrap/>
            <w:vAlign w:val="bottom"/>
            <w:hideMark/>
          </w:tcPr>
          <w:p w14:paraId="6A1CA28B"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w:t>
            </w:r>
          </w:p>
        </w:tc>
        <w:tc>
          <w:tcPr>
            <w:tcW w:w="618" w:type="dxa"/>
            <w:shd w:val="clear" w:color="auto" w:fill="auto"/>
            <w:noWrap/>
            <w:vAlign w:val="bottom"/>
            <w:hideMark/>
          </w:tcPr>
          <w:p w14:paraId="67949512"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w:t>
            </w:r>
          </w:p>
        </w:tc>
        <w:tc>
          <w:tcPr>
            <w:tcW w:w="494" w:type="dxa"/>
            <w:shd w:val="clear" w:color="auto" w:fill="auto"/>
            <w:noWrap/>
            <w:vAlign w:val="bottom"/>
            <w:hideMark/>
          </w:tcPr>
          <w:p w14:paraId="4A27C6EE"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0</w:t>
            </w:r>
          </w:p>
        </w:tc>
        <w:tc>
          <w:tcPr>
            <w:tcW w:w="485" w:type="dxa"/>
            <w:shd w:val="clear" w:color="auto" w:fill="auto"/>
            <w:noWrap/>
            <w:vAlign w:val="bottom"/>
            <w:hideMark/>
          </w:tcPr>
          <w:p w14:paraId="730767CF"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0</w:t>
            </w:r>
          </w:p>
        </w:tc>
        <w:tc>
          <w:tcPr>
            <w:tcW w:w="757" w:type="dxa"/>
            <w:shd w:val="clear" w:color="auto" w:fill="auto"/>
            <w:noWrap/>
            <w:vAlign w:val="bottom"/>
            <w:hideMark/>
          </w:tcPr>
          <w:p w14:paraId="7E2657BF"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w:t>
            </w:r>
          </w:p>
        </w:tc>
      </w:tr>
      <w:tr w:rsidR="00D3600D" w:rsidRPr="000E6177" w14:paraId="7343BDAE" w14:textId="77777777" w:rsidTr="00182A40">
        <w:trPr>
          <w:trHeight w:val="240"/>
          <w:jc w:val="center"/>
        </w:trPr>
        <w:tc>
          <w:tcPr>
            <w:tcW w:w="1277" w:type="dxa"/>
            <w:shd w:val="clear" w:color="auto" w:fill="auto"/>
            <w:noWrap/>
            <w:vAlign w:val="bottom"/>
            <w:hideMark/>
          </w:tcPr>
          <w:p w14:paraId="6A5F8288" w14:textId="153D4F1A" w:rsidR="00182A40" w:rsidRPr="000E6177" w:rsidRDefault="00182A40">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Azuay</w:t>
            </w:r>
          </w:p>
        </w:tc>
        <w:tc>
          <w:tcPr>
            <w:tcW w:w="537" w:type="dxa"/>
            <w:shd w:val="clear" w:color="auto" w:fill="auto"/>
            <w:noWrap/>
            <w:vAlign w:val="bottom"/>
            <w:hideMark/>
          </w:tcPr>
          <w:p w14:paraId="6D1F868D"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w:t>
            </w:r>
          </w:p>
        </w:tc>
        <w:tc>
          <w:tcPr>
            <w:tcW w:w="618" w:type="dxa"/>
            <w:shd w:val="clear" w:color="auto" w:fill="auto"/>
            <w:noWrap/>
            <w:vAlign w:val="bottom"/>
            <w:hideMark/>
          </w:tcPr>
          <w:p w14:paraId="6D79C5AF"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w:t>
            </w:r>
          </w:p>
        </w:tc>
        <w:tc>
          <w:tcPr>
            <w:tcW w:w="494" w:type="dxa"/>
            <w:shd w:val="clear" w:color="auto" w:fill="auto"/>
            <w:noWrap/>
            <w:vAlign w:val="bottom"/>
            <w:hideMark/>
          </w:tcPr>
          <w:p w14:paraId="73A1AB27"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0</w:t>
            </w:r>
          </w:p>
        </w:tc>
        <w:tc>
          <w:tcPr>
            <w:tcW w:w="485" w:type="dxa"/>
            <w:shd w:val="clear" w:color="auto" w:fill="auto"/>
            <w:noWrap/>
            <w:vAlign w:val="bottom"/>
            <w:hideMark/>
          </w:tcPr>
          <w:p w14:paraId="1C2FFC9E"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0</w:t>
            </w:r>
          </w:p>
        </w:tc>
        <w:tc>
          <w:tcPr>
            <w:tcW w:w="757" w:type="dxa"/>
            <w:shd w:val="clear" w:color="auto" w:fill="auto"/>
            <w:noWrap/>
            <w:vAlign w:val="bottom"/>
            <w:hideMark/>
          </w:tcPr>
          <w:p w14:paraId="77FB0034" w14:textId="77777777" w:rsidR="00182A40" w:rsidRPr="000E6177" w:rsidRDefault="00182A4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w:t>
            </w:r>
          </w:p>
        </w:tc>
      </w:tr>
      <w:tr w:rsidR="00182A40" w:rsidRPr="000E6177" w14:paraId="6A9C980B" w14:textId="77777777" w:rsidTr="00182A40">
        <w:trPr>
          <w:trHeight w:val="240"/>
          <w:jc w:val="center"/>
        </w:trPr>
        <w:tc>
          <w:tcPr>
            <w:tcW w:w="1277" w:type="dxa"/>
            <w:shd w:val="clear" w:color="auto" w:fill="auto"/>
            <w:noWrap/>
            <w:vAlign w:val="bottom"/>
            <w:hideMark/>
          </w:tcPr>
          <w:p w14:paraId="08D0A08B" w14:textId="77777777" w:rsidR="00182A40" w:rsidRPr="000E6177" w:rsidRDefault="00182A40">
            <w:pP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Total general</w:t>
            </w:r>
          </w:p>
        </w:tc>
        <w:tc>
          <w:tcPr>
            <w:tcW w:w="537" w:type="dxa"/>
            <w:shd w:val="clear" w:color="auto" w:fill="auto"/>
            <w:noWrap/>
            <w:vAlign w:val="bottom"/>
            <w:hideMark/>
          </w:tcPr>
          <w:p w14:paraId="46ABB05D" w14:textId="77777777" w:rsidR="00182A40" w:rsidRPr="000E6177" w:rsidRDefault="00182A40">
            <w:pPr>
              <w:jc w:val="right"/>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161</w:t>
            </w:r>
          </w:p>
        </w:tc>
        <w:tc>
          <w:tcPr>
            <w:tcW w:w="618" w:type="dxa"/>
            <w:shd w:val="clear" w:color="auto" w:fill="auto"/>
            <w:noWrap/>
            <w:vAlign w:val="bottom"/>
            <w:hideMark/>
          </w:tcPr>
          <w:p w14:paraId="4399BEA5" w14:textId="77777777" w:rsidR="00182A40" w:rsidRPr="000E6177" w:rsidRDefault="00182A40">
            <w:pPr>
              <w:jc w:val="right"/>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47</w:t>
            </w:r>
          </w:p>
        </w:tc>
        <w:tc>
          <w:tcPr>
            <w:tcW w:w="494" w:type="dxa"/>
            <w:shd w:val="clear" w:color="auto" w:fill="auto"/>
            <w:noWrap/>
            <w:vAlign w:val="bottom"/>
            <w:hideMark/>
          </w:tcPr>
          <w:p w14:paraId="7C339821" w14:textId="795C54AD" w:rsidR="00182A40" w:rsidRPr="000E6177" w:rsidRDefault="00182A40">
            <w:pPr>
              <w:jc w:val="right"/>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4</w:t>
            </w:r>
            <w:r w:rsidR="00C77E30" w:rsidRPr="000E6177">
              <w:rPr>
                <w:rFonts w:asciiTheme="minorHAnsi" w:hAnsiTheme="minorHAnsi" w:cstheme="minorHAnsi"/>
                <w:b/>
                <w:bCs/>
                <w:color w:val="000000" w:themeColor="text1"/>
                <w:sz w:val="16"/>
                <w:szCs w:val="16"/>
              </w:rPr>
              <w:t>4</w:t>
            </w:r>
          </w:p>
        </w:tc>
        <w:tc>
          <w:tcPr>
            <w:tcW w:w="485" w:type="dxa"/>
            <w:shd w:val="clear" w:color="auto" w:fill="auto"/>
            <w:noWrap/>
            <w:vAlign w:val="bottom"/>
            <w:hideMark/>
          </w:tcPr>
          <w:p w14:paraId="6260222C" w14:textId="0F879497" w:rsidR="00182A40" w:rsidRPr="000E6177" w:rsidRDefault="00C77E30">
            <w:pPr>
              <w:jc w:val="right"/>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3</w:t>
            </w:r>
          </w:p>
        </w:tc>
        <w:tc>
          <w:tcPr>
            <w:tcW w:w="757" w:type="dxa"/>
            <w:shd w:val="clear" w:color="auto" w:fill="auto"/>
            <w:noWrap/>
            <w:vAlign w:val="bottom"/>
            <w:hideMark/>
          </w:tcPr>
          <w:p w14:paraId="1D0BD950" w14:textId="77777777" w:rsidR="00182A40" w:rsidRPr="000E6177" w:rsidRDefault="00182A40">
            <w:pPr>
              <w:jc w:val="right"/>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255</w:t>
            </w:r>
          </w:p>
        </w:tc>
      </w:tr>
    </w:tbl>
    <w:p w14:paraId="31A87A57" w14:textId="77777777" w:rsidR="00182A40" w:rsidRPr="001C26A9" w:rsidRDefault="00182A40" w:rsidP="00757690">
      <w:pPr>
        <w:pStyle w:val="Cuerpodetexto"/>
        <w:jc w:val="both"/>
        <w:rPr>
          <w:rFonts w:eastAsia="Times New Roman" w:cs="Calibri"/>
          <w:color w:val="000000" w:themeColor="text1"/>
          <w:lang w:eastAsia="es-ES_tradnl"/>
        </w:rPr>
      </w:pPr>
    </w:p>
    <w:p w14:paraId="15749B15" w14:textId="0F525EC9" w:rsidR="00757690" w:rsidRDefault="00757690" w:rsidP="001C26A9">
      <w:pPr>
        <w:pStyle w:val="Cuerpodetexto"/>
        <w:numPr>
          <w:ilvl w:val="0"/>
          <w:numId w:val="17"/>
        </w:numPr>
        <w:jc w:val="both"/>
        <w:rPr>
          <w:rFonts w:eastAsia="Times New Roman" w:cs="Calibri"/>
          <w:color w:val="FF0000"/>
          <w:lang w:eastAsia="es-ES_tradnl"/>
        </w:rPr>
      </w:pPr>
      <w:r w:rsidRPr="001C26A9">
        <w:rPr>
          <w:rFonts w:eastAsia="Times New Roman" w:cs="Calibri"/>
          <w:color w:val="000000" w:themeColor="text1"/>
          <w:lang w:eastAsia="es-ES_tradnl"/>
        </w:rPr>
        <w:t>De</w:t>
      </w:r>
      <w:r w:rsidR="0075052C" w:rsidRPr="001C26A9">
        <w:rPr>
          <w:rFonts w:eastAsia="Times New Roman" w:cs="Calibri"/>
          <w:color w:val="000000" w:themeColor="text1"/>
          <w:lang w:eastAsia="es-ES_tradnl"/>
        </w:rPr>
        <w:t>l</w:t>
      </w:r>
      <w:r w:rsidRPr="001C26A9">
        <w:rPr>
          <w:rFonts w:eastAsia="Times New Roman" w:cs="Calibri"/>
          <w:color w:val="000000" w:themeColor="text1"/>
          <w:lang w:eastAsia="es-ES_tradnl"/>
        </w:rPr>
        <w:t xml:space="preserve"> total</w:t>
      </w:r>
      <w:r w:rsidR="00B55B63" w:rsidRPr="001C26A9">
        <w:rPr>
          <w:rFonts w:eastAsia="Times New Roman" w:cs="Calibri"/>
          <w:color w:val="000000" w:themeColor="text1"/>
          <w:lang w:eastAsia="es-ES_tradnl"/>
        </w:rPr>
        <w:t xml:space="preserve"> de IE</w:t>
      </w:r>
      <w:r w:rsidRPr="001C26A9">
        <w:rPr>
          <w:rFonts w:eastAsia="Times New Roman" w:cs="Calibri"/>
          <w:color w:val="000000" w:themeColor="text1"/>
          <w:lang w:eastAsia="es-ES_tradnl"/>
        </w:rPr>
        <w:t>, 126 fueron intervenidas directamente por UNICEF en la provincia de Esmeraldas a través de entrega de kit de WASH.</w:t>
      </w:r>
      <w:r w:rsidR="005A7A22" w:rsidRPr="001C26A9">
        <w:rPr>
          <w:rFonts w:eastAsia="Times New Roman" w:cs="Calibri"/>
          <w:color w:val="000000" w:themeColor="text1"/>
          <w:lang w:eastAsia="es-ES_tradnl"/>
        </w:rPr>
        <w:t xml:space="preserve"> </w:t>
      </w:r>
      <w:r w:rsidRPr="001C26A9">
        <w:rPr>
          <w:rFonts w:eastAsia="Times New Roman" w:cs="Calibri"/>
          <w:color w:val="000000" w:themeColor="text1"/>
          <w:lang w:eastAsia="es-ES_tradnl"/>
        </w:rPr>
        <w:t xml:space="preserve">ADRA intervino en 51 IE en las provincias de Pichincha, Esmeraldas y Manabí </w:t>
      </w:r>
      <w:r w:rsidR="003F630A" w:rsidRPr="001C26A9">
        <w:rPr>
          <w:rFonts w:eastAsia="Times New Roman" w:cs="Calibri"/>
          <w:color w:val="000000" w:themeColor="text1"/>
          <w:lang w:eastAsia="es-ES_tradnl"/>
        </w:rPr>
        <w:t>en</w:t>
      </w:r>
      <w:r w:rsidRPr="001C26A9">
        <w:rPr>
          <w:rFonts w:eastAsia="Times New Roman" w:cs="Calibri"/>
          <w:color w:val="000000" w:themeColor="text1"/>
          <w:lang w:eastAsia="es-ES_tradnl"/>
        </w:rPr>
        <w:t xml:space="preserve"> mejoras de infraestructura WASH, entrega de kit WASH, lavamanos portátiles</w:t>
      </w:r>
      <w:r w:rsidR="005A7A22" w:rsidRPr="001C26A9">
        <w:rPr>
          <w:rFonts w:eastAsia="Times New Roman" w:cs="Calibri"/>
          <w:color w:val="000000" w:themeColor="text1"/>
          <w:lang w:eastAsia="es-ES_tradnl"/>
        </w:rPr>
        <w:t xml:space="preserve">, entre otros. </w:t>
      </w:r>
      <w:r w:rsidRPr="001C26A9">
        <w:rPr>
          <w:rFonts w:eastAsia="Times New Roman" w:cs="Calibri"/>
          <w:color w:val="000000" w:themeColor="text1"/>
          <w:lang w:eastAsia="es-ES_tradnl"/>
        </w:rPr>
        <w:t>PLAN lo hizo en 56 IE</w:t>
      </w:r>
      <w:r w:rsidR="003F630A" w:rsidRPr="001C26A9">
        <w:rPr>
          <w:rFonts w:eastAsia="Times New Roman" w:cs="Calibri"/>
          <w:color w:val="000000" w:themeColor="text1"/>
          <w:lang w:eastAsia="es-ES_tradnl"/>
        </w:rPr>
        <w:t xml:space="preserve"> en</w:t>
      </w:r>
      <w:r w:rsidRPr="001C26A9">
        <w:rPr>
          <w:rFonts w:eastAsia="Times New Roman" w:cs="Calibri"/>
          <w:color w:val="000000" w:themeColor="text1"/>
          <w:lang w:eastAsia="es-ES_tradnl"/>
        </w:rPr>
        <w:t xml:space="preserve"> las provincias de El Oro, Manabí, Carchi, Pichincha, Guayas, Sucumbíos, Imbabura, Santo Domingo, Esmeraldas y Azuay</w:t>
      </w:r>
      <w:r w:rsidR="005A7A22" w:rsidRPr="001C26A9">
        <w:rPr>
          <w:rFonts w:eastAsia="Times New Roman" w:cs="Calibri"/>
          <w:color w:val="000000" w:themeColor="text1"/>
          <w:lang w:eastAsia="es-ES_tradnl"/>
        </w:rPr>
        <w:t xml:space="preserve"> sobre todo </w:t>
      </w:r>
      <w:r w:rsidR="003F630A" w:rsidRPr="001C26A9">
        <w:rPr>
          <w:rFonts w:eastAsia="Times New Roman" w:cs="Calibri"/>
          <w:color w:val="000000" w:themeColor="text1"/>
          <w:lang w:eastAsia="es-ES_tradnl"/>
        </w:rPr>
        <w:t>llevando a cabo</w:t>
      </w:r>
      <w:r w:rsidR="005A7A22" w:rsidRPr="001C26A9">
        <w:rPr>
          <w:rFonts w:eastAsia="Times New Roman" w:cs="Calibri"/>
          <w:color w:val="000000" w:themeColor="text1"/>
          <w:lang w:eastAsia="es-ES_tradnl"/>
        </w:rPr>
        <w:t xml:space="preserve"> mejoras de infraestructura WASH. Finalmente, </w:t>
      </w:r>
      <w:r w:rsidRPr="001C26A9">
        <w:rPr>
          <w:rFonts w:eastAsia="Times New Roman" w:cs="Calibri"/>
          <w:color w:val="000000" w:themeColor="text1"/>
          <w:lang w:eastAsia="es-ES_tradnl"/>
        </w:rPr>
        <w:t xml:space="preserve">SESP </w:t>
      </w:r>
      <w:r w:rsidR="005A7A22" w:rsidRPr="001C26A9">
        <w:rPr>
          <w:rFonts w:eastAsia="Times New Roman" w:cs="Calibri"/>
          <w:color w:val="000000" w:themeColor="text1"/>
          <w:lang w:eastAsia="es-ES_tradnl"/>
        </w:rPr>
        <w:t xml:space="preserve">incidió </w:t>
      </w:r>
      <w:r w:rsidRPr="001C26A9">
        <w:rPr>
          <w:rFonts w:eastAsia="Times New Roman" w:cs="Calibri"/>
          <w:color w:val="000000" w:themeColor="text1"/>
          <w:lang w:eastAsia="es-ES_tradnl"/>
        </w:rPr>
        <w:t>en 22 IE en las provincias de Imbabura y Sucumbíos</w:t>
      </w:r>
      <w:r w:rsidR="005A7A22" w:rsidRPr="001C26A9">
        <w:rPr>
          <w:rFonts w:eastAsia="Times New Roman" w:cs="Calibri"/>
          <w:color w:val="000000" w:themeColor="text1"/>
          <w:lang w:eastAsia="es-ES_tradnl"/>
        </w:rPr>
        <w:t xml:space="preserve"> </w:t>
      </w:r>
      <w:r w:rsidR="001C26A9">
        <w:rPr>
          <w:rFonts w:eastAsia="Times New Roman" w:cs="Calibri"/>
          <w:color w:val="000000" w:themeColor="text1"/>
          <w:lang w:eastAsia="es-ES_tradnl"/>
        </w:rPr>
        <w:t>a través de la ejecución</w:t>
      </w:r>
      <w:r w:rsidR="005A7A22" w:rsidRPr="001C26A9">
        <w:rPr>
          <w:rFonts w:eastAsia="Times New Roman" w:cs="Calibri"/>
          <w:color w:val="000000" w:themeColor="text1"/>
          <w:lang w:eastAsia="es-ES_tradnl"/>
        </w:rPr>
        <w:t xml:space="preserve"> de mejoras de infraestructura WASH, entrega de kit WASH y señalética principalmente.</w:t>
      </w:r>
    </w:p>
    <w:p w14:paraId="003118EE" w14:textId="77777777" w:rsidR="004038D8" w:rsidRPr="00D3600D" w:rsidRDefault="004038D8" w:rsidP="00757690">
      <w:pPr>
        <w:pStyle w:val="Cuerpodetexto"/>
        <w:jc w:val="both"/>
        <w:rPr>
          <w:rFonts w:eastAsia="Times New Roman" w:cs="Calibri"/>
          <w:color w:val="FF0000"/>
          <w:lang w:eastAsia="es-ES_tradnl"/>
        </w:rPr>
      </w:pPr>
    </w:p>
    <w:p w14:paraId="3B4E972C" w14:textId="1AE8E1FA" w:rsidR="00B55B63" w:rsidRPr="001C26A9" w:rsidRDefault="00B55B63" w:rsidP="00B55B63">
      <w:pPr>
        <w:pStyle w:val="Descripcin"/>
        <w:keepNext/>
        <w:jc w:val="center"/>
        <w:rPr>
          <w:rFonts w:eastAsia="Times New Roman" w:cs="Calibri"/>
          <w:color w:val="000000" w:themeColor="text1"/>
          <w:lang w:eastAsia="es-ES_tradnl"/>
        </w:rPr>
      </w:pPr>
      <w:r w:rsidRPr="001C26A9">
        <w:rPr>
          <w:rFonts w:asciiTheme="minorHAnsi" w:hAnsiTheme="minorHAnsi" w:cstheme="minorHAnsi"/>
          <w:i w:val="0"/>
          <w:iCs w:val="0"/>
          <w:color w:val="000000" w:themeColor="text1"/>
        </w:rPr>
        <w:t xml:space="preserve">Tabla </w:t>
      </w:r>
      <w:r w:rsidRPr="001C26A9">
        <w:rPr>
          <w:rFonts w:asciiTheme="minorHAnsi" w:hAnsiTheme="minorHAnsi" w:cstheme="minorHAnsi"/>
          <w:i w:val="0"/>
          <w:iCs w:val="0"/>
          <w:color w:val="000000" w:themeColor="text1"/>
        </w:rPr>
        <w:fldChar w:fldCharType="begin"/>
      </w:r>
      <w:r w:rsidRPr="001C26A9">
        <w:rPr>
          <w:rFonts w:asciiTheme="minorHAnsi" w:hAnsiTheme="minorHAnsi" w:cstheme="minorHAnsi"/>
          <w:i w:val="0"/>
          <w:iCs w:val="0"/>
          <w:color w:val="000000" w:themeColor="text1"/>
        </w:rPr>
        <w:instrText xml:space="preserve"> SEQ Tabla \* ARABIC </w:instrText>
      </w:r>
      <w:r w:rsidRPr="001C26A9">
        <w:rPr>
          <w:rFonts w:asciiTheme="minorHAnsi" w:hAnsiTheme="minorHAnsi" w:cstheme="minorHAnsi"/>
          <w:i w:val="0"/>
          <w:iCs w:val="0"/>
          <w:color w:val="000000" w:themeColor="text1"/>
        </w:rPr>
        <w:fldChar w:fldCharType="separate"/>
      </w:r>
      <w:r w:rsidR="003D3FAC" w:rsidRPr="001C26A9">
        <w:rPr>
          <w:rFonts w:asciiTheme="minorHAnsi" w:hAnsiTheme="minorHAnsi" w:cstheme="minorHAnsi"/>
          <w:i w:val="0"/>
          <w:iCs w:val="0"/>
          <w:noProof/>
          <w:color w:val="000000" w:themeColor="text1"/>
        </w:rPr>
        <w:t>5</w:t>
      </w:r>
      <w:r w:rsidRPr="001C26A9">
        <w:rPr>
          <w:rFonts w:asciiTheme="minorHAnsi" w:hAnsiTheme="minorHAnsi" w:cstheme="minorHAnsi"/>
          <w:i w:val="0"/>
          <w:iCs w:val="0"/>
          <w:color w:val="000000" w:themeColor="text1"/>
        </w:rPr>
        <w:fldChar w:fldCharType="end"/>
      </w:r>
      <w:r w:rsidRPr="001C26A9">
        <w:rPr>
          <w:rFonts w:asciiTheme="minorHAnsi" w:hAnsiTheme="minorHAnsi" w:cstheme="minorHAnsi"/>
          <w:i w:val="0"/>
          <w:iCs w:val="0"/>
          <w:color w:val="000000" w:themeColor="text1"/>
        </w:rPr>
        <w:t>: Distribución de IE intervenidas 2020-2022 por agencia implementadora y priorización Encuesta KOBO-WASH 2020</w:t>
      </w:r>
    </w:p>
    <w:tbl>
      <w:tblPr>
        <w:tblW w:w="4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06"/>
        <w:gridCol w:w="445"/>
        <w:gridCol w:w="618"/>
        <w:gridCol w:w="503"/>
        <w:gridCol w:w="709"/>
        <w:gridCol w:w="701"/>
      </w:tblGrid>
      <w:tr w:rsidR="00D3600D" w:rsidRPr="000E6177" w14:paraId="0E050266" w14:textId="77777777" w:rsidTr="00B55B63">
        <w:trPr>
          <w:trHeight w:val="236"/>
          <w:jc w:val="center"/>
        </w:trPr>
        <w:tc>
          <w:tcPr>
            <w:tcW w:w="1406" w:type="dxa"/>
            <w:shd w:val="clear" w:color="auto" w:fill="92D050"/>
            <w:noWrap/>
            <w:vAlign w:val="center"/>
            <w:hideMark/>
          </w:tcPr>
          <w:p w14:paraId="36F2B445" w14:textId="51CF4719" w:rsidR="00B55B63" w:rsidRPr="000E6177" w:rsidRDefault="00B55B63" w:rsidP="00B55B63">
            <w:pPr>
              <w:jc w:val="center"/>
              <w:rPr>
                <w:rFonts w:asciiTheme="minorHAnsi" w:hAnsiTheme="minorHAnsi" w:cstheme="minorHAnsi"/>
                <w:b/>
                <w:bCs/>
                <w:color w:val="000000" w:themeColor="text1"/>
                <w:sz w:val="16"/>
                <w:szCs w:val="16"/>
                <w:lang w:eastAsia="es-EC"/>
              </w:rPr>
            </w:pPr>
            <w:r w:rsidRPr="000E6177">
              <w:rPr>
                <w:rFonts w:asciiTheme="minorHAnsi" w:hAnsiTheme="minorHAnsi" w:cstheme="minorHAnsi"/>
                <w:b/>
                <w:bCs/>
                <w:color w:val="000000" w:themeColor="text1"/>
                <w:sz w:val="16"/>
                <w:szCs w:val="16"/>
              </w:rPr>
              <w:t>Agencia implementadora</w:t>
            </w:r>
          </w:p>
        </w:tc>
        <w:tc>
          <w:tcPr>
            <w:tcW w:w="445" w:type="dxa"/>
            <w:shd w:val="clear" w:color="auto" w:fill="92D050"/>
            <w:noWrap/>
            <w:vAlign w:val="center"/>
            <w:hideMark/>
          </w:tcPr>
          <w:p w14:paraId="17FA8493" w14:textId="77777777" w:rsidR="00B55B63" w:rsidRPr="000E6177" w:rsidRDefault="00B55B63" w:rsidP="00B55B63">
            <w:pPr>
              <w:jc w:val="cente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Alta</w:t>
            </w:r>
          </w:p>
        </w:tc>
        <w:tc>
          <w:tcPr>
            <w:tcW w:w="618" w:type="dxa"/>
            <w:shd w:val="clear" w:color="auto" w:fill="92D050"/>
            <w:noWrap/>
            <w:vAlign w:val="center"/>
            <w:hideMark/>
          </w:tcPr>
          <w:p w14:paraId="00BCB626" w14:textId="77777777" w:rsidR="00B55B63" w:rsidRPr="000E6177" w:rsidRDefault="00B55B63" w:rsidP="00B55B63">
            <w:pPr>
              <w:jc w:val="cente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Media</w:t>
            </w:r>
          </w:p>
        </w:tc>
        <w:tc>
          <w:tcPr>
            <w:tcW w:w="503" w:type="dxa"/>
            <w:shd w:val="clear" w:color="auto" w:fill="92D050"/>
            <w:noWrap/>
            <w:vAlign w:val="center"/>
            <w:hideMark/>
          </w:tcPr>
          <w:p w14:paraId="62A492DD" w14:textId="77777777" w:rsidR="00B55B63" w:rsidRPr="000E6177" w:rsidRDefault="00B55B63" w:rsidP="00B55B63">
            <w:pPr>
              <w:jc w:val="cente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Baja</w:t>
            </w:r>
          </w:p>
        </w:tc>
        <w:tc>
          <w:tcPr>
            <w:tcW w:w="709" w:type="dxa"/>
            <w:shd w:val="clear" w:color="auto" w:fill="92D050"/>
            <w:noWrap/>
            <w:vAlign w:val="center"/>
            <w:hideMark/>
          </w:tcPr>
          <w:p w14:paraId="5EA317EE" w14:textId="77777777" w:rsidR="00B55B63" w:rsidRPr="000E6177" w:rsidRDefault="00B55B63" w:rsidP="00B55B63">
            <w:pPr>
              <w:jc w:val="cente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Sin dato</w:t>
            </w:r>
          </w:p>
        </w:tc>
        <w:tc>
          <w:tcPr>
            <w:tcW w:w="701" w:type="dxa"/>
            <w:shd w:val="clear" w:color="auto" w:fill="92D050"/>
            <w:noWrap/>
            <w:vAlign w:val="center"/>
            <w:hideMark/>
          </w:tcPr>
          <w:p w14:paraId="31D9DD21" w14:textId="77777777" w:rsidR="00B55B63" w:rsidRPr="000E6177" w:rsidRDefault="00B55B63" w:rsidP="00B55B63">
            <w:pPr>
              <w:jc w:val="cente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Total general</w:t>
            </w:r>
          </w:p>
        </w:tc>
      </w:tr>
      <w:tr w:rsidR="00D3600D" w:rsidRPr="000E6177" w14:paraId="5558FB15" w14:textId="77777777" w:rsidTr="00B55B63">
        <w:trPr>
          <w:trHeight w:val="236"/>
          <w:jc w:val="center"/>
        </w:trPr>
        <w:tc>
          <w:tcPr>
            <w:tcW w:w="1406" w:type="dxa"/>
            <w:shd w:val="clear" w:color="auto" w:fill="auto"/>
            <w:noWrap/>
            <w:vAlign w:val="bottom"/>
            <w:hideMark/>
          </w:tcPr>
          <w:p w14:paraId="7139BA80" w14:textId="77777777" w:rsidR="00B55B63" w:rsidRPr="000E6177" w:rsidRDefault="00B55B63">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UNICEF</w:t>
            </w:r>
          </w:p>
        </w:tc>
        <w:tc>
          <w:tcPr>
            <w:tcW w:w="445" w:type="dxa"/>
            <w:shd w:val="clear" w:color="auto" w:fill="auto"/>
            <w:noWrap/>
            <w:vAlign w:val="bottom"/>
            <w:hideMark/>
          </w:tcPr>
          <w:p w14:paraId="4EB4AA39" w14:textId="77777777" w:rsidR="00B55B63" w:rsidRPr="000E6177" w:rsidRDefault="00B55B6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109</w:t>
            </w:r>
          </w:p>
        </w:tc>
        <w:tc>
          <w:tcPr>
            <w:tcW w:w="618" w:type="dxa"/>
            <w:shd w:val="clear" w:color="auto" w:fill="auto"/>
            <w:noWrap/>
            <w:vAlign w:val="bottom"/>
            <w:hideMark/>
          </w:tcPr>
          <w:p w14:paraId="03F331F0" w14:textId="77777777" w:rsidR="00B55B63" w:rsidRPr="000E6177" w:rsidRDefault="00B55B6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9</w:t>
            </w:r>
          </w:p>
        </w:tc>
        <w:tc>
          <w:tcPr>
            <w:tcW w:w="503" w:type="dxa"/>
            <w:shd w:val="clear" w:color="auto" w:fill="auto"/>
            <w:noWrap/>
            <w:vAlign w:val="bottom"/>
            <w:hideMark/>
          </w:tcPr>
          <w:p w14:paraId="23CF86E0" w14:textId="77777777" w:rsidR="00B55B63" w:rsidRPr="000E6177" w:rsidRDefault="00B55B6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8</w:t>
            </w:r>
          </w:p>
        </w:tc>
        <w:tc>
          <w:tcPr>
            <w:tcW w:w="709" w:type="dxa"/>
            <w:shd w:val="clear" w:color="auto" w:fill="auto"/>
            <w:noWrap/>
            <w:vAlign w:val="bottom"/>
            <w:hideMark/>
          </w:tcPr>
          <w:p w14:paraId="6B760C2D" w14:textId="77777777" w:rsidR="00B55B63" w:rsidRPr="000E6177" w:rsidRDefault="00B55B6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0</w:t>
            </w:r>
          </w:p>
        </w:tc>
        <w:tc>
          <w:tcPr>
            <w:tcW w:w="701" w:type="dxa"/>
            <w:shd w:val="clear" w:color="auto" w:fill="auto"/>
            <w:noWrap/>
            <w:vAlign w:val="bottom"/>
            <w:hideMark/>
          </w:tcPr>
          <w:p w14:paraId="2ABDFB28" w14:textId="77777777" w:rsidR="00B55B63" w:rsidRPr="000E6177" w:rsidRDefault="00B55B6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126</w:t>
            </w:r>
          </w:p>
        </w:tc>
      </w:tr>
      <w:tr w:rsidR="00D3600D" w:rsidRPr="000E6177" w14:paraId="123FBBB5" w14:textId="77777777" w:rsidTr="00B55B63">
        <w:trPr>
          <w:trHeight w:val="236"/>
          <w:jc w:val="center"/>
        </w:trPr>
        <w:tc>
          <w:tcPr>
            <w:tcW w:w="1406" w:type="dxa"/>
            <w:shd w:val="clear" w:color="auto" w:fill="auto"/>
            <w:noWrap/>
            <w:vAlign w:val="bottom"/>
            <w:hideMark/>
          </w:tcPr>
          <w:p w14:paraId="51A52E64" w14:textId="77777777" w:rsidR="00B55B63" w:rsidRPr="000E6177" w:rsidRDefault="00B55B63">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PLAN</w:t>
            </w:r>
          </w:p>
        </w:tc>
        <w:tc>
          <w:tcPr>
            <w:tcW w:w="445" w:type="dxa"/>
            <w:shd w:val="clear" w:color="auto" w:fill="auto"/>
            <w:noWrap/>
            <w:vAlign w:val="bottom"/>
            <w:hideMark/>
          </w:tcPr>
          <w:p w14:paraId="48F1A365" w14:textId="77777777" w:rsidR="00B55B63" w:rsidRPr="000E6177" w:rsidRDefault="00B55B6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30</w:t>
            </w:r>
          </w:p>
        </w:tc>
        <w:tc>
          <w:tcPr>
            <w:tcW w:w="618" w:type="dxa"/>
            <w:shd w:val="clear" w:color="auto" w:fill="auto"/>
            <w:noWrap/>
            <w:vAlign w:val="bottom"/>
            <w:hideMark/>
          </w:tcPr>
          <w:p w14:paraId="79163733" w14:textId="77777777" w:rsidR="00B55B63" w:rsidRPr="000E6177" w:rsidRDefault="00B55B6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17</w:t>
            </w:r>
          </w:p>
        </w:tc>
        <w:tc>
          <w:tcPr>
            <w:tcW w:w="503" w:type="dxa"/>
            <w:shd w:val="clear" w:color="auto" w:fill="auto"/>
            <w:noWrap/>
            <w:vAlign w:val="bottom"/>
            <w:hideMark/>
          </w:tcPr>
          <w:p w14:paraId="645093BD" w14:textId="77777777" w:rsidR="00B55B63" w:rsidRPr="000E6177" w:rsidRDefault="00B55B6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8</w:t>
            </w:r>
          </w:p>
        </w:tc>
        <w:tc>
          <w:tcPr>
            <w:tcW w:w="709" w:type="dxa"/>
            <w:shd w:val="clear" w:color="auto" w:fill="auto"/>
            <w:noWrap/>
            <w:vAlign w:val="bottom"/>
            <w:hideMark/>
          </w:tcPr>
          <w:p w14:paraId="0240AF60" w14:textId="77777777" w:rsidR="00B55B63" w:rsidRPr="000E6177" w:rsidRDefault="00B55B6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w:t>
            </w:r>
          </w:p>
        </w:tc>
        <w:tc>
          <w:tcPr>
            <w:tcW w:w="701" w:type="dxa"/>
            <w:shd w:val="clear" w:color="auto" w:fill="auto"/>
            <w:noWrap/>
            <w:vAlign w:val="bottom"/>
            <w:hideMark/>
          </w:tcPr>
          <w:p w14:paraId="0694B711" w14:textId="77777777" w:rsidR="00B55B63" w:rsidRPr="000E6177" w:rsidRDefault="00B55B6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56</w:t>
            </w:r>
          </w:p>
        </w:tc>
      </w:tr>
      <w:tr w:rsidR="00D3600D" w:rsidRPr="000E6177" w14:paraId="6305F2B0" w14:textId="77777777" w:rsidTr="00B55B63">
        <w:trPr>
          <w:trHeight w:val="236"/>
          <w:jc w:val="center"/>
        </w:trPr>
        <w:tc>
          <w:tcPr>
            <w:tcW w:w="1406" w:type="dxa"/>
            <w:shd w:val="clear" w:color="auto" w:fill="auto"/>
            <w:noWrap/>
            <w:vAlign w:val="bottom"/>
            <w:hideMark/>
          </w:tcPr>
          <w:p w14:paraId="3210BF86" w14:textId="77777777" w:rsidR="00B55B63" w:rsidRPr="000E6177" w:rsidRDefault="00B55B63">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ADRA</w:t>
            </w:r>
          </w:p>
        </w:tc>
        <w:tc>
          <w:tcPr>
            <w:tcW w:w="445" w:type="dxa"/>
            <w:shd w:val="clear" w:color="auto" w:fill="auto"/>
            <w:noWrap/>
            <w:vAlign w:val="bottom"/>
            <w:hideMark/>
          </w:tcPr>
          <w:p w14:paraId="47904BC9" w14:textId="77777777" w:rsidR="00B55B63" w:rsidRPr="000E6177" w:rsidRDefault="00B55B6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20</w:t>
            </w:r>
          </w:p>
        </w:tc>
        <w:tc>
          <w:tcPr>
            <w:tcW w:w="618" w:type="dxa"/>
            <w:shd w:val="clear" w:color="auto" w:fill="auto"/>
            <w:noWrap/>
            <w:vAlign w:val="bottom"/>
            <w:hideMark/>
          </w:tcPr>
          <w:p w14:paraId="05B846E3" w14:textId="77777777" w:rsidR="00B55B63" w:rsidRPr="000E6177" w:rsidRDefault="00B55B6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13</w:t>
            </w:r>
          </w:p>
        </w:tc>
        <w:tc>
          <w:tcPr>
            <w:tcW w:w="503" w:type="dxa"/>
            <w:shd w:val="clear" w:color="auto" w:fill="auto"/>
            <w:noWrap/>
            <w:vAlign w:val="bottom"/>
            <w:hideMark/>
          </w:tcPr>
          <w:p w14:paraId="09841AA1" w14:textId="77777777" w:rsidR="00B55B63" w:rsidRPr="000E6177" w:rsidRDefault="00B55B6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16</w:t>
            </w:r>
          </w:p>
        </w:tc>
        <w:tc>
          <w:tcPr>
            <w:tcW w:w="709" w:type="dxa"/>
            <w:shd w:val="clear" w:color="auto" w:fill="auto"/>
            <w:noWrap/>
            <w:vAlign w:val="bottom"/>
            <w:hideMark/>
          </w:tcPr>
          <w:p w14:paraId="2BFE53C1" w14:textId="77777777" w:rsidR="00B55B63" w:rsidRPr="000E6177" w:rsidRDefault="00B55B6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w:t>
            </w:r>
          </w:p>
        </w:tc>
        <w:tc>
          <w:tcPr>
            <w:tcW w:w="701" w:type="dxa"/>
            <w:shd w:val="clear" w:color="auto" w:fill="auto"/>
            <w:noWrap/>
            <w:vAlign w:val="bottom"/>
            <w:hideMark/>
          </w:tcPr>
          <w:p w14:paraId="56DFCE9B" w14:textId="77777777" w:rsidR="00B55B63" w:rsidRPr="000E6177" w:rsidRDefault="00B55B6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51</w:t>
            </w:r>
          </w:p>
        </w:tc>
      </w:tr>
      <w:tr w:rsidR="00D3600D" w:rsidRPr="000E6177" w14:paraId="6C964553" w14:textId="77777777" w:rsidTr="00B55B63">
        <w:trPr>
          <w:trHeight w:val="236"/>
          <w:jc w:val="center"/>
        </w:trPr>
        <w:tc>
          <w:tcPr>
            <w:tcW w:w="1406" w:type="dxa"/>
            <w:shd w:val="clear" w:color="auto" w:fill="auto"/>
            <w:noWrap/>
            <w:vAlign w:val="bottom"/>
            <w:hideMark/>
          </w:tcPr>
          <w:p w14:paraId="763C36BB" w14:textId="77777777" w:rsidR="00B55B63" w:rsidRPr="000E6177" w:rsidRDefault="00B55B63">
            <w:pPr>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SESP</w:t>
            </w:r>
          </w:p>
        </w:tc>
        <w:tc>
          <w:tcPr>
            <w:tcW w:w="445" w:type="dxa"/>
            <w:shd w:val="clear" w:color="auto" w:fill="auto"/>
            <w:noWrap/>
            <w:vAlign w:val="bottom"/>
            <w:hideMark/>
          </w:tcPr>
          <w:p w14:paraId="7F0C9A3E" w14:textId="77777777" w:rsidR="00B55B63" w:rsidRPr="000E6177" w:rsidRDefault="00B55B6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w:t>
            </w:r>
          </w:p>
        </w:tc>
        <w:tc>
          <w:tcPr>
            <w:tcW w:w="618" w:type="dxa"/>
            <w:shd w:val="clear" w:color="auto" w:fill="auto"/>
            <w:noWrap/>
            <w:vAlign w:val="bottom"/>
            <w:hideMark/>
          </w:tcPr>
          <w:p w14:paraId="21863589" w14:textId="77777777" w:rsidR="00B55B63" w:rsidRPr="000E6177" w:rsidRDefault="00B55B6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8</w:t>
            </w:r>
          </w:p>
        </w:tc>
        <w:tc>
          <w:tcPr>
            <w:tcW w:w="503" w:type="dxa"/>
            <w:shd w:val="clear" w:color="auto" w:fill="auto"/>
            <w:noWrap/>
            <w:vAlign w:val="bottom"/>
            <w:hideMark/>
          </w:tcPr>
          <w:p w14:paraId="34C089BC" w14:textId="75C74B2D" w:rsidR="00B55B63" w:rsidRPr="000E6177" w:rsidRDefault="00B55B6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1</w:t>
            </w:r>
            <w:r w:rsidR="00C77E30" w:rsidRPr="000E6177">
              <w:rPr>
                <w:rFonts w:asciiTheme="minorHAnsi" w:hAnsiTheme="minorHAnsi" w:cstheme="minorHAnsi"/>
                <w:color w:val="000000" w:themeColor="text1"/>
                <w:sz w:val="16"/>
                <w:szCs w:val="16"/>
              </w:rPr>
              <w:t>2</w:t>
            </w:r>
          </w:p>
        </w:tc>
        <w:tc>
          <w:tcPr>
            <w:tcW w:w="709" w:type="dxa"/>
            <w:shd w:val="clear" w:color="auto" w:fill="auto"/>
            <w:noWrap/>
            <w:vAlign w:val="bottom"/>
            <w:hideMark/>
          </w:tcPr>
          <w:p w14:paraId="5970B747" w14:textId="021937DE" w:rsidR="00B55B63" w:rsidRPr="000E6177" w:rsidRDefault="00C77E30">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0</w:t>
            </w:r>
          </w:p>
        </w:tc>
        <w:tc>
          <w:tcPr>
            <w:tcW w:w="701" w:type="dxa"/>
            <w:shd w:val="clear" w:color="auto" w:fill="auto"/>
            <w:noWrap/>
            <w:vAlign w:val="bottom"/>
            <w:hideMark/>
          </w:tcPr>
          <w:p w14:paraId="543411A8" w14:textId="77777777" w:rsidR="00B55B63" w:rsidRPr="000E6177" w:rsidRDefault="00B55B63">
            <w:pPr>
              <w:jc w:val="right"/>
              <w:rPr>
                <w:rFonts w:asciiTheme="minorHAnsi" w:hAnsiTheme="minorHAnsi" w:cstheme="minorHAnsi"/>
                <w:color w:val="000000" w:themeColor="text1"/>
                <w:sz w:val="16"/>
                <w:szCs w:val="16"/>
              </w:rPr>
            </w:pPr>
            <w:r w:rsidRPr="000E6177">
              <w:rPr>
                <w:rFonts w:asciiTheme="minorHAnsi" w:hAnsiTheme="minorHAnsi" w:cstheme="minorHAnsi"/>
                <w:color w:val="000000" w:themeColor="text1"/>
                <w:sz w:val="16"/>
                <w:szCs w:val="16"/>
              </w:rPr>
              <w:t>22</w:t>
            </w:r>
          </w:p>
        </w:tc>
      </w:tr>
      <w:tr w:rsidR="00B55B63" w:rsidRPr="000E6177" w14:paraId="5FE43DEE" w14:textId="77777777" w:rsidTr="00B55B63">
        <w:trPr>
          <w:trHeight w:val="236"/>
          <w:jc w:val="center"/>
        </w:trPr>
        <w:tc>
          <w:tcPr>
            <w:tcW w:w="1406" w:type="dxa"/>
            <w:shd w:val="clear" w:color="auto" w:fill="auto"/>
            <w:noWrap/>
            <w:vAlign w:val="bottom"/>
            <w:hideMark/>
          </w:tcPr>
          <w:p w14:paraId="5BEE858D" w14:textId="77777777" w:rsidR="00B55B63" w:rsidRPr="000E6177" w:rsidRDefault="00B55B63">
            <w:pPr>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Total general</w:t>
            </w:r>
          </w:p>
        </w:tc>
        <w:tc>
          <w:tcPr>
            <w:tcW w:w="445" w:type="dxa"/>
            <w:shd w:val="clear" w:color="auto" w:fill="auto"/>
            <w:noWrap/>
            <w:vAlign w:val="bottom"/>
            <w:hideMark/>
          </w:tcPr>
          <w:p w14:paraId="68864A90" w14:textId="77777777" w:rsidR="00B55B63" w:rsidRPr="000E6177" w:rsidRDefault="00B55B63">
            <w:pPr>
              <w:jc w:val="right"/>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161</w:t>
            </w:r>
          </w:p>
        </w:tc>
        <w:tc>
          <w:tcPr>
            <w:tcW w:w="618" w:type="dxa"/>
            <w:shd w:val="clear" w:color="auto" w:fill="auto"/>
            <w:noWrap/>
            <w:vAlign w:val="bottom"/>
            <w:hideMark/>
          </w:tcPr>
          <w:p w14:paraId="02E75613" w14:textId="77777777" w:rsidR="00B55B63" w:rsidRPr="000E6177" w:rsidRDefault="00B55B63">
            <w:pPr>
              <w:jc w:val="right"/>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47</w:t>
            </w:r>
          </w:p>
        </w:tc>
        <w:tc>
          <w:tcPr>
            <w:tcW w:w="503" w:type="dxa"/>
            <w:shd w:val="clear" w:color="auto" w:fill="auto"/>
            <w:noWrap/>
            <w:vAlign w:val="bottom"/>
            <w:hideMark/>
          </w:tcPr>
          <w:p w14:paraId="7FDDCF9F" w14:textId="6FD6A1EA" w:rsidR="00B55B63" w:rsidRPr="000E6177" w:rsidRDefault="00B55B63">
            <w:pPr>
              <w:jc w:val="right"/>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4</w:t>
            </w:r>
            <w:r w:rsidR="00C77E30" w:rsidRPr="000E6177">
              <w:rPr>
                <w:rFonts w:asciiTheme="minorHAnsi" w:hAnsiTheme="minorHAnsi" w:cstheme="minorHAnsi"/>
                <w:b/>
                <w:bCs/>
                <w:color w:val="000000" w:themeColor="text1"/>
                <w:sz w:val="16"/>
                <w:szCs w:val="16"/>
              </w:rPr>
              <w:t>4</w:t>
            </w:r>
          </w:p>
        </w:tc>
        <w:tc>
          <w:tcPr>
            <w:tcW w:w="709" w:type="dxa"/>
            <w:shd w:val="clear" w:color="auto" w:fill="auto"/>
            <w:noWrap/>
            <w:vAlign w:val="bottom"/>
            <w:hideMark/>
          </w:tcPr>
          <w:p w14:paraId="7B72F3DB" w14:textId="50D47050" w:rsidR="00B55B63" w:rsidRPr="000E6177" w:rsidRDefault="001C26A9">
            <w:pPr>
              <w:jc w:val="right"/>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3</w:t>
            </w:r>
          </w:p>
        </w:tc>
        <w:tc>
          <w:tcPr>
            <w:tcW w:w="701" w:type="dxa"/>
            <w:shd w:val="clear" w:color="auto" w:fill="auto"/>
            <w:noWrap/>
            <w:vAlign w:val="bottom"/>
            <w:hideMark/>
          </w:tcPr>
          <w:p w14:paraId="04021B76" w14:textId="77777777" w:rsidR="00B55B63" w:rsidRPr="000E6177" w:rsidRDefault="00B55B63">
            <w:pPr>
              <w:jc w:val="right"/>
              <w:rPr>
                <w:rFonts w:asciiTheme="minorHAnsi" w:hAnsiTheme="minorHAnsi" w:cstheme="minorHAnsi"/>
                <w:b/>
                <w:bCs/>
                <w:color w:val="000000" w:themeColor="text1"/>
                <w:sz w:val="16"/>
                <w:szCs w:val="16"/>
              </w:rPr>
            </w:pPr>
            <w:r w:rsidRPr="000E6177">
              <w:rPr>
                <w:rFonts w:asciiTheme="minorHAnsi" w:hAnsiTheme="minorHAnsi" w:cstheme="minorHAnsi"/>
                <w:b/>
                <w:bCs/>
                <w:color w:val="000000" w:themeColor="text1"/>
                <w:sz w:val="16"/>
                <w:szCs w:val="16"/>
              </w:rPr>
              <w:t>255</w:t>
            </w:r>
          </w:p>
        </w:tc>
      </w:tr>
    </w:tbl>
    <w:p w14:paraId="4DA7064E" w14:textId="77777777" w:rsidR="00B55B63" w:rsidRPr="00D3600D" w:rsidRDefault="00B55B63" w:rsidP="00757690">
      <w:pPr>
        <w:pStyle w:val="Cuerpodetexto"/>
        <w:jc w:val="both"/>
        <w:rPr>
          <w:rFonts w:eastAsia="Times New Roman" w:cs="Calibri"/>
          <w:color w:val="FF0000"/>
          <w:lang w:eastAsia="es-ES_tradnl"/>
        </w:rPr>
      </w:pPr>
    </w:p>
    <w:p w14:paraId="7A8A00AF" w14:textId="04A34662" w:rsidR="0097329A" w:rsidRPr="001C26A9" w:rsidRDefault="0097329A" w:rsidP="0097329A">
      <w:pPr>
        <w:pStyle w:val="Cuerpodetexto"/>
        <w:jc w:val="both"/>
        <w:rPr>
          <w:rFonts w:eastAsia="Times New Roman" w:cs="Calibri"/>
          <w:color w:val="000000" w:themeColor="text1"/>
          <w:lang w:eastAsia="es-ES_tradnl"/>
        </w:rPr>
      </w:pPr>
      <w:r w:rsidRPr="001C26A9">
        <w:rPr>
          <w:rFonts w:eastAsia="Times New Roman" w:cs="Calibri"/>
          <w:color w:val="000000" w:themeColor="text1"/>
          <w:lang w:eastAsia="es-ES_tradnl"/>
        </w:rPr>
        <w:t xml:space="preserve">Conforme a los documentos de programa, informe estándar trimestral sobre progresos o examen final de la asociación, las intervenciones de los </w:t>
      </w:r>
      <w:r w:rsidR="003F630A" w:rsidRPr="001C26A9">
        <w:rPr>
          <w:rFonts w:eastAsia="Times New Roman" w:cs="Calibri"/>
          <w:color w:val="000000" w:themeColor="text1"/>
          <w:lang w:eastAsia="es-ES_tradnl"/>
        </w:rPr>
        <w:t>tres</w:t>
      </w:r>
      <w:r w:rsidRPr="001C26A9">
        <w:rPr>
          <w:rFonts w:eastAsia="Times New Roman" w:cs="Calibri"/>
          <w:color w:val="000000" w:themeColor="text1"/>
          <w:lang w:eastAsia="es-ES_tradnl"/>
        </w:rPr>
        <w:t xml:space="preserve"> socios implementadores antes mencionados son parte de 7 programas, 2 de l</w:t>
      </w:r>
      <w:r w:rsidR="0075052C" w:rsidRPr="001C26A9">
        <w:rPr>
          <w:rFonts w:eastAsia="Times New Roman" w:cs="Calibri"/>
          <w:color w:val="000000" w:themeColor="text1"/>
          <w:lang w:eastAsia="es-ES_tradnl"/>
        </w:rPr>
        <w:t>o</w:t>
      </w:r>
      <w:r w:rsidRPr="001C26A9">
        <w:rPr>
          <w:rFonts w:eastAsia="Times New Roman" w:cs="Calibri"/>
          <w:color w:val="000000" w:themeColor="text1"/>
          <w:lang w:eastAsia="es-ES_tradnl"/>
        </w:rPr>
        <w:t xml:space="preserve">s cuales fueron como respuesta a emergencia sanitaria (1 ADRA y 1 PLAN), 4 incluyeron componentes de WASH no solamente enfocados a escuelas (2 ADRA, 1 PLAN, 1 SESP). En el anexo </w:t>
      </w:r>
      <w:r w:rsidR="004038D8" w:rsidRPr="001C26A9">
        <w:rPr>
          <w:rFonts w:eastAsia="Times New Roman" w:cs="Calibri"/>
          <w:color w:val="000000" w:themeColor="text1"/>
          <w:lang w:eastAsia="es-ES_tradnl"/>
        </w:rPr>
        <w:t>12</w:t>
      </w:r>
      <w:r w:rsidRPr="001C26A9">
        <w:rPr>
          <w:rFonts w:eastAsia="Times New Roman" w:cs="Calibri"/>
          <w:color w:val="000000" w:themeColor="text1"/>
          <w:lang w:eastAsia="es-ES_tradnl"/>
        </w:rPr>
        <w:t xml:space="preserve"> se presenta un mayor detalle sobre </w:t>
      </w:r>
      <w:r w:rsidR="004038D8" w:rsidRPr="001C26A9">
        <w:rPr>
          <w:rFonts w:eastAsia="Times New Roman" w:cs="Calibri"/>
          <w:color w:val="000000" w:themeColor="text1"/>
          <w:lang w:eastAsia="es-ES_tradnl"/>
        </w:rPr>
        <w:t xml:space="preserve">el </w:t>
      </w:r>
      <w:r w:rsidR="00C77E30" w:rsidRPr="001C26A9">
        <w:rPr>
          <w:rFonts w:eastAsia="Times New Roman" w:cs="Calibri"/>
          <w:color w:val="000000" w:themeColor="text1"/>
          <w:lang w:eastAsia="es-ES_tradnl"/>
        </w:rPr>
        <w:t>alcance</w:t>
      </w:r>
      <w:r w:rsidR="004038D8" w:rsidRPr="001C26A9">
        <w:rPr>
          <w:rFonts w:eastAsia="Times New Roman" w:cs="Calibri"/>
          <w:color w:val="000000" w:themeColor="text1"/>
          <w:lang w:eastAsia="es-ES_tradnl"/>
        </w:rPr>
        <w:t xml:space="preserve"> de </w:t>
      </w:r>
      <w:r w:rsidR="003F630A" w:rsidRPr="001C26A9">
        <w:rPr>
          <w:rFonts w:eastAsia="Times New Roman" w:cs="Calibri"/>
          <w:color w:val="000000" w:themeColor="text1"/>
          <w:lang w:eastAsia="es-ES_tradnl"/>
        </w:rPr>
        <w:t>estos programas</w:t>
      </w:r>
      <w:r w:rsidRPr="001C26A9">
        <w:rPr>
          <w:rFonts w:eastAsia="Times New Roman" w:cs="Calibri"/>
          <w:color w:val="000000" w:themeColor="text1"/>
          <w:lang w:eastAsia="es-ES_tradnl"/>
        </w:rPr>
        <w:t>.</w:t>
      </w:r>
    </w:p>
    <w:p w14:paraId="1B492B65" w14:textId="1648BCBB" w:rsidR="0097329A" w:rsidRPr="001C26A9" w:rsidRDefault="0097329A" w:rsidP="0097329A">
      <w:pPr>
        <w:pStyle w:val="Descripcin"/>
        <w:keepNext/>
        <w:jc w:val="center"/>
        <w:rPr>
          <w:rFonts w:asciiTheme="minorHAnsi" w:hAnsiTheme="minorHAnsi" w:cstheme="minorHAnsi"/>
          <w:i w:val="0"/>
          <w:iCs w:val="0"/>
          <w:color w:val="000000" w:themeColor="text1"/>
        </w:rPr>
      </w:pPr>
      <w:r w:rsidRPr="001C26A9">
        <w:rPr>
          <w:rFonts w:asciiTheme="minorHAnsi" w:hAnsiTheme="minorHAnsi" w:cstheme="minorHAnsi"/>
          <w:i w:val="0"/>
          <w:iCs w:val="0"/>
          <w:color w:val="000000" w:themeColor="text1"/>
        </w:rPr>
        <w:t xml:space="preserve">Tabla </w:t>
      </w:r>
      <w:r w:rsidRPr="001C26A9">
        <w:rPr>
          <w:rFonts w:asciiTheme="minorHAnsi" w:hAnsiTheme="minorHAnsi" w:cstheme="minorHAnsi"/>
          <w:i w:val="0"/>
          <w:iCs w:val="0"/>
          <w:color w:val="000000" w:themeColor="text1"/>
        </w:rPr>
        <w:fldChar w:fldCharType="begin"/>
      </w:r>
      <w:r w:rsidRPr="001C26A9">
        <w:rPr>
          <w:rFonts w:asciiTheme="minorHAnsi" w:hAnsiTheme="minorHAnsi" w:cstheme="minorHAnsi"/>
          <w:i w:val="0"/>
          <w:iCs w:val="0"/>
          <w:color w:val="000000" w:themeColor="text1"/>
        </w:rPr>
        <w:instrText xml:space="preserve"> SEQ Tabla \* ARABIC </w:instrText>
      </w:r>
      <w:r w:rsidRPr="001C26A9">
        <w:rPr>
          <w:rFonts w:asciiTheme="minorHAnsi" w:hAnsiTheme="minorHAnsi" w:cstheme="minorHAnsi"/>
          <w:i w:val="0"/>
          <w:iCs w:val="0"/>
          <w:color w:val="000000" w:themeColor="text1"/>
        </w:rPr>
        <w:fldChar w:fldCharType="separate"/>
      </w:r>
      <w:r w:rsidR="003D3FAC" w:rsidRPr="001C26A9">
        <w:rPr>
          <w:rFonts w:asciiTheme="minorHAnsi" w:hAnsiTheme="minorHAnsi" w:cstheme="minorHAnsi"/>
          <w:i w:val="0"/>
          <w:iCs w:val="0"/>
          <w:noProof/>
          <w:color w:val="000000" w:themeColor="text1"/>
        </w:rPr>
        <w:t>6</w:t>
      </w:r>
      <w:r w:rsidRPr="001C26A9">
        <w:rPr>
          <w:rFonts w:asciiTheme="minorHAnsi" w:hAnsiTheme="minorHAnsi" w:cstheme="minorHAnsi"/>
          <w:i w:val="0"/>
          <w:iCs w:val="0"/>
          <w:color w:val="000000" w:themeColor="text1"/>
        </w:rPr>
        <w:fldChar w:fldCharType="end"/>
      </w:r>
      <w:r w:rsidRPr="001C26A9">
        <w:rPr>
          <w:rFonts w:asciiTheme="minorHAnsi" w:hAnsiTheme="minorHAnsi" w:cstheme="minorHAnsi"/>
          <w:i w:val="0"/>
          <w:iCs w:val="0"/>
          <w:color w:val="000000" w:themeColor="text1"/>
        </w:rPr>
        <w:t>: Lista de programas WASH implementados por ADRA, PLAN y SESP entre 2020 a 2022</w:t>
      </w:r>
    </w:p>
    <w:tbl>
      <w:tblPr>
        <w:tblW w:w="8494" w:type="dxa"/>
        <w:jc w:val="center"/>
        <w:tblCellMar>
          <w:left w:w="70" w:type="dxa"/>
          <w:right w:w="70" w:type="dxa"/>
        </w:tblCellMar>
        <w:tblLook w:val="04A0" w:firstRow="1" w:lastRow="0" w:firstColumn="1" w:lastColumn="0" w:noHBand="0" w:noVBand="1"/>
      </w:tblPr>
      <w:tblGrid>
        <w:gridCol w:w="1299"/>
        <w:gridCol w:w="713"/>
        <w:gridCol w:w="1245"/>
        <w:gridCol w:w="707"/>
        <w:gridCol w:w="3544"/>
        <w:gridCol w:w="986"/>
      </w:tblGrid>
      <w:tr w:rsidR="005511C4" w:rsidRPr="000E6177" w14:paraId="219962CD" w14:textId="77777777" w:rsidTr="000E6177">
        <w:trPr>
          <w:trHeight w:val="288"/>
          <w:tblHeader/>
          <w:jc w:val="center"/>
        </w:trPr>
        <w:tc>
          <w:tcPr>
            <w:tcW w:w="1299"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611271DE" w14:textId="77777777" w:rsidR="0097329A" w:rsidRPr="000E6177" w:rsidRDefault="0097329A" w:rsidP="00CA3FF3">
            <w:pPr>
              <w:jc w:val="center"/>
              <w:rPr>
                <w:rFonts w:ascii="Calibri" w:hAnsi="Calibri" w:cs="Calibri"/>
                <w:b/>
                <w:bCs/>
                <w:color w:val="000000" w:themeColor="text1"/>
                <w:sz w:val="16"/>
                <w:szCs w:val="16"/>
                <w:lang w:eastAsia="es-EC"/>
              </w:rPr>
            </w:pPr>
            <w:r w:rsidRPr="000E6177">
              <w:rPr>
                <w:rFonts w:ascii="Calibri" w:hAnsi="Calibri" w:cs="Calibri"/>
                <w:b/>
                <w:bCs/>
                <w:color w:val="000000" w:themeColor="text1"/>
                <w:sz w:val="16"/>
                <w:szCs w:val="16"/>
              </w:rPr>
              <w:t>Nombre del programa</w:t>
            </w:r>
          </w:p>
        </w:tc>
        <w:tc>
          <w:tcPr>
            <w:tcW w:w="713" w:type="dxa"/>
            <w:tcBorders>
              <w:top w:val="single" w:sz="4" w:space="0" w:color="auto"/>
              <w:left w:val="nil"/>
              <w:bottom w:val="single" w:sz="4" w:space="0" w:color="auto"/>
              <w:right w:val="single" w:sz="4" w:space="0" w:color="auto"/>
            </w:tcBorders>
            <w:shd w:val="clear" w:color="000000" w:fill="92D050"/>
            <w:noWrap/>
            <w:vAlign w:val="center"/>
            <w:hideMark/>
          </w:tcPr>
          <w:p w14:paraId="1BA749FC" w14:textId="77777777" w:rsidR="0097329A" w:rsidRPr="000E6177" w:rsidRDefault="0097329A" w:rsidP="00CA3FF3">
            <w:pPr>
              <w:jc w:val="center"/>
              <w:rPr>
                <w:rFonts w:ascii="Calibri" w:hAnsi="Calibri" w:cs="Calibri"/>
                <w:b/>
                <w:bCs/>
                <w:color w:val="000000" w:themeColor="text1"/>
                <w:sz w:val="16"/>
                <w:szCs w:val="16"/>
              </w:rPr>
            </w:pPr>
            <w:r w:rsidRPr="000E6177">
              <w:rPr>
                <w:rFonts w:ascii="Calibri" w:hAnsi="Calibri" w:cs="Calibri"/>
                <w:b/>
                <w:bCs/>
                <w:color w:val="000000" w:themeColor="text1"/>
                <w:sz w:val="16"/>
                <w:szCs w:val="16"/>
              </w:rPr>
              <w:t>Socio</w:t>
            </w:r>
          </w:p>
        </w:tc>
        <w:tc>
          <w:tcPr>
            <w:tcW w:w="1245" w:type="dxa"/>
            <w:tcBorders>
              <w:top w:val="single" w:sz="4" w:space="0" w:color="auto"/>
              <w:left w:val="nil"/>
              <w:bottom w:val="single" w:sz="4" w:space="0" w:color="auto"/>
              <w:right w:val="single" w:sz="4" w:space="0" w:color="auto"/>
            </w:tcBorders>
            <w:shd w:val="clear" w:color="000000" w:fill="92D050"/>
            <w:noWrap/>
            <w:vAlign w:val="center"/>
            <w:hideMark/>
          </w:tcPr>
          <w:p w14:paraId="7BCE1771" w14:textId="77777777" w:rsidR="0097329A" w:rsidRPr="000E6177" w:rsidRDefault="0097329A" w:rsidP="00CA3FF3">
            <w:pPr>
              <w:jc w:val="center"/>
              <w:rPr>
                <w:rFonts w:ascii="Calibri" w:hAnsi="Calibri" w:cs="Calibri"/>
                <w:b/>
                <w:bCs/>
                <w:color w:val="000000" w:themeColor="text1"/>
                <w:sz w:val="16"/>
                <w:szCs w:val="16"/>
              </w:rPr>
            </w:pPr>
            <w:r w:rsidRPr="000E6177">
              <w:rPr>
                <w:rFonts w:ascii="Calibri" w:hAnsi="Calibri" w:cs="Calibri"/>
                <w:b/>
                <w:bCs/>
                <w:color w:val="000000" w:themeColor="text1"/>
                <w:sz w:val="16"/>
                <w:szCs w:val="16"/>
              </w:rPr>
              <w:t>Provincias intervenidas</w:t>
            </w:r>
          </w:p>
        </w:tc>
        <w:tc>
          <w:tcPr>
            <w:tcW w:w="707" w:type="dxa"/>
            <w:tcBorders>
              <w:top w:val="single" w:sz="4" w:space="0" w:color="auto"/>
              <w:left w:val="nil"/>
              <w:bottom w:val="single" w:sz="4" w:space="0" w:color="auto"/>
              <w:right w:val="single" w:sz="4" w:space="0" w:color="auto"/>
            </w:tcBorders>
            <w:shd w:val="clear" w:color="000000" w:fill="92D050"/>
            <w:noWrap/>
            <w:vAlign w:val="center"/>
            <w:hideMark/>
          </w:tcPr>
          <w:p w14:paraId="2C665485" w14:textId="77777777" w:rsidR="0097329A" w:rsidRPr="000E6177" w:rsidRDefault="0097329A" w:rsidP="00CA3FF3">
            <w:pPr>
              <w:jc w:val="center"/>
              <w:rPr>
                <w:rFonts w:ascii="Calibri" w:hAnsi="Calibri" w:cs="Calibri"/>
                <w:b/>
                <w:bCs/>
                <w:color w:val="000000" w:themeColor="text1"/>
                <w:sz w:val="16"/>
                <w:szCs w:val="16"/>
              </w:rPr>
            </w:pPr>
            <w:r w:rsidRPr="000E6177">
              <w:rPr>
                <w:rFonts w:ascii="Calibri" w:hAnsi="Calibri" w:cs="Calibri"/>
                <w:b/>
                <w:bCs/>
                <w:color w:val="000000" w:themeColor="text1"/>
                <w:sz w:val="16"/>
                <w:szCs w:val="16"/>
              </w:rPr>
              <w:t>Período</w:t>
            </w:r>
          </w:p>
        </w:tc>
        <w:tc>
          <w:tcPr>
            <w:tcW w:w="3544" w:type="dxa"/>
            <w:tcBorders>
              <w:top w:val="single" w:sz="4" w:space="0" w:color="auto"/>
              <w:left w:val="nil"/>
              <w:bottom w:val="single" w:sz="4" w:space="0" w:color="auto"/>
              <w:right w:val="single" w:sz="4" w:space="0" w:color="auto"/>
            </w:tcBorders>
            <w:shd w:val="clear" w:color="000000" w:fill="92D050"/>
            <w:noWrap/>
            <w:vAlign w:val="center"/>
            <w:hideMark/>
          </w:tcPr>
          <w:p w14:paraId="6CC53F91" w14:textId="77777777" w:rsidR="0097329A" w:rsidRPr="000E6177" w:rsidRDefault="0097329A" w:rsidP="00CA3FF3">
            <w:pPr>
              <w:jc w:val="center"/>
              <w:rPr>
                <w:rFonts w:ascii="Calibri" w:hAnsi="Calibri" w:cs="Calibri"/>
                <w:b/>
                <w:bCs/>
                <w:color w:val="000000" w:themeColor="text1"/>
                <w:sz w:val="16"/>
                <w:szCs w:val="16"/>
              </w:rPr>
            </w:pPr>
            <w:r w:rsidRPr="000E6177">
              <w:rPr>
                <w:rFonts w:ascii="Calibri" w:hAnsi="Calibri" w:cs="Calibri"/>
                <w:b/>
                <w:bCs/>
                <w:color w:val="000000" w:themeColor="text1"/>
                <w:sz w:val="16"/>
                <w:szCs w:val="16"/>
              </w:rPr>
              <w:t>Detalle resultados, principales actividades</w:t>
            </w:r>
          </w:p>
        </w:tc>
        <w:tc>
          <w:tcPr>
            <w:tcW w:w="986" w:type="dxa"/>
            <w:tcBorders>
              <w:top w:val="single" w:sz="4" w:space="0" w:color="auto"/>
              <w:left w:val="nil"/>
              <w:bottom w:val="single" w:sz="4" w:space="0" w:color="auto"/>
              <w:right w:val="single" w:sz="4" w:space="0" w:color="auto"/>
            </w:tcBorders>
            <w:shd w:val="clear" w:color="000000" w:fill="92D050"/>
            <w:noWrap/>
            <w:vAlign w:val="center"/>
            <w:hideMark/>
          </w:tcPr>
          <w:p w14:paraId="662481EE" w14:textId="77777777" w:rsidR="0097329A" w:rsidRPr="000E6177" w:rsidRDefault="0097329A" w:rsidP="00CA3FF3">
            <w:pPr>
              <w:jc w:val="center"/>
              <w:rPr>
                <w:rFonts w:ascii="Calibri" w:hAnsi="Calibri" w:cs="Calibri"/>
                <w:b/>
                <w:bCs/>
                <w:color w:val="000000" w:themeColor="text1"/>
                <w:sz w:val="16"/>
                <w:szCs w:val="16"/>
              </w:rPr>
            </w:pPr>
            <w:r w:rsidRPr="000E6177">
              <w:rPr>
                <w:rFonts w:ascii="Calibri" w:hAnsi="Calibri" w:cs="Calibri"/>
                <w:b/>
                <w:bCs/>
                <w:color w:val="000000" w:themeColor="text1"/>
                <w:sz w:val="16"/>
                <w:szCs w:val="16"/>
              </w:rPr>
              <w:t>Presupuesto total USD</w:t>
            </w:r>
          </w:p>
        </w:tc>
      </w:tr>
      <w:tr w:rsidR="005511C4" w:rsidRPr="000E6177" w14:paraId="07A3C1AE" w14:textId="77777777" w:rsidTr="000E6177">
        <w:trPr>
          <w:trHeight w:val="288"/>
          <w:jc w:val="center"/>
        </w:trPr>
        <w:tc>
          <w:tcPr>
            <w:tcW w:w="1299" w:type="dxa"/>
            <w:tcBorders>
              <w:top w:val="nil"/>
              <w:left w:val="single" w:sz="4" w:space="0" w:color="auto"/>
              <w:bottom w:val="single" w:sz="4" w:space="0" w:color="auto"/>
              <w:right w:val="single" w:sz="4" w:space="0" w:color="auto"/>
            </w:tcBorders>
            <w:shd w:val="clear" w:color="auto" w:fill="auto"/>
            <w:noWrap/>
            <w:vAlign w:val="center"/>
            <w:hideMark/>
          </w:tcPr>
          <w:p w14:paraId="14701610"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Fortalecimiento de servicios WASH en centro de salud, escuelas y comunidades rurales del cantón Cayambe</w:t>
            </w:r>
          </w:p>
        </w:tc>
        <w:tc>
          <w:tcPr>
            <w:tcW w:w="713" w:type="dxa"/>
            <w:tcBorders>
              <w:top w:val="nil"/>
              <w:left w:val="nil"/>
              <w:bottom w:val="single" w:sz="4" w:space="0" w:color="auto"/>
              <w:right w:val="single" w:sz="4" w:space="0" w:color="auto"/>
            </w:tcBorders>
            <w:shd w:val="clear" w:color="auto" w:fill="auto"/>
            <w:noWrap/>
            <w:vAlign w:val="center"/>
            <w:hideMark/>
          </w:tcPr>
          <w:p w14:paraId="2B0B1125"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ADRA</w:t>
            </w:r>
          </w:p>
        </w:tc>
        <w:tc>
          <w:tcPr>
            <w:tcW w:w="1245" w:type="dxa"/>
            <w:tcBorders>
              <w:top w:val="nil"/>
              <w:left w:val="nil"/>
              <w:bottom w:val="single" w:sz="4" w:space="0" w:color="auto"/>
              <w:right w:val="single" w:sz="4" w:space="0" w:color="auto"/>
            </w:tcBorders>
            <w:shd w:val="clear" w:color="auto" w:fill="auto"/>
            <w:noWrap/>
            <w:vAlign w:val="center"/>
            <w:hideMark/>
          </w:tcPr>
          <w:p w14:paraId="629D8E28"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Pichincha</w:t>
            </w:r>
          </w:p>
        </w:tc>
        <w:tc>
          <w:tcPr>
            <w:tcW w:w="707" w:type="dxa"/>
            <w:tcBorders>
              <w:top w:val="nil"/>
              <w:left w:val="nil"/>
              <w:bottom w:val="single" w:sz="4" w:space="0" w:color="auto"/>
              <w:right w:val="single" w:sz="4" w:space="0" w:color="auto"/>
            </w:tcBorders>
            <w:shd w:val="clear" w:color="auto" w:fill="auto"/>
            <w:noWrap/>
            <w:vAlign w:val="center"/>
            <w:hideMark/>
          </w:tcPr>
          <w:p w14:paraId="51638CF1"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02/2022 a 10/2022</w:t>
            </w:r>
          </w:p>
        </w:tc>
        <w:tc>
          <w:tcPr>
            <w:tcW w:w="3544" w:type="dxa"/>
            <w:tcBorders>
              <w:top w:val="nil"/>
              <w:left w:val="nil"/>
              <w:bottom w:val="single" w:sz="4" w:space="0" w:color="auto"/>
              <w:right w:val="single" w:sz="4" w:space="0" w:color="auto"/>
            </w:tcBorders>
            <w:shd w:val="clear" w:color="auto" w:fill="auto"/>
            <w:noWrap/>
            <w:vAlign w:val="center"/>
            <w:hideMark/>
          </w:tcPr>
          <w:p w14:paraId="7322CF6A"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30 IE cuentan con condiciones mínimas de higiene para la reducción del riesgo de contagio.</w:t>
            </w:r>
            <w:r w:rsidRPr="000E6177">
              <w:rPr>
                <w:rFonts w:ascii="Calibri" w:hAnsi="Calibri" w:cs="Calibri"/>
                <w:color w:val="000000" w:themeColor="text1"/>
                <w:sz w:val="16"/>
                <w:szCs w:val="16"/>
              </w:rPr>
              <w:br/>
            </w:r>
          </w:p>
          <w:p w14:paraId="197C1BDB"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Incluye: diagnóstico, elaboración e implementación de planes de mejora, dotación de sistemas móvil de lavado de manos, promoción de higiene y acceso a insumos esenciales de higiene.</w:t>
            </w:r>
          </w:p>
        </w:tc>
        <w:tc>
          <w:tcPr>
            <w:tcW w:w="986" w:type="dxa"/>
            <w:tcBorders>
              <w:top w:val="nil"/>
              <w:left w:val="nil"/>
              <w:bottom w:val="single" w:sz="4" w:space="0" w:color="auto"/>
              <w:right w:val="single" w:sz="4" w:space="0" w:color="auto"/>
            </w:tcBorders>
            <w:shd w:val="clear" w:color="auto" w:fill="auto"/>
            <w:noWrap/>
            <w:vAlign w:val="center"/>
            <w:hideMark/>
          </w:tcPr>
          <w:p w14:paraId="49456E42"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507560,04*</w:t>
            </w:r>
          </w:p>
        </w:tc>
      </w:tr>
      <w:tr w:rsidR="005511C4" w:rsidRPr="000E6177" w14:paraId="37C8AD5B" w14:textId="77777777" w:rsidTr="000E6177">
        <w:trPr>
          <w:trHeight w:val="492"/>
          <w:jc w:val="center"/>
        </w:trPr>
        <w:tc>
          <w:tcPr>
            <w:tcW w:w="1299" w:type="dxa"/>
            <w:tcBorders>
              <w:top w:val="nil"/>
              <w:left w:val="single" w:sz="4" w:space="0" w:color="auto"/>
              <w:bottom w:val="single" w:sz="4" w:space="0" w:color="auto"/>
              <w:right w:val="single" w:sz="4" w:space="0" w:color="auto"/>
            </w:tcBorders>
            <w:shd w:val="clear" w:color="auto" w:fill="auto"/>
            <w:noWrap/>
            <w:vAlign w:val="center"/>
            <w:hideMark/>
          </w:tcPr>
          <w:p w14:paraId="3049F2AC"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Mejorar el acceso de educación a través del fortalecimiento de servicios WASH en unidades educativas de Imbabura, Azuay, Manabí, Pichincha, Guayas, Carchi y El Oro</w:t>
            </w:r>
          </w:p>
        </w:tc>
        <w:tc>
          <w:tcPr>
            <w:tcW w:w="713" w:type="dxa"/>
            <w:tcBorders>
              <w:top w:val="nil"/>
              <w:left w:val="nil"/>
              <w:bottom w:val="single" w:sz="4" w:space="0" w:color="auto"/>
              <w:right w:val="single" w:sz="4" w:space="0" w:color="auto"/>
            </w:tcBorders>
            <w:shd w:val="clear" w:color="auto" w:fill="auto"/>
            <w:noWrap/>
            <w:vAlign w:val="center"/>
            <w:hideMark/>
          </w:tcPr>
          <w:p w14:paraId="1FEF8EBF"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PLAN</w:t>
            </w:r>
          </w:p>
        </w:tc>
        <w:tc>
          <w:tcPr>
            <w:tcW w:w="1245" w:type="dxa"/>
            <w:tcBorders>
              <w:top w:val="nil"/>
              <w:left w:val="nil"/>
              <w:bottom w:val="single" w:sz="4" w:space="0" w:color="auto"/>
              <w:right w:val="single" w:sz="4" w:space="0" w:color="auto"/>
            </w:tcBorders>
            <w:shd w:val="clear" w:color="auto" w:fill="auto"/>
            <w:vAlign w:val="center"/>
            <w:hideMark/>
          </w:tcPr>
          <w:p w14:paraId="4443FC32"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El Oro</w:t>
            </w:r>
            <w:r w:rsidRPr="000E6177">
              <w:rPr>
                <w:rFonts w:ascii="Calibri" w:hAnsi="Calibri" w:cs="Calibri"/>
                <w:color w:val="000000" w:themeColor="text1"/>
                <w:sz w:val="16"/>
                <w:szCs w:val="16"/>
              </w:rPr>
              <w:br/>
              <w:t>Carchi</w:t>
            </w:r>
          </w:p>
        </w:tc>
        <w:tc>
          <w:tcPr>
            <w:tcW w:w="707" w:type="dxa"/>
            <w:tcBorders>
              <w:top w:val="nil"/>
              <w:left w:val="nil"/>
              <w:bottom w:val="single" w:sz="4" w:space="0" w:color="auto"/>
              <w:right w:val="single" w:sz="4" w:space="0" w:color="auto"/>
            </w:tcBorders>
            <w:shd w:val="clear" w:color="auto" w:fill="auto"/>
            <w:vAlign w:val="center"/>
            <w:hideMark/>
          </w:tcPr>
          <w:p w14:paraId="7F2ED696"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06/2022 a 05/2022</w:t>
            </w:r>
          </w:p>
        </w:tc>
        <w:tc>
          <w:tcPr>
            <w:tcW w:w="3544" w:type="dxa"/>
            <w:tcBorders>
              <w:top w:val="nil"/>
              <w:left w:val="nil"/>
              <w:bottom w:val="single" w:sz="4" w:space="0" w:color="auto"/>
              <w:right w:val="single" w:sz="4" w:space="0" w:color="auto"/>
            </w:tcBorders>
            <w:shd w:val="clear" w:color="auto" w:fill="auto"/>
            <w:noWrap/>
            <w:vAlign w:val="center"/>
            <w:hideMark/>
          </w:tcPr>
          <w:p w14:paraId="42EB432F"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Resultado de programa país/plan de respuesta humanitaria.</w:t>
            </w:r>
            <w:r w:rsidRPr="000E6177">
              <w:rPr>
                <w:rFonts w:ascii="Calibri" w:hAnsi="Calibri" w:cs="Calibri"/>
                <w:color w:val="000000" w:themeColor="text1"/>
                <w:sz w:val="16"/>
                <w:szCs w:val="16"/>
              </w:rPr>
              <w:br/>
            </w:r>
          </w:p>
          <w:p w14:paraId="567D444E"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Incluye: diagnóstico, elaboración de planes de mejora y su implementación en 20 IE; y, fortalecimiento de capacidades de la comunidad educativa para la promoción de buenas prácticas WASH.</w:t>
            </w:r>
          </w:p>
        </w:tc>
        <w:tc>
          <w:tcPr>
            <w:tcW w:w="986" w:type="dxa"/>
            <w:tcBorders>
              <w:top w:val="nil"/>
              <w:left w:val="nil"/>
              <w:bottom w:val="single" w:sz="4" w:space="0" w:color="auto"/>
              <w:right w:val="single" w:sz="4" w:space="0" w:color="auto"/>
            </w:tcBorders>
            <w:shd w:val="clear" w:color="auto" w:fill="auto"/>
            <w:noWrap/>
            <w:vAlign w:val="center"/>
            <w:hideMark/>
          </w:tcPr>
          <w:p w14:paraId="1EB24333"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481375,28</w:t>
            </w:r>
          </w:p>
        </w:tc>
      </w:tr>
      <w:tr w:rsidR="005511C4" w:rsidRPr="000E6177" w14:paraId="3546EC80" w14:textId="77777777" w:rsidTr="000E6177">
        <w:trPr>
          <w:trHeight w:val="288"/>
          <w:jc w:val="center"/>
        </w:trPr>
        <w:tc>
          <w:tcPr>
            <w:tcW w:w="1299" w:type="dxa"/>
            <w:tcBorders>
              <w:top w:val="nil"/>
              <w:left w:val="single" w:sz="4" w:space="0" w:color="auto"/>
              <w:bottom w:val="single" w:sz="4" w:space="0" w:color="auto"/>
              <w:right w:val="single" w:sz="4" w:space="0" w:color="auto"/>
            </w:tcBorders>
            <w:shd w:val="clear" w:color="auto" w:fill="auto"/>
            <w:noWrap/>
            <w:vAlign w:val="center"/>
            <w:hideMark/>
          </w:tcPr>
          <w:p w14:paraId="28AF4DE2"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Mejorar el acceso de educación a través del fortalecimiento de servicios WASH en unidades educativas de Imbabura, Azuay, Manabí, Pichincha y Guayas</w:t>
            </w:r>
          </w:p>
        </w:tc>
        <w:tc>
          <w:tcPr>
            <w:tcW w:w="713" w:type="dxa"/>
            <w:tcBorders>
              <w:top w:val="nil"/>
              <w:left w:val="nil"/>
              <w:bottom w:val="single" w:sz="4" w:space="0" w:color="auto"/>
              <w:right w:val="single" w:sz="4" w:space="0" w:color="auto"/>
            </w:tcBorders>
            <w:shd w:val="clear" w:color="auto" w:fill="auto"/>
            <w:noWrap/>
            <w:vAlign w:val="center"/>
            <w:hideMark/>
          </w:tcPr>
          <w:p w14:paraId="684B9810"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PLAN</w:t>
            </w:r>
          </w:p>
        </w:tc>
        <w:tc>
          <w:tcPr>
            <w:tcW w:w="1245" w:type="dxa"/>
            <w:tcBorders>
              <w:top w:val="nil"/>
              <w:left w:val="nil"/>
              <w:bottom w:val="single" w:sz="4" w:space="0" w:color="auto"/>
              <w:right w:val="single" w:sz="4" w:space="0" w:color="auto"/>
            </w:tcBorders>
            <w:shd w:val="clear" w:color="auto" w:fill="auto"/>
            <w:noWrap/>
            <w:vAlign w:val="center"/>
            <w:hideMark/>
          </w:tcPr>
          <w:p w14:paraId="37158A29"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Manabí</w:t>
            </w:r>
            <w:r w:rsidRPr="000E6177">
              <w:rPr>
                <w:rFonts w:ascii="Calibri" w:hAnsi="Calibri" w:cs="Calibri"/>
                <w:color w:val="000000" w:themeColor="text1"/>
                <w:sz w:val="16"/>
                <w:szCs w:val="16"/>
              </w:rPr>
              <w:br/>
              <w:t>Azuay</w:t>
            </w:r>
            <w:r w:rsidRPr="000E6177">
              <w:rPr>
                <w:rFonts w:ascii="Calibri" w:hAnsi="Calibri" w:cs="Calibri"/>
                <w:color w:val="000000" w:themeColor="text1"/>
                <w:sz w:val="16"/>
                <w:szCs w:val="16"/>
              </w:rPr>
              <w:br/>
              <w:t>Imbabura</w:t>
            </w:r>
            <w:r w:rsidRPr="000E6177">
              <w:rPr>
                <w:rFonts w:ascii="Calibri" w:hAnsi="Calibri" w:cs="Calibri"/>
                <w:color w:val="000000" w:themeColor="text1"/>
                <w:sz w:val="16"/>
                <w:szCs w:val="16"/>
              </w:rPr>
              <w:br/>
              <w:t>Guayas</w:t>
            </w:r>
            <w:r w:rsidRPr="000E6177">
              <w:rPr>
                <w:rFonts w:ascii="Calibri" w:hAnsi="Calibri" w:cs="Calibri"/>
                <w:color w:val="000000" w:themeColor="text1"/>
                <w:sz w:val="16"/>
                <w:szCs w:val="16"/>
              </w:rPr>
              <w:br/>
              <w:t>Pichincha</w:t>
            </w:r>
          </w:p>
        </w:tc>
        <w:tc>
          <w:tcPr>
            <w:tcW w:w="707" w:type="dxa"/>
            <w:tcBorders>
              <w:top w:val="nil"/>
              <w:left w:val="nil"/>
              <w:bottom w:val="single" w:sz="4" w:space="0" w:color="auto"/>
              <w:right w:val="single" w:sz="4" w:space="0" w:color="auto"/>
            </w:tcBorders>
            <w:shd w:val="clear" w:color="auto" w:fill="auto"/>
            <w:noWrap/>
            <w:vAlign w:val="center"/>
            <w:hideMark/>
          </w:tcPr>
          <w:p w14:paraId="50621365"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08/2021 a 05/2022</w:t>
            </w:r>
          </w:p>
        </w:tc>
        <w:tc>
          <w:tcPr>
            <w:tcW w:w="3544" w:type="dxa"/>
            <w:tcBorders>
              <w:top w:val="nil"/>
              <w:left w:val="nil"/>
              <w:bottom w:val="single" w:sz="4" w:space="0" w:color="auto"/>
              <w:right w:val="single" w:sz="4" w:space="0" w:color="auto"/>
            </w:tcBorders>
            <w:shd w:val="clear" w:color="auto" w:fill="auto"/>
            <w:noWrap/>
            <w:vAlign w:val="center"/>
            <w:hideMark/>
          </w:tcPr>
          <w:p w14:paraId="5D8EF4FD" w14:textId="1A2ADC0D"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Fortalecer los servicios de WASH WiS en escuelas priorizadas de Pichincha, Azuay, Imbabura, Guayas y Manabí.</w:t>
            </w:r>
            <w:r w:rsidRPr="000E6177">
              <w:rPr>
                <w:rFonts w:ascii="Calibri" w:hAnsi="Calibri" w:cs="Calibri"/>
                <w:color w:val="000000" w:themeColor="text1"/>
                <w:sz w:val="16"/>
                <w:szCs w:val="16"/>
              </w:rPr>
              <w:br/>
              <w:t>NNA fuera de la escuela refugiados, migrantes y de la comunidad de acogida obtienen acceso seguro a servicios educativos protectores.</w:t>
            </w:r>
            <w:r w:rsidRPr="000E6177">
              <w:rPr>
                <w:rFonts w:ascii="Calibri" w:hAnsi="Calibri" w:cs="Calibri"/>
                <w:color w:val="000000" w:themeColor="text1"/>
                <w:sz w:val="16"/>
                <w:szCs w:val="16"/>
              </w:rPr>
              <w:br/>
              <w:t>Mejora la infraestructura escolar para NNA con discapacidades.</w:t>
            </w:r>
            <w:r w:rsidRPr="000E6177">
              <w:rPr>
                <w:rFonts w:ascii="Calibri" w:hAnsi="Calibri" w:cs="Calibri"/>
                <w:color w:val="000000" w:themeColor="text1"/>
                <w:sz w:val="16"/>
                <w:szCs w:val="16"/>
              </w:rPr>
              <w:br/>
              <w:t xml:space="preserve">Espacios de aprendizaje son mejorado y seguros con instalaciones de WASH actualizadas y apropiadas. </w:t>
            </w:r>
          </w:p>
          <w:p w14:paraId="50596BF2"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Incluye: diagnósticos en 50 IE, elaboración e implementación de 10 planes de mejora, mejoras en señalética de bioseguridad, WASH y accesibilidad en 50 IE.</w:t>
            </w:r>
          </w:p>
        </w:tc>
        <w:tc>
          <w:tcPr>
            <w:tcW w:w="986" w:type="dxa"/>
            <w:tcBorders>
              <w:top w:val="nil"/>
              <w:left w:val="nil"/>
              <w:bottom w:val="single" w:sz="4" w:space="0" w:color="auto"/>
              <w:right w:val="single" w:sz="4" w:space="0" w:color="auto"/>
            </w:tcBorders>
            <w:shd w:val="clear" w:color="auto" w:fill="auto"/>
            <w:noWrap/>
            <w:vAlign w:val="center"/>
            <w:hideMark/>
          </w:tcPr>
          <w:p w14:paraId="118EFB2F"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288081,39</w:t>
            </w:r>
          </w:p>
        </w:tc>
      </w:tr>
      <w:tr w:rsidR="005511C4" w:rsidRPr="000E6177" w14:paraId="5B56B58C" w14:textId="77777777" w:rsidTr="000E6177">
        <w:trPr>
          <w:trHeight w:val="288"/>
          <w:jc w:val="center"/>
        </w:trPr>
        <w:tc>
          <w:tcPr>
            <w:tcW w:w="1299" w:type="dxa"/>
            <w:tcBorders>
              <w:top w:val="nil"/>
              <w:left w:val="single" w:sz="4" w:space="0" w:color="auto"/>
              <w:bottom w:val="single" w:sz="4" w:space="0" w:color="auto"/>
              <w:right w:val="single" w:sz="4" w:space="0" w:color="auto"/>
            </w:tcBorders>
            <w:shd w:val="clear" w:color="auto" w:fill="auto"/>
            <w:noWrap/>
            <w:vAlign w:val="center"/>
            <w:hideMark/>
          </w:tcPr>
          <w:p w14:paraId="7CEBCDB4" w14:textId="3EA929C3"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 xml:space="preserve">Sostenibilidad de la estrategia </w:t>
            </w:r>
            <w:r w:rsidR="001C26A9" w:rsidRPr="000E6177">
              <w:rPr>
                <w:rFonts w:ascii="Calibri" w:hAnsi="Calibri" w:cs="Calibri"/>
                <w:color w:val="000000" w:themeColor="text1"/>
                <w:sz w:val="16"/>
                <w:szCs w:val="16"/>
              </w:rPr>
              <w:t>“</w:t>
            </w:r>
            <w:r w:rsidRPr="000E6177">
              <w:rPr>
                <w:rFonts w:ascii="Calibri" w:hAnsi="Calibri" w:cs="Calibri"/>
                <w:color w:val="000000" w:themeColor="text1"/>
                <w:sz w:val="16"/>
                <w:szCs w:val="16"/>
              </w:rPr>
              <w:t xml:space="preserve">Vigilancia Epidemiológica con base comunitaria y Monitoreo de </w:t>
            </w:r>
            <w:r w:rsidRPr="000E6177">
              <w:rPr>
                <w:rFonts w:ascii="Calibri" w:hAnsi="Calibri" w:cs="Calibri"/>
                <w:color w:val="000000" w:themeColor="text1"/>
                <w:sz w:val="16"/>
                <w:szCs w:val="16"/>
              </w:rPr>
              <w:lastRenderedPageBreak/>
              <w:t>Servicios Esenciales de Salud</w:t>
            </w:r>
            <w:r w:rsidR="001C26A9" w:rsidRPr="000E6177">
              <w:rPr>
                <w:rFonts w:ascii="Calibri" w:hAnsi="Calibri" w:cs="Calibri"/>
                <w:color w:val="000000" w:themeColor="text1"/>
                <w:sz w:val="16"/>
                <w:szCs w:val="16"/>
              </w:rPr>
              <w:t>”</w:t>
            </w:r>
            <w:r w:rsidRPr="000E6177">
              <w:rPr>
                <w:rFonts w:ascii="Calibri" w:hAnsi="Calibri" w:cs="Calibri"/>
                <w:color w:val="000000" w:themeColor="text1"/>
                <w:sz w:val="16"/>
                <w:szCs w:val="16"/>
              </w:rPr>
              <w:t xml:space="preserve"> en las provincias de Imbabura y Esmeraldas</w:t>
            </w:r>
          </w:p>
        </w:tc>
        <w:tc>
          <w:tcPr>
            <w:tcW w:w="713" w:type="dxa"/>
            <w:tcBorders>
              <w:top w:val="nil"/>
              <w:left w:val="nil"/>
              <w:bottom w:val="single" w:sz="4" w:space="0" w:color="auto"/>
              <w:right w:val="single" w:sz="4" w:space="0" w:color="auto"/>
            </w:tcBorders>
            <w:shd w:val="clear" w:color="auto" w:fill="auto"/>
            <w:noWrap/>
            <w:vAlign w:val="center"/>
            <w:hideMark/>
          </w:tcPr>
          <w:p w14:paraId="7D3F5F1C"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lastRenderedPageBreak/>
              <w:t>SESP</w:t>
            </w:r>
          </w:p>
        </w:tc>
        <w:tc>
          <w:tcPr>
            <w:tcW w:w="1245" w:type="dxa"/>
            <w:tcBorders>
              <w:top w:val="nil"/>
              <w:left w:val="nil"/>
              <w:bottom w:val="single" w:sz="4" w:space="0" w:color="auto"/>
              <w:right w:val="single" w:sz="4" w:space="0" w:color="auto"/>
            </w:tcBorders>
            <w:shd w:val="clear" w:color="auto" w:fill="auto"/>
            <w:noWrap/>
            <w:vAlign w:val="center"/>
            <w:hideMark/>
          </w:tcPr>
          <w:p w14:paraId="0330A498"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Imbabura</w:t>
            </w:r>
            <w:r w:rsidRPr="000E6177">
              <w:rPr>
                <w:rFonts w:ascii="Calibri" w:hAnsi="Calibri" w:cs="Calibri"/>
                <w:color w:val="000000" w:themeColor="text1"/>
                <w:sz w:val="16"/>
                <w:szCs w:val="16"/>
              </w:rPr>
              <w:br/>
              <w:t>Pichincha</w:t>
            </w:r>
          </w:p>
        </w:tc>
        <w:tc>
          <w:tcPr>
            <w:tcW w:w="707" w:type="dxa"/>
            <w:tcBorders>
              <w:top w:val="nil"/>
              <w:left w:val="nil"/>
              <w:bottom w:val="single" w:sz="4" w:space="0" w:color="auto"/>
              <w:right w:val="single" w:sz="4" w:space="0" w:color="auto"/>
            </w:tcBorders>
            <w:shd w:val="clear" w:color="auto" w:fill="auto"/>
            <w:noWrap/>
            <w:vAlign w:val="center"/>
            <w:hideMark/>
          </w:tcPr>
          <w:p w14:paraId="7C271296"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07/2021 a 01/2022</w:t>
            </w:r>
          </w:p>
        </w:tc>
        <w:tc>
          <w:tcPr>
            <w:tcW w:w="3544" w:type="dxa"/>
            <w:tcBorders>
              <w:top w:val="nil"/>
              <w:left w:val="nil"/>
              <w:bottom w:val="single" w:sz="4" w:space="0" w:color="auto"/>
              <w:right w:val="single" w:sz="4" w:space="0" w:color="auto"/>
            </w:tcBorders>
            <w:shd w:val="clear" w:color="auto" w:fill="auto"/>
            <w:noWrap/>
            <w:vAlign w:val="center"/>
            <w:hideMark/>
          </w:tcPr>
          <w:p w14:paraId="7D741A05" w14:textId="72A40A45"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 xml:space="preserve">Gobiernos y mesas intersectoriales parroquiales incluidos en el proyecto fortalecen el modelo de gestión integral enfocado a la vigilancia COVID-19 y prestación de servicios en salud y nutrición de niños, niñas y mujeres gestantes en el marco de la pandemia COVID-19, con participación del MSP y GADS cantonales de Ibarra, Otavalo, Cotacachi y </w:t>
            </w:r>
            <w:r w:rsidRPr="000E6177">
              <w:rPr>
                <w:rFonts w:ascii="Calibri" w:hAnsi="Calibri" w:cs="Calibri"/>
                <w:color w:val="000000" w:themeColor="text1"/>
                <w:sz w:val="16"/>
                <w:szCs w:val="16"/>
              </w:rPr>
              <w:lastRenderedPageBreak/>
              <w:t>Cayambe en su respectiva jurisdicción.</w:t>
            </w:r>
            <w:r w:rsidRPr="000E6177">
              <w:rPr>
                <w:rFonts w:ascii="Calibri" w:hAnsi="Calibri" w:cs="Calibri"/>
                <w:color w:val="000000" w:themeColor="text1"/>
                <w:sz w:val="16"/>
                <w:szCs w:val="16"/>
              </w:rPr>
              <w:br/>
              <w:t>Incluye:Dotación de insumos de bioseguridad a IE en la zona de intervención del proyecto.</w:t>
            </w:r>
          </w:p>
          <w:p w14:paraId="6A1737CA"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Implementación de señalética adecuada para NNA con capacidades diversas, desarrollo de piloto en una IE.</w:t>
            </w:r>
            <w:r w:rsidRPr="000E6177">
              <w:rPr>
                <w:rFonts w:ascii="Calibri" w:hAnsi="Calibri" w:cs="Calibri"/>
                <w:color w:val="000000" w:themeColor="text1"/>
                <w:sz w:val="16"/>
                <w:szCs w:val="16"/>
              </w:rPr>
              <w:br/>
              <w:t>Incidir en las mesas intersectoriales en la elaboración de planes de acción para el mejoramiento de servicios de agua potable, saneamiento e higiene en IE para el retorno progresivo a clases presenciales en parroquias Angochahua, Imantag, Manuel Egas Cabezas, San Rafael de la Laguna y González Suárez, a través de acciones y dotación de materiales por parte de los GAD parroquiales.</w:t>
            </w:r>
          </w:p>
        </w:tc>
        <w:tc>
          <w:tcPr>
            <w:tcW w:w="986" w:type="dxa"/>
            <w:tcBorders>
              <w:top w:val="nil"/>
              <w:left w:val="nil"/>
              <w:bottom w:val="single" w:sz="4" w:space="0" w:color="auto"/>
              <w:right w:val="single" w:sz="4" w:space="0" w:color="auto"/>
            </w:tcBorders>
            <w:shd w:val="clear" w:color="auto" w:fill="auto"/>
            <w:noWrap/>
            <w:vAlign w:val="center"/>
            <w:hideMark/>
          </w:tcPr>
          <w:p w14:paraId="17C4289C"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lastRenderedPageBreak/>
              <w:t>149012,38*</w:t>
            </w:r>
          </w:p>
        </w:tc>
      </w:tr>
      <w:tr w:rsidR="005511C4" w:rsidRPr="000E6177" w14:paraId="07C3BFAE" w14:textId="77777777" w:rsidTr="000E6177">
        <w:trPr>
          <w:trHeight w:val="288"/>
          <w:jc w:val="center"/>
        </w:trPr>
        <w:tc>
          <w:tcPr>
            <w:tcW w:w="1299" w:type="dxa"/>
            <w:tcBorders>
              <w:top w:val="nil"/>
              <w:left w:val="single" w:sz="4" w:space="0" w:color="auto"/>
              <w:bottom w:val="single" w:sz="4" w:space="0" w:color="auto"/>
              <w:right w:val="single" w:sz="4" w:space="0" w:color="auto"/>
            </w:tcBorders>
            <w:shd w:val="clear" w:color="auto" w:fill="auto"/>
            <w:noWrap/>
            <w:vAlign w:val="center"/>
            <w:hideMark/>
          </w:tcPr>
          <w:p w14:paraId="287FA3A3"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 xml:space="preserve">Respuesta en Agua, Saneamiento e Higiene ante la Emergencia Sanitaria por COVID-19 en Ecuador </w:t>
            </w:r>
          </w:p>
        </w:tc>
        <w:tc>
          <w:tcPr>
            <w:tcW w:w="713" w:type="dxa"/>
            <w:tcBorders>
              <w:top w:val="nil"/>
              <w:left w:val="nil"/>
              <w:bottom w:val="single" w:sz="4" w:space="0" w:color="auto"/>
              <w:right w:val="single" w:sz="4" w:space="0" w:color="auto"/>
            </w:tcBorders>
            <w:shd w:val="clear" w:color="auto" w:fill="auto"/>
            <w:noWrap/>
            <w:vAlign w:val="center"/>
            <w:hideMark/>
          </w:tcPr>
          <w:p w14:paraId="43B56DA5"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ADRA</w:t>
            </w:r>
          </w:p>
        </w:tc>
        <w:tc>
          <w:tcPr>
            <w:tcW w:w="1245" w:type="dxa"/>
            <w:tcBorders>
              <w:top w:val="nil"/>
              <w:left w:val="nil"/>
              <w:bottom w:val="single" w:sz="4" w:space="0" w:color="auto"/>
              <w:right w:val="single" w:sz="4" w:space="0" w:color="auto"/>
            </w:tcBorders>
            <w:shd w:val="clear" w:color="auto" w:fill="auto"/>
            <w:noWrap/>
            <w:vAlign w:val="center"/>
            <w:hideMark/>
          </w:tcPr>
          <w:p w14:paraId="223C2D15"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Esmeraldas</w:t>
            </w:r>
            <w:r w:rsidRPr="000E6177">
              <w:rPr>
                <w:rFonts w:ascii="Calibri" w:hAnsi="Calibri" w:cs="Calibri"/>
                <w:color w:val="000000" w:themeColor="text1"/>
                <w:sz w:val="16"/>
                <w:szCs w:val="16"/>
              </w:rPr>
              <w:br/>
              <w:t>Manabí</w:t>
            </w:r>
          </w:p>
        </w:tc>
        <w:tc>
          <w:tcPr>
            <w:tcW w:w="707" w:type="dxa"/>
            <w:tcBorders>
              <w:top w:val="nil"/>
              <w:left w:val="nil"/>
              <w:bottom w:val="single" w:sz="4" w:space="0" w:color="auto"/>
              <w:right w:val="single" w:sz="4" w:space="0" w:color="auto"/>
            </w:tcBorders>
            <w:shd w:val="clear" w:color="auto" w:fill="auto"/>
            <w:noWrap/>
            <w:vAlign w:val="center"/>
            <w:hideMark/>
          </w:tcPr>
          <w:p w14:paraId="799A45CF"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08/2020 a 01/2021</w:t>
            </w:r>
          </w:p>
        </w:tc>
        <w:tc>
          <w:tcPr>
            <w:tcW w:w="3544" w:type="dxa"/>
            <w:tcBorders>
              <w:top w:val="nil"/>
              <w:left w:val="nil"/>
              <w:bottom w:val="single" w:sz="4" w:space="0" w:color="auto"/>
              <w:right w:val="single" w:sz="4" w:space="0" w:color="auto"/>
            </w:tcBorders>
            <w:shd w:val="clear" w:color="auto" w:fill="auto"/>
            <w:noWrap/>
            <w:vAlign w:val="center"/>
            <w:hideMark/>
          </w:tcPr>
          <w:p w14:paraId="5A5F9C64" w14:textId="5E6D9620"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 xml:space="preserve">A enero de 2021, 3000 estudiantes y 150 docentes de 14 Instituciones educativas de los cantones Esmeraldas y Manta han ampliado sus conocimientos y prácticas, en torno a la prevención de infecciones y han fortalecido/repotenciado sus servicios WASH. </w:t>
            </w:r>
            <w:r w:rsidRPr="000E6177">
              <w:rPr>
                <w:rFonts w:ascii="Calibri" w:hAnsi="Calibri" w:cs="Calibri"/>
                <w:color w:val="000000" w:themeColor="text1"/>
                <w:sz w:val="16"/>
                <w:szCs w:val="16"/>
              </w:rPr>
              <w:br/>
              <w:t xml:space="preserve">Prevención y control de infecciones a través de servicios WASH fortalecidos en unidades educativas para garantizar el acceso a la educación. </w:t>
            </w:r>
            <w:r w:rsidRPr="000E6177">
              <w:rPr>
                <w:rFonts w:ascii="Calibri" w:hAnsi="Calibri" w:cs="Calibri"/>
                <w:color w:val="000000" w:themeColor="text1"/>
                <w:sz w:val="16"/>
                <w:szCs w:val="16"/>
              </w:rPr>
              <w:br/>
              <w:t>Incluye: diagnóstico y elaboración de planes de mejora WASH en 14 IE, implementación de planes de mejora en 10 IE y dotación de sistemas móvil de lavado de manos en 4 IE, promoción de higiene y acceso a insumos esenciales de higiene persona en IE.</w:t>
            </w:r>
          </w:p>
        </w:tc>
        <w:tc>
          <w:tcPr>
            <w:tcW w:w="986" w:type="dxa"/>
            <w:tcBorders>
              <w:top w:val="nil"/>
              <w:left w:val="nil"/>
              <w:bottom w:val="single" w:sz="4" w:space="0" w:color="auto"/>
              <w:right w:val="single" w:sz="4" w:space="0" w:color="auto"/>
            </w:tcBorders>
            <w:shd w:val="clear" w:color="auto" w:fill="auto"/>
            <w:noWrap/>
            <w:vAlign w:val="center"/>
            <w:hideMark/>
          </w:tcPr>
          <w:p w14:paraId="20FF9354"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124440</w:t>
            </w:r>
          </w:p>
        </w:tc>
      </w:tr>
      <w:tr w:rsidR="005511C4" w:rsidRPr="000E6177" w14:paraId="0089DE0A" w14:textId="77777777" w:rsidTr="000E6177">
        <w:trPr>
          <w:trHeight w:val="288"/>
          <w:jc w:val="center"/>
        </w:trPr>
        <w:tc>
          <w:tcPr>
            <w:tcW w:w="1299" w:type="dxa"/>
            <w:tcBorders>
              <w:top w:val="nil"/>
              <w:left w:val="single" w:sz="4" w:space="0" w:color="auto"/>
              <w:bottom w:val="single" w:sz="4" w:space="0" w:color="auto"/>
              <w:right w:val="single" w:sz="4" w:space="0" w:color="auto"/>
            </w:tcBorders>
            <w:shd w:val="clear" w:color="auto" w:fill="auto"/>
            <w:noWrap/>
            <w:vAlign w:val="center"/>
            <w:hideMark/>
          </w:tcPr>
          <w:p w14:paraId="7B9D3898"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 xml:space="preserve">Respuesta en agua, saneamiento e higiene ante la emergencia sanitaria COVID-19 en el Ecuador </w:t>
            </w:r>
          </w:p>
        </w:tc>
        <w:tc>
          <w:tcPr>
            <w:tcW w:w="713" w:type="dxa"/>
            <w:tcBorders>
              <w:top w:val="nil"/>
              <w:left w:val="nil"/>
              <w:bottom w:val="single" w:sz="4" w:space="0" w:color="auto"/>
              <w:right w:val="single" w:sz="4" w:space="0" w:color="auto"/>
            </w:tcBorders>
            <w:shd w:val="clear" w:color="auto" w:fill="auto"/>
            <w:noWrap/>
            <w:vAlign w:val="center"/>
            <w:hideMark/>
          </w:tcPr>
          <w:p w14:paraId="59911CDF"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PLAN</w:t>
            </w:r>
          </w:p>
        </w:tc>
        <w:tc>
          <w:tcPr>
            <w:tcW w:w="1245" w:type="dxa"/>
            <w:tcBorders>
              <w:top w:val="nil"/>
              <w:left w:val="nil"/>
              <w:bottom w:val="single" w:sz="4" w:space="0" w:color="auto"/>
              <w:right w:val="single" w:sz="4" w:space="0" w:color="auto"/>
            </w:tcBorders>
            <w:shd w:val="clear" w:color="auto" w:fill="auto"/>
            <w:noWrap/>
            <w:vAlign w:val="center"/>
            <w:hideMark/>
          </w:tcPr>
          <w:p w14:paraId="2F0D8861"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Esmeraldas</w:t>
            </w:r>
            <w:r w:rsidRPr="000E6177">
              <w:rPr>
                <w:rFonts w:ascii="Calibri" w:hAnsi="Calibri" w:cs="Calibri"/>
                <w:color w:val="000000" w:themeColor="text1"/>
                <w:sz w:val="16"/>
                <w:szCs w:val="16"/>
              </w:rPr>
              <w:br/>
              <w:t>Manabí</w:t>
            </w:r>
            <w:r w:rsidRPr="000E6177">
              <w:rPr>
                <w:rFonts w:ascii="Calibri" w:hAnsi="Calibri" w:cs="Calibri"/>
                <w:color w:val="000000" w:themeColor="text1"/>
                <w:sz w:val="16"/>
                <w:szCs w:val="16"/>
              </w:rPr>
              <w:br/>
              <w:t>Sucumbíos</w:t>
            </w:r>
            <w:r w:rsidRPr="000E6177">
              <w:rPr>
                <w:rFonts w:ascii="Calibri" w:hAnsi="Calibri" w:cs="Calibri"/>
                <w:color w:val="000000" w:themeColor="text1"/>
                <w:sz w:val="16"/>
                <w:szCs w:val="16"/>
              </w:rPr>
              <w:br/>
              <w:t>Santo Domingo</w:t>
            </w:r>
            <w:r w:rsidRPr="000E6177">
              <w:rPr>
                <w:rFonts w:ascii="Calibri" w:hAnsi="Calibri" w:cs="Calibri"/>
                <w:color w:val="000000" w:themeColor="text1"/>
                <w:sz w:val="16"/>
                <w:szCs w:val="16"/>
              </w:rPr>
              <w:br/>
              <w:t>Guayas</w:t>
            </w:r>
          </w:p>
        </w:tc>
        <w:tc>
          <w:tcPr>
            <w:tcW w:w="707" w:type="dxa"/>
            <w:tcBorders>
              <w:top w:val="nil"/>
              <w:left w:val="nil"/>
              <w:bottom w:val="single" w:sz="4" w:space="0" w:color="auto"/>
              <w:right w:val="single" w:sz="4" w:space="0" w:color="auto"/>
            </w:tcBorders>
            <w:shd w:val="clear" w:color="auto" w:fill="auto"/>
            <w:noWrap/>
            <w:vAlign w:val="center"/>
            <w:hideMark/>
          </w:tcPr>
          <w:p w14:paraId="3535C443"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08/2020 a 05/2021</w:t>
            </w:r>
          </w:p>
        </w:tc>
        <w:tc>
          <w:tcPr>
            <w:tcW w:w="3544" w:type="dxa"/>
            <w:tcBorders>
              <w:top w:val="nil"/>
              <w:left w:val="nil"/>
              <w:bottom w:val="single" w:sz="4" w:space="0" w:color="auto"/>
              <w:right w:val="single" w:sz="4" w:space="0" w:color="auto"/>
            </w:tcBorders>
            <w:shd w:val="clear" w:color="auto" w:fill="auto"/>
            <w:noWrap/>
            <w:vAlign w:val="center"/>
            <w:hideMark/>
          </w:tcPr>
          <w:p w14:paraId="08E31F88" w14:textId="2D253D1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Fortalecidos los servicios WASH en escuelas, centros de desarrollo infantil y centros de salud de parroquias priorizadas para la prevención y control de infecciones frente al COVID-19.</w:t>
            </w:r>
          </w:p>
          <w:p w14:paraId="0C3D508B"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Incluye: instalaciones de lavado de manos con disponibilidad de agua y jabón; acceso a insumos esenciales de higiene personal para estudiantes y docentes.</w:t>
            </w:r>
          </w:p>
        </w:tc>
        <w:tc>
          <w:tcPr>
            <w:tcW w:w="986" w:type="dxa"/>
            <w:tcBorders>
              <w:top w:val="nil"/>
              <w:left w:val="nil"/>
              <w:bottom w:val="single" w:sz="4" w:space="0" w:color="auto"/>
              <w:right w:val="single" w:sz="4" w:space="0" w:color="auto"/>
            </w:tcBorders>
            <w:shd w:val="clear" w:color="auto" w:fill="auto"/>
            <w:noWrap/>
            <w:vAlign w:val="center"/>
            <w:hideMark/>
          </w:tcPr>
          <w:p w14:paraId="27479773"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371800*</w:t>
            </w:r>
          </w:p>
        </w:tc>
      </w:tr>
      <w:tr w:rsidR="005511C4" w:rsidRPr="000E6177" w14:paraId="1BDDC6B1" w14:textId="77777777" w:rsidTr="000E6177">
        <w:trPr>
          <w:trHeight w:val="288"/>
          <w:jc w:val="center"/>
        </w:trPr>
        <w:tc>
          <w:tcPr>
            <w:tcW w:w="1299" w:type="dxa"/>
            <w:tcBorders>
              <w:top w:val="nil"/>
              <w:left w:val="single" w:sz="4" w:space="0" w:color="auto"/>
              <w:bottom w:val="single" w:sz="4" w:space="0" w:color="auto"/>
              <w:right w:val="single" w:sz="4" w:space="0" w:color="auto"/>
            </w:tcBorders>
            <w:shd w:val="clear" w:color="auto" w:fill="auto"/>
            <w:noWrap/>
            <w:vAlign w:val="center"/>
            <w:hideMark/>
          </w:tcPr>
          <w:p w14:paraId="4417CF25" w14:textId="66AD0ECF"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 xml:space="preserve">Mejorando el acceso a educación de calidad para NNA en situación de movilidad y comunidades de acogida </w:t>
            </w:r>
            <w:r w:rsidR="001C26A9" w:rsidRPr="000E6177">
              <w:rPr>
                <w:rFonts w:ascii="Calibri" w:hAnsi="Calibri" w:cs="Calibri"/>
                <w:color w:val="000000" w:themeColor="text1"/>
                <w:sz w:val="16"/>
                <w:szCs w:val="16"/>
              </w:rPr>
              <w:t>–</w:t>
            </w:r>
            <w:r w:rsidRPr="000E6177">
              <w:rPr>
                <w:rFonts w:ascii="Calibri" w:hAnsi="Calibri" w:cs="Calibri"/>
                <w:color w:val="000000" w:themeColor="text1"/>
                <w:sz w:val="16"/>
                <w:szCs w:val="16"/>
              </w:rPr>
              <w:t xml:space="preserve"> ECW</w:t>
            </w:r>
          </w:p>
        </w:tc>
        <w:tc>
          <w:tcPr>
            <w:tcW w:w="713" w:type="dxa"/>
            <w:tcBorders>
              <w:top w:val="nil"/>
              <w:left w:val="nil"/>
              <w:bottom w:val="single" w:sz="4" w:space="0" w:color="auto"/>
              <w:right w:val="single" w:sz="4" w:space="0" w:color="auto"/>
            </w:tcBorders>
            <w:shd w:val="clear" w:color="auto" w:fill="auto"/>
            <w:noWrap/>
            <w:vAlign w:val="center"/>
            <w:hideMark/>
          </w:tcPr>
          <w:p w14:paraId="60728A0B"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PLAN</w:t>
            </w:r>
          </w:p>
        </w:tc>
        <w:tc>
          <w:tcPr>
            <w:tcW w:w="1245" w:type="dxa"/>
            <w:tcBorders>
              <w:top w:val="nil"/>
              <w:left w:val="nil"/>
              <w:bottom w:val="single" w:sz="4" w:space="0" w:color="auto"/>
              <w:right w:val="single" w:sz="4" w:space="0" w:color="auto"/>
            </w:tcBorders>
            <w:shd w:val="clear" w:color="auto" w:fill="auto"/>
            <w:noWrap/>
            <w:vAlign w:val="center"/>
            <w:hideMark/>
          </w:tcPr>
          <w:p w14:paraId="2526B7DE"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Manabí</w:t>
            </w:r>
            <w:r w:rsidRPr="000E6177">
              <w:rPr>
                <w:rFonts w:ascii="Calibri" w:hAnsi="Calibri" w:cs="Calibri"/>
                <w:color w:val="000000" w:themeColor="text1"/>
                <w:sz w:val="16"/>
                <w:szCs w:val="16"/>
              </w:rPr>
              <w:br/>
              <w:t>Guayas</w:t>
            </w:r>
            <w:r w:rsidRPr="000E6177">
              <w:rPr>
                <w:rFonts w:ascii="Calibri" w:hAnsi="Calibri" w:cs="Calibri"/>
                <w:color w:val="000000" w:themeColor="text1"/>
                <w:sz w:val="16"/>
                <w:szCs w:val="16"/>
              </w:rPr>
              <w:br/>
              <w:t>Imbabura</w:t>
            </w:r>
            <w:r w:rsidRPr="000E6177">
              <w:rPr>
                <w:rFonts w:ascii="Calibri" w:hAnsi="Calibri" w:cs="Calibri"/>
                <w:color w:val="000000" w:themeColor="text1"/>
                <w:sz w:val="16"/>
                <w:szCs w:val="16"/>
              </w:rPr>
              <w:br/>
              <w:t>Santo Domingo</w:t>
            </w:r>
          </w:p>
        </w:tc>
        <w:tc>
          <w:tcPr>
            <w:tcW w:w="707" w:type="dxa"/>
            <w:tcBorders>
              <w:top w:val="nil"/>
              <w:left w:val="nil"/>
              <w:bottom w:val="single" w:sz="4" w:space="0" w:color="auto"/>
              <w:right w:val="single" w:sz="4" w:space="0" w:color="auto"/>
            </w:tcBorders>
            <w:shd w:val="clear" w:color="auto" w:fill="auto"/>
            <w:noWrap/>
            <w:vAlign w:val="center"/>
            <w:hideMark/>
          </w:tcPr>
          <w:p w14:paraId="59687A64"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10/2019 a 06/2020</w:t>
            </w:r>
          </w:p>
        </w:tc>
        <w:tc>
          <w:tcPr>
            <w:tcW w:w="3544" w:type="dxa"/>
            <w:tcBorders>
              <w:top w:val="nil"/>
              <w:left w:val="nil"/>
              <w:bottom w:val="single" w:sz="4" w:space="0" w:color="auto"/>
              <w:right w:val="single" w:sz="4" w:space="0" w:color="auto"/>
            </w:tcBorders>
            <w:shd w:val="clear" w:color="auto" w:fill="auto"/>
            <w:noWrap/>
            <w:vAlign w:val="center"/>
            <w:hideMark/>
          </w:tcPr>
          <w:p w14:paraId="7363B064" w14:textId="08A571AD"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 xml:space="preserve">Mejorar el acceso a la educación de 35379 de NNA venezolanos y comunidades de acogida en Ecuador alineado con el ODS 4. </w:t>
            </w:r>
            <w:r w:rsidRPr="000E6177">
              <w:rPr>
                <w:rFonts w:ascii="Calibri" w:hAnsi="Calibri" w:cs="Calibri"/>
                <w:color w:val="000000" w:themeColor="text1"/>
                <w:sz w:val="16"/>
                <w:szCs w:val="16"/>
              </w:rPr>
              <w:br/>
              <w:t>Generar condiciones para que NNA, incluidos niños con capacidades especiales puedan acceder a un ambiente educativo seguro.</w:t>
            </w:r>
            <w:r w:rsidRPr="000E6177">
              <w:rPr>
                <w:rFonts w:ascii="Calibri" w:hAnsi="Calibri" w:cs="Calibri"/>
                <w:color w:val="000000" w:themeColor="text1"/>
                <w:sz w:val="16"/>
                <w:szCs w:val="16"/>
              </w:rPr>
              <w:br/>
              <w:t>Incluye:Fortalecimiento de capacidades a docentes, consejeros estudiantiles y equipo pedagógico en metodologías sobre inclusión educativa, prevención e igualdad en Manta (3 IE fiscales).</w:t>
            </w:r>
            <w:r w:rsidRPr="000E6177">
              <w:rPr>
                <w:rFonts w:ascii="Calibri" w:hAnsi="Calibri" w:cs="Calibri"/>
                <w:color w:val="000000" w:themeColor="text1"/>
                <w:sz w:val="16"/>
                <w:szCs w:val="16"/>
              </w:rPr>
              <w:br/>
              <w:t>Diagnóstico rápido de WASH, promoción de hábitos de higiene y distribución de kits en 32 IE (8 Guayas, 6 Ibarra, 9 Manabí y 9 Santo Domingo).</w:t>
            </w:r>
            <w:r w:rsidRPr="000E6177">
              <w:rPr>
                <w:rFonts w:ascii="Calibri" w:hAnsi="Calibri" w:cs="Calibri"/>
                <w:color w:val="000000" w:themeColor="text1"/>
                <w:sz w:val="16"/>
                <w:szCs w:val="16"/>
              </w:rPr>
              <w:br/>
              <w:t>Elaboración de planes de mejora de infraestructura en al menos 2 IE por territorios.</w:t>
            </w:r>
            <w:r w:rsidRPr="000E6177">
              <w:rPr>
                <w:rFonts w:ascii="Calibri" w:hAnsi="Calibri" w:cs="Calibri"/>
                <w:color w:val="000000" w:themeColor="text1"/>
                <w:sz w:val="16"/>
                <w:szCs w:val="16"/>
              </w:rPr>
              <w:br/>
              <w:t>Identificación de NNA venezolanos fuera del sistema educativo en Manabí.</w:t>
            </w:r>
            <w:r w:rsidRPr="000E6177">
              <w:rPr>
                <w:rFonts w:ascii="Calibri" w:hAnsi="Calibri" w:cs="Calibri"/>
                <w:color w:val="000000" w:themeColor="text1"/>
                <w:sz w:val="16"/>
                <w:szCs w:val="16"/>
              </w:rPr>
              <w:br/>
              <w:t>Acceso de la población venezolana a material informativo sobre derechos a la educación, educación inclusiva y proceso de ingreso al sistema educativo.</w:t>
            </w:r>
          </w:p>
        </w:tc>
        <w:tc>
          <w:tcPr>
            <w:tcW w:w="986" w:type="dxa"/>
            <w:tcBorders>
              <w:top w:val="nil"/>
              <w:left w:val="nil"/>
              <w:bottom w:val="single" w:sz="4" w:space="0" w:color="auto"/>
              <w:right w:val="single" w:sz="4" w:space="0" w:color="auto"/>
            </w:tcBorders>
            <w:shd w:val="clear" w:color="auto" w:fill="auto"/>
            <w:noWrap/>
            <w:vAlign w:val="center"/>
            <w:hideMark/>
          </w:tcPr>
          <w:p w14:paraId="5272DEE5" w14:textId="77777777" w:rsidR="0097329A" w:rsidRPr="000E6177" w:rsidRDefault="0097329A" w:rsidP="00CA3FF3">
            <w:pPr>
              <w:rPr>
                <w:rFonts w:ascii="Calibri" w:hAnsi="Calibri" w:cs="Calibri"/>
                <w:color w:val="000000" w:themeColor="text1"/>
                <w:sz w:val="16"/>
                <w:szCs w:val="16"/>
              </w:rPr>
            </w:pPr>
            <w:r w:rsidRPr="000E6177">
              <w:rPr>
                <w:rFonts w:ascii="Calibri" w:hAnsi="Calibri" w:cs="Calibri"/>
                <w:color w:val="000000" w:themeColor="text1"/>
                <w:sz w:val="16"/>
                <w:szCs w:val="16"/>
              </w:rPr>
              <w:t>202032,19</w:t>
            </w:r>
          </w:p>
        </w:tc>
      </w:tr>
    </w:tbl>
    <w:p w14:paraId="261C436D" w14:textId="77777777" w:rsidR="0097329A" w:rsidRPr="001C26A9" w:rsidRDefault="0097329A" w:rsidP="0097329A">
      <w:pPr>
        <w:pStyle w:val="Cuerpodetexto"/>
        <w:jc w:val="both"/>
        <w:rPr>
          <w:rFonts w:eastAsia="Times New Roman" w:cs="Calibri"/>
          <w:color w:val="000000" w:themeColor="text1"/>
          <w:sz w:val="18"/>
          <w:szCs w:val="18"/>
          <w:lang w:eastAsia="es-ES_tradnl"/>
        </w:rPr>
      </w:pPr>
      <w:r w:rsidRPr="001C26A9">
        <w:rPr>
          <w:rFonts w:eastAsia="Times New Roman" w:cs="Calibri"/>
          <w:color w:val="000000" w:themeColor="text1"/>
          <w:sz w:val="18"/>
          <w:szCs w:val="18"/>
          <w:lang w:eastAsia="es-ES_tradnl"/>
        </w:rPr>
        <w:t>*El presupuesto incluye intervenciones que no se limitan a WASH en escuelas.</w:t>
      </w:r>
    </w:p>
    <w:p w14:paraId="0169729A" w14:textId="77777777" w:rsidR="001C26A9" w:rsidRDefault="001C26A9" w:rsidP="00FA7A06">
      <w:pPr>
        <w:spacing w:after="120"/>
        <w:jc w:val="both"/>
        <w:rPr>
          <w:rFonts w:ascii="Calibri" w:hAnsi="Calibri" w:cs="Calibri"/>
          <w:sz w:val="22"/>
          <w:szCs w:val="22"/>
        </w:rPr>
      </w:pPr>
    </w:p>
    <w:p w14:paraId="25A297E3" w14:textId="06BF1BAC" w:rsidR="00F84777" w:rsidRPr="008C476C" w:rsidRDefault="00FA7A06" w:rsidP="00FA7A06">
      <w:pPr>
        <w:spacing w:after="120"/>
        <w:jc w:val="both"/>
        <w:rPr>
          <w:rFonts w:ascii="Calibri" w:hAnsi="Calibri" w:cs="Calibri"/>
          <w:sz w:val="22"/>
          <w:szCs w:val="22"/>
        </w:rPr>
      </w:pPr>
      <w:r w:rsidRPr="008C476C">
        <w:rPr>
          <w:rFonts w:ascii="Calibri" w:hAnsi="Calibri" w:cs="Calibri"/>
          <w:sz w:val="22"/>
          <w:szCs w:val="22"/>
        </w:rPr>
        <w:t xml:space="preserve">Al ser dos </w:t>
      </w:r>
      <w:r w:rsidR="00874CAA" w:rsidRPr="008C476C">
        <w:rPr>
          <w:rFonts w:ascii="Calibri" w:hAnsi="Calibri" w:cs="Calibri"/>
          <w:sz w:val="22"/>
          <w:szCs w:val="22"/>
        </w:rPr>
        <w:t>años</w:t>
      </w:r>
      <w:r w:rsidRPr="008C476C">
        <w:rPr>
          <w:rFonts w:ascii="Calibri" w:hAnsi="Calibri" w:cs="Calibri"/>
          <w:sz w:val="22"/>
          <w:szCs w:val="22"/>
        </w:rPr>
        <w:t xml:space="preserve"> de la </w:t>
      </w:r>
      <w:r w:rsidR="00874CAA" w:rsidRPr="008C476C">
        <w:rPr>
          <w:rFonts w:ascii="Calibri" w:hAnsi="Calibri" w:cs="Calibri"/>
          <w:sz w:val="22"/>
          <w:szCs w:val="22"/>
        </w:rPr>
        <w:t>implementación</w:t>
      </w:r>
      <w:r w:rsidRPr="008C476C">
        <w:rPr>
          <w:rFonts w:ascii="Calibri" w:hAnsi="Calibri" w:cs="Calibri"/>
          <w:sz w:val="22"/>
          <w:szCs w:val="22"/>
        </w:rPr>
        <w:t xml:space="preserve"> de programas de </w:t>
      </w:r>
      <w:r w:rsidR="0075052C">
        <w:rPr>
          <w:rFonts w:ascii="Calibri" w:hAnsi="Calibri" w:cs="Calibri"/>
          <w:sz w:val="22"/>
          <w:szCs w:val="22"/>
        </w:rPr>
        <w:t>WASH</w:t>
      </w:r>
      <w:r w:rsidRPr="008C476C">
        <w:rPr>
          <w:rFonts w:ascii="Calibri" w:hAnsi="Calibri" w:cs="Calibri"/>
          <w:sz w:val="22"/>
          <w:szCs w:val="22"/>
        </w:rPr>
        <w:t xml:space="preserve"> en </w:t>
      </w:r>
      <w:r w:rsidR="00244D6C" w:rsidRPr="008C476C">
        <w:rPr>
          <w:rFonts w:ascii="Calibri" w:hAnsi="Calibri" w:cs="Calibri"/>
          <w:sz w:val="22"/>
          <w:szCs w:val="22"/>
        </w:rPr>
        <w:t>IE</w:t>
      </w:r>
      <w:r w:rsidR="001C26A9">
        <w:rPr>
          <w:rFonts w:ascii="Calibri" w:hAnsi="Calibri" w:cs="Calibri"/>
          <w:sz w:val="22"/>
          <w:szCs w:val="22"/>
        </w:rPr>
        <w:t>,</w:t>
      </w:r>
      <w:r w:rsidRPr="008C476C">
        <w:rPr>
          <w:rFonts w:ascii="Calibri" w:hAnsi="Calibri" w:cs="Calibri"/>
          <w:sz w:val="22"/>
          <w:szCs w:val="22"/>
        </w:rPr>
        <w:t xml:space="preserve"> en contextos diferentes, </w:t>
      </w:r>
      <w:r w:rsidR="0075052C">
        <w:rPr>
          <w:rFonts w:ascii="Calibri" w:hAnsi="Calibri" w:cs="Calibri"/>
          <w:sz w:val="22"/>
          <w:szCs w:val="22"/>
        </w:rPr>
        <w:t xml:space="preserve">la presente </w:t>
      </w:r>
      <w:r w:rsidR="00874CAA" w:rsidRPr="008C476C">
        <w:rPr>
          <w:rFonts w:ascii="Calibri" w:hAnsi="Calibri" w:cs="Calibri"/>
          <w:sz w:val="22"/>
          <w:szCs w:val="22"/>
        </w:rPr>
        <w:t>valoración</w:t>
      </w:r>
      <w:r w:rsidRPr="008C476C">
        <w:rPr>
          <w:rFonts w:ascii="Calibri" w:hAnsi="Calibri" w:cs="Calibri"/>
          <w:sz w:val="22"/>
          <w:szCs w:val="22"/>
        </w:rPr>
        <w:t xml:space="preserve"> en tiempo real (VTR) </w:t>
      </w:r>
      <w:r w:rsidR="00244D6C" w:rsidRPr="008C476C">
        <w:rPr>
          <w:rFonts w:ascii="Calibri" w:hAnsi="Calibri" w:cs="Calibri"/>
          <w:sz w:val="22"/>
          <w:szCs w:val="22"/>
        </w:rPr>
        <w:t>permitirá</w:t>
      </w:r>
      <w:r w:rsidRPr="008C476C">
        <w:rPr>
          <w:rFonts w:ascii="Calibri" w:hAnsi="Calibri" w:cs="Calibri"/>
          <w:sz w:val="22"/>
          <w:szCs w:val="22"/>
        </w:rPr>
        <w:t xml:space="preserve"> </w:t>
      </w:r>
      <w:r w:rsidR="00F84777" w:rsidRPr="008C476C">
        <w:rPr>
          <w:rFonts w:ascii="Calibri" w:hAnsi="Calibri" w:cs="Calibri"/>
          <w:sz w:val="22"/>
          <w:szCs w:val="22"/>
        </w:rPr>
        <w:t xml:space="preserve">conocer </w:t>
      </w:r>
      <w:r w:rsidR="004038D8">
        <w:rPr>
          <w:rFonts w:ascii="Calibri" w:hAnsi="Calibri" w:cs="Calibri"/>
          <w:sz w:val="22"/>
          <w:szCs w:val="22"/>
        </w:rPr>
        <w:t xml:space="preserve">sobre </w:t>
      </w:r>
      <w:r w:rsidR="004038D8" w:rsidRPr="001C26A9">
        <w:rPr>
          <w:rFonts w:ascii="Calibri" w:hAnsi="Calibri" w:cs="Calibri"/>
          <w:color w:val="000000" w:themeColor="text1"/>
          <w:sz w:val="22"/>
          <w:szCs w:val="22"/>
        </w:rPr>
        <w:t>su</w:t>
      </w:r>
      <w:r w:rsidR="00F84777" w:rsidRPr="001C26A9">
        <w:rPr>
          <w:rFonts w:ascii="Calibri" w:hAnsi="Calibri" w:cs="Calibri"/>
          <w:color w:val="000000" w:themeColor="text1"/>
          <w:sz w:val="22"/>
          <w:szCs w:val="22"/>
        </w:rPr>
        <w:t xml:space="preserve"> pertinencia, </w:t>
      </w:r>
      <w:r w:rsidR="004038D8" w:rsidRPr="001C26A9">
        <w:rPr>
          <w:rFonts w:ascii="Calibri" w:hAnsi="Calibri" w:cs="Calibri"/>
          <w:color w:val="000000" w:themeColor="text1"/>
          <w:sz w:val="22"/>
          <w:szCs w:val="22"/>
        </w:rPr>
        <w:t>eficacia</w:t>
      </w:r>
      <w:r w:rsidR="004038D8">
        <w:rPr>
          <w:rFonts w:ascii="Calibri" w:hAnsi="Calibri" w:cs="Calibri"/>
          <w:sz w:val="22"/>
          <w:szCs w:val="22"/>
        </w:rPr>
        <w:t xml:space="preserve">, </w:t>
      </w:r>
      <w:r w:rsidR="00F84777" w:rsidRPr="008C476C">
        <w:rPr>
          <w:rFonts w:ascii="Calibri" w:hAnsi="Calibri" w:cs="Calibri"/>
          <w:sz w:val="22"/>
          <w:szCs w:val="22"/>
        </w:rPr>
        <w:t xml:space="preserve">coherencia, sostenibilidad y </w:t>
      </w:r>
      <w:r w:rsidRPr="008C476C">
        <w:rPr>
          <w:rFonts w:ascii="Calibri" w:hAnsi="Calibri" w:cs="Calibri"/>
          <w:sz w:val="22"/>
          <w:szCs w:val="22"/>
        </w:rPr>
        <w:t xml:space="preserve">obtener lecciones aprendidas para </w:t>
      </w:r>
      <w:r w:rsidR="00244D6C" w:rsidRPr="008C476C">
        <w:rPr>
          <w:rFonts w:ascii="Calibri" w:hAnsi="Calibri" w:cs="Calibri"/>
          <w:sz w:val="22"/>
          <w:szCs w:val="22"/>
        </w:rPr>
        <w:t>el</w:t>
      </w:r>
      <w:r w:rsidRPr="008C476C">
        <w:rPr>
          <w:rFonts w:ascii="Calibri" w:hAnsi="Calibri" w:cs="Calibri"/>
          <w:sz w:val="22"/>
          <w:szCs w:val="22"/>
        </w:rPr>
        <w:t xml:space="preserve"> mejoramiento</w:t>
      </w:r>
      <w:r w:rsidR="00244D6C" w:rsidRPr="008C476C">
        <w:rPr>
          <w:rFonts w:ascii="Calibri" w:hAnsi="Calibri" w:cs="Calibri"/>
          <w:sz w:val="22"/>
          <w:szCs w:val="22"/>
        </w:rPr>
        <w:t xml:space="preserve"> de este tipo de intervenciones</w:t>
      </w:r>
      <w:r w:rsidR="004038D8">
        <w:rPr>
          <w:rFonts w:ascii="Calibri" w:hAnsi="Calibri" w:cs="Calibri"/>
          <w:sz w:val="22"/>
          <w:szCs w:val="22"/>
        </w:rPr>
        <w:t xml:space="preserve">. </w:t>
      </w:r>
      <w:r w:rsidR="004038D8" w:rsidRPr="001C26A9">
        <w:rPr>
          <w:rFonts w:ascii="Calibri" w:hAnsi="Calibri" w:cs="Calibri"/>
          <w:color w:val="000000" w:themeColor="text1"/>
          <w:sz w:val="22"/>
          <w:szCs w:val="22"/>
        </w:rPr>
        <w:t>Esto</w:t>
      </w:r>
      <w:r w:rsidR="00F84777" w:rsidRPr="001C26A9">
        <w:rPr>
          <w:rFonts w:ascii="Calibri" w:hAnsi="Calibri" w:cs="Calibri"/>
          <w:color w:val="000000" w:themeColor="text1"/>
          <w:sz w:val="22"/>
          <w:szCs w:val="22"/>
        </w:rPr>
        <w:t xml:space="preserve"> con miras a </w:t>
      </w:r>
      <w:r w:rsidR="00D3600D" w:rsidRPr="001C26A9">
        <w:rPr>
          <w:rFonts w:ascii="Calibri" w:hAnsi="Calibri" w:cs="Calibri"/>
          <w:color w:val="000000" w:themeColor="text1"/>
          <w:sz w:val="22"/>
          <w:szCs w:val="22"/>
        </w:rPr>
        <w:t>futuros escenarios como</w:t>
      </w:r>
      <w:r w:rsidR="004038D8" w:rsidRPr="001C26A9">
        <w:rPr>
          <w:rFonts w:ascii="Calibri" w:hAnsi="Calibri" w:cs="Calibri"/>
          <w:color w:val="000000" w:themeColor="text1"/>
          <w:sz w:val="22"/>
          <w:szCs w:val="22"/>
        </w:rPr>
        <w:t xml:space="preserve"> la incidencia</w:t>
      </w:r>
      <w:r w:rsidR="00D3600D" w:rsidRPr="001C26A9">
        <w:rPr>
          <w:rFonts w:ascii="Calibri" w:hAnsi="Calibri" w:cs="Calibri"/>
          <w:color w:val="000000" w:themeColor="text1"/>
          <w:sz w:val="22"/>
          <w:szCs w:val="22"/>
        </w:rPr>
        <w:t xml:space="preserve"> el Fenómeno del Niño </w:t>
      </w:r>
      <w:r w:rsidR="00D3600D" w:rsidRPr="001C26A9">
        <w:rPr>
          <w:rFonts w:ascii="Calibri" w:hAnsi="Calibri" w:cs="Calibri"/>
          <w:color w:val="000000" w:themeColor="text1"/>
          <w:sz w:val="22"/>
          <w:szCs w:val="22"/>
        </w:rPr>
        <w:lastRenderedPageBreak/>
        <w:t>donde pueden verse afectados los servicios básicos</w:t>
      </w:r>
      <w:r w:rsidR="00053D91" w:rsidRPr="001C26A9">
        <w:rPr>
          <w:rFonts w:ascii="Calibri" w:hAnsi="Calibri" w:cs="Calibri"/>
          <w:color w:val="000000" w:themeColor="text1"/>
          <w:sz w:val="22"/>
          <w:szCs w:val="22"/>
        </w:rPr>
        <w:t xml:space="preserve"> (incluyendo la calidad del agua)</w:t>
      </w:r>
      <w:r w:rsidR="00D3600D" w:rsidRPr="001C26A9">
        <w:rPr>
          <w:rFonts w:ascii="Calibri" w:hAnsi="Calibri" w:cs="Calibri"/>
          <w:color w:val="000000" w:themeColor="text1"/>
          <w:sz w:val="22"/>
          <w:szCs w:val="22"/>
        </w:rPr>
        <w:t>, las condiciones ambientales (humedad, agua estancada, polvo ambiental, etc.), dando lugar</w:t>
      </w:r>
      <w:r w:rsidR="00053D91" w:rsidRPr="001C26A9">
        <w:rPr>
          <w:rFonts w:ascii="Calibri" w:hAnsi="Calibri" w:cs="Calibri"/>
          <w:color w:val="000000" w:themeColor="text1"/>
          <w:sz w:val="22"/>
          <w:szCs w:val="22"/>
        </w:rPr>
        <w:t xml:space="preserve"> a</w:t>
      </w:r>
      <w:r w:rsidR="00D3600D" w:rsidRPr="001C26A9">
        <w:rPr>
          <w:rFonts w:ascii="Calibri" w:hAnsi="Calibri" w:cs="Calibri"/>
          <w:color w:val="000000" w:themeColor="text1"/>
          <w:sz w:val="22"/>
          <w:szCs w:val="22"/>
        </w:rPr>
        <w:t xml:space="preserve"> la transmisión de enfermedades (por vectores)</w:t>
      </w:r>
      <w:r w:rsidR="00053D91" w:rsidRPr="001C26A9">
        <w:rPr>
          <w:rFonts w:ascii="Calibri" w:hAnsi="Calibri" w:cs="Calibri"/>
          <w:color w:val="000000" w:themeColor="text1"/>
          <w:sz w:val="22"/>
          <w:szCs w:val="22"/>
        </w:rPr>
        <w:t xml:space="preserve"> (</w:t>
      </w:r>
      <w:r w:rsidR="00053D91" w:rsidRPr="001C26A9">
        <w:rPr>
          <w:rFonts w:ascii="Calibri" w:hAnsi="Calibri" w:cs="Calibri"/>
          <w:bCs/>
          <w:color w:val="000000" w:themeColor="text1"/>
          <w:sz w:val="22"/>
          <w:szCs w:val="22"/>
        </w:rPr>
        <w:t>Hijar, 2016)</w:t>
      </w:r>
      <w:r w:rsidR="004038D8" w:rsidRPr="001C26A9">
        <w:rPr>
          <w:rFonts w:ascii="Calibri" w:hAnsi="Calibri" w:cs="Calibri"/>
          <w:bCs/>
          <w:color w:val="000000" w:themeColor="text1"/>
          <w:sz w:val="22"/>
          <w:szCs w:val="22"/>
        </w:rPr>
        <w:t>, lo que a su vez afecta la continuidad de servicios educativos, entre otros</w:t>
      </w:r>
      <w:r w:rsidR="00F84777" w:rsidRPr="001C26A9">
        <w:rPr>
          <w:rFonts w:ascii="Calibri" w:hAnsi="Calibri" w:cs="Calibri"/>
          <w:color w:val="000000" w:themeColor="text1"/>
          <w:sz w:val="22"/>
          <w:szCs w:val="22"/>
        </w:rPr>
        <w:t>.</w:t>
      </w:r>
    </w:p>
    <w:p w14:paraId="4643A497" w14:textId="49D7122C" w:rsidR="00F84777" w:rsidRPr="00A85B1B" w:rsidRDefault="00F84777" w:rsidP="00A85B1B">
      <w:pPr>
        <w:pStyle w:val="Ttulo1"/>
        <w:numPr>
          <w:ilvl w:val="0"/>
          <w:numId w:val="19"/>
        </w:numPr>
        <w:ind w:left="0" w:firstLine="0"/>
        <w:rPr>
          <w:rStyle w:val="Referenciaintensa"/>
          <w:rFonts w:ascii="Calibri" w:hAnsi="Calibri" w:cs="Calibri"/>
          <w:b/>
          <w:bCs/>
          <w:smallCaps w:val="0"/>
          <w:color w:val="2E74B5" w:themeColor="accent5" w:themeShade="BF"/>
          <w:spacing w:val="0"/>
          <w:sz w:val="24"/>
          <w:szCs w:val="24"/>
        </w:rPr>
      </w:pPr>
      <w:bookmarkStart w:id="2" w:name="_Toc148377147"/>
      <w:r w:rsidRPr="00A85B1B">
        <w:rPr>
          <w:rStyle w:val="Referenciaintensa"/>
          <w:rFonts w:ascii="Calibri" w:hAnsi="Calibri" w:cs="Calibri"/>
          <w:b/>
          <w:bCs/>
          <w:smallCaps w:val="0"/>
          <w:color w:val="2E74B5" w:themeColor="accent5" w:themeShade="BF"/>
          <w:spacing w:val="0"/>
          <w:sz w:val="24"/>
          <w:szCs w:val="24"/>
        </w:rPr>
        <w:t>OBJETIVO DE LA VTR</w:t>
      </w:r>
      <w:bookmarkEnd w:id="2"/>
    </w:p>
    <w:p w14:paraId="65AC2A6E" w14:textId="0675D630" w:rsidR="009E4265" w:rsidRPr="005511C4" w:rsidRDefault="009E4265" w:rsidP="009E4265">
      <w:pPr>
        <w:spacing w:after="120"/>
        <w:jc w:val="both"/>
        <w:rPr>
          <w:rFonts w:ascii="Calibri" w:hAnsi="Calibri" w:cs="Calibri"/>
          <w:color w:val="000000" w:themeColor="text1"/>
          <w:sz w:val="22"/>
          <w:szCs w:val="22"/>
        </w:rPr>
      </w:pPr>
      <w:r w:rsidRPr="005511C4">
        <w:rPr>
          <w:rFonts w:ascii="Calibri" w:hAnsi="Calibri" w:cs="Calibri"/>
          <w:color w:val="000000" w:themeColor="text1"/>
          <w:sz w:val="22"/>
          <w:szCs w:val="22"/>
        </w:rPr>
        <w:t>Esta valoración busca identificar cambios, lecciones aprendidas y buenas prácticas, a fin de identificar fortalezas y debilidades en las intervenciones</w:t>
      </w:r>
      <w:r w:rsidR="4E861E14" w:rsidRPr="005511C4">
        <w:rPr>
          <w:rFonts w:ascii="Calibri" w:hAnsi="Calibri" w:cs="Calibri"/>
          <w:color w:val="000000" w:themeColor="text1"/>
          <w:sz w:val="22"/>
          <w:szCs w:val="22"/>
        </w:rPr>
        <w:t xml:space="preserve"> WASH</w:t>
      </w:r>
      <w:r w:rsidRPr="005511C4">
        <w:rPr>
          <w:rFonts w:ascii="Calibri" w:hAnsi="Calibri" w:cs="Calibri"/>
          <w:color w:val="000000" w:themeColor="text1"/>
          <w:sz w:val="22"/>
          <w:szCs w:val="22"/>
        </w:rPr>
        <w:t xml:space="preserve"> </w:t>
      </w:r>
      <w:r w:rsidR="0073769E" w:rsidRPr="005511C4">
        <w:rPr>
          <w:rFonts w:ascii="Calibri" w:hAnsi="Calibri" w:cs="Calibri"/>
          <w:color w:val="000000" w:themeColor="text1"/>
          <w:sz w:val="22"/>
          <w:szCs w:val="22"/>
        </w:rPr>
        <w:t xml:space="preserve">en escuelas </w:t>
      </w:r>
      <w:r w:rsidRPr="005511C4">
        <w:rPr>
          <w:rFonts w:ascii="Calibri" w:hAnsi="Calibri" w:cs="Calibri"/>
          <w:color w:val="000000" w:themeColor="text1"/>
          <w:sz w:val="22"/>
          <w:szCs w:val="22"/>
        </w:rPr>
        <w:t>y aportar para futuras acciones</w:t>
      </w:r>
      <w:r w:rsidR="0073769E" w:rsidRPr="005511C4">
        <w:rPr>
          <w:rFonts w:ascii="Calibri" w:hAnsi="Calibri" w:cs="Calibri"/>
          <w:color w:val="000000" w:themeColor="text1"/>
          <w:sz w:val="22"/>
          <w:szCs w:val="22"/>
        </w:rPr>
        <w:t xml:space="preserve"> donde puedan optimizarse</w:t>
      </w:r>
      <w:r w:rsidR="004038D8" w:rsidRPr="005511C4">
        <w:rPr>
          <w:rFonts w:ascii="Calibri" w:hAnsi="Calibri" w:cs="Calibri"/>
          <w:color w:val="000000" w:themeColor="text1"/>
          <w:sz w:val="22"/>
          <w:szCs w:val="22"/>
        </w:rPr>
        <w:t>:</w:t>
      </w:r>
      <w:r w:rsidR="0073769E" w:rsidRPr="005511C4">
        <w:rPr>
          <w:rFonts w:ascii="Calibri" w:hAnsi="Calibri" w:cs="Calibri"/>
          <w:color w:val="000000" w:themeColor="text1"/>
          <w:sz w:val="22"/>
          <w:szCs w:val="22"/>
        </w:rPr>
        <w:t xml:space="preserve"> inversión, tiempo, organización, cobertura, comunicación, seguridad, etc.</w:t>
      </w:r>
      <w:r w:rsidR="00053D91" w:rsidRPr="005511C4">
        <w:rPr>
          <w:rFonts w:ascii="Calibri" w:hAnsi="Calibri" w:cs="Calibri"/>
          <w:color w:val="000000" w:themeColor="text1"/>
          <w:sz w:val="22"/>
          <w:szCs w:val="22"/>
        </w:rPr>
        <w:t xml:space="preserve"> Aspecto</w:t>
      </w:r>
      <w:r w:rsidR="005511C4" w:rsidRPr="005511C4">
        <w:rPr>
          <w:rFonts w:ascii="Calibri" w:hAnsi="Calibri" w:cs="Calibri"/>
          <w:color w:val="000000" w:themeColor="text1"/>
          <w:sz w:val="22"/>
          <w:szCs w:val="22"/>
        </w:rPr>
        <w:t>s</w:t>
      </w:r>
      <w:r w:rsidR="00053D91" w:rsidRPr="005511C4">
        <w:rPr>
          <w:rFonts w:ascii="Calibri" w:hAnsi="Calibri" w:cs="Calibri"/>
          <w:color w:val="000000" w:themeColor="text1"/>
          <w:sz w:val="22"/>
          <w:szCs w:val="22"/>
        </w:rPr>
        <w:t xml:space="preserve"> que </w:t>
      </w:r>
      <w:r w:rsidR="005511C4" w:rsidRPr="005511C4">
        <w:rPr>
          <w:rFonts w:ascii="Calibri" w:hAnsi="Calibri" w:cs="Calibri"/>
          <w:color w:val="000000" w:themeColor="text1"/>
          <w:sz w:val="22"/>
          <w:szCs w:val="22"/>
        </w:rPr>
        <w:t>son</w:t>
      </w:r>
      <w:r w:rsidR="00053D91" w:rsidRPr="005511C4">
        <w:rPr>
          <w:rFonts w:ascii="Calibri" w:hAnsi="Calibri" w:cs="Calibri"/>
          <w:color w:val="000000" w:themeColor="text1"/>
          <w:sz w:val="22"/>
          <w:szCs w:val="22"/>
        </w:rPr>
        <w:t xml:space="preserve"> relevante</w:t>
      </w:r>
      <w:r w:rsidR="005511C4" w:rsidRPr="005511C4">
        <w:rPr>
          <w:rFonts w:ascii="Calibri" w:hAnsi="Calibri" w:cs="Calibri"/>
          <w:color w:val="000000" w:themeColor="text1"/>
          <w:sz w:val="22"/>
          <w:szCs w:val="22"/>
        </w:rPr>
        <w:t>s</w:t>
      </w:r>
      <w:r w:rsidR="00053D91" w:rsidRPr="005511C4">
        <w:rPr>
          <w:rFonts w:ascii="Calibri" w:hAnsi="Calibri" w:cs="Calibri"/>
          <w:color w:val="000000" w:themeColor="text1"/>
          <w:sz w:val="22"/>
          <w:szCs w:val="22"/>
        </w:rPr>
        <w:t xml:space="preserve"> para el desarrollo de capacidades </w:t>
      </w:r>
      <w:r w:rsidR="0073769E" w:rsidRPr="005511C4">
        <w:rPr>
          <w:rFonts w:ascii="Calibri" w:hAnsi="Calibri" w:cs="Calibri"/>
          <w:color w:val="000000" w:themeColor="text1"/>
          <w:sz w:val="22"/>
          <w:szCs w:val="22"/>
        </w:rPr>
        <w:t xml:space="preserve">de actores públicos, privados, de la cooperación internacional, así como de la sociedad civil; </w:t>
      </w:r>
      <w:r w:rsidR="00053D91" w:rsidRPr="005511C4">
        <w:rPr>
          <w:rFonts w:ascii="Calibri" w:hAnsi="Calibri" w:cs="Calibri"/>
          <w:color w:val="000000" w:themeColor="text1"/>
          <w:sz w:val="22"/>
          <w:szCs w:val="22"/>
        </w:rPr>
        <w:t>y</w:t>
      </w:r>
      <w:r w:rsidR="0073769E" w:rsidRPr="005511C4">
        <w:rPr>
          <w:rFonts w:ascii="Calibri" w:hAnsi="Calibri" w:cs="Calibri"/>
          <w:color w:val="000000" w:themeColor="text1"/>
          <w:sz w:val="22"/>
          <w:szCs w:val="22"/>
        </w:rPr>
        <w:t>, para</w:t>
      </w:r>
      <w:r w:rsidR="00053D91" w:rsidRPr="005511C4">
        <w:rPr>
          <w:rFonts w:ascii="Calibri" w:hAnsi="Calibri" w:cs="Calibri"/>
          <w:color w:val="000000" w:themeColor="text1"/>
          <w:sz w:val="22"/>
          <w:szCs w:val="22"/>
        </w:rPr>
        <w:t xml:space="preserve"> </w:t>
      </w:r>
      <w:r w:rsidR="0073769E" w:rsidRPr="005511C4">
        <w:rPr>
          <w:rFonts w:ascii="Calibri" w:hAnsi="Calibri" w:cs="Calibri"/>
          <w:color w:val="000000" w:themeColor="text1"/>
          <w:sz w:val="22"/>
          <w:szCs w:val="22"/>
        </w:rPr>
        <w:t xml:space="preserve">mejorar la eficacia, eficiencia y </w:t>
      </w:r>
      <w:r w:rsidR="00053D91" w:rsidRPr="005511C4">
        <w:rPr>
          <w:rFonts w:ascii="Calibri" w:hAnsi="Calibri" w:cs="Calibri"/>
          <w:color w:val="000000" w:themeColor="text1"/>
          <w:sz w:val="22"/>
          <w:szCs w:val="22"/>
        </w:rPr>
        <w:t xml:space="preserve"> sostenibilidad de la respuesta de WASH </w:t>
      </w:r>
      <w:r w:rsidR="0073769E" w:rsidRPr="005511C4">
        <w:rPr>
          <w:rFonts w:ascii="Calibri" w:hAnsi="Calibri" w:cs="Calibri"/>
          <w:color w:val="000000" w:themeColor="text1"/>
          <w:sz w:val="22"/>
          <w:szCs w:val="22"/>
        </w:rPr>
        <w:t xml:space="preserve">(dentro y/o fuera del contexto escolar) </w:t>
      </w:r>
      <w:r w:rsidR="00053D91" w:rsidRPr="005511C4">
        <w:rPr>
          <w:rFonts w:ascii="Calibri" w:hAnsi="Calibri" w:cs="Calibri"/>
          <w:color w:val="000000" w:themeColor="text1"/>
          <w:sz w:val="22"/>
          <w:szCs w:val="22"/>
        </w:rPr>
        <w:t xml:space="preserve">a nivel local y nacional en contextos pandemia y post pandemia como el COVID-19, </w:t>
      </w:r>
      <w:r w:rsidR="0073769E" w:rsidRPr="005511C4">
        <w:rPr>
          <w:rFonts w:ascii="Calibri" w:hAnsi="Calibri" w:cs="Calibri"/>
          <w:color w:val="000000" w:themeColor="text1"/>
          <w:sz w:val="22"/>
          <w:szCs w:val="22"/>
        </w:rPr>
        <w:t>o</w:t>
      </w:r>
      <w:r w:rsidR="00053D91" w:rsidRPr="005511C4">
        <w:rPr>
          <w:rFonts w:ascii="Calibri" w:hAnsi="Calibri" w:cs="Calibri"/>
          <w:color w:val="000000" w:themeColor="text1"/>
          <w:sz w:val="22"/>
          <w:szCs w:val="22"/>
        </w:rPr>
        <w:t xml:space="preserve"> de emergencias por desastres naturales como el Fenómeno del Niño</w:t>
      </w:r>
      <w:r w:rsidR="00141F6D" w:rsidRPr="005511C4">
        <w:rPr>
          <w:rFonts w:ascii="Calibri" w:hAnsi="Calibri" w:cs="Calibri"/>
          <w:color w:val="000000" w:themeColor="text1"/>
          <w:sz w:val="22"/>
          <w:szCs w:val="22"/>
        </w:rPr>
        <w:t xml:space="preserve"> (UNICEF, 2017)</w:t>
      </w:r>
      <w:r w:rsidR="0073769E" w:rsidRPr="005511C4">
        <w:rPr>
          <w:rFonts w:ascii="Calibri" w:hAnsi="Calibri" w:cs="Calibri"/>
          <w:color w:val="000000" w:themeColor="text1"/>
          <w:sz w:val="22"/>
          <w:szCs w:val="22"/>
        </w:rPr>
        <w:t>.</w:t>
      </w:r>
      <w:r w:rsidR="00141F6D" w:rsidRPr="005511C4">
        <w:rPr>
          <w:rFonts w:ascii="Calibri" w:hAnsi="Calibri" w:cs="Calibri"/>
          <w:color w:val="000000" w:themeColor="text1"/>
          <w:sz w:val="22"/>
          <w:szCs w:val="22"/>
        </w:rPr>
        <w:t xml:space="preserve"> En el caso de Ecuador</w:t>
      </w:r>
      <w:r w:rsidR="00BE7DC9" w:rsidRPr="005511C4">
        <w:rPr>
          <w:rFonts w:ascii="Calibri" w:hAnsi="Calibri" w:cs="Calibri"/>
          <w:color w:val="000000" w:themeColor="text1"/>
          <w:sz w:val="22"/>
          <w:szCs w:val="22"/>
        </w:rPr>
        <w:t>,</w:t>
      </w:r>
      <w:r w:rsidR="00141F6D" w:rsidRPr="005511C4">
        <w:rPr>
          <w:rFonts w:ascii="Calibri" w:hAnsi="Calibri" w:cs="Calibri"/>
          <w:color w:val="000000" w:themeColor="text1"/>
          <w:sz w:val="22"/>
          <w:szCs w:val="22"/>
        </w:rPr>
        <w:t xml:space="preserve"> actualmente se ha </w:t>
      </w:r>
      <w:r w:rsidR="004038D8" w:rsidRPr="005511C4">
        <w:rPr>
          <w:rFonts w:ascii="Calibri" w:hAnsi="Calibri" w:cs="Calibri"/>
          <w:color w:val="000000" w:themeColor="text1"/>
          <w:sz w:val="22"/>
          <w:szCs w:val="22"/>
        </w:rPr>
        <w:t>declarado la</w:t>
      </w:r>
      <w:r w:rsidR="00141F6D" w:rsidRPr="005511C4">
        <w:rPr>
          <w:rFonts w:ascii="Calibri" w:hAnsi="Calibri" w:cs="Calibri"/>
          <w:color w:val="000000" w:themeColor="text1"/>
          <w:sz w:val="22"/>
          <w:szCs w:val="22"/>
        </w:rPr>
        <w:t xml:space="preserve"> alerta naranja frente al Fenómeno del Niño, y </w:t>
      </w:r>
      <w:r w:rsidR="003F630A" w:rsidRPr="005511C4">
        <w:rPr>
          <w:rFonts w:ascii="Calibri" w:hAnsi="Calibri" w:cs="Calibri"/>
          <w:color w:val="000000" w:themeColor="text1"/>
          <w:sz w:val="22"/>
          <w:szCs w:val="22"/>
        </w:rPr>
        <w:t>d</w:t>
      </w:r>
      <w:r w:rsidR="00141F6D" w:rsidRPr="005511C4">
        <w:rPr>
          <w:rFonts w:ascii="Calibri" w:hAnsi="Calibri" w:cs="Calibri"/>
          <w:color w:val="000000" w:themeColor="text1"/>
          <w:sz w:val="22"/>
          <w:szCs w:val="22"/>
        </w:rPr>
        <w:t xml:space="preserve">e acuerdo con el plan para enfrentar sus efectos, como parte de la fase de mitigación en el sector Educación </w:t>
      </w:r>
      <w:r w:rsidR="00BE7DC9" w:rsidRPr="005511C4">
        <w:rPr>
          <w:rFonts w:ascii="Calibri" w:hAnsi="Calibri" w:cs="Calibri"/>
          <w:color w:val="000000" w:themeColor="text1"/>
          <w:sz w:val="22"/>
          <w:szCs w:val="22"/>
        </w:rPr>
        <w:t>se requiere de</w:t>
      </w:r>
      <w:r w:rsidR="00141F6D" w:rsidRPr="005511C4">
        <w:rPr>
          <w:rFonts w:ascii="Calibri" w:hAnsi="Calibri" w:cs="Calibri"/>
          <w:color w:val="000000" w:themeColor="text1"/>
          <w:sz w:val="22"/>
          <w:szCs w:val="22"/>
        </w:rPr>
        <w:t xml:space="preserve"> la preparación para la respuesta, el mantenimiento preventivo de infraestructura educativa, adquisición de kits educativos de emergencia y de limpieza, esto entre las principales actividades priorizadas</w:t>
      </w:r>
      <w:r w:rsidR="00BE7DC9" w:rsidRPr="005511C4">
        <w:rPr>
          <w:rFonts w:ascii="Calibri" w:hAnsi="Calibri" w:cs="Calibri"/>
          <w:color w:val="000000" w:themeColor="text1"/>
          <w:sz w:val="22"/>
          <w:szCs w:val="22"/>
        </w:rPr>
        <w:t>; y, en el mediano plazo</w:t>
      </w:r>
      <w:r w:rsidR="004038D8" w:rsidRPr="005511C4">
        <w:rPr>
          <w:rFonts w:ascii="Calibri" w:hAnsi="Calibri" w:cs="Calibri"/>
          <w:color w:val="000000" w:themeColor="text1"/>
          <w:sz w:val="22"/>
          <w:szCs w:val="22"/>
        </w:rPr>
        <w:t>,</w:t>
      </w:r>
      <w:r w:rsidR="00BE7DC9" w:rsidRPr="005511C4">
        <w:rPr>
          <w:rFonts w:ascii="Calibri" w:hAnsi="Calibri" w:cs="Calibri"/>
          <w:color w:val="000000" w:themeColor="text1"/>
          <w:sz w:val="22"/>
          <w:szCs w:val="22"/>
        </w:rPr>
        <w:t xml:space="preserve"> ante </w:t>
      </w:r>
      <w:r w:rsidR="004038D8" w:rsidRPr="005511C4">
        <w:rPr>
          <w:rFonts w:ascii="Calibri" w:hAnsi="Calibri" w:cs="Calibri"/>
          <w:color w:val="000000" w:themeColor="text1"/>
          <w:sz w:val="22"/>
          <w:szCs w:val="22"/>
        </w:rPr>
        <w:t xml:space="preserve">una </w:t>
      </w:r>
      <w:r w:rsidR="00BE7DC9" w:rsidRPr="005511C4">
        <w:rPr>
          <w:rFonts w:ascii="Calibri" w:hAnsi="Calibri" w:cs="Calibri"/>
          <w:color w:val="000000" w:themeColor="text1"/>
          <w:sz w:val="22"/>
          <w:szCs w:val="22"/>
        </w:rPr>
        <w:t>transición a alerta roja</w:t>
      </w:r>
      <w:r w:rsidR="004038D8" w:rsidRPr="005511C4">
        <w:rPr>
          <w:rFonts w:ascii="Calibri" w:hAnsi="Calibri" w:cs="Calibri"/>
          <w:color w:val="000000" w:themeColor="text1"/>
          <w:sz w:val="22"/>
          <w:szCs w:val="22"/>
        </w:rPr>
        <w:t>,</w:t>
      </w:r>
      <w:r w:rsidR="00BE7DC9" w:rsidRPr="005511C4">
        <w:rPr>
          <w:rFonts w:ascii="Calibri" w:hAnsi="Calibri" w:cs="Calibri"/>
          <w:color w:val="000000" w:themeColor="text1"/>
          <w:sz w:val="22"/>
          <w:szCs w:val="22"/>
        </w:rPr>
        <w:t xml:space="preserve"> la garantía de la seguridad de los estudiantes y el personal educativo, así como de la continuidad de servicios educativos en la mayor parte de IE (Ecuador, 2023).</w:t>
      </w:r>
    </w:p>
    <w:p w14:paraId="35F0627B" w14:textId="22CFE525" w:rsidR="00654F00" w:rsidRPr="005511C4" w:rsidRDefault="00F84777" w:rsidP="00D30E07">
      <w:pPr>
        <w:spacing w:after="120"/>
        <w:jc w:val="both"/>
        <w:rPr>
          <w:rFonts w:ascii="Calibri" w:hAnsi="Calibri" w:cs="Calibri"/>
          <w:color w:val="000000" w:themeColor="text1"/>
          <w:sz w:val="22"/>
          <w:szCs w:val="22"/>
        </w:rPr>
      </w:pPr>
      <w:r w:rsidRPr="005511C4">
        <w:rPr>
          <w:rFonts w:ascii="Calibri" w:hAnsi="Calibri" w:cs="Calibri"/>
          <w:color w:val="000000" w:themeColor="text1"/>
          <w:sz w:val="22"/>
          <w:szCs w:val="22"/>
        </w:rPr>
        <w:t xml:space="preserve">En base a la recopilación y análisis de información primaria y secundaria </w:t>
      </w:r>
      <w:r w:rsidR="00D30E07" w:rsidRPr="005511C4">
        <w:rPr>
          <w:rFonts w:ascii="Calibri" w:hAnsi="Calibri" w:cs="Calibri"/>
          <w:color w:val="000000" w:themeColor="text1"/>
          <w:sz w:val="22"/>
          <w:szCs w:val="22"/>
        </w:rPr>
        <w:t>de intervenciones de WASH en escuelas durante los años 2020 a 2022</w:t>
      </w:r>
      <w:r w:rsidR="005511C4" w:rsidRPr="005511C4">
        <w:rPr>
          <w:rFonts w:ascii="Calibri" w:hAnsi="Calibri" w:cs="Calibri"/>
          <w:color w:val="000000" w:themeColor="text1"/>
          <w:sz w:val="22"/>
          <w:szCs w:val="22"/>
        </w:rPr>
        <w:t>,</w:t>
      </w:r>
      <w:r w:rsidR="00D30E07" w:rsidRPr="005511C4">
        <w:rPr>
          <w:rFonts w:ascii="Calibri" w:hAnsi="Calibri" w:cs="Calibri"/>
          <w:color w:val="000000" w:themeColor="text1"/>
          <w:sz w:val="22"/>
          <w:szCs w:val="22"/>
        </w:rPr>
        <w:t xml:space="preserve"> en el marco de la pandemia por COVID-19</w:t>
      </w:r>
      <w:r w:rsidR="005511C4" w:rsidRPr="005511C4">
        <w:rPr>
          <w:rFonts w:ascii="Calibri" w:hAnsi="Calibri" w:cs="Calibri"/>
          <w:color w:val="000000" w:themeColor="text1"/>
          <w:sz w:val="22"/>
          <w:szCs w:val="22"/>
        </w:rPr>
        <w:t>,</w:t>
      </w:r>
      <w:r w:rsidR="00D30E07" w:rsidRPr="005511C4">
        <w:rPr>
          <w:rFonts w:ascii="Calibri" w:hAnsi="Calibri" w:cs="Calibri"/>
          <w:color w:val="000000" w:themeColor="text1"/>
          <w:sz w:val="22"/>
          <w:szCs w:val="22"/>
        </w:rPr>
        <w:t xml:space="preserve"> en IE localidades en 9 provincias del Ecuador (Esmeraldas, Manabí, Pichincha, Carchi, Guayas, Sucumbíos, Imbabura, El Oro, Santo Domingo), </w:t>
      </w:r>
      <w:r w:rsidR="009E4265" w:rsidRPr="005511C4">
        <w:rPr>
          <w:rFonts w:ascii="Calibri" w:hAnsi="Calibri" w:cs="Calibri"/>
          <w:color w:val="000000" w:themeColor="text1"/>
          <w:sz w:val="22"/>
          <w:szCs w:val="22"/>
        </w:rPr>
        <w:t xml:space="preserve">la </w:t>
      </w:r>
      <w:r w:rsidR="00D30E07" w:rsidRPr="005511C4">
        <w:rPr>
          <w:rFonts w:ascii="Calibri" w:hAnsi="Calibri" w:cs="Calibri"/>
          <w:color w:val="000000" w:themeColor="text1"/>
          <w:sz w:val="22"/>
          <w:szCs w:val="22"/>
        </w:rPr>
        <w:t xml:space="preserve">presente </w:t>
      </w:r>
      <w:r w:rsidR="009E4265" w:rsidRPr="005511C4">
        <w:rPr>
          <w:rFonts w:ascii="Calibri" w:hAnsi="Calibri" w:cs="Calibri"/>
          <w:color w:val="000000" w:themeColor="text1"/>
          <w:sz w:val="22"/>
          <w:szCs w:val="22"/>
        </w:rPr>
        <w:t xml:space="preserve">VTR tiene como objetivo describir y analizar la pertinencia, coherencia, </w:t>
      </w:r>
      <w:r w:rsidR="00D30E07" w:rsidRPr="005511C4">
        <w:rPr>
          <w:rFonts w:ascii="Calibri" w:hAnsi="Calibri" w:cs="Calibri"/>
          <w:color w:val="000000" w:themeColor="text1"/>
          <w:sz w:val="22"/>
          <w:szCs w:val="22"/>
        </w:rPr>
        <w:t xml:space="preserve">eficacia, </w:t>
      </w:r>
      <w:r w:rsidR="009E4265" w:rsidRPr="005511C4">
        <w:rPr>
          <w:rFonts w:ascii="Calibri" w:hAnsi="Calibri" w:cs="Calibri"/>
          <w:color w:val="000000" w:themeColor="text1"/>
          <w:sz w:val="22"/>
          <w:szCs w:val="22"/>
        </w:rPr>
        <w:t>sostenibilidad, lecciones aprendidas y recomendaciones</w:t>
      </w:r>
      <w:r w:rsidR="00654F00" w:rsidRPr="005511C4">
        <w:rPr>
          <w:rFonts w:ascii="Calibri" w:hAnsi="Calibri" w:cs="Calibri"/>
          <w:color w:val="000000" w:themeColor="text1"/>
          <w:sz w:val="22"/>
          <w:szCs w:val="22"/>
        </w:rPr>
        <w:t>.</w:t>
      </w:r>
    </w:p>
    <w:p w14:paraId="2C0DFD16" w14:textId="78E383DA" w:rsidR="00F84777" w:rsidRPr="005511C4" w:rsidRDefault="00654F00" w:rsidP="00654F00">
      <w:pPr>
        <w:spacing w:after="120"/>
        <w:jc w:val="both"/>
        <w:rPr>
          <w:rFonts w:ascii="Calibri" w:hAnsi="Calibri" w:cs="Calibri"/>
          <w:color w:val="000000" w:themeColor="text1"/>
          <w:sz w:val="22"/>
          <w:szCs w:val="22"/>
        </w:rPr>
      </w:pPr>
      <w:r w:rsidRPr="005511C4">
        <w:rPr>
          <w:rFonts w:ascii="Calibri" w:hAnsi="Calibri" w:cs="Calibri"/>
          <w:color w:val="000000" w:themeColor="text1"/>
          <w:sz w:val="22"/>
          <w:szCs w:val="22"/>
        </w:rPr>
        <w:t xml:space="preserve">Tanto para el diseño de instrumentos, levantamiento y análisis de la información se contemplan los siguientes criterios para el análisis </w:t>
      </w:r>
      <w:r w:rsidR="005511C4">
        <w:rPr>
          <w:rFonts w:ascii="Calibri" w:hAnsi="Calibri" w:cs="Calibri"/>
          <w:color w:val="000000" w:themeColor="text1"/>
          <w:sz w:val="22"/>
          <w:szCs w:val="22"/>
        </w:rPr>
        <w:t xml:space="preserve">y </w:t>
      </w:r>
      <w:r w:rsidRPr="005511C4">
        <w:rPr>
          <w:rFonts w:ascii="Calibri" w:hAnsi="Calibri" w:cs="Calibri"/>
          <w:color w:val="000000" w:themeColor="text1"/>
          <w:sz w:val="22"/>
          <w:szCs w:val="22"/>
        </w:rPr>
        <w:t>para responder a las preguntas requeridas en este VTR:</w:t>
      </w:r>
    </w:p>
    <w:p w14:paraId="2A63AD5A" w14:textId="3D2ABFAF" w:rsidR="004E7212" w:rsidRPr="008C476C" w:rsidRDefault="003D3FAC" w:rsidP="004E7212">
      <w:pPr>
        <w:pStyle w:val="Descripcin"/>
        <w:keepNext/>
        <w:jc w:val="center"/>
        <w:rPr>
          <w:rFonts w:ascii="Calibri" w:hAnsi="Calibri" w:cs="Calibri"/>
          <w:i w:val="0"/>
          <w:iCs w:val="0"/>
          <w:color w:val="auto"/>
        </w:rPr>
      </w:pPr>
      <w:r w:rsidRPr="003D3FAC">
        <w:rPr>
          <w:rFonts w:asciiTheme="minorHAnsi" w:hAnsiTheme="minorHAnsi" w:cstheme="minorHAnsi"/>
          <w:i w:val="0"/>
          <w:iCs w:val="0"/>
          <w:color w:val="auto"/>
        </w:rPr>
        <w:t xml:space="preserve">Tabla </w:t>
      </w:r>
      <w:r w:rsidRPr="003D3FAC">
        <w:rPr>
          <w:rFonts w:asciiTheme="minorHAnsi" w:hAnsiTheme="minorHAnsi" w:cstheme="minorHAnsi"/>
          <w:i w:val="0"/>
          <w:iCs w:val="0"/>
          <w:color w:val="auto"/>
        </w:rPr>
        <w:fldChar w:fldCharType="begin"/>
      </w:r>
      <w:r w:rsidRPr="003D3FAC">
        <w:rPr>
          <w:rFonts w:asciiTheme="minorHAnsi" w:hAnsiTheme="minorHAnsi" w:cstheme="minorHAnsi"/>
          <w:i w:val="0"/>
          <w:iCs w:val="0"/>
          <w:color w:val="auto"/>
        </w:rPr>
        <w:instrText xml:space="preserve"> SEQ Tabla \* ARABIC </w:instrText>
      </w:r>
      <w:r w:rsidRPr="003D3FAC">
        <w:rPr>
          <w:rFonts w:asciiTheme="minorHAnsi" w:hAnsiTheme="minorHAnsi" w:cstheme="minorHAnsi"/>
          <w:i w:val="0"/>
          <w:iCs w:val="0"/>
          <w:color w:val="auto"/>
        </w:rPr>
        <w:fldChar w:fldCharType="separate"/>
      </w:r>
      <w:r w:rsidR="00B649E1">
        <w:rPr>
          <w:rFonts w:asciiTheme="minorHAnsi" w:hAnsiTheme="minorHAnsi" w:cstheme="minorHAnsi"/>
          <w:i w:val="0"/>
          <w:iCs w:val="0"/>
          <w:noProof/>
          <w:color w:val="auto"/>
        </w:rPr>
        <w:t>7</w:t>
      </w:r>
      <w:r w:rsidRPr="003D3FAC">
        <w:rPr>
          <w:rFonts w:asciiTheme="minorHAnsi" w:hAnsiTheme="minorHAnsi" w:cstheme="minorHAnsi"/>
          <w:i w:val="0"/>
          <w:iCs w:val="0"/>
          <w:color w:val="auto"/>
        </w:rPr>
        <w:fldChar w:fldCharType="end"/>
      </w:r>
      <w:r w:rsidR="004E7212" w:rsidRPr="008C476C">
        <w:rPr>
          <w:rFonts w:ascii="Calibri" w:hAnsi="Calibri" w:cs="Calibri"/>
          <w:i w:val="0"/>
          <w:iCs w:val="0"/>
          <w:color w:val="auto"/>
        </w:rPr>
        <w:t xml:space="preserve">: Matriz de </w:t>
      </w:r>
      <w:r w:rsidR="00347291">
        <w:rPr>
          <w:rFonts w:ascii="Calibri" w:hAnsi="Calibri" w:cs="Calibri"/>
          <w:i w:val="0"/>
          <w:iCs w:val="0"/>
          <w:color w:val="auto"/>
        </w:rPr>
        <w:t>evaluación</w:t>
      </w:r>
    </w:p>
    <w:tbl>
      <w:tblPr>
        <w:tblW w:w="8500" w:type="dxa"/>
        <w:tblLayout w:type="fixed"/>
        <w:tblCellMar>
          <w:left w:w="70" w:type="dxa"/>
          <w:right w:w="70" w:type="dxa"/>
        </w:tblCellMar>
        <w:tblLook w:val="04A0" w:firstRow="1" w:lastRow="0" w:firstColumn="1" w:lastColumn="0" w:noHBand="0" w:noVBand="1"/>
      </w:tblPr>
      <w:tblGrid>
        <w:gridCol w:w="232"/>
        <w:gridCol w:w="2173"/>
        <w:gridCol w:w="992"/>
        <w:gridCol w:w="2694"/>
        <w:gridCol w:w="1417"/>
        <w:gridCol w:w="992"/>
      </w:tblGrid>
      <w:tr w:rsidR="005511C4" w:rsidRPr="005511C4" w14:paraId="76D86686" w14:textId="77777777" w:rsidTr="000E6177">
        <w:trPr>
          <w:trHeight w:val="285"/>
          <w:tblHeader/>
        </w:trPr>
        <w:tc>
          <w:tcPr>
            <w:tcW w:w="2405"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4CFE15E9" w14:textId="77777777" w:rsidR="00D84A9D" w:rsidRPr="005511C4" w:rsidRDefault="00D84A9D" w:rsidP="006A0963">
            <w:pPr>
              <w:jc w:val="center"/>
              <w:rPr>
                <w:rFonts w:ascii="Calibri" w:hAnsi="Calibri" w:cs="Calibri"/>
                <w:b/>
                <w:bCs/>
                <w:color w:val="000000"/>
                <w:sz w:val="16"/>
                <w:szCs w:val="16"/>
                <w:lang w:eastAsia="es-EC"/>
              </w:rPr>
            </w:pPr>
            <w:r w:rsidRPr="005511C4">
              <w:rPr>
                <w:rFonts w:ascii="Calibri" w:hAnsi="Calibri" w:cs="Calibri"/>
                <w:b/>
                <w:bCs/>
                <w:color w:val="000000"/>
                <w:sz w:val="16"/>
                <w:szCs w:val="16"/>
                <w:lang w:eastAsia="es-EC"/>
              </w:rPr>
              <w:t>Preguntas</w:t>
            </w:r>
          </w:p>
        </w:tc>
        <w:tc>
          <w:tcPr>
            <w:tcW w:w="992" w:type="dxa"/>
            <w:tcBorders>
              <w:top w:val="single" w:sz="4" w:space="0" w:color="auto"/>
              <w:left w:val="nil"/>
              <w:bottom w:val="single" w:sz="4" w:space="0" w:color="auto"/>
              <w:right w:val="single" w:sz="4" w:space="0" w:color="auto"/>
            </w:tcBorders>
            <w:shd w:val="clear" w:color="000000" w:fill="92D050"/>
          </w:tcPr>
          <w:p w14:paraId="0745DFB4" w14:textId="57292C60" w:rsidR="00D84A9D" w:rsidRPr="005511C4" w:rsidRDefault="00D84A9D" w:rsidP="006A0963">
            <w:pPr>
              <w:jc w:val="center"/>
              <w:rPr>
                <w:rFonts w:ascii="Calibri" w:hAnsi="Calibri" w:cs="Calibri"/>
                <w:b/>
                <w:bCs/>
                <w:color w:val="000000" w:themeColor="text1"/>
                <w:sz w:val="16"/>
                <w:szCs w:val="16"/>
                <w:lang w:eastAsia="es-EC"/>
              </w:rPr>
            </w:pPr>
            <w:r w:rsidRPr="005511C4">
              <w:rPr>
                <w:rFonts w:ascii="Calibri" w:hAnsi="Calibri" w:cs="Calibri"/>
                <w:b/>
                <w:bCs/>
                <w:color w:val="000000" w:themeColor="text1"/>
                <w:sz w:val="16"/>
                <w:szCs w:val="16"/>
                <w:lang w:eastAsia="es-EC"/>
              </w:rPr>
              <w:t>Criterios de evaluación</w:t>
            </w:r>
          </w:p>
        </w:tc>
        <w:tc>
          <w:tcPr>
            <w:tcW w:w="2694"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4A9B642C" w14:textId="1C8B2C15" w:rsidR="00D84A9D" w:rsidRPr="005511C4" w:rsidRDefault="00D84A9D" w:rsidP="006A0963">
            <w:pPr>
              <w:jc w:val="center"/>
              <w:rPr>
                <w:rFonts w:ascii="Calibri" w:hAnsi="Calibri" w:cs="Calibri"/>
                <w:b/>
                <w:bCs/>
                <w:color w:val="000000"/>
                <w:sz w:val="16"/>
                <w:szCs w:val="16"/>
                <w:lang w:eastAsia="es-EC"/>
              </w:rPr>
            </w:pPr>
            <w:r w:rsidRPr="005511C4">
              <w:rPr>
                <w:rFonts w:ascii="Calibri" w:hAnsi="Calibri" w:cs="Calibri"/>
                <w:b/>
                <w:bCs/>
                <w:color w:val="000000"/>
                <w:sz w:val="16"/>
                <w:szCs w:val="16"/>
                <w:lang w:eastAsia="es-EC"/>
              </w:rPr>
              <w:t xml:space="preserve">Criterios </w:t>
            </w:r>
            <w:r w:rsidR="0054422D" w:rsidRPr="005511C4">
              <w:rPr>
                <w:rFonts w:ascii="Calibri" w:hAnsi="Calibri" w:cs="Calibri"/>
                <w:b/>
                <w:bCs/>
                <w:color w:val="000000"/>
                <w:sz w:val="16"/>
                <w:szCs w:val="16"/>
                <w:lang w:eastAsia="es-EC"/>
              </w:rPr>
              <w:t xml:space="preserve">para el </w:t>
            </w:r>
            <w:r w:rsidRPr="005511C4">
              <w:rPr>
                <w:rFonts w:ascii="Calibri" w:hAnsi="Calibri" w:cs="Calibri"/>
                <w:b/>
                <w:bCs/>
                <w:color w:val="000000"/>
                <w:sz w:val="16"/>
                <w:szCs w:val="16"/>
                <w:lang w:eastAsia="es-EC"/>
              </w:rPr>
              <w:t xml:space="preserve"> análisis</w:t>
            </w:r>
          </w:p>
        </w:tc>
        <w:tc>
          <w:tcPr>
            <w:tcW w:w="1417" w:type="dxa"/>
            <w:tcBorders>
              <w:top w:val="single" w:sz="4" w:space="0" w:color="auto"/>
              <w:left w:val="nil"/>
              <w:bottom w:val="single" w:sz="4" w:space="0" w:color="auto"/>
              <w:right w:val="single" w:sz="4" w:space="0" w:color="auto"/>
            </w:tcBorders>
            <w:shd w:val="clear" w:color="000000" w:fill="92D050"/>
            <w:noWrap/>
            <w:vAlign w:val="center"/>
            <w:hideMark/>
          </w:tcPr>
          <w:p w14:paraId="465EC9F2" w14:textId="77777777" w:rsidR="00D84A9D" w:rsidRPr="005511C4" w:rsidRDefault="00D84A9D" w:rsidP="006A0963">
            <w:pPr>
              <w:jc w:val="center"/>
              <w:rPr>
                <w:rFonts w:ascii="Calibri" w:hAnsi="Calibri" w:cs="Calibri"/>
                <w:b/>
                <w:bCs/>
                <w:color w:val="000000"/>
                <w:sz w:val="16"/>
                <w:szCs w:val="16"/>
                <w:lang w:eastAsia="es-EC"/>
              </w:rPr>
            </w:pPr>
            <w:r w:rsidRPr="005511C4">
              <w:rPr>
                <w:rFonts w:ascii="Calibri" w:hAnsi="Calibri" w:cs="Calibri"/>
                <w:b/>
                <w:bCs/>
                <w:color w:val="000000"/>
                <w:sz w:val="16"/>
                <w:szCs w:val="16"/>
                <w:lang w:eastAsia="es-EC"/>
              </w:rPr>
              <w:t>Actores</w:t>
            </w:r>
          </w:p>
        </w:tc>
        <w:tc>
          <w:tcPr>
            <w:tcW w:w="992" w:type="dxa"/>
            <w:tcBorders>
              <w:top w:val="single" w:sz="4" w:space="0" w:color="auto"/>
              <w:left w:val="nil"/>
              <w:bottom w:val="single" w:sz="4" w:space="0" w:color="auto"/>
              <w:right w:val="single" w:sz="4" w:space="0" w:color="auto"/>
            </w:tcBorders>
            <w:shd w:val="clear" w:color="000000" w:fill="92D050"/>
            <w:noWrap/>
            <w:vAlign w:val="center"/>
            <w:hideMark/>
          </w:tcPr>
          <w:p w14:paraId="3D761A36" w14:textId="77777777" w:rsidR="00D84A9D" w:rsidRPr="005511C4" w:rsidRDefault="00D84A9D" w:rsidP="006A0963">
            <w:pPr>
              <w:jc w:val="center"/>
              <w:rPr>
                <w:rFonts w:ascii="Calibri" w:hAnsi="Calibri" w:cs="Calibri"/>
                <w:b/>
                <w:bCs/>
                <w:color w:val="000000"/>
                <w:sz w:val="16"/>
                <w:szCs w:val="16"/>
                <w:lang w:eastAsia="es-EC"/>
              </w:rPr>
            </w:pPr>
            <w:r w:rsidRPr="005511C4">
              <w:rPr>
                <w:rFonts w:ascii="Calibri" w:hAnsi="Calibri" w:cs="Calibri"/>
                <w:b/>
                <w:bCs/>
                <w:color w:val="000000"/>
                <w:sz w:val="16"/>
                <w:szCs w:val="16"/>
                <w:lang w:eastAsia="es-EC"/>
              </w:rPr>
              <w:t>Instrumentos</w:t>
            </w:r>
          </w:p>
        </w:tc>
      </w:tr>
      <w:tr w:rsidR="005511C4" w:rsidRPr="005511C4" w14:paraId="00C5FB19" w14:textId="77777777" w:rsidTr="000E6177">
        <w:trPr>
          <w:trHeight w:val="862"/>
        </w:trPr>
        <w:tc>
          <w:tcPr>
            <w:tcW w:w="232" w:type="dxa"/>
            <w:tcBorders>
              <w:top w:val="nil"/>
              <w:left w:val="single" w:sz="4" w:space="0" w:color="auto"/>
              <w:bottom w:val="single" w:sz="4" w:space="0" w:color="auto"/>
              <w:right w:val="single" w:sz="4" w:space="0" w:color="auto"/>
            </w:tcBorders>
            <w:shd w:val="clear" w:color="auto" w:fill="auto"/>
            <w:noWrap/>
            <w:vAlign w:val="center"/>
            <w:hideMark/>
          </w:tcPr>
          <w:p w14:paraId="66E22BDF" w14:textId="77777777" w:rsidR="00D84A9D" w:rsidRPr="005511C4" w:rsidRDefault="00D84A9D" w:rsidP="006A0963">
            <w:pPr>
              <w:jc w:val="center"/>
              <w:rPr>
                <w:rFonts w:ascii="Calibri" w:hAnsi="Calibri" w:cs="Calibri"/>
                <w:color w:val="000000"/>
                <w:sz w:val="16"/>
                <w:szCs w:val="16"/>
                <w:lang w:eastAsia="es-EC"/>
              </w:rPr>
            </w:pPr>
            <w:r w:rsidRPr="005511C4">
              <w:rPr>
                <w:rFonts w:ascii="Calibri" w:hAnsi="Calibri" w:cs="Calibri"/>
                <w:color w:val="000000"/>
                <w:sz w:val="16"/>
                <w:szCs w:val="16"/>
                <w:lang w:eastAsia="es-EC"/>
              </w:rPr>
              <w:t>1</w:t>
            </w:r>
          </w:p>
        </w:tc>
        <w:tc>
          <w:tcPr>
            <w:tcW w:w="2173" w:type="dxa"/>
            <w:tcBorders>
              <w:top w:val="nil"/>
              <w:left w:val="nil"/>
              <w:bottom w:val="single" w:sz="4" w:space="0" w:color="auto"/>
              <w:right w:val="single" w:sz="4" w:space="0" w:color="auto"/>
            </w:tcBorders>
            <w:shd w:val="clear" w:color="auto" w:fill="auto"/>
            <w:vAlign w:val="center"/>
            <w:hideMark/>
          </w:tcPr>
          <w:p w14:paraId="0DB9FA55" w14:textId="77777777"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 xml:space="preserve">¿Qué tan adecuados fueron los diagnósticos WASH en términos de sostenibilidad, sustentabilidad, pertinencia territorial, cultural, climática, participación, equidad y género que se realizaron previo a las intervenciones? </w:t>
            </w:r>
          </w:p>
          <w:p w14:paraId="32C54D12" w14:textId="77777777" w:rsidR="00D84A9D" w:rsidRPr="005511C4" w:rsidRDefault="00D84A9D" w:rsidP="006A0963">
            <w:pPr>
              <w:rPr>
                <w:rFonts w:ascii="Calibri" w:hAnsi="Calibri" w:cs="Calibri"/>
                <w:color w:val="000000"/>
                <w:sz w:val="16"/>
                <w:szCs w:val="16"/>
                <w:lang w:eastAsia="es-EC"/>
              </w:rPr>
            </w:pPr>
          </w:p>
          <w:p w14:paraId="562A7C3C" w14:textId="77777777" w:rsidR="00D84A9D" w:rsidRPr="005511C4" w:rsidRDefault="00D84A9D" w:rsidP="006A0963">
            <w:pPr>
              <w:rPr>
                <w:rFonts w:ascii="Calibri" w:hAnsi="Calibri" w:cs="Calibri"/>
                <w:color w:val="000000"/>
                <w:sz w:val="16"/>
                <w:szCs w:val="16"/>
                <w:lang w:eastAsia="es-EC"/>
              </w:rPr>
            </w:pPr>
          </w:p>
          <w:p w14:paraId="36ECFBB0" w14:textId="77777777"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¿Se abordaron los temas de disponibilidad, calidad y continuidad del agua en la institución educativa?</w:t>
            </w:r>
          </w:p>
        </w:tc>
        <w:tc>
          <w:tcPr>
            <w:tcW w:w="992" w:type="dxa"/>
            <w:tcBorders>
              <w:top w:val="single" w:sz="4" w:space="0" w:color="auto"/>
              <w:left w:val="nil"/>
              <w:bottom w:val="single" w:sz="4" w:space="0" w:color="auto"/>
              <w:right w:val="single" w:sz="4" w:space="0" w:color="auto"/>
            </w:tcBorders>
            <w:vAlign w:val="center"/>
          </w:tcPr>
          <w:p w14:paraId="0B2E0BD6" w14:textId="18CB25BB" w:rsidR="00D84A9D" w:rsidRPr="005511C4" w:rsidRDefault="00D84A9D" w:rsidP="0054422D">
            <w:pPr>
              <w:jc w:val="center"/>
              <w:rPr>
                <w:rFonts w:ascii="Calibri" w:hAnsi="Calibri" w:cs="Calibri"/>
                <w:color w:val="000000" w:themeColor="text1"/>
                <w:sz w:val="16"/>
                <w:szCs w:val="16"/>
                <w:lang w:eastAsia="es-EC"/>
              </w:rPr>
            </w:pPr>
            <w:r w:rsidRPr="005511C4">
              <w:rPr>
                <w:rFonts w:ascii="Calibri" w:hAnsi="Calibri" w:cs="Calibri"/>
                <w:color w:val="000000" w:themeColor="text1"/>
                <w:sz w:val="16"/>
                <w:szCs w:val="16"/>
                <w:lang w:eastAsia="es-EC"/>
              </w:rPr>
              <w:t>Pertinencia</w:t>
            </w:r>
          </w:p>
        </w:tc>
        <w:tc>
          <w:tcPr>
            <w:tcW w:w="2694" w:type="dxa"/>
            <w:tcBorders>
              <w:top w:val="nil"/>
              <w:left w:val="single" w:sz="4" w:space="0" w:color="auto"/>
              <w:bottom w:val="single" w:sz="4" w:space="0" w:color="auto"/>
              <w:right w:val="single" w:sz="4" w:space="0" w:color="auto"/>
            </w:tcBorders>
            <w:shd w:val="clear" w:color="auto" w:fill="auto"/>
            <w:vAlign w:val="center"/>
            <w:hideMark/>
          </w:tcPr>
          <w:p w14:paraId="52E74611" w14:textId="1EA3C0F4" w:rsidR="00D84A9D" w:rsidRPr="005511C4" w:rsidRDefault="00D84A9D" w:rsidP="00A225F0">
            <w:pPr>
              <w:rPr>
                <w:rFonts w:ascii="Calibri" w:hAnsi="Calibri" w:cs="Calibri"/>
                <w:color w:val="000000" w:themeColor="text1"/>
                <w:sz w:val="16"/>
                <w:szCs w:val="16"/>
                <w:lang w:eastAsia="es-EC"/>
              </w:rPr>
            </w:pPr>
            <w:r w:rsidRPr="005511C4">
              <w:rPr>
                <w:rFonts w:ascii="Calibri" w:hAnsi="Calibri" w:cs="Calibri"/>
                <w:color w:val="000000" w:themeColor="text1"/>
                <w:sz w:val="16"/>
                <w:szCs w:val="16"/>
                <w:lang w:eastAsia="es-EC"/>
              </w:rPr>
              <w:t>Necesidades identificadas por localidad, por IE, población (conocimientos, prácticas, frecuencia de uso/consumo) en función del:</w:t>
            </w:r>
          </w:p>
          <w:p w14:paraId="5F7AD9B6" w14:textId="5DED0F75" w:rsidR="00D84A9D" w:rsidRPr="005511C4" w:rsidRDefault="00D84A9D" w:rsidP="00FD6F65">
            <w:pPr>
              <w:pStyle w:val="Prrafodelista"/>
              <w:widowControl/>
              <w:numPr>
                <w:ilvl w:val="0"/>
                <w:numId w:val="11"/>
              </w:numPr>
              <w:suppressAutoHyphens w:val="0"/>
              <w:spacing w:after="0" w:line="240" w:lineRule="auto"/>
              <w:ind w:left="636" w:hanging="284"/>
              <w:rPr>
                <w:rFonts w:eastAsia="Times New Roman" w:cs="Calibri"/>
                <w:color w:val="000000" w:themeColor="text1"/>
                <w:kern w:val="0"/>
                <w:sz w:val="16"/>
                <w:szCs w:val="16"/>
                <w:lang w:eastAsia="es-EC" w:bidi="ar-SA"/>
              </w:rPr>
            </w:pPr>
            <w:r w:rsidRPr="005511C4">
              <w:rPr>
                <w:rFonts w:eastAsia="Times New Roman" w:cs="Calibri"/>
                <w:color w:val="000000" w:themeColor="text1"/>
                <w:kern w:val="0"/>
                <w:sz w:val="16"/>
                <w:szCs w:val="16"/>
                <w:lang w:eastAsia="es-EC" w:bidi="ar-SA"/>
              </w:rPr>
              <w:t>Contexto ambiental (clima, suelo), social y cultural</w:t>
            </w:r>
          </w:p>
          <w:p w14:paraId="4D7F9AD2" w14:textId="1380A920" w:rsidR="00D84A9D" w:rsidRPr="005511C4" w:rsidRDefault="00D84A9D" w:rsidP="00FD6F65">
            <w:pPr>
              <w:pStyle w:val="Prrafodelista"/>
              <w:widowControl/>
              <w:numPr>
                <w:ilvl w:val="0"/>
                <w:numId w:val="11"/>
              </w:numPr>
              <w:suppressAutoHyphens w:val="0"/>
              <w:spacing w:after="0" w:line="240" w:lineRule="auto"/>
              <w:ind w:left="636" w:hanging="284"/>
              <w:rPr>
                <w:rFonts w:eastAsia="Times New Roman" w:cs="Calibri"/>
                <w:color w:val="000000" w:themeColor="text1"/>
                <w:kern w:val="0"/>
                <w:sz w:val="16"/>
                <w:szCs w:val="16"/>
                <w:lang w:eastAsia="es-EC" w:bidi="ar-SA"/>
              </w:rPr>
            </w:pPr>
            <w:r w:rsidRPr="005511C4">
              <w:rPr>
                <w:rFonts w:eastAsia="Times New Roman" w:cs="Calibri"/>
                <w:color w:val="000000" w:themeColor="text1"/>
                <w:kern w:val="0"/>
                <w:sz w:val="16"/>
                <w:szCs w:val="16"/>
                <w:lang w:eastAsia="es-EC" w:bidi="ar-SA"/>
              </w:rPr>
              <w:t>Tipo de bienes y servicios hidrosanitarios existentes (suministro agua, sistemas de tratamiento de agua, sistema para eliminación excretas, aguas negras).</w:t>
            </w:r>
          </w:p>
          <w:p w14:paraId="60AE96DF" w14:textId="36B54C0A" w:rsidR="00D84A9D" w:rsidRPr="005511C4" w:rsidRDefault="00D84A9D" w:rsidP="00A225F0">
            <w:pPr>
              <w:pStyle w:val="Prrafodelista"/>
              <w:widowControl/>
              <w:suppressAutoHyphens w:val="0"/>
              <w:spacing w:after="0" w:line="240" w:lineRule="auto"/>
              <w:ind w:left="69"/>
              <w:rPr>
                <w:rFonts w:eastAsia="Times New Roman" w:cs="Calibri"/>
                <w:color w:val="000000" w:themeColor="text1"/>
                <w:kern w:val="0"/>
                <w:sz w:val="16"/>
                <w:szCs w:val="16"/>
                <w:lang w:eastAsia="es-EC" w:bidi="ar-SA"/>
              </w:rPr>
            </w:pPr>
            <w:r w:rsidRPr="005511C4">
              <w:rPr>
                <w:rFonts w:eastAsia="Times New Roman" w:cs="Calibri"/>
                <w:color w:val="000000" w:themeColor="text1"/>
                <w:kern w:val="0"/>
                <w:sz w:val="16"/>
                <w:szCs w:val="16"/>
                <w:lang w:eastAsia="es-EC" w:bidi="ar-SA"/>
              </w:rPr>
              <w:t>Participación de actores y usuarios en el diseño y/o ejecución, toma de decisiones.</w:t>
            </w:r>
            <w:r w:rsidRPr="005511C4">
              <w:rPr>
                <w:rFonts w:eastAsia="Times New Roman" w:cs="Calibri"/>
                <w:color w:val="000000" w:themeColor="text1"/>
                <w:kern w:val="0"/>
                <w:sz w:val="16"/>
                <w:szCs w:val="16"/>
                <w:lang w:eastAsia="es-EC" w:bidi="ar-SA"/>
              </w:rPr>
              <w:br/>
              <w:t>Respuesta a necesidades con las intervenciones.</w:t>
            </w:r>
          </w:p>
        </w:tc>
        <w:tc>
          <w:tcPr>
            <w:tcW w:w="1417" w:type="dxa"/>
            <w:tcBorders>
              <w:top w:val="nil"/>
              <w:left w:val="nil"/>
              <w:bottom w:val="single" w:sz="4" w:space="0" w:color="auto"/>
              <w:right w:val="single" w:sz="4" w:space="0" w:color="auto"/>
            </w:tcBorders>
            <w:shd w:val="clear" w:color="auto" w:fill="auto"/>
            <w:vAlign w:val="center"/>
            <w:hideMark/>
          </w:tcPr>
          <w:p w14:paraId="24DEC939" w14:textId="77777777"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UNICEF</w:t>
            </w:r>
            <w:r w:rsidRPr="005511C4">
              <w:rPr>
                <w:rFonts w:ascii="Calibri" w:hAnsi="Calibri" w:cs="Calibri"/>
                <w:color w:val="000000"/>
                <w:sz w:val="16"/>
                <w:szCs w:val="16"/>
                <w:lang w:eastAsia="es-EC"/>
              </w:rPr>
              <w:br/>
              <w:t>MINEDUC-IE</w:t>
            </w:r>
            <w:r w:rsidRPr="005511C4">
              <w:rPr>
                <w:rFonts w:ascii="Calibri" w:hAnsi="Calibri" w:cs="Calibri"/>
                <w:color w:val="000000"/>
                <w:sz w:val="16"/>
                <w:szCs w:val="16"/>
                <w:lang w:eastAsia="es-EC"/>
              </w:rPr>
              <w:br/>
              <w:t>Socios implementadores</w:t>
            </w:r>
            <w:r w:rsidRPr="005511C4">
              <w:rPr>
                <w:rFonts w:ascii="Calibri" w:hAnsi="Calibri" w:cs="Calibri"/>
                <w:color w:val="000000"/>
                <w:sz w:val="16"/>
                <w:szCs w:val="16"/>
                <w:lang w:eastAsia="es-EC"/>
              </w:rPr>
              <w:br/>
              <w:t>Proveedores</w:t>
            </w:r>
            <w:r w:rsidRPr="005511C4">
              <w:rPr>
                <w:rFonts w:ascii="Calibri" w:hAnsi="Calibri" w:cs="Calibri"/>
                <w:color w:val="000000"/>
                <w:sz w:val="16"/>
                <w:szCs w:val="16"/>
                <w:lang w:eastAsia="es-EC"/>
              </w:rPr>
              <w:br/>
              <w:t>Usuarios</w:t>
            </w:r>
          </w:p>
        </w:tc>
        <w:tc>
          <w:tcPr>
            <w:tcW w:w="992" w:type="dxa"/>
            <w:tcBorders>
              <w:top w:val="nil"/>
              <w:left w:val="nil"/>
              <w:bottom w:val="single" w:sz="4" w:space="0" w:color="auto"/>
              <w:right w:val="single" w:sz="4" w:space="0" w:color="auto"/>
            </w:tcBorders>
            <w:shd w:val="clear" w:color="auto" w:fill="auto"/>
            <w:vAlign w:val="center"/>
            <w:hideMark/>
          </w:tcPr>
          <w:p w14:paraId="11DA4BE1" w14:textId="77777777"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Revisión documental</w:t>
            </w:r>
            <w:r w:rsidRPr="005511C4">
              <w:rPr>
                <w:rFonts w:ascii="Calibri" w:hAnsi="Calibri" w:cs="Calibri"/>
                <w:color w:val="000000"/>
                <w:sz w:val="16"/>
                <w:szCs w:val="16"/>
                <w:lang w:eastAsia="es-EC"/>
              </w:rPr>
              <w:br/>
              <w:t>Observación</w:t>
            </w:r>
            <w:r w:rsidRPr="005511C4">
              <w:rPr>
                <w:rFonts w:ascii="Calibri" w:hAnsi="Calibri" w:cs="Calibri"/>
                <w:color w:val="000000"/>
                <w:sz w:val="16"/>
                <w:szCs w:val="16"/>
                <w:lang w:eastAsia="es-EC"/>
              </w:rPr>
              <w:br/>
              <w:t>Entrevistas</w:t>
            </w:r>
            <w:r w:rsidRPr="005511C4">
              <w:rPr>
                <w:rFonts w:ascii="Calibri" w:hAnsi="Calibri" w:cs="Calibri"/>
                <w:color w:val="000000"/>
                <w:sz w:val="16"/>
                <w:szCs w:val="16"/>
                <w:lang w:eastAsia="es-EC"/>
              </w:rPr>
              <w:br/>
              <w:t>Grupos focales</w:t>
            </w:r>
          </w:p>
          <w:p w14:paraId="7E9DA4BE" w14:textId="5DDDA056"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Encuesta</w:t>
            </w:r>
            <w:r w:rsidR="0054422D" w:rsidRPr="005511C4">
              <w:rPr>
                <w:rFonts w:ascii="Calibri" w:hAnsi="Calibri" w:cs="Calibri"/>
                <w:color w:val="000000"/>
                <w:sz w:val="16"/>
                <w:szCs w:val="16"/>
                <w:lang w:eastAsia="es-EC"/>
              </w:rPr>
              <w:t>s</w:t>
            </w:r>
          </w:p>
        </w:tc>
      </w:tr>
      <w:tr w:rsidR="005511C4" w:rsidRPr="005511C4" w14:paraId="28701677" w14:textId="77777777" w:rsidTr="000E6177">
        <w:trPr>
          <w:trHeight w:val="760"/>
        </w:trPr>
        <w:tc>
          <w:tcPr>
            <w:tcW w:w="232" w:type="dxa"/>
            <w:tcBorders>
              <w:top w:val="nil"/>
              <w:left w:val="single" w:sz="4" w:space="0" w:color="auto"/>
              <w:bottom w:val="single" w:sz="4" w:space="0" w:color="auto"/>
              <w:right w:val="single" w:sz="4" w:space="0" w:color="auto"/>
            </w:tcBorders>
            <w:shd w:val="clear" w:color="auto" w:fill="auto"/>
            <w:noWrap/>
            <w:vAlign w:val="center"/>
            <w:hideMark/>
          </w:tcPr>
          <w:p w14:paraId="463E9B1D" w14:textId="77777777" w:rsidR="00D84A9D" w:rsidRPr="005511C4" w:rsidRDefault="00D84A9D" w:rsidP="006A0963">
            <w:pPr>
              <w:jc w:val="center"/>
              <w:rPr>
                <w:rFonts w:ascii="Calibri" w:hAnsi="Calibri" w:cs="Calibri"/>
                <w:color w:val="000000"/>
                <w:sz w:val="16"/>
                <w:szCs w:val="16"/>
                <w:lang w:eastAsia="es-EC"/>
              </w:rPr>
            </w:pPr>
            <w:r w:rsidRPr="005511C4">
              <w:rPr>
                <w:rFonts w:ascii="Calibri" w:hAnsi="Calibri" w:cs="Calibri"/>
                <w:color w:val="000000"/>
                <w:sz w:val="16"/>
                <w:szCs w:val="16"/>
                <w:lang w:eastAsia="es-EC"/>
              </w:rPr>
              <w:t>2</w:t>
            </w:r>
          </w:p>
        </w:tc>
        <w:tc>
          <w:tcPr>
            <w:tcW w:w="2173" w:type="dxa"/>
            <w:tcBorders>
              <w:top w:val="nil"/>
              <w:left w:val="nil"/>
              <w:bottom w:val="single" w:sz="4" w:space="0" w:color="auto"/>
              <w:right w:val="single" w:sz="4" w:space="0" w:color="auto"/>
            </w:tcBorders>
            <w:shd w:val="clear" w:color="auto" w:fill="auto"/>
            <w:vAlign w:val="center"/>
            <w:hideMark/>
          </w:tcPr>
          <w:p w14:paraId="33D1B7C2" w14:textId="2226E404"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¿Cuán pertinente (territorial, climática, riesgos, cultural, etaria, sostenible, participativa)</w:t>
            </w:r>
            <w:r w:rsidR="00840B5E" w:rsidRPr="005511C4">
              <w:rPr>
                <w:rFonts w:ascii="Calibri" w:hAnsi="Calibri" w:cs="Calibri"/>
                <w:color w:val="000000"/>
                <w:sz w:val="16"/>
                <w:szCs w:val="16"/>
                <w:lang w:eastAsia="es-EC"/>
              </w:rPr>
              <w:t xml:space="preserve"> ha sido</w:t>
            </w:r>
            <w:r w:rsidRPr="005511C4">
              <w:rPr>
                <w:rFonts w:ascii="Calibri" w:hAnsi="Calibri" w:cs="Calibri"/>
                <w:color w:val="000000"/>
                <w:sz w:val="16"/>
                <w:szCs w:val="16"/>
                <w:lang w:eastAsia="es-EC"/>
              </w:rPr>
              <w:t xml:space="preserve"> los programas implementados para promover el retorno seguro a clases presenciales? </w:t>
            </w:r>
          </w:p>
          <w:p w14:paraId="0D28F546" w14:textId="77777777" w:rsidR="00840B5E" w:rsidRPr="005511C4" w:rsidRDefault="00840B5E" w:rsidP="006A0963">
            <w:pPr>
              <w:rPr>
                <w:rFonts w:ascii="Calibri" w:hAnsi="Calibri" w:cs="Calibri"/>
                <w:color w:val="000000"/>
                <w:sz w:val="16"/>
                <w:szCs w:val="16"/>
                <w:lang w:eastAsia="es-EC"/>
              </w:rPr>
            </w:pPr>
          </w:p>
          <w:p w14:paraId="2F7DC8B0" w14:textId="2EE2EC93" w:rsidR="00840B5E" w:rsidRPr="005511C4" w:rsidRDefault="00840B5E" w:rsidP="00840B5E">
            <w:pPr>
              <w:rPr>
                <w:rFonts w:ascii="Calibri" w:hAnsi="Calibri" w:cs="Calibri"/>
                <w:color w:val="000000"/>
                <w:sz w:val="16"/>
                <w:szCs w:val="16"/>
                <w:lang w:eastAsia="es-EC"/>
              </w:rPr>
            </w:pPr>
            <w:r w:rsidRPr="005511C4">
              <w:rPr>
                <w:rFonts w:ascii="Calibri" w:hAnsi="Calibri" w:cs="Calibri"/>
                <w:color w:val="000000"/>
                <w:sz w:val="16"/>
                <w:szCs w:val="16"/>
                <w:lang w:eastAsia="es-EC"/>
              </w:rPr>
              <w:t xml:space="preserve">¿Cuán efectivos y útiles han sido los programas implementados para promover el retorno seguro a clases presenciales? </w:t>
            </w:r>
          </w:p>
          <w:p w14:paraId="1F3043F4" w14:textId="77777777" w:rsidR="00840B5E" w:rsidRPr="005511C4" w:rsidRDefault="00840B5E" w:rsidP="006A0963">
            <w:pPr>
              <w:rPr>
                <w:rFonts w:ascii="Calibri" w:hAnsi="Calibri" w:cs="Calibri"/>
                <w:color w:val="000000"/>
                <w:sz w:val="16"/>
                <w:szCs w:val="16"/>
                <w:lang w:eastAsia="es-EC"/>
              </w:rPr>
            </w:pPr>
          </w:p>
          <w:p w14:paraId="6AD187BE" w14:textId="77777777" w:rsidR="00840B5E" w:rsidRPr="005511C4" w:rsidRDefault="00840B5E" w:rsidP="006A0963">
            <w:pPr>
              <w:rPr>
                <w:rFonts w:ascii="Calibri" w:hAnsi="Calibri" w:cs="Calibri"/>
                <w:color w:val="000000"/>
                <w:sz w:val="16"/>
                <w:szCs w:val="16"/>
                <w:lang w:eastAsia="es-EC"/>
              </w:rPr>
            </w:pPr>
          </w:p>
        </w:tc>
        <w:tc>
          <w:tcPr>
            <w:tcW w:w="992" w:type="dxa"/>
            <w:tcBorders>
              <w:top w:val="single" w:sz="4" w:space="0" w:color="auto"/>
              <w:left w:val="nil"/>
              <w:bottom w:val="single" w:sz="4" w:space="0" w:color="auto"/>
              <w:right w:val="single" w:sz="4" w:space="0" w:color="auto"/>
            </w:tcBorders>
            <w:vAlign w:val="center"/>
          </w:tcPr>
          <w:p w14:paraId="1F9FBB3F" w14:textId="77777777" w:rsidR="00D84A9D" w:rsidRPr="005511C4" w:rsidRDefault="00840B5E" w:rsidP="0054422D">
            <w:pPr>
              <w:jc w:val="center"/>
              <w:rPr>
                <w:rFonts w:ascii="Calibri" w:hAnsi="Calibri" w:cs="Calibri"/>
                <w:color w:val="000000" w:themeColor="text1"/>
                <w:sz w:val="16"/>
                <w:szCs w:val="16"/>
                <w:lang w:eastAsia="es-EC"/>
              </w:rPr>
            </w:pPr>
            <w:r w:rsidRPr="005511C4">
              <w:rPr>
                <w:rFonts w:ascii="Calibri" w:hAnsi="Calibri" w:cs="Calibri"/>
                <w:color w:val="000000" w:themeColor="text1"/>
                <w:sz w:val="16"/>
                <w:szCs w:val="16"/>
                <w:lang w:eastAsia="es-EC"/>
              </w:rPr>
              <w:lastRenderedPageBreak/>
              <w:t>Pertinencia</w:t>
            </w:r>
          </w:p>
          <w:p w14:paraId="03B0CEEC" w14:textId="77777777" w:rsidR="00840B5E" w:rsidRPr="005511C4" w:rsidRDefault="00840B5E" w:rsidP="0054422D">
            <w:pPr>
              <w:jc w:val="center"/>
              <w:rPr>
                <w:rFonts w:ascii="Calibri" w:hAnsi="Calibri" w:cs="Calibri"/>
                <w:color w:val="000000" w:themeColor="text1"/>
                <w:sz w:val="16"/>
                <w:szCs w:val="16"/>
                <w:lang w:eastAsia="es-EC"/>
              </w:rPr>
            </w:pPr>
          </w:p>
          <w:p w14:paraId="34A5F850" w14:textId="77777777" w:rsidR="00840B5E" w:rsidRPr="005511C4" w:rsidRDefault="00840B5E" w:rsidP="0054422D">
            <w:pPr>
              <w:jc w:val="center"/>
              <w:rPr>
                <w:rFonts w:ascii="Calibri" w:hAnsi="Calibri" w:cs="Calibri"/>
                <w:color w:val="000000" w:themeColor="text1"/>
                <w:sz w:val="16"/>
                <w:szCs w:val="16"/>
                <w:lang w:eastAsia="es-EC"/>
              </w:rPr>
            </w:pPr>
          </w:p>
          <w:p w14:paraId="27957FF8" w14:textId="77777777" w:rsidR="00840B5E" w:rsidRPr="005511C4" w:rsidRDefault="00840B5E" w:rsidP="0054422D">
            <w:pPr>
              <w:jc w:val="center"/>
              <w:rPr>
                <w:rFonts w:ascii="Calibri" w:hAnsi="Calibri" w:cs="Calibri"/>
                <w:color w:val="000000" w:themeColor="text1"/>
                <w:sz w:val="16"/>
                <w:szCs w:val="16"/>
                <w:lang w:eastAsia="es-EC"/>
              </w:rPr>
            </w:pPr>
          </w:p>
          <w:p w14:paraId="36DDA93C" w14:textId="77777777" w:rsidR="00840B5E" w:rsidRPr="005511C4" w:rsidRDefault="00840B5E" w:rsidP="0054422D">
            <w:pPr>
              <w:jc w:val="center"/>
              <w:rPr>
                <w:rFonts w:ascii="Calibri" w:hAnsi="Calibri" w:cs="Calibri"/>
                <w:color w:val="000000" w:themeColor="text1"/>
                <w:sz w:val="16"/>
                <w:szCs w:val="16"/>
                <w:lang w:eastAsia="es-EC"/>
              </w:rPr>
            </w:pPr>
          </w:p>
          <w:p w14:paraId="542F1C32" w14:textId="77777777" w:rsidR="00840B5E" w:rsidRPr="005511C4" w:rsidRDefault="00840B5E" w:rsidP="0054422D">
            <w:pPr>
              <w:jc w:val="center"/>
              <w:rPr>
                <w:rFonts w:ascii="Calibri" w:hAnsi="Calibri" w:cs="Calibri"/>
                <w:color w:val="000000" w:themeColor="text1"/>
                <w:sz w:val="16"/>
                <w:szCs w:val="16"/>
                <w:lang w:eastAsia="es-EC"/>
              </w:rPr>
            </w:pPr>
          </w:p>
          <w:p w14:paraId="1CB6892B" w14:textId="581DA931" w:rsidR="00840B5E" w:rsidRPr="005511C4" w:rsidRDefault="00840B5E" w:rsidP="0054422D">
            <w:pPr>
              <w:jc w:val="center"/>
              <w:rPr>
                <w:rFonts w:ascii="Calibri" w:hAnsi="Calibri" w:cs="Calibri"/>
                <w:color w:val="000000" w:themeColor="text1"/>
                <w:sz w:val="16"/>
                <w:szCs w:val="16"/>
                <w:lang w:eastAsia="es-EC"/>
              </w:rPr>
            </w:pPr>
            <w:r w:rsidRPr="005511C4">
              <w:rPr>
                <w:rFonts w:ascii="Calibri" w:hAnsi="Calibri" w:cs="Calibri"/>
                <w:color w:val="000000" w:themeColor="text1"/>
                <w:sz w:val="16"/>
                <w:szCs w:val="16"/>
                <w:lang w:eastAsia="es-EC"/>
              </w:rPr>
              <w:t>Eficacia</w:t>
            </w:r>
          </w:p>
        </w:tc>
        <w:tc>
          <w:tcPr>
            <w:tcW w:w="2694" w:type="dxa"/>
            <w:tcBorders>
              <w:top w:val="nil"/>
              <w:left w:val="single" w:sz="4" w:space="0" w:color="auto"/>
              <w:bottom w:val="single" w:sz="4" w:space="0" w:color="auto"/>
              <w:right w:val="single" w:sz="4" w:space="0" w:color="auto"/>
            </w:tcBorders>
            <w:shd w:val="clear" w:color="auto" w:fill="auto"/>
            <w:vAlign w:val="center"/>
            <w:hideMark/>
          </w:tcPr>
          <w:p w14:paraId="45D55D57" w14:textId="0088D741" w:rsidR="00D84A9D" w:rsidRPr="005511C4" w:rsidRDefault="00D84A9D" w:rsidP="006A0963">
            <w:pPr>
              <w:rPr>
                <w:rFonts w:ascii="Calibri" w:hAnsi="Calibri" w:cs="Calibri"/>
                <w:color w:val="000000" w:themeColor="text1"/>
                <w:sz w:val="16"/>
                <w:szCs w:val="16"/>
                <w:lang w:eastAsia="es-EC"/>
              </w:rPr>
            </w:pPr>
            <w:r w:rsidRPr="005511C4">
              <w:rPr>
                <w:rFonts w:ascii="Calibri" w:hAnsi="Calibri" w:cs="Calibri"/>
                <w:color w:val="000000" w:themeColor="text1"/>
                <w:sz w:val="16"/>
                <w:szCs w:val="16"/>
                <w:lang w:eastAsia="es-EC"/>
              </w:rPr>
              <w:t>Características de bienes/servicios (tecnología) y/o insumos en cada intervención vs resultados esperados/objetivos.</w:t>
            </w:r>
          </w:p>
          <w:p w14:paraId="7ED2E28D" w14:textId="4A64351D" w:rsidR="0054422D" w:rsidRPr="005511C4" w:rsidRDefault="00D84A9D" w:rsidP="006A0963">
            <w:pPr>
              <w:rPr>
                <w:rFonts w:ascii="Calibri" w:hAnsi="Calibri" w:cs="Calibri"/>
                <w:color w:val="000000" w:themeColor="text1"/>
                <w:sz w:val="16"/>
                <w:szCs w:val="16"/>
                <w:lang w:eastAsia="es-EC"/>
              </w:rPr>
            </w:pPr>
            <w:r w:rsidRPr="005511C4">
              <w:rPr>
                <w:rFonts w:ascii="Calibri" w:hAnsi="Calibri" w:cs="Calibri"/>
                <w:color w:val="000000" w:themeColor="text1"/>
                <w:sz w:val="16"/>
                <w:szCs w:val="16"/>
                <w:lang w:eastAsia="es-EC"/>
              </w:rPr>
              <w:t xml:space="preserve">Relación con necesidades por localidad, por IE, población (conocimientos, prácticas, frecuencia </w:t>
            </w:r>
            <w:r w:rsidRPr="005511C4">
              <w:rPr>
                <w:rFonts w:ascii="Calibri" w:hAnsi="Calibri" w:cs="Calibri"/>
                <w:color w:val="000000" w:themeColor="text1"/>
                <w:sz w:val="16"/>
                <w:szCs w:val="16"/>
                <w:lang w:eastAsia="es-EC"/>
              </w:rPr>
              <w:lastRenderedPageBreak/>
              <w:t>de uso/consumo), tiempo de pandemia, condiciones ambientales, sociales y culturales.</w:t>
            </w:r>
          </w:p>
          <w:p w14:paraId="7A58BF60" w14:textId="77777777" w:rsidR="00D84A9D" w:rsidRPr="005511C4" w:rsidRDefault="00D84A9D" w:rsidP="008E6AED">
            <w:pPr>
              <w:rPr>
                <w:rFonts w:ascii="Calibri" w:hAnsi="Calibri" w:cs="Calibri"/>
                <w:color w:val="000000" w:themeColor="text1"/>
                <w:sz w:val="16"/>
                <w:szCs w:val="16"/>
                <w:lang w:eastAsia="es-EC"/>
              </w:rPr>
            </w:pPr>
            <w:r w:rsidRPr="005511C4">
              <w:rPr>
                <w:rFonts w:ascii="Calibri" w:hAnsi="Calibri" w:cs="Calibri"/>
                <w:color w:val="000000" w:themeColor="text1"/>
                <w:sz w:val="16"/>
                <w:szCs w:val="16"/>
                <w:lang w:eastAsia="es-EC"/>
              </w:rPr>
              <w:t>Relación costo/beneficio de la inversión.</w:t>
            </w:r>
            <w:r w:rsidRPr="005511C4">
              <w:rPr>
                <w:rFonts w:ascii="Calibri" w:hAnsi="Calibri" w:cs="Calibri"/>
                <w:color w:val="000000" w:themeColor="text1"/>
                <w:sz w:val="16"/>
                <w:szCs w:val="16"/>
                <w:lang w:eastAsia="es-EC"/>
              </w:rPr>
              <w:br/>
              <w:t>Participación en el proceso (toma de decisiones).</w:t>
            </w:r>
          </w:p>
          <w:p w14:paraId="18837FBE" w14:textId="77777777" w:rsidR="0054422D" w:rsidRPr="005511C4" w:rsidRDefault="0054422D" w:rsidP="008E6AED">
            <w:pPr>
              <w:rPr>
                <w:rFonts w:ascii="Calibri" w:hAnsi="Calibri" w:cs="Calibri"/>
                <w:color w:val="000000" w:themeColor="text1"/>
                <w:sz w:val="16"/>
                <w:szCs w:val="16"/>
                <w:lang w:eastAsia="es-EC"/>
              </w:rPr>
            </w:pPr>
            <w:r w:rsidRPr="005511C4">
              <w:rPr>
                <w:rFonts w:ascii="Calibri" w:hAnsi="Calibri" w:cs="Calibri"/>
                <w:color w:val="000000" w:themeColor="text1"/>
                <w:sz w:val="16"/>
                <w:szCs w:val="16"/>
                <w:lang w:eastAsia="es-EC"/>
              </w:rPr>
              <w:t>Cumplimiento de cobertura prevista en las intervenciones.</w:t>
            </w:r>
          </w:p>
          <w:p w14:paraId="03517206" w14:textId="4A2269F4" w:rsidR="0054422D" w:rsidRPr="005511C4" w:rsidRDefault="0054422D" w:rsidP="008E6AED">
            <w:pPr>
              <w:rPr>
                <w:rFonts w:ascii="Calibri" w:hAnsi="Calibri" w:cs="Calibri"/>
                <w:color w:val="000000" w:themeColor="text1"/>
                <w:sz w:val="16"/>
                <w:szCs w:val="16"/>
                <w:lang w:eastAsia="es-EC"/>
              </w:rPr>
            </w:pPr>
            <w:r w:rsidRPr="005511C4">
              <w:rPr>
                <w:rFonts w:ascii="Calibri" w:hAnsi="Calibri" w:cs="Calibri"/>
                <w:color w:val="000000" w:themeColor="text1"/>
                <w:sz w:val="16"/>
                <w:szCs w:val="16"/>
                <w:lang w:eastAsia="es-EC"/>
              </w:rPr>
              <w:t>Suficiencia de la intervención frente a la población y retorno a la presencialidad</w:t>
            </w:r>
          </w:p>
        </w:tc>
        <w:tc>
          <w:tcPr>
            <w:tcW w:w="1417" w:type="dxa"/>
            <w:tcBorders>
              <w:top w:val="nil"/>
              <w:left w:val="nil"/>
              <w:bottom w:val="single" w:sz="4" w:space="0" w:color="auto"/>
              <w:right w:val="single" w:sz="4" w:space="0" w:color="auto"/>
            </w:tcBorders>
            <w:shd w:val="clear" w:color="auto" w:fill="auto"/>
            <w:vAlign w:val="center"/>
            <w:hideMark/>
          </w:tcPr>
          <w:p w14:paraId="668FF62B" w14:textId="77777777"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lastRenderedPageBreak/>
              <w:t>MINEDUC-IE</w:t>
            </w:r>
            <w:r w:rsidRPr="005511C4">
              <w:rPr>
                <w:rFonts w:ascii="Calibri" w:hAnsi="Calibri" w:cs="Calibri"/>
                <w:color w:val="000000"/>
                <w:sz w:val="16"/>
                <w:szCs w:val="16"/>
                <w:lang w:eastAsia="es-EC"/>
              </w:rPr>
              <w:br/>
              <w:t>Socios implementadores</w:t>
            </w:r>
            <w:r w:rsidRPr="005511C4">
              <w:rPr>
                <w:rFonts w:ascii="Calibri" w:hAnsi="Calibri" w:cs="Calibri"/>
                <w:color w:val="000000"/>
                <w:sz w:val="16"/>
                <w:szCs w:val="16"/>
                <w:lang w:eastAsia="es-EC"/>
              </w:rPr>
              <w:br/>
              <w:t>Usuarios</w:t>
            </w:r>
          </w:p>
        </w:tc>
        <w:tc>
          <w:tcPr>
            <w:tcW w:w="992" w:type="dxa"/>
            <w:tcBorders>
              <w:top w:val="nil"/>
              <w:left w:val="nil"/>
              <w:bottom w:val="single" w:sz="4" w:space="0" w:color="auto"/>
              <w:right w:val="single" w:sz="4" w:space="0" w:color="auto"/>
            </w:tcBorders>
            <w:shd w:val="clear" w:color="auto" w:fill="auto"/>
            <w:vAlign w:val="center"/>
            <w:hideMark/>
          </w:tcPr>
          <w:p w14:paraId="3BE3ACFC" w14:textId="77777777"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Entrevistas</w:t>
            </w:r>
            <w:r w:rsidRPr="005511C4">
              <w:rPr>
                <w:rFonts w:ascii="Calibri" w:hAnsi="Calibri" w:cs="Calibri"/>
                <w:color w:val="000000"/>
                <w:sz w:val="16"/>
                <w:szCs w:val="16"/>
                <w:lang w:eastAsia="es-EC"/>
              </w:rPr>
              <w:br/>
              <w:t>Grupos focales</w:t>
            </w:r>
            <w:r w:rsidRPr="005511C4">
              <w:rPr>
                <w:rFonts w:ascii="Calibri" w:hAnsi="Calibri" w:cs="Calibri"/>
                <w:color w:val="000000"/>
                <w:sz w:val="16"/>
                <w:szCs w:val="16"/>
                <w:lang w:eastAsia="es-EC"/>
              </w:rPr>
              <w:br/>
              <w:t>Encuestas</w:t>
            </w:r>
          </w:p>
        </w:tc>
      </w:tr>
      <w:tr w:rsidR="005511C4" w:rsidRPr="005511C4" w14:paraId="70A27677" w14:textId="77777777" w:rsidTr="000E6177">
        <w:trPr>
          <w:trHeight w:val="713"/>
        </w:trPr>
        <w:tc>
          <w:tcPr>
            <w:tcW w:w="232" w:type="dxa"/>
            <w:tcBorders>
              <w:top w:val="nil"/>
              <w:left w:val="single" w:sz="4" w:space="0" w:color="auto"/>
              <w:bottom w:val="single" w:sz="4" w:space="0" w:color="auto"/>
              <w:right w:val="single" w:sz="4" w:space="0" w:color="auto"/>
            </w:tcBorders>
            <w:shd w:val="clear" w:color="auto" w:fill="auto"/>
            <w:noWrap/>
            <w:vAlign w:val="center"/>
            <w:hideMark/>
          </w:tcPr>
          <w:p w14:paraId="6F1AA1AE" w14:textId="77777777" w:rsidR="00D84A9D" w:rsidRPr="005511C4" w:rsidRDefault="00D84A9D" w:rsidP="006A0963">
            <w:pPr>
              <w:jc w:val="center"/>
              <w:rPr>
                <w:rFonts w:ascii="Calibri" w:hAnsi="Calibri" w:cs="Calibri"/>
                <w:color w:val="000000"/>
                <w:sz w:val="16"/>
                <w:szCs w:val="16"/>
                <w:lang w:eastAsia="es-EC"/>
              </w:rPr>
            </w:pPr>
            <w:r w:rsidRPr="005511C4">
              <w:rPr>
                <w:rFonts w:ascii="Calibri" w:hAnsi="Calibri" w:cs="Calibri"/>
                <w:color w:val="000000"/>
                <w:sz w:val="16"/>
                <w:szCs w:val="16"/>
                <w:lang w:eastAsia="es-EC"/>
              </w:rPr>
              <w:t>3</w:t>
            </w:r>
          </w:p>
        </w:tc>
        <w:tc>
          <w:tcPr>
            <w:tcW w:w="2173" w:type="dxa"/>
            <w:tcBorders>
              <w:top w:val="nil"/>
              <w:left w:val="nil"/>
              <w:bottom w:val="single" w:sz="4" w:space="0" w:color="auto"/>
              <w:right w:val="single" w:sz="4" w:space="0" w:color="auto"/>
            </w:tcBorders>
            <w:shd w:val="clear" w:color="auto" w:fill="auto"/>
            <w:vAlign w:val="center"/>
            <w:hideMark/>
          </w:tcPr>
          <w:p w14:paraId="6BB970DE" w14:textId="77777777"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¿Cuáles son los factores que han apoyado o minado para que las intervenciones mantengan una coherencia interna (con otras estrategias de UNICEF), externa (con aquellas implementadas por el Gobierno, otras agencias del Sistema de Naciones Unidas y otras entidades de la cooperación)?</w:t>
            </w:r>
          </w:p>
        </w:tc>
        <w:tc>
          <w:tcPr>
            <w:tcW w:w="992" w:type="dxa"/>
            <w:tcBorders>
              <w:top w:val="single" w:sz="4" w:space="0" w:color="auto"/>
              <w:left w:val="nil"/>
              <w:bottom w:val="single" w:sz="4" w:space="0" w:color="auto"/>
              <w:right w:val="single" w:sz="4" w:space="0" w:color="auto"/>
            </w:tcBorders>
            <w:vAlign w:val="center"/>
          </w:tcPr>
          <w:p w14:paraId="52046FB3" w14:textId="28493319" w:rsidR="00D84A9D" w:rsidRPr="005511C4" w:rsidRDefault="00840B5E" w:rsidP="0054422D">
            <w:pPr>
              <w:jc w:val="center"/>
              <w:rPr>
                <w:rFonts w:ascii="Calibri" w:hAnsi="Calibri" w:cs="Calibri"/>
                <w:color w:val="000000" w:themeColor="text1"/>
                <w:sz w:val="16"/>
                <w:szCs w:val="16"/>
                <w:lang w:eastAsia="es-EC"/>
              </w:rPr>
            </w:pPr>
            <w:r w:rsidRPr="005511C4">
              <w:rPr>
                <w:rFonts w:ascii="Calibri" w:hAnsi="Calibri" w:cs="Calibri"/>
                <w:color w:val="000000" w:themeColor="text1"/>
                <w:sz w:val="16"/>
                <w:szCs w:val="16"/>
                <w:lang w:eastAsia="es-EC"/>
              </w:rPr>
              <w:t>Coherencia</w:t>
            </w:r>
          </w:p>
        </w:tc>
        <w:tc>
          <w:tcPr>
            <w:tcW w:w="2694" w:type="dxa"/>
            <w:tcBorders>
              <w:top w:val="nil"/>
              <w:left w:val="single" w:sz="4" w:space="0" w:color="auto"/>
              <w:bottom w:val="single" w:sz="4" w:space="0" w:color="auto"/>
              <w:right w:val="single" w:sz="4" w:space="0" w:color="auto"/>
            </w:tcBorders>
            <w:shd w:val="clear" w:color="auto" w:fill="auto"/>
            <w:vAlign w:val="center"/>
            <w:hideMark/>
          </w:tcPr>
          <w:p w14:paraId="442BDAC7" w14:textId="21B90513"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Coherencia: normas, políticas, estándares.</w:t>
            </w:r>
            <w:r w:rsidRPr="005511C4">
              <w:rPr>
                <w:rFonts w:ascii="Calibri" w:hAnsi="Calibri" w:cs="Calibri"/>
                <w:color w:val="000000"/>
                <w:sz w:val="16"/>
                <w:szCs w:val="16"/>
                <w:lang w:eastAsia="es-EC"/>
              </w:rPr>
              <w:br/>
              <w:t>Factores técnicos, organizativos o financieros.</w:t>
            </w:r>
          </w:p>
          <w:p w14:paraId="6174CDF2" w14:textId="6175EAD9"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Coordinación interinstitucional y sinergias.</w:t>
            </w:r>
          </w:p>
        </w:tc>
        <w:tc>
          <w:tcPr>
            <w:tcW w:w="1417" w:type="dxa"/>
            <w:tcBorders>
              <w:top w:val="nil"/>
              <w:left w:val="nil"/>
              <w:bottom w:val="single" w:sz="4" w:space="0" w:color="auto"/>
              <w:right w:val="single" w:sz="4" w:space="0" w:color="auto"/>
            </w:tcBorders>
            <w:shd w:val="clear" w:color="auto" w:fill="auto"/>
            <w:vAlign w:val="center"/>
            <w:hideMark/>
          </w:tcPr>
          <w:p w14:paraId="590DABF5" w14:textId="77777777"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UNICEF</w:t>
            </w:r>
            <w:r w:rsidRPr="005511C4">
              <w:rPr>
                <w:rFonts w:ascii="Calibri" w:hAnsi="Calibri" w:cs="Calibri"/>
                <w:color w:val="000000"/>
                <w:sz w:val="16"/>
                <w:szCs w:val="16"/>
                <w:lang w:eastAsia="es-EC"/>
              </w:rPr>
              <w:br/>
              <w:t>MINEDUC-IE</w:t>
            </w:r>
            <w:r w:rsidRPr="005511C4">
              <w:rPr>
                <w:rFonts w:ascii="Calibri" w:hAnsi="Calibri" w:cs="Calibri"/>
                <w:color w:val="000000"/>
                <w:sz w:val="16"/>
                <w:szCs w:val="16"/>
                <w:lang w:eastAsia="es-EC"/>
              </w:rPr>
              <w:br/>
              <w:t>Socios implementadores</w:t>
            </w:r>
          </w:p>
        </w:tc>
        <w:tc>
          <w:tcPr>
            <w:tcW w:w="992" w:type="dxa"/>
            <w:tcBorders>
              <w:top w:val="nil"/>
              <w:left w:val="nil"/>
              <w:bottom w:val="single" w:sz="4" w:space="0" w:color="auto"/>
              <w:right w:val="single" w:sz="4" w:space="0" w:color="auto"/>
            </w:tcBorders>
            <w:shd w:val="clear" w:color="auto" w:fill="auto"/>
            <w:vAlign w:val="center"/>
            <w:hideMark/>
          </w:tcPr>
          <w:p w14:paraId="7C8AB72F" w14:textId="15D5561A"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Revisión document</w:t>
            </w:r>
            <w:r w:rsidR="005511C4">
              <w:rPr>
                <w:rFonts w:ascii="Calibri" w:hAnsi="Calibri" w:cs="Calibri"/>
                <w:color w:val="000000"/>
                <w:sz w:val="16"/>
                <w:szCs w:val="16"/>
                <w:lang w:eastAsia="es-EC"/>
              </w:rPr>
              <w:t>os</w:t>
            </w:r>
            <w:r w:rsidRPr="005511C4">
              <w:rPr>
                <w:rFonts w:ascii="Calibri" w:hAnsi="Calibri" w:cs="Calibri"/>
                <w:color w:val="000000"/>
                <w:sz w:val="16"/>
                <w:szCs w:val="16"/>
                <w:lang w:eastAsia="es-EC"/>
              </w:rPr>
              <w:br/>
              <w:t>Entrevistas</w:t>
            </w:r>
          </w:p>
        </w:tc>
      </w:tr>
      <w:tr w:rsidR="005511C4" w:rsidRPr="005511C4" w14:paraId="24929171" w14:textId="77777777" w:rsidTr="000E6177">
        <w:trPr>
          <w:trHeight w:val="951"/>
        </w:trPr>
        <w:tc>
          <w:tcPr>
            <w:tcW w:w="232" w:type="dxa"/>
            <w:tcBorders>
              <w:top w:val="nil"/>
              <w:left w:val="single" w:sz="4" w:space="0" w:color="auto"/>
              <w:bottom w:val="single" w:sz="4" w:space="0" w:color="auto"/>
              <w:right w:val="single" w:sz="4" w:space="0" w:color="auto"/>
            </w:tcBorders>
            <w:shd w:val="clear" w:color="auto" w:fill="auto"/>
            <w:noWrap/>
            <w:vAlign w:val="center"/>
            <w:hideMark/>
          </w:tcPr>
          <w:p w14:paraId="23A79EC1" w14:textId="77777777" w:rsidR="00D84A9D" w:rsidRPr="005511C4" w:rsidRDefault="00D84A9D" w:rsidP="006A0963">
            <w:pPr>
              <w:jc w:val="center"/>
              <w:rPr>
                <w:rFonts w:ascii="Calibri" w:hAnsi="Calibri" w:cs="Calibri"/>
                <w:color w:val="000000"/>
                <w:sz w:val="16"/>
                <w:szCs w:val="16"/>
                <w:lang w:eastAsia="es-EC"/>
              </w:rPr>
            </w:pPr>
            <w:r w:rsidRPr="005511C4">
              <w:rPr>
                <w:rFonts w:ascii="Calibri" w:hAnsi="Calibri" w:cs="Calibri"/>
                <w:color w:val="000000"/>
                <w:sz w:val="16"/>
                <w:szCs w:val="16"/>
                <w:lang w:eastAsia="es-EC"/>
              </w:rPr>
              <w:t>4</w:t>
            </w:r>
          </w:p>
        </w:tc>
        <w:tc>
          <w:tcPr>
            <w:tcW w:w="2173" w:type="dxa"/>
            <w:tcBorders>
              <w:top w:val="nil"/>
              <w:left w:val="nil"/>
              <w:bottom w:val="single" w:sz="4" w:space="0" w:color="auto"/>
              <w:right w:val="single" w:sz="4" w:space="0" w:color="auto"/>
            </w:tcBorders>
            <w:shd w:val="clear" w:color="auto" w:fill="auto"/>
            <w:vAlign w:val="center"/>
            <w:hideMark/>
          </w:tcPr>
          <w:p w14:paraId="70821EC3" w14:textId="77777777"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 xml:space="preserve">¿En qué́ medida las mejoras implementadas en el ámbito de agua, saneamiento e higiene en las instituciones educativas han sido mantenidas en el tiempo? </w:t>
            </w:r>
          </w:p>
          <w:p w14:paraId="4AE31813" w14:textId="77777777" w:rsidR="00D84A9D" w:rsidRPr="005511C4" w:rsidRDefault="00D84A9D" w:rsidP="006A0963">
            <w:pPr>
              <w:rPr>
                <w:rFonts w:ascii="Calibri" w:hAnsi="Calibri" w:cs="Calibri"/>
                <w:color w:val="000000"/>
                <w:sz w:val="16"/>
                <w:szCs w:val="16"/>
                <w:lang w:eastAsia="es-EC"/>
              </w:rPr>
            </w:pPr>
          </w:p>
          <w:p w14:paraId="051F66D9" w14:textId="77777777"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¿En qué́ medida la intervención es sostenible con la apropiación de las instituciones educativas y el Ministerio de educación?</w:t>
            </w:r>
          </w:p>
        </w:tc>
        <w:tc>
          <w:tcPr>
            <w:tcW w:w="992" w:type="dxa"/>
            <w:tcBorders>
              <w:top w:val="single" w:sz="4" w:space="0" w:color="auto"/>
              <w:left w:val="nil"/>
              <w:bottom w:val="single" w:sz="4" w:space="0" w:color="auto"/>
              <w:right w:val="single" w:sz="4" w:space="0" w:color="auto"/>
            </w:tcBorders>
            <w:vAlign w:val="center"/>
          </w:tcPr>
          <w:p w14:paraId="7EC57DE7" w14:textId="77777777" w:rsidR="00840B5E" w:rsidRPr="005511C4" w:rsidRDefault="00840B5E" w:rsidP="0054422D">
            <w:pPr>
              <w:jc w:val="center"/>
              <w:rPr>
                <w:rFonts w:ascii="Calibri" w:hAnsi="Calibri" w:cs="Calibri"/>
                <w:color w:val="000000" w:themeColor="text1"/>
                <w:sz w:val="16"/>
                <w:szCs w:val="16"/>
                <w:lang w:eastAsia="es-EC"/>
              </w:rPr>
            </w:pPr>
          </w:p>
          <w:p w14:paraId="7DBDA0FC" w14:textId="5E034606" w:rsidR="0054422D" w:rsidRPr="005511C4" w:rsidRDefault="00840B5E" w:rsidP="0054422D">
            <w:pPr>
              <w:jc w:val="center"/>
              <w:rPr>
                <w:rFonts w:ascii="Calibri" w:hAnsi="Calibri" w:cs="Calibri"/>
                <w:color w:val="000000" w:themeColor="text1"/>
                <w:sz w:val="16"/>
                <w:szCs w:val="16"/>
                <w:lang w:eastAsia="es-EC"/>
              </w:rPr>
            </w:pPr>
            <w:r w:rsidRPr="005511C4">
              <w:rPr>
                <w:rFonts w:ascii="Calibri" w:hAnsi="Calibri" w:cs="Calibri"/>
                <w:color w:val="000000" w:themeColor="text1"/>
                <w:sz w:val="16"/>
                <w:szCs w:val="16"/>
                <w:lang w:eastAsia="es-EC"/>
              </w:rPr>
              <w:t>Sostenibilidad</w:t>
            </w:r>
          </w:p>
          <w:p w14:paraId="083B0E55" w14:textId="77777777" w:rsidR="0054422D" w:rsidRPr="005511C4" w:rsidRDefault="0054422D" w:rsidP="0054422D">
            <w:pPr>
              <w:jc w:val="center"/>
              <w:rPr>
                <w:rFonts w:ascii="Calibri" w:hAnsi="Calibri" w:cs="Calibri"/>
                <w:color w:val="000000" w:themeColor="text1"/>
                <w:sz w:val="16"/>
                <w:szCs w:val="16"/>
                <w:lang w:eastAsia="es-EC"/>
              </w:rPr>
            </w:pPr>
          </w:p>
          <w:p w14:paraId="2991CF25" w14:textId="77777777" w:rsidR="0054422D" w:rsidRPr="005511C4" w:rsidRDefault="0054422D" w:rsidP="0054422D">
            <w:pPr>
              <w:jc w:val="center"/>
              <w:rPr>
                <w:rFonts w:ascii="Calibri" w:hAnsi="Calibri" w:cs="Calibri"/>
                <w:color w:val="000000" w:themeColor="text1"/>
                <w:sz w:val="16"/>
                <w:szCs w:val="16"/>
                <w:lang w:eastAsia="es-EC"/>
              </w:rPr>
            </w:pPr>
          </w:p>
          <w:p w14:paraId="5E00F54D" w14:textId="77777777" w:rsidR="0054422D" w:rsidRPr="005511C4" w:rsidRDefault="0054422D" w:rsidP="0054422D">
            <w:pPr>
              <w:jc w:val="center"/>
              <w:rPr>
                <w:rFonts w:ascii="Calibri" w:hAnsi="Calibri" w:cs="Calibri"/>
                <w:color w:val="000000" w:themeColor="text1"/>
                <w:sz w:val="16"/>
                <w:szCs w:val="16"/>
                <w:lang w:eastAsia="es-EC"/>
              </w:rPr>
            </w:pPr>
          </w:p>
          <w:p w14:paraId="63A8D5E1" w14:textId="77777777" w:rsidR="0054422D" w:rsidRPr="005511C4" w:rsidRDefault="0054422D" w:rsidP="0054422D">
            <w:pPr>
              <w:jc w:val="center"/>
              <w:rPr>
                <w:rFonts w:ascii="Calibri" w:hAnsi="Calibri" w:cs="Calibri"/>
                <w:color w:val="000000" w:themeColor="text1"/>
                <w:sz w:val="16"/>
                <w:szCs w:val="16"/>
                <w:lang w:eastAsia="es-EC"/>
              </w:rPr>
            </w:pPr>
          </w:p>
          <w:p w14:paraId="73800D3A" w14:textId="77777777" w:rsidR="0054422D" w:rsidRPr="005511C4" w:rsidRDefault="0054422D" w:rsidP="0054422D">
            <w:pPr>
              <w:jc w:val="center"/>
              <w:rPr>
                <w:rFonts w:ascii="Calibri" w:hAnsi="Calibri" w:cs="Calibri"/>
                <w:color w:val="000000" w:themeColor="text1"/>
                <w:sz w:val="16"/>
                <w:szCs w:val="16"/>
                <w:lang w:eastAsia="es-EC"/>
              </w:rPr>
            </w:pPr>
          </w:p>
          <w:p w14:paraId="12E47822" w14:textId="3A5BEC2B" w:rsidR="0054422D" w:rsidRPr="005511C4" w:rsidRDefault="0054422D" w:rsidP="0054422D">
            <w:pPr>
              <w:jc w:val="center"/>
              <w:rPr>
                <w:rFonts w:ascii="Calibri" w:hAnsi="Calibri" w:cs="Calibri"/>
                <w:color w:val="000000" w:themeColor="text1"/>
                <w:sz w:val="16"/>
                <w:szCs w:val="16"/>
                <w:lang w:eastAsia="es-EC"/>
              </w:rPr>
            </w:pPr>
            <w:r w:rsidRPr="005511C4">
              <w:rPr>
                <w:rFonts w:ascii="Calibri" w:hAnsi="Calibri" w:cs="Calibri"/>
                <w:color w:val="000000" w:themeColor="text1"/>
                <w:sz w:val="16"/>
                <w:szCs w:val="16"/>
                <w:lang w:eastAsia="es-EC"/>
              </w:rPr>
              <w:t>Eficiencia</w:t>
            </w:r>
          </w:p>
          <w:p w14:paraId="56D19D56" w14:textId="61E17A0B" w:rsidR="00D84A9D" w:rsidRPr="005511C4" w:rsidRDefault="00D84A9D" w:rsidP="0054422D">
            <w:pPr>
              <w:jc w:val="center"/>
              <w:rPr>
                <w:rFonts w:ascii="Calibri" w:hAnsi="Calibri" w:cs="Calibri"/>
                <w:color w:val="000000" w:themeColor="text1"/>
                <w:sz w:val="16"/>
                <w:szCs w:val="16"/>
                <w:lang w:eastAsia="es-EC"/>
              </w:rPr>
            </w:pPr>
          </w:p>
        </w:tc>
        <w:tc>
          <w:tcPr>
            <w:tcW w:w="2694" w:type="dxa"/>
            <w:tcBorders>
              <w:top w:val="nil"/>
              <w:left w:val="single" w:sz="4" w:space="0" w:color="auto"/>
              <w:bottom w:val="single" w:sz="4" w:space="0" w:color="auto"/>
              <w:right w:val="single" w:sz="4" w:space="0" w:color="auto"/>
            </w:tcBorders>
            <w:shd w:val="clear" w:color="auto" w:fill="auto"/>
            <w:vAlign w:val="center"/>
            <w:hideMark/>
          </w:tcPr>
          <w:p w14:paraId="20B9536C" w14:textId="0F3DF44B"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Contribución de las intervenciones, cambios generados (sociales, salud, ecológicos, etc.).</w:t>
            </w:r>
          </w:p>
          <w:p w14:paraId="00C21FBE" w14:textId="5FFB03A2"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Estrategias de adaptación en IE (posibles cambios, ajustes).</w:t>
            </w:r>
            <w:r w:rsidRPr="005511C4">
              <w:rPr>
                <w:rFonts w:ascii="Calibri" w:hAnsi="Calibri" w:cs="Calibri"/>
                <w:color w:val="000000"/>
                <w:sz w:val="16"/>
                <w:szCs w:val="16"/>
                <w:lang w:eastAsia="es-EC"/>
              </w:rPr>
              <w:br/>
              <w:t>Permanencia, réplica, autogestión, capacidades.</w:t>
            </w:r>
          </w:p>
          <w:p w14:paraId="210126A1" w14:textId="2E1B5528"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Compromiso de los actores involucrados.</w:t>
            </w:r>
          </w:p>
          <w:p w14:paraId="4433C345" w14:textId="67007854"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Contribución, cambios estructurales o institucionales (organizaciones, sistemas y normativas).</w:t>
            </w:r>
          </w:p>
          <w:p w14:paraId="29F17BF2" w14:textId="40589200" w:rsidR="0054422D" w:rsidRPr="005511C4" w:rsidRDefault="0054422D" w:rsidP="006A0963">
            <w:pPr>
              <w:rPr>
                <w:rFonts w:ascii="Calibri" w:hAnsi="Calibri" w:cs="Calibri"/>
                <w:color w:val="000000" w:themeColor="text1"/>
                <w:sz w:val="16"/>
                <w:szCs w:val="16"/>
                <w:lang w:eastAsia="es-EC"/>
              </w:rPr>
            </w:pPr>
            <w:r w:rsidRPr="005511C4">
              <w:rPr>
                <w:rFonts w:ascii="Calibri" w:hAnsi="Calibri" w:cs="Calibri"/>
                <w:color w:val="000000" w:themeColor="text1"/>
                <w:sz w:val="16"/>
                <w:szCs w:val="16"/>
                <w:lang w:eastAsia="es-EC"/>
              </w:rPr>
              <w:t>Efectividad en desencadenar acciones por parte del MINEDUC</w:t>
            </w:r>
          </w:p>
          <w:p w14:paraId="10D708EC" w14:textId="77777777" w:rsidR="00D84A9D" w:rsidRPr="005511C4" w:rsidRDefault="00D84A9D" w:rsidP="006A0963">
            <w:pPr>
              <w:rPr>
                <w:rFonts w:ascii="Calibri" w:hAnsi="Calibri" w:cs="Calibri"/>
                <w:color w:val="000000"/>
                <w:sz w:val="16"/>
                <w:szCs w:val="16"/>
                <w:lang w:eastAsia="es-EC"/>
              </w:rPr>
            </w:pPr>
          </w:p>
        </w:tc>
        <w:tc>
          <w:tcPr>
            <w:tcW w:w="1417" w:type="dxa"/>
            <w:tcBorders>
              <w:top w:val="nil"/>
              <w:left w:val="nil"/>
              <w:bottom w:val="single" w:sz="4" w:space="0" w:color="auto"/>
              <w:right w:val="single" w:sz="4" w:space="0" w:color="auto"/>
            </w:tcBorders>
            <w:shd w:val="clear" w:color="auto" w:fill="auto"/>
            <w:vAlign w:val="center"/>
            <w:hideMark/>
          </w:tcPr>
          <w:p w14:paraId="247DEF3F" w14:textId="77777777"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MINEDUC-IE</w:t>
            </w:r>
            <w:r w:rsidRPr="005511C4">
              <w:rPr>
                <w:rFonts w:ascii="Calibri" w:hAnsi="Calibri" w:cs="Calibri"/>
                <w:color w:val="000000"/>
                <w:sz w:val="16"/>
                <w:szCs w:val="16"/>
                <w:lang w:eastAsia="es-EC"/>
              </w:rPr>
              <w:br/>
              <w:t>Socios implementadores</w:t>
            </w:r>
            <w:r w:rsidRPr="005511C4">
              <w:rPr>
                <w:rFonts w:ascii="Calibri" w:hAnsi="Calibri" w:cs="Calibri"/>
                <w:color w:val="000000"/>
                <w:sz w:val="16"/>
                <w:szCs w:val="16"/>
                <w:lang w:eastAsia="es-EC"/>
              </w:rPr>
              <w:br/>
              <w:t>Usuarios</w:t>
            </w:r>
          </w:p>
        </w:tc>
        <w:tc>
          <w:tcPr>
            <w:tcW w:w="992" w:type="dxa"/>
            <w:tcBorders>
              <w:top w:val="nil"/>
              <w:left w:val="nil"/>
              <w:bottom w:val="single" w:sz="4" w:space="0" w:color="auto"/>
              <w:right w:val="single" w:sz="4" w:space="0" w:color="auto"/>
            </w:tcBorders>
            <w:shd w:val="clear" w:color="auto" w:fill="auto"/>
            <w:vAlign w:val="center"/>
            <w:hideMark/>
          </w:tcPr>
          <w:p w14:paraId="0E500F7E" w14:textId="77777777"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Entrevistas</w:t>
            </w:r>
            <w:r w:rsidRPr="005511C4">
              <w:rPr>
                <w:rFonts w:ascii="Calibri" w:hAnsi="Calibri" w:cs="Calibri"/>
                <w:color w:val="000000"/>
                <w:sz w:val="16"/>
                <w:szCs w:val="16"/>
                <w:lang w:eastAsia="es-EC"/>
              </w:rPr>
              <w:br/>
              <w:t>Observación</w:t>
            </w:r>
            <w:r w:rsidRPr="005511C4">
              <w:rPr>
                <w:rFonts w:ascii="Calibri" w:hAnsi="Calibri" w:cs="Calibri"/>
                <w:color w:val="000000"/>
                <w:sz w:val="16"/>
                <w:szCs w:val="16"/>
                <w:lang w:eastAsia="es-EC"/>
              </w:rPr>
              <w:br/>
              <w:t>Grupos focales</w:t>
            </w:r>
            <w:r w:rsidRPr="005511C4">
              <w:rPr>
                <w:rFonts w:ascii="Calibri" w:hAnsi="Calibri" w:cs="Calibri"/>
                <w:color w:val="000000"/>
                <w:sz w:val="16"/>
                <w:szCs w:val="16"/>
                <w:lang w:eastAsia="es-EC"/>
              </w:rPr>
              <w:br/>
              <w:t>Encuestas</w:t>
            </w:r>
          </w:p>
          <w:p w14:paraId="7AA199B4" w14:textId="76318C65"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Revisión documen</w:t>
            </w:r>
            <w:r w:rsidR="005511C4">
              <w:rPr>
                <w:rFonts w:ascii="Calibri" w:hAnsi="Calibri" w:cs="Calibri"/>
                <w:color w:val="000000"/>
                <w:sz w:val="16"/>
                <w:szCs w:val="16"/>
                <w:lang w:eastAsia="es-EC"/>
              </w:rPr>
              <w:t>tos</w:t>
            </w:r>
          </w:p>
        </w:tc>
      </w:tr>
      <w:tr w:rsidR="005511C4" w:rsidRPr="005511C4" w14:paraId="5AAB834F" w14:textId="77777777" w:rsidTr="000E6177">
        <w:trPr>
          <w:trHeight w:val="1426"/>
        </w:trPr>
        <w:tc>
          <w:tcPr>
            <w:tcW w:w="232" w:type="dxa"/>
            <w:tcBorders>
              <w:top w:val="nil"/>
              <w:left w:val="single" w:sz="4" w:space="0" w:color="auto"/>
              <w:bottom w:val="single" w:sz="4" w:space="0" w:color="auto"/>
              <w:right w:val="single" w:sz="4" w:space="0" w:color="auto"/>
            </w:tcBorders>
            <w:shd w:val="clear" w:color="auto" w:fill="auto"/>
            <w:noWrap/>
            <w:vAlign w:val="center"/>
            <w:hideMark/>
          </w:tcPr>
          <w:p w14:paraId="25E26A0E" w14:textId="77777777" w:rsidR="00D84A9D" w:rsidRPr="005511C4" w:rsidRDefault="00D84A9D" w:rsidP="006A0963">
            <w:pPr>
              <w:jc w:val="center"/>
              <w:rPr>
                <w:rFonts w:ascii="Calibri" w:hAnsi="Calibri" w:cs="Calibri"/>
                <w:color w:val="000000"/>
                <w:sz w:val="16"/>
                <w:szCs w:val="16"/>
                <w:lang w:eastAsia="es-EC"/>
              </w:rPr>
            </w:pPr>
            <w:r w:rsidRPr="005511C4">
              <w:rPr>
                <w:rFonts w:ascii="Calibri" w:hAnsi="Calibri" w:cs="Calibri"/>
                <w:color w:val="000000"/>
                <w:sz w:val="16"/>
                <w:szCs w:val="16"/>
                <w:lang w:eastAsia="es-EC"/>
              </w:rPr>
              <w:t>5</w:t>
            </w:r>
          </w:p>
        </w:tc>
        <w:tc>
          <w:tcPr>
            <w:tcW w:w="2173" w:type="dxa"/>
            <w:tcBorders>
              <w:top w:val="nil"/>
              <w:left w:val="nil"/>
              <w:bottom w:val="single" w:sz="4" w:space="0" w:color="auto"/>
              <w:right w:val="single" w:sz="4" w:space="0" w:color="auto"/>
            </w:tcBorders>
            <w:shd w:val="clear" w:color="auto" w:fill="auto"/>
            <w:vAlign w:val="center"/>
            <w:hideMark/>
          </w:tcPr>
          <w:p w14:paraId="7A0B51EE" w14:textId="5205304A"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¿En qué́ medida se consideró aspectos de género, especialmente de adolescentes mujeres, y equidad en las intervenciones; y las intervenciones en las instituciones educativas influyó desigualdades en acceso de servicios WASH y educación?</w:t>
            </w:r>
          </w:p>
        </w:tc>
        <w:tc>
          <w:tcPr>
            <w:tcW w:w="992" w:type="dxa"/>
            <w:tcBorders>
              <w:top w:val="single" w:sz="4" w:space="0" w:color="auto"/>
              <w:left w:val="nil"/>
              <w:bottom w:val="single" w:sz="4" w:space="0" w:color="auto"/>
              <w:right w:val="single" w:sz="4" w:space="0" w:color="auto"/>
            </w:tcBorders>
            <w:vAlign w:val="center"/>
          </w:tcPr>
          <w:p w14:paraId="57D7788E" w14:textId="6EF1081B" w:rsidR="00D84A9D" w:rsidRPr="005511C4" w:rsidRDefault="00840B5E" w:rsidP="00472A77">
            <w:pPr>
              <w:jc w:val="center"/>
              <w:rPr>
                <w:rFonts w:ascii="Calibri" w:hAnsi="Calibri" w:cs="Calibri"/>
                <w:color w:val="000000" w:themeColor="text1"/>
                <w:sz w:val="16"/>
                <w:szCs w:val="16"/>
                <w:lang w:eastAsia="es-EC"/>
              </w:rPr>
            </w:pPr>
            <w:r w:rsidRPr="005511C4">
              <w:rPr>
                <w:rFonts w:ascii="Calibri" w:hAnsi="Calibri" w:cs="Calibri"/>
                <w:color w:val="000000" w:themeColor="text1"/>
                <w:sz w:val="16"/>
                <w:szCs w:val="16"/>
                <w:lang w:eastAsia="es-EC"/>
              </w:rPr>
              <w:t>Pertinencia</w:t>
            </w:r>
          </w:p>
        </w:tc>
        <w:tc>
          <w:tcPr>
            <w:tcW w:w="2694" w:type="dxa"/>
            <w:tcBorders>
              <w:top w:val="nil"/>
              <w:left w:val="single" w:sz="4" w:space="0" w:color="auto"/>
              <w:bottom w:val="single" w:sz="4" w:space="0" w:color="auto"/>
              <w:right w:val="single" w:sz="4" w:space="0" w:color="auto"/>
            </w:tcBorders>
            <w:shd w:val="clear" w:color="auto" w:fill="auto"/>
            <w:vAlign w:val="center"/>
            <w:hideMark/>
          </w:tcPr>
          <w:p w14:paraId="1F53162B" w14:textId="428DE002" w:rsidR="00D84A9D" w:rsidRPr="005511C4" w:rsidRDefault="00D84A9D" w:rsidP="006A0963">
            <w:pPr>
              <w:rPr>
                <w:rFonts w:ascii="Calibri" w:hAnsi="Calibri" w:cs="Calibri"/>
                <w:color w:val="000000" w:themeColor="text1"/>
                <w:sz w:val="16"/>
                <w:szCs w:val="16"/>
                <w:lang w:eastAsia="es-EC"/>
              </w:rPr>
            </w:pPr>
            <w:r w:rsidRPr="005511C4">
              <w:rPr>
                <w:rFonts w:ascii="Calibri" w:hAnsi="Calibri" w:cs="Calibri"/>
                <w:color w:val="000000" w:themeColor="text1"/>
                <w:sz w:val="16"/>
                <w:szCs w:val="16"/>
                <w:lang w:eastAsia="es-EC"/>
              </w:rPr>
              <w:t>Enfoques transversales en el diseño e implementación.</w:t>
            </w:r>
          </w:p>
          <w:p w14:paraId="51862917" w14:textId="5DAA36AD" w:rsidR="00D84A9D" w:rsidRPr="005511C4" w:rsidRDefault="00D84A9D" w:rsidP="006A0963">
            <w:pPr>
              <w:rPr>
                <w:rFonts w:ascii="Calibri" w:hAnsi="Calibri" w:cs="Calibri"/>
                <w:color w:val="000000" w:themeColor="text1"/>
                <w:sz w:val="16"/>
                <w:szCs w:val="16"/>
                <w:lang w:eastAsia="es-EC"/>
              </w:rPr>
            </w:pPr>
            <w:r w:rsidRPr="005511C4">
              <w:rPr>
                <w:rFonts w:ascii="Calibri" w:hAnsi="Calibri" w:cs="Calibri"/>
                <w:color w:val="000000" w:themeColor="text1"/>
                <w:sz w:val="16"/>
                <w:szCs w:val="16"/>
                <w:lang w:eastAsia="es-EC"/>
              </w:rPr>
              <w:t>Percepciones y prácticas de usuarios.</w:t>
            </w:r>
            <w:r w:rsidRPr="005511C4">
              <w:rPr>
                <w:rFonts w:ascii="Calibri" w:hAnsi="Calibri" w:cs="Calibri"/>
                <w:color w:val="000000" w:themeColor="text1"/>
                <w:sz w:val="16"/>
                <w:szCs w:val="16"/>
                <w:lang w:eastAsia="es-EC"/>
              </w:rPr>
              <w:br/>
              <w:t>Cambios, oportunidades, generación de capacidades.</w:t>
            </w:r>
            <w:r w:rsidRPr="005511C4">
              <w:rPr>
                <w:rFonts w:ascii="Calibri" w:hAnsi="Calibri" w:cs="Calibri"/>
                <w:color w:val="000000" w:themeColor="text1"/>
                <w:sz w:val="16"/>
                <w:szCs w:val="16"/>
                <w:lang w:eastAsia="es-EC"/>
              </w:rPr>
              <w:br/>
              <w:t>Inclusión/priorización de grupos vulnerables</w:t>
            </w:r>
            <w:r w:rsidR="00840B5E" w:rsidRPr="005511C4">
              <w:rPr>
                <w:rFonts w:ascii="Calibri" w:hAnsi="Calibri" w:cs="Calibri"/>
                <w:color w:val="000000" w:themeColor="text1"/>
                <w:sz w:val="16"/>
                <w:szCs w:val="16"/>
                <w:lang w:eastAsia="es-EC"/>
              </w:rPr>
              <w:t xml:space="preserve"> e IE</w:t>
            </w:r>
            <w:r w:rsidRPr="005511C4">
              <w:rPr>
                <w:rFonts w:ascii="Calibri" w:hAnsi="Calibri" w:cs="Calibri"/>
                <w:color w:val="000000" w:themeColor="text1"/>
                <w:sz w:val="16"/>
                <w:szCs w:val="16"/>
                <w:lang w:eastAsia="es-EC"/>
              </w:rPr>
              <w:t>.</w:t>
            </w:r>
          </w:p>
        </w:tc>
        <w:tc>
          <w:tcPr>
            <w:tcW w:w="1417" w:type="dxa"/>
            <w:tcBorders>
              <w:top w:val="nil"/>
              <w:left w:val="nil"/>
              <w:bottom w:val="single" w:sz="4" w:space="0" w:color="auto"/>
              <w:right w:val="single" w:sz="4" w:space="0" w:color="auto"/>
            </w:tcBorders>
            <w:shd w:val="clear" w:color="auto" w:fill="auto"/>
            <w:vAlign w:val="center"/>
            <w:hideMark/>
          </w:tcPr>
          <w:p w14:paraId="22E33D69" w14:textId="77777777"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UNICEF</w:t>
            </w:r>
            <w:r w:rsidRPr="005511C4">
              <w:rPr>
                <w:rFonts w:ascii="Calibri" w:hAnsi="Calibri" w:cs="Calibri"/>
                <w:color w:val="000000"/>
                <w:sz w:val="16"/>
                <w:szCs w:val="16"/>
                <w:lang w:eastAsia="es-EC"/>
              </w:rPr>
              <w:br/>
              <w:t>MINEDUC-IE</w:t>
            </w:r>
            <w:r w:rsidRPr="005511C4">
              <w:rPr>
                <w:rFonts w:ascii="Calibri" w:hAnsi="Calibri" w:cs="Calibri"/>
                <w:color w:val="000000"/>
                <w:sz w:val="16"/>
                <w:szCs w:val="16"/>
                <w:lang w:eastAsia="es-EC"/>
              </w:rPr>
              <w:br/>
              <w:t>Socios implementadores</w:t>
            </w:r>
            <w:r w:rsidRPr="005511C4">
              <w:rPr>
                <w:rFonts w:ascii="Calibri" w:hAnsi="Calibri" w:cs="Calibri"/>
                <w:color w:val="000000"/>
                <w:sz w:val="16"/>
                <w:szCs w:val="16"/>
                <w:lang w:eastAsia="es-EC"/>
              </w:rPr>
              <w:br/>
              <w:t>Proveedores</w:t>
            </w:r>
            <w:r w:rsidRPr="005511C4">
              <w:rPr>
                <w:rFonts w:ascii="Calibri" w:hAnsi="Calibri" w:cs="Calibri"/>
                <w:color w:val="000000"/>
                <w:sz w:val="16"/>
                <w:szCs w:val="16"/>
                <w:lang w:eastAsia="es-EC"/>
              </w:rPr>
              <w:br/>
              <w:t>Usuarios</w:t>
            </w:r>
          </w:p>
        </w:tc>
        <w:tc>
          <w:tcPr>
            <w:tcW w:w="992" w:type="dxa"/>
            <w:tcBorders>
              <w:top w:val="nil"/>
              <w:left w:val="nil"/>
              <w:bottom w:val="single" w:sz="4" w:space="0" w:color="auto"/>
              <w:right w:val="single" w:sz="4" w:space="0" w:color="auto"/>
            </w:tcBorders>
            <w:shd w:val="clear" w:color="auto" w:fill="auto"/>
            <w:vAlign w:val="center"/>
            <w:hideMark/>
          </w:tcPr>
          <w:p w14:paraId="02B7A7C3" w14:textId="01DBD5D5"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Revisión document</w:t>
            </w:r>
            <w:r w:rsidR="005511C4">
              <w:rPr>
                <w:rFonts w:ascii="Calibri" w:hAnsi="Calibri" w:cs="Calibri"/>
                <w:color w:val="000000"/>
                <w:sz w:val="16"/>
                <w:szCs w:val="16"/>
                <w:lang w:eastAsia="es-EC"/>
              </w:rPr>
              <w:t>os</w:t>
            </w:r>
            <w:r w:rsidRPr="005511C4">
              <w:rPr>
                <w:rFonts w:ascii="Calibri" w:hAnsi="Calibri" w:cs="Calibri"/>
                <w:color w:val="000000"/>
                <w:sz w:val="16"/>
                <w:szCs w:val="16"/>
                <w:lang w:eastAsia="es-EC"/>
              </w:rPr>
              <w:br/>
              <w:t>Entrevistas</w:t>
            </w:r>
            <w:r w:rsidRPr="005511C4">
              <w:rPr>
                <w:rFonts w:ascii="Calibri" w:hAnsi="Calibri" w:cs="Calibri"/>
                <w:color w:val="000000"/>
                <w:sz w:val="16"/>
                <w:szCs w:val="16"/>
                <w:lang w:eastAsia="es-EC"/>
              </w:rPr>
              <w:br/>
              <w:t>Observación</w:t>
            </w:r>
            <w:r w:rsidRPr="005511C4">
              <w:rPr>
                <w:rFonts w:ascii="Calibri" w:hAnsi="Calibri" w:cs="Calibri"/>
                <w:color w:val="000000"/>
                <w:sz w:val="16"/>
                <w:szCs w:val="16"/>
                <w:lang w:eastAsia="es-EC"/>
              </w:rPr>
              <w:br/>
              <w:t>Grupos focales</w:t>
            </w:r>
            <w:r w:rsidRPr="005511C4">
              <w:rPr>
                <w:rFonts w:ascii="Calibri" w:hAnsi="Calibri" w:cs="Calibri"/>
                <w:color w:val="000000"/>
                <w:sz w:val="16"/>
                <w:szCs w:val="16"/>
                <w:lang w:eastAsia="es-EC"/>
              </w:rPr>
              <w:br/>
              <w:t>Encuestas</w:t>
            </w:r>
          </w:p>
        </w:tc>
      </w:tr>
      <w:tr w:rsidR="005511C4" w:rsidRPr="005511C4" w14:paraId="4E136A59" w14:textId="77777777" w:rsidTr="000E6177">
        <w:trPr>
          <w:trHeight w:val="1188"/>
        </w:trPr>
        <w:tc>
          <w:tcPr>
            <w:tcW w:w="232" w:type="dxa"/>
            <w:tcBorders>
              <w:top w:val="nil"/>
              <w:left w:val="single" w:sz="4" w:space="0" w:color="auto"/>
              <w:bottom w:val="single" w:sz="4" w:space="0" w:color="auto"/>
              <w:right w:val="single" w:sz="4" w:space="0" w:color="auto"/>
            </w:tcBorders>
            <w:shd w:val="clear" w:color="auto" w:fill="auto"/>
            <w:noWrap/>
            <w:vAlign w:val="center"/>
            <w:hideMark/>
          </w:tcPr>
          <w:p w14:paraId="00D952A2" w14:textId="77777777" w:rsidR="00D84A9D" w:rsidRPr="005511C4" w:rsidRDefault="00D84A9D" w:rsidP="006A0963">
            <w:pPr>
              <w:jc w:val="center"/>
              <w:rPr>
                <w:rFonts w:ascii="Calibri" w:hAnsi="Calibri" w:cs="Calibri"/>
                <w:color w:val="000000"/>
                <w:sz w:val="16"/>
                <w:szCs w:val="16"/>
                <w:lang w:eastAsia="es-EC"/>
              </w:rPr>
            </w:pPr>
            <w:r w:rsidRPr="005511C4">
              <w:rPr>
                <w:rFonts w:ascii="Calibri" w:hAnsi="Calibri" w:cs="Calibri"/>
                <w:color w:val="000000"/>
                <w:sz w:val="16"/>
                <w:szCs w:val="16"/>
                <w:lang w:eastAsia="es-EC"/>
              </w:rPr>
              <w:t>6</w:t>
            </w:r>
          </w:p>
        </w:tc>
        <w:tc>
          <w:tcPr>
            <w:tcW w:w="2173" w:type="dxa"/>
            <w:tcBorders>
              <w:top w:val="nil"/>
              <w:left w:val="nil"/>
              <w:bottom w:val="single" w:sz="4" w:space="0" w:color="auto"/>
              <w:right w:val="single" w:sz="4" w:space="0" w:color="auto"/>
            </w:tcBorders>
            <w:shd w:val="clear" w:color="auto" w:fill="auto"/>
            <w:vAlign w:val="center"/>
            <w:hideMark/>
          </w:tcPr>
          <w:p w14:paraId="2C43CEAB" w14:textId="77777777"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 xml:space="preserve">¿Cuáles son las lecciones aprendidas tempranas, retos principales de la implementación de esta estrategia en los territorios, tomando en cuenta sus particularidades? </w:t>
            </w:r>
          </w:p>
        </w:tc>
        <w:tc>
          <w:tcPr>
            <w:tcW w:w="992" w:type="dxa"/>
            <w:tcBorders>
              <w:top w:val="single" w:sz="4" w:space="0" w:color="auto"/>
              <w:left w:val="nil"/>
              <w:bottom w:val="single" w:sz="4" w:space="0" w:color="auto"/>
              <w:right w:val="single" w:sz="4" w:space="0" w:color="auto"/>
            </w:tcBorders>
            <w:vAlign w:val="center"/>
          </w:tcPr>
          <w:p w14:paraId="1A25E82C" w14:textId="77777777" w:rsidR="00D84A9D" w:rsidRPr="005511C4" w:rsidRDefault="00D84A9D" w:rsidP="0054422D">
            <w:pPr>
              <w:jc w:val="center"/>
              <w:rPr>
                <w:rFonts w:ascii="Calibri" w:hAnsi="Calibri" w:cs="Calibri"/>
                <w:color w:val="000000" w:themeColor="text1"/>
                <w:sz w:val="16"/>
                <w:szCs w:val="16"/>
                <w:lang w:eastAsia="es-EC"/>
              </w:rPr>
            </w:pPr>
          </w:p>
        </w:tc>
        <w:tc>
          <w:tcPr>
            <w:tcW w:w="2694" w:type="dxa"/>
            <w:tcBorders>
              <w:top w:val="nil"/>
              <w:left w:val="single" w:sz="4" w:space="0" w:color="auto"/>
              <w:bottom w:val="single" w:sz="4" w:space="0" w:color="auto"/>
              <w:right w:val="single" w:sz="4" w:space="0" w:color="auto"/>
            </w:tcBorders>
            <w:shd w:val="clear" w:color="auto" w:fill="auto"/>
            <w:noWrap/>
            <w:vAlign w:val="center"/>
            <w:hideMark/>
          </w:tcPr>
          <w:p w14:paraId="405C4A58" w14:textId="0038B289"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Por tipo de intervención, componente, tipo de caso.</w:t>
            </w:r>
          </w:p>
        </w:tc>
        <w:tc>
          <w:tcPr>
            <w:tcW w:w="1417" w:type="dxa"/>
            <w:tcBorders>
              <w:top w:val="nil"/>
              <w:left w:val="nil"/>
              <w:bottom w:val="single" w:sz="4" w:space="0" w:color="auto"/>
              <w:right w:val="single" w:sz="4" w:space="0" w:color="auto"/>
            </w:tcBorders>
            <w:shd w:val="clear" w:color="auto" w:fill="auto"/>
            <w:vAlign w:val="center"/>
            <w:hideMark/>
          </w:tcPr>
          <w:p w14:paraId="2F9CD73E" w14:textId="77777777"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UNICEF</w:t>
            </w:r>
            <w:r w:rsidRPr="005511C4">
              <w:rPr>
                <w:rFonts w:ascii="Calibri" w:hAnsi="Calibri" w:cs="Calibri"/>
                <w:color w:val="000000"/>
                <w:sz w:val="16"/>
                <w:szCs w:val="16"/>
                <w:lang w:eastAsia="es-EC"/>
              </w:rPr>
              <w:br/>
              <w:t>MINEDUC-IE</w:t>
            </w:r>
            <w:r w:rsidRPr="005511C4">
              <w:rPr>
                <w:rFonts w:ascii="Calibri" w:hAnsi="Calibri" w:cs="Calibri"/>
                <w:color w:val="000000"/>
                <w:sz w:val="16"/>
                <w:szCs w:val="16"/>
                <w:lang w:eastAsia="es-EC"/>
              </w:rPr>
              <w:br/>
              <w:t>Socios implementadores</w:t>
            </w:r>
            <w:r w:rsidRPr="005511C4">
              <w:rPr>
                <w:rFonts w:ascii="Calibri" w:hAnsi="Calibri" w:cs="Calibri"/>
                <w:color w:val="000000"/>
                <w:sz w:val="16"/>
                <w:szCs w:val="16"/>
                <w:lang w:eastAsia="es-EC"/>
              </w:rPr>
              <w:br/>
              <w:t>Proveedores</w:t>
            </w:r>
            <w:r w:rsidRPr="005511C4">
              <w:rPr>
                <w:rFonts w:ascii="Calibri" w:hAnsi="Calibri" w:cs="Calibri"/>
                <w:color w:val="000000"/>
                <w:sz w:val="16"/>
                <w:szCs w:val="16"/>
                <w:lang w:eastAsia="es-EC"/>
              </w:rPr>
              <w:br/>
              <w:t>Usuarios</w:t>
            </w:r>
          </w:p>
        </w:tc>
        <w:tc>
          <w:tcPr>
            <w:tcW w:w="992" w:type="dxa"/>
            <w:tcBorders>
              <w:top w:val="nil"/>
              <w:left w:val="nil"/>
              <w:bottom w:val="single" w:sz="4" w:space="0" w:color="auto"/>
              <w:right w:val="single" w:sz="4" w:space="0" w:color="auto"/>
            </w:tcBorders>
            <w:shd w:val="clear" w:color="auto" w:fill="auto"/>
            <w:vAlign w:val="center"/>
            <w:hideMark/>
          </w:tcPr>
          <w:p w14:paraId="2EFA2969" w14:textId="77777777"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Entrevistas</w:t>
            </w:r>
            <w:r w:rsidRPr="005511C4">
              <w:rPr>
                <w:rFonts w:ascii="Calibri" w:hAnsi="Calibri" w:cs="Calibri"/>
                <w:color w:val="000000"/>
                <w:sz w:val="16"/>
                <w:szCs w:val="16"/>
                <w:lang w:eastAsia="es-EC"/>
              </w:rPr>
              <w:br/>
              <w:t>Grupos focales</w:t>
            </w:r>
            <w:r w:rsidRPr="005511C4">
              <w:rPr>
                <w:rFonts w:ascii="Calibri" w:hAnsi="Calibri" w:cs="Calibri"/>
                <w:color w:val="000000"/>
                <w:sz w:val="16"/>
                <w:szCs w:val="16"/>
                <w:lang w:eastAsia="es-EC"/>
              </w:rPr>
              <w:br/>
              <w:t>Encuestas</w:t>
            </w:r>
            <w:r w:rsidRPr="005511C4">
              <w:rPr>
                <w:rFonts w:ascii="Calibri" w:hAnsi="Calibri" w:cs="Calibri"/>
                <w:color w:val="000000"/>
                <w:sz w:val="16"/>
                <w:szCs w:val="16"/>
                <w:lang w:eastAsia="es-EC"/>
              </w:rPr>
              <w:br/>
              <w:t>Talleres</w:t>
            </w:r>
          </w:p>
        </w:tc>
      </w:tr>
      <w:tr w:rsidR="005511C4" w:rsidRPr="005511C4" w14:paraId="18942891" w14:textId="77777777" w:rsidTr="000E6177">
        <w:trPr>
          <w:trHeight w:val="1188"/>
        </w:trPr>
        <w:tc>
          <w:tcPr>
            <w:tcW w:w="232" w:type="dxa"/>
            <w:tcBorders>
              <w:top w:val="nil"/>
              <w:left w:val="single" w:sz="4" w:space="0" w:color="auto"/>
              <w:bottom w:val="single" w:sz="4" w:space="0" w:color="auto"/>
              <w:right w:val="single" w:sz="4" w:space="0" w:color="auto"/>
            </w:tcBorders>
            <w:shd w:val="clear" w:color="auto" w:fill="auto"/>
            <w:noWrap/>
            <w:vAlign w:val="center"/>
            <w:hideMark/>
          </w:tcPr>
          <w:p w14:paraId="59E3C3EE" w14:textId="77777777" w:rsidR="00D84A9D" w:rsidRPr="005511C4" w:rsidRDefault="00D84A9D" w:rsidP="006A0963">
            <w:pPr>
              <w:jc w:val="center"/>
              <w:rPr>
                <w:rFonts w:ascii="Calibri" w:hAnsi="Calibri" w:cs="Calibri"/>
                <w:color w:val="000000"/>
                <w:sz w:val="16"/>
                <w:szCs w:val="16"/>
                <w:lang w:eastAsia="es-EC"/>
              </w:rPr>
            </w:pPr>
            <w:r w:rsidRPr="005511C4">
              <w:rPr>
                <w:rFonts w:ascii="Calibri" w:hAnsi="Calibri" w:cs="Calibri"/>
                <w:color w:val="000000"/>
                <w:sz w:val="16"/>
                <w:szCs w:val="16"/>
                <w:lang w:eastAsia="es-EC"/>
              </w:rPr>
              <w:t>7</w:t>
            </w:r>
          </w:p>
        </w:tc>
        <w:tc>
          <w:tcPr>
            <w:tcW w:w="2173" w:type="dxa"/>
            <w:tcBorders>
              <w:top w:val="nil"/>
              <w:left w:val="nil"/>
              <w:bottom w:val="single" w:sz="4" w:space="0" w:color="auto"/>
              <w:right w:val="single" w:sz="4" w:space="0" w:color="auto"/>
            </w:tcBorders>
            <w:shd w:val="clear" w:color="auto" w:fill="auto"/>
            <w:vAlign w:val="center"/>
            <w:hideMark/>
          </w:tcPr>
          <w:p w14:paraId="11E05502" w14:textId="6259571E" w:rsidR="00D84A9D" w:rsidRPr="005511C4" w:rsidRDefault="00D84A9D" w:rsidP="006A0963">
            <w:pPr>
              <w:rPr>
                <w:rFonts w:ascii="Calibri" w:hAnsi="Calibri" w:cs="Calibri"/>
                <w:color w:val="000000"/>
                <w:sz w:val="16"/>
                <w:szCs w:val="16"/>
                <w:lang w:val="es-ES_tradnl" w:eastAsia="es-EC"/>
              </w:rPr>
            </w:pPr>
            <w:r w:rsidRPr="005511C4">
              <w:rPr>
                <w:rFonts w:ascii="Calibri" w:hAnsi="Calibri" w:cs="Calibri"/>
                <w:color w:val="000000"/>
                <w:sz w:val="16"/>
                <w:szCs w:val="16"/>
                <w:lang w:eastAsia="es-EC"/>
              </w:rPr>
              <w:t>¿</w:t>
            </w:r>
            <w:r w:rsidR="00840B5E" w:rsidRPr="005511C4">
              <w:rPr>
                <w:rFonts w:ascii="Calibri" w:hAnsi="Calibri" w:cs="Calibri"/>
                <w:color w:val="000000"/>
                <w:sz w:val="16"/>
                <w:szCs w:val="16"/>
                <w:lang w:eastAsia="es-EC"/>
              </w:rPr>
              <w:t xml:space="preserve">Cuáles son las </w:t>
            </w:r>
            <w:r w:rsidR="00840B5E" w:rsidRPr="005511C4">
              <w:rPr>
                <w:rFonts w:ascii="Calibri" w:hAnsi="Calibri" w:cs="Calibri"/>
                <w:color w:val="000000" w:themeColor="text1"/>
                <w:sz w:val="16"/>
                <w:szCs w:val="16"/>
                <w:lang w:eastAsia="es-EC"/>
              </w:rPr>
              <w:t>recomendaciones que se pueden realizar para mejorar las intervenciones de WASH en escuelas, implementarlos en otras áreas geográficas del Ecuador y en otros contextos de emergencia (por ejemplo, el Fenómeno del Niño), e incrementar su alcance y sostenibilidad?</w:t>
            </w:r>
          </w:p>
        </w:tc>
        <w:tc>
          <w:tcPr>
            <w:tcW w:w="992" w:type="dxa"/>
            <w:tcBorders>
              <w:top w:val="single" w:sz="4" w:space="0" w:color="auto"/>
              <w:left w:val="nil"/>
              <w:bottom w:val="single" w:sz="4" w:space="0" w:color="auto"/>
              <w:right w:val="single" w:sz="4" w:space="0" w:color="auto"/>
            </w:tcBorders>
            <w:vAlign w:val="center"/>
          </w:tcPr>
          <w:p w14:paraId="69903E71" w14:textId="77777777" w:rsidR="00D84A9D" w:rsidRPr="005511C4" w:rsidRDefault="00D84A9D" w:rsidP="0054422D">
            <w:pPr>
              <w:jc w:val="center"/>
              <w:rPr>
                <w:rFonts w:ascii="Calibri" w:hAnsi="Calibri" w:cs="Calibri"/>
                <w:color w:val="000000" w:themeColor="text1"/>
                <w:sz w:val="16"/>
                <w:szCs w:val="16"/>
                <w:lang w:eastAsia="es-EC"/>
              </w:rPr>
            </w:pPr>
          </w:p>
        </w:tc>
        <w:tc>
          <w:tcPr>
            <w:tcW w:w="2694" w:type="dxa"/>
            <w:tcBorders>
              <w:top w:val="nil"/>
              <w:left w:val="single" w:sz="4" w:space="0" w:color="auto"/>
              <w:bottom w:val="single" w:sz="4" w:space="0" w:color="auto"/>
              <w:right w:val="single" w:sz="4" w:space="0" w:color="auto"/>
            </w:tcBorders>
            <w:shd w:val="clear" w:color="auto" w:fill="auto"/>
            <w:vAlign w:val="center"/>
            <w:hideMark/>
          </w:tcPr>
          <w:p w14:paraId="6629F582" w14:textId="51D31722"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Por tipo de intervención, componente, tipo de estudio de caso, nuevos escenarios</w:t>
            </w:r>
            <w:r w:rsidR="00840B5E" w:rsidRPr="005511C4">
              <w:rPr>
                <w:rFonts w:ascii="Calibri" w:hAnsi="Calibri" w:cs="Calibri"/>
                <w:color w:val="000000"/>
                <w:sz w:val="16"/>
                <w:szCs w:val="16"/>
                <w:lang w:eastAsia="es-EC"/>
              </w:rPr>
              <w:t xml:space="preserve"> (Fenómeno del Niño)</w:t>
            </w:r>
            <w:r w:rsidRPr="005511C4">
              <w:rPr>
                <w:rFonts w:ascii="Calibri" w:hAnsi="Calibri" w:cs="Calibri"/>
                <w:color w:val="000000"/>
                <w:sz w:val="16"/>
                <w:szCs w:val="16"/>
                <w:lang w:eastAsia="es-EC"/>
              </w:rPr>
              <w:t>.</w:t>
            </w:r>
          </w:p>
        </w:tc>
        <w:tc>
          <w:tcPr>
            <w:tcW w:w="1417" w:type="dxa"/>
            <w:tcBorders>
              <w:top w:val="nil"/>
              <w:left w:val="nil"/>
              <w:bottom w:val="single" w:sz="4" w:space="0" w:color="auto"/>
              <w:right w:val="single" w:sz="4" w:space="0" w:color="auto"/>
            </w:tcBorders>
            <w:shd w:val="clear" w:color="auto" w:fill="auto"/>
            <w:vAlign w:val="center"/>
            <w:hideMark/>
          </w:tcPr>
          <w:p w14:paraId="72BC5683" w14:textId="77777777"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UNICEF</w:t>
            </w:r>
            <w:r w:rsidRPr="005511C4">
              <w:rPr>
                <w:rFonts w:ascii="Calibri" w:hAnsi="Calibri" w:cs="Calibri"/>
                <w:color w:val="000000"/>
                <w:sz w:val="16"/>
                <w:szCs w:val="16"/>
                <w:lang w:eastAsia="es-EC"/>
              </w:rPr>
              <w:br/>
              <w:t>MINEDUC-IE</w:t>
            </w:r>
            <w:r w:rsidRPr="005511C4">
              <w:rPr>
                <w:rFonts w:ascii="Calibri" w:hAnsi="Calibri" w:cs="Calibri"/>
                <w:color w:val="000000"/>
                <w:sz w:val="16"/>
                <w:szCs w:val="16"/>
                <w:lang w:eastAsia="es-EC"/>
              </w:rPr>
              <w:br/>
              <w:t>Socios implementadores</w:t>
            </w:r>
            <w:r w:rsidRPr="005511C4">
              <w:rPr>
                <w:rFonts w:ascii="Calibri" w:hAnsi="Calibri" w:cs="Calibri"/>
                <w:color w:val="000000"/>
                <w:sz w:val="16"/>
                <w:szCs w:val="16"/>
                <w:lang w:eastAsia="es-EC"/>
              </w:rPr>
              <w:br/>
              <w:t>Proveedores</w:t>
            </w:r>
            <w:r w:rsidRPr="005511C4">
              <w:rPr>
                <w:rFonts w:ascii="Calibri" w:hAnsi="Calibri" w:cs="Calibri"/>
                <w:color w:val="000000"/>
                <w:sz w:val="16"/>
                <w:szCs w:val="16"/>
                <w:lang w:eastAsia="es-EC"/>
              </w:rPr>
              <w:br/>
              <w:t>Usuarios</w:t>
            </w:r>
          </w:p>
        </w:tc>
        <w:tc>
          <w:tcPr>
            <w:tcW w:w="992" w:type="dxa"/>
            <w:tcBorders>
              <w:top w:val="nil"/>
              <w:left w:val="nil"/>
              <w:bottom w:val="single" w:sz="4" w:space="0" w:color="auto"/>
              <w:right w:val="single" w:sz="4" w:space="0" w:color="auto"/>
            </w:tcBorders>
            <w:shd w:val="clear" w:color="auto" w:fill="auto"/>
            <w:vAlign w:val="center"/>
            <w:hideMark/>
          </w:tcPr>
          <w:p w14:paraId="3E4FDB12" w14:textId="77777777" w:rsidR="00D84A9D" w:rsidRPr="005511C4" w:rsidRDefault="00D84A9D" w:rsidP="006A0963">
            <w:pPr>
              <w:rPr>
                <w:rFonts w:ascii="Calibri" w:hAnsi="Calibri" w:cs="Calibri"/>
                <w:color w:val="000000"/>
                <w:sz w:val="16"/>
                <w:szCs w:val="16"/>
                <w:lang w:eastAsia="es-EC"/>
              </w:rPr>
            </w:pPr>
            <w:r w:rsidRPr="005511C4">
              <w:rPr>
                <w:rFonts w:ascii="Calibri" w:hAnsi="Calibri" w:cs="Calibri"/>
                <w:color w:val="000000"/>
                <w:sz w:val="16"/>
                <w:szCs w:val="16"/>
                <w:lang w:eastAsia="es-EC"/>
              </w:rPr>
              <w:t>Entrevistas</w:t>
            </w:r>
            <w:r w:rsidRPr="005511C4">
              <w:rPr>
                <w:rFonts w:ascii="Calibri" w:hAnsi="Calibri" w:cs="Calibri"/>
                <w:color w:val="000000"/>
                <w:sz w:val="16"/>
                <w:szCs w:val="16"/>
                <w:lang w:eastAsia="es-EC"/>
              </w:rPr>
              <w:br/>
              <w:t>Grupos focales</w:t>
            </w:r>
            <w:r w:rsidRPr="005511C4">
              <w:rPr>
                <w:rFonts w:ascii="Calibri" w:hAnsi="Calibri" w:cs="Calibri"/>
                <w:color w:val="000000"/>
                <w:sz w:val="16"/>
                <w:szCs w:val="16"/>
                <w:lang w:eastAsia="es-EC"/>
              </w:rPr>
              <w:br/>
              <w:t>Encuestas</w:t>
            </w:r>
            <w:r w:rsidRPr="005511C4">
              <w:rPr>
                <w:rFonts w:ascii="Calibri" w:hAnsi="Calibri" w:cs="Calibri"/>
                <w:color w:val="000000"/>
                <w:sz w:val="16"/>
                <w:szCs w:val="16"/>
                <w:lang w:eastAsia="es-EC"/>
              </w:rPr>
              <w:br/>
              <w:t>Talleres</w:t>
            </w:r>
          </w:p>
        </w:tc>
      </w:tr>
    </w:tbl>
    <w:p w14:paraId="3B427C4C" w14:textId="77777777" w:rsidR="004E7212" w:rsidRPr="008C476C" w:rsidRDefault="004E7212" w:rsidP="00FE03DD">
      <w:pPr>
        <w:spacing w:after="120"/>
        <w:jc w:val="both"/>
        <w:rPr>
          <w:rFonts w:ascii="Calibri" w:hAnsi="Calibri" w:cs="Calibri"/>
          <w:i/>
          <w:iCs/>
          <w:sz w:val="22"/>
          <w:szCs w:val="22"/>
        </w:rPr>
        <w:sectPr w:rsidR="004E7212" w:rsidRPr="008C476C" w:rsidSect="005511C4">
          <w:footerReference w:type="even" r:id="rId9"/>
          <w:footerReference w:type="default" r:id="rId10"/>
          <w:footerReference w:type="first" r:id="rId11"/>
          <w:type w:val="continuous"/>
          <w:pgSz w:w="11906" w:h="16838"/>
          <w:pgMar w:top="1418" w:right="1701" w:bottom="1418" w:left="1701" w:header="709" w:footer="612" w:gutter="0"/>
          <w:cols w:space="708"/>
          <w:titlePg/>
          <w:docGrid w:linePitch="360"/>
        </w:sectPr>
      </w:pPr>
    </w:p>
    <w:p w14:paraId="512A566A" w14:textId="77777777" w:rsidR="00026A51" w:rsidRPr="00026A51" w:rsidRDefault="00026A51" w:rsidP="00026A51">
      <w:pPr>
        <w:pStyle w:val="Contenidodelatabla"/>
        <w:rPr>
          <w:rStyle w:val="Referenciaintensa"/>
          <w:b/>
          <w:bCs w:val="0"/>
          <w:smallCaps w:val="0"/>
          <w:color w:val="2E74B5" w:themeColor="accent5" w:themeShade="BF"/>
          <w:spacing w:val="0"/>
        </w:rPr>
      </w:pPr>
    </w:p>
    <w:p w14:paraId="2FF561A7" w14:textId="38539AED" w:rsidR="00D84A9D" w:rsidRDefault="00D84A9D" w:rsidP="00A85B1B">
      <w:pPr>
        <w:pStyle w:val="Ttulo1"/>
        <w:numPr>
          <w:ilvl w:val="0"/>
          <w:numId w:val="19"/>
        </w:numPr>
        <w:ind w:left="0" w:firstLine="0"/>
        <w:rPr>
          <w:rStyle w:val="Referenciaintensa"/>
          <w:rFonts w:ascii="Calibri" w:hAnsi="Calibri" w:cs="Calibri"/>
          <w:b/>
          <w:bCs/>
          <w:smallCaps w:val="0"/>
          <w:color w:val="2E74B5" w:themeColor="accent5" w:themeShade="BF"/>
          <w:spacing w:val="0"/>
          <w:sz w:val="24"/>
          <w:szCs w:val="24"/>
        </w:rPr>
      </w:pPr>
      <w:bookmarkStart w:id="3" w:name="_Toc148377148"/>
      <w:r w:rsidRPr="00A85B1B">
        <w:rPr>
          <w:rStyle w:val="Referenciaintensa"/>
          <w:rFonts w:ascii="Calibri" w:hAnsi="Calibri" w:cs="Calibri"/>
          <w:b/>
          <w:bCs/>
          <w:smallCaps w:val="0"/>
          <w:color w:val="2E74B5" w:themeColor="accent5" w:themeShade="BF"/>
          <w:spacing w:val="0"/>
          <w:sz w:val="24"/>
          <w:szCs w:val="24"/>
        </w:rPr>
        <w:lastRenderedPageBreak/>
        <w:t>ENFOQUE</w:t>
      </w:r>
      <w:bookmarkEnd w:id="3"/>
    </w:p>
    <w:p w14:paraId="38BA98E8" w14:textId="77777777" w:rsidR="00A85B1B" w:rsidRPr="00A85B1B" w:rsidRDefault="00A85B1B" w:rsidP="00A85B1B">
      <w:pPr>
        <w:rPr>
          <w:lang w:val="es-ES_tradnl" w:eastAsia="hi-IN" w:bidi="hi-IN"/>
        </w:rPr>
      </w:pPr>
    </w:p>
    <w:p w14:paraId="73B01B42" w14:textId="77777777" w:rsidR="00D84A9D" w:rsidRPr="008C476C" w:rsidRDefault="00D84A9D" w:rsidP="00D84A9D">
      <w:pPr>
        <w:spacing w:after="120"/>
        <w:jc w:val="both"/>
        <w:rPr>
          <w:rFonts w:ascii="Calibri" w:hAnsi="Calibri" w:cs="Calibri"/>
          <w:sz w:val="22"/>
          <w:szCs w:val="22"/>
        </w:rPr>
      </w:pPr>
      <w:r w:rsidRPr="008C476C">
        <w:rPr>
          <w:rFonts w:ascii="Calibri" w:hAnsi="Calibri" w:cs="Calibri"/>
          <w:sz w:val="22"/>
          <w:szCs w:val="22"/>
        </w:rPr>
        <w:t>La VTR se guiará con un enfoque transversal de derechos, intercultural, de género con perspectiva interseccional, bajo el principio de “no hacer daño” y “no dejar a nadie atrás”, que permita mostrar la interrelación e incidencia de diferentes factores en el acceso, uso, sostenibilidad, pertinencia y eficacia del programa WASH, lo que contribuye al 4 Objetivo de desarrollo sostenible, especialmente con la meta relativa a “Construir y adecuar instalaciones escolares que respondan a las necesidades de los niños y las personas discapacitadas y tengan en cuenta las cuestiones de género, y que ofrezcan entornos de aprendizaje seguros, no violentos, inclusivos y eficaces para todos” y al indicador relativo a “Proporción de escuelas con acceso a:…e) suministro básico de agua potable, f) instalaciones de saneamiento básicas separadas por sexo y g) instalaciones básicas para el lavado de manos (según las definiciones de los indicadores WASH)”.</w:t>
      </w:r>
      <w:r w:rsidRPr="008C476C">
        <w:rPr>
          <w:rStyle w:val="Refdenotaalpie"/>
          <w:rFonts w:ascii="Calibri" w:hAnsi="Calibri" w:cs="Calibri"/>
          <w:sz w:val="22"/>
          <w:szCs w:val="22"/>
        </w:rPr>
        <w:footnoteReference w:id="4"/>
      </w:r>
      <w:r w:rsidRPr="008C476C">
        <w:rPr>
          <w:rFonts w:ascii="Calibri" w:hAnsi="Calibri" w:cs="Calibri"/>
          <w:sz w:val="22"/>
          <w:szCs w:val="22"/>
        </w:rPr>
        <w:t xml:space="preserve"> </w:t>
      </w:r>
    </w:p>
    <w:p w14:paraId="461299C7" w14:textId="77777777" w:rsidR="00D84A9D" w:rsidRPr="008C476C" w:rsidRDefault="00D84A9D" w:rsidP="00D84A9D">
      <w:pPr>
        <w:spacing w:after="120"/>
        <w:jc w:val="both"/>
        <w:rPr>
          <w:rFonts w:ascii="Calibri" w:hAnsi="Calibri" w:cs="Calibri"/>
          <w:sz w:val="22"/>
          <w:szCs w:val="22"/>
        </w:rPr>
      </w:pPr>
      <w:r w:rsidRPr="008C476C">
        <w:rPr>
          <w:rFonts w:ascii="Calibri" w:hAnsi="Calibri" w:cs="Calibri"/>
          <w:sz w:val="22"/>
          <w:szCs w:val="22"/>
        </w:rPr>
        <w:t>En este marco y alineados a la respuesta de UNICEF tomamos en cuenta estos tres componentes</w:t>
      </w:r>
      <w:r w:rsidRPr="008C476C">
        <w:rPr>
          <w:rStyle w:val="Refdenotaalpie"/>
          <w:rFonts w:ascii="Calibri" w:hAnsi="Calibri" w:cs="Calibri"/>
          <w:sz w:val="22"/>
          <w:szCs w:val="22"/>
        </w:rPr>
        <w:footnoteReference w:id="5"/>
      </w:r>
      <w:r w:rsidRPr="008C476C">
        <w:rPr>
          <w:rFonts w:ascii="Calibri" w:hAnsi="Calibri" w:cs="Calibri"/>
          <w:sz w:val="22"/>
          <w:szCs w:val="22"/>
        </w:rPr>
        <w:t xml:space="preserve"> que estarían atravesando las intervenciones:</w:t>
      </w:r>
    </w:p>
    <w:p w14:paraId="52A24939" w14:textId="3B266AB9" w:rsidR="00D84A9D" w:rsidRPr="008C476C" w:rsidRDefault="00DC787A" w:rsidP="00D84A9D">
      <w:pPr>
        <w:spacing w:after="120"/>
        <w:jc w:val="both"/>
        <w:rPr>
          <w:rFonts w:ascii="Calibri" w:hAnsi="Calibri" w:cs="Calibri"/>
          <w:sz w:val="22"/>
          <w:szCs w:val="22"/>
        </w:rPr>
      </w:pPr>
      <w:r>
        <w:rPr>
          <w:noProof/>
        </w:rPr>
        <mc:AlternateContent>
          <mc:Choice Requires="wps">
            <w:drawing>
              <wp:anchor distT="0" distB="0" distL="114300" distR="114300" simplePos="0" relativeHeight="251660288" behindDoc="0" locked="0" layoutInCell="1" allowOverlap="1" wp14:anchorId="0DE43B4F" wp14:editId="50C1F024">
                <wp:simplePos x="0" y="0"/>
                <wp:positionH relativeFrom="page">
                  <wp:posOffset>5356860</wp:posOffset>
                </wp:positionH>
                <wp:positionV relativeFrom="paragraph">
                  <wp:posOffset>755650</wp:posOffset>
                </wp:positionV>
                <wp:extent cx="1234440" cy="807720"/>
                <wp:effectExtent l="0" t="0" r="3810" b="0"/>
                <wp:wrapNone/>
                <wp:docPr id="525245684" name="Corchetes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4440" cy="807720"/>
                        </a:xfrm>
                        <a:prstGeom prst="bracketPair">
                          <a:avLst/>
                        </a:prstGeom>
                      </wps:spPr>
                      <wps:style>
                        <a:lnRef idx="1">
                          <a:schemeClr val="accent3"/>
                        </a:lnRef>
                        <a:fillRef idx="0">
                          <a:schemeClr val="accent3"/>
                        </a:fillRef>
                        <a:effectRef idx="0">
                          <a:schemeClr val="accent3"/>
                        </a:effectRef>
                        <a:fontRef idx="minor">
                          <a:schemeClr val="tx1"/>
                        </a:fontRef>
                      </wps:style>
                      <wps:txbx>
                        <w:txbxContent>
                          <w:p w14:paraId="137E18CB" w14:textId="77777777" w:rsidR="00026A51" w:rsidRPr="00141E7B" w:rsidRDefault="00026A51" w:rsidP="00D84A9D">
                            <w:pPr>
                              <w:rPr>
                                <w:rFonts w:ascii="Corbel" w:hAnsi="Corbel" w:cs="Calibri"/>
                                <w:i/>
                                <w:iCs/>
                                <w:sz w:val="13"/>
                                <w:szCs w:val="13"/>
                                <w:lang w:val="es-MX"/>
                              </w:rPr>
                            </w:pPr>
                            <w:r w:rsidRPr="00141E7B">
                              <w:rPr>
                                <w:rFonts w:ascii="Corbel" w:hAnsi="Corbel" w:cs="Calibri"/>
                                <w:i/>
                                <w:iCs/>
                                <w:sz w:val="13"/>
                                <w:szCs w:val="13"/>
                                <w:lang w:val="es-MX"/>
                              </w:rPr>
                              <w:t>Tomando en cuenta los contextos, sobre</w:t>
                            </w:r>
                            <w:r>
                              <w:rPr>
                                <w:rFonts w:ascii="Corbel" w:hAnsi="Corbel" w:cs="Calibri"/>
                                <w:i/>
                                <w:iCs/>
                                <w:sz w:val="13"/>
                                <w:szCs w:val="13"/>
                                <w:lang w:val="es-MX"/>
                              </w:rPr>
                              <w:t xml:space="preserve"> </w:t>
                            </w:r>
                            <w:r w:rsidRPr="007F6964">
                              <w:rPr>
                                <w:rFonts w:ascii="Corbel" w:hAnsi="Corbel" w:cs="Calibri"/>
                                <w:i/>
                                <w:iCs/>
                                <w:sz w:val="13"/>
                                <w:szCs w:val="13"/>
                                <w:lang w:val="es-MX"/>
                              </w:rPr>
                              <w:t>todo</w:t>
                            </w:r>
                            <w:r w:rsidRPr="00141E7B">
                              <w:rPr>
                                <w:rFonts w:ascii="Corbel" w:hAnsi="Corbel" w:cs="Calibri"/>
                                <w:i/>
                                <w:iCs/>
                                <w:sz w:val="13"/>
                                <w:szCs w:val="13"/>
                                <w:lang w:val="es-MX"/>
                              </w:rPr>
                              <w:t xml:space="preserve"> rurales. Y particularidades de niñas, niños y adolescentes, considerando su edad, género, discapacidad, etc.</w:t>
                            </w:r>
                          </w:p>
                          <w:p w14:paraId="6789E3CF" w14:textId="77777777" w:rsidR="00026A51" w:rsidRPr="00131E73" w:rsidRDefault="00026A51" w:rsidP="00D84A9D">
                            <w:pPr>
                              <w:jc w:val="center"/>
                              <w:rPr>
                                <w:rFonts w:ascii="Corbel" w:hAnsi="Corbel"/>
                                <w:lang w:val="es-MX"/>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E43B4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Corchetes 7" o:spid="_x0000_s1026" type="#_x0000_t185" style="position:absolute;left:0;text-align:left;margin-left:421.8pt;margin-top:59.5pt;width:97.2pt;height:63.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" strokecolor="#a5a5a5 [3206]" strokeweight=".5pt">
                <v:stroke joinstyle="miter"/>
                <v:path arrowok="t"/>
                <v:textbox>
                  <w:txbxContent>
                    <w:p w14:paraId="137E18CB" w14:textId="77777777" w:rsidR="00026A51" w:rsidRPr="00141E7B" w:rsidRDefault="00026A51" w:rsidP="00D84A9D">
                      <w:pPr>
                        <w:rPr>
                          <w:rFonts w:ascii="Corbel" w:hAnsi="Corbel" w:cs="Calibri"/>
                          <w:i/>
                          <w:iCs/>
                          <w:sz w:val="13"/>
                          <w:szCs w:val="13"/>
                          <w:lang w:val="es-MX"/>
                        </w:rPr>
                      </w:pPr>
                      <w:r w:rsidRPr="00141E7B">
                        <w:rPr>
                          <w:rFonts w:ascii="Corbel" w:hAnsi="Corbel" w:cs="Calibri"/>
                          <w:i/>
                          <w:iCs/>
                          <w:sz w:val="13"/>
                          <w:szCs w:val="13"/>
                          <w:lang w:val="es-MX"/>
                        </w:rPr>
                        <w:t>Tomando en cuenta los contextos, sobre</w:t>
                      </w:r>
                      <w:r>
                        <w:rPr>
                          <w:rFonts w:ascii="Corbel" w:hAnsi="Corbel" w:cs="Calibri"/>
                          <w:i/>
                          <w:iCs/>
                          <w:sz w:val="13"/>
                          <w:szCs w:val="13"/>
                          <w:lang w:val="es-MX"/>
                        </w:rPr>
                        <w:t xml:space="preserve"> </w:t>
                      </w:r>
                      <w:r w:rsidRPr="007F6964">
                        <w:rPr>
                          <w:rFonts w:ascii="Corbel" w:hAnsi="Corbel" w:cs="Calibri"/>
                          <w:i/>
                          <w:iCs/>
                          <w:sz w:val="13"/>
                          <w:szCs w:val="13"/>
                          <w:lang w:val="es-MX"/>
                        </w:rPr>
                        <w:t>todo</w:t>
                      </w:r>
                      <w:r w:rsidRPr="00141E7B">
                        <w:rPr>
                          <w:rFonts w:ascii="Corbel" w:hAnsi="Corbel" w:cs="Calibri"/>
                          <w:i/>
                          <w:iCs/>
                          <w:sz w:val="13"/>
                          <w:szCs w:val="13"/>
                          <w:lang w:val="es-MX"/>
                        </w:rPr>
                        <w:t xml:space="preserve"> rurales. Y particularidades de niñas, niños y adolescentes, considerando su edad, género, discapacidad, etc.</w:t>
                      </w:r>
                    </w:p>
                    <w:p w14:paraId="6789E3CF" w14:textId="77777777" w:rsidR="00026A51" w:rsidRPr="00131E73" w:rsidRDefault="00026A51" w:rsidP="00D84A9D">
                      <w:pPr>
                        <w:jc w:val="center"/>
                        <w:rPr>
                          <w:rFonts w:ascii="Corbel" w:hAnsi="Corbel"/>
                          <w:lang w:val="es-MX"/>
                        </w:rPr>
                      </w:pPr>
                    </w:p>
                  </w:txbxContent>
                </v:textbox>
                <w10:wrap anchorx="page"/>
              </v:shape>
            </w:pict>
          </mc:Fallback>
        </mc:AlternateContent>
      </w:r>
      <w:r w:rsidR="00D84A9D" w:rsidRPr="008C476C">
        <w:rPr>
          <w:rFonts w:ascii="Calibri" w:hAnsi="Calibri" w:cs="Calibri"/>
          <w:noProof/>
          <w:sz w:val="22"/>
          <w:szCs w:val="22"/>
          <w:lang w:eastAsia="es-EC"/>
        </w:rPr>
        <w:drawing>
          <wp:anchor distT="0" distB="0" distL="114300" distR="114300" simplePos="0" relativeHeight="251659264" behindDoc="0" locked="0" layoutInCell="1" allowOverlap="1" wp14:anchorId="1505D11A" wp14:editId="1B338540">
            <wp:simplePos x="0" y="0"/>
            <wp:positionH relativeFrom="column">
              <wp:posOffset>2326256</wp:posOffset>
            </wp:positionH>
            <wp:positionV relativeFrom="paragraph">
              <wp:posOffset>914840</wp:posOffset>
            </wp:positionV>
            <wp:extent cx="2303334" cy="846155"/>
            <wp:effectExtent l="25400" t="38100" r="0" b="30480"/>
            <wp:wrapNone/>
            <wp:docPr id="1323163407" name="Diagrama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page">
              <wp14:pctWidth>0</wp14:pctWidth>
            </wp14:sizeRelH>
            <wp14:sizeRelV relativeFrom="page">
              <wp14:pctHeight>0</wp14:pctHeight>
            </wp14:sizeRelV>
          </wp:anchor>
        </w:drawing>
      </w:r>
      <w:r w:rsidR="00D84A9D" w:rsidRPr="008C476C">
        <w:rPr>
          <w:rFonts w:ascii="Calibri" w:hAnsi="Calibri" w:cs="Calibri"/>
          <w:noProof/>
          <w:sz w:val="22"/>
          <w:szCs w:val="22"/>
          <w:lang w:eastAsia="es-EC"/>
        </w:rPr>
        <w:drawing>
          <wp:inline distT="0" distB="0" distL="0" distR="0" wp14:anchorId="228BA193" wp14:editId="61C23627">
            <wp:extent cx="4441190" cy="3105150"/>
            <wp:effectExtent l="0" t="0" r="0" b="69850"/>
            <wp:docPr id="311698433"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36DFF90F" w14:textId="77777777" w:rsidR="00D84A9D" w:rsidRPr="008C476C" w:rsidRDefault="00D84A9D" w:rsidP="00D84A9D">
      <w:pPr>
        <w:spacing w:after="120"/>
        <w:jc w:val="both"/>
        <w:rPr>
          <w:rFonts w:ascii="Calibri" w:hAnsi="Calibri" w:cs="Calibri"/>
          <w:sz w:val="22"/>
          <w:szCs w:val="22"/>
        </w:rPr>
      </w:pPr>
    </w:p>
    <w:p w14:paraId="496276C3" w14:textId="77777777" w:rsidR="00D84A9D" w:rsidRPr="008C476C" w:rsidRDefault="00D84A9D" w:rsidP="00D84A9D">
      <w:pPr>
        <w:spacing w:after="120"/>
        <w:jc w:val="both"/>
        <w:rPr>
          <w:rFonts w:ascii="Calibri" w:hAnsi="Calibri" w:cs="Calibri"/>
          <w:sz w:val="22"/>
          <w:szCs w:val="22"/>
        </w:rPr>
      </w:pPr>
    </w:p>
    <w:p w14:paraId="6172E729" w14:textId="2D4A243C" w:rsidR="00D84A9D" w:rsidRDefault="00D84A9D" w:rsidP="00A85B1B">
      <w:pPr>
        <w:pStyle w:val="Ttulo1"/>
        <w:numPr>
          <w:ilvl w:val="0"/>
          <w:numId w:val="19"/>
        </w:numPr>
        <w:ind w:left="0" w:firstLine="0"/>
        <w:rPr>
          <w:rStyle w:val="Referenciaintensa"/>
          <w:rFonts w:ascii="Calibri" w:hAnsi="Calibri" w:cs="Calibri"/>
          <w:b/>
          <w:bCs/>
          <w:smallCaps w:val="0"/>
          <w:color w:val="2E74B5" w:themeColor="accent5" w:themeShade="BF"/>
          <w:spacing w:val="0"/>
          <w:sz w:val="24"/>
          <w:szCs w:val="24"/>
        </w:rPr>
      </w:pPr>
      <w:bookmarkStart w:id="4" w:name="_Toc148377149"/>
      <w:r w:rsidRPr="00A85B1B">
        <w:rPr>
          <w:rStyle w:val="Referenciaintensa"/>
          <w:rFonts w:ascii="Calibri" w:hAnsi="Calibri" w:cs="Calibri"/>
          <w:b/>
          <w:bCs/>
          <w:smallCaps w:val="0"/>
          <w:color w:val="2E74B5" w:themeColor="accent5" w:themeShade="BF"/>
          <w:spacing w:val="0"/>
          <w:sz w:val="24"/>
          <w:szCs w:val="24"/>
        </w:rPr>
        <w:t>METODOLOGÍA</w:t>
      </w:r>
      <w:bookmarkEnd w:id="4"/>
    </w:p>
    <w:p w14:paraId="4151B785" w14:textId="77777777" w:rsidR="00A85B1B" w:rsidRPr="00A85B1B" w:rsidRDefault="00A85B1B" w:rsidP="00A85B1B">
      <w:pPr>
        <w:rPr>
          <w:lang w:val="es-ES_tradnl" w:eastAsia="hi-IN" w:bidi="hi-IN"/>
        </w:rPr>
      </w:pPr>
    </w:p>
    <w:p w14:paraId="101B054F" w14:textId="3F39985F" w:rsidR="00D84A9D" w:rsidRPr="005511C4" w:rsidRDefault="00D84A9D" w:rsidP="00D84A9D">
      <w:pPr>
        <w:spacing w:after="120"/>
        <w:jc w:val="both"/>
        <w:rPr>
          <w:rFonts w:ascii="Calibri" w:hAnsi="Calibri" w:cs="Calibri"/>
          <w:color w:val="000000" w:themeColor="text1"/>
          <w:sz w:val="22"/>
          <w:szCs w:val="22"/>
        </w:rPr>
      </w:pPr>
      <w:r w:rsidRPr="005511C4">
        <w:rPr>
          <w:rFonts w:ascii="Calibri" w:hAnsi="Calibri" w:cs="Calibri"/>
          <w:color w:val="000000" w:themeColor="text1"/>
          <w:sz w:val="22"/>
          <w:szCs w:val="22"/>
        </w:rPr>
        <w:t>La metodología seguirá las principales líneas de una VTR, de la investigación cualitativa y las definiciones sobre WASH. Y, de acuerdo con los requerimientos de la VTR nos enfocaremos en responder a las siete preguntas a partir de la triangulación del análisis de datos obtenidos de fuentes secundarias (documentos) y fuentes primarias que recabarán información cualitativa (entrevistas y grupos focales) y cuantitativa (encuesta) en cuatro niveles:  personal estratégico e implementador; actores del MINEDUC</w:t>
      </w:r>
      <w:r w:rsidR="00D720B4" w:rsidRPr="005511C4">
        <w:rPr>
          <w:rFonts w:ascii="Calibri" w:hAnsi="Calibri" w:cs="Calibri"/>
          <w:color w:val="000000" w:themeColor="text1"/>
          <w:sz w:val="22"/>
          <w:szCs w:val="22"/>
        </w:rPr>
        <w:t xml:space="preserve"> (Planta Central, Coordinaciones Zonales, Direcciones </w:t>
      </w:r>
      <w:r w:rsidR="00D720B4" w:rsidRPr="005511C4">
        <w:rPr>
          <w:rFonts w:ascii="Calibri" w:hAnsi="Calibri" w:cs="Calibri"/>
          <w:color w:val="000000" w:themeColor="text1"/>
          <w:sz w:val="22"/>
          <w:szCs w:val="22"/>
        </w:rPr>
        <w:lastRenderedPageBreak/>
        <w:t>Distritales)</w:t>
      </w:r>
      <w:r w:rsidRPr="005511C4">
        <w:rPr>
          <w:rFonts w:ascii="Calibri" w:hAnsi="Calibri" w:cs="Calibri"/>
          <w:color w:val="000000" w:themeColor="text1"/>
          <w:sz w:val="22"/>
          <w:szCs w:val="22"/>
        </w:rPr>
        <w:t xml:space="preserve">; la empresa privada; y </w:t>
      </w:r>
      <w:r w:rsidR="00D720B4" w:rsidRPr="005511C4">
        <w:rPr>
          <w:rFonts w:ascii="Calibri" w:hAnsi="Calibri" w:cs="Calibri"/>
          <w:color w:val="000000" w:themeColor="text1"/>
          <w:sz w:val="22"/>
          <w:szCs w:val="22"/>
        </w:rPr>
        <w:t>otros actores de la comunidad educativa</w:t>
      </w:r>
      <w:r w:rsidRPr="005511C4">
        <w:rPr>
          <w:rFonts w:ascii="Calibri" w:hAnsi="Calibri" w:cs="Calibri"/>
          <w:color w:val="000000" w:themeColor="text1"/>
          <w:sz w:val="22"/>
          <w:szCs w:val="22"/>
        </w:rPr>
        <w:t xml:space="preserve"> (</w:t>
      </w:r>
      <w:r w:rsidR="00D720B4" w:rsidRPr="005511C4">
        <w:rPr>
          <w:rFonts w:ascii="Calibri" w:hAnsi="Calibri" w:cs="Calibri"/>
          <w:color w:val="000000" w:themeColor="text1"/>
          <w:sz w:val="22"/>
          <w:szCs w:val="22"/>
        </w:rPr>
        <w:t xml:space="preserve">autoridades, docentes, personal administrativo y de servicio de la IE, </w:t>
      </w:r>
      <w:r w:rsidRPr="005511C4">
        <w:rPr>
          <w:rFonts w:ascii="Calibri" w:hAnsi="Calibri" w:cs="Calibri"/>
          <w:color w:val="000000" w:themeColor="text1"/>
          <w:sz w:val="22"/>
          <w:szCs w:val="22"/>
        </w:rPr>
        <w:t xml:space="preserve">estudiantes y sus representantes). </w:t>
      </w:r>
    </w:p>
    <w:p w14:paraId="77A77360" w14:textId="6D7CE681" w:rsidR="00D84A9D" w:rsidRPr="008C476C" w:rsidRDefault="00D84A9D" w:rsidP="00D84A9D">
      <w:pPr>
        <w:spacing w:after="120"/>
        <w:jc w:val="both"/>
        <w:rPr>
          <w:rFonts w:ascii="Calibri" w:hAnsi="Calibri" w:cs="Calibri"/>
          <w:sz w:val="22"/>
          <w:szCs w:val="22"/>
        </w:rPr>
      </w:pPr>
      <w:r w:rsidRPr="008C476C">
        <w:rPr>
          <w:rFonts w:ascii="Calibri" w:hAnsi="Calibri" w:cs="Calibri"/>
          <w:sz w:val="22"/>
          <w:szCs w:val="22"/>
        </w:rPr>
        <w:t>Para evaluar la pertinencia, coherencia</w:t>
      </w:r>
      <w:r w:rsidR="000D73B2" w:rsidRPr="005511C4">
        <w:rPr>
          <w:rFonts w:ascii="Calibri" w:hAnsi="Calibri" w:cs="Calibri"/>
          <w:color w:val="000000" w:themeColor="text1"/>
          <w:sz w:val="22"/>
          <w:szCs w:val="22"/>
        </w:rPr>
        <w:t xml:space="preserve">, eficacia </w:t>
      </w:r>
      <w:r w:rsidRPr="005511C4">
        <w:rPr>
          <w:rFonts w:ascii="Calibri" w:hAnsi="Calibri" w:cs="Calibri"/>
          <w:color w:val="000000" w:themeColor="text1"/>
          <w:sz w:val="22"/>
          <w:szCs w:val="22"/>
        </w:rPr>
        <w:t xml:space="preserve">y sostenibilidad </w:t>
      </w:r>
      <w:r w:rsidRPr="008C476C">
        <w:rPr>
          <w:rFonts w:ascii="Calibri" w:hAnsi="Calibri" w:cs="Calibri"/>
          <w:sz w:val="22"/>
          <w:szCs w:val="22"/>
        </w:rPr>
        <w:t>de la intervención; y hacer un análisis de inclusión de género y factores de desigualdad nos centraremos en los siguientes aspectos:</w:t>
      </w:r>
    </w:p>
    <w:p w14:paraId="6E02153F" w14:textId="77777777" w:rsidR="00D84A9D" w:rsidRPr="008C476C" w:rsidRDefault="00D84A9D" w:rsidP="00D84A9D">
      <w:pPr>
        <w:pStyle w:val="Prrafodelista"/>
        <w:widowControl/>
        <w:numPr>
          <w:ilvl w:val="0"/>
          <w:numId w:val="8"/>
        </w:numPr>
        <w:suppressAutoHyphens w:val="0"/>
        <w:spacing w:after="120" w:line="240" w:lineRule="auto"/>
        <w:jc w:val="both"/>
        <w:rPr>
          <w:rFonts w:eastAsia="Times New Roman" w:cs="Calibri"/>
          <w:kern w:val="0"/>
          <w:lang w:eastAsia="es-ES_tradnl" w:bidi="ar-SA"/>
        </w:rPr>
      </w:pPr>
      <w:r w:rsidRPr="008C476C">
        <w:rPr>
          <w:rFonts w:eastAsia="Times New Roman" w:cs="Calibri"/>
          <w:kern w:val="0"/>
          <w:lang w:eastAsia="es-ES_tradnl" w:bidi="ar-SA"/>
        </w:rPr>
        <w:t>Caracterización de la población destinataria y ámbito de intervención;</w:t>
      </w:r>
    </w:p>
    <w:p w14:paraId="60F5F6F7" w14:textId="77777777" w:rsidR="00D84A9D" w:rsidRPr="008C476C" w:rsidRDefault="00D84A9D" w:rsidP="00D84A9D">
      <w:pPr>
        <w:pStyle w:val="Prrafodelista"/>
        <w:widowControl/>
        <w:numPr>
          <w:ilvl w:val="0"/>
          <w:numId w:val="8"/>
        </w:numPr>
        <w:suppressAutoHyphens w:val="0"/>
        <w:spacing w:after="120" w:line="240" w:lineRule="auto"/>
        <w:jc w:val="both"/>
        <w:rPr>
          <w:rFonts w:eastAsia="Times New Roman" w:cs="Calibri"/>
          <w:kern w:val="0"/>
          <w:lang w:eastAsia="es-ES_tradnl" w:bidi="ar-SA"/>
        </w:rPr>
      </w:pPr>
      <w:r w:rsidRPr="008C476C">
        <w:rPr>
          <w:rFonts w:eastAsia="Times New Roman" w:cs="Calibri"/>
          <w:kern w:val="0"/>
          <w:lang w:eastAsia="es-ES_tradnl" w:bidi="ar-SA"/>
        </w:rPr>
        <w:t xml:space="preserve">Vinculación de la intervención con las necesidades y la diversidad cultural de la población, políticas, lineamientos y prioridades del país, socios implementadores y UNICEF. </w:t>
      </w:r>
    </w:p>
    <w:p w14:paraId="57103CEB" w14:textId="044DF217" w:rsidR="00D84A9D" w:rsidRPr="005511C4" w:rsidRDefault="00D84A9D" w:rsidP="00D84A9D">
      <w:pPr>
        <w:pStyle w:val="Prrafodelista"/>
        <w:widowControl/>
        <w:numPr>
          <w:ilvl w:val="0"/>
          <w:numId w:val="8"/>
        </w:numPr>
        <w:suppressAutoHyphens w:val="0"/>
        <w:spacing w:after="120" w:line="240" w:lineRule="auto"/>
        <w:jc w:val="both"/>
        <w:rPr>
          <w:rFonts w:eastAsia="Times New Roman" w:cs="Calibri"/>
          <w:color w:val="000000" w:themeColor="text1"/>
          <w:kern w:val="0"/>
          <w:lang w:eastAsia="es-ES_tradnl" w:bidi="ar-SA"/>
        </w:rPr>
      </w:pPr>
      <w:r w:rsidRPr="005511C4">
        <w:rPr>
          <w:rFonts w:eastAsia="Times New Roman" w:cs="Calibri"/>
          <w:color w:val="000000" w:themeColor="text1"/>
          <w:kern w:val="0"/>
          <w:lang w:eastAsia="es-ES_tradnl" w:bidi="ar-SA"/>
        </w:rPr>
        <w:t>Inclusión de enfoque de derechos, equidad, intercultural y de género con perspectiva interseccional</w:t>
      </w:r>
      <w:r w:rsidR="000D73B2" w:rsidRPr="005511C4">
        <w:rPr>
          <w:rFonts w:eastAsia="Times New Roman" w:cs="Calibri"/>
          <w:color w:val="000000" w:themeColor="text1"/>
          <w:kern w:val="0"/>
          <w:lang w:eastAsia="es-ES_tradnl" w:bidi="ar-SA"/>
        </w:rPr>
        <w:t xml:space="preserve"> en el diseño y ejecución de las intervenciones.</w:t>
      </w:r>
      <w:r w:rsidRPr="005511C4">
        <w:rPr>
          <w:rFonts w:eastAsia="Times New Roman" w:cs="Calibri"/>
          <w:color w:val="000000" w:themeColor="text1"/>
          <w:kern w:val="0"/>
          <w:lang w:eastAsia="es-ES_tradnl" w:bidi="ar-SA"/>
        </w:rPr>
        <w:t xml:space="preserve"> </w:t>
      </w:r>
      <w:r w:rsidR="00472A77" w:rsidRPr="005511C4">
        <w:rPr>
          <w:rFonts w:eastAsia="Times New Roman" w:cs="Calibri"/>
          <w:color w:val="000000" w:themeColor="text1"/>
          <w:kern w:val="0"/>
          <w:lang w:eastAsia="es-ES_tradnl" w:bidi="ar-SA"/>
        </w:rPr>
        <w:t>Inclusión en</w:t>
      </w:r>
      <w:r w:rsidR="00E16ADA" w:rsidRPr="005511C4">
        <w:rPr>
          <w:rFonts w:eastAsia="Times New Roman" w:cs="Calibri"/>
          <w:color w:val="000000" w:themeColor="text1"/>
          <w:kern w:val="0"/>
          <w:lang w:eastAsia="es-ES_tradnl" w:bidi="ar-SA"/>
        </w:rPr>
        <w:t xml:space="preserve"> el levantamiento y análisis de la información </w:t>
      </w:r>
      <w:r w:rsidR="00472A77" w:rsidRPr="005511C4">
        <w:rPr>
          <w:rFonts w:eastAsia="Times New Roman" w:cs="Calibri"/>
          <w:color w:val="000000" w:themeColor="text1"/>
          <w:kern w:val="0"/>
          <w:lang w:eastAsia="es-ES_tradnl" w:bidi="ar-SA"/>
        </w:rPr>
        <w:t xml:space="preserve">de las </w:t>
      </w:r>
      <w:r w:rsidR="00E16ADA" w:rsidRPr="005511C4">
        <w:rPr>
          <w:rFonts w:eastAsia="Times New Roman" w:cs="Calibri"/>
          <w:color w:val="000000" w:themeColor="text1"/>
          <w:kern w:val="0"/>
          <w:lang w:eastAsia="es-ES_tradnl" w:bidi="ar-SA"/>
        </w:rPr>
        <w:t xml:space="preserve">variables de edad, sexo, </w:t>
      </w:r>
      <w:proofErr w:type="spellStart"/>
      <w:r w:rsidR="00E16ADA" w:rsidRPr="005511C4">
        <w:rPr>
          <w:rFonts w:eastAsia="Times New Roman" w:cs="Calibri"/>
          <w:color w:val="000000" w:themeColor="text1"/>
          <w:kern w:val="0"/>
          <w:lang w:eastAsia="es-ES_tradnl" w:bidi="ar-SA"/>
        </w:rPr>
        <w:t>autoidentificación</w:t>
      </w:r>
      <w:proofErr w:type="spellEnd"/>
      <w:r w:rsidR="00E16ADA" w:rsidRPr="005511C4">
        <w:rPr>
          <w:rFonts w:eastAsia="Times New Roman" w:cs="Calibri"/>
          <w:color w:val="000000" w:themeColor="text1"/>
          <w:kern w:val="0"/>
          <w:lang w:eastAsia="es-ES_tradnl" w:bidi="ar-SA"/>
        </w:rPr>
        <w:t xml:space="preserve"> étnica, discapacidades.</w:t>
      </w:r>
    </w:p>
    <w:p w14:paraId="24FDDF63" w14:textId="77777777" w:rsidR="00D84A9D" w:rsidRPr="008C476C" w:rsidRDefault="00D84A9D" w:rsidP="00D84A9D">
      <w:pPr>
        <w:pStyle w:val="Prrafodelista"/>
        <w:widowControl/>
        <w:numPr>
          <w:ilvl w:val="0"/>
          <w:numId w:val="8"/>
        </w:numPr>
        <w:suppressAutoHyphens w:val="0"/>
        <w:spacing w:after="120" w:line="240" w:lineRule="auto"/>
        <w:jc w:val="both"/>
        <w:rPr>
          <w:rFonts w:eastAsia="Times New Roman" w:cs="Calibri"/>
          <w:kern w:val="0"/>
          <w:lang w:eastAsia="es-ES_tradnl" w:bidi="ar-SA"/>
        </w:rPr>
      </w:pPr>
      <w:r w:rsidRPr="008C476C">
        <w:rPr>
          <w:rFonts w:eastAsia="Times New Roman" w:cs="Calibri"/>
          <w:kern w:val="0"/>
          <w:lang w:eastAsia="es-ES_tradnl" w:bidi="ar-SA"/>
        </w:rPr>
        <w:t>Identificación de los principales resultados, dificultades, riesgos, oportunidades y desafíos.</w:t>
      </w:r>
    </w:p>
    <w:p w14:paraId="3A6F8E8A" w14:textId="77777777" w:rsidR="00D84A9D" w:rsidRPr="008C476C" w:rsidRDefault="00D84A9D" w:rsidP="00D84A9D">
      <w:pPr>
        <w:pStyle w:val="Prrafodelista"/>
        <w:widowControl/>
        <w:numPr>
          <w:ilvl w:val="0"/>
          <w:numId w:val="8"/>
        </w:numPr>
        <w:suppressAutoHyphens w:val="0"/>
        <w:spacing w:after="120" w:line="240" w:lineRule="auto"/>
        <w:jc w:val="both"/>
        <w:rPr>
          <w:rFonts w:eastAsia="Times New Roman" w:cs="Calibri"/>
          <w:kern w:val="0"/>
          <w:lang w:eastAsia="es-ES_tradnl" w:bidi="ar-SA"/>
        </w:rPr>
      </w:pPr>
      <w:r w:rsidRPr="008C476C">
        <w:rPr>
          <w:rFonts w:eastAsia="Times New Roman" w:cs="Calibri"/>
          <w:kern w:val="0"/>
          <w:lang w:eastAsia="es-ES_tradnl" w:bidi="ar-SA"/>
        </w:rPr>
        <w:t>Identificar mecanismos de coordinación y articulación entre los actores involucrados.</w:t>
      </w:r>
    </w:p>
    <w:p w14:paraId="64BC1919" w14:textId="77777777" w:rsidR="00D84A9D" w:rsidRPr="008C476C" w:rsidRDefault="00D84A9D" w:rsidP="00D84A9D">
      <w:pPr>
        <w:pStyle w:val="Prrafodelista"/>
        <w:widowControl/>
        <w:numPr>
          <w:ilvl w:val="0"/>
          <w:numId w:val="8"/>
        </w:numPr>
        <w:suppressAutoHyphens w:val="0"/>
        <w:spacing w:after="120" w:line="240" w:lineRule="auto"/>
        <w:jc w:val="both"/>
        <w:rPr>
          <w:rFonts w:eastAsia="Times New Roman" w:cs="Calibri"/>
          <w:kern w:val="0"/>
          <w:lang w:eastAsia="es-ES_tradnl" w:bidi="ar-SA"/>
        </w:rPr>
      </w:pPr>
      <w:r w:rsidRPr="008C476C">
        <w:rPr>
          <w:rFonts w:eastAsia="Times New Roman" w:cs="Calibri"/>
          <w:kern w:val="0"/>
          <w:lang w:eastAsia="es-ES_tradnl" w:bidi="ar-SA"/>
        </w:rPr>
        <w:t>Sostenimiento y réplica de las acciones de la estrategia considerando las particularidades de la localidad y de la población.</w:t>
      </w:r>
    </w:p>
    <w:p w14:paraId="1F1BD38A" w14:textId="77777777" w:rsidR="00D84A9D" w:rsidRDefault="00D84A9D" w:rsidP="00D84A9D">
      <w:pPr>
        <w:spacing w:after="120"/>
        <w:jc w:val="both"/>
        <w:rPr>
          <w:rFonts w:ascii="Calibri" w:hAnsi="Calibri" w:cs="Calibri"/>
          <w:b/>
          <w:bCs/>
          <w:sz w:val="22"/>
          <w:szCs w:val="22"/>
        </w:rPr>
      </w:pPr>
    </w:p>
    <w:p w14:paraId="4F1EFC48" w14:textId="20D73989" w:rsidR="00D84A9D" w:rsidRPr="00A85B1B" w:rsidRDefault="00D84A9D" w:rsidP="00A85B1B">
      <w:pPr>
        <w:pStyle w:val="Ttulo2"/>
        <w:rPr>
          <w:i w:val="0"/>
          <w:iCs w:val="0"/>
          <w:sz w:val="24"/>
          <w:szCs w:val="24"/>
        </w:rPr>
      </w:pPr>
      <w:bookmarkStart w:id="5" w:name="_Toc148377150"/>
      <w:r w:rsidRPr="00A85B1B">
        <w:rPr>
          <w:i w:val="0"/>
          <w:iCs w:val="0"/>
          <w:sz w:val="24"/>
          <w:szCs w:val="24"/>
        </w:rPr>
        <w:t>Población</w:t>
      </w:r>
      <w:bookmarkEnd w:id="5"/>
      <w:r w:rsidRPr="00A85B1B">
        <w:rPr>
          <w:i w:val="0"/>
          <w:iCs w:val="0"/>
          <w:sz w:val="24"/>
          <w:szCs w:val="24"/>
        </w:rPr>
        <w:t xml:space="preserve"> </w:t>
      </w:r>
    </w:p>
    <w:p w14:paraId="72C146FF" w14:textId="77777777" w:rsidR="00D84A9D" w:rsidRPr="008C476C" w:rsidRDefault="00D84A9D" w:rsidP="00D84A9D">
      <w:pPr>
        <w:pStyle w:val="Prrafodelista"/>
        <w:widowControl/>
        <w:numPr>
          <w:ilvl w:val="0"/>
          <w:numId w:val="7"/>
        </w:numPr>
        <w:suppressAutoHyphens w:val="0"/>
        <w:spacing w:after="120" w:line="240" w:lineRule="auto"/>
        <w:jc w:val="both"/>
        <w:rPr>
          <w:rFonts w:eastAsia="Times New Roman" w:cs="Calibri"/>
          <w:kern w:val="0"/>
          <w:lang w:eastAsia="es-ES_tradnl" w:bidi="ar-SA"/>
        </w:rPr>
      </w:pPr>
      <w:r w:rsidRPr="008C476C">
        <w:rPr>
          <w:rFonts w:eastAsia="Times New Roman" w:cs="Calibri"/>
          <w:kern w:val="0"/>
          <w:lang w:eastAsia="es-ES_tradnl" w:bidi="ar-SA"/>
        </w:rPr>
        <w:t>Personal de UNICEF: oficiales que están o estuvieron a cargo de la estrategia y de otras áreas programáticas relacionadas (Monitoreo y evaluación, WASH, Salud, Territorio).</w:t>
      </w:r>
    </w:p>
    <w:p w14:paraId="7BCD939A" w14:textId="77777777" w:rsidR="00D84A9D" w:rsidRPr="008C476C" w:rsidRDefault="00D84A9D" w:rsidP="00D84A9D">
      <w:pPr>
        <w:pStyle w:val="Prrafodelista"/>
        <w:widowControl/>
        <w:numPr>
          <w:ilvl w:val="0"/>
          <w:numId w:val="7"/>
        </w:numPr>
        <w:suppressAutoHyphens w:val="0"/>
        <w:spacing w:after="120" w:line="240" w:lineRule="auto"/>
        <w:jc w:val="both"/>
        <w:rPr>
          <w:rFonts w:eastAsia="Times New Roman" w:cs="Calibri"/>
          <w:kern w:val="0"/>
          <w:lang w:eastAsia="es-ES_tradnl" w:bidi="ar-SA"/>
        </w:rPr>
      </w:pPr>
      <w:r w:rsidRPr="008C476C">
        <w:rPr>
          <w:rFonts w:eastAsia="Times New Roman" w:cs="Calibri"/>
          <w:kern w:val="0"/>
          <w:lang w:eastAsia="es-ES_tradnl" w:bidi="ar-SA"/>
        </w:rPr>
        <w:t>Personal de los socios implementadores de los programas: PLAN, ADRA y SESP</w:t>
      </w:r>
    </w:p>
    <w:p w14:paraId="18A47B9A" w14:textId="5E53848C" w:rsidR="00D84A9D" w:rsidRPr="008C476C" w:rsidRDefault="00D84A9D" w:rsidP="00D84A9D">
      <w:pPr>
        <w:pStyle w:val="Prrafodelista"/>
        <w:widowControl/>
        <w:numPr>
          <w:ilvl w:val="0"/>
          <w:numId w:val="7"/>
        </w:numPr>
        <w:suppressAutoHyphens w:val="0"/>
        <w:spacing w:after="120" w:line="240" w:lineRule="auto"/>
        <w:jc w:val="both"/>
        <w:rPr>
          <w:rFonts w:eastAsia="Times New Roman" w:cs="Calibri"/>
          <w:kern w:val="0"/>
          <w:lang w:eastAsia="es-ES_tradnl" w:bidi="ar-SA"/>
        </w:rPr>
      </w:pPr>
      <w:r w:rsidRPr="008C476C">
        <w:rPr>
          <w:rFonts w:eastAsia="Times New Roman" w:cs="Calibri"/>
          <w:kern w:val="0"/>
          <w:lang w:eastAsia="es-ES_tradnl" w:bidi="ar-SA"/>
        </w:rPr>
        <w:t>Actores estatales: representantes de Distritos, Coordinaciones y Planta central del Ministerio de Educación (MINEDUC).</w:t>
      </w:r>
      <w:r>
        <w:rPr>
          <w:rFonts w:eastAsia="Times New Roman" w:cs="Calibri"/>
          <w:kern w:val="0"/>
          <w:lang w:eastAsia="es-ES_tradnl" w:bidi="ar-SA"/>
        </w:rPr>
        <w:t xml:space="preserve"> Las coordinaciones zonales son responsables de la ejecución de mantenimientos correctivos </w:t>
      </w:r>
      <w:r w:rsidR="008B2151">
        <w:rPr>
          <w:rFonts w:eastAsia="Times New Roman" w:cs="Calibri"/>
          <w:kern w:val="0"/>
          <w:lang w:eastAsia="es-ES_tradnl" w:bidi="ar-SA"/>
        </w:rPr>
        <w:t>mayores,</w:t>
      </w:r>
      <w:r>
        <w:rPr>
          <w:rFonts w:eastAsia="Times New Roman" w:cs="Calibri"/>
          <w:kern w:val="0"/>
          <w:lang w:eastAsia="es-ES_tradnl" w:bidi="ar-SA"/>
        </w:rPr>
        <w:t xml:space="preserve"> así como la ejecución de obras de mejoramiento como por ejemplo, reemplazo de piezas sanitarias (MINEDUC, 2013: 11)</w:t>
      </w:r>
    </w:p>
    <w:p w14:paraId="792671C6" w14:textId="28F503F9" w:rsidR="00D84A9D" w:rsidRPr="00CE487E" w:rsidRDefault="00D84A9D" w:rsidP="00D84A9D">
      <w:pPr>
        <w:pStyle w:val="Prrafodelista"/>
        <w:numPr>
          <w:ilvl w:val="0"/>
          <w:numId w:val="7"/>
        </w:numPr>
        <w:spacing w:after="120"/>
        <w:jc w:val="both"/>
        <w:rPr>
          <w:rFonts w:cs="Calibri"/>
          <w:color w:val="000000" w:themeColor="text1"/>
          <w:lang w:eastAsia="es-ES_tradnl" w:bidi="ar-SA"/>
        </w:rPr>
      </w:pPr>
      <w:r w:rsidRPr="00CE487E">
        <w:rPr>
          <w:rFonts w:eastAsia="Times New Roman" w:cs="Calibri"/>
          <w:color w:val="000000" w:themeColor="text1"/>
          <w:kern w:val="0"/>
          <w:lang w:eastAsia="es-ES_tradnl" w:bidi="ar-SA"/>
        </w:rPr>
        <w:t>Actores de la empresa privada</w:t>
      </w:r>
      <w:r w:rsidR="008B2151" w:rsidRPr="00CE487E">
        <w:rPr>
          <w:rFonts w:eastAsia="Times New Roman" w:cs="Calibri"/>
          <w:color w:val="000000" w:themeColor="text1"/>
          <w:kern w:val="0"/>
          <w:lang w:eastAsia="es-ES_tradnl" w:bidi="ar-SA"/>
        </w:rPr>
        <w:t xml:space="preserve"> como</w:t>
      </w:r>
      <w:r w:rsidRPr="00CE487E">
        <w:rPr>
          <w:rFonts w:eastAsia="Times New Roman" w:cs="Calibri"/>
          <w:color w:val="000000" w:themeColor="text1"/>
          <w:kern w:val="0"/>
          <w:lang w:eastAsia="es-ES_tradnl" w:bidi="ar-SA"/>
        </w:rPr>
        <w:t xml:space="preserve"> </w:t>
      </w:r>
      <w:proofErr w:type="spellStart"/>
      <w:r w:rsidRPr="00CE487E">
        <w:rPr>
          <w:rFonts w:cs="Calibri"/>
          <w:color w:val="000000" w:themeColor="text1"/>
          <w:lang w:eastAsia="es-ES_tradnl" w:bidi="ar-SA"/>
        </w:rPr>
        <w:t>Plastigama</w:t>
      </w:r>
      <w:proofErr w:type="spellEnd"/>
      <w:r w:rsidRPr="00CE487E">
        <w:rPr>
          <w:rFonts w:cs="Calibri"/>
          <w:color w:val="000000" w:themeColor="text1"/>
          <w:lang w:eastAsia="es-ES_tradnl" w:bidi="ar-SA"/>
        </w:rPr>
        <w:t xml:space="preserve"> y Facilidades Técnicas</w:t>
      </w:r>
      <w:r w:rsidR="00CE487E" w:rsidRPr="00CE487E">
        <w:rPr>
          <w:rFonts w:cs="Calibri"/>
          <w:color w:val="000000" w:themeColor="text1"/>
          <w:lang w:eastAsia="es-ES_tradnl" w:bidi="ar-SA"/>
        </w:rPr>
        <w:t xml:space="preserve">, </w:t>
      </w:r>
      <w:r w:rsidR="008B2151" w:rsidRPr="00CE487E">
        <w:rPr>
          <w:rFonts w:cs="Calibri"/>
          <w:color w:val="000000" w:themeColor="text1"/>
        </w:rPr>
        <w:t>qu</w:t>
      </w:r>
      <w:r w:rsidR="00CE487E" w:rsidRPr="00CE487E">
        <w:rPr>
          <w:rFonts w:cs="Calibri"/>
          <w:color w:val="000000" w:themeColor="text1"/>
        </w:rPr>
        <w:t>i</w:t>
      </w:r>
      <w:r w:rsidR="008B2151" w:rsidRPr="00CE487E">
        <w:rPr>
          <w:rFonts w:cs="Calibri"/>
          <w:color w:val="000000" w:themeColor="text1"/>
        </w:rPr>
        <w:t>e</w:t>
      </w:r>
      <w:r w:rsidR="00CE487E" w:rsidRPr="00CE487E">
        <w:rPr>
          <w:rFonts w:cs="Calibri"/>
          <w:color w:val="000000" w:themeColor="text1"/>
        </w:rPr>
        <w:t>nes</w:t>
      </w:r>
      <w:r w:rsidR="008B2151" w:rsidRPr="00CE487E">
        <w:rPr>
          <w:rFonts w:cs="Calibri"/>
          <w:color w:val="000000" w:themeColor="text1"/>
        </w:rPr>
        <w:t xml:space="preserve"> se ha</w:t>
      </w:r>
      <w:r w:rsidR="00CE487E" w:rsidRPr="00CE487E">
        <w:rPr>
          <w:rFonts w:cs="Calibri"/>
          <w:color w:val="000000" w:themeColor="text1"/>
        </w:rPr>
        <w:t>n</w:t>
      </w:r>
      <w:r w:rsidR="008B2151" w:rsidRPr="00CE487E">
        <w:rPr>
          <w:rFonts w:cs="Calibri"/>
          <w:color w:val="000000" w:themeColor="text1"/>
        </w:rPr>
        <w:t xml:space="preserve"> involucrado en el proceso </w:t>
      </w:r>
      <w:r w:rsidR="00CE487E" w:rsidRPr="00CE487E">
        <w:rPr>
          <w:rFonts w:cs="Calibri"/>
          <w:color w:val="000000" w:themeColor="text1"/>
        </w:rPr>
        <w:t xml:space="preserve">a </w:t>
      </w:r>
      <w:r w:rsidR="008B2151" w:rsidRPr="00CE487E">
        <w:rPr>
          <w:rFonts w:cs="Calibri"/>
          <w:color w:val="000000" w:themeColor="text1"/>
        </w:rPr>
        <w:t xml:space="preserve">través de la dotación de insumos/equipamiento </w:t>
      </w:r>
      <w:r w:rsidR="00CE487E" w:rsidRPr="00CE487E">
        <w:rPr>
          <w:rFonts w:cs="Calibri"/>
          <w:color w:val="000000" w:themeColor="text1"/>
        </w:rPr>
        <w:t>y</w:t>
      </w:r>
      <w:r w:rsidR="008B2151" w:rsidRPr="00CE487E">
        <w:rPr>
          <w:rFonts w:cs="Calibri"/>
          <w:color w:val="000000" w:themeColor="text1"/>
        </w:rPr>
        <w:t xml:space="preserve"> en procesos de capacitación y/o donaciones.</w:t>
      </w:r>
      <w:r w:rsidR="00472A77" w:rsidRPr="00CE487E">
        <w:rPr>
          <w:rFonts w:cs="Calibri"/>
          <w:color w:val="000000" w:themeColor="text1"/>
        </w:rPr>
        <w:t xml:space="preserve"> Lo que se enmarca en acciones de responsabilidad social.</w:t>
      </w:r>
    </w:p>
    <w:p w14:paraId="52E7A6EC" w14:textId="7D685037" w:rsidR="00D84A9D" w:rsidRPr="008C476C" w:rsidRDefault="008B2151" w:rsidP="00D84A9D">
      <w:pPr>
        <w:pStyle w:val="Prrafodelista"/>
        <w:widowControl/>
        <w:numPr>
          <w:ilvl w:val="0"/>
          <w:numId w:val="7"/>
        </w:numPr>
        <w:suppressAutoHyphens w:val="0"/>
        <w:spacing w:after="120" w:line="240" w:lineRule="auto"/>
        <w:jc w:val="both"/>
        <w:rPr>
          <w:rFonts w:eastAsia="Times New Roman" w:cs="Calibri"/>
          <w:kern w:val="0"/>
          <w:lang w:eastAsia="es-ES_tradnl" w:bidi="ar-SA"/>
        </w:rPr>
      </w:pPr>
      <w:r>
        <w:rPr>
          <w:rFonts w:eastAsia="Times New Roman" w:cs="Calibri"/>
          <w:kern w:val="0"/>
          <w:lang w:eastAsia="es-ES_tradnl" w:bidi="ar-SA"/>
        </w:rPr>
        <w:t>Miembros de la comunidad educativa</w:t>
      </w:r>
      <w:r w:rsidR="00D84A9D" w:rsidRPr="008C476C">
        <w:rPr>
          <w:rFonts w:eastAsia="Times New Roman" w:cs="Calibri"/>
          <w:kern w:val="0"/>
          <w:lang w:eastAsia="es-ES_tradnl" w:bidi="ar-SA"/>
        </w:rPr>
        <w:t xml:space="preserve"> involucrados en el proceso:</w:t>
      </w:r>
    </w:p>
    <w:p w14:paraId="1BFB9E74" w14:textId="77777777" w:rsidR="00D84A9D" w:rsidRPr="008C476C" w:rsidRDefault="00D84A9D" w:rsidP="00D84A9D">
      <w:pPr>
        <w:pStyle w:val="Prrafodelista"/>
        <w:widowControl/>
        <w:numPr>
          <w:ilvl w:val="1"/>
          <w:numId w:val="7"/>
        </w:numPr>
        <w:suppressAutoHyphens w:val="0"/>
        <w:spacing w:after="120" w:line="240" w:lineRule="auto"/>
        <w:jc w:val="both"/>
        <w:rPr>
          <w:rFonts w:eastAsia="Times New Roman" w:cs="Calibri"/>
          <w:kern w:val="0"/>
          <w:lang w:eastAsia="es-ES_tradnl" w:bidi="ar-SA"/>
        </w:rPr>
      </w:pPr>
      <w:r w:rsidRPr="008C476C">
        <w:rPr>
          <w:rFonts w:eastAsia="Times New Roman" w:cs="Calibri"/>
          <w:kern w:val="0"/>
          <w:lang w:eastAsia="es-ES_tradnl" w:bidi="ar-SA"/>
        </w:rPr>
        <w:t>Estudiantes</w:t>
      </w:r>
    </w:p>
    <w:p w14:paraId="1EFA7F24" w14:textId="77777777" w:rsidR="00D84A9D" w:rsidRPr="008C476C" w:rsidRDefault="00D84A9D" w:rsidP="00D84A9D">
      <w:pPr>
        <w:pStyle w:val="Prrafodelista"/>
        <w:widowControl/>
        <w:numPr>
          <w:ilvl w:val="1"/>
          <w:numId w:val="7"/>
        </w:numPr>
        <w:suppressAutoHyphens w:val="0"/>
        <w:spacing w:after="120" w:line="240" w:lineRule="auto"/>
        <w:jc w:val="both"/>
        <w:rPr>
          <w:rFonts w:eastAsia="Times New Roman" w:cs="Calibri"/>
          <w:kern w:val="0"/>
          <w:lang w:eastAsia="es-ES_tradnl" w:bidi="ar-SA"/>
        </w:rPr>
      </w:pPr>
      <w:r w:rsidRPr="008C476C">
        <w:rPr>
          <w:rFonts w:eastAsia="Times New Roman" w:cs="Calibri"/>
          <w:kern w:val="0"/>
          <w:lang w:eastAsia="es-ES_tradnl" w:bidi="ar-SA"/>
        </w:rPr>
        <w:t>Padres/madres/representantes de los/as estudiantes</w:t>
      </w:r>
    </w:p>
    <w:p w14:paraId="0AEC47FF" w14:textId="7BC25897" w:rsidR="00D84A9D" w:rsidRPr="00CE487E" w:rsidRDefault="008B2151" w:rsidP="00D84A9D">
      <w:pPr>
        <w:pStyle w:val="Prrafodelista"/>
        <w:widowControl/>
        <w:numPr>
          <w:ilvl w:val="1"/>
          <w:numId w:val="7"/>
        </w:numPr>
        <w:suppressAutoHyphens w:val="0"/>
        <w:spacing w:after="120" w:line="240" w:lineRule="auto"/>
        <w:jc w:val="both"/>
        <w:rPr>
          <w:rFonts w:eastAsia="Times New Roman" w:cs="Calibri"/>
          <w:color w:val="000000" w:themeColor="text1"/>
          <w:kern w:val="0"/>
          <w:lang w:eastAsia="es-ES_tradnl" w:bidi="ar-SA"/>
        </w:rPr>
      </w:pPr>
      <w:r w:rsidRPr="00CE487E">
        <w:rPr>
          <w:rFonts w:eastAsia="Times New Roman" w:cs="Calibri"/>
          <w:color w:val="000000" w:themeColor="text1"/>
          <w:kern w:val="0"/>
          <w:lang w:eastAsia="es-ES_tradnl" w:bidi="ar-SA"/>
        </w:rPr>
        <w:t>Autoridades, d</w:t>
      </w:r>
      <w:r w:rsidR="00D84A9D" w:rsidRPr="00CE487E">
        <w:rPr>
          <w:rFonts w:eastAsia="Times New Roman" w:cs="Calibri"/>
          <w:color w:val="000000" w:themeColor="text1"/>
          <w:kern w:val="0"/>
          <w:lang w:eastAsia="es-ES_tradnl" w:bidi="ar-SA"/>
        </w:rPr>
        <w:t xml:space="preserve">ocentes (capacitados), personal </w:t>
      </w:r>
      <w:r w:rsidRPr="00CE487E">
        <w:rPr>
          <w:rFonts w:eastAsia="Times New Roman" w:cs="Calibri"/>
          <w:color w:val="000000" w:themeColor="text1"/>
          <w:kern w:val="0"/>
          <w:lang w:eastAsia="es-ES_tradnl" w:bidi="ar-SA"/>
        </w:rPr>
        <w:t>administrativo o de servicio</w:t>
      </w:r>
      <w:r w:rsidR="00D84A9D" w:rsidRPr="00CE487E">
        <w:rPr>
          <w:rFonts w:eastAsia="Times New Roman" w:cs="Calibri"/>
          <w:color w:val="000000" w:themeColor="text1"/>
          <w:kern w:val="0"/>
          <w:lang w:eastAsia="es-ES_tradnl" w:bidi="ar-SA"/>
        </w:rPr>
        <w:t xml:space="preserve"> </w:t>
      </w:r>
      <w:r w:rsidRPr="00CE487E">
        <w:rPr>
          <w:rFonts w:eastAsia="Times New Roman" w:cs="Calibri"/>
          <w:color w:val="000000" w:themeColor="text1"/>
          <w:kern w:val="0"/>
          <w:lang w:eastAsia="es-ES_tradnl" w:bidi="ar-SA"/>
        </w:rPr>
        <w:t>involucrados</w:t>
      </w:r>
      <w:r w:rsidR="00D84A9D" w:rsidRPr="00CE487E">
        <w:rPr>
          <w:rFonts w:eastAsia="Times New Roman" w:cs="Calibri"/>
          <w:color w:val="000000" w:themeColor="text1"/>
          <w:kern w:val="0"/>
          <w:lang w:eastAsia="es-ES_tradnl" w:bidi="ar-SA"/>
        </w:rPr>
        <w:t xml:space="preserve"> en la implementación. </w:t>
      </w:r>
      <w:r w:rsidRPr="00CE487E">
        <w:rPr>
          <w:rFonts w:eastAsia="Times New Roman" w:cs="Calibri"/>
          <w:color w:val="000000" w:themeColor="text1"/>
          <w:kern w:val="0"/>
          <w:lang w:eastAsia="es-ES_tradnl" w:bidi="ar-SA"/>
        </w:rPr>
        <w:t>D</w:t>
      </w:r>
      <w:r w:rsidR="00D84A9D" w:rsidRPr="00CE487E">
        <w:rPr>
          <w:rFonts w:eastAsia="Times New Roman" w:cs="Calibri"/>
          <w:color w:val="000000" w:themeColor="text1"/>
          <w:kern w:val="0"/>
          <w:lang w:eastAsia="es-ES_tradnl" w:bidi="ar-SA"/>
        </w:rPr>
        <w:t xml:space="preserve">entro de las funciones de directores o rectores </w:t>
      </w:r>
      <w:r w:rsidRPr="00CE487E">
        <w:rPr>
          <w:rFonts w:eastAsia="Times New Roman" w:cs="Calibri"/>
          <w:color w:val="000000" w:themeColor="text1"/>
          <w:kern w:val="0"/>
          <w:lang w:eastAsia="es-ES_tradnl" w:bidi="ar-SA"/>
        </w:rPr>
        <w:t>está la i</w:t>
      </w:r>
      <w:r w:rsidR="00D84A9D" w:rsidRPr="00CE487E">
        <w:rPr>
          <w:rFonts w:eastAsia="Times New Roman" w:cs="Calibri"/>
          <w:color w:val="000000" w:themeColor="text1"/>
          <w:kern w:val="0"/>
          <w:lang w:eastAsia="es-ES_tradnl" w:bidi="ar-SA"/>
        </w:rPr>
        <w:t>dentifica</w:t>
      </w:r>
      <w:r w:rsidRPr="00CE487E">
        <w:rPr>
          <w:rFonts w:eastAsia="Times New Roman" w:cs="Calibri"/>
          <w:color w:val="000000" w:themeColor="text1"/>
          <w:kern w:val="0"/>
          <w:lang w:eastAsia="es-ES_tradnl" w:bidi="ar-SA"/>
        </w:rPr>
        <w:t xml:space="preserve">ción de </w:t>
      </w:r>
      <w:r w:rsidR="00D84A9D" w:rsidRPr="00CE487E">
        <w:rPr>
          <w:rFonts w:eastAsia="Times New Roman" w:cs="Calibri"/>
          <w:color w:val="000000" w:themeColor="text1"/>
          <w:kern w:val="0"/>
          <w:lang w:eastAsia="es-ES_tradnl" w:bidi="ar-SA"/>
        </w:rPr>
        <w:t>las necesidades de recursos educativos, profesionales de la educación, infraestructura física, mobiliario y equipamiento de la institución educativa, entre otros (Reglamento a la LOEI, artículo 252, numeral 10); as</w:t>
      </w:r>
      <w:r w:rsidRPr="00CE487E">
        <w:rPr>
          <w:rFonts w:eastAsia="Times New Roman" w:cs="Calibri"/>
          <w:color w:val="000000" w:themeColor="text1"/>
          <w:kern w:val="0"/>
          <w:lang w:eastAsia="es-ES_tradnl" w:bidi="ar-SA"/>
        </w:rPr>
        <w:t xml:space="preserve">í como </w:t>
      </w:r>
      <w:r w:rsidR="00D84A9D" w:rsidRPr="00CE487E">
        <w:rPr>
          <w:rFonts w:eastAsia="Times New Roman" w:cs="Calibri"/>
          <w:color w:val="000000" w:themeColor="text1"/>
          <w:kern w:val="0"/>
          <w:lang w:eastAsia="es-ES_tradnl" w:bidi="ar-SA"/>
        </w:rPr>
        <w:t>la responsabilidad sobre la gestión del mantenimiento preventivo y recurrente</w:t>
      </w:r>
      <w:r w:rsidRPr="00CE487E">
        <w:rPr>
          <w:rFonts w:eastAsia="Times New Roman" w:cs="Calibri"/>
          <w:color w:val="000000" w:themeColor="text1"/>
          <w:kern w:val="0"/>
          <w:lang w:eastAsia="es-ES_tradnl" w:bidi="ar-SA"/>
        </w:rPr>
        <w:t>, conjuntamente con el</w:t>
      </w:r>
      <w:r w:rsidR="00D84A9D" w:rsidRPr="00CE487E">
        <w:rPr>
          <w:rFonts w:eastAsia="Times New Roman" w:cs="Calibri"/>
          <w:color w:val="000000" w:themeColor="text1"/>
          <w:kern w:val="0"/>
          <w:lang w:eastAsia="es-ES_tradnl" w:bidi="ar-SA"/>
        </w:rPr>
        <w:t xml:space="preserve"> personal de servicio  (MINEDUC, 2013: 11)</w:t>
      </w:r>
      <w:r w:rsidRPr="00CE487E">
        <w:rPr>
          <w:rFonts w:eastAsia="Times New Roman" w:cs="Calibri"/>
          <w:color w:val="000000" w:themeColor="text1"/>
          <w:kern w:val="0"/>
          <w:lang w:eastAsia="es-ES_tradnl" w:bidi="ar-SA"/>
        </w:rPr>
        <w:t>.</w:t>
      </w:r>
      <w:r w:rsidRPr="00CE487E">
        <w:rPr>
          <w:rStyle w:val="Refdenotaalpie"/>
          <w:rFonts w:eastAsia="Times New Roman" w:cs="Calibri"/>
          <w:color w:val="000000" w:themeColor="text1"/>
          <w:kern w:val="0"/>
          <w:lang w:eastAsia="es-ES_tradnl" w:bidi="ar-SA"/>
        </w:rPr>
        <w:footnoteReference w:id="6"/>
      </w:r>
    </w:p>
    <w:p w14:paraId="2592B2CB" w14:textId="2C6817EA" w:rsidR="00D84A9D" w:rsidRPr="00CE487E" w:rsidRDefault="008B2151" w:rsidP="00D84A9D">
      <w:pPr>
        <w:pStyle w:val="Prrafodelista"/>
        <w:spacing w:after="120"/>
        <w:ind w:left="1080"/>
        <w:jc w:val="both"/>
        <w:rPr>
          <w:rFonts w:eastAsia="Times New Roman" w:cs="Calibri"/>
          <w:color w:val="000000" w:themeColor="text1"/>
          <w:kern w:val="0"/>
          <w:lang w:eastAsia="es-ES_tradnl" w:bidi="ar-SA"/>
        </w:rPr>
      </w:pPr>
      <w:r w:rsidRPr="00CE487E">
        <w:rPr>
          <w:rFonts w:eastAsia="Times New Roman" w:cs="Calibri"/>
          <w:color w:val="000000" w:themeColor="text1"/>
          <w:kern w:val="0"/>
          <w:lang w:eastAsia="es-ES_tradnl" w:bidi="ar-SA"/>
        </w:rPr>
        <w:t xml:space="preserve">Adicionalmente, cabe mencionar que cualquier miembro de la comunidad con </w:t>
      </w:r>
      <w:r w:rsidRPr="00CE487E">
        <w:rPr>
          <w:rFonts w:eastAsia="Times New Roman" w:cs="Calibri"/>
          <w:color w:val="000000" w:themeColor="text1"/>
          <w:kern w:val="0"/>
          <w:lang w:eastAsia="es-ES_tradnl" w:bidi="ar-SA"/>
        </w:rPr>
        <w:lastRenderedPageBreak/>
        <w:t>información, habilidades y herramientas requeridas puede involucrarse en acciones de</w:t>
      </w:r>
      <w:r w:rsidR="00D84A9D" w:rsidRPr="00CE487E">
        <w:rPr>
          <w:rFonts w:eastAsia="Times New Roman" w:cs="Calibri"/>
          <w:color w:val="000000" w:themeColor="text1"/>
          <w:kern w:val="0"/>
          <w:lang w:eastAsia="es-ES_tradnl" w:bidi="ar-SA"/>
        </w:rPr>
        <w:t xml:space="preserve"> mantenimiento correctivo menor (de poco gasto</w:t>
      </w:r>
      <w:r w:rsidRPr="00CE487E">
        <w:rPr>
          <w:rFonts w:eastAsia="Times New Roman" w:cs="Calibri"/>
          <w:color w:val="000000" w:themeColor="text1"/>
          <w:kern w:val="0"/>
          <w:lang w:eastAsia="es-ES_tradnl" w:bidi="ar-SA"/>
        </w:rPr>
        <w:t xml:space="preserve">, por ejemplo, </w:t>
      </w:r>
      <w:r w:rsidR="00D84A9D" w:rsidRPr="00CE487E">
        <w:rPr>
          <w:rFonts w:eastAsia="Times New Roman" w:cs="Calibri"/>
          <w:color w:val="000000" w:themeColor="text1"/>
          <w:kern w:val="0"/>
          <w:lang w:eastAsia="es-ES_tradnl" w:bidi="ar-SA"/>
        </w:rPr>
        <w:t xml:space="preserve">colocación de luminarias dañadas). (MINEDUC, 2013: 11). </w:t>
      </w:r>
    </w:p>
    <w:p w14:paraId="07E1CF38" w14:textId="6C098826" w:rsidR="00D84A9D" w:rsidRPr="00CE487E" w:rsidRDefault="008B2151" w:rsidP="00D84A9D">
      <w:pPr>
        <w:pStyle w:val="Prrafodelista"/>
        <w:spacing w:after="120"/>
        <w:ind w:left="1080"/>
        <w:jc w:val="both"/>
        <w:rPr>
          <w:rFonts w:eastAsia="Times New Roman" w:cs="Calibri"/>
          <w:color w:val="000000" w:themeColor="text1"/>
          <w:kern w:val="0"/>
          <w:lang w:eastAsia="es-ES_tradnl" w:bidi="ar-SA"/>
        </w:rPr>
      </w:pPr>
      <w:r w:rsidRPr="00CE487E">
        <w:rPr>
          <w:rFonts w:eastAsia="Times New Roman" w:cs="Calibri"/>
          <w:color w:val="000000" w:themeColor="text1"/>
          <w:kern w:val="0"/>
          <w:lang w:eastAsia="es-ES_tradnl" w:bidi="ar-SA"/>
        </w:rPr>
        <w:t>Estos actores de la comunidad educativa, en cada IE pueden conformar</w:t>
      </w:r>
      <w:r w:rsidR="00D84A9D" w:rsidRPr="00CE487E">
        <w:rPr>
          <w:rFonts w:eastAsia="Times New Roman" w:cs="Calibri"/>
          <w:color w:val="000000" w:themeColor="text1"/>
          <w:kern w:val="0"/>
          <w:lang w:eastAsia="es-ES_tradnl" w:bidi="ar-SA"/>
        </w:rPr>
        <w:t xml:space="preserve"> un comité de conservación y mantenimiento del local educativa </w:t>
      </w:r>
      <w:r w:rsidR="00995E63" w:rsidRPr="00CE487E">
        <w:rPr>
          <w:rFonts w:eastAsia="Times New Roman" w:cs="Calibri"/>
          <w:color w:val="000000" w:themeColor="text1"/>
          <w:kern w:val="0"/>
          <w:lang w:eastAsia="es-ES_tradnl" w:bidi="ar-SA"/>
        </w:rPr>
        <w:t>(presidido por el d</w:t>
      </w:r>
      <w:r w:rsidR="00D84A9D" w:rsidRPr="00CE487E">
        <w:rPr>
          <w:rFonts w:eastAsia="Times New Roman" w:cs="Calibri"/>
          <w:color w:val="000000" w:themeColor="text1"/>
          <w:kern w:val="0"/>
          <w:lang w:eastAsia="es-ES_tradnl" w:bidi="ar-SA"/>
        </w:rPr>
        <w:t xml:space="preserve">irector o </w:t>
      </w:r>
      <w:r w:rsidR="00995E63" w:rsidRPr="00CE487E">
        <w:rPr>
          <w:rFonts w:eastAsia="Times New Roman" w:cs="Calibri"/>
          <w:color w:val="000000" w:themeColor="text1"/>
          <w:kern w:val="0"/>
          <w:lang w:eastAsia="es-ES_tradnl" w:bidi="ar-SA"/>
        </w:rPr>
        <w:t>r</w:t>
      </w:r>
      <w:r w:rsidR="00D84A9D" w:rsidRPr="00CE487E">
        <w:rPr>
          <w:rFonts w:eastAsia="Times New Roman" w:cs="Calibri"/>
          <w:color w:val="000000" w:themeColor="text1"/>
          <w:kern w:val="0"/>
          <w:lang w:eastAsia="es-ES_tradnl" w:bidi="ar-SA"/>
        </w:rPr>
        <w:t xml:space="preserve">ector; un representante del personal docente, designado por el Consejo Técnico o el Consejo Directivo; 2 representantes de los padres de familia, elegidos entre los miembros del Comité Central de Padres de Familia; y, 2 estudiantes de los últimos cursos). Este comité </w:t>
      </w:r>
      <w:r w:rsidR="00995E63" w:rsidRPr="00CE487E">
        <w:rPr>
          <w:rFonts w:eastAsia="Times New Roman" w:cs="Calibri"/>
          <w:color w:val="000000" w:themeColor="text1"/>
          <w:kern w:val="0"/>
          <w:lang w:eastAsia="es-ES_tradnl" w:bidi="ar-SA"/>
        </w:rPr>
        <w:t xml:space="preserve">tiene a su cargo </w:t>
      </w:r>
      <w:r w:rsidR="00D84A9D" w:rsidRPr="00CE487E">
        <w:rPr>
          <w:rFonts w:eastAsia="Times New Roman" w:cs="Calibri"/>
          <w:color w:val="000000" w:themeColor="text1"/>
          <w:kern w:val="0"/>
          <w:lang w:eastAsia="es-ES_tradnl" w:bidi="ar-SA"/>
        </w:rPr>
        <w:t xml:space="preserve">la gestión ante las </w:t>
      </w:r>
      <w:r w:rsidR="00995E63" w:rsidRPr="00CE487E">
        <w:rPr>
          <w:rFonts w:eastAsia="Times New Roman" w:cs="Calibri"/>
          <w:color w:val="000000" w:themeColor="text1"/>
          <w:kern w:val="0"/>
          <w:lang w:eastAsia="es-ES_tradnl" w:bidi="ar-SA"/>
        </w:rPr>
        <w:t>instancias</w:t>
      </w:r>
      <w:r w:rsidR="00D84A9D" w:rsidRPr="00CE487E">
        <w:rPr>
          <w:rFonts w:eastAsia="Times New Roman" w:cs="Calibri"/>
          <w:color w:val="000000" w:themeColor="text1"/>
          <w:kern w:val="0"/>
          <w:lang w:eastAsia="es-ES_tradnl" w:bidi="ar-SA"/>
        </w:rPr>
        <w:t xml:space="preserve"> públicas </w:t>
      </w:r>
      <w:r w:rsidR="00995E63" w:rsidRPr="00CE487E">
        <w:rPr>
          <w:rFonts w:eastAsia="Times New Roman" w:cs="Calibri"/>
          <w:color w:val="000000" w:themeColor="text1"/>
          <w:kern w:val="0"/>
          <w:lang w:eastAsia="es-ES_tradnl" w:bidi="ar-SA"/>
        </w:rPr>
        <w:t xml:space="preserve">de </w:t>
      </w:r>
      <w:r w:rsidR="00D84A9D" w:rsidRPr="00CE487E">
        <w:rPr>
          <w:rFonts w:eastAsia="Times New Roman" w:cs="Calibri"/>
          <w:color w:val="000000" w:themeColor="text1"/>
          <w:kern w:val="0"/>
          <w:lang w:eastAsia="es-ES_tradnl" w:bidi="ar-SA"/>
        </w:rPr>
        <w:t>la dotación de recursos para el mejoramiento y mantenimiento de la infraestructura, equipamiento y mobiliario escolar (MINEDUC, 2013: 15)</w:t>
      </w:r>
      <w:r w:rsidR="00995E63" w:rsidRPr="00CE487E">
        <w:rPr>
          <w:rFonts w:eastAsia="Times New Roman" w:cs="Calibri"/>
          <w:color w:val="000000" w:themeColor="text1"/>
          <w:kern w:val="0"/>
          <w:lang w:eastAsia="es-ES_tradnl" w:bidi="ar-SA"/>
        </w:rPr>
        <w:t>.</w:t>
      </w:r>
    </w:p>
    <w:p w14:paraId="6FD2C38F" w14:textId="77777777" w:rsidR="000E6177" w:rsidRDefault="000E6177" w:rsidP="00D84A9D">
      <w:pPr>
        <w:spacing w:after="120"/>
        <w:jc w:val="both"/>
        <w:rPr>
          <w:rFonts w:ascii="Calibri" w:hAnsi="Calibri" w:cs="Calibri"/>
          <w:b/>
          <w:bCs/>
          <w:sz w:val="22"/>
          <w:szCs w:val="22"/>
        </w:rPr>
      </w:pPr>
    </w:p>
    <w:p w14:paraId="6C32B6E1" w14:textId="6AEBCCBF" w:rsidR="00D84A9D" w:rsidRPr="00A85B1B" w:rsidRDefault="00D84A9D" w:rsidP="00A85B1B">
      <w:pPr>
        <w:pStyle w:val="Ttulo2"/>
        <w:rPr>
          <w:i w:val="0"/>
          <w:iCs w:val="0"/>
          <w:sz w:val="24"/>
          <w:szCs w:val="24"/>
        </w:rPr>
      </w:pPr>
      <w:bookmarkStart w:id="6" w:name="_Toc148377151"/>
      <w:r w:rsidRPr="00A85B1B">
        <w:rPr>
          <w:i w:val="0"/>
          <w:iCs w:val="0"/>
          <w:sz w:val="24"/>
          <w:szCs w:val="24"/>
        </w:rPr>
        <w:t>Localidades y cobertura</w:t>
      </w:r>
      <w:bookmarkEnd w:id="6"/>
    </w:p>
    <w:p w14:paraId="256FE541" w14:textId="5C760BB5" w:rsidR="00D84A9D" w:rsidRPr="00CE487E" w:rsidRDefault="00CE487E" w:rsidP="00D84A9D">
      <w:pPr>
        <w:spacing w:after="120"/>
        <w:jc w:val="both"/>
        <w:rPr>
          <w:rFonts w:ascii="Calibri" w:hAnsi="Calibri" w:cs="Calibri"/>
          <w:color w:val="000000" w:themeColor="text1"/>
          <w:sz w:val="22"/>
          <w:szCs w:val="22"/>
        </w:rPr>
      </w:pPr>
      <w:r w:rsidRPr="00CE487E">
        <w:rPr>
          <w:rFonts w:ascii="Calibri" w:hAnsi="Calibri" w:cs="Calibri"/>
          <w:color w:val="000000" w:themeColor="text1"/>
          <w:sz w:val="22"/>
          <w:szCs w:val="22"/>
        </w:rPr>
        <w:t xml:space="preserve">El universo </w:t>
      </w:r>
      <w:r w:rsidR="00995E63" w:rsidRPr="00CE487E">
        <w:rPr>
          <w:rFonts w:ascii="Calibri" w:hAnsi="Calibri" w:cs="Calibri"/>
          <w:color w:val="000000" w:themeColor="text1"/>
          <w:sz w:val="22"/>
          <w:szCs w:val="22"/>
        </w:rPr>
        <w:t xml:space="preserve"> de estudio </w:t>
      </w:r>
      <w:r w:rsidRPr="00CE487E">
        <w:rPr>
          <w:rFonts w:ascii="Calibri" w:hAnsi="Calibri" w:cs="Calibri"/>
          <w:color w:val="000000" w:themeColor="text1"/>
          <w:sz w:val="22"/>
          <w:szCs w:val="22"/>
        </w:rPr>
        <w:t xml:space="preserve">de esta VTR inclue </w:t>
      </w:r>
      <w:r w:rsidR="00995E63" w:rsidRPr="00CE487E">
        <w:rPr>
          <w:rFonts w:ascii="Calibri" w:hAnsi="Calibri" w:cs="Calibri"/>
          <w:color w:val="000000" w:themeColor="text1"/>
          <w:sz w:val="22"/>
          <w:szCs w:val="22"/>
        </w:rPr>
        <w:t>a 255 IE</w:t>
      </w:r>
      <w:r w:rsidRPr="00CE487E">
        <w:rPr>
          <w:rFonts w:ascii="Calibri" w:hAnsi="Calibri" w:cs="Calibri"/>
          <w:color w:val="000000" w:themeColor="text1"/>
          <w:sz w:val="22"/>
          <w:szCs w:val="22"/>
        </w:rPr>
        <w:t>, distribuidas en 8 provincias, ubicadas la mayoría en</w:t>
      </w:r>
      <w:r w:rsidR="00D84A9D" w:rsidRPr="00CE487E">
        <w:rPr>
          <w:rFonts w:ascii="Calibri" w:hAnsi="Calibri" w:cs="Calibri"/>
          <w:color w:val="000000" w:themeColor="text1"/>
          <w:sz w:val="22"/>
          <w:szCs w:val="22"/>
        </w:rPr>
        <w:t xml:space="preserve"> zona</w:t>
      </w:r>
      <w:r w:rsidRPr="00CE487E">
        <w:rPr>
          <w:rFonts w:ascii="Calibri" w:hAnsi="Calibri" w:cs="Calibri"/>
          <w:color w:val="000000" w:themeColor="text1"/>
          <w:sz w:val="22"/>
          <w:szCs w:val="22"/>
        </w:rPr>
        <w:t>s</w:t>
      </w:r>
      <w:r w:rsidR="00D84A9D" w:rsidRPr="00CE487E">
        <w:rPr>
          <w:rFonts w:ascii="Calibri" w:hAnsi="Calibri" w:cs="Calibri"/>
          <w:color w:val="000000" w:themeColor="text1"/>
          <w:sz w:val="22"/>
          <w:szCs w:val="22"/>
        </w:rPr>
        <w:t xml:space="preserve"> rural</w:t>
      </w:r>
      <w:r w:rsidRPr="00CE487E">
        <w:rPr>
          <w:rFonts w:ascii="Calibri" w:hAnsi="Calibri" w:cs="Calibri"/>
          <w:color w:val="000000" w:themeColor="text1"/>
          <w:sz w:val="22"/>
          <w:szCs w:val="22"/>
        </w:rPr>
        <w:t>es</w:t>
      </w:r>
      <w:r w:rsidR="00D84A9D" w:rsidRPr="00CE487E">
        <w:rPr>
          <w:rFonts w:ascii="Calibri" w:hAnsi="Calibri" w:cs="Calibri"/>
          <w:color w:val="000000" w:themeColor="text1"/>
          <w:sz w:val="22"/>
          <w:szCs w:val="22"/>
        </w:rPr>
        <w:t xml:space="preserve"> y la minoría en el área urbana. </w:t>
      </w:r>
      <w:r w:rsidR="00995E63" w:rsidRPr="00CE487E">
        <w:rPr>
          <w:rFonts w:ascii="Calibri" w:hAnsi="Calibri" w:cs="Calibri"/>
          <w:color w:val="000000" w:themeColor="text1"/>
          <w:sz w:val="22"/>
          <w:szCs w:val="22"/>
        </w:rPr>
        <w:t>En este universo</w:t>
      </w:r>
      <w:r w:rsidR="00667091" w:rsidRPr="00CE487E">
        <w:rPr>
          <w:rStyle w:val="Refdenotaalpie"/>
          <w:rFonts w:ascii="Calibri" w:hAnsi="Calibri" w:cs="Calibri"/>
          <w:color w:val="000000" w:themeColor="text1"/>
          <w:sz w:val="22"/>
          <w:szCs w:val="22"/>
        </w:rPr>
        <w:footnoteReference w:id="7"/>
      </w:r>
      <w:r w:rsidR="00995E63" w:rsidRPr="00CE487E">
        <w:rPr>
          <w:rFonts w:ascii="Calibri" w:hAnsi="Calibri" w:cs="Calibri"/>
          <w:color w:val="000000" w:themeColor="text1"/>
          <w:sz w:val="22"/>
          <w:szCs w:val="22"/>
        </w:rPr>
        <w:t xml:space="preserve"> no se incluyeron IE donde todavía no se ha</w:t>
      </w:r>
      <w:r w:rsidR="00192B5E" w:rsidRPr="00CE487E">
        <w:rPr>
          <w:rFonts w:ascii="Calibri" w:hAnsi="Calibri" w:cs="Calibri"/>
          <w:color w:val="000000" w:themeColor="text1"/>
          <w:sz w:val="22"/>
          <w:szCs w:val="22"/>
        </w:rPr>
        <w:t>n</w:t>
      </w:r>
      <w:r w:rsidR="00995E63" w:rsidRPr="00CE487E">
        <w:rPr>
          <w:rFonts w:ascii="Calibri" w:hAnsi="Calibri" w:cs="Calibri"/>
          <w:color w:val="000000" w:themeColor="text1"/>
          <w:sz w:val="22"/>
          <w:szCs w:val="22"/>
        </w:rPr>
        <w:t xml:space="preserve"> </w:t>
      </w:r>
      <w:r w:rsidR="00192B5E" w:rsidRPr="00CE487E">
        <w:rPr>
          <w:rFonts w:ascii="Calibri" w:hAnsi="Calibri" w:cs="Calibri"/>
          <w:color w:val="000000" w:themeColor="text1"/>
          <w:sz w:val="22"/>
          <w:szCs w:val="22"/>
        </w:rPr>
        <w:t xml:space="preserve">intervenido e IE </w:t>
      </w:r>
      <w:r w:rsidR="00995E63" w:rsidRPr="00CE487E">
        <w:rPr>
          <w:rFonts w:ascii="Calibri" w:hAnsi="Calibri" w:cs="Calibri"/>
          <w:color w:val="000000" w:themeColor="text1"/>
          <w:sz w:val="22"/>
          <w:szCs w:val="22"/>
        </w:rPr>
        <w:t>donde solamente se colocó señalética</w:t>
      </w:r>
      <w:r w:rsidR="00192B5E" w:rsidRPr="00CE487E">
        <w:rPr>
          <w:rFonts w:ascii="Calibri" w:hAnsi="Calibri" w:cs="Calibri"/>
          <w:color w:val="000000" w:themeColor="text1"/>
          <w:sz w:val="22"/>
          <w:szCs w:val="22"/>
        </w:rPr>
        <w:t>, esto en respuesta a</w:t>
      </w:r>
      <w:r w:rsidR="00667091" w:rsidRPr="00CE487E">
        <w:rPr>
          <w:rFonts w:ascii="Calibri" w:hAnsi="Calibri" w:cs="Calibri"/>
          <w:color w:val="000000" w:themeColor="text1"/>
          <w:sz w:val="22"/>
          <w:szCs w:val="22"/>
        </w:rPr>
        <w:t xml:space="preserve"> la limitación </w:t>
      </w:r>
      <w:r w:rsidR="00472A77" w:rsidRPr="00CE487E">
        <w:rPr>
          <w:rFonts w:ascii="Calibri" w:hAnsi="Calibri" w:cs="Calibri"/>
          <w:color w:val="000000" w:themeColor="text1"/>
          <w:sz w:val="22"/>
          <w:szCs w:val="22"/>
        </w:rPr>
        <w:t xml:space="preserve">para la aplicación de </w:t>
      </w:r>
      <w:r w:rsidR="00995E63" w:rsidRPr="00CE487E">
        <w:rPr>
          <w:rFonts w:ascii="Calibri" w:hAnsi="Calibri" w:cs="Calibri"/>
          <w:color w:val="000000" w:themeColor="text1"/>
          <w:sz w:val="22"/>
          <w:szCs w:val="22"/>
        </w:rPr>
        <w:t>las preguntas y criterios de evaluación</w:t>
      </w:r>
      <w:r w:rsidR="00472A77" w:rsidRPr="00CE487E">
        <w:rPr>
          <w:rFonts w:ascii="Calibri" w:hAnsi="Calibri" w:cs="Calibri"/>
          <w:color w:val="000000" w:themeColor="text1"/>
          <w:sz w:val="22"/>
          <w:szCs w:val="22"/>
        </w:rPr>
        <w:t xml:space="preserve"> establecidos para la valoración de los programas de WASH</w:t>
      </w:r>
      <w:r w:rsidRPr="00CE487E">
        <w:rPr>
          <w:rFonts w:ascii="Calibri" w:hAnsi="Calibri" w:cs="Calibri"/>
          <w:color w:val="000000" w:themeColor="text1"/>
          <w:sz w:val="22"/>
          <w:szCs w:val="22"/>
        </w:rPr>
        <w:t xml:space="preserve">. </w:t>
      </w:r>
      <w:r w:rsidR="00D84A9D" w:rsidRPr="00CE487E">
        <w:rPr>
          <w:rFonts w:ascii="Calibri" w:hAnsi="Calibri" w:cs="Calibri"/>
          <w:color w:val="000000" w:themeColor="text1"/>
          <w:sz w:val="22"/>
          <w:szCs w:val="22"/>
        </w:rPr>
        <w:t xml:space="preserve">El anexo </w:t>
      </w:r>
      <w:r w:rsidR="0079359A" w:rsidRPr="00CE487E">
        <w:rPr>
          <w:rFonts w:ascii="Calibri" w:hAnsi="Calibri" w:cs="Calibri"/>
          <w:color w:val="000000" w:themeColor="text1"/>
          <w:sz w:val="22"/>
          <w:szCs w:val="22"/>
        </w:rPr>
        <w:t>4</w:t>
      </w:r>
      <w:r w:rsidR="00D84A9D" w:rsidRPr="00CE487E">
        <w:rPr>
          <w:rFonts w:ascii="Calibri" w:hAnsi="Calibri" w:cs="Calibri"/>
          <w:color w:val="000000" w:themeColor="text1"/>
          <w:sz w:val="22"/>
          <w:szCs w:val="22"/>
        </w:rPr>
        <w:t xml:space="preserve"> contiene el detalle de las 255 IE seleccionadas para la VTR por provincia, tipo de intervención y socio implementador</w:t>
      </w:r>
      <w:r w:rsidR="009B1F31" w:rsidRPr="00CE487E">
        <w:rPr>
          <w:rFonts w:ascii="Calibri" w:hAnsi="Calibri" w:cs="Calibri"/>
          <w:color w:val="000000" w:themeColor="text1"/>
          <w:sz w:val="22"/>
          <w:szCs w:val="22"/>
        </w:rPr>
        <w:t>.</w:t>
      </w:r>
    </w:p>
    <w:p w14:paraId="50BAC109" w14:textId="3DA3C5A1" w:rsidR="00D84A9D" w:rsidRPr="00CE487E" w:rsidRDefault="00D84A9D" w:rsidP="00D84A9D">
      <w:pPr>
        <w:spacing w:after="120"/>
        <w:jc w:val="both"/>
        <w:rPr>
          <w:rFonts w:ascii="Calibri" w:hAnsi="Calibri" w:cs="Calibri"/>
          <w:i/>
          <w:iCs/>
          <w:color w:val="000000" w:themeColor="text1"/>
          <w:sz w:val="22"/>
          <w:szCs w:val="22"/>
        </w:rPr>
      </w:pPr>
      <w:r w:rsidRPr="00CE487E">
        <w:rPr>
          <w:rFonts w:ascii="Calibri" w:hAnsi="Calibri" w:cs="Calibri"/>
          <w:i/>
          <w:iCs/>
          <w:color w:val="000000" w:themeColor="text1"/>
          <w:sz w:val="22"/>
          <w:szCs w:val="22"/>
        </w:rPr>
        <w:t xml:space="preserve">Estrategia de </w:t>
      </w:r>
      <w:r w:rsidR="00CA3FF3" w:rsidRPr="00CE487E">
        <w:rPr>
          <w:rFonts w:ascii="Calibri" w:hAnsi="Calibri" w:cs="Calibri"/>
          <w:i/>
          <w:iCs/>
          <w:color w:val="000000" w:themeColor="text1"/>
          <w:sz w:val="22"/>
          <w:szCs w:val="22"/>
        </w:rPr>
        <w:t>selección</w:t>
      </w:r>
      <w:r w:rsidR="0017077C" w:rsidRPr="00CE487E">
        <w:rPr>
          <w:rFonts w:ascii="Calibri" w:hAnsi="Calibri" w:cs="Calibri"/>
          <w:i/>
          <w:iCs/>
          <w:color w:val="000000" w:themeColor="text1"/>
          <w:sz w:val="22"/>
          <w:szCs w:val="22"/>
        </w:rPr>
        <w:t xml:space="preserve"> </w:t>
      </w:r>
      <w:r w:rsidRPr="00CE487E">
        <w:rPr>
          <w:rFonts w:ascii="Calibri" w:hAnsi="Calibri" w:cs="Calibri"/>
          <w:i/>
          <w:iCs/>
          <w:color w:val="000000" w:themeColor="text1"/>
          <w:sz w:val="22"/>
          <w:szCs w:val="22"/>
        </w:rPr>
        <w:t>para las visitas a las instituciones educativas</w:t>
      </w:r>
    </w:p>
    <w:p w14:paraId="73AE4229" w14:textId="1B14B94E" w:rsidR="00667091" w:rsidRDefault="00D84A9D" w:rsidP="00D84A9D">
      <w:pPr>
        <w:spacing w:after="120"/>
        <w:jc w:val="both"/>
        <w:rPr>
          <w:rFonts w:ascii="Calibri" w:hAnsi="Calibri" w:cs="Calibri"/>
          <w:color w:val="FF0000"/>
          <w:sz w:val="22"/>
          <w:szCs w:val="22"/>
        </w:rPr>
      </w:pPr>
      <w:r w:rsidRPr="008C476C">
        <w:rPr>
          <w:rFonts w:ascii="Calibri" w:hAnsi="Calibri" w:cs="Calibri"/>
          <w:sz w:val="22"/>
          <w:szCs w:val="22"/>
        </w:rPr>
        <w:t>Para un análisis a profundidad, a manera de estudios de caso, en coordinación con el equipo de UNICEF se seleccionó 12 instituciones educativas tomando en cuenta l</w:t>
      </w:r>
      <w:r>
        <w:rPr>
          <w:rFonts w:ascii="Calibri" w:hAnsi="Calibri" w:cs="Calibri"/>
          <w:sz w:val="22"/>
          <w:szCs w:val="22"/>
        </w:rPr>
        <w:t>o</w:t>
      </w:r>
      <w:r w:rsidRPr="008C476C">
        <w:rPr>
          <w:rFonts w:ascii="Calibri" w:hAnsi="Calibri" w:cs="Calibri"/>
          <w:sz w:val="22"/>
          <w:szCs w:val="22"/>
        </w:rPr>
        <w:t xml:space="preserve">s siguientes </w:t>
      </w:r>
      <w:r>
        <w:rPr>
          <w:rFonts w:ascii="Calibri" w:hAnsi="Calibri" w:cs="Calibri"/>
          <w:sz w:val="22"/>
          <w:szCs w:val="22"/>
        </w:rPr>
        <w:t>criterios</w:t>
      </w:r>
      <w:r w:rsidRPr="008C476C">
        <w:rPr>
          <w:rFonts w:ascii="Calibri" w:hAnsi="Calibri" w:cs="Calibri"/>
          <w:sz w:val="22"/>
          <w:szCs w:val="22"/>
        </w:rPr>
        <w:t>: ubicación geográfica</w:t>
      </w:r>
      <w:r w:rsidR="00667091">
        <w:rPr>
          <w:rFonts w:ascii="Calibri" w:hAnsi="Calibri" w:cs="Calibri"/>
          <w:sz w:val="22"/>
          <w:szCs w:val="22"/>
        </w:rPr>
        <w:t xml:space="preserve"> </w:t>
      </w:r>
      <w:r w:rsidR="00667091" w:rsidRPr="008C476C">
        <w:rPr>
          <w:rFonts w:ascii="Calibri" w:hAnsi="Calibri" w:cs="Calibri"/>
          <w:sz w:val="22"/>
          <w:szCs w:val="22"/>
        </w:rPr>
        <w:t>(r</w:t>
      </w:r>
      <w:r w:rsidR="00667091">
        <w:rPr>
          <w:rFonts w:ascii="Calibri" w:hAnsi="Calibri" w:cs="Calibri"/>
          <w:sz w:val="22"/>
          <w:szCs w:val="22"/>
        </w:rPr>
        <w:t>égimen</w:t>
      </w:r>
      <w:r w:rsidR="00667091" w:rsidRPr="008C476C">
        <w:rPr>
          <w:rFonts w:ascii="Calibri" w:hAnsi="Calibri" w:cs="Calibri"/>
          <w:sz w:val="22"/>
          <w:szCs w:val="22"/>
        </w:rPr>
        <w:t xml:space="preserve">, provincia, cantón, área); </w:t>
      </w:r>
      <w:r w:rsidRPr="008C476C">
        <w:rPr>
          <w:rFonts w:ascii="Calibri" w:hAnsi="Calibri" w:cs="Calibri"/>
          <w:sz w:val="22"/>
          <w:szCs w:val="22"/>
        </w:rPr>
        <w:t xml:space="preserve"> y riesgo</w:t>
      </w:r>
      <w:r w:rsidR="00CA3FF3">
        <w:rPr>
          <w:rFonts w:ascii="Calibri" w:hAnsi="Calibri" w:cs="Calibri"/>
          <w:sz w:val="22"/>
          <w:szCs w:val="22"/>
        </w:rPr>
        <w:t xml:space="preserve"> de seguridad para el acceso del equipo evaluador</w:t>
      </w:r>
      <w:r w:rsidRPr="008C476C">
        <w:rPr>
          <w:rFonts w:ascii="Calibri" w:hAnsi="Calibri" w:cs="Calibri"/>
          <w:sz w:val="22"/>
          <w:szCs w:val="22"/>
        </w:rPr>
        <w:t xml:space="preserve"> jurisdicción (</w:t>
      </w:r>
      <w:r w:rsidR="00CA3FF3">
        <w:rPr>
          <w:rFonts w:ascii="Calibri" w:hAnsi="Calibri" w:cs="Calibri"/>
          <w:sz w:val="22"/>
          <w:szCs w:val="22"/>
        </w:rPr>
        <w:t>intercultural</w:t>
      </w:r>
      <w:r w:rsidR="00667091">
        <w:rPr>
          <w:rFonts w:ascii="Calibri" w:hAnsi="Calibri" w:cs="Calibri"/>
          <w:sz w:val="22"/>
          <w:szCs w:val="22"/>
        </w:rPr>
        <w:t xml:space="preserve"> e</w:t>
      </w:r>
      <w:r w:rsidR="00CA3FF3">
        <w:rPr>
          <w:rFonts w:ascii="Calibri" w:hAnsi="Calibri" w:cs="Calibri"/>
          <w:sz w:val="22"/>
          <w:szCs w:val="22"/>
        </w:rPr>
        <w:t xml:space="preserve"> </w:t>
      </w:r>
      <w:r w:rsidR="00667091">
        <w:rPr>
          <w:rFonts w:ascii="Calibri" w:hAnsi="Calibri" w:cs="Calibri"/>
          <w:sz w:val="22"/>
          <w:szCs w:val="22"/>
        </w:rPr>
        <w:t>i</w:t>
      </w:r>
      <w:r w:rsidR="0017077C">
        <w:rPr>
          <w:rFonts w:ascii="Calibri" w:hAnsi="Calibri" w:cs="Calibri"/>
          <w:sz w:val="22"/>
          <w:szCs w:val="22"/>
        </w:rPr>
        <w:t>ntercultural</w:t>
      </w:r>
      <w:r w:rsidRPr="008C476C">
        <w:rPr>
          <w:rFonts w:ascii="Calibri" w:hAnsi="Calibri" w:cs="Calibri"/>
          <w:sz w:val="22"/>
          <w:szCs w:val="22"/>
        </w:rPr>
        <w:t xml:space="preserve"> bilingüe); tamaño</w:t>
      </w:r>
      <w:r w:rsidR="00CA3FF3">
        <w:rPr>
          <w:rFonts w:ascii="Calibri" w:hAnsi="Calibri" w:cs="Calibri"/>
          <w:sz w:val="22"/>
          <w:szCs w:val="22"/>
        </w:rPr>
        <w:t xml:space="preserve"> y nivel de educación</w:t>
      </w:r>
      <w:r w:rsidRPr="008C476C">
        <w:rPr>
          <w:rFonts w:ascii="Calibri" w:hAnsi="Calibri" w:cs="Calibri"/>
          <w:sz w:val="22"/>
          <w:szCs w:val="22"/>
        </w:rPr>
        <w:t xml:space="preserve"> (Inicial, EGB, </w:t>
      </w:r>
      <w:r w:rsidR="00667091">
        <w:rPr>
          <w:rFonts w:ascii="Calibri" w:hAnsi="Calibri" w:cs="Calibri"/>
          <w:sz w:val="22"/>
          <w:szCs w:val="22"/>
        </w:rPr>
        <w:t>Bachillerado</w:t>
      </w:r>
      <w:r w:rsidRPr="008C476C">
        <w:rPr>
          <w:rFonts w:ascii="Calibri" w:hAnsi="Calibri" w:cs="Calibri"/>
          <w:sz w:val="22"/>
          <w:szCs w:val="22"/>
        </w:rPr>
        <w:t xml:space="preserve"> y número de estudiantes), tipo de intervenciones ejecutadas (infraestructura, señalética, kits), y socio implementador (ADRA, PLAN y SES</w:t>
      </w:r>
      <w:r w:rsidR="0055725A">
        <w:rPr>
          <w:rFonts w:ascii="Calibri" w:hAnsi="Calibri" w:cs="Calibri"/>
          <w:sz w:val="22"/>
          <w:szCs w:val="22"/>
        </w:rPr>
        <w:t xml:space="preserve">P </w:t>
      </w:r>
      <w:r w:rsidR="00667091" w:rsidRPr="00CE487E">
        <w:rPr>
          <w:rFonts w:ascii="Calibri" w:hAnsi="Calibri" w:cs="Calibri"/>
          <w:color w:val="000000" w:themeColor="text1"/>
          <w:sz w:val="22"/>
          <w:szCs w:val="22"/>
        </w:rPr>
        <w:t xml:space="preserve">considerando  el alcance de sus </w:t>
      </w:r>
      <w:r w:rsidR="0055725A" w:rsidRPr="00CE487E">
        <w:rPr>
          <w:rFonts w:ascii="Calibri" w:hAnsi="Calibri" w:cs="Calibri"/>
          <w:color w:val="000000" w:themeColor="text1"/>
          <w:sz w:val="22"/>
          <w:szCs w:val="22"/>
        </w:rPr>
        <w:t>intervenciones</w:t>
      </w:r>
      <w:r w:rsidRPr="00CE487E">
        <w:rPr>
          <w:rFonts w:ascii="Calibri" w:hAnsi="Calibri" w:cs="Calibri"/>
          <w:color w:val="000000" w:themeColor="text1"/>
          <w:sz w:val="22"/>
          <w:szCs w:val="22"/>
        </w:rPr>
        <w:t>)</w:t>
      </w:r>
      <w:r w:rsidR="00CA3FF3" w:rsidRPr="00CE487E">
        <w:rPr>
          <w:rFonts w:ascii="Calibri" w:hAnsi="Calibri" w:cs="Calibri"/>
          <w:color w:val="000000" w:themeColor="text1"/>
          <w:sz w:val="22"/>
          <w:szCs w:val="22"/>
        </w:rPr>
        <w:t xml:space="preserve">. </w:t>
      </w:r>
    </w:p>
    <w:p w14:paraId="278C489E" w14:textId="3D435DE6" w:rsidR="00D84A9D" w:rsidRPr="00CE487E" w:rsidRDefault="00CA3FF3" w:rsidP="00D84A9D">
      <w:pPr>
        <w:spacing w:after="120"/>
        <w:jc w:val="both"/>
        <w:rPr>
          <w:rFonts w:ascii="Calibri" w:hAnsi="Calibri" w:cs="Calibri"/>
          <w:color w:val="000000" w:themeColor="text1"/>
          <w:sz w:val="22"/>
          <w:szCs w:val="22"/>
        </w:rPr>
      </w:pPr>
      <w:r w:rsidRPr="00CE487E">
        <w:rPr>
          <w:rFonts w:ascii="Calibri" w:hAnsi="Calibri" w:cs="Calibri"/>
          <w:color w:val="000000" w:themeColor="text1"/>
          <w:sz w:val="22"/>
          <w:szCs w:val="22"/>
        </w:rPr>
        <w:t xml:space="preserve">En </w:t>
      </w:r>
      <w:r w:rsidR="00CE487E" w:rsidRPr="00CE487E">
        <w:rPr>
          <w:rFonts w:ascii="Calibri" w:hAnsi="Calibri" w:cs="Calibri"/>
          <w:color w:val="000000" w:themeColor="text1"/>
          <w:sz w:val="22"/>
          <w:szCs w:val="22"/>
        </w:rPr>
        <w:t>esta selección, por criterios y no probabilísitca,</w:t>
      </w:r>
      <w:r w:rsidRPr="00CE487E">
        <w:rPr>
          <w:rFonts w:ascii="Calibri" w:hAnsi="Calibri" w:cs="Calibri"/>
          <w:color w:val="000000" w:themeColor="text1"/>
          <w:sz w:val="22"/>
          <w:szCs w:val="22"/>
        </w:rPr>
        <w:t xml:space="preserve"> se </w:t>
      </w:r>
      <w:r w:rsidR="00667091" w:rsidRPr="00CE487E">
        <w:rPr>
          <w:rFonts w:ascii="Calibri" w:hAnsi="Calibri" w:cs="Calibri"/>
          <w:color w:val="000000" w:themeColor="text1"/>
          <w:sz w:val="22"/>
          <w:szCs w:val="22"/>
        </w:rPr>
        <w:t>logró incluir la mayor parte</w:t>
      </w:r>
      <w:r w:rsidRPr="00CE487E">
        <w:rPr>
          <w:rFonts w:ascii="Calibri" w:hAnsi="Calibri" w:cs="Calibri"/>
          <w:color w:val="000000" w:themeColor="text1"/>
          <w:sz w:val="22"/>
          <w:szCs w:val="22"/>
        </w:rPr>
        <w:t xml:space="preserve"> de provincias</w:t>
      </w:r>
      <w:r w:rsidR="00667091" w:rsidRPr="00CE487E">
        <w:rPr>
          <w:rFonts w:ascii="Calibri" w:hAnsi="Calibri" w:cs="Calibri"/>
          <w:color w:val="000000" w:themeColor="text1"/>
          <w:sz w:val="22"/>
          <w:szCs w:val="22"/>
        </w:rPr>
        <w:t xml:space="preserve"> donde se realizaron las intervenciones </w:t>
      </w:r>
      <w:r w:rsidRPr="00CE487E">
        <w:rPr>
          <w:rFonts w:ascii="Calibri" w:hAnsi="Calibri" w:cs="Calibri"/>
          <w:color w:val="000000" w:themeColor="text1"/>
          <w:sz w:val="22"/>
          <w:szCs w:val="22"/>
        </w:rPr>
        <w:t xml:space="preserve"> </w:t>
      </w:r>
      <w:r w:rsidR="00667091" w:rsidRPr="00CE487E">
        <w:rPr>
          <w:rFonts w:ascii="Calibri" w:hAnsi="Calibri" w:cs="Calibri"/>
          <w:color w:val="000000" w:themeColor="text1"/>
          <w:sz w:val="22"/>
          <w:szCs w:val="22"/>
        </w:rPr>
        <w:t xml:space="preserve">y los territorios de interés por parte de UNICEF; </w:t>
      </w:r>
      <w:r w:rsidR="003D3FAC" w:rsidRPr="00CE487E">
        <w:rPr>
          <w:rFonts w:ascii="Calibri" w:hAnsi="Calibri" w:cs="Calibri"/>
          <w:color w:val="000000" w:themeColor="text1"/>
          <w:sz w:val="22"/>
          <w:szCs w:val="22"/>
        </w:rPr>
        <w:t xml:space="preserve">se </w:t>
      </w:r>
      <w:r w:rsidRPr="00CE487E">
        <w:rPr>
          <w:rFonts w:ascii="Calibri" w:hAnsi="Calibri" w:cs="Calibri"/>
          <w:color w:val="000000" w:themeColor="text1"/>
          <w:sz w:val="22"/>
          <w:szCs w:val="22"/>
        </w:rPr>
        <w:t>considera</w:t>
      </w:r>
      <w:r w:rsidR="003D3FAC" w:rsidRPr="00CE487E">
        <w:rPr>
          <w:rFonts w:ascii="Calibri" w:hAnsi="Calibri" w:cs="Calibri"/>
          <w:color w:val="000000" w:themeColor="text1"/>
          <w:sz w:val="22"/>
          <w:szCs w:val="22"/>
        </w:rPr>
        <w:t xml:space="preserve">ron los riesgos por la </w:t>
      </w:r>
      <w:r w:rsidRPr="00CE487E">
        <w:rPr>
          <w:rFonts w:ascii="Calibri" w:hAnsi="Calibri" w:cs="Calibri"/>
          <w:color w:val="000000" w:themeColor="text1"/>
          <w:sz w:val="22"/>
          <w:szCs w:val="22"/>
        </w:rPr>
        <w:t xml:space="preserve">inseguridad en algunas localidades, especialmente en las provincias Sucumbíos y Esmeraldas (rural); </w:t>
      </w:r>
      <w:r w:rsidR="00E77406" w:rsidRPr="00CE487E">
        <w:rPr>
          <w:rFonts w:ascii="Calibri" w:hAnsi="Calibri" w:cs="Calibri"/>
          <w:color w:val="000000" w:themeColor="text1"/>
          <w:sz w:val="22"/>
          <w:szCs w:val="22"/>
        </w:rPr>
        <w:t>se buscó dar un equilibrio entre la distribución  de las IE por zonas (urbano/rural)</w:t>
      </w:r>
      <w:r w:rsidR="003D3FAC" w:rsidRPr="00CE487E">
        <w:rPr>
          <w:rFonts w:ascii="Calibri" w:hAnsi="Calibri" w:cs="Calibri"/>
          <w:color w:val="000000" w:themeColor="text1"/>
          <w:sz w:val="22"/>
          <w:szCs w:val="22"/>
        </w:rPr>
        <w:t xml:space="preserve"> tomando en consideración que </w:t>
      </w:r>
      <w:r w:rsidR="00E77406" w:rsidRPr="00CE487E">
        <w:rPr>
          <w:rFonts w:ascii="Calibri" w:hAnsi="Calibri" w:cs="Calibri"/>
          <w:color w:val="000000" w:themeColor="text1"/>
          <w:sz w:val="22"/>
          <w:szCs w:val="22"/>
        </w:rPr>
        <w:t>si bien el mayor # de IE están en zonas rurales, la mayor parte de la población impactada se encuentra en las zonas urbanas</w:t>
      </w:r>
      <w:r w:rsidR="003D3FAC" w:rsidRPr="00CE487E">
        <w:rPr>
          <w:rFonts w:ascii="Calibri" w:hAnsi="Calibri" w:cs="Calibri"/>
          <w:color w:val="000000" w:themeColor="text1"/>
          <w:sz w:val="22"/>
          <w:szCs w:val="22"/>
        </w:rPr>
        <w:t>. N</w:t>
      </w:r>
      <w:r w:rsidRPr="00CE487E">
        <w:rPr>
          <w:rFonts w:ascii="Calibri" w:hAnsi="Calibri" w:cs="Calibri"/>
          <w:color w:val="000000" w:themeColor="text1"/>
          <w:sz w:val="22"/>
          <w:szCs w:val="22"/>
        </w:rPr>
        <w:t>o se incluyeron IE donde solo se entregaron kits</w:t>
      </w:r>
      <w:r w:rsidR="00E77406" w:rsidRPr="00CE487E">
        <w:rPr>
          <w:rStyle w:val="Refdenotaalpie"/>
          <w:rFonts w:ascii="Calibri" w:hAnsi="Calibri" w:cs="Calibri"/>
          <w:color w:val="000000" w:themeColor="text1"/>
          <w:sz w:val="22"/>
          <w:szCs w:val="22"/>
        </w:rPr>
        <w:footnoteReference w:id="8"/>
      </w:r>
      <w:r w:rsidRPr="00CE487E">
        <w:rPr>
          <w:rFonts w:ascii="Calibri" w:hAnsi="Calibri" w:cs="Calibri"/>
          <w:color w:val="000000" w:themeColor="text1"/>
          <w:sz w:val="22"/>
          <w:szCs w:val="22"/>
        </w:rPr>
        <w:t xml:space="preserve">  dado que por el tiempo de entrega y duración</w:t>
      </w:r>
      <w:r w:rsidR="003D3FAC" w:rsidRPr="00CE487E">
        <w:rPr>
          <w:rFonts w:ascii="Calibri" w:hAnsi="Calibri" w:cs="Calibri"/>
          <w:color w:val="000000" w:themeColor="text1"/>
          <w:sz w:val="22"/>
          <w:szCs w:val="22"/>
        </w:rPr>
        <w:t xml:space="preserve"> de los insumos</w:t>
      </w:r>
      <w:r w:rsidRPr="00CE487E">
        <w:rPr>
          <w:rFonts w:ascii="Calibri" w:hAnsi="Calibri" w:cs="Calibri"/>
          <w:color w:val="000000" w:themeColor="text1"/>
          <w:sz w:val="22"/>
          <w:szCs w:val="22"/>
        </w:rPr>
        <w:t xml:space="preserve"> </w:t>
      </w:r>
      <w:r w:rsidR="00E77406" w:rsidRPr="00CE487E">
        <w:rPr>
          <w:rFonts w:ascii="Calibri" w:hAnsi="Calibri" w:cs="Calibri"/>
          <w:color w:val="000000" w:themeColor="text1"/>
          <w:sz w:val="22"/>
          <w:szCs w:val="22"/>
        </w:rPr>
        <w:t xml:space="preserve">se dificulta </w:t>
      </w:r>
      <w:r w:rsidR="00CE487E" w:rsidRPr="00CE487E">
        <w:rPr>
          <w:rFonts w:ascii="Calibri" w:hAnsi="Calibri" w:cs="Calibri"/>
          <w:color w:val="000000" w:themeColor="text1"/>
          <w:sz w:val="22"/>
          <w:szCs w:val="22"/>
        </w:rPr>
        <w:t xml:space="preserve">obtener una </w:t>
      </w:r>
      <w:r w:rsidR="00E77406" w:rsidRPr="00CE487E">
        <w:rPr>
          <w:rFonts w:ascii="Calibri" w:hAnsi="Calibri" w:cs="Calibri"/>
          <w:color w:val="000000" w:themeColor="text1"/>
          <w:sz w:val="22"/>
          <w:szCs w:val="22"/>
        </w:rPr>
        <w:t xml:space="preserve">evaluación por parte de la población objetivo. </w:t>
      </w:r>
    </w:p>
    <w:p w14:paraId="4BCAA0C7" w14:textId="03A53CC3" w:rsidR="00D84A9D" w:rsidRDefault="00D84A9D" w:rsidP="00D84A9D">
      <w:pPr>
        <w:spacing w:after="120"/>
        <w:jc w:val="both"/>
        <w:rPr>
          <w:rFonts w:ascii="Calibri" w:hAnsi="Calibri" w:cs="Calibri"/>
          <w:sz w:val="22"/>
          <w:szCs w:val="22"/>
        </w:rPr>
      </w:pPr>
      <w:r w:rsidRPr="008C476C">
        <w:rPr>
          <w:rFonts w:ascii="Calibri" w:hAnsi="Calibri" w:cs="Calibri"/>
          <w:sz w:val="22"/>
          <w:szCs w:val="22"/>
        </w:rPr>
        <w:t>En estas IE se recolectará información a través de grupos focales con los/as estudiantes; encuestas a padres/madres o representantes de los/as estudiantes; encuesta a una autoridad de la IE; y verificación in situ de la infraestructura, kits y señalética mediante registro en fichas de observación.</w:t>
      </w:r>
    </w:p>
    <w:p w14:paraId="7518C965" w14:textId="52F32F9C" w:rsidR="000E6177" w:rsidRDefault="000E6177" w:rsidP="00D84A9D">
      <w:pPr>
        <w:spacing w:after="120"/>
        <w:jc w:val="both"/>
        <w:rPr>
          <w:rFonts w:ascii="Calibri" w:hAnsi="Calibri" w:cs="Calibri"/>
          <w:sz w:val="22"/>
          <w:szCs w:val="22"/>
        </w:rPr>
      </w:pPr>
    </w:p>
    <w:p w14:paraId="567660B1" w14:textId="77777777" w:rsidR="000E6177" w:rsidRPr="008C476C" w:rsidRDefault="000E6177" w:rsidP="00D84A9D">
      <w:pPr>
        <w:spacing w:after="120"/>
        <w:jc w:val="both"/>
        <w:rPr>
          <w:rFonts w:ascii="Calibri" w:hAnsi="Calibri" w:cs="Calibri"/>
          <w:sz w:val="22"/>
          <w:szCs w:val="22"/>
        </w:rPr>
      </w:pPr>
    </w:p>
    <w:p w14:paraId="3786C1CB" w14:textId="28F60AF4" w:rsidR="00D84A9D" w:rsidRPr="008C476C" w:rsidRDefault="003D3FAC" w:rsidP="00D84A9D">
      <w:pPr>
        <w:pStyle w:val="Descripcin"/>
        <w:keepNext/>
        <w:jc w:val="center"/>
        <w:rPr>
          <w:rFonts w:ascii="Calibri" w:hAnsi="Calibri" w:cs="Calibri"/>
          <w:i w:val="0"/>
          <w:iCs w:val="0"/>
          <w:color w:val="auto"/>
        </w:rPr>
      </w:pPr>
      <w:bookmarkStart w:id="7" w:name="_Hlk145587139"/>
      <w:r w:rsidRPr="003D3FAC">
        <w:rPr>
          <w:rFonts w:asciiTheme="minorHAnsi" w:hAnsiTheme="minorHAnsi" w:cstheme="minorHAnsi"/>
          <w:i w:val="0"/>
          <w:iCs w:val="0"/>
          <w:color w:val="auto"/>
        </w:rPr>
        <w:t xml:space="preserve">Tabla </w:t>
      </w:r>
      <w:r w:rsidRPr="003D3FAC">
        <w:rPr>
          <w:rFonts w:asciiTheme="minorHAnsi" w:hAnsiTheme="minorHAnsi" w:cstheme="minorHAnsi"/>
          <w:i w:val="0"/>
          <w:iCs w:val="0"/>
          <w:color w:val="auto"/>
        </w:rPr>
        <w:fldChar w:fldCharType="begin"/>
      </w:r>
      <w:r w:rsidRPr="003D3FAC">
        <w:rPr>
          <w:rFonts w:asciiTheme="minorHAnsi" w:hAnsiTheme="minorHAnsi" w:cstheme="minorHAnsi"/>
          <w:i w:val="0"/>
          <w:iCs w:val="0"/>
          <w:color w:val="auto"/>
        </w:rPr>
        <w:instrText xml:space="preserve"> SEQ Tabla \* ARABIC </w:instrText>
      </w:r>
      <w:r w:rsidRPr="003D3FAC">
        <w:rPr>
          <w:rFonts w:asciiTheme="minorHAnsi" w:hAnsiTheme="minorHAnsi" w:cstheme="minorHAnsi"/>
          <w:i w:val="0"/>
          <w:iCs w:val="0"/>
          <w:color w:val="auto"/>
        </w:rPr>
        <w:fldChar w:fldCharType="separate"/>
      </w:r>
      <w:r>
        <w:rPr>
          <w:rFonts w:asciiTheme="minorHAnsi" w:hAnsiTheme="minorHAnsi" w:cstheme="minorHAnsi"/>
          <w:i w:val="0"/>
          <w:iCs w:val="0"/>
          <w:noProof/>
          <w:color w:val="auto"/>
        </w:rPr>
        <w:t>8</w:t>
      </w:r>
      <w:r w:rsidRPr="003D3FAC">
        <w:rPr>
          <w:rFonts w:asciiTheme="minorHAnsi" w:hAnsiTheme="minorHAnsi" w:cstheme="minorHAnsi"/>
          <w:i w:val="0"/>
          <w:iCs w:val="0"/>
          <w:color w:val="auto"/>
        </w:rPr>
        <w:fldChar w:fldCharType="end"/>
      </w:r>
      <w:r w:rsidRPr="008C476C">
        <w:rPr>
          <w:rFonts w:ascii="Calibri" w:hAnsi="Calibri" w:cs="Calibri"/>
          <w:i w:val="0"/>
          <w:iCs w:val="0"/>
          <w:color w:val="auto"/>
        </w:rPr>
        <w:t xml:space="preserve">: </w:t>
      </w:r>
      <w:r w:rsidR="00D84A9D" w:rsidRPr="008C476C">
        <w:rPr>
          <w:rFonts w:ascii="Calibri" w:hAnsi="Calibri" w:cs="Calibri"/>
          <w:i w:val="0"/>
          <w:iCs w:val="0"/>
          <w:noProof/>
          <w:color w:val="auto"/>
        </w:rPr>
        <w:t>Instituciones</w:t>
      </w:r>
      <w:r w:rsidR="00D84A9D" w:rsidRPr="008C476C">
        <w:rPr>
          <w:rFonts w:ascii="Calibri" w:hAnsi="Calibri" w:cs="Calibri"/>
          <w:i w:val="0"/>
          <w:iCs w:val="0"/>
          <w:color w:val="auto"/>
        </w:rPr>
        <w:t xml:space="preserve"> Educativas seleccionadas para estudios de caso</w:t>
      </w:r>
    </w:p>
    <w:tbl>
      <w:tblPr>
        <w:tblW w:w="8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0"/>
        <w:gridCol w:w="918"/>
        <w:gridCol w:w="887"/>
        <w:gridCol w:w="680"/>
        <w:gridCol w:w="1290"/>
        <w:gridCol w:w="949"/>
        <w:gridCol w:w="914"/>
        <w:gridCol w:w="1384"/>
        <w:gridCol w:w="722"/>
      </w:tblGrid>
      <w:tr w:rsidR="00D84A9D" w:rsidRPr="00CE487E" w14:paraId="6D5CD03E" w14:textId="77777777" w:rsidTr="005848DC">
        <w:trPr>
          <w:trHeight w:val="275"/>
        </w:trPr>
        <w:tc>
          <w:tcPr>
            <w:tcW w:w="750" w:type="dxa"/>
            <w:shd w:val="clear" w:color="auto" w:fill="92D050"/>
            <w:vAlign w:val="center"/>
          </w:tcPr>
          <w:p w14:paraId="47C557DF" w14:textId="77777777" w:rsidR="00D84A9D" w:rsidRPr="00CE487E" w:rsidRDefault="00D84A9D" w:rsidP="00CA3FF3">
            <w:pPr>
              <w:jc w:val="center"/>
              <w:rPr>
                <w:rFonts w:ascii="Calibri" w:hAnsi="Calibri" w:cs="Calibri"/>
                <w:b/>
                <w:bCs/>
                <w:color w:val="000000"/>
                <w:sz w:val="16"/>
                <w:szCs w:val="16"/>
              </w:rPr>
            </w:pPr>
            <w:bookmarkStart w:id="8" w:name="_Hlk146479130"/>
            <w:r w:rsidRPr="00CE487E">
              <w:rPr>
                <w:rFonts w:ascii="Calibri" w:hAnsi="Calibri" w:cs="Calibri"/>
                <w:b/>
                <w:bCs/>
                <w:color w:val="000000"/>
                <w:sz w:val="16"/>
                <w:szCs w:val="16"/>
              </w:rPr>
              <w:t>Régimen</w:t>
            </w:r>
          </w:p>
        </w:tc>
        <w:tc>
          <w:tcPr>
            <w:tcW w:w="918" w:type="dxa"/>
            <w:shd w:val="clear" w:color="auto" w:fill="92D050"/>
            <w:vAlign w:val="center"/>
          </w:tcPr>
          <w:p w14:paraId="78C8D8A8" w14:textId="77777777" w:rsidR="00D84A9D" w:rsidRPr="00CE487E" w:rsidRDefault="00D84A9D" w:rsidP="00CA3FF3">
            <w:pPr>
              <w:jc w:val="center"/>
              <w:rPr>
                <w:rFonts w:ascii="Calibri" w:hAnsi="Calibri" w:cs="Calibri"/>
                <w:b/>
                <w:bCs/>
                <w:color w:val="000000"/>
                <w:sz w:val="16"/>
                <w:szCs w:val="16"/>
              </w:rPr>
            </w:pPr>
            <w:r w:rsidRPr="00CE487E">
              <w:rPr>
                <w:rFonts w:ascii="Calibri" w:hAnsi="Calibri" w:cs="Calibri"/>
                <w:b/>
                <w:bCs/>
                <w:color w:val="000000"/>
                <w:sz w:val="16"/>
                <w:szCs w:val="16"/>
              </w:rPr>
              <w:t>Provincia</w:t>
            </w:r>
          </w:p>
        </w:tc>
        <w:tc>
          <w:tcPr>
            <w:tcW w:w="887" w:type="dxa"/>
            <w:shd w:val="clear" w:color="auto" w:fill="92D050"/>
            <w:vAlign w:val="center"/>
          </w:tcPr>
          <w:p w14:paraId="4C2C8C48" w14:textId="77777777" w:rsidR="00D84A9D" w:rsidRPr="00CE487E" w:rsidRDefault="00D84A9D" w:rsidP="00CA3FF3">
            <w:pPr>
              <w:jc w:val="center"/>
              <w:rPr>
                <w:rFonts w:ascii="Calibri" w:hAnsi="Calibri" w:cs="Calibri"/>
                <w:b/>
                <w:bCs/>
                <w:color w:val="000000"/>
                <w:sz w:val="16"/>
                <w:szCs w:val="16"/>
              </w:rPr>
            </w:pPr>
            <w:r w:rsidRPr="00CE487E">
              <w:rPr>
                <w:rFonts w:ascii="Calibri" w:hAnsi="Calibri" w:cs="Calibri"/>
                <w:b/>
                <w:bCs/>
                <w:color w:val="000000"/>
                <w:sz w:val="16"/>
                <w:szCs w:val="16"/>
              </w:rPr>
              <w:t>Cantón</w:t>
            </w:r>
          </w:p>
        </w:tc>
        <w:tc>
          <w:tcPr>
            <w:tcW w:w="680" w:type="dxa"/>
            <w:shd w:val="clear" w:color="auto" w:fill="92D050"/>
            <w:vAlign w:val="center"/>
          </w:tcPr>
          <w:p w14:paraId="640E8BAF" w14:textId="77777777" w:rsidR="00D84A9D" w:rsidRPr="00CE487E" w:rsidRDefault="00D84A9D" w:rsidP="00CA3FF3">
            <w:pPr>
              <w:jc w:val="center"/>
              <w:rPr>
                <w:rFonts w:ascii="Calibri" w:hAnsi="Calibri" w:cs="Calibri"/>
                <w:b/>
                <w:bCs/>
                <w:color w:val="000000"/>
                <w:sz w:val="16"/>
                <w:szCs w:val="16"/>
              </w:rPr>
            </w:pPr>
            <w:r w:rsidRPr="00CE487E">
              <w:rPr>
                <w:rFonts w:ascii="Calibri" w:hAnsi="Calibri" w:cs="Calibri"/>
                <w:b/>
                <w:bCs/>
                <w:color w:val="000000"/>
                <w:sz w:val="16"/>
                <w:szCs w:val="16"/>
              </w:rPr>
              <w:t>Área</w:t>
            </w:r>
          </w:p>
        </w:tc>
        <w:tc>
          <w:tcPr>
            <w:tcW w:w="1290" w:type="dxa"/>
            <w:shd w:val="clear" w:color="auto" w:fill="92D050"/>
            <w:vAlign w:val="center"/>
          </w:tcPr>
          <w:p w14:paraId="1D119723" w14:textId="77777777" w:rsidR="00D84A9D" w:rsidRPr="00CE487E" w:rsidRDefault="00D84A9D" w:rsidP="00CA3FF3">
            <w:pPr>
              <w:jc w:val="center"/>
              <w:rPr>
                <w:rFonts w:ascii="Calibri" w:hAnsi="Calibri" w:cs="Calibri"/>
                <w:b/>
                <w:bCs/>
                <w:color w:val="000000"/>
                <w:sz w:val="16"/>
                <w:szCs w:val="16"/>
              </w:rPr>
            </w:pPr>
            <w:r w:rsidRPr="00CE487E">
              <w:rPr>
                <w:rFonts w:ascii="Calibri" w:hAnsi="Calibri" w:cs="Calibri"/>
                <w:b/>
                <w:bCs/>
                <w:color w:val="000000"/>
                <w:sz w:val="16"/>
                <w:szCs w:val="16"/>
              </w:rPr>
              <w:t>IE</w:t>
            </w:r>
          </w:p>
        </w:tc>
        <w:tc>
          <w:tcPr>
            <w:tcW w:w="949" w:type="dxa"/>
            <w:shd w:val="clear" w:color="auto" w:fill="92D050"/>
            <w:vAlign w:val="center"/>
          </w:tcPr>
          <w:p w14:paraId="46DFD608" w14:textId="77777777" w:rsidR="00D84A9D" w:rsidRPr="00CE487E" w:rsidRDefault="00D84A9D" w:rsidP="00CA3FF3">
            <w:pPr>
              <w:jc w:val="center"/>
              <w:rPr>
                <w:rFonts w:ascii="Calibri" w:hAnsi="Calibri" w:cs="Calibri"/>
                <w:b/>
                <w:bCs/>
                <w:color w:val="000000"/>
                <w:sz w:val="16"/>
                <w:szCs w:val="16"/>
              </w:rPr>
            </w:pPr>
            <w:r w:rsidRPr="00CE487E">
              <w:rPr>
                <w:rFonts w:ascii="Calibri" w:hAnsi="Calibri" w:cs="Calibri"/>
                <w:b/>
                <w:bCs/>
                <w:color w:val="000000"/>
                <w:sz w:val="16"/>
                <w:szCs w:val="16"/>
              </w:rPr>
              <w:t>Jurisdicción</w:t>
            </w:r>
          </w:p>
        </w:tc>
        <w:tc>
          <w:tcPr>
            <w:tcW w:w="914" w:type="dxa"/>
            <w:shd w:val="clear" w:color="auto" w:fill="92D050"/>
            <w:vAlign w:val="center"/>
          </w:tcPr>
          <w:p w14:paraId="1422D337" w14:textId="77777777" w:rsidR="00D84A9D" w:rsidRPr="00CE487E" w:rsidRDefault="00D84A9D" w:rsidP="00CA3FF3">
            <w:pPr>
              <w:jc w:val="center"/>
              <w:rPr>
                <w:rFonts w:ascii="Calibri" w:hAnsi="Calibri" w:cs="Calibri"/>
                <w:b/>
                <w:bCs/>
                <w:color w:val="000000" w:themeColor="text1"/>
                <w:sz w:val="16"/>
                <w:szCs w:val="16"/>
              </w:rPr>
            </w:pPr>
            <w:r w:rsidRPr="00CE487E">
              <w:rPr>
                <w:rFonts w:ascii="Calibri" w:hAnsi="Calibri" w:cs="Calibri"/>
                <w:b/>
                <w:bCs/>
                <w:color w:val="000000" w:themeColor="text1"/>
                <w:sz w:val="16"/>
                <w:szCs w:val="16"/>
              </w:rPr>
              <w:t># Estudiantes</w:t>
            </w:r>
          </w:p>
        </w:tc>
        <w:tc>
          <w:tcPr>
            <w:tcW w:w="1384" w:type="dxa"/>
            <w:shd w:val="clear" w:color="auto" w:fill="92D050"/>
            <w:vAlign w:val="center"/>
          </w:tcPr>
          <w:p w14:paraId="170DA473" w14:textId="77777777" w:rsidR="00D84A9D" w:rsidRPr="00CE487E" w:rsidRDefault="00D84A9D" w:rsidP="00CA3FF3">
            <w:pPr>
              <w:jc w:val="center"/>
              <w:rPr>
                <w:rFonts w:ascii="Calibri" w:hAnsi="Calibri" w:cs="Calibri"/>
                <w:b/>
                <w:bCs/>
                <w:color w:val="000000" w:themeColor="text1"/>
                <w:sz w:val="16"/>
                <w:szCs w:val="16"/>
              </w:rPr>
            </w:pPr>
            <w:r w:rsidRPr="00CE487E">
              <w:rPr>
                <w:rFonts w:ascii="Calibri" w:hAnsi="Calibri" w:cs="Calibri"/>
                <w:b/>
                <w:bCs/>
                <w:color w:val="000000" w:themeColor="text1"/>
                <w:sz w:val="16"/>
                <w:szCs w:val="16"/>
              </w:rPr>
              <w:t>Tipo intervención</w:t>
            </w:r>
          </w:p>
        </w:tc>
        <w:tc>
          <w:tcPr>
            <w:tcW w:w="722" w:type="dxa"/>
            <w:shd w:val="clear" w:color="auto" w:fill="92D050"/>
            <w:vAlign w:val="center"/>
          </w:tcPr>
          <w:p w14:paraId="016A7D7D" w14:textId="77777777" w:rsidR="00D84A9D" w:rsidRPr="00CE487E" w:rsidRDefault="00D84A9D" w:rsidP="00CA3FF3">
            <w:pPr>
              <w:jc w:val="center"/>
              <w:rPr>
                <w:rFonts w:ascii="Calibri" w:hAnsi="Calibri" w:cs="Calibri"/>
                <w:b/>
                <w:bCs/>
                <w:color w:val="000000"/>
                <w:sz w:val="16"/>
                <w:szCs w:val="16"/>
              </w:rPr>
            </w:pPr>
            <w:r w:rsidRPr="00CE487E">
              <w:rPr>
                <w:rFonts w:ascii="Calibri" w:hAnsi="Calibri" w:cs="Calibri"/>
                <w:b/>
                <w:bCs/>
                <w:color w:val="000000"/>
                <w:sz w:val="16"/>
                <w:szCs w:val="16"/>
              </w:rPr>
              <w:t>Socio</w:t>
            </w:r>
          </w:p>
        </w:tc>
      </w:tr>
      <w:tr w:rsidR="009F34E1" w:rsidRPr="00CE487E" w14:paraId="55DBF620" w14:textId="77777777" w:rsidTr="009F34E1">
        <w:trPr>
          <w:trHeight w:val="269"/>
        </w:trPr>
        <w:tc>
          <w:tcPr>
            <w:tcW w:w="750" w:type="dxa"/>
            <w:vMerge w:val="restart"/>
            <w:vAlign w:val="center"/>
          </w:tcPr>
          <w:p w14:paraId="1CADBE55"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Costa</w:t>
            </w:r>
          </w:p>
        </w:tc>
        <w:tc>
          <w:tcPr>
            <w:tcW w:w="918" w:type="dxa"/>
            <w:vAlign w:val="center"/>
          </w:tcPr>
          <w:p w14:paraId="506B7FCC" w14:textId="77777777" w:rsidR="009F34E1" w:rsidRPr="00CE487E" w:rsidRDefault="009F34E1" w:rsidP="00CA3FF3">
            <w:pPr>
              <w:rPr>
                <w:rFonts w:ascii="Calibri" w:hAnsi="Calibri" w:cs="Calibri"/>
                <w:color w:val="000000"/>
                <w:sz w:val="16"/>
                <w:szCs w:val="16"/>
                <w:lang w:val="es-ES_tradnl"/>
              </w:rPr>
            </w:pPr>
            <w:r w:rsidRPr="00CE487E">
              <w:rPr>
                <w:rFonts w:ascii="Calibri" w:hAnsi="Calibri" w:cs="Calibri"/>
                <w:color w:val="000000"/>
                <w:sz w:val="16"/>
                <w:szCs w:val="16"/>
              </w:rPr>
              <w:t>Esmeraldas</w:t>
            </w:r>
          </w:p>
        </w:tc>
        <w:tc>
          <w:tcPr>
            <w:tcW w:w="887" w:type="dxa"/>
            <w:vAlign w:val="center"/>
          </w:tcPr>
          <w:p w14:paraId="4712826F"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Esmeraldas</w:t>
            </w:r>
          </w:p>
        </w:tc>
        <w:tc>
          <w:tcPr>
            <w:tcW w:w="680" w:type="dxa"/>
            <w:vAlign w:val="center"/>
          </w:tcPr>
          <w:p w14:paraId="2C22C78C"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Rural</w:t>
            </w:r>
          </w:p>
        </w:tc>
        <w:tc>
          <w:tcPr>
            <w:tcW w:w="1290" w:type="dxa"/>
            <w:vAlign w:val="center"/>
          </w:tcPr>
          <w:p w14:paraId="4D4E1CED"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EGB. Pedro Cornelio Drouet</w:t>
            </w:r>
          </w:p>
        </w:tc>
        <w:tc>
          <w:tcPr>
            <w:tcW w:w="949" w:type="dxa"/>
            <w:vAlign w:val="center"/>
          </w:tcPr>
          <w:p w14:paraId="48B88C7C" w14:textId="4CB702E9"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Intercultural</w:t>
            </w:r>
          </w:p>
        </w:tc>
        <w:tc>
          <w:tcPr>
            <w:tcW w:w="914" w:type="dxa"/>
            <w:vAlign w:val="center"/>
          </w:tcPr>
          <w:p w14:paraId="6AF24976" w14:textId="736060E6" w:rsidR="009F34E1" w:rsidRPr="00CE487E" w:rsidRDefault="009F34E1" w:rsidP="00CA3FF3">
            <w:pPr>
              <w:jc w:val="center"/>
              <w:rPr>
                <w:rFonts w:ascii="Calibri" w:hAnsi="Calibri" w:cs="Calibri"/>
                <w:color w:val="000000" w:themeColor="text1"/>
                <w:sz w:val="16"/>
                <w:szCs w:val="16"/>
              </w:rPr>
            </w:pPr>
            <w:r w:rsidRPr="00CE487E">
              <w:rPr>
                <w:rFonts w:ascii="Calibri" w:hAnsi="Calibri" w:cs="Calibri"/>
                <w:color w:val="000000" w:themeColor="text1"/>
                <w:sz w:val="16"/>
                <w:szCs w:val="16"/>
              </w:rPr>
              <w:t>809</w:t>
            </w:r>
          </w:p>
        </w:tc>
        <w:tc>
          <w:tcPr>
            <w:tcW w:w="1384" w:type="dxa"/>
            <w:vMerge w:val="restart"/>
            <w:vAlign w:val="center"/>
          </w:tcPr>
          <w:p w14:paraId="6BF91A97" w14:textId="2A02AF2E" w:rsidR="009F34E1" w:rsidRPr="00CE487E" w:rsidRDefault="009F34E1" w:rsidP="00CA3FF3">
            <w:pPr>
              <w:rPr>
                <w:rFonts w:ascii="Calibri" w:hAnsi="Calibri" w:cs="Calibri"/>
                <w:color w:val="000000" w:themeColor="text1"/>
                <w:sz w:val="16"/>
                <w:szCs w:val="16"/>
              </w:rPr>
            </w:pPr>
            <w:r w:rsidRPr="00CE487E">
              <w:rPr>
                <w:rFonts w:ascii="Calibri" w:hAnsi="Calibri" w:cs="Calibri"/>
                <w:color w:val="000000" w:themeColor="text1"/>
                <w:sz w:val="16"/>
                <w:szCs w:val="16"/>
              </w:rPr>
              <w:t>Infraestructura</w:t>
            </w:r>
          </w:p>
        </w:tc>
        <w:tc>
          <w:tcPr>
            <w:tcW w:w="722" w:type="dxa"/>
            <w:vAlign w:val="center"/>
          </w:tcPr>
          <w:p w14:paraId="4E7E1442" w14:textId="77777777" w:rsidR="009F34E1" w:rsidRPr="00CE487E" w:rsidRDefault="009F34E1" w:rsidP="00CA3FF3">
            <w:pPr>
              <w:jc w:val="center"/>
              <w:rPr>
                <w:rFonts w:ascii="Calibri" w:hAnsi="Calibri" w:cs="Calibri"/>
                <w:color w:val="000000"/>
                <w:sz w:val="16"/>
                <w:szCs w:val="16"/>
              </w:rPr>
            </w:pPr>
            <w:r w:rsidRPr="00CE487E">
              <w:rPr>
                <w:rFonts w:ascii="Calibri" w:hAnsi="Calibri" w:cs="Calibri"/>
                <w:color w:val="000000"/>
                <w:sz w:val="16"/>
                <w:szCs w:val="16"/>
              </w:rPr>
              <w:t>ADRA</w:t>
            </w:r>
          </w:p>
        </w:tc>
      </w:tr>
      <w:tr w:rsidR="009F34E1" w:rsidRPr="00CE487E" w14:paraId="531A93C3" w14:textId="77777777" w:rsidTr="009F34E1">
        <w:trPr>
          <w:trHeight w:val="269"/>
        </w:trPr>
        <w:tc>
          <w:tcPr>
            <w:tcW w:w="750" w:type="dxa"/>
            <w:vMerge/>
            <w:vAlign w:val="center"/>
          </w:tcPr>
          <w:p w14:paraId="727E14C5" w14:textId="77777777" w:rsidR="009F34E1" w:rsidRPr="00CE487E" w:rsidRDefault="009F34E1" w:rsidP="00CA3FF3">
            <w:pPr>
              <w:rPr>
                <w:rFonts w:ascii="Calibri" w:hAnsi="Calibri" w:cs="Calibri"/>
                <w:color w:val="000000"/>
                <w:sz w:val="16"/>
                <w:szCs w:val="16"/>
              </w:rPr>
            </w:pPr>
          </w:p>
        </w:tc>
        <w:tc>
          <w:tcPr>
            <w:tcW w:w="918" w:type="dxa"/>
            <w:vAlign w:val="center"/>
          </w:tcPr>
          <w:p w14:paraId="69EFC007" w14:textId="77777777" w:rsidR="009F34E1" w:rsidRPr="00CE487E" w:rsidRDefault="009F34E1" w:rsidP="00CA3FF3">
            <w:pPr>
              <w:rPr>
                <w:rFonts w:ascii="Calibri" w:hAnsi="Calibri" w:cs="Calibri"/>
                <w:color w:val="000000"/>
                <w:sz w:val="16"/>
                <w:szCs w:val="16"/>
                <w:lang w:val="es-ES_tradnl"/>
              </w:rPr>
            </w:pPr>
            <w:r w:rsidRPr="00CE487E">
              <w:rPr>
                <w:rFonts w:ascii="Calibri" w:hAnsi="Calibri" w:cs="Calibri"/>
                <w:color w:val="000000"/>
                <w:sz w:val="16"/>
                <w:szCs w:val="16"/>
              </w:rPr>
              <w:t>Esmeraldas</w:t>
            </w:r>
          </w:p>
        </w:tc>
        <w:tc>
          <w:tcPr>
            <w:tcW w:w="887" w:type="dxa"/>
            <w:vAlign w:val="center"/>
          </w:tcPr>
          <w:p w14:paraId="2DA6AD21"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Esmeraldas</w:t>
            </w:r>
          </w:p>
        </w:tc>
        <w:tc>
          <w:tcPr>
            <w:tcW w:w="680" w:type="dxa"/>
            <w:vAlign w:val="center"/>
          </w:tcPr>
          <w:p w14:paraId="6E4C83A2"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Urbana</w:t>
            </w:r>
          </w:p>
        </w:tc>
        <w:tc>
          <w:tcPr>
            <w:tcW w:w="1290" w:type="dxa"/>
            <w:vAlign w:val="center"/>
          </w:tcPr>
          <w:p w14:paraId="0862C3FC"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Unidad Educativa Roberto Luis Cervantes</w:t>
            </w:r>
          </w:p>
        </w:tc>
        <w:tc>
          <w:tcPr>
            <w:tcW w:w="949" w:type="dxa"/>
            <w:vAlign w:val="center"/>
          </w:tcPr>
          <w:p w14:paraId="50053DD6" w14:textId="1208F2A5"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Intercultural</w:t>
            </w:r>
          </w:p>
        </w:tc>
        <w:tc>
          <w:tcPr>
            <w:tcW w:w="914" w:type="dxa"/>
            <w:vAlign w:val="center"/>
          </w:tcPr>
          <w:p w14:paraId="742229C8" w14:textId="61EB5CA7" w:rsidR="009F34E1" w:rsidRPr="00CE487E" w:rsidRDefault="009F34E1" w:rsidP="00CA3FF3">
            <w:pPr>
              <w:jc w:val="center"/>
              <w:rPr>
                <w:rFonts w:ascii="Calibri" w:hAnsi="Calibri" w:cs="Calibri"/>
                <w:color w:val="000000" w:themeColor="text1"/>
                <w:sz w:val="16"/>
                <w:szCs w:val="16"/>
              </w:rPr>
            </w:pPr>
            <w:r w:rsidRPr="00CE487E">
              <w:rPr>
                <w:rFonts w:ascii="Calibri" w:hAnsi="Calibri" w:cs="Calibri"/>
                <w:color w:val="000000" w:themeColor="text1"/>
                <w:sz w:val="16"/>
                <w:szCs w:val="16"/>
              </w:rPr>
              <w:t>676</w:t>
            </w:r>
          </w:p>
        </w:tc>
        <w:tc>
          <w:tcPr>
            <w:tcW w:w="1384" w:type="dxa"/>
            <w:vMerge/>
            <w:vAlign w:val="center"/>
          </w:tcPr>
          <w:p w14:paraId="5DA9E533" w14:textId="57718631" w:rsidR="009F34E1" w:rsidRPr="00CE487E" w:rsidRDefault="009F34E1" w:rsidP="00CA3FF3">
            <w:pPr>
              <w:rPr>
                <w:rFonts w:ascii="Calibri" w:hAnsi="Calibri" w:cs="Calibri"/>
                <w:color w:val="000000" w:themeColor="text1"/>
                <w:sz w:val="16"/>
                <w:szCs w:val="16"/>
              </w:rPr>
            </w:pPr>
          </w:p>
        </w:tc>
        <w:tc>
          <w:tcPr>
            <w:tcW w:w="722" w:type="dxa"/>
            <w:vAlign w:val="center"/>
          </w:tcPr>
          <w:p w14:paraId="59CAC5FE" w14:textId="77777777" w:rsidR="009F34E1" w:rsidRPr="00CE487E" w:rsidRDefault="009F34E1" w:rsidP="00CA3FF3">
            <w:pPr>
              <w:jc w:val="center"/>
              <w:rPr>
                <w:rFonts w:ascii="Calibri" w:hAnsi="Calibri" w:cs="Calibri"/>
                <w:color w:val="000000"/>
                <w:sz w:val="16"/>
                <w:szCs w:val="16"/>
              </w:rPr>
            </w:pPr>
            <w:r w:rsidRPr="00CE487E">
              <w:rPr>
                <w:rFonts w:ascii="Calibri" w:hAnsi="Calibri" w:cs="Calibri"/>
                <w:color w:val="000000"/>
                <w:sz w:val="16"/>
                <w:szCs w:val="16"/>
              </w:rPr>
              <w:t>ADRA</w:t>
            </w:r>
          </w:p>
        </w:tc>
      </w:tr>
      <w:tr w:rsidR="009F34E1" w:rsidRPr="00CE487E" w14:paraId="4A91CAC1" w14:textId="77777777" w:rsidTr="009F34E1">
        <w:trPr>
          <w:trHeight w:val="269"/>
        </w:trPr>
        <w:tc>
          <w:tcPr>
            <w:tcW w:w="750" w:type="dxa"/>
            <w:vMerge/>
            <w:vAlign w:val="center"/>
          </w:tcPr>
          <w:p w14:paraId="3DA38EA9" w14:textId="77777777" w:rsidR="009F34E1" w:rsidRPr="00CE487E" w:rsidRDefault="009F34E1" w:rsidP="00CA3FF3">
            <w:pPr>
              <w:rPr>
                <w:rFonts w:ascii="Calibri" w:hAnsi="Calibri" w:cs="Calibri"/>
                <w:color w:val="000000"/>
                <w:sz w:val="16"/>
                <w:szCs w:val="16"/>
              </w:rPr>
            </w:pPr>
          </w:p>
        </w:tc>
        <w:tc>
          <w:tcPr>
            <w:tcW w:w="918" w:type="dxa"/>
            <w:vAlign w:val="center"/>
          </w:tcPr>
          <w:p w14:paraId="46A4B5AC" w14:textId="77777777" w:rsidR="009F34E1" w:rsidRPr="00CE487E" w:rsidRDefault="009F34E1" w:rsidP="00CA3FF3">
            <w:pPr>
              <w:rPr>
                <w:rFonts w:ascii="Calibri" w:hAnsi="Calibri" w:cs="Calibri"/>
                <w:color w:val="000000"/>
                <w:sz w:val="16"/>
                <w:szCs w:val="16"/>
                <w:lang w:val="es-ES_tradnl"/>
              </w:rPr>
            </w:pPr>
            <w:r w:rsidRPr="00CE487E">
              <w:rPr>
                <w:rFonts w:ascii="Calibri" w:hAnsi="Calibri" w:cs="Calibri"/>
                <w:color w:val="000000"/>
                <w:sz w:val="16"/>
                <w:szCs w:val="16"/>
              </w:rPr>
              <w:t>Guayas</w:t>
            </w:r>
          </w:p>
        </w:tc>
        <w:tc>
          <w:tcPr>
            <w:tcW w:w="887" w:type="dxa"/>
            <w:vAlign w:val="center"/>
          </w:tcPr>
          <w:p w14:paraId="37DA5DE1"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Guayaquil</w:t>
            </w:r>
          </w:p>
        </w:tc>
        <w:tc>
          <w:tcPr>
            <w:tcW w:w="680" w:type="dxa"/>
            <w:vAlign w:val="center"/>
          </w:tcPr>
          <w:p w14:paraId="4F5044C6" w14:textId="77777777" w:rsidR="009F34E1" w:rsidRPr="00CE487E" w:rsidRDefault="009F34E1" w:rsidP="00CA3FF3">
            <w:pPr>
              <w:jc w:val="center"/>
              <w:rPr>
                <w:rFonts w:ascii="Calibri" w:hAnsi="Calibri" w:cs="Calibri"/>
                <w:color w:val="000000"/>
                <w:sz w:val="16"/>
                <w:szCs w:val="16"/>
              </w:rPr>
            </w:pPr>
            <w:r w:rsidRPr="00CE487E">
              <w:rPr>
                <w:rFonts w:ascii="Calibri" w:hAnsi="Calibri" w:cs="Calibri"/>
                <w:color w:val="000000"/>
                <w:sz w:val="16"/>
                <w:szCs w:val="16"/>
              </w:rPr>
              <w:t>Urbana</w:t>
            </w:r>
          </w:p>
        </w:tc>
        <w:tc>
          <w:tcPr>
            <w:tcW w:w="1290" w:type="dxa"/>
            <w:vAlign w:val="center"/>
          </w:tcPr>
          <w:p w14:paraId="556B3712"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Escuela De Educación Básica Fiscal Carmen Wither Navarro</w:t>
            </w:r>
          </w:p>
        </w:tc>
        <w:tc>
          <w:tcPr>
            <w:tcW w:w="949" w:type="dxa"/>
            <w:vAlign w:val="center"/>
          </w:tcPr>
          <w:p w14:paraId="0D2C90E6" w14:textId="6E2F0E05"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Intercultural</w:t>
            </w:r>
          </w:p>
        </w:tc>
        <w:tc>
          <w:tcPr>
            <w:tcW w:w="914" w:type="dxa"/>
            <w:vAlign w:val="center"/>
          </w:tcPr>
          <w:p w14:paraId="01BF757D" w14:textId="3E8C3D0F" w:rsidR="009F34E1" w:rsidRPr="00CE487E" w:rsidRDefault="009F34E1" w:rsidP="00CA3FF3">
            <w:pPr>
              <w:jc w:val="center"/>
              <w:rPr>
                <w:rFonts w:ascii="Calibri" w:hAnsi="Calibri" w:cs="Calibri"/>
                <w:color w:val="000000" w:themeColor="text1"/>
                <w:sz w:val="16"/>
                <w:szCs w:val="16"/>
              </w:rPr>
            </w:pPr>
            <w:r w:rsidRPr="00CE487E">
              <w:rPr>
                <w:rFonts w:ascii="Calibri" w:hAnsi="Calibri" w:cs="Calibri"/>
                <w:color w:val="000000" w:themeColor="text1"/>
                <w:sz w:val="16"/>
                <w:szCs w:val="16"/>
              </w:rPr>
              <w:t>1410</w:t>
            </w:r>
          </w:p>
        </w:tc>
        <w:tc>
          <w:tcPr>
            <w:tcW w:w="1384" w:type="dxa"/>
            <w:vMerge/>
            <w:vAlign w:val="center"/>
          </w:tcPr>
          <w:p w14:paraId="290AFD26" w14:textId="04B20B86" w:rsidR="009F34E1" w:rsidRPr="00CE487E" w:rsidRDefault="009F34E1" w:rsidP="00CA3FF3">
            <w:pPr>
              <w:rPr>
                <w:rFonts w:ascii="Calibri" w:hAnsi="Calibri" w:cs="Calibri"/>
                <w:color w:val="000000" w:themeColor="text1"/>
                <w:sz w:val="16"/>
                <w:szCs w:val="16"/>
              </w:rPr>
            </w:pPr>
          </w:p>
        </w:tc>
        <w:tc>
          <w:tcPr>
            <w:tcW w:w="722" w:type="dxa"/>
            <w:vAlign w:val="center"/>
          </w:tcPr>
          <w:p w14:paraId="259E7240" w14:textId="77777777" w:rsidR="009F34E1" w:rsidRPr="00CE487E" w:rsidRDefault="009F34E1" w:rsidP="00CA3FF3">
            <w:pPr>
              <w:jc w:val="center"/>
              <w:rPr>
                <w:rFonts w:ascii="Calibri" w:hAnsi="Calibri" w:cs="Calibri"/>
                <w:color w:val="000000"/>
                <w:sz w:val="16"/>
                <w:szCs w:val="16"/>
              </w:rPr>
            </w:pPr>
            <w:r w:rsidRPr="00CE487E">
              <w:rPr>
                <w:rFonts w:ascii="Calibri" w:hAnsi="Calibri" w:cs="Calibri"/>
                <w:color w:val="000000"/>
                <w:sz w:val="16"/>
                <w:szCs w:val="16"/>
              </w:rPr>
              <w:t>PLAN</w:t>
            </w:r>
          </w:p>
        </w:tc>
      </w:tr>
      <w:tr w:rsidR="009F34E1" w:rsidRPr="00CE487E" w14:paraId="0A5B30EF" w14:textId="77777777" w:rsidTr="009F34E1">
        <w:trPr>
          <w:trHeight w:val="269"/>
        </w:trPr>
        <w:tc>
          <w:tcPr>
            <w:tcW w:w="750" w:type="dxa"/>
            <w:vMerge/>
            <w:vAlign w:val="center"/>
          </w:tcPr>
          <w:p w14:paraId="561C2F38" w14:textId="77777777" w:rsidR="009F34E1" w:rsidRPr="00CE487E" w:rsidRDefault="009F34E1" w:rsidP="00CA3FF3">
            <w:pPr>
              <w:rPr>
                <w:rFonts w:ascii="Calibri" w:hAnsi="Calibri" w:cs="Calibri"/>
                <w:color w:val="000000"/>
                <w:sz w:val="16"/>
                <w:szCs w:val="16"/>
              </w:rPr>
            </w:pPr>
          </w:p>
        </w:tc>
        <w:tc>
          <w:tcPr>
            <w:tcW w:w="918" w:type="dxa"/>
            <w:vAlign w:val="center"/>
          </w:tcPr>
          <w:p w14:paraId="124C60C5" w14:textId="77777777" w:rsidR="009F34E1" w:rsidRPr="00CE487E" w:rsidRDefault="009F34E1" w:rsidP="00CA3FF3">
            <w:pPr>
              <w:rPr>
                <w:rFonts w:ascii="Calibri" w:hAnsi="Calibri" w:cs="Calibri"/>
                <w:color w:val="000000"/>
                <w:sz w:val="16"/>
                <w:szCs w:val="16"/>
                <w:lang w:val="es-ES_tradnl"/>
              </w:rPr>
            </w:pPr>
            <w:r w:rsidRPr="00CE487E">
              <w:rPr>
                <w:rFonts w:ascii="Calibri" w:hAnsi="Calibri" w:cs="Calibri"/>
                <w:color w:val="000000"/>
                <w:sz w:val="16"/>
                <w:szCs w:val="16"/>
              </w:rPr>
              <w:t>Guayas</w:t>
            </w:r>
          </w:p>
        </w:tc>
        <w:tc>
          <w:tcPr>
            <w:tcW w:w="887" w:type="dxa"/>
            <w:vAlign w:val="center"/>
          </w:tcPr>
          <w:p w14:paraId="17292ED9"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Guayaquil</w:t>
            </w:r>
          </w:p>
        </w:tc>
        <w:tc>
          <w:tcPr>
            <w:tcW w:w="680" w:type="dxa"/>
            <w:vAlign w:val="center"/>
          </w:tcPr>
          <w:p w14:paraId="21F70709" w14:textId="77777777" w:rsidR="009F34E1" w:rsidRPr="00CE487E" w:rsidRDefault="009F34E1" w:rsidP="00CA3FF3">
            <w:pPr>
              <w:jc w:val="center"/>
              <w:rPr>
                <w:rFonts w:ascii="Calibri" w:hAnsi="Calibri" w:cs="Calibri"/>
                <w:color w:val="000000"/>
                <w:sz w:val="16"/>
                <w:szCs w:val="16"/>
              </w:rPr>
            </w:pPr>
            <w:r w:rsidRPr="00CE487E">
              <w:rPr>
                <w:rFonts w:ascii="Calibri" w:hAnsi="Calibri" w:cs="Calibri"/>
                <w:color w:val="000000"/>
                <w:sz w:val="16"/>
                <w:szCs w:val="16"/>
              </w:rPr>
              <w:t>Urbana</w:t>
            </w:r>
          </w:p>
        </w:tc>
        <w:tc>
          <w:tcPr>
            <w:tcW w:w="1290" w:type="dxa"/>
            <w:vAlign w:val="center"/>
          </w:tcPr>
          <w:p w14:paraId="1CD5B3B2"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Escuela De Educación Básica Fiscal Simón Bolívar</w:t>
            </w:r>
          </w:p>
        </w:tc>
        <w:tc>
          <w:tcPr>
            <w:tcW w:w="949" w:type="dxa"/>
            <w:vAlign w:val="center"/>
          </w:tcPr>
          <w:p w14:paraId="4D5B7BD2" w14:textId="5E223E18"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Intercultural</w:t>
            </w:r>
          </w:p>
        </w:tc>
        <w:tc>
          <w:tcPr>
            <w:tcW w:w="914" w:type="dxa"/>
            <w:vAlign w:val="center"/>
          </w:tcPr>
          <w:p w14:paraId="49A9FE0E" w14:textId="1F7AEF7A" w:rsidR="009F34E1" w:rsidRPr="00CE487E" w:rsidRDefault="009F34E1" w:rsidP="00CA3FF3">
            <w:pPr>
              <w:jc w:val="center"/>
              <w:rPr>
                <w:rFonts w:ascii="Calibri" w:hAnsi="Calibri" w:cs="Calibri"/>
                <w:color w:val="000000" w:themeColor="text1"/>
                <w:sz w:val="16"/>
                <w:szCs w:val="16"/>
              </w:rPr>
            </w:pPr>
            <w:r w:rsidRPr="00CE487E">
              <w:rPr>
                <w:rFonts w:ascii="Calibri" w:hAnsi="Calibri" w:cs="Calibri"/>
                <w:color w:val="000000" w:themeColor="text1"/>
                <w:sz w:val="16"/>
                <w:szCs w:val="16"/>
              </w:rPr>
              <w:t>1095</w:t>
            </w:r>
          </w:p>
        </w:tc>
        <w:tc>
          <w:tcPr>
            <w:tcW w:w="1384" w:type="dxa"/>
            <w:vMerge/>
            <w:vAlign w:val="center"/>
          </w:tcPr>
          <w:p w14:paraId="198445F7" w14:textId="78994193" w:rsidR="009F34E1" w:rsidRPr="00CE487E" w:rsidRDefault="009F34E1" w:rsidP="00CA3FF3">
            <w:pPr>
              <w:rPr>
                <w:rFonts w:ascii="Calibri" w:hAnsi="Calibri" w:cs="Calibri"/>
                <w:color w:val="000000" w:themeColor="text1"/>
                <w:sz w:val="16"/>
                <w:szCs w:val="16"/>
              </w:rPr>
            </w:pPr>
          </w:p>
        </w:tc>
        <w:tc>
          <w:tcPr>
            <w:tcW w:w="722" w:type="dxa"/>
            <w:vAlign w:val="center"/>
          </w:tcPr>
          <w:p w14:paraId="027CD745" w14:textId="77777777" w:rsidR="009F34E1" w:rsidRPr="00CE487E" w:rsidRDefault="009F34E1" w:rsidP="00CA3FF3">
            <w:pPr>
              <w:jc w:val="center"/>
              <w:rPr>
                <w:rFonts w:ascii="Calibri" w:hAnsi="Calibri" w:cs="Calibri"/>
                <w:color w:val="000000"/>
                <w:sz w:val="16"/>
                <w:szCs w:val="16"/>
              </w:rPr>
            </w:pPr>
            <w:r w:rsidRPr="00CE487E">
              <w:rPr>
                <w:rFonts w:ascii="Calibri" w:hAnsi="Calibri" w:cs="Calibri"/>
                <w:color w:val="000000"/>
                <w:sz w:val="16"/>
                <w:szCs w:val="16"/>
              </w:rPr>
              <w:t>PLAN</w:t>
            </w:r>
          </w:p>
        </w:tc>
      </w:tr>
      <w:tr w:rsidR="009F34E1" w:rsidRPr="00CE487E" w14:paraId="0C9A26B3" w14:textId="77777777" w:rsidTr="009F34E1">
        <w:trPr>
          <w:trHeight w:val="269"/>
        </w:trPr>
        <w:tc>
          <w:tcPr>
            <w:tcW w:w="750" w:type="dxa"/>
            <w:vMerge/>
            <w:vAlign w:val="center"/>
          </w:tcPr>
          <w:p w14:paraId="67710383" w14:textId="77777777" w:rsidR="009F34E1" w:rsidRPr="00CE487E" w:rsidRDefault="009F34E1" w:rsidP="00CA3FF3">
            <w:pPr>
              <w:rPr>
                <w:rFonts w:ascii="Calibri" w:hAnsi="Calibri" w:cs="Calibri"/>
                <w:color w:val="000000"/>
                <w:sz w:val="16"/>
                <w:szCs w:val="16"/>
              </w:rPr>
            </w:pPr>
          </w:p>
        </w:tc>
        <w:tc>
          <w:tcPr>
            <w:tcW w:w="918" w:type="dxa"/>
            <w:vAlign w:val="center"/>
          </w:tcPr>
          <w:p w14:paraId="75A09C62"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Manabí</w:t>
            </w:r>
          </w:p>
        </w:tc>
        <w:tc>
          <w:tcPr>
            <w:tcW w:w="887" w:type="dxa"/>
            <w:vAlign w:val="center"/>
          </w:tcPr>
          <w:p w14:paraId="2D9C4A6C"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Manta</w:t>
            </w:r>
          </w:p>
        </w:tc>
        <w:tc>
          <w:tcPr>
            <w:tcW w:w="680" w:type="dxa"/>
            <w:vAlign w:val="center"/>
          </w:tcPr>
          <w:p w14:paraId="5FDFDD96"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Urbana</w:t>
            </w:r>
          </w:p>
        </w:tc>
        <w:tc>
          <w:tcPr>
            <w:tcW w:w="1290" w:type="dxa"/>
            <w:vAlign w:val="center"/>
          </w:tcPr>
          <w:p w14:paraId="2A44A0DB"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Unidad Educativa Costa Azul</w:t>
            </w:r>
          </w:p>
        </w:tc>
        <w:tc>
          <w:tcPr>
            <w:tcW w:w="949" w:type="dxa"/>
            <w:vAlign w:val="center"/>
          </w:tcPr>
          <w:p w14:paraId="25DBB179" w14:textId="6DBE58AA"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Intercultural</w:t>
            </w:r>
          </w:p>
        </w:tc>
        <w:tc>
          <w:tcPr>
            <w:tcW w:w="914" w:type="dxa"/>
            <w:vAlign w:val="center"/>
          </w:tcPr>
          <w:p w14:paraId="08806FCB" w14:textId="167CB2F4" w:rsidR="009F34E1" w:rsidRPr="00CE487E" w:rsidRDefault="009F34E1" w:rsidP="00CA3FF3">
            <w:pPr>
              <w:jc w:val="center"/>
              <w:rPr>
                <w:rFonts w:ascii="Calibri" w:hAnsi="Calibri" w:cs="Calibri"/>
                <w:color w:val="000000" w:themeColor="text1"/>
                <w:sz w:val="16"/>
                <w:szCs w:val="16"/>
              </w:rPr>
            </w:pPr>
            <w:r w:rsidRPr="00CE487E">
              <w:rPr>
                <w:rFonts w:ascii="Calibri" w:hAnsi="Calibri" w:cs="Calibri"/>
                <w:color w:val="000000" w:themeColor="text1"/>
                <w:sz w:val="16"/>
                <w:szCs w:val="16"/>
              </w:rPr>
              <w:t xml:space="preserve">3296 </w:t>
            </w:r>
          </w:p>
        </w:tc>
        <w:tc>
          <w:tcPr>
            <w:tcW w:w="1384" w:type="dxa"/>
            <w:vMerge/>
            <w:vAlign w:val="center"/>
          </w:tcPr>
          <w:p w14:paraId="424D7E83" w14:textId="24EF1833" w:rsidR="009F34E1" w:rsidRPr="00CE487E" w:rsidRDefault="009F34E1" w:rsidP="00CA3FF3">
            <w:pPr>
              <w:rPr>
                <w:rFonts w:ascii="Calibri" w:hAnsi="Calibri" w:cs="Calibri"/>
                <w:color w:val="000000" w:themeColor="text1"/>
                <w:sz w:val="16"/>
                <w:szCs w:val="16"/>
              </w:rPr>
            </w:pPr>
          </w:p>
        </w:tc>
        <w:tc>
          <w:tcPr>
            <w:tcW w:w="722" w:type="dxa"/>
            <w:vAlign w:val="center"/>
          </w:tcPr>
          <w:p w14:paraId="31FB312C" w14:textId="77777777" w:rsidR="009F34E1" w:rsidRPr="00CE487E" w:rsidRDefault="009F34E1" w:rsidP="00CA3FF3">
            <w:pPr>
              <w:jc w:val="center"/>
              <w:rPr>
                <w:rFonts w:ascii="Calibri" w:hAnsi="Calibri" w:cs="Calibri"/>
                <w:color w:val="000000"/>
                <w:sz w:val="16"/>
                <w:szCs w:val="16"/>
              </w:rPr>
            </w:pPr>
            <w:r w:rsidRPr="00CE487E">
              <w:rPr>
                <w:rFonts w:ascii="Calibri" w:hAnsi="Calibri" w:cs="Calibri"/>
                <w:color w:val="000000"/>
                <w:sz w:val="16"/>
                <w:szCs w:val="16"/>
              </w:rPr>
              <w:t>PLAN</w:t>
            </w:r>
          </w:p>
        </w:tc>
      </w:tr>
      <w:tr w:rsidR="009F34E1" w:rsidRPr="00CE487E" w14:paraId="453B6467" w14:textId="77777777" w:rsidTr="009F34E1">
        <w:trPr>
          <w:trHeight w:val="269"/>
        </w:trPr>
        <w:tc>
          <w:tcPr>
            <w:tcW w:w="750" w:type="dxa"/>
            <w:vMerge/>
            <w:vAlign w:val="center"/>
          </w:tcPr>
          <w:p w14:paraId="10CB5FF8" w14:textId="77777777" w:rsidR="009F34E1" w:rsidRPr="00CE487E" w:rsidRDefault="009F34E1" w:rsidP="00CA3FF3">
            <w:pPr>
              <w:rPr>
                <w:rFonts w:ascii="Calibri" w:hAnsi="Calibri" w:cs="Calibri"/>
                <w:color w:val="000000"/>
                <w:sz w:val="16"/>
                <w:szCs w:val="16"/>
              </w:rPr>
            </w:pPr>
          </w:p>
        </w:tc>
        <w:tc>
          <w:tcPr>
            <w:tcW w:w="918" w:type="dxa"/>
            <w:vAlign w:val="center"/>
          </w:tcPr>
          <w:p w14:paraId="652D76BF" w14:textId="77777777" w:rsidR="009F34E1" w:rsidRPr="00CE487E" w:rsidRDefault="009F34E1" w:rsidP="00CA3FF3">
            <w:pPr>
              <w:rPr>
                <w:rFonts w:ascii="Calibri" w:hAnsi="Calibri" w:cs="Calibri"/>
                <w:color w:val="000000"/>
                <w:sz w:val="16"/>
                <w:szCs w:val="16"/>
                <w:lang w:val="es-ES_tradnl"/>
              </w:rPr>
            </w:pPr>
            <w:r w:rsidRPr="00CE487E">
              <w:rPr>
                <w:rFonts w:ascii="Calibri" w:hAnsi="Calibri" w:cs="Calibri"/>
                <w:color w:val="000000"/>
                <w:sz w:val="16"/>
                <w:szCs w:val="16"/>
              </w:rPr>
              <w:t>El Oro</w:t>
            </w:r>
          </w:p>
        </w:tc>
        <w:tc>
          <w:tcPr>
            <w:tcW w:w="887" w:type="dxa"/>
            <w:vAlign w:val="center"/>
          </w:tcPr>
          <w:p w14:paraId="1C316C6F"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Huaquillas</w:t>
            </w:r>
          </w:p>
        </w:tc>
        <w:tc>
          <w:tcPr>
            <w:tcW w:w="680" w:type="dxa"/>
            <w:vAlign w:val="center"/>
          </w:tcPr>
          <w:p w14:paraId="2F199925"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Urbana</w:t>
            </w:r>
          </w:p>
        </w:tc>
        <w:tc>
          <w:tcPr>
            <w:tcW w:w="1290" w:type="dxa"/>
            <w:vAlign w:val="center"/>
          </w:tcPr>
          <w:p w14:paraId="0414EA79"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Unidad Educativa Ciudad de Huaquillas</w:t>
            </w:r>
          </w:p>
        </w:tc>
        <w:tc>
          <w:tcPr>
            <w:tcW w:w="949" w:type="dxa"/>
            <w:vAlign w:val="center"/>
          </w:tcPr>
          <w:p w14:paraId="3173E91E" w14:textId="4EC1B3FD"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Intercultural</w:t>
            </w:r>
          </w:p>
        </w:tc>
        <w:tc>
          <w:tcPr>
            <w:tcW w:w="914" w:type="dxa"/>
            <w:vAlign w:val="center"/>
          </w:tcPr>
          <w:p w14:paraId="46C2F07A" w14:textId="6F6667BE" w:rsidR="009F34E1" w:rsidRPr="00CE487E" w:rsidRDefault="009F34E1" w:rsidP="00CA3FF3">
            <w:pPr>
              <w:jc w:val="center"/>
              <w:rPr>
                <w:rFonts w:ascii="Calibri" w:hAnsi="Calibri" w:cs="Calibri"/>
                <w:color w:val="000000" w:themeColor="text1"/>
                <w:sz w:val="16"/>
                <w:szCs w:val="16"/>
              </w:rPr>
            </w:pPr>
            <w:r w:rsidRPr="00CE487E">
              <w:rPr>
                <w:rFonts w:ascii="Calibri" w:hAnsi="Calibri" w:cs="Calibri"/>
                <w:color w:val="000000" w:themeColor="text1"/>
                <w:sz w:val="16"/>
                <w:szCs w:val="16"/>
              </w:rPr>
              <w:t>963</w:t>
            </w:r>
          </w:p>
        </w:tc>
        <w:tc>
          <w:tcPr>
            <w:tcW w:w="1384" w:type="dxa"/>
            <w:vMerge/>
            <w:vAlign w:val="center"/>
          </w:tcPr>
          <w:p w14:paraId="3F904439" w14:textId="192016A2" w:rsidR="009F34E1" w:rsidRPr="00CE487E" w:rsidRDefault="009F34E1" w:rsidP="00CA3FF3">
            <w:pPr>
              <w:rPr>
                <w:rFonts w:ascii="Calibri" w:hAnsi="Calibri" w:cs="Calibri"/>
                <w:color w:val="000000" w:themeColor="text1"/>
                <w:sz w:val="16"/>
                <w:szCs w:val="16"/>
              </w:rPr>
            </w:pPr>
          </w:p>
        </w:tc>
        <w:tc>
          <w:tcPr>
            <w:tcW w:w="722" w:type="dxa"/>
            <w:vAlign w:val="center"/>
          </w:tcPr>
          <w:p w14:paraId="1C9618A0" w14:textId="77777777" w:rsidR="009F34E1" w:rsidRPr="00CE487E" w:rsidRDefault="009F34E1" w:rsidP="00CA3FF3">
            <w:pPr>
              <w:jc w:val="center"/>
              <w:rPr>
                <w:rFonts w:ascii="Calibri" w:hAnsi="Calibri" w:cs="Calibri"/>
                <w:color w:val="000000"/>
                <w:sz w:val="16"/>
                <w:szCs w:val="16"/>
              </w:rPr>
            </w:pPr>
            <w:r w:rsidRPr="00CE487E">
              <w:rPr>
                <w:rFonts w:ascii="Calibri" w:hAnsi="Calibri" w:cs="Calibri"/>
                <w:color w:val="000000"/>
                <w:sz w:val="16"/>
                <w:szCs w:val="16"/>
              </w:rPr>
              <w:t>PLAN</w:t>
            </w:r>
          </w:p>
        </w:tc>
      </w:tr>
      <w:tr w:rsidR="009F34E1" w:rsidRPr="00CE487E" w14:paraId="1B64D10E" w14:textId="77777777" w:rsidTr="009F34E1">
        <w:trPr>
          <w:trHeight w:val="269"/>
        </w:trPr>
        <w:tc>
          <w:tcPr>
            <w:tcW w:w="750" w:type="dxa"/>
            <w:vMerge/>
            <w:vAlign w:val="center"/>
          </w:tcPr>
          <w:p w14:paraId="128798B1" w14:textId="77777777" w:rsidR="009F34E1" w:rsidRPr="00CE487E" w:rsidRDefault="009F34E1" w:rsidP="00CA3FF3">
            <w:pPr>
              <w:rPr>
                <w:rFonts w:ascii="Calibri" w:hAnsi="Calibri" w:cs="Calibri"/>
                <w:color w:val="000000"/>
                <w:sz w:val="16"/>
                <w:szCs w:val="16"/>
              </w:rPr>
            </w:pPr>
          </w:p>
        </w:tc>
        <w:tc>
          <w:tcPr>
            <w:tcW w:w="918" w:type="dxa"/>
            <w:vAlign w:val="center"/>
          </w:tcPr>
          <w:p w14:paraId="76F96689" w14:textId="77777777" w:rsidR="009F34E1" w:rsidRPr="00CE487E" w:rsidRDefault="009F34E1" w:rsidP="00CA3FF3">
            <w:pPr>
              <w:rPr>
                <w:rFonts w:ascii="Calibri" w:hAnsi="Calibri" w:cs="Calibri"/>
                <w:color w:val="000000"/>
                <w:sz w:val="16"/>
                <w:szCs w:val="16"/>
                <w:lang w:val="es-ES_tradnl"/>
              </w:rPr>
            </w:pPr>
            <w:r w:rsidRPr="00CE487E">
              <w:rPr>
                <w:rFonts w:ascii="Calibri" w:hAnsi="Calibri" w:cs="Calibri"/>
                <w:color w:val="000000"/>
                <w:sz w:val="16"/>
                <w:szCs w:val="16"/>
              </w:rPr>
              <w:t>Santo Domingo</w:t>
            </w:r>
          </w:p>
        </w:tc>
        <w:tc>
          <w:tcPr>
            <w:tcW w:w="887" w:type="dxa"/>
            <w:vAlign w:val="center"/>
          </w:tcPr>
          <w:p w14:paraId="58DF845D"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Santo Domingo</w:t>
            </w:r>
          </w:p>
        </w:tc>
        <w:tc>
          <w:tcPr>
            <w:tcW w:w="680" w:type="dxa"/>
            <w:vAlign w:val="center"/>
          </w:tcPr>
          <w:p w14:paraId="11E5C186"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Rural</w:t>
            </w:r>
          </w:p>
        </w:tc>
        <w:tc>
          <w:tcPr>
            <w:tcW w:w="1290" w:type="dxa"/>
            <w:vAlign w:val="center"/>
          </w:tcPr>
          <w:p w14:paraId="363DEE13"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UE Alluriquín</w:t>
            </w:r>
          </w:p>
        </w:tc>
        <w:tc>
          <w:tcPr>
            <w:tcW w:w="949" w:type="dxa"/>
            <w:vAlign w:val="center"/>
          </w:tcPr>
          <w:p w14:paraId="00E311D1" w14:textId="4DE1B74B"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Intercultural</w:t>
            </w:r>
          </w:p>
        </w:tc>
        <w:tc>
          <w:tcPr>
            <w:tcW w:w="914" w:type="dxa"/>
            <w:vAlign w:val="center"/>
          </w:tcPr>
          <w:p w14:paraId="222F3A45" w14:textId="3C709320" w:rsidR="009F34E1" w:rsidRPr="00CE487E" w:rsidRDefault="009F34E1" w:rsidP="00CA3FF3">
            <w:pPr>
              <w:jc w:val="center"/>
              <w:rPr>
                <w:rFonts w:ascii="Calibri" w:hAnsi="Calibri" w:cs="Calibri"/>
                <w:color w:val="000000" w:themeColor="text1"/>
                <w:sz w:val="16"/>
                <w:szCs w:val="16"/>
              </w:rPr>
            </w:pPr>
            <w:r w:rsidRPr="00CE487E">
              <w:rPr>
                <w:rFonts w:ascii="Calibri" w:hAnsi="Calibri" w:cs="Calibri"/>
                <w:color w:val="000000" w:themeColor="text1"/>
                <w:sz w:val="16"/>
                <w:szCs w:val="16"/>
              </w:rPr>
              <w:t>700</w:t>
            </w:r>
          </w:p>
        </w:tc>
        <w:tc>
          <w:tcPr>
            <w:tcW w:w="1384" w:type="dxa"/>
            <w:vMerge/>
            <w:vAlign w:val="center"/>
          </w:tcPr>
          <w:p w14:paraId="08DB3D84" w14:textId="48B3D024" w:rsidR="009F34E1" w:rsidRPr="00CE487E" w:rsidRDefault="009F34E1" w:rsidP="00CA3FF3">
            <w:pPr>
              <w:rPr>
                <w:rFonts w:ascii="Calibri" w:hAnsi="Calibri" w:cs="Calibri"/>
                <w:color w:val="000000" w:themeColor="text1"/>
                <w:sz w:val="16"/>
                <w:szCs w:val="16"/>
              </w:rPr>
            </w:pPr>
          </w:p>
        </w:tc>
        <w:tc>
          <w:tcPr>
            <w:tcW w:w="722" w:type="dxa"/>
            <w:vAlign w:val="center"/>
          </w:tcPr>
          <w:p w14:paraId="5DD3A4C4" w14:textId="77777777" w:rsidR="009F34E1" w:rsidRPr="00CE487E" w:rsidRDefault="009F34E1" w:rsidP="00CA3FF3">
            <w:pPr>
              <w:jc w:val="center"/>
              <w:rPr>
                <w:rFonts w:ascii="Calibri" w:hAnsi="Calibri" w:cs="Calibri"/>
                <w:color w:val="000000"/>
                <w:sz w:val="16"/>
                <w:szCs w:val="16"/>
              </w:rPr>
            </w:pPr>
            <w:r w:rsidRPr="00CE487E">
              <w:rPr>
                <w:rFonts w:ascii="Calibri" w:hAnsi="Calibri" w:cs="Calibri"/>
                <w:color w:val="000000"/>
                <w:sz w:val="16"/>
                <w:szCs w:val="16"/>
              </w:rPr>
              <w:t>PLAN</w:t>
            </w:r>
          </w:p>
        </w:tc>
      </w:tr>
      <w:tr w:rsidR="009F34E1" w:rsidRPr="00CE487E" w14:paraId="2B6BD21A" w14:textId="77777777" w:rsidTr="009F34E1">
        <w:trPr>
          <w:trHeight w:val="269"/>
        </w:trPr>
        <w:tc>
          <w:tcPr>
            <w:tcW w:w="750" w:type="dxa"/>
            <w:vMerge w:val="restart"/>
            <w:vAlign w:val="center"/>
          </w:tcPr>
          <w:p w14:paraId="05B4B9CA"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Sierra</w:t>
            </w:r>
          </w:p>
        </w:tc>
        <w:tc>
          <w:tcPr>
            <w:tcW w:w="918" w:type="dxa"/>
            <w:vAlign w:val="center"/>
          </w:tcPr>
          <w:p w14:paraId="01483A9A" w14:textId="77777777" w:rsidR="009F34E1" w:rsidRPr="00CE487E" w:rsidRDefault="009F34E1" w:rsidP="00CA3FF3">
            <w:pPr>
              <w:rPr>
                <w:rFonts w:ascii="Calibri" w:hAnsi="Calibri" w:cs="Calibri"/>
                <w:color w:val="000000"/>
                <w:sz w:val="16"/>
                <w:szCs w:val="16"/>
                <w:lang w:val="es-ES_tradnl"/>
              </w:rPr>
            </w:pPr>
            <w:r w:rsidRPr="00CE487E">
              <w:rPr>
                <w:rFonts w:ascii="Calibri" w:hAnsi="Calibri" w:cs="Calibri"/>
                <w:color w:val="000000"/>
                <w:sz w:val="16"/>
                <w:szCs w:val="16"/>
              </w:rPr>
              <w:t>Imbabura</w:t>
            </w:r>
          </w:p>
        </w:tc>
        <w:tc>
          <w:tcPr>
            <w:tcW w:w="887" w:type="dxa"/>
            <w:vAlign w:val="center"/>
          </w:tcPr>
          <w:p w14:paraId="4AFCCC9C"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Otavalo</w:t>
            </w:r>
          </w:p>
        </w:tc>
        <w:tc>
          <w:tcPr>
            <w:tcW w:w="680" w:type="dxa"/>
            <w:vAlign w:val="center"/>
          </w:tcPr>
          <w:p w14:paraId="5F424C05"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Rural</w:t>
            </w:r>
          </w:p>
        </w:tc>
        <w:tc>
          <w:tcPr>
            <w:tcW w:w="1290" w:type="dxa"/>
            <w:vAlign w:val="center"/>
          </w:tcPr>
          <w:p w14:paraId="0D6B4ED6"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Unidad Educativa Juan Francisco Cevallos</w:t>
            </w:r>
          </w:p>
        </w:tc>
        <w:tc>
          <w:tcPr>
            <w:tcW w:w="949" w:type="dxa"/>
            <w:vAlign w:val="center"/>
          </w:tcPr>
          <w:p w14:paraId="68BC143F" w14:textId="73127402"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Intercultural Bilingüe</w:t>
            </w:r>
          </w:p>
        </w:tc>
        <w:tc>
          <w:tcPr>
            <w:tcW w:w="914" w:type="dxa"/>
            <w:vAlign w:val="center"/>
          </w:tcPr>
          <w:p w14:paraId="1261B10C" w14:textId="513667C0" w:rsidR="009F34E1" w:rsidRPr="00CE487E" w:rsidRDefault="009F34E1" w:rsidP="00CA3FF3">
            <w:pPr>
              <w:jc w:val="center"/>
              <w:rPr>
                <w:rFonts w:ascii="Calibri" w:hAnsi="Calibri" w:cs="Calibri"/>
                <w:color w:val="000000" w:themeColor="text1"/>
                <w:sz w:val="16"/>
                <w:szCs w:val="16"/>
              </w:rPr>
            </w:pPr>
            <w:r w:rsidRPr="00CE487E">
              <w:rPr>
                <w:rFonts w:ascii="Calibri" w:hAnsi="Calibri" w:cs="Calibri"/>
                <w:color w:val="000000" w:themeColor="text1"/>
                <w:sz w:val="16"/>
                <w:szCs w:val="16"/>
              </w:rPr>
              <w:t>76</w:t>
            </w:r>
          </w:p>
        </w:tc>
        <w:tc>
          <w:tcPr>
            <w:tcW w:w="1384" w:type="dxa"/>
            <w:vMerge/>
            <w:vAlign w:val="center"/>
          </w:tcPr>
          <w:p w14:paraId="48D1CC03" w14:textId="053D24F3" w:rsidR="009F34E1" w:rsidRPr="00CE487E" w:rsidRDefault="009F34E1" w:rsidP="00CA3FF3">
            <w:pPr>
              <w:rPr>
                <w:rFonts w:ascii="Calibri" w:hAnsi="Calibri" w:cs="Calibri"/>
                <w:color w:val="000000" w:themeColor="text1"/>
                <w:sz w:val="16"/>
                <w:szCs w:val="16"/>
              </w:rPr>
            </w:pPr>
          </w:p>
        </w:tc>
        <w:tc>
          <w:tcPr>
            <w:tcW w:w="722" w:type="dxa"/>
            <w:vAlign w:val="center"/>
          </w:tcPr>
          <w:p w14:paraId="338C60D6" w14:textId="77777777" w:rsidR="009F34E1" w:rsidRPr="00CE487E" w:rsidRDefault="009F34E1" w:rsidP="00CA3FF3">
            <w:pPr>
              <w:jc w:val="center"/>
              <w:rPr>
                <w:rFonts w:ascii="Calibri" w:hAnsi="Calibri" w:cs="Calibri"/>
                <w:color w:val="000000"/>
                <w:sz w:val="16"/>
                <w:szCs w:val="16"/>
              </w:rPr>
            </w:pPr>
            <w:r w:rsidRPr="00CE487E">
              <w:rPr>
                <w:rFonts w:ascii="Calibri" w:hAnsi="Calibri" w:cs="Calibri"/>
                <w:color w:val="000000"/>
                <w:sz w:val="16"/>
                <w:szCs w:val="16"/>
              </w:rPr>
              <w:t>SESP</w:t>
            </w:r>
          </w:p>
        </w:tc>
      </w:tr>
      <w:tr w:rsidR="009F34E1" w:rsidRPr="00CE487E" w14:paraId="3403797C" w14:textId="77777777" w:rsidTr="009F34E1">
        <w:trPr>
          <w:trHeight w:val="269"/>
        </w:trPr>
        <w:tc>
          <w:tcPr>
            <w:tcW w:w="750" w:type="dxa"/>
            <w:vMerge/>
            <w:vAlign w:val="center"/>
          </w:tcPr>
          <w:p w14:paraId="6267F98C" w14:textId="77777777" w:rsidR="009F34E1" w:rsidRPr="00CE487E" w:rsidRDefault="009F34E1" w:rsidP="00CA3FF3">
            <w:pPr>
              <w:rPr>
                <w:rFonts w:ascii="Calibri" w:hAnsi="Calibri" w:cs="Calibri"/>
                <w:color w:val="000000"/>
                <w:sz w:val="16"/>
                <w:szCs w:val="16"/>
              </w:rPr>
            </w:pPr>
          </w:p>
        </w:tc>
        <w:tc>
          <w:tcPr>
            <w:tcW w:w="918" w:type="dxa"/>
            <w:vAlign w:val="center"/>
          </w:tcPr>
          <w:p w14:paraId="49DD6259"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Pichincha</w:t>
            </w:r>
          </w:p>
        </w:tc>
        <w:tc>
          <w:tcPr>
            <w:tcW w:w="887" w:type="dxa"/>
            <w:vAlign w:val="center"/>
          </w:tcPr>
          <w:p w14:paraId="4D12DF27"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Quito</w:t>
            </w:r>
          </w:p>
        </w:tc>
        <w:tc>
          <w:tcPr>
            <w:tcW w:w="680" w:type="dxa"/>
            <w:vAlign w:val="center"/>
          </w:tcPr>
          <w:p w14:paraId="6807A771"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Urbana</w:t>
            </w:r>
          </w:p>
        </w:tc>
        <w:tc>
          <w:tcPr>
            <w:tcW w:w="1290" w:type="dxa"/>
            <w:vAlign w:val="center"/>
          </w:tcPr>
          <w:p w14:paraId="08AF96CF"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Fray Jodoco Ricke</w:t>
            </w:r>
          </w:p>
        </w:tc>
        <w:tc>
          <w:tcPr>
            <w:tcW w:w="949" w:type="dxa"/>
            <w:vAlign w:val="center"/>
          </w:tcPr>
          <w:p w14:paraId="5339473C" w14:textId="6CFA8A93"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Intercultural</w:t>
            </w:r>
          </w:p>
        </w:tc>
        <w:tc>
          <w:tcPr>
            <w:tcW w:w="914" w:type="dxa"/>
            <w:vAlign w:val="center"/>
          </w:tcPr>
          <w:p w14:paraId="576E9FF0" w14:textId="1907BD5E" w:rsidR="009F34E1" w:rsidRPr="00CE487E" w:rsidRDefault="009F34E1" w:rsidP="00CA3FF3">
            <w:pPr>
              <w:jc w:val="center"/>
              <w:rPr>
                <w:rFonts w:ascii="Calibri" w:hAnsi="Calibri" w:cs="Calibri"/>
                <w:color w:val="000000" w:themeColor="text1"/>
                <w:sz w:val="16"/>
                <w:szCs w:val="16"/>
              </w:rPr>
            </w:pPr>
            <w:r w:rsidRPr="00CE487E">
              <w:rPr>
                <w:rFonts w:ascii="Calibri" w:hAnsi="Calibri" w:cs="Calibri"/>
                <w:color w:val="000000" w:themeColor="text1"/>
                <w:sz w:val="16"/>
                <w:szCs w:val="16"/>
              </w:rPr>
              <w:t>773</w:t>
            </w:r>
          </w:p>
        </w:tc>
        <w:tc>
          <w:tcPr>
            <w:tcW w:w="1384" w:type="dxa"/>
            <w:vMerge/>
            <w:vAlign w:val="center"/>
          </w:tcPr>
          <w:p w14:paraId="49FA9D8B" w14:textId="63471CFF" w:rsidR="009F34E1" w:rsidRPr="00CE487E" w:rsidRDefault="009F34E1" w:rsidP="00CA3FF3">
            <w:pPr>
              <w:rPr>
                <w:rFonts w:ascii="Calibri" w:hAnsi="Calibri" w:cs="Calibri"/>
                <w:color w:val="000000" w:themeColor="text1"/>
                <w:sz w:val="16"/>
                <w:szCs w:val="16"/>
              </w:rPr>
            </w:pPr>
          </w:p>
        </w:tc>
        <w:tc>
          <w:tcPr>
            <w:tcW w:w="722" w:type="dxa"/>
            <w:vAlign w:val="center"/>
          </w:tcPr>
          <w:p w14:paraId="2E7AB1CB" w14:textId="77777777" w:rsidR="009F34E1" w:rsidRPr="00CE487E" w:rsidRDefault="009F34E1" w:rsidP="00CA3FF3">
            <w:pPr>
              <w:jc w:val="center"/>
              <w:rPr>
                <w:rFonts w:ascii="Calibri" w:hAnsi="Calibri" w:cs="Calibri"/>
                <w:color w:val="000000"/>
                <w:sz w:val="16"/>
                <w:szCs w:val="16"/>
              </w:rPr>
            </w:pPr>
            <w:r w:rsidRPr="00CE487E">
              <w:rPr>
                <w:rFonts w:ascii="Calibri" w:hAnsi="Calibri" w:cs="Calibri"/>
                <w:color w:val="000000"/>
                <w:sz w:val="16"/>
                <w:szCs w:val="16"/>
              </w:rPr>
              <w:t>PLAN</w:t>
            </w:r>
          </w:p>
        </w:tc>
      </w:tr>
      <w:tr w:rsidR="009F34E1" w:rsidRPr="00CE487E" w14:paraId="0D1D534E" w14:textId="77777777" w:rsidTr="009F34E1">
        <w:trPr>
          <w:trHeight w:val="269"/>
        </w:trPr>
        <w:tc>
          <w:tcPr>
            <w:tcW w:w="750" w:type="dxa"/>
            <w:vMerge/>
            <w:vAlign w:val="center"/>
          </w:tcPr>
          <w:p w14:paraId="0458617E" w14:textId="77777777" w:rsidR="009F34E1" w:rsidRPr="00CE487E" w:rsidRDefault="009F34E1" w:rsidP="00CA3FF3">
            <w:pPr>
              <w:rPr>
                <w:rFonts w:ascii="Calibri" w:hAnsi="Calibri" w:cs="Calibri"/>
                <w:color w:val="000000"/>
                <w:sz w:val="16"/>
                <w:szCs w:val="16"/>
              </w:rPr>
            </w:pPr>
          </w:p>
        </w:tc>
        <w:tc>
          <w:tcPr>
            <w:tcW w:w="918" w:type="dxa"/>
            <w:vAlign w:val="center"/>
          </w:tcPr>
          <w:p w14:paraId="4DA0D146"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Pichincha</w:t>
            </w:r>
          </w:p>
        </w:tc>
        <w:tc>
          <w:tcPr>
            <w:tcW w:w="887" w:type="dxa"/>
            <w:vAlign w:val="center"/>
          </w:tcPr>
          <w:p w14:paraId="2D89549B"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Quito</w:t>
            </w:r>
          </w:p>
        </w:tc>
        <w:tc>
          <w:tcPr>
            <w:tcW w:w="680" w:type="dxa"/>
            <w:vAlign w:val="center"/>
          </w:tcPr>
          <w:p w14:paraId="087F808D"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Urbana</w:t>
            </w:r>
          </w:p>
        </w:tc>
        <w:tc>
          <w:tcPr>
            <w:tcW w:w="1290" w:type="dxa"/>
            <w:vAlign w:val="center"/>
          </w:tcPr>
          <w:p w14:paraId="1E734437"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Quito Sur</w:t>
            </w:r>
          </w:p>
        </w:tc>
        <w:tc>
          <w:tcPr>
            <w:tcW w:w="949" w:type="dxa"/>
            <w:vAlign w:val="center"/>
          </w:tcPr>
          <w:p w14:paraId="470CC527" w14:textId="5AEA7433"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Intercultural</w:t>
            </w:r>
          </w:p>
        </w:tc>
        <w:tc>
          <w:tcPr>
            <w:tcW w:w="914" w:type="dxa"/>
            <w:vAlign w:val="center"/>
          </w:tcPr>
          <w:p w14:paraId="4FF43478" w14:textId="4C0776E8" w:rsidR="009F34E1" w:rsidRPr="00CE487E" w:rsidRDefault="009F34E1" w:rsidP="00CA3FF3">
            <w:pPr>
              <w:jc w:val="center"/>
              <w:rPr>
                <w:rFonts w:ascii="Calibri" w:hAnsi="Calibri" w:cs="Calibri"/>
                <w:color w:val="000000" w:themeColor="text1"/>
                <w:sz w:val="16"/>
                <w:szCs w:val="16"/>
              </w:rPr>
            </w:pPr>
            <w:r w:rsidRPr="00CE487E">
              <w:rPr>
                <w:rFonts w:ascii="Calibri" w:hAnsi="Calibri" w:cs="Calibri"/>
                <w:color w:val="000000" w:themeColor="text1"/>
                <w:sz w:val="16"/>
                <w:szCs w:val="16"/>
              </w:rPr>
              <w:t>2467</w:t>
            </w:r>
          </w:p>
        </w:tc>
        <w:tc>
          <w:tcPr>
            <w:tcW w:w="1384" w:type="dxa"/>
            <w:vMerge/>
            <w:vAlign w:val="center"/>
          </w:tcPr>
          <w:p w14:paraId="668DCE7C" w14:textId="0BEA6639" w:rsidR="009F34E1" w:rsidRPr="00CE487E" w:rsidRDefault="009F34E1" w:rsidP="00CA3FF3">
            <w:pPr>
              <w:rPr>
                <w:rFonts w:ascii="Calibri" w:hAnsi="Calibri" w:cs="Calibri"/>
                <w:color w:val="000000" w:themeColor="text1"/>
                <w:sz w:val="16"/>
                <w:szCs w:val="16"/>
              </w:rPr>
            </w:pPr>
          </w:p>
        </w:tc>
        <w:tc>
          <w:tcPr>
            <w:tcW w:w="722" w:type="dxa"/>
            <w:vAlign w:val="center"/>
          </w:tcPr>
          <w:p w14:paraId="693764A7" w14:textId="77777777" w:rsidR="009F34E1" w:rsidRPr="00CE487E" w:rsidRDefault="009F34E1" w:rsidP="00CA3FF3">
            <w:pPr>
              <w:jc w:val="center"/>
              <w:rPr>
                <w:rFonts w:ascii="Calibri" w:hAnsi="Calibri" w:cs="Calibri"/>
                <w:color w:val="000000"/>
                <w:sz w:val="16"/>
                <w:szCs w:val="16"/>
              </w:rPr>
            </w:pPr>
            <w:r w:rsidRPr="00CE487E">
              <w:rPr>
                <w:rFonts w:ascii="Calibri" w:hAnsi="Calibri" w:cs="Calibri"/>
                <w:color w:val="000000"/>
                <w:sz w:val="16"/>
                <w:szCs w:val="16"/>
              </w:rPr>
              <w:t>PLAN</w:t>
            </w:r>
          </w:p>
        </w:tc>
      </w:tr>
      <w:tr w:rsidR="009F34E1" w:rsidRPr="00CE487E" w14:paraId="7C29DFFB" w14:textId="77777777" w:rsidTr="009F34E1">
        <w:trPr>
          <w:trHeight w:val="269"/>
        </w:trPr>
        <w:tc>
          <w:tcPr>
            <w:tcW w:w="750" w:type="dxa"/>
            <w:vMerge/>
            <w:vAlign w:val="center"/>
          </w:tcPr>
          <w:p w14:paraId="39119BBF" w14:textId="77777777" w:rsidR="009F34E1" w:rsidRPr="00CE487E" w:rsidRDefault="009F34E1" w:rsidP="00CA3FF3">
            <w:pPr>
              <w:rPr>
                <w:rFonts w:ascii="Calibri" w:hAnsi="Calibri" w:cs="Calibri"/>
                <w:color w:val="000000"/>
                <w:sz w:val="16"/>
                <w:szCs w:val="16"/>
              </w:rPr>
            </w:pPr>
          </w:p>
        </w:tc>
        <w:tc>
          <w:tcPr>
            <w:tcW w:w="918" w:type="dxa"/>
            <w:vAlign w:val="center"/>
          </w:tcPr>
          <w:p w14:paraId="7390C201"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Pichincha</w:t>
            </w:r>
          </w:p>
        </w:tc>
        <w:tc>
          <w:tcPr>
            <w:tcW w:w="887" w:type="dxa"/>
            <w:vAlign w:val="center"/>
          </w:tcPr>
          <w:p w14:paraId="136F957B"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Cayambe</w:t>
            </w:r>
          </w:p>
        </w:tc>
        <w:tc>
          <w:tcPr>
            <w:tcW w:w="680" w:type="dxa"/>
            <w:vAlign w:val="center"/>
          </w:tcPr>
          <w:p w14:paraId="3AC63F90"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Rural</w:t>
            </w:r>
          </w:p>
        </w:tc>
        <w:tc>
          <w:tcPr>
            <w:tcW w:w="1290" w:type="dxa"/>
            <w:vAlign w:val="center"/>
          </w:tcPr>
          <w:p w14:paraId="628153C6"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EEB "Monseñor Leonidas Proaño"</w:t>
            </w:r>
          </w:p>
        </w:tc>
        <w:tc>
          <w:tcPr>
            <w:tcW w:w="949" w:type="dxa"/>
            <w:vAlign w:val="center"/>
          </w:tcPr>
          <w:p w14:paraId="1677B251" w14:textId="15CAF692"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Intercultural</w:t>
            </w:r>
          </w:p>
        </w:tc>
        <w:tc>
          <w:tcPr>
            <w:tcW w:w="914" w:type="dxa"/>
            <w:vAlign w:val="center"/>
          </w:tcPr>
          <w:p w14:paraId="090089AC" w14:textId="076A7FD3" w:rsidR="009F34E1" w:rsidRPr="00CE487E" w:rsidRDefault="009F34E1" w:rsidP="00CA3FF3">
            <w:pPr>
              <w:jc w:val="center"/>
              <w:rPr>
                <w:rFonts w:ascii="Calibri" w:hAnsi="Calibri" w:cs="Calibri"/>
                <w:color w:val="000000" w:themeColor="text1"/>
                <w:sz w:val="16"/>
                <w:szCs w:val="16"/>
              </w:rPr>
            </w:pPr>
            <w:r w:rsidRPr="00CE487E">
              <w:rPr>
                <w:rFonts w:ascii="Calibri" w:hAnsi="Calibri" w:cs="Calibri"/>
                <w:color w:val="000000" w:themeColor="text1"/>
                <w:sz w:val="16"/>
                <w:szCs w:val="16"/>
              </w:rPr>
              <w:t>103</w:t>
            </w:r>
          </w:p>
        </w:tc>
        <w:tc>
          <w:tcPr>
            <w:tcW w:w="1384" w:type="dxa"/>
            <w:vMerge w:val="restart"/>
            <w:vAlign w:val="center"/>
          </w:tcPr>
          <w:p w14:paraId="74AE4075" w14:textId="6C5CC32D" w:rsidR="009F34E1" w:rsidRPr="00CE487E" w:rsidRDefault="009F34E1" w:rsidP="003D3FAC">
            <w:pPr>
              <w:rPr>
                <w:rFonts w:ascii="Calibri" w:hAnsi="Calibri" w:cs="Calibri"/>
                <w:color w:val="000000" w:themeColor="text1"/>
                <w:sz w:val="16"/>
                <w:szCs w:val="16"/>
              </w:rPr>
            </w:pPr>
            <w:r w:rsidRPr="00CE487E">
              <w:rPr>
                <w:rFonts w:ascii="Calibri" w:hAnsi="Calibri" w:cs="Calibri"/>
                <w:color w:val="000000" w:themeColor="text1"/>
                <w:sz w:val="16"/>
                <w:szCs w:val="16"/>
              </w:rPr>
              <w:t>Dotación de sistema móvil de lavado de manos, promoción de higiene y acceso a insumos esenciales de higiene.</w:t>
            </w:r>
          </w:p>
        </w:tc>
        <w:tc>
          <w:tcPr>
            <w:tcW w:w="722" w:type="dxa"/>
            <w:vAlign w:val="center"/>
          </w:tcPr>
          <w:p w14:paraId="5BEBB273" w14:textId="77777777" w:rsidR="009F34E1" w:rsidRPr="00CE487E" w:rsidRDefault="009F34E1" w:rsidP="00CA3FF3">
            <w:pPr>
              <w:jc w:val="center"/>
              <w:rPr>
                <w:rFonts w:ascii="Calibri" w:hAnsi="Calibri" w:cs="Calibri"/>
                <w:color w:val="000000"/>
                <w:sz w:val="16"/>
                <w:szCs w:val="16"/>
              </w:rPr>
            </w:pPr>
            <w:r w:rsidRPr="00CE487E">
              <w:rPr>
                <w:rFonts w:ascii="Calibri" w:hAnsi="Calibri" w:cs="Calibri"/>
                <w:color w:val="000000"/>
                <w:sz w:val="16"/>
                <w:szCs w:val="16"/>
              </w:rPr>
              <w:t>ADRA</w:t>
            </w:r>
          </w:p>
        </w:tc>
      </w:tr>
      <w:tr w:rsidR="009F34E1" w:rsidRPr="00CE487E" w14:paraId="332BF1B4" w14:textId="77777777" w:rsidTr="009F34E1">
        <w:trPr>
          <w:trHeight w:val="68"/>
        </w:trPr>
        <w:tc>
          <w:tcPr>
            <w:tcW w:w="750" w:type="dxa"/>
            <w:vMerge/>
            <w:vAlign w:val="center"/>
          </w:tcPr>
          <w:p w14:paraId="6D82AA33" w14:textId="77777777" w:rsidR="009F34E1" w:rsidRPr="00CE487E" w:rsidRDefault="009F34E1" w:rsidP="00CA3FF3">
            <w:pPr>
              <w:rPr>
                <w:rFonts w:ascii="Calibri" w:hAnsi="Calibri" w:cs="Calibri"/>
                <w:color w:val="000000"/>
                <w:sz w:val="16"/>
                <w:szCs w:val="16"/>
              </w:rPr>
            </w:pPr>
          </w:p>
        </w:tc>
        <w:tc>
          <w:tcPr>
            <w:tcW w:w="918" w:type="dxa"/>
            <w:vAlign w:val="center"/>
          </w:tcPr>
          <w:p w14:paraId="48C856D8"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Pichincha</w:t>
            </w:r>
          </w:p>
        </w:tc>
        <w:tc>
          <w:tcPr>
            <w:tcW w:w="887" w:type="dxa"/>
            <w:vAlign w:val="center"/>
          </w:tcPr>
          <w:p w14:paraId="48B88119"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Cayambe</w:t>
            </w:r>
          </w:p>
        </w:tc>
        <w:tc>
          <w:tcPr>
            <w:tcW w:w="680" w:type="dxa"/>
            <w:vAlign w:val="center"/>
          </w:tcPr>
          <w:p w14:paraId="693D73BF"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Rural</w:t>
            </w:r>
          </w:p>
        </w:tc>
        <w:tc>
          <w:tcPr>
            <w:tcW w:w="1290" w:type="dxa"/>
            <w:vAlign w:val="center"/>
          </w:tcPr>
          <w:p w14:paraId="758E5427" w14:textId="77777777"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UECIB "29 De Octubre"</w:t>
            </w:r>
          </w:p>
        </w:tc>
        <w:tc>
          <w:tcPr>
            <w:tcW w:w="949" w:type="dxa"/>
            <w:vAlign w:val="center"/>
          </w:tcPr>
          <w:p w14:paraId="703F6057" w14:textId="406E83FF" w:rsidR="009F34E1" w:rsidRPr="00CE487E" w:rsidRDefault="009F34E1" w:rsidP="00CA3FF3">
            <w:pPr>
              <w:rPr>
                <w:rFonts w:ascii="Calibri" w:hAnsi="Calibri" w:cs="Calibri"/>
                <w:color w:val="000000"/>
                <w:sz w:val="16"/>
                <w:szCs w:val="16"/>
              </w:rPr>
            </w:pPr>
            <w:r w:rsidRPr="00CE487E">
              <w:rPr>
                <w:rFonts w:ascii="Calibri" w:hAnsi="Calibri" w:cs="Calibri"/>
                <w:color w:val="000000"/>
                <w:sz w:val="16"/>
                <w:szCs w:val="16"/>
              </w:rPr>
              <w:t>Intercultural Bilingüe</w:t>
            </w:r>
          </w:p>
        </w:tc>
        <w:tc>
          <w:tcPr>
            <w:tcW w:w="914" w:type="dxa"/>
            <w:vAlign w:val="center"/>
          </w:tcPr>
          <w:p w14:paraId="4A5FD354" w14:textId="3147078B" w:rsidR="009F34E1" w:rsidRPr="00CE487E" w:rsidRDefault="009F34E1" w:rsidP="00CA3FF3">
            <w:pPr>
              <w:jc w:val="center"/>
              <w:rPr>
                <w:rFonts w:ascii="Calibri" w:hAnsi="Calibri" w:cs="Calibri"/>
                <w:color w:val="000000" w:themeColor="text1"/>
                <w:sz w:val="16"/>
                <w:szCs w:val="16"/>
              </w:rPr>
            </w:pPr>
            <w:r w:rsidRPr="00CE487E">
              <w:rPr>
                <w:rFonts w:ascii="Calibri" w:hAnsi="Calibri" w:cs="Calibri"/>
                <w:color w:val="000000" w:themeColor="text1"/>
                <w:sz w:val="16"/>
                <w:szCs w:val="16"/>
              </w:rPr>
              <w:t>451</w:t>
            </w:r>
          </w:p>
        </w:tc>
        <w:tc>
          <w:tcPr>
            <w:tcW w:w="1384" w:type="dxa"/>
            <w:vMerge/>
            <w:vAlign w:val="center"/>
          </w:tcPr>
          <w:p w14:paraId="593B22BE" w14:textId="742F5256" w:rsidR="009F34E1" w:rsidRPr="00CE487E" w:rsidRDefault="009F34E1" w:rsidP="00CA3FF3">
            <w:pPr>
              <w:rPr>
                <w:rFonts w:ascii="Calibri" w:hAnsi="Calibri" w:cs="Calibri"/>
                <w:color w:val="000000" w:themeColor="text1"/>
                <w:sz w:val="16"/>
                <w:szCs w:val="16"/>
              </w:rPr>
            </w:pPr>
          </w:p>
        </w:tc>
        <w:tc>
          <w:tcPr>
            <w:tcW w:w="722" w:type="dxa"/>
            <w:vAlign w:val="center"/>
          </w:tcPr>
          <w:p w14:paraId="4CB0BC13" w14:textId="77777777" w:rsidR="009F34E1" w:rsidRPr="00CE487E" w:rsidRDefault="009F34E1" w:rsidP="00CA3FF3">
            <w:pPr>
              <w:jc w:val="center"/>
              <w:rPr>
                <w:rFonts w:ascii="Calibri" w:hAnsi="Calibri" w:cs="Calibri"/>
                <w:color w:val="000000"/>
                <w:sz w:val="16"/>
                <w:szCs w:val="16"/>
              </w:rPr>
            </w:pPr>
            <w:r w:rsidRPr="00CE487E">
              <w:rPr>
                <w:rFonts w:ascii="Calibri" w:hAnsi="Calibri" w:cs="Calibri"/>
                <w:color w:val="000000"/>
                <w:sz w:val="16"/>
                <w:szCs w:val="16"/>
              </w:rPr>
              <w:t>ADRA</w:t>
            </w:r>
          </w:p>
        </w:tc>
      </w:tr>
      <w:bookmarkEnd w:id="7"/>
      <w:bookmarkEnd w:id="8"/>
    </w:tbl>
    <w:p w14:paraId="075B5195" w14:textId="77777777" w:rsidR="00794A71" w:rsidRDefault="00794A71" w:rsidP="00D84A9D">
      <w:pPr>
        <w:spacing w:after="120"/>
        <w:jc w:val="both"/>
        <w:rPr>
          <w:rFonts w:ascii="Calibri" w:hAnsi="Calibri" w:cs="Calibri"/>
          <w:b/>
          <w:bCs/>
          <w:sz w:val="22"/>
          <w:szCs w:val="22"/>
        </w:rPr>
      </w:pPr>
    </w:p>
    <w:p w14:paraId="55C92207" w14:textId="0458DB13" w:rsidR="00D84A9D" w:rsidRPr="00A85B1B" w:rsidRDefault="00D84A9D" w:rsidP="00A85B1B">
      <w:pPr>
        <w:pStyle w:val="Ttulo2"/>
        <w:rPr>
          <w:i w:val="0"/>
          <w:iCs w:val="0"/>
          <w:sz w:val="24"/>
          <w:szCs w:val="24"/>
        </w:rPr>
      </w:pPr>
      <w:bookmarkStart w:id="9" w:name="_Toc148377152"/>
      <w:r w:rsidRPr="00A85B1B">
        <w:rPr>
          <w:i w:val="0"/>
          <w:iCs w:val="0"/>
          <w:sz w:val="24"/>
          <w:szCs w:val="24"/>
        </w:rPr>
        <w:t>Componente cualitativo</w:t>
      </w:r>
      <w:bookmarkEnd w:id="9"/>
    </w:p>
    <w:p w14:paraId="202B579D" w14:textId="77777777" w:rsidR="00D84A9D" w:rsidRPr="008C476C" w:rsidRDefault="00D84A9D" w:rsidP="00D84A9D">
      <w:pPr>
        <w:spacing w:after="120"/>
        <w:jc w:val="both"/>
        <w:rPr>
          <w:rFonts w:ascii="Calibri" w:hAnsi="Calibri" w:cs="Calibri"/>
          <w:i/>
          <w:iCs/>
          <w:sz w:val="22"/>
          <w:szCs w:val="22"/>
        </w:rPr>
      </w:pPr>
      <w:r w:rsidRPr="008C476C">
        <w:rPr>
          <w:rFonts w:ascii="Calibri" w:hAnsi="Calibri" w:cs="Calibri"/>
          <w:i/>
          <w:iCs/>
          <w:sz w:val="22"/>
          <w:szCs w:val="22"/>
        </w:rPr>
        <w:t>Revisión y análisis de información documental:</w:t>
      </w:r>
    </w:p>
    <w:p w14:paraId="39CCD92F" w14:textId="77777777" w:rsidR="00D84A9D" w:rsidRPr="008C476C" w:rsidRDefault="00D84A9D" w:rsidP="00D84A9D">
      <w:pPr>
        <w:spacing w:after="120"/>
        <w:jc w:val="both"/>
        <w:rPr>
          <w:rFonts w:ascii="Calibri" w:hAnsi="Calibri" w:cs="Calibri"/>
          <w:sz w:val="22"/>
          <w:szCs w:val="22"/>
        </w:rPr>
      </w:pPr>
      <w:r w:rsidRPr="008C476C">
        <w:rPr>
          <w:rFonts w:ascii="Calibri" w:hAnsi="Calibri" w:cs="Calibri"/>
          <w:sz w:val="22"/>
          <w:szCs w:val="22"/>
        </w:rPr>
        <w:t xml:space="preserve">Como primer paso se ha realizado una revisión de: </w:t>
      </w:r>
    </w:p>
    <w:p w14:paraId="02B4ADEE" w14:textId="77777777" w:rsidR="00D84A9D" w:rsidRPr="008C476C" w:rsidRDefault="00D84A9D" w:rsidP="00D84A9D">
      <w:pPr>
        <w:spacing w:after="120"/>
        <w:jc w:val="both"/>
        <w:rPr>
          <w:rFonts w:ascii="Calibri" w:hAnsi="Calibri" w:cs="Calibri"/>
          <w:sz w:val="22"/>
          <w:szCs w:val="22"/>
        </w:rPr>
      </w:pPr>
      <w:r w:rsidRPr="008C476C">
        <w:rPr>
          <w:rFonts w:ascii="Calibri" w:hAnsi="Calibri" w:cs="Calibri"/>
          <w:sz w:val="22"/>
          <w:szCs w:val="22"/>
        </w:rPr>
        <w:t xml:space="preserve">Documentos del programa facilitados por UNICEF: </w:t>
      </w:r>
    </w:p>
    <w:p w14:paraId="68812C5F" w14:textId="77777777" w:rsidR="00D84A9D" w:rsidRPr="00FD7784" w:rsidRDefault="00D84A9D" w:rsidP="00D84A9D">
      <w:pPr>
        <w:pStyle w:val="Prrafodelista"/>
        <w:widowControl/>
        <w:numPr>
          <w:ilvl w:val="0"/>
          <w:numId w:val="6"/>
        </w:numPr>
        <w:suppressAutoHyphens w:val="0"/>
        <w:spacing w:after="120" w:line="240" w:lineRule="auto"/>
        <w:jc w:val="both"/>
        <w:rPr>
          <w:rFonts w:eastAsia="Times New Roman" w:cs="Calibri"/>
          <w:kern w:val="0"/>
          <w:lang w:eastAsia="es-ES_tradnl" w:bidi="ar-SA"/>
        </w:rPr>
      </w:pPr>
      <w:r w:rsidRPr="00FD7784">
        <w:rPr>
          <w:rFonts w:eastAsia="Times New Roman" w:cs="Calibri"/>
          <w:kern w:val="0"/>
          <w:lang w:eastAsia="es-ES_tradnl" w:bidi="ar-SA"/>
        </w:rPr>
        <w:t>Bases de datos y registro estadísticos de las IE intervenidas</w:t>
      </w:r>
    </w:p>
    <w:p w14:paraId="3E901919" w14:textId="77777777" w:rsidR="00D84A9D" w:rsidRPr="00FD7784" w:rsidRDefault="00D84A9D" w:rsidP="00D84A9D">
      <w:pPr>
        <w:pStyle w:val="Prrafodelista"/>
        <w:widowControl/>
        <w:numPr>
          <w:ilvl w:val="0"/>
          <w:numId w:val="6"/>
        </w:numPr>
        <w:suppressAutoHyphens w:val="0"/>
        <w:spacing w:after="120" w:line="240" w:lineRule="auto"/>
        <w:jc w:val="both"/>
        <w:rPr>
          <w:rFonts w:eastAsia="Times New Roman" w:cs="Calibri"/>
          <w:kern w:val="0"/>
          <w:lang w:eastAsia="es-ES_tradnl" w:bidi="ar-SA"/>
        </w:rPr>
      </w:pPr>
      <w:r w:rsidRPr="00FD7784">
        <w:rPr>
          <w:rFonts w:eastAsia="Times New Roman" w:cs="Calibri"/>
          <w:kern w:val="0"/>
          <w:lang w:eastAsia="es-ES_tradnl" w:bidi="ar-SA"/>
        </w:rPr>
        <w:t>Informes de socios: Documentos de programa de ADRA, PLAN y SESP; Informe estándar trimestral, examen final de la asociación, plantilla para el informe sobre los procesos realizados de ADRA, PLAN y SESP</w:t>
      </w:r>
    </w:p>
    <w:p w14:paraId="391FA3BB" w14:textId="77777777" w:rsidR="00D84A9D" w:rsidRPr="00FD7784" w:rsidRDefault="00D84A9D" w:rsidP="00D84A9D">
      <w:pPr>
        <w:pStyle w:val="Prrafodelista"/>
        <w:widowControl/>
        <w:numPr>
          <w:ilvl w:val="0"/>
          <w:numId w:val="6"/>
        </w:numPr>
        <w:suppressAutoHyphens w:val="0"/>
        <w:spacing w:after="120" w:line="240" w:lineRule="auto"/>
        <w:jc w:val="both"/>
        <w:rPr>
          <w:rFonts w:eastAsia="Times New Roman" w:cs="Calibri"/>
          <w:kern w:val="0"/>
          <w:lang w:eastAsia="es-ES_tradnl" w:bidi="ar-SA"/>
        </w:rPr>
      </w:pPr>
      <w:r w:rsidRPr="00FD7784">
        <w:rPr>
          <w:rFonts w:eastAsia="Times New Roman" w:cs="Calibri"/>
          <w:kern w:val="0"/>
          <w:lang w:eastAsia="es-ES_tradnl" w:bidi="ar-SA"/>
        </w:rPr>
        <w:t>Diagnósticos de necesidades previos a la implementación realizados por el MINEDUC, socios implementadores y UNICEF: Diagnósticos WASH de PLAN octubre y diciembre 2022 y 10 IE.</w:t>
      </w:r>
    </w:p>
    <w:p w14:paraId="0DD919FF" w14:textId="77777777" w:rsidR="00D84A9D" w:rsidRPr="00FD7784" w:rsidRDefault="00D84A9D" w:rsidP="00D84A9D">
      <w:pPr>
        <w:pStyle w:val="Prrafodelista"/>
        <w:widowControl/>
        <w:numPr>
          <w:ilvl w:val="0"/>
          <w:numId w:val="6"/>
        </w:numPr>
        <w:suppressAutoHyphens w:val="0"/>
        <w:spacing w:after="120" w:line="240" w:lineRule="auto"/>
        <w:jc w:val="both"/>
        <w:rPr>
          <w:rFonts w:eastAsia="Times New Roman" w:cs="Calibri"/>
          <w:kern w:val="0"/>
          <w:lang w:eastAsia="es-ES_tradnl" w:bidi="ar-SA"/>
        </w:rPr>
      </w:pPr>
      <w:r w:rsidRPr="00FD7784">
        <w:rPr>
          <w:rFonts w:eastAsia="Times New Roman" w:cs="Calibri"/>
          <w:kern w:val="0"/>
          <w:lang w:eastAsia="es-ES_tradnl" w:bidi="ar-SA"/>
        </w:rPr>
        <w:t>Sistematización de consultoría para el monitoreo de la estrategia de intervención WASH en Cayambe</w:t>
      </w:r>
    </w:p>
    <w:p w14:paraId="5CC7160A" w14:textId="77777777" w:rsidR="00D84A9D" w:rsidRPr="008C476C" w:rsidRDefault="00D84A9D" w:rsidP="00D84A9D">
      <w:pPr>
        <w:spacing w:after="120"/>
        <w:jc w:val="both"/>
        <w:rPr>
          <w:rFonts w:ascii="Calibri" w:hAnsi="Calibri" w:cs="Calibri"/>
          <w:sz w:val="22"/>
          <w:szCs w:val="22"/>
        </w:rPr>
      </w:pPr>
      <w:r w:rsidRPr="008C476C">
        <w:rPr>
          <w:rFonts w:ascii="Calibri" w:hAnsi="Calibri" w:cs="Calibri"/>
          <w:sz w:val="22"/>
          <w:szCs w:val="22"/>
        </w:rPr>
        <w:t>Documentos</w:t>
      </w:r>
      <w:r>
        <w:rPr>
          <w:rFonts w:ascii="Calibri" w:hAnsi="Calibri" w:cs="Calibri"/>
          <w:sz w:val="22"/>
          <w:szCs w:val="22"/>
        </w:rPr>
        <w:t>, guías y manuales por temas</w:t>
      </w:r>
      <w:r w:rsidRPr="008C476C">
        <w:rPr>
          <w:rFonts w:ascii="Calibri" w:hAnsi="Calibri" w:cs="Calibri"/>
          <w:sz w:val="22"/>
          <w:szCs w:val="22"/>
        </w:rPr>
        <w:t>:</w:t>
      </w:r>
    </w:p>
    <w:p w14:paraId="5CA565A2" w14:textId="77777777" w:rsidR="00D84A9D" w:rsidRPr="008C70B3" w:rsidRDefault="00D84A9D" w:rsidP="00D84A9D">
      <w:pPr>
        <w:pStyle w:val="Prrafodelista"/>
        <w:widowControl/>
        <w:numPr>
          <w:ilvl w:val="0"/>
          <w:numId w:val="6"/>
        </w:numPr>
        <w:suppressAutoHyphens w:val="0"/>
        <w:spacing w:after="120" w:line="240" w:lineRule="auto"/>
        <w:jc w:val="both"/>
        <w:rPr>
          <w:rFonts w:eastAsia="Times New Roman" w:cs="Calibri"/>
          <w:kern w:val="0"/>
          <w:lang w:eastAsia="es-ES_tradnl" w:bidi="ar-SA"/>
        </w:rPr>
      </w:pPr>
      <w:r w:rsidRPr="008C70B3">
        <w:rPr>
          <w:rFonts w:eastAsia="Times New Roman" w:cs="Calibri"/>
          <w:kern w:val="0"/>
          <w:lang w:eastAsia="es-ES_tradnl" w:bidi="ar-SA"/>
        </w:rPr>
        <w:t>Índices de cobertura de agua, saneamiento e higiene en Ecuador y en IE</w:t>
      </w:r>
    </w:p>
    <w:p w14:paraId="5038D630" w14:textId="77777777" w:rsidR="00D84A9D" w:rsidRPr="008C70B3" w:rsidRDefault="00D84A9D" w:rsidP="00D84A9D">
      <w:pPr>
        <w:pStyle w:val="Prrafodelista"/>
        <w:widowControl/>
        <w:numPr>
          <w:ilvl w:val="0"/>
          <w:numId w:val="6"/>
        </w:numPr>
        <w:suppressAutoHyphens w:val="0"/>
        <w:spacing w:after="120" w:line="240" w:lineRule="auto"/>
        <w:jc w:val="both"/>
        <w:rPr>
          <w:rFonts w:eastAsia="Times New Roman" w:cs="Calibri"/>
          <w:kern w:val="0"/>
          <w:lang w:eastAsia="es-ES_tradnl" w:bidi="ar-SA"/>
        </w:rPr>
      </w:pPr>
      <w:r w:rsidRPr="008C70B3">
        <w:rPr>
          <w:rFonts w:eastAsia="Times New Roman" w:cs="Calibri"/>
          <w:kern w:val="0"/>
          <w:lang w:eastAsia="es-ES_tradnl" w:bidi="ar-SA"/>
        </w:rPr>
        <w:t>Evaluaciones WASH en Ecuador y la región</w:t>
      </w:r>
    </w:p>
    <w:p w14:paraId="2F7DBD37" w14:textId="77777777" w:rsidR="00D84A9D" w:rsidRPr="008C70B3" w:rsidRDefault="00D84A9D" w:rsidP="00D84A9D">
      <w:pPr>
        <w:pStyle w:val="Prrafodelista"/>
        <w:widowControl/>
        <w:numPr>
          <w:ilvl w:val="0"/>
          <w:numId w:val="6"/>
        </w:numPr>
        <w:suppressAutoHyphens w:val="0"/>
        <w:spacing w:after="120" w:line="240" w:lineRule="auto"/>
        <w:jc w:val="both"/>
        <w:rPr>
          <w:rFonts w:eastAsia="Times New Roman" w:cs="Calibri"/>
          <w:kern w:val="0"/>
          <w:lang w:eastAsia="es-ES_tradnl" w:bidi="ar-SA"/>
        </w:rPr>
      </w:pPr>
      <w:r w:rsidRPr="008C70B3">
        <w:rPr>
          <w:rFonts w:eastAsia="Times New Roman" w:cs="Calibri"/>
          <w:kern w:val="0"/>
          <w:lang w:eastAsia="es-ES_tradnl" w:bidi="ar-SA"/>
        </w:rPr>
        <w:lastRenderedPageBreak/>
        <w:t>Herramientas e indicadores de monitoreo</w:t>
      </w:r>
      <w:r>
        <w:rPr>
          <w:rFonts w:eastAsia="Times New Roman" w:cs="Calibri"/>
          <w:kern w:val="0"/>
          <w:lang w:eastAsia="es-ES_tradnl" w:bidi="ar-SA"/>
        </w:rPr>
        <w:t>, normativas</w:t>
      </w:r>
      <w:r w:rsidRPr="008C70B3">
        <w:rPr>
          <w:rFonts w:eastAsia="Times New Roman" w:cs="Calibri"/>
          <w:kern w:val="0"/>
          <w:lang w:eastAsia="es-ES_tradnl" w:bidi="ar-SA"/>
        </w:rPr>
        <w:t xml:space="preserve"> WASH</w:t>
      </w:r>
    </w:p>
    <w:p w14:paraId="05D0AF4A" w14:textId="77777777" w:rsidR="00D84A9D" w:rsidRPr="008C70B3" w:rsidRDefault="00D84A9D" w:rsidP="00D84A9D">
      <w:pPr>
        <w:pStyle w:val="Prrafodelista"/>
        <w:widowControl/>
        <w:numPr>
          <w:ilvl w:val="0"/>
          <w:numId w:val="6"/>
        </w:numPr>
        <w:suppressAutoHyphens w:val="0"/>
        <w:spacing w:after="120" w:line="240" w:lineRule="auto"/>
        <w:jc w:val="both"/>
        <w:rPr>
          <w:rFonts w:eastAsia="Times New Roman" w:cs="Calibri"/>
          <w:kern w:val="0"/>
          <w:lang w:eastAsia="es-ES_tradnl" w:bidi="ar-SA"/>
        </w:rPr>
      </w:pPr>
      <w:r w:rsidRPr="008C70B3">
        <w:rPr>
          <w:rFonts w:eastAsia="Times New Roman" w:cs="Calibri"/>
          <w:kern w:val="0"/>
          <w:lang w:eastAsia="es-ES_tradnl" w:bidi="ar-SA"/>
        </w:rPr>
        <w:t>Lineamientos de investigación con NNA, IE, VBG</w:t>
      </w:r>
      <w:r>
        <w:rPr>
          <w:rFonts w:eastAsia="Times New Roman" w:cs="Calibri"/>
          <w:kern w:val="0"/>
          <w:lang w:eastAsia="es-ES_tradnl" w:bidi="ar-SA"/>
        </w:rPr>
        <w:t>, discapacidad</w:t>
      </w:r>
    </w:p>
    <w:p w14:paraId="31E16839" w14:textId="77777777" w:rsidR="00D84A9D" w:rsidRDefault="00D84A9D" w:rsidP="00D84A9D">
      <w:pPr>
        <w:pStyle w:val="Prrafodelista"/>
        <w:widowControl/>
        <w:numPr>
          <w:ilvl w:val="0"/>
          <w:numId w:val="6"/>
        </w:numPr>
        <w:suppressAutoHyphens w:val="0"/>
        <w:spacing w:after="120" w:line="240" w:lineRule="auto"/>
        <w:jc w:val="both"/>
        <w:rPr>
          <w:rFonts w:eastAsia="Times New Roman" w:cs="Calibri"/>
          <w:kern w:val="0"/>
          <w:lang w:eastAsia="es-ES_tradnl" w:bidi="ar-SA"/>
        </w:rPr>
      </w:pPr>
      <w:r w:rsidRPr="008C70B3">
        <w:rPr>
          <w:rFonts w:eastAsia="Times New Roman" w:cs="Calibri"/>
          <w:kern w:val="0"/>
          <w:lang w:eastAsia="es-ES_tradnl" w:bidi="ar-SA"/>
        </w:rPr>
        <w:t>Información relativa a características sociodemográficas, sociales y culturales</w:t>
      </w:r>
    </w:p>
    <w:p w14:paraId="2F683158" w14:textId="77777777" w:rsidR="00D84A9D" w:rsidRPr="008C70B3" w:rsidRDefault="00D84A9D" w:rsidP="00D84A9D">
      <w:pPr>
        <w:pStyle w:val="Prrafodelista"/>
        <w:widowControl/>
        <w:numPr>
          <w:ilvl w:val="0"/>
          <w:numId w:val="6"/>
        </w:numPr>
        <w:suppressAutoHyphens w:val="0"/>
        <w:spacing w:after="120" w:line="240" w:lineRule="auto"/>
        <w:jc w:val="both"/>
        <w:rPr>
          <w:rFonts w:eastAsia="Times New Roman" w:cs="Calibri"/>
          <w:kern w:val="0"/>
          <w:lang w:eastAsia="es-ES_tradnl" w:bidi="ar-SA"/>
        </w:rPr>
      </w:pPr>
      <w:r>
        <w:rPr>
          <w:rFonts w:eastAsia="Times New Roman" w:cs="Calibri"/>
          <w:kern w:val="0"/>
          <w:lang w:eastAsia="es-ES_tradnl" w:bidi="ar-SA"/>
        </w:rPr>
        <w:t>Guías de VTR</w:t>
      </w:r>
    </w:p>
    <w:p w14:paraId="4B39C041" w14:textId="77777777" w:rsidR="00D84A9D" w:rsidRPr="008C476C" w:rsidRDefault="00D84A9D" w:rsidP="00D84A9D">
      <w:pPr>
        <w:spacing w:after="120"/>
        <w:jc w:val="both"/>
        <w:rPr>
          <w:rFonts w:ascii="Calibri" w:hAnsi="Calibri" w:cs="Calibri"/>
          <w:sz w:val="22"/>
          <w:szCs w:val="22"/>
        </w:rPr>
      </w:pPr>
      <w:r w:rsidRPr="008C476C">
        <w:rPr>
          <w:rFonts w:ascii="Calibri" w:hAnsi="Calibri" w:cs="Calibri"/>
          <w:sz w:val="22"/>
          <w:szCs w:val="22"/>
        </w:rPr>
        <w:t xml:space="preserve">El anexo </w:t>
      </w:r>
      <w:r>
        <w:rPr>
          <w:rFonts w:ascii="Calibri" w:hAnsi="Calibri" w:cs="Calibri"/>
          <w:sz w:val="22"/>
          <w:szCs w:val="22"/>
        </w:rPr>
        <w:t>2</w:t>
      </w:r>
      <w:r w:rsidRPr="008C476C">
        <w:rPr>
          <w:rFonts w:ascii="Calibri" w:hAnsi="Calibri" w:cs="Calibri"/>
          <w:sz w:val="22"/>
          <w:szCs w:val="22"/>
        </w:rPr>
        <w:t xml:space="preserve"> contiene el detalle de los documentos revisados.</w:t>
      </w:r>
    </w:p>
    <w:p w14:paraId="2AD0AA1D" w14:textId="77777777" w:rsidR="000E6177" w:rsidRDefault="000E6177" w:rsidP="00D84A9D">
      <w:pPr>
        <w:spacing w:after="120"/>
        <w:jc w:val="both"/>
        <w:rPr>
          <w:rFonts w:ascii="Calibri" w:hAnsi="Calibri" w:cs="Calibri"/>
          <w:i/>
          <w:iCs/>
          <w:sz w:val="22"/>
          <w:szCs w:val="22"/>
        </w:rPr>
      </w:pPr>
    </w:p>
    <w:p w14:paraId="01915BCD" w14:textId="46544B11" w:rsidR="00D84A9D" w:rsidRPr="008C476C" w:rsidRDefault="00D84A9D" w:rsidP="00D84A9D">
      <w:pPr>
        <w:spacing w:after="120"/>
        <w:jc w:val="both"/>
        <w:rPr>
          <w:rFonts w:ascii="Calibri" w:hAnsi="Calibri" w:cs="Calibri"/>
          <w:i/>
          <w:iCs/>
          <w:sz w:val="22"/>
          <w:szCs w:val="22"/>
        </w:rPr>
      </w:pPr>
      <w:r w:rsidRPr="008C476C">
        <w:rPr>
          <w:rFonts w:ascii="Calibri" w:hAnsi="Calibri" w:cs="Calibri"/>
          <w:i/>
          <w:iCs/>
          <w:sz w:val="22"/>
          <w:szCs w:val="22"/>
        </w:rPr>
        <w:t>Grupos focales</w:t>
      </w:r>
    </w:p>
    <w:p w14:paraId="407B8750" w14:textId="221AD355" w:rsidR="00D84A9D" w:rsidRPr="008C476C" w:rsidRDefault="00D84A9D" w:rsidP="00D84A9D">
      <w:pPr>
        <w:spacing w:after="120"/>
        <w:jc w:val="both"/>
        <w:rPr>
          <w:rFonts w:ascii="Calibri" w:hAnsi="Calibri" w:cs="Calibri"/>
          <w:sz w:val="22"/>
          <w:szCs w:val="22"/>
        </w:rPr>
      </w:pPr>
      <w:r w:rsidRPr="008C476C">
        <w:rPr>
          <w:rFonts w:ascii="Calibri" w:hAnsi="Calibri" w:cs="Calibri"/>
          <w:sz w:val="22"/>
          <w:szCs w:val="22"/>
        </w:rPr>
        <w:t>Con el fin de tener una mirada de las niñas, niños y adolescentes, de las instituciones educativas de las zonas urbanas y rurales, y por tipo de intervención, se realizar</w:t>
      </w:r>
      <w:r>
        <w:rPr>
          <w:rFonts w:ascii="Calibri" w:hAnsi="Calibri" w:cs="Calibri"/>
          <w:sz w:val="22"/>
          <w:szCs w:val="22"/>
        </w:rPr>
        <w:t xml:space="preserve">án </w:t>
      </w:r>
      <w:r w:rsidRPr="008C476C">
        <w:rPr>
          <w:rFonts w:ascii="Calibri" w:hAnsi="Calibri" w:cs="Calibri"/>
          <w:sz w:val="22"/>
          <w:szCs w:val="22"/>
        </w:rPr>
        <w:t>4 grupos focales en las instituciones educativas grandes</w:t>
      </w:r>
      <w:r>
        <w:rPr>
          <w:rFonts w:ascii="Calibri" w:hAnsi="Calibri" w:cs="Calibri"/>
          <w:sz w:val="22"/>
          <w:szCs w:val="22"/>
        </w:rPr>
        <w:t xml:space="preserve"> (más de 1000 estudiantes)</w:t>
      </w:r>
      <w:r w:rsidRPr="008C476C">
        <w:rPr>
          <w:rFonts w:ascii="Calibri" w:hAnsi="Calibri" w:cs="Calibri"/>
          <w:sz w:val="22"/>
          <w:szCs w:val="22"/>
        </w:rPr>
        <w:t xml:space="preserve">, y 2 en las </w:t>
      </w:r>
      <w:r>
        <w:rPr>
          <w:rFonts w:ascii="Calibri" w:hAnsi="Calibri" w:cs="Calibri"/>
          <w:sz w:val="22"/>
          <w:szCs w:val="22"/>
        </w:rPr>
        <w:t xml:space="preserve">medianas o </w:t>
      </w:r>
      <w:r w:rsidRPr="008C476C">
        <w:rPr>
          <w:rFonts w:ascii="Calibri" w:hAnsi="Calibri" w:cs="Calibri"/>
          <w:sz w:val="22"/>
          <w:szCs w:val="22"/>
        </w:rPr>
        <w:t>pequeñas</w:t>
      </w:r>
      <w:r>
        <w:rPr>
          <w:rFonts w:ascii="Calibri" w:hAnsi="Calibri" w:cs="Calibri"/>
          <w:sz w:val="22"/>
          <w:szCs w:val="22"/>
        </w:rPr>
        <w:t xml:space="preserve"> (menos de 1000 estudiantes)</w:t>
      </w:r>
      <w:r w:rsidRPr="008C476C">
        <w:rPr>
          <w:rFonts w:ascii="Calibri" w:hAnsi="Calibri" w:cs="Calibri"/>
          <w:sz w:val="22"/>
          <w:szCs w:val="22"/>
        </w:rPr>
        <w:t xml:space="preserve">. </w:t>
      </w:r>
      <w:r>
        <w:rPr>
          <w:rFonts w:ascii="Calibri" w:hAnsi="Calibri" w:cs="Calibri"/>
          <w:sz w:val="22"/>
          <w:szCs w:val="22"/>
        </w:rPr>
        <w:t xml:space="preserve">El propósito de los grupos focales es obtener datos sobre la disponibilidad, accesibilidad, uso y evaluación por parte de los/as estudiantes. El anexo </w:t>
      </w:r>
      <w:r w:rsidR="0079359A">
        <w:rPr>
          <w:rFonts w:ascii="Calibri" w:hAnsi="Calibri" w:cs="Calibri"/>
          <w:sz w:val="22"/>
          <w:szCs w:val="22"/>
        </w:rPr>
        <w:t>6</w:t>
      </w:r>
      <w:r>
        <w:rPr>
          <w:rFonts w:ascii="Calibri" w:hAnsi="Calibri" w:cs="Calibri"/>
          <w:sz w:val="22"/>
          <w:szCs w:val="22"/>
        </w:rPr>
        <w:t xml:space="preserve"> contiene la guía de preguntas de los grupos focales.</w:t>
      </w:r>
    </w:p>
    <w:p w14:paraId="5E02D89C" w14:textId="5FAEDD19" w:rsidR="00D84A9D" w:rsidRPr="008C476C" w:rsidRDefault="00D84A9D" w:rsidP="00D84A9D">
      <w:pPr>
        <w:spacing w:after="120"/>
        <w:jc w:val="both"/>
        <w:rPr>
          <w:rFonts w:ascii="Calibri" w:hAnsi="Calibri" w:cs="Calibri"/>
          <w:sz w:val="22"/>
          <w:szCs w:val="22"/>
        </w:rPr>
      </w:pPr>
      <w:r w:rsidRPr="008C476C">
        <w:rPr>
          <w:rFonts w:ascii="Calibri" w:hAnsi="Calibri" w:cs="Calibri"/>
          <w:sz w:val="22"/>
          <w:szCs w:val="22"/>
        </w:rPr>
        <w:t>Se mantendrá equidad de género y etaria, así, en las instituciones grandes</w:t>
      </w:r>
      <w:r>
        <w:rPr>
          <w:rFonts w:ascii="Calibri" w:hAnsi="Calibri" w:cs="Calibri"/>
          <w:sz w:val="22"/>
          <w:szCs w:val="22"/>
        </w:rPr>
        <w:t xml:space="preserve"> </w:t>
      </w:r>
      <w:r w:rsidRPr="008C476C">
        <w:rPr>
          <w:rFonts w:ascii="Calibri" w:hAnsi="Calibri" w:cs="Calibri"/>
          <w:sz w:val="22"/>
          <w:szCs w:val="22"/>
        </w:rPr>
        <w:t xml:space="preserve">la mitad de los grupos serán de </w:t>
      </w:r>
      <w:r w:rsidRPr="00026A51">
        <w:rPr>
          <w:rFonts w:ascii="Calibri" w:hAnsi="Calibri" w:cs="Calibri"/>
          <w:color w:val="000000" w:themeColor="text1"/>
          <w:sz w:val="22"/>
          <w:szCs w:val="22"/>
        </w:rPr>
        <w:t xml:space="preserve">hombres y la otra mitad de mujeres; la mitad de niños y niñas de entre </w:t>
      </w:r>
      <w:r w:rsidR="00A21CD4" w:rsidRPr="00026A51">
        <w:rPr>
          <w:rFonts w:ascii="Calibri" w:hAnsi="Calibri" w:cs="Calibri"/>
          <w:color w:val="000000" w:themeColor="text1"/>
          <w:sz w:val="22"/>
          <w:szCs w:val="22"/>
        </w:rPr>
        <w:t>9</w:t>
      </w:r>
      <w:r w:rsidR="003D3FAC" w:rsidRPr="00026A51">
        <w:rPr>
          <w:rFonts w:ascii="Calibri" w:hAnsi="Calibri" w:cs="Calibri"/>
          <w:color w:val="000000" w:themeColor="text1"/>
          <w:sz w:val="22"/>
          <w:szCs w:val="22"/>
        </w:rPr>
        <w:t>-1</w:t>
      </w:r>
      <w:r w:rsidR="000E6177" w:rsidRPr="00026A51">
        <w:rPr>
          <w:rFonts w:ascii="Calibri" w:hAnsi="Calibri" w:cs="Calibri"/>
          <w:color w:val="000000" w:themeColor="text1"/>
          <w:sz w:val="22"/>
          <w:szCs w:val="22"/>
        </w:rPr>
        <w:t>1</w:t>
      </w:r>
      <w:r w:rsidRPr="00026A51">
        <w:rPr>
          <w:rFonts w:ascii="Calibri" w:hAnsi="Calibri" w:cs="Calibri"/>
          <w:color w:val="000000" w:themeColor="text1"/>
          <w:sz w:val="22"/>
          <w:szCs w:val="22"/>
        </w:rPr>
        <w:t xml:space="preserve"> años (</w:t>
      </w:r>
      <w:r w:rsidR="00A21CD4" w:rsidRPr="00026A51">
        <w:rPr>
          <w:rFonts w:ascii="Calibri" w:hAnsi="Calibri" w:cs="Calibri"/>
          <w:color w:val="000000" w:themeColor="text1"/>
          <w:sz w:val="22"/>
          <w:szCs w:val="22"/>
        </w:rPr>
        <w:t>5</w:t>
      </w:r>
      <w:r w:rsidR="00D32649" w:rsidRPr="00026A51">
        <w:rPr>
          <w:rFonts w:ascii="Calibri" w:hAnsi="Calibri" w:cs="Calibri"/>
          <w:color w:val="000000" w:themeColor="text1"/>
          <w:sz w:val="22"/>
          <w:szCs w:val="22"/>
        </w:rPr>
        <w:t>to</w:t>
      </w:r>
      <w:r w:rsidRPr="00026A51">
        <w:rPr>
          <w:rFonts w:ascii="Calibri" w:hAnsi="Calibri" w:cs="Calibri"/>
          <w:color w:val="000000" w:themeColor="text1"/>
          <w:sz w:val="22"/>
          <w:szCs w:val="22"/>
        </w:rPr>
        <w:t xml:space="preserve"> a </w:t>
      </w:r>
      <w:r w:rsidR="00D32649" w:rsidRPr="00026A51">
        <w:rPr>
          <w:rFonts w:ascii="Calibri" w:hAnsi="Calibri" w:cs="Calibri"/>
          <w:color w:val="000000" w:themeColor="text1"/>
          <w:sz w:val="22"/>
          <w:szCs w:val="22"/>
        </w:rPr>
        <w:t>7m</w:t>
      </w:r>
      <w:r w:rsidRPr="00026A51">
        <w:rPr>
          <w:rFonts w:ascii="Calibri" w:hAnsi="Calibri" w:cs="Calibri"/>
          <w:color w:val="000000" w:themeColor="text1"/>
          <w:sz w:val="22"/>
          <w:szCs w:val="22"/>
        </w:rPr>
        <w:t>o de EGB); y la otra mitad de adolescentes entre 1</w:t>
      </w:r>
      <w:r w:rsidR="000E6177" w:rsidRPr="00026A51">
        <w:rPr>
          <w:rFonts w:ascii="Calibri" w:hAnsi="Calibri" w:cs="Calibri"/>
          <w:color w:val="000000" w:themeColor="text1"/>
          <w:sz w:val="22"/>
          <w:szCs w:val="22"/>
        </w:rPr>
        <w:t>2</w:t>
      </w:r>
      <w:r w:rsidRPr="00026A51">
        <w:rPr>
          <w:rFonts w:ascii="Calibri" w:hAnsi="Calibri" w:cs="Calibri"/>
          <w:color w:val="000000" w:themeColor="text1"/>
          <w:sz w:val="22"/>
          <w:szCs w:val="22"/>
        </w:rPr>
        <w:t>-17 años (</w:t>
      </w:r>
      <w:r w:rsidR="000E6177" w:rsidRPr="00026A51">
        <w:rPr>
          <w:rFonts w:ascii="Calibri" w:hAnsi="Calibri" w:cs="Calibri"/>
          <w:color w:val="000000" w:themeColor="text1"/>
          <w:sz w:val="22"/>
          <w:szCs w:val="22"/>
        </w:rPr>
        <w:t xml:space="preserve">8vo - </w:t>
      </w:r>
      <w:r w:rsidR="00DB411E" w:rsidRPr="00026A51">
        <w:rPr>
          <w:rFonts w:ascii="Calibri" w:hAnsi="Calibri" w:cs="Calibri"/>
          <w:color w:val="000000" w:themeColor="text1"/>
          <w:sz w:val="22"/>
          <w:szCs w:val="22"/>
        </w:rPr>
        <w:t>10m</w:t>
      </w:r>
      <w:r w:rsidRPr="00026A51">
        <w:rPr>
          <w:rFonts w:ascii="Calibri" w:hAnsi="Calibri" w:cs="Calibri"/>
          <w:color w:val="000000" w:themeColor="text1"/>
          <w:sz w:val="22"/>
          <w:szCs w:val="22"/>
        </w:rPr>
        <w:t>o EGB y 1ro-3ro Bachillerato)</w:t>
      </w:r>
      <w:r w:rsidR="0017077C" w:rsidRPr="00026A51">
        <w:rPr>
          <w:rFonts w:ascii="Calibri" w:hAnsi="Calibri" w:cs="Calibri"/>
          <w:color w:val="000000" w:themeColor="text1"/>
          <w:sz w:val="22"/>
          <w:szCs w:val="22"/>
        </w:rPr>
        <w:t xml:space="preserve"> que hayan </w:t>
      </w:r>
      <w:r w:rsidR="000E6177" w:rsidRPr="00D32649">
        <w:rPr>
          <w:rFonts w:ascii="Calibri" w:hAnsi="Calibri" w:cs="Calibri"/>
          <w:color w:val="000000" w:themeColor="text1"/>
          <w:sz w:val="22"/>
          <w:szCs w:val="22"/>
        </w:rPr>
        <w:t>asistido a clases en</w:t>
      </w:r>
      <w:r w:rsidR="0017077C" w:rsidRPr="00D32649">
        <w:rPr>
          <w:rFonts w:ascii="Calibri" w:hAnsi="Calibri" w:cs="Calibri"/>
          <w:color w:val="000000" w:themeColor="text1"/>
          <w:sz w:val="22"/>
          <w:szCs w:val="22"/>
        </w:rPr>
        <w:t xml:space="preserve"> los últimos 4 </w:t>
      </w:r>
      <w:r w:rsidR="000E6177" w:rsidRPr="00D32649">
        <w:rPr>
          <w:rFonts w:ascii="Calibri" w:hAnsi="Calibri" w:cs="Calibri"/>
          <w:color w:val="000000" w:themeColor="text1"/>
          <w:sz w:val="22"/>
          <w:szCs w:val="22"/>
        </w:rPr>
        <w:t>años</w:t>
      </w:r>
      <w:r w:rsidR="0017077C" w:rsidRPr="00D32649">
        <w:rPr>
          <w:rFonts w:ascii="Calibri" w:hAnsi="Calibri" w:cs="Calibri"/>
          <w:color w:val="000000" w:themeColor="text1"/>
          <w:sz w:val="22"/>
          <w:szCs w:val="22"/>
        </w:rPr>
        <w:t xml:space="preserve"> en la IE</w:t>
      </w:r>
      <w:r w:rsidR="000E6177" w:rsidRPr="00D32649">
        <w:rPr>
          <w:rFonts w:ascii="Calibri" w:hAnsi="Calibri" w:cs="Calibri"/>
          <w:color w:val="000000" w:themeColor="text1"/>
          <w:sz w:val="22"/>
          <w:szCs w:val="22"/>
        </w:rPr>
        <w:t xml:space="preserve"> seleccionada</w:t>
      </w:r>
      <w:r w:rsidR="00D32649">
        <w:rPr>
          <w:rFonts w:ascii="Calibri" w:hAnsi="Calibri" w:cs="Calibri"/>
          <w:color w:val="000000" w:themeColor="text1"/>
          <w:sz w:val="22"/>
          <w:szCs w:val="22"/>
        </w:rPr>
        <w:t>.</w:t>
      </w:r>
      <w:r w:rsidRPr="00D32649">
        <w:rPr>
          <w:rFonts w:ascii="Calibri" w:hAnsi="Calibri" w:cs="Calibri"/>
          <w:color w:val="000000" w:themeColor="text1"/>
          <w:sz w:val="22"/>
          <w:szCs w:val="22"/>
        </w:rPr>
        <w:t xml:space="preserve"> </w:t>
      </w:r>
      <w:r w:rsidR="00D32649">
        <w:rPr>
          <w:rFonts w:ascii="Calibri" w:hAnsi="Calibri" w:cs="Calibri"/>
          <w:sz w:val="22"/>
          <w:szCs w:val="22"/>
        </w:rPr>
        <w:t>E</w:t>
      </w:r>
      <w:r w:rsidRPr="008C476C">
        <w:rPr>
          <w:rFonts w:ascii="Calibri" w:hAnsi="Calibri" w:cs="Calibri"/>
          <w:sz w:val="22"/>
          <w:szCs w:val="22"/>
        </w:rPr>
        <w:t xml:space="preserve">n las instituciones </w:t>
      </w:r>
      <w:r>
        <w:rPr>
          <w:rFonts w:ascii="Calibri" w:hAnsi="Calibri" w:cs="Calibri"/>
          <w:sz w:val="22"/>
          <w:szCs w:val="22"/>
        </w:rPr>
        <w:t xml:space="preserve">medianas y </w:t>
      </w:r>
      <w:r w:rsidRPr="008C476C">
        <w:rPr>
          <w:rFonts w:ascii="Calibri" w:hAnsi="Calibri" w:cs="Calibri"/>
          <w:sz w:val="22"/>
          <w:szCs w:val="22"/>
        </w:rPr>
        <w:t>pequeñas</w:t>
      </w:r>
      <w:r>
        <w:rPr>
          <w:rFonts w:ascii="Calibri" w:hAnsi="Calibri" w:cs="Calibri"/>
          <w:sz w:val="22"/>
          <w:szCs w:val="22"/>
        </w:rPr>
        <w:t xml:space="preserve"> </w:t>
      </w:r>
      <w:r w:rsidRPr="008C476C">
        <w:rPr>
          <w:rFonts w:ascii="Calibri" w:hAnsi="Calibri" w:cs="Calibri"/>
          <w:sz w:val="22"/>
          <w:szCs w:val="22"/>
        </w:rPr>
        <w:t xml:space="preserve">se facilitarán dos grupos focales, uno de niños y uno de niñas. Cada grupo estará integrado por aproximadamente 6 estudiantes. Se requerirá del </w:t>
      </w:r>
      <w:r w:rsidR="00D32649">
        <w:rPr>
          <w:rFonts w:ascii="Calibri" w:hAnsi="Calibri" w:cs="Calibri"/>
          <w:sz w:val="22"/>
          <w:szCs w:val="22"/>
        </w:rPr>
        <w:t xml:space="preserve">asentimiento de los/as estudiantes y de los </w:t>
      </w:r>
      <w:r w:rsidRPr="008C476C">
        <w:rPr>
          <w:rFonts w:ascii="Calibri" w:hAnsi="Calibri" w:cs="Calibri"/>
          <w:sz w:val="22"/>
          <w:szCs w:val="22"/>
        </w:rPr>
        <w:t xml:space="preserve">consentimiento informado por parte de los padres/madres o representantes de los/as estudiantes, </w:t>
      </w:r>
      <w:r w:rsidR="00D32649">
        <w:rPr>
          <w:rFonts w:ascii="Calibri" w:hAnsi="Calibri" w:cs="Calibri"/>
          <w:sz w:val="22"/>
          <w:szCs w:val="22"/>
        </w:rPr>
        <w:t xml:space="preserve">por lo cual es necesario </w:t>
      </w:r>
      <w:r w:rsidRPr="008C476C">
        <w:rPr>
          <w:rFonts w:ascii="Calibri" w:hAnsi="Calibri" w:cs="Calibri"/>
          <w:sz w:val="22"/>
          <w:szCs w:val="22"/>
        </w:rPr>
        <w:t xml:space="preserve">coordinar los respectivos permisos por parte del MINEDUC para ingresar a las instituciones educativas y </w:t>
      </w:r>
      <w:r w:rsidR="00D32649">
        <w:rPr>
          <w:rFonts w:ascii="Calibri" w:hAnsi="Calibri" w:cs="Calibri"/>
          <w:sz w:val="22"/>
          <w:szCs w:val="22"/>
        </w:rPr>
        <w:t xml:space="preserve">conseguir </w:t>
      </w:r>
      <w:r w:rsidRPr="008C476C">
        <w:rPr>
          <w:rFonts w:ascii="Calibri" w:hAnsi="Calibri" w:cs="Calibri"/>
          <w:sz w:val="22"/>
          <w:szCs w:val="22"/>
        </w:rPr>
        <w:t>el apoyo de los/as directores y/o docentes para la convocatoria.</w:t>
      </w:r>
    </w:p>
    <w:p w14:paraId="2E3CC817" w14:textId="4CCD38D5" w:rsidR="00DB411E" w:rsidRDefault="00D84A9D" w:rsidP="00D84A9D">
      <w:pPr>
        <w:spacing w:after="120"/>
        <w:jc w:val="both"/>
        <w:rPr>
          <w:rFonts w:ascii="Calibri" w:hAnsi="Calibri" w:cs="Calibri"/>
          <w:sz w:val="22"/>
          <w:szCs w:val="22"/>
        </w:rPr>
      </w:pPr>
      <w:r w:rsidRPr="008C476C">
        <w:rPr>
          <w:rFonts w:ascii="Calibri" w:hAnsi="Calibri" w:cs="Calibri"/>
          <w:sz w:val="22"/>
          <w:szCs w:val="22"/>
        </w:rPr>
        <w:t>En total prevemos 3</w:t>
      </w:r>
      <w:r>
        <w:rPr>
          <w:rFonts w:ascii="Calibri" w:hAnsi="Calibri" w:cs="Calibri"/>
          <w:sz w:val="22"/>
          <w:szCs w:val="22"/>
        </w:rPr>
        <w:t>4</w:t>
      </w:r>
      <w:r w:rsidRPr="008C476C">
        <w:rPr>
          <w:rFonts w:ascii="Calibri" w:hAnsi="Calibri" w:cs="Calibri"/>
          <w:sz w:val="22"/>
          <w:szCs w:val="22"/>
        </w:rPr>
        <w:t xml:space="preserve"> grupos focales con la participación de alrededor 1</w:t>
      </w:r>
      <w:r>
        <w:rPr>
          <w:rFonts w:ascii="Calibri" w:hAnsi="Calibri" w:cs="Calibri"/>
          <w:sz w:val="22"/>
          <w:szCs w:val="22"/>
        </w:rPr>
        <w:t>7</w:t>
      </w:r>
      <w:r w:rsidRPr="008C476C">
        <w:rPr>
          <w:rFonts w:ascii="Calibri" w:hAnsi="Calibri" w:cs="Calibri"/>
          <w:sz w:val="22"/>
          <w:szCs w:val="22"/>
        </w:rPr>
        <w:t>0-2</w:t>
      </w:r>
      <w:r>
        <w:rPr>
          <w:rFonts w:ascii="Calibri" w:hAnsi="Calibri" w:cs="Calibri"/>
          <w:sz w:val="22"/>
          <w:szCs w:val="22"/>
        </w:rPr>
        <w:t xml:space="preserve">38 </w:t>
      </w:r>
      <w:r w:rsidRPr="008C476C">
        <w:rPr>
          <w:rFonts w:ascii="Calibri" w:hAnsi="Calibri" w:cs="Calibri"/>
          <w:sz w:val="22"/>
          <w:szCs w:val="22"/>
        </w:rPr>
        <w:t>estudiantes de acuerdo con la siguiente tabla:</w:t>
      </w:r>
    </w:p>
    <w:p w14:paraId="6CD4F803" w14:textId="5CBB1F23" w:rsidR="00D84A9D" w:rsidRPr="008C476C" w:rsidRDefault="00D84A9D" w:rsidP="00D84A9D">
      <w:pPr>
        <w:pStyle w:val="Descripcin"/>
        <w:keepNext/>
        <w:jc w:val="center"/>
        <w:rPr>
          <w:rFonts w:ascii="Calibri" w:hAnsi="Calibri" w:cs="Calibri"/>
          <w:i w:val="0"/>
          <w:iCs w:val="0"/>
          <w:color w:val="auto"/>
        </w:rPr>
      </w:pPr>
      <w:bookmarkStart w:id="10" w:name="_Hlk137030086"/>
      <w:r w:rsidRPr="008C476C">
        <w:rPr>
          <w:rFonts w:ascii="Calibri" w:hAnsi="Calibri" w:cs="Calibri"/>
          <w:i w:val="0"/>
          <w:iCs w:val="0"/>
          <w:color w:val="auto"/>
        </w:rPr>
        <w:t xml:space="preserve">Tabla </w:t>
      </w:r>
      <w:r w:rsidRPr="008C476C">
        <w:rPr>
          <w:rFonts w:ascii="Calibri" w:hAnsi="Calibri" w:cs="Calibri"/>
          <w:i w:val="0"/>
          <w:iCs w:val="0"/>
          <w:color w:val="auto"/>
        </w:rPr>
        <w:fldChar w:fldCharType="begin"/>
      </w:r>
      <w:r w:rsidRPr="008C476C">
        <w:rPr>
          <w:rFonts w:ascii="Calibri" w:hAnsi="Calibri" w:cs="Calibri"/>
          <w:i w:val="0"/>
          <w:iCs w:val="0"/>
          <w:color w:val="auto"/>
        </w:rPr>
        <w:instrText xml:space="preserve"> SEQ Tabla \* ARABIC </w:instrText>
      </w:r>
      <w:r w:rsidRPr="008C476C">
        <w:rPr>
          <w:rFonts w:ascii="Calibri" w:hAnsi="Calibri" w:cs="Calibri"/>
          <w:i w:val="0"/>
          <w:iCs w:val="0"/>
          <w:color w:val="auto"/>
        </w:rPr>
        <w:fldChar w:fldCharType="separate"/>
      </w:r>
      <w:r w:rsidR="00DB411E">
        <w:rPr>
          <w:rFonts w:ascii="Calibri" w:hAnsi="Calibri" w:cs="Calibri"/>
          <w:i w:val="0"/>
          <w:iCs w:val="0"/>
          <w:noProof/>
          <w:color w:val="auto"/>
        </w:rPr>
        <w:t>9</w:t>
      </w:r>
      <w:r w:rsidRPr="008C476C">
        <w:rPr>
          <w:rFonts w:ascii="Calibri" w:hAnsi="Calibri" w:cs="Calibri"/>
          <w:i w:val="0"/>
          <w:iCs w:val="0"/>
          <w:color w:val="auto"/>
        </w:rPr>
        <w:fldChar w:fldCharType="end"/>
      </w:r>
      <w:r w:rsidRPr="008C476C">
        <w:rPr>
          <w:rFonts w:ascii="Calibri" w:hAnsi="Calibri" w:cs="Calibri"/>
          <w:i w:val="0"/>
          <w:iCs w:val="0"/>
          <w:color w:val="auto"/>
        </w:rPr>
        <w:t>: Distribución de grupos focales</w:t>
      </w:r>
    </w:p>
    <w:tbl>
      <w:tblPr>
        <w:tblW w:w="8429" w:type="dxa"/>
        <w:tblLayout w:type="fixed"/>
        <w:tblCellMar>
          <w:left w:w="70" w:type="dxa"/>
          <w:right w:w="70" w:type="dxa"/>
        </w:tblCellMar>
        <w:tblLook w:val="04A0" w:firstRow="1" w:lastRow="0" w:firstColumn="1" w:lastColumn="0" w:noHBand="0" w:noVBand="1"/>
      </w:tblPr>
      <w:tblGrid>
        <w:gridCol w:w="988"/>
        <w:gridCol w:w="2426"/>
        <w:gridCol w:w="835"/>
        <w:gridCol w:w="836"/>
        <w:gridCol w:w="864"/>
        <w:gridCol w:w="808"/>
        <w:gridCol w:w="836"/>
        <w:gridCol w:w="836"/>
      </w:tblGrid>
      <w:tr w:rsidR="00D84A9D" w:rsidRPr="008C476C" w14:paraId="1D7E63BA" w14:textId="77777777" w:rsidTr="00CA3FF3">
        <w:trPr>
          <w:trHeight w:val="203"/>
        </w:trPr>
        <w:tc>
          <w:tcPr>
            <w:tcW w:w="988" w:type="dxa"/>
            <w:vMerge w:val="restart"/>
            <w:tcBorders>
              <w:top w:val="single" w:sz="4" w:space="0" w:color="auto"/>
              <w:left w:val="single" w:sz="4" w:space="0" w:color="auto"/>
              <w:right w:val="single" w:sz="4" w:space="0" w:color="auto"/>
            </w:tcBorders>
            <w:shd w:val="clear" w:color="000000" w:fill="D9D9D9"/>
          </w:tcPr>
          <w:bookmarkEnd w:id="10"/>
          <w:p w14:paraId="413B8D3E" w14:textId="77777777" w:rsidR="00D84A9D" w:rsidRDefault="00D84A9D" w:rsidP="00CA3FF3">
            <w:pPr>
              <w:jc w:val="center"/>
              <w:rPr>
                <w:rFonts w:ascii="Calibri" w:hAnsi="Calibri" w:cs="Calibri"/>
                <w:b/>
                <w:bCs/>
                <w:color w:val="000000"/>
                <w:sz w:val="16"/>
                <w:szCs w:val="16"/>
              </w:rPr>
            </w:pPr>
            <w:r>
              <w:rPr>
                <w:rFonts w:ascii="Calibri" w:hAnsi="Calibri" w:cs="Calibri"/>
                <w:b/>
                <w:bCs/>
                <w:color w:val="000000"/>
                <w:sz w:val="16"/>
                <w:szCs w:val="16"/>
              </w:rPr>
              <w:t>Cantón</w:t>
            </w:r>
          </w:p>
        </w:tc>
        <w:tc>
          <w:tcPr>
            <w:tcW w:w="2426" w:type="dxa"/>
            <w:vMerge w:val="restart"/>
            <w:tcBorders>
              <w:top w:val="single" w:sz="4" w:space="0" w:color="auto"/>
              <w:left w:val="single" w:sz="4" w:space="0" w:color="auto"/>
              <w:bottom w:val="single" w:sz="4" w:space="0" w:color="auto"/>
              <w:right w:val="double" w:sz="4" w:space="0" w:color="auto"/>
            </w:tcBorders>
            <w:shd w:val="clear" w:color="000000" w:fill="D9D9D9"/>
            <w:noWrap/>
            <w:vAlign w:val="center"/>
            <w:hideMark/>
          </w:tcPr>
          <w:p w14:paraId="24A64AA2" w14:textId="77777777" w:rsidR="00D84A9D" w:rsidRPr="008C476C" w:rsidRDefault="00D84A9D" w:rsidP="00CA3FF3">
            <w:pPr>
              <w:jc w:val="center"/>
              <w:rPr>
                <w:rFonts w:ascii="Calibri" w:hAnsi="Calibri" w:cs="Calibri"/>
                <w:b/>
                <w:bCs/>
                <w:color w:val="000000"/>
                <w:sz w:val="16"/>
                <w:szCs w:val="16"/>
              </w:rPr>
            </w:pPr>
            <w:r>
              <w:rPr>
                <w:rFonts w:ascii="Calibri" w:hAnsi="Calibri" w:cs="Calibri"/>
                <w:b/>
                <w:bCs/>
                <w:color w:val="000000"/>
                <w:sz w:val="16"/>
                <w:szCs w:val="16"/>
              </w:rPr>
              <w:t>IE</w:t>
            </w:r>
          </w:p>
        </w:tc>
        <w:tc>
          <w:tcPr>
            <w:tcW w:w="2535" w:type="dxa"/>
            <w:gridSpan w:val="3"/>
            <w:tcBorders>
              <w:top w:val="single" w:sz="4" w:space="0" w:color="auto"/>
              <w:left w:val="double" w:sz="4" w:space="0" w:color="auto"/>
              <w:bottom w:val="single" w:sz="4" w:space="0" w:color="auto"/>
              <w:right w:val="double" w:sz="4" w:space="0" w:color="auto"/>
            </w:tcBorders>
            <w:shd w:val="clear" w:color="000000" w:fill="D9D9D9"/>
            <w:vAlign w:val="bottom"/>
          </w:tcPr>
          <w:p w14:paraId="1A89EACB" w14:textId="77777777" w:rsidR="00D84A9D" w:rsidRPr="008C476C" w:rsidRDefault="00D84A9D" w:rsidP="00CA3FF3">
            <w:pPr>
              <w:jc w:val="center"/>
              <w:rPr>
                <w:rFonts w:ascii="Calibri" w:hAnsi="Calibri" w:cs="Calibri"/>
                <w:b/>
                <w:bCs/>
                <w:color w:val="000000"/>
                <w:sz w:val="16"/>
                <w:szCs w:val="16"/>
              </w:rPr>
            </w:pPr>
            <w:r w:rsidRPr="008C476C">
              <w:rPr>
                <w:rFonts w:ascii="Calibri" w:hAnsi="Calibri" w:cs="Calibri"/>
                <w:b/>
                <w:bCs/>
                <w:color w:val="000000"/>
                <w:sz w:val="16"/>
                <w:szCs w:val="16"/>
              </w:rPr>
              <w:t>Rural</w:t>
            </w:r>
          </w:p>
        </w:tc>
        <w:tc>
          <w:tcPr>
            <w:tcW w:w="2480" w:type="dxa"/>
            <w:gridSpan w:val="3"/>
            <w:tcBorders>
              <w:top w:val="single" w:sz="4" w:space="0" w:color="auto"/>
              <w:left w:val="double" w:sz="4" w:space="0" w:color="auto"/>
              <w:bottom w:val="single" w:sz="4" w:space="0" w:color="auto"/>
              <w:right w:val="single" w:sz="4" w:space="0" w:color="auto"/>
            </w:tcBorders>
            <w:shd w:val="clear" w:color="000000" w:fill="D9D9D9"/>
            <w:noWrap/>
            <w:vAlign w:val="bottom"/>
            <w:hideMark/>
          </w:tcPr>
          <w:p w14:paraId="38011B3A" w14:textId="77777777" w:rsidR="00D84A9D" w:rsidRPr="008C476C" w:rsidRDefault="00D84A9D" w:rsidP="00CA3FF3">
            <w:pPr>
              <w:jc w:val="center"/>
              <w:rPr>
                <w:rFonts w:ascii="Calibri" w:hAnsi="Calibri" w:cs="Calibri"/>
                <w:b/>
                <w:bCs/>
                <w:color w:val="000000"/>
                <w:sz w:val="16"/>
                <w:szCs w:val="16"/>
              </w:rPr>
            </w:pPr>
            <w:r w:rsidRPr="008C476C">
              <w:rPr>
                <w:rFonts w:ascii="Calibri" w:hAnsi="Calibri" w:cs="Calibri"/>
                <w:b/>
                <w:bCs/>
                <w:color w:val="000000"/>
                <w:sz w:val="16"/>
                <w:szCs w:val="16"/>
              </w:rPr>
              <w:t>Urbano</w:t>
            </w:r>
          </w:p>
        </w:tc>
      </w:tr>
      <w:tr w:rsidR="00D84A9D" w:rsidRPr="008C476C" w14:paraId="470E8A75" w14:textId="77777777" w:rsidTr="00CA3FF3">
        <w:trPr>
          <w:trHeight w:val="305"/>
        </w:trPr>
        <w:tc>
          <w:tcPr>
            <w:tcW w:w="988" w:type="dxa"/>
            <w:vMerge/>
            <w:tcBorders>
              <w:left w:val="single" w:sz="4" w:space="0" w:color="auto"/>
              <w:right w:val="single" w:sz="4" w:space="0" w:color="auto"/>
            </w:tcBorders>
          </w:tcPr>
          <w:p w14:paraId="14C4A061" w14:textId="77777777" w:rsidR="00D84A9D" w:rsidRPr="008C476C" w:rsidRDefault="00D84A9D" w:rsidP="00CA3FF3">
            <w:pPr>
              <w:rPr>
                <w:rFonts w:ascii="Calibri" w:hAnsi="Calibri" w:cs="Calibri"/>
                <w:b/>
                <w:bCs/>
                <w:color w:val="000000"/>
                <w:sz w:val="16"/>
                <w:szCs w:val="16"/>
              </w:rPr>
            </w:pPr>
          </w:p>
        </w:tc>
        <w:tc>
          <w:tcPr>
            <w:tcW w:w="2426" w:type="dxa"/>
            <w:vMerge/>
            <w:tcBorders>
              <w:top w:val="single" w:sz="4" w:space="0" w:color="auto"/>
              <w:left w:val="single" w:sz="4" w:space="0" w:color="auto"/>
              <w:bottom w:val="single" w:sz="4" w:space="0" w:color="auto"/>
              <w:right w:val="double" w:sz="4" w:space="0" w:color="auto"/>
            </w:tcBorders>
            <w:vAlign w:val="center"/>
            <w:hideMark/>
          </w:tcPr>
          <w:p w14:paraId="5649597E" w14:textId="77777777" w:rsidR="00D84A9D" w:rsidRPr="008C476C" w:rsidRDefault="00D84A9D" w:rsidP="00CA3FF3">
            <w:pPr>
              <w:rPr>
                <w:rFonts w:ascii="Calibri" w:hAnsi="Calibri" w:cs="Calibri"/>
                <w:b/>
                <w:bCs/>
                <w:color w:val="000000"/>
                <w:sz w:val="16"/>
                <w:szCs w:val="16"/>
              </w:rPr>
            </w:pPr>
          </w:p>
        </w:tc>
        <w:tc>
          <w:tcPr>
            <w:tcW w:w="2535" w:type="dxa"/>
            <w:gridSpan w:val="3"/>
            <w:tcBorders>
              <w:top w:val="single" w:sz="4" w:space="0" w:color="auto"/>
              <w:left w:val="nil"/>
              <w:bottom w:val="single" w:sz="4" w:space="0" w:color="auto"/>
              <w:right w:val="double" w:sz="4" w:space="0" w:color="auto"/>
            </w:tcBorders>
            <w:shd w:val="clear" w:color="000000" w:fill="92D050"/>
            <w:vAlign w:val="center"/>
            <w:hideMark/>
          </w:tcPr>
          <w:p w14:paraId="56FB0FB6" w14:textId="77777777" w:rsidR="00D84A9D" w:rsidRPr="008C476C" w:rsidRDefault="00D84A9D" w:rsidP="00CA3FF3">
            <w:pPr>
              <w:jc w:val="center"/>
              <w:rPr>
                <w:rFonts w:ascii="Calibri" w:hAnsi="Calibri" w:cs="Calibri"/>
                <w:b/>
                <w:bCs/>
                <w:color w:val="000000"/>
                <w:sz w:val="16"/>
                <w:szCs w:val="16"/>
              </w:rPr>
            </w:pPr>
            <w:r w:rsidRPr="008C476C">
              <w:rPr>
                <w:rFonts w:ascii="Calibri" w:hAnsi="Calibri" w:cs="Calibri"/>
                <w:b/>
                <w:bCs/>
                <w:color w:val="000000"/>
                <w:sz w:val="16"/>
                <w:szCs w:val="16"/>
              </w:rPr>
              <w:t xml:space="preserve">Mejora infraestructura y </w:t>
            </w:r>
            <w:r>
              <w:rPr>
                <w:rFonts w:ascii="Calibri" w:hAnsi="Calibri" w:cs="Calibri"/>
                <w:b/>
                <w:bCs/>
                <w:color w:val="000000"/>
                <w:sz w:val="16"/>
                <w:szCs w:val="16"/>
              </w:rPr>
              <w:t>otros</w:t>
            </w:r>
          </w:p>
        </w:tc>
        <w:tc>
          <w:tcPr>
            <w:tcW w:w="2480" w:type="dxa"/>
            <w:gridSpan w:val="3"/>
            <w:tcBorders>
              <w:top w:val="single" w:sz="4" w:space="0" w:color="auto"/>
              <w:left w:val="double" w:sz="4" w:space="0" w:color="auto"/>
              <w:bottom w:val="single" w:sz="4" w:space="0" w:color="auto"/>
              <w:right w:val="single" w:sz="4" w:space="0" w:color="auto"/>
            </w:tcBorders>
            <w:shd w:val="clear" w:color="000000" w:fill="92D050"/>
            <w:vAlign w:val="center"/>
            <w:hideMark/>
          </w:tcPr>
          <w:p w14:paraId="7896AA41" w14:textId="77777777" w:rsidR="00D84A9D" w:rsidRPr="008C476C" w:rsidRDefault="00D84A9D" w:rsidP="00CA3FF3">
            <w:pPr>
              <w:jc w:val="center"/>
              <w:rPr>
                <w:rFonts w:ascii="Calibri" w:hAnsi="Calibri" w:cs="Calibri"/>
                <w:b/>
                <w:bCs/>
                <w:color w:val="000000"/>
                <w:sz w:val="16"/>
                <w:szCs w:val="16"/>
              </w:rPr>
            </w:pPr>
            <w:r w:rsidRPr="008C476C">
              <w:rPr>
                <w:rFonts w:ascii="Calibri" w:hAnsi="Calibri" w:cs="Calibri"/>
                <w:b/>
                <w:bCs/>
                <w:color w:val="000000"/>
                <w:sz w:val="16"/>
                <w:szCs w:val="16"/>
              </w:rPr>
              <w:t xml:space="preserve">Mejora infraestructura y </w:t>
            </w:r>
            <w:r>
              <w:rPr>
                <w:rFonts w:ascii="Calibri" w:hAnsi="Calibri" w:cs="Calibri"/>
                <w:b/>
                <w:bCs/>
                <w:color w:val="000000"/>
                <w:sz w:val="16"/>
                <w:szCs w:val="16"/>
              </w:rPr>
              <w:t>otros</w:t>
            </w:r>
          </w:p>
        </w:tc>
      </w:tr>
      <w:tr w:rsidR="00D84A9D" w:rsidRPr="008C476C" w14:paraId="07AE1518" w14:textId="77777777" w:rsidTr="00CA3FF3">
        <w:trPr>
          <w:trHeight w:val="280"/>
        </w:trPr>
        <w:tc>
          <w:tcPr>
            <w:tcW w:w="988" w:type="dxa"/>
            <w:vMerge/>
            <w:tcBorders>
              <w:left w:val="single" w:sz="4" w:space="0" w:color="auto"/>
              <w:bottom w:val="double" w:sz="4" w:space="0" w:color="auto"/>
              <w:right w:val="single" w:sz="4" w:space="0" w:color="auto"/>
            </w:tcBorders>
          </w:tcPr>
          <w:p w14:paraId="13E27450" w14:textId="77777777" w:rsidR="00D84A9D" w:rsidRPr="008C476C" w:rsidRDefault="00D84A9D" w:rsidP="00CA3FF3">
            <w:pPr>
              <w:rPr>
                <w:rFonts w:ascii="Calibri" w:hAnsi="Calibri" w:cs="Calibri"/>
                <w:b/>
                <w:bCs/>
                <w:color w:val="000000"/>
                <w:sz w:val="16"/>
                <w:szCs w:val="16"/>
              </w:rPr>
            </w:pPr>
          </w:p>
        </w:tc>
        <w:tc>
          <w:tcPr>
            <w:tcW w:w="2426" w:type="dxa"/>
            <w:vMerge/>
            <w:tcBorders>
              <w:top w:val="single" w:sz="4" w:space="0" w:color="auto"/>
              <w:left w:val="single" w:sz="4" w:space="0" w:color="auto"/>
              <w:bottom w:val="double" w:sz="4" w:space="0" w:color="auto"/>
              <w:right w:val="double" w:sz="4" w:space="0" w:color="auto"/>
            </w:tcBorders>
            <w:vAlign w:val="center"/>
            <w:hideMark/>
          </w:tcPr>
          <w:p w14:paraId="7194D150" w14:textId="77777777" w:rsidR="00D84A9D" w:rsidRPr="008C476C" w:rsidRDefault="00D84A9D" w:rsidP="00CA3FF3">
            <w:pPr>
              <w:rPr>
                <w:rFonts w:ascii="Calibri" w:hAnsi="Calibri" w:cs="Calibri"/>
                <w:b/>
                <w:bCs/>
                <w:color w:val="000000"/>
                <w:sz w:val="16"/>
                <w:szCs w:val="16"/>
              </w:rPr>
            </w:pPr>
          </w:p>
        </w:tc>
        <w:tc>
          <w:tcPr>
            <w:tcW w:w="835" w:type="dxa"/>
            <w:tcBorders>
              <w:top w:val="nil"/>
              <w:left w:val="nil"/>
              <w:bottom w:val="double" w:sz="4" w:space="0" w:color="auto"/>
              <w:right w:val="single" w:sz="4" w:space="0" w:color="auto"/>
            </w:tcBorders>
            <w:shd w:val="clear" w:color="000000" w:fill="D9D9D9"/>
            <w:noWrap/>
            <w:vAlign w:val="center"/>
            <w:hideMark/>
          </w:tcPr>
          <w:p w14:paraId="752EE95D" w14:textId="77777777" w:rsidR="00D84A9D" w:rsidRPr="008C476C" w:rsidRDefault="00D84A9D" w:rsidP="00CA3FF3">
            <w:pPr>
              <w:jc w:val="center"/>
              <w:rPr>
                <w:rFonts w:ascii="Calibri" w:hAnsi="Calibri" w:cs="Calibri"/>
                <w:b/>
                <w:bCs/>
                <w:color w:val="0070C0"/>
                <w:sz w:val="16"/>
                <w:szCs w:val="16"/>
              </w:rPr>
            </w:pPr>
            <w:r w:rsidRPr="008C476C">
              <w:rPr>
                <w:rFonts w:ascii="Calibri" w:hAnsi="Calibri" w:cs="Calibri"/>
                <w:b/>
                <w:bCs/>
                <w:color w:val="0070C0"/>
                <w:sz w:val="16"/>
                <w:szCs w:val="16"/>
              </w:rPr>
              <w:t xml:space="preserve"># </w:t>
            </w:r>
            <w:r>
              <w:rPr>
                <w:rFonts w:ascii="Calibri" w:hAnsi="Calibri" w:cs="Calibri"/>
                <w:b/>
                <w:bCs/>
                <w:color w:val="0070C0"/>
                <w:sz w:val="16"/>
                <w:szCs w:val="16"/>
              </w:rPr>
              <w:t>Estudiantes</w:t>
            </w:r>
          </w:p>
        </w:tc>
        <w:tc>
          <w:tcPr>
            <w:tcW w:w="836" w:type="dxa"/>
            <w:tcBorders>
              <w:top w:val="nil"/>
              <w:left w:val="nil"/>
              <w:bottom w:val="double" w:sz="4" w:space="0" w:color="auto"/>
              <w:right w:val="single" w:sz="4" w:space="0" w:color="auto"/>
            </w:tcBorders>
            <w:shd w:val="clear" w:color="000000" w:fill="92D050"/>
            <w:vAlign w:val="center"/>
            <w:hideMark/>
          </w:tcPr>
          <w:p w14:paraId="23BB8601" w14:textId="77777777" w:rsidR="00D84A9D" w:rsidRPr="008C476C" w:rsidRDefault="00D84A9D" w:rsidP="00CA3FF3">
            <w:pPr>
              <w:jc w:val="center"/>
              <w:rPr>
                <w:rFonts w:ascii="Calibri" w:hAnsi="Calibri" w:cs="Calibri"/>
                <w:b/>
                <w:bCs/>
                <w:color w:val="000000"/>
                <w:sz w:val="16"/>
                <w:szCs w:val="16"/>
              </w:rPr>
            </w:pPr>
            <w:r w:rsidRPr="008C476C">
              <w:rPr>
                <w:rFonts w:ascii="Calibri" w:hAnsi="Calibri" w:cs="Calibri"/>
                <w:b/>
                <w:bCs/>
                <w:color w:val="000000"/>
                <w:sz w:val="16"/>
                <w:szCs w:val="16"/>
              </w:rPr>
              <w:t>#GF</w:t>
            </w:r>
          </w:p>
        </w:tc>
        <w:tc>
          <w:tcPr>
            <w:tcW w:w="864" w:type="dxa"/>
            <w:tcBorders>
              <w:top w:val="nil"/>
              <w:left w:val="nil"/>
              <w:bottom w:val="double" w:sz="4" w:space="0" w:color="auto"/>
              <w:right w:val="double" w:sz="4" w:space="0" w:color="auto"/>
            </w:tcBorders>
            <w:shd w:val="clear" w:color="000000" w:fill="92D050"/>
            <w:vAlign w:val="center"/>
            <w:hideMark/>
          </w:tcPr>
          <w:p w14:paraId="6C109985" w14:textId="77777777" w:rsidR="00D84A9D" w:rsidRPr="008C476C" w:rsidRDefault="00D84A9D" w:rsidP="00CA3FF3">
            <w:pPr>
              <w:jc w:val="center"/>
              <w:rPr>
                <w:rFonts w:ascii="Calibri" w:hAnsi="Calibri" w:cs="Calibri"/>
                <w:b/>
                <w:bCs/>
                <w:color w:val="000000"/>
                <w:sz w:val="16"/>
                <w:szCs w:val="16"/>
              </w:rPr>
            </w:pPr>
            <w:r w:rsidRPr="008C476C">
              <w:rPr>
                <w:rFonts w:ascii="Calibri" w:hAnsi="Calibri" w:cs="Calibri"/>
                <w:b/>
                <w:bCs/>
                <w:color w:val="000000"/>
                <w:sz w:val="16"/>
                <w:szCs w:val="16"/>
              </w:rPr>
              <w:t>#Part x grupo</w:t>
            </w:r>
          </w:p>
        </w:tc>
        <w:tc>
          <w:tcPr>
            <w:tcW w:w="808" w:type="dxa"/>
            <w:tcBorders>
              <w:top w:val="nil"/>
              <w:left w:val="double" w:sz="4" w:space="0" w:color="auto"/>
              <w:bottom w:val="double" w:sz="4" w:space="0" w:color="auto"/>
              <w:right w:val="single" w:sz="4" w:space="0" w:color="auto"/>
            </w:tcBorders>
            <w:shd w:val="clear" w:color="000000" w:fill="92D050"/>
            <w:vAlign w:val="center"/>
            <w:hideMark/>
          </w:tcPr>
          <w:p w14:paraId="53DE7641" w14:textId="77777777" w:rsidR="00D84A9D" w:rsidRPr="008C476C" w:rsidRDefault="00D84A9D" w:rsidP="00CA3FF3">
            <w:pPr>
              <w:jc w:val="center"/>
              <w:rPr>
                <w:rFonts w:ascii="Calibri" w:hAnsi="Calibri" w:cs="Calibri"/>
                <w:b/>
                <w:bCs/>
                <w:color w:val="000000"/>
                <w:sz w:val="16"/>
                <w:szCs w:val="16"/>
              </w:rPr>
            </w:pPr>
            <w:r w:rsidRPr="008C476C">
              <w:rPr>
                <w:rFonts w:ascii="Calibri" w:hAnsi="Calibri" w:cs="Calibri"/>
                <w:b/>
                <w:bCs/>
                <w:color w:val="000000"/>
                <w:sz w:val="16"/>
                <w:szCs w:val="16"/>
              </w:rPr>
              <w:t> </w:t>
            </w:r>
            <w:r w:rsidRPr="008C476C">
              <w:rPr>
                <w:rFonts w:ascii="Calibri" w:hAnsi="Calibri" w:cs="Calibri"/>
                <w:b/>
                <w:bCs/>
                <w:color w:val="0070C0"/>
                <w:sz w:val="16"/>
                <w:szCs w:val="16"/>
              </w:rPr>
              <w:t xml:space="preserve"># </w:t>
            </w:r>
            <w:r>
              <w:rPr>
                <w:rFonts w:ascii="Calibri" w:hAnsi="Calibri" w:cs="Calibri"/>
                <w:b/>
                <w:bCs/>
                <w:color w:val="0070C0"/>
                <w:sz w:val="16"/>
                <w:szCs w:val="16"/>
              </w:rPr>
              <w:t>Estudiantes</w:t>
            </w:r>
          </w:p>
        </w:tc>
        <w:tc>
          <w:tcPr>
            <w:tcW w:w="836" w:type="dxa"/>
            <w:tcBorders>
              <w:top w:val="nil"/>
              <w:left w:val="nil"/>
              <w:bottom w:val="double" w:sz="4" w:space="0" w:color="auto"/>
              <w:right w:val="single" w:sz="4" w:space="0" w:color="auto"/>
            </w:tcBorders>
            <w:shd w:val="clear" w:color="000000" w:fill="92D050"/>
            <w:vAlign w:val="center"/>
            <w:hideMark/>
          </w:tcPr>
          <w:p w14:paraId="186B8E08" w14:textId="77777777" w:rsidR="00D84A9D" w:rsidRPr="008C476C" w:rsidRDefault="00D84A9D" w:rsidP="00CA3FF3">
            <w:pPr>
              <w:jc w:val="center"/>
              <w:rPr>
                <w:rFonts w:ascii="Calibri" w:hAnsi="Calibri" w:cs="Calibri"/>
                <w:b/>
                <w:bCs/>
                <w:color w:val="000000"/>
                <w:sz w:val="16"/>
                <w:szCs w:val="16"/>
              </w:rPr>
            </w:pPr>
            <w:r w:rsidRPr="008C476C">
              <w:rPr>
                <w:rFonts w:ascii="Calibri" w:hAnsi="Calibri" w:cs="Calibri"/>
                <w:b/>
                <w:bCs/>
                <w:color w:val="000000"/>
                <w:sz w:val="16"/>
                <w:szCs w:val="16"/>
              </w:rPr>
              <w:t>#GF</w:t>
            </w:r>
          </w:p>
        </w:tc>
        <w:tc>
          <w:tcPr>
            <w:tcW w:w="836" w:type="dxa"/>
            <w:tcBorders>
              <w:top w:val="nil"/>
              <w:left w:val="nil"/>
              <w:bottom w:val="double" w:sz="4" w:space="0" w:color="auto"/>
              <w:right w:val="single" w:sz="4" w:space="0" w:color="auto"/>
            </w:tcBorders>
            <w:shd w:val="clear" w:color="000000" w:fill="92D050"/>
            <w:vAlign w:val="center"/>
            <w:hideMark/>
          </w:tcPr>
          <w:p w14:paraId="71348A64" w14:textId="77777777" w:rsidR="00D84A9D" w:rsidRPr="008C476C" w:rsidRDefault="00D84A9D" w:rsidP="00CA3FF3">
            <w:pPr>
              <w:jc w:val="center"/>
              <w:rPr>
                <w:rFonts w:ascii="Calibri" w:hAnsi="Calibri" w:cs="Calibri"/>
                <w:b/>
                <w:bCs/>
                <w:color w:val="000000"/>
                <w:sz w:val="16"/>
                <w:szCs w:val="16"/>
              </w:rPr>
            </w:pPr>
            <w:r w:rsidRPr="008C476C">
              <w:rPr>
                <w:rFonts w:ascii="Calibri" w:hAnsi="Calibri" w:cs="Calibri"/>
                <w:b/>
                <w:bCs/>
                <w:color w:val="000000"/>
                <w:sz w:val="16"/>
                <w:szCs w:val="16"/>
              </w:rPr>
              <w:t>#Part x grupo</w:t>
            </w:r>
          </w:p>
        </w:tc>
      </w:tr>
      <w:tr w:rsidR="00D84A9D" w:rsidRPr="008C476C" w14:paraId="404A3EFA" w14:textId="77777777" w:rsidTr="00CA3FF3">
        <w:trPr>
          <w:trHeight w:val="203"/>
        </w:trPr>
        <w:tc>
          <w:tcPr>
            <w:tcW w:w="988" w:type="dxa"/>
            <w:tcBorders>
              <w:top w:val="double" w:sz="4" w:space="0" w:color="auto"/>
              <w:left w:val="single" w:sz="4" w:space="0" w:color="auto"/>
              <w:bottom w:val="single" w:sz="4" w:space="0" w:color="auto"/>
              <w:right w:val="single" w:sz="4" w:space="0" w:color="auto"/>
            </w:tcBorders>
            <w:vAlign w:val="center"/>
          </w:tcPr>
          <w:p w14:paraId="3C6BE973" w14:textId="77777777" w:rsidR="00D84A9D" w:rsidRPr="008C476C" w:rsidRDefault="00D84A9D" w:rsidP="00CA3FF3">
            <w:pPr>
              <w:rPr>
                <w:rFonts w:ascii="Calibri" w:hAnsi="Calibri" w:cs="Calibri"/>
                <w:color w:val="000000"/>
                <w:sz w:val="16"/>
                <w:szCs w:val="16"/>
              </w:rPr>
            </w:pPr>
            <w:r w:rsidRPr="008C476C">
              <w:rPr>
                <w:rFonts w:ascii="Calibri" w:hAnsi="Calibri" w:cs="Calibri"/>
                <w:color w:val="000000"/>
                <w:sz w:val="16"/>
                <w:szCs w:val="16"/>
              </w:rPr>
              <w:t>Esmeraldas</w:t>
            </w:r>
          </w:p>
        </w:tc>
        <w:tc>
          <w:tcPr>
            <w:tcW w:w="2426" w:type="dxa"/>
            <w:tcBorders>
              <w:top w:val="double" w:sz="4" w:space="0" w:color="auto"/>
              <w:left w:val="single" w:sz="4" w:space="0" w:color="auto"/>
              <w:bottom w:val="single" w:sz="4" w:space="0" w:color="auto"/>
              <w:right w:val="double" w:sz="4" w:space="0" w:color="auto"/>
            </w:tcBorders>
            <w:shd w:val="clear" w:color="auto" w:fill="auto"/>
            <w:noWrap/>
            <w:vAlign w:val="center"/>
          </w:tcPr>
          <w:p w14:paraId="12E7AF4E" w14:textId="77777777" w:rsidR="00D84A9D" w:rsidRPr="008C476C" w:rsidRDefault="00D84A9D" w:rsidP="00CA3FF3">
            <w:pPr>
              <w:rPr>
                <w:rFonts w:ascii="Calibri" w:hAnsi="Calibri" w:cs="Calibri"/>
                <w:color w:val="000000"/>
                <w:sz w:val="16"/>
                <w:szCs w:val="16"/>
              </w:rPr>
            </w:pPr>
            <w:r w:rsidRPr="006629CE">
              <w:rPr>
                <w:rFonts w:ascii="Calibri" w:hAnsi="Calibri" w:cs="Calibri"/>
                <w:color w:val="000000"/>
                <w:sz w:val="16"/>
                <w:szCs w:val="16"/>
              </w:rPr>
              <w:t>EGB. Pedro Cornelio Drouet</w:t>
            </w:r>
          </w:p>
        </w:tc>
        <w:tc>
          <w:tcPr>
            <w:tcW w:w="835" w:type="dxa"/>
            <w:tcBorders>
              <w:top w:val="double" w:sz="4" w:space="0" w:color="auto"/>
              <w:left w:val="nil"/>
              <w:bottom w:val="single" w:sz="4" w:space="0" w:color="auto"/>
              <w:right w:val="single" w:sz="4" w:space="0" w:color="auto"/>
            </w:tcBorders>
            <w:shd w:val="clear" w:color="auto" w:fill="auto"/>
            <w:vAlign w:val="center"/>
            <w:hideMark/>
          </w:tcPr>
          <w:p w14:paraId="5D3D0499" w14:textId="045B537E" w:rsidR="00D84A9D" w:rsidRPr="009F34E1" w:rsidRDefault="009F34E1" w:rsidP="00CA3FF3">
            <w:pPr>
              <w:jc w:val="center"/>
              <w:rPr>
                <w:rFonts w:ascii="Calibri" w:hAnsi="Calibri" w:cs="Calibri"/>
                <w:color w:val="FF0000"/>
                <w:sz w:val="16"/>
                <w:szCs w:val="16"/>
                <w:lang w:val="es-ES_tradnl"/>
              </w:rPr>
            </w:pPr>
            <w:r>
              <w:rPr>
                <w:rFonts w:ascii="Calibri" w:hAnsi="Calibri" w:cs="Calibri"/>
                <w:color w:val="FF0000"/>
                <w:sz w:val="16"/>
                <w:szCs w:val="16"/>
              </w:rPr>
              <w:t>809</w:t>
            </w:r>
          </w:p>
        </w:tc>
        <w:tc>
          <w:tcPr>
            <w:tcW w:w="836" w:type="dxa"/>
            <w:tcBorders>
              <w:top w:val="double" w:sz="4" w:space="0" w:color="auto"/>
              <w:left w:val="nil"/>
              <w:bottom w:val="single" w:sz="4" w:space="0" w:color="auto"/>
              <w:right w:val="single" w:sz="4" w:space="0" w:color="auto"/>
            </w:tcBorders>
            <w:shd w:val="clear" w:color="auto" w:fill="auto"/>
            <w:noWrap/>
            <w:vAlign w:val="center"/>
            <w:hideMark/>
          </w:tcPr>
          <w:p w14:paraId="08E64371"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2</w:t>
            </w:r>
          </w:p>
        </w:tc>
        <w:tc>
          <w:tcPr>
            <w:tcW w:w="864" w:type="dxa"/>
            <w:tcBorders>
              <w:top w:val="double" w:sz="4" w:space="0" w:color="auto"/>
              <w:left w:val="nil"/>
              <w:bottom w:val="single" w:sz="4" w:space="0" w:color="auto"/>
              <w:right w:val="double" w:sz="4" w:space="0" w:color="auto"/>
            </w:tcBorders>
            <w:shd w:val="clear" w:color="auto" w:fill="auto"/>
            <w:vAlign w:val="center"/>
            <w:hideMark/>
          </w:tcPr>
          <w:p w14:paraId="04B60213"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5-7</w:t>
            </w:r>
          </w:p>
        </w:tc>
        <w:tc>
          <w:tcPr>
            <w:tcW w:w="808" w:type="dxa"/>
            <w:tcBorders>
              <w:top w:val="double" w:sz="4" w:space="0" w:color="auto"/>
              <w:left w:val="double" w:sz="4" w:space="0" w:color="auto"/>
              <w:bottom w:val="single" w:sz="4" w:space="0" w:color="auto"/>
              <w:right w:val="single" w:sz="4" w:space="0" w:color="auto"/>
            </w:tcBorders>
            <w:shd w:val="clear" w:color="auto" w:fill="auto"/>
            <w:vAlign w:val="center"/>
            <w:hideMark/>
          </w:tcPr>
          <w:p w14:paraId="557A32F8" w14:textId="77777777" w:rsidR="00D84A9D" w:rsidRPr="009F34E1" w:rsidRDefault="00D84A9D" w:rsidP="00CA3FF3">
            <w:pPr>
              <w:jc w:val="center"/>
              <w:rPr>
                <w:rFonts w:ascii="Calibri" w:hAnsi="Calibri" w:cs="Calibri"/>
                <w:color w:val="FF0000"/>
                <w:sz w:val="16"/>
                <w:szCs w:val="16"/>
              </w:rPr>
            </w:pPr>
            <w:r w:rsidRPr="009F34E1">
              <w:rPr>
                <w:rFonts w:ascii="Calibri" w:hAnsi="Calibri" w:cs="Calibri"/>
                <w:color w:val="FF0000"/>
                <w:sz w:val="16"/>
                <w:szCs w:val="16"/>
              </w:rPr>
              <w:t> </w:t>
            </w:r>
          </w:p>
        </w:tc>
        <w:tc>
          <w:tcPr>
            <w:tcW w:w="836" w:type="dxa"/>
            <w:tcBorders>
              <w:top w:val="double" w:sz="4" w:space="0" w:color="auto"/>
              <w:left w:val="nil"/>
              <w:bottom w:val="single" w:sz="4" w:space="0" w:color="auto"/>
              <w:right w:val="single" w:sz="4" w:space="0" w:color="auto"/>
            </w:tcBorders>
            <w:shd w:val="clear" w:color="auto" w:fill="auto"/>
            <w:noWrap/>
            <w:vAlign w:val="center"/>
            <w:hideMark/>
          </w:tcPr>
          <w:p w14:paraId="4C024A68"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 </w:t>
            </w:r>
          </w:p>
        </w:tc>
        <w:tc>
          <w:tcPr>
            <w:tcW w:w="836" w:type="dxa"/>
            <w:tcBorders>
              <w:top w:val="double" w:sz="4" w:space="0" w:color="auto"/>
              <w:left w:val="nil"/>
              <w:bottom w:val="single" w:sz="4" w:space="0" w:color="auto"/>
              <w:right w:val="single" w:sz="4" w:space="0" w:color="auto"/>
            </w:tcBorders>
            <w:shd w:val="clear" w:color="auto" w:fill="auto"/>
            <w:vAlign w:val="center"/>
            <w:hideMark/>
          </w:tcPr>
          <w:p w14:paraId="0EED4A5B"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 </w:t>
            </w:r>
          </w:p>
        </w:tc>
      </w:tr>
      <w:tr w:rsidR="00D84A9D" w:rsidRPr="008C476C" w14:paraId="735DFEE4" w14:textId="77777777" w:rsidTr="00CA3FF3">
        <w:trPr>
          <w:trHeight w:val="203"/>
        </w:trPr>
        <w:tc>
          <w:tcPr>
            <w:tcW w:w="988" w:type="dxa"/>
            <w:tcBorders>
              <w:top w:val="nil"/>
              <w:left w:val="single" w:sz="4" w:space="0" w:color="auto"/>
              <w:bottom w:val="single" w:sz="4" w:space="0" w:color="auto"/>
              <w:right w:val="single" w:sz="4" w:space="0" w:color="auto"/>
            </w:tcBorders>
            <w:vAlign w:val="center"/>
          </w:tcPr>
          <w:p w14:paraId="7B5EE651" w14:textId="77777777" w:rsidR="00D84A9D" w:rsidRDefault="00D84A9D" w:rsidP="00CA3FF3">
            <w:pPr>
              <w:rPr>
                <w:rFonts w:ascii="Calibri" w:hAnsi="Calibri" w:cs="Calibri"/>
                <w:color w:val="000000"/>
                <w:sz w:val="16"/>
                <w:szCs w:val="16"/>
              </w:rPr>
            </w:pPr>
            <w:r>
              <w:rPr>
                <w:rFonts w:ascii="Calibri" w:hAnsi="Calibri" w:cs="Calibri"/>
                <w:color w:val="000000"/>
                <w:sz w:val="16"/>
                <w:szCs w:val="16"/>
              </w:rPr>
              <w:t>Esmeraldas</w:t>
            </w:r>
          </w:p>
        </w:tc>
        <w:tc>
          <w:tcPr>
            <w:tcW w:w="2426" w:type="dxa"/>
            <w:tcBorders>
              <w:top w:val="nil"/>
              <w:left w:val="single" w:sz="4" w:space="0" w:color="auto"/>
              <w:bottom w:val="single" w:sz="4" w:space="0" w:color="auto"/>
              <w:right w:val="double" w:sz="4" w:space="0" w:color="auto"/>
            </w:tcBorders>
            <w:shd w:val="clear" w:color="auto" w:fill="auto"/>
            <w:noWrap/>
            <w:vAlign w:val="center"/>
          </w:tcPr>
          <w:p w14:paraId="02B6A80B" w14:textId="77777777" w:rsidR="00D84A9D" w:rsidRPr="008C476C" w:rsidRDefault="00D84A9D" w:rsidP="00CA3FF3">
            <w:pPr>
              <w:rPr>
                <w:rFonts w:ascii="Calibri" w:hAnsi="Calibri" w:cs="Calibri"/>
                <w:color w:val="000000"/>
                <w:sz w:val="16"/>
                <w:szCs w:val="16"/>
              </w:rPr>
            </w:pPr>
            <w:r w:rsidRPr="006629CE">
              <w:rPr>
                <w:rFonts w:ascii="Calibri" w:hAnsi="Calibri" w:cs="Calibri"/>
                <w:color w:val="000000"/>
                <w:sz w:val="16"/>
                <w:szCs w:val="16"/>
              </w:rPr>
              <w:t>Unidad Educativa Roberto Luis Cervantes</w:t>
            </w:r>
          </w:p>
        </w:tc>
        <w:tc>
          <w:tcPr>
            <w:tcW w:w="835" w:type="dxa"/>
            <w:tcBorders>
              <w:top w:val="nil"/>
              <w:left w:val="nil"/>
              <w:bottom w:val="single" w:sz="4" w:space="0" w:color="auto"/>
              <w:right w:val="single" w:sz="4" w:space="0" w:color="auto"/>
            </w:tcBorders>
            <w:shd w:val="clear" w:color="auto" w:fill="auto"/>
            <w:vAlign w:val="center"/>
          </w:tcPr>
          <w:p w14:paraId="34594FCA" w14:textId="77777777" w:rsidR="00D84A9D" w:rsidRPr="009F34E1" w:rsidRDefault="00D84A9D" w:rsidP="00CA3FF3">
            <w:pPr>
              <w:jc w:val="center"/>
              <w:rPr>
                <w:rFonts w:ascii="Calibri" w:hAnsi="Calibri" w:cs="Calibri"/>
                <w:color w:val="FF0000"/>
                <w:sz w:val="16"/>
                <w:szCs w:val="16"/>
                <w:lang w:val="es-ES_tradnl"/>
              </w:rPr>
            </w:pPr>
          </w:p>
        </w:tc>
        <w:tc>
          <w:tcPr>
            <w:tcW w:w="836" w:type="dxa"/>
            <w:tcBorders>
              <w:top w:val="nil"/>
              <w:left w:val="nil"/>
              <w:bottom w:val="single" w:sz="4" w:space="0" w:color="auto"/>
              <w:right w:val="single" w:sz="4" w:space="0" w:color="auto"/>
            </w:tcBorders>
            <w:shd w:val="clear" w:color="auto" w:fill="auto"/>
            <w:noWrap/>
            <w:vAlign w:val="center"/>
          </w:tcPr>
          <w:p w14:paraId="6156CF27" w14:textId="77777777" w:rsidR="00D84A9D" w:rsidRPr="008C476C" w:rsidRDefault="00D84A9D" w:rsidP="00CA3FF3">
            <w:pPr>
              <w:jc w:val="center"/>
              <w:rPr>
                <w:rFonts w:ascii="Calibri" w:hAnsi="Calibri" w:cs="Calibri"/>
                <w:color w:val="000000"/>
                <w:sz w:val="16"/>
                <w:szCs w:val="16"/>
              </w:rPr>
            </w:pPr>
          </w:p>
        </w:tc>
        <w:tc>
          <w:tcPr>
            <w:tcW w:w="864" w:type="dxa"/>
            <w:tcBorders>
              <w:top w:val="nil"/>
              <w:left w:val="nil"/>
              <w:bottom w:val="single" w:sz="4" w:space="0" w:color="auto"/>
              <w:right w:val="double" w:sz="4" w:space="0" w:color="auto"/>
            </w:tcBorders>
            <w:shd w:val="clear" w:color="auto" w:fill="auto"/>
            <w:vAlign w:val="center"/>
          </w:tcPr>
          <w:p w14:paraId="5A55E2AF" w14:textId="77777777" w:rsidR="00D84A9D" w:rsidRPr="008C476C" w:rsidRDefault="00D84A9D" w:rsidP="00CA3FF3">
            <w:pPr>
              <w:jc w:val="center"/>
              <w:rPr>
                <w:rFonts w:ascii="Calibri" w:hAnsi="Calibri" w:cs="Calibri"/>
                <w:color w:val="000000"/>
                <w:sz w:val="16"/>
                <w:szCs w:val="16"/>
              </w:rPr>
            </w:pPr>
          </w:p>
        </w:tc>
        <w:tc>
          <w:tcPr>
            <w:tcW w:w="808" w:type="dxa"/>
            <w:tcBorders>
              <w:top w:val="nil"/>
              <w:left w:val="double" w:sz="4" w:space="0" w:color="auto"/>
              <w:bottom w:val="single" w:sz="4" w:space="0" w:color="auto"/>
              <w:right w:val="single" w:sz="4" w:space="0" w:color="auto"/>
            </w:tcBorders>
            <w:shd w:val="clear" w:color="auto" w:fill="auto"/>
            <w:vAlign w:val="center"/>
          </w:tcPr>
          <w:p w14:paraId="2BE63369" w14:textId="072BD5A7" w:rsidR="00D84A9D" w:rsidRPr="009F34E1" w:rsidRDefault="009F34E1" w:rsidP="00CA3FF3">
            <w:pPr>
              <w:jc w:val="center"/>
              <w:rPr>
                <w:rFonts w:ascii="Calibri" w:hAnsi="Calibri" w:cs="Calibri"/>
                <w:color w:val="FF0000"/>
                <w:sz w:val="16"/>
                <w:szCs w:val="16"/>
              </w:rPr>
            </w:pPr>
            <w:r>
              <w:rPr>
                <w:rFonts w:ascii="Calibri" w:hAnsi="Calibri" w:cs="Calibri"/>
                <w:color w:val="FF0000"/>
                <w:sz w:val="16"/>
                <w:szCs w:val="16"/>
              </w:rPr>
              <w:t>676</w:t>
            </w:r>
          </w:p>
        </w:tc>
        <w:tc>
          <w:tcPr>
            <w:tcW w:w="836" w:type="dxa"/>
            <w:tcBorders>
              <w:top w:val="nil"/>
              <w:left w:val="nil"/>
              <w:bottom w:val="single" w:sz="4" w:space="0" w:color="auto"/>
              <w:right w:val="single" w:sz="4" w:space="0" w:color="auto"/>
            </w:tcBorders>
            <w:shd w:val="clear" w:color="auto" w:fill="auto"/>
            <w:noWrap/>
            <w:vAlign w:val="center"/>
          </w:tcPr>
          <w:p w14:paraId="394F02D6" w14:textId="77777777" w:rsidR="00D84A9D" w:rsidRPr="008C476C" w:rsidRDefault="00D84A9D" w:rsidP="00CA3FF3">
            <w:pPr>
              <w:jc w:val="center"/>
              <w:rPr>
                <w:rFonts w:ascii="Calibri" w:hAnsi="Calibri" w:cs="Calibri"/>
                <w:color w:val="000000"/>
                <w:sz w:val="16"/>
                <w:szCs w:val="16"/>
              </w:rPr>
            </w:pPr>
            <w:r>
              <w:rPr>
                <w:rFonts w:ascii="Calibri" w:hAnsi="Calibri" w:cs="Calibri"/>
                <w:color w:val="000000"/>
                <w:sz w:val="16"/>
                <w:szCs w:val="16"/>
              </w:rPr>
              <w:t>2</w:t>
            </w:r>
          </w:p>
        </w:tc>
        <w:tc>
          <w:tcPr>
            <w:tcW w:w="836" w:type="dxa"/>
            <w:tcBorders>
              <w:top w:val="nil"/>
              <w:left w:val="nil"/>
              <w:bottom w:val="single" w:sz="4" w:space="0" w:color="auto"/>
              <w:right w:val="single" w:sz="4" w:space="0" w:color="auto"/>
            </w:tcBorders>
            <w:shd w:val="clear" w:color="auto" w:fill="auto"/>
            <w:vAlign w:val="center"/>
          </w:tcPr>
          <w:p w14:paraId="272C8E5B"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5-7</w:t>
            </w:r>
          </w:p>
        </w:tc>
      </w:tr>
      <w:tr w:rsidR="00D84A9D" w:rsidRPr="008C476C" w14:paraId="18A041FE" w14:textId="77777777" w:rsidTr="00CA3FF3">
        <w:trPr>
          <w:trHeight w:val="203"/>
        </w:trPr>
        <w:tc>
          <w:tcPr>
            <w:tcW w:w="988" w:type="dxa"/>
            <w:tcBorders>
              <w:top w:val="nil"/>
              <w:left w:val="single" w:sz="4" w:space="0" w:color="auto"/>
              <w:bottom w:val="single" w:sz="4" w:space="0" w:color="auto"/>
              <w:right w:val="single" w:sz="4" w:space="0" w:color="auto"/>
            </w:tcBorders>
            <w:vAlign w:val="center"/>
          </w:tcPr>
          <w:p w14:paraId="780855C1" w14:textId="77777777" w:rsidR="00D84A9D" w:rsidRPr="008C476C" w:rsidRDefault="00D84A9D" w:rsidP="00CA3FF3">
            <w:pPr>
              <w:rPr>
                <w:rFonts w:ascii="Calibri" w:hAnsi="Calibri" w:cs="Calibri"/>
                <w:color w:val="000000"/>
                <w:sz w:val="16"/>
                <w:szCs w:val="16"/>
              </w:rPr>
            </w:pPr>
            <w:r w:rsidRPr="008C476C">
              <w:rPr>
                <w:rFonts w:ascii="Calibri" w:hAnsi="Calibri" w:cs="Calibri"/>
                <w:color w:val="000000"/>
                <w:sz w:val="16"/>
                <w:szCs w:val="16"/>
              </w:rPr>
              <w:t>Man</w:t>
            </w:r>
            <w:r>
              <w:rPr>
                <w:rFonts w:ascii="Calibri" w:hAnsi="Calibri" w:cs="Calibri"/>
                <w:color w:val="000000"/>
                <w:sz w:val="16"/>
                <w:szCs w:val="16"/>
              </w:rPr>
              <w:t>ta</w:t>
            </w:r>
          </w:p>
        </w:tc>
        <w:tc>
          <w:tcPr>
            <w:tcW w:w="2426" w:type="dxa"/>
            <w:tcBorders>
              <w:top w:val="nil"/>
              <w:left w:val="single" w:sz="4" w:space="0" w:color="auto"/>
              <w:bottom w:val="single" w:sz="4" w:space="0" w:color="auto"/>
              <w:right w:val="double" w:sz="4" w:space="0" w:color="auto"/>
            </w:tcBorders>
            <w:shd w:val="clear" w:color="auto" w:fill="auto"/>
            <w:noWrap/>
            <w:vAlign w:val="center"/>
          </w:tcPr>
          <w:p w14:paraId="72CEC0BA" w14:textId="77777777" w:rsidR="00D84A9D" w:rsidRPr="008C476C" w:rsidRDefault="00D84A9D" w:rsidP="00CA3FF3">
            <w:pPr>
              <w:rPr>
                <w:rFonts w:ascii="Calibri" w:hAnsi="Calibri" w:cs="Calibri"/>
                <w:color w:val="000000"/>
                <w:sz w:val="16"/>
                <w:szCs w:val="16"/>
              </w:rPr>
            </w:pPr>
            <w:r w:rsidRPr="006629CE">
              <w:rPr>
                <w:rFonts w:ascii="Calibri" w:hAnsi="Calibri" w:cs="Calibri"/>
                <w:color w:val="000000"/>
                <w:sz w:val="16"/>
                <w:szCs w:val="16"/>
              </w:rPr>
              <w:t>Escuela De Educación Básica Fiscal Carmen Wither Navarro</w:t>
            </w:r>
          </w:p>
        </w:tc>
        <w:tc>
          <w:tcPr>
            <w:tcW w:w="835" w:type="dxa"/>
            <w:tcBorders>
              <w:top w:val="nil"/>
              <w:left w:val="nil"/>
              <w:bottom w:val="single" w:sz="4" w:space="0" w:color="auto"/>
              <w:right w:val="single" w:sz="4" w:space="0" w:color="auto"/>
            </w:tcBorders>
            <w:shd w:val="clear" w:color="auto" w:fill="auto"/>
            <w:vAlign w:val="center"/>
          </w:tcPr>
          <w:p w14:paraId="00C483E7" w14:textId="77777777" w:rsidR="00D84A9D" w:rsidRPr="009F34E1" w:rsidRDefault="00D84A9D" w:rsidP="00CA3FF3">
            <w:pPr>
              <w:jc w:val="center"/>
              <w:rPr>
                <w:rFonts w:ascii="Calibri" w:hAnsi="Calibri" w:cs="Calibri"/>
                <w:color w:val="FF0000"/>
                <w:sz w:val="16"/>
                <w:szCs w:val="16"/>
                <w:lang w:val="es-ES_tradnl"/>
              </w:rPr>
            </w:pPr>
          </w:p>
        </w:tc>
        <w:tc>
          <w:tcPr>
            <w:tcW w:w="836" w:type="dxa"/>
            <w:tcBorders>
              <w:top w:val="nil"/>
              <w:left w:val="nil"/>
              <w:bottom w:val="single" w:sz="4" w:space="0" w:color="auto"/>
              <w:right w:val="single" w:sz="4" w:space="0" w:color="auto"/>
            </w:tcBorders>
            <w:shd w:val="clear" w:color="auto" w:fill="auto"/>
            <w:noWrap/>
            <w:vAlign w:val="center"/>
          </w:tcPr>
          <w:p w14:paraId="0E04F0CA" w14:textId="77777777" w:rsidR="00D84A9D" w:rsidRPr="008C476C" w:rsidRDefault="00D84A9D" w:rsidP="00CA3FF3">
            <w:pPr>
              <w:jc w:val="center"/>
              <w:rPr>
                <w:rFonts w:ascii="Calibri" w:hAnsi="Calibri" w:cs="Calibri"/>
                <w:color w:val="000000"/>
                <w:sz w:val="16"/>
                <w:szCs w:val="16"/>
              </w:rPr>
            </w:pPr>
          </w:p>
        </w:tc>
        <w:tc>
          <w:tcPr>
            <w:tcW w:w="864" w:type="dxa"/>
            <w:tcBorders>
              <w:top w:val="nil"/>
              <w:left w:val="nil"/>
              <w:bottom w:val="single" w:sz="4" w:space="0" w:color="auto"/>
              <w:right w:val="double" w:sz="4" w:space="0" w:color="auto"/>
            </w:tcBorders>
            <w:shd w:val="clear" w:color="auto" w:fill="auto"/>
            <w:vAlign w:val="center"/>
          </w:tcPr>
          <w:p w14:paraId="6E962DE1" w14:textId="77777777" w:rsidR="00D84A9D" w:rsidRPr="008C476C" w:rsidRDefault="00D84A9D" w:rsidP="00CA3FF3">
            <w:pPr>
              <w:jc w:val="center"/>
              <w:rPr>
                <w:rFonts w:ascii="Calibri" w:hAnsi="Calibri" w:cs="Calibri"/>
                <w:color w:val="000000"/>
                <w:sz w:val="16"/>
                <w:szCs w:val="16"/>
              </w:rPr>
            </w:pPr>
          </w:p>
        </w:tc>
        <w:tc>
          <w:tcPr>
            <w:tcW w:w="808" w:type="dxa"/>
            <w:tcBorders>
              <w:top w:val="nil"/>
              <w:left w:val="double" w:sz="4" w:space="0" w:color="auto"/>
              <w:bottom w:val="single" w:sz="4" w:space="0" w:color="auto"/>
              <w:right w:val="single" w:sz="4" w:space="0" w:color="auto"/>
            </w:tcBorders>
            <w:shd w:val="clear" w:color="auto" w:fill="auto"/>
            <w:vAlign w:val="center"/>
          </w:tcPr>
          <w:p w14:paraId="126AF46F" w14:textId="1903B6E7" w:rsidR="00D84A9D" w:rsidRPr="009F34E1" w:rsidRDefault="00D84A9D" w:rsidP="00CA3FF3">
            <w:pPr>
              <w:jc w:val="center"/>
              <w:rPr>
                <w:rFonts w:ascii="Calibri" w:hAnsi="Calibri" w:cs="Calibri"/>
                <w:color w:val="FF0000"/>
                <w:sz w:val="16"/>
                <w:szCs w:val="16"/>
              </w:rPr>
            </w:pPr>
            <w:r w:rsidRPr="009F34E1">
              <w:rPr>
                <w:rFonts w:ascii="Calibri" w:hAnsi="Calibri" w:cs="Calibri"/>
                <w:color w:val="FF0000"/>
                <w:sz w:val="16"/>
                <w:szCs w:val="16"/>
              </w:rPr>
              <w:t>1</w:t>
            </w:r>
            <w:r w:rsidR="009F34E1">
              <w:rPr>
                <w:rFonts w:ascii="Calibri" w:hAnsi="Calibri" w:cs="Calibri"/>
                <w:color w:val="FF0000"/>
                <w:sz w:val="16"/>
                <w:szCs w:val="16"/>
              </w:rPr>
              <w:t>410</w:t>
            </w:r>
          </w:p>
        </w:tc>
        <w:tc>
          <w:tcPr>
            <w:tcW w:w="836" w:type="dxa"/>
            <w:tcBorders>
              <w:top w:val="nil"/>
              <w:left w:val="nil"/>
              <w:bottom w:val="single" w:sz="4" w:space="0" w:color="auto"/>
              <w:right w:val="single" w:sz="4" w:space="0" w:color="auto"/>
            </w:tcBorders>
            <w:shd w:val="clear" w:color="auto" w:fill="auto"/>
            <w:noWrap/>
            <w:vAlign w:val="center"/>
          </w:tcPr>
          <w:p w14:paraId="2C30008C" w14:textId="77777777" w:rsidR="00D84A9D" w:rsidRPr="008C476C" w:rsidRDefault="00D84A9D" w:rsidP="00CA3FF3">
            <w:pPr>
              <w:jc w:val="center"/>
              <w:rPr>
                <w:rFonts w:ascii="Calibri" w:hAnsi="Calibri" w:cs="Calibri"/>
                <w:color w:val="000000"/>
                <w:sz w:val="16"/>
                <w:szCs w:val="16"/>
              </w:rPr>
            </w:pPr>
            <w:r>
              <w:rPr>
                <w:rFonts w:ascii="Calibri" w:hAnsi="Calibri" w:cs="Calibri"/>
                <w:color w:val="000000"/>
                <w:sz w:val="16"/>
                <w:szCs w:val="16"/>
              </w:rPr>
              <w:t>4</w:t>
            </w:r>
          </w:p>
        </w:tc>
        <w:tc>
          <w:tcPr>
            <w:tcW w:w="836" w:type="dxa"/>
            <w:tcBorders>
              <w:top w:val="nil"/>
              <w:left w:val="nil"/>
              <w:bottom w:val="single" w:sz="4" w:space="0" w:color="auto"/>
              <w:right w:val="single" w:sz="4" w:space="0" w:color="auto"/>
            </w:tcBorders>
            <w:shd w:val="clear" w:color="auto" w:fill="auto"/>
            <w:vAlign w:val="center"/>
          </w:tcPr>
          <w:p w14:paraId="4891B381"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5-7</w:t>
            </w:r>
          </w:p>
        </w:tc>
      </w:tr>
      <w:tr w:rsidR="00D84A9D" w:rsidRPr="008C476C" w14:paraId="76C66B88" w14:textId="77777777" w:rsidTr="00CA3FF3">
        <w:trPr>
          <w:trHeight w:val="203"/>
        </w:trPr>
        <w:tc>
          <w:tcPr>
            <w:tcW w:w="988" w:type="dxa"/>
            <w:tcBorders>
              <w:top w:val="nil"/>
              <w:left w:val="single" w:sz="4" w:space="0" w:color="auto"/>
              <w:bottom w:val="single" w:sz="4" w:space="0" w:color="auto"/>
              <w:right w:val="single" w:sz="4" w:space="0" w:color="auto"/>
            </w:tcBorders>
            <w:vAlign w:val="center"/>
          </w:tcPr>
          <w:p w14:paraId="571076DA" w14:textId="77777777" w:rsidR="00D84A9D" w:rsidRDefault="00D84A9D" w:rsidP="00CA3FF3">
            <w:pPr>
              <w:rPr>
                <w:rFonts w:ascii="Calibri" w:hAnsi="Calibri" w:cs="Calibri"/>
                <w:color w:val="000000"/>
                <w:sz w:val="16"/>
                <w:szCs w:val="16"/>
              </w:rPr>
            </w:pPr>
            <w:r>
              <w:rPr>
                <w:rFonts w:ascii="Calibri" w:hAnsi="Calibri" w:cs="Calibri"/>
                <w:color w:val="000000"/>
                <w:sz w:val="16"/>
                <w:szCs w:val="16"/>
              </w:rPr>
              <w:t>Guayaquil</w:t>
            </w:r>
          </w:p>
        </w:tc>
        <w:tc>
          <w:tcPr>
            <w:tcW w:w="2426" w:type="dxa"/>
            <w:tcBorders>
              <w:top w:val="nil"/>
              <w:left w:val="single" w:sz="4" w:space="0" w:color="auto"/>
              <w:bottom w:val="single" w:sz="4" w:space="0" w:color="auto"/>
              <w:right w:val="double" w:sz="4" w:space="0" w:color="auto"/>
            </w:tcBorders>
            <w:shd w:val="clear" w:color="auto" w:fill="auto"/>
            <w:noWrap/>
            <w:vAlign w:val="center"/>
          </w:tcPr>
          <w:p w14:paraId="2DAC7146" w14:textId="77777777" w:rsidR="00D84A9D" w:rsidRPr="008C476C" w:rsidRDefault="00D84A9D" w:rsidP="00CA3FF3">
            <w:pPr>
              <w:rPr>
                <w:rFonts w:ascii="Calibri" w:hAnsi="Calibri" w:cs="Calibri"/>
                <w:color w:val="000000"/>
                <w:sz w:val="16"/>
                <w:szCs w:val="16"/>
              </w:rPr>
            </w:pPr>
            <w:r w:rsidRPr="006629CE">
              <w:rPr>
                <w:rFonts w:ascii="Calibri" w:hAnsi="Calibri" w:cs="Calibri"/>
                <w:color w:val="000000"/>
                <w:sz w:val="16"/>
                <w:szCs w:val="16"/>
              </w:rPr>
              <w:t>Escuela De Educación Básica Fiscal Simón Bolívar</w:t>
            </w:r>
          </w:p>
        </w:tc>
        <w:tc>
          <w:tcPr>
            <w:tcW w:w="835" w:type="dxa"/>
            <w:tcBorders>
              <w:top w:val="nil"/>
              <w:left w:val="nil"/>
              <w:bottom w:val="single" w:sz="4" w:space="0" w:color="auto"/>
              <w:right w:val="single" w:sz="4" w:space="0" w:color="auto"/>
            </w:tcBorders>
            <w:shd w:val="clear" w:color="auto" w:fill="auto"/>
            <w:vAlign w:val="center"/>
          </w:tcPr>
          <w:p w14:paraId="4B82495E" w14:textId="77777777" w:rsidR="00D84A9D" w:rsidRPr="009F34E1" w:rsidRDefault="00D84A9D" w:rsidP="00CA3FF3">
            <w:pPr>
              <w:jc w:val="center"/>
              <w:rPr>
                <w:rFonts w:ascii="Calibri" w:hAnsi="Calibri" w:cs="Calibri"/>
                <w:color w:val="FF0000"/>
                <w:sz w:val="16"/>
                <w:szCs w:val="16"/>
                <w:lang w:val="es-ES_tradnl"/>
              </w:rPr>
            </w:pPr>
          </w:p>
        </w:tc>
        <w:tc>
          <w:tcPr>
            <w:tcW w:w="836" w:type="dxa"/>
            <w:tcBorders>
              <w:top w:val="nil"/>
              <w:left w:val="nil"/>
              <w:bottom w:val="single" w:sz="4" w:space="0" w:color="auto"/>
              <w:right w:val="single" w:sz="4" w:space="0" w:color="auto"/>
            </w:tcBorders>
            <w:shd w:val="clear" w:color="auto" w:fill="auto"/>
            <w:noWrap/>
            <w:vAlign w:val="center"/>
          </w:tcPr>
          <w:p w14:paraId="60458B2A" w14:textId="77777777" w:rsidR="00D84A9D" w:rsidRPr="008C476C" w:rsidRDefault="00D84A9D" w:rsidP="00CA3FF3">
            <w:pPr>
              <w:jc w:val="center"/>
              <w:rPr>
                <w:rFonts w:ascii="Calibri" w:hAnsi="Calibri" w:cs="Calibri"/>
                <w:color w:val="000000"/>
                <w:sz w:val="16"/>
                <w:szCs w:val="16"/>
              </w:rPr>
            </w:pPr>
          </w:p>
        </w:tc>
        <w:tc>
          <w:tcPr>
            <w:tcW w:w="864" w:type="dxa"/>
            <w:tcBorders>
              <w:top w:val="nil"/>
              <w:left w:val="nil"/>
              <w:bottom w:val="single" w:sz="4" w:space="0" w:color="auto"/>
              <w:right w:val="double" w:sz="4" w:space="0" w:color="auto"/>
            </w:tcBorders>
            <w:shd w:val="clear" w:color="auto" w:fill="auto"/>
            <w:vAlign w:val="center"/>
          </w:tcPr>
          <w:p w14:paraId="66F8B94D" w14:textId="77777777" w:rsidR="00D84A9D" w:rsidRPr="008C476C" w:rsidRDefault="00D84A9D" w:rsidP="00CA3FF3">
            <w:pPr>
              <w:jc w:val="center"/>
              <w:rPr>
                <w:rFonts w:ascii="Calibri" w:hAnsi="Calibri" w:cs="Calibri"/>
                <w:color w:val="000000"/>
                <w:sz w:val="16"/>
                <w:szCs w:val="16"/>
              </w:rPr>
            </w:pPr>
          </w:p>
        </w:tc>
        <w:tc>
          <w:tcPr>
            <w:tcW w:w="808" w:type="dxa"/>
            <w:tcBorders>
              <w:top w:val="nil"/>
              <w:left w:val="double" w:sz="4" w:space="0" w:color="auto"/>
              <w:bottom w:val="single" w:sz="4" w:space="0" w:color="auto"/>
              <w:right w:val="single" w:sz="4" w:space="0" w:color="auto"/>
            </w:tcBorders>
            <w:shd w:val="clear" w:color="auto" w:fill="auto"/>
            <w:vAlign w:val="center"/>
          </w:tcPr>
          <w:p w14:paraId="6EE9A027" w14:textId="6597C7EA" w:rsidR="00D84A9D" w:rsidRPr="009F34E1" w:rsidRDefault="00D84A9D" w:rsidP="00CA3FF3">
            <w:pPr>
              <w:jc w:val="center"/>
              <w:rPr>
                <w:rFonts w:ascii="Calibri" w:hAnsi="Calibri" w:cs="Calibri"/>
                <w:color w:val="FF0000"/>
                <w:sz w:val="16"/>
                <w:szCs w:val="16"/>
              </w:rPr>
            </w:pPr>
            <w:r w:rsidRPr="009F34E1">
              <w:rPr>
                <w:rFonts w:ascii="Calibri" w:hAnsi="Calibri" w:cs="Calibri"/>
                <w:color w:val="FF0000"/>
                <w:sz w:val="16"/>
                <w:szCs w:val="16"/>
              </w:rPr>
              <w:t>1</w:t>
            </w:r>
            <w:r w:rsidR="009F34E1">
              <w:rPr>
                <w:rFonts w:ascii="Calibri" w:hAnsi="Calibri" w:cs="Calibri"/>
                <w:color w:val="FF0000"/>
                <w:sz w:val="16"/>
                <w:szCs w:val="16"/>
              </w:rPr>
              <w:t>095</w:t>
            </w:r>
          </w:p>
        </w:tc>
        <w:tc>
          <w:tcPr>
            <w:tcW w:w="836" w:type="dxa"/>
            <w:tcBorders>
              <w:top w:val="nil"/>
              <w:left w:val="nil"/>
              <w:bottom w:val="single" w:sz="4" w:space="0" w:color="auto"/>
              <w:right w:val="single" w:sz="4" w:space="0" w:color="auto"/>
            </w:tcBorders>
            <w:shd w:val="clear" w:color="auto" w:fill="auto"/>
            <w:noWrap/>
            <w:vAlign w:val="center"/>
          </w:tcPr>
          <w:p w14:paraId="13B1E890" w14:textId="77777777" w:rsidR="00D84A9D" w:rsidRPr="008C476C" w:rsidRDefault="00D84A9D" w:rsidP="00CA3FF3">
            <w:pPr>
              <w:jc w:val="center"/>
              <w:rPr>
                <w:rFonts w:ascii="Calibri" w:hAnsi="Calibri" w:cs="Calibri"/>
                <w:color w:val="000000"/>
                <w:sz w:val="16"/>
                <w:szCs w:val="16"/>
              </w:rPr>
            </w:pPr>
            <w:r>
              <w:rPr>
                <w:rFonts w:ascii="Calibri" w:hAnsi="Calibri" w:cs="Calibri"/>
                <w:color w:val="000000"/>
                <w:sz w:val="16"/>
                <w:szCs w:val="16"/>
              </w:rPr>
              <w:t>4</w:t>
            </w:r>
          </w:p>
        </w:tc>
        <w:tc>
          <w:tcPr>
            <w:tcW w:w="836" w:type="dxa"/>
            <w:tcBorders>
              <w:top w:val="nil"/>
              <w:left w:val="nil"/>
              <w:bottom w:val="single" w:sz="4" w:space="0" w:color="auto"/>
              <w:right w:val="single" w:sz="4" w:space="0" w:color="auto"/>
            </w:tcBorders>
            <w:shd w:val="clear" w:color="auto" w:fill="auto"/>
            <w:vAlign w:val="center"/>
          </w:tcPr>
          <w:p w14:paraId="2B33A179"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5-7</w:t>
            </w:r>
          </w:p>
        </w:tc>
      </w:tr>
      <w:tr w:rsidR="00D84A9D" w:rsidRPr="008C476C" w14:paraId="143ED52A" w14:textId="77777777" w:rsidTr="00CA3FF3">
        <w:trPr>
          <w:trHeight w:val="203"/>
        </w:trPr>
        <w:tc>
          <w:tcPr>
            <w:tcW w:w="988" w:type="dxa"/>
            <w:tcBorders>
              <w:top w:val="nil"/>
              <w:left w:val="single" w:sz="4" w:space="0" w:color="auto"/>
              <w:bottom w:val="single" w:sz="4" w:space="0" w:color="auto"/>
              <w:right w:val="single" w:sz="4" w:space="0" w:color="auto"/>
            </w:tcBorders>
            <w:vAlign w:val="center"/>
          </w:tcPr>
          <w:p w14:paraId="351832AC" w14:textId="77777777" w:rsidR="00D84A9D" w:rsidRPr="008C476C" w:rsidRDefault="00D84A9D" w:rsidP="00CA3FF3">
            <w:pPr>
              <w:rPr>
                <w:rFonts w:ascii="Calibri" w:hAnsi="Calibri" w:cs="Calibri"/>
                <w:color w:val="000000"/>
                <w:sz w:val="16"/>
                <w:szCs w:val="16"/>
              </w:rPr>
            </w:pPr>
            <w:r w:rsidRPr="008C476C">
              <w:rPr>
                <w:rFonts w:ascii="Calibri" w:hAnsi="Calibri" w:cs="Calibri"/>
                <w:color w:val="000000"/>
                <w:sz w:val="16"/>
                <w:szCs w:val="16"/>
              </w:rPr>
              <w:t>Guaya</w:t>
            </w:r>
            <w:r>
              <w:rPr>
                <w:rFonts w:ascii="Calibri" w:hAnsi="Calibri" w:cs="Calibri"/>
                <w:color w:val="000000"/>
                <w:sz w:val="16"/>
                <w:szCs w:val="16"/>
              </w:rPr>
              <w:t>quil</w:t>
            </w:r>
          </w:p>
        </w:tc>
        <w:tc>
          <w:tcPr>
            <w:tcW w:w="2426" w:type="dxa"/>
            <w:tcBorders>
              <w:top w:val="nil"/>
              <w:left w:val="single" w:sz="4" w:space="0" w:color="auto"/>
              <w:bottom w:val="single" w:sz="4" w:space="0" w:color="auto"/>
              <w:right w:val="double" w:sz="4" w:space="0" w:color="auto"/>
            </w:tcBorders>
            <w:shd w:val="clear" w:color="auto" w:fill="auto"/>
            <w:noWrap/>
            <w:vAlign w:val="center"/>
          </w:tcPr>
          <w:p w14:paraId="7C5CCA78" w14:textId="77777777" w:rsidR="00D84A9D" w:rsidRPr="008C476C" w:rsidRDefault="00D84A9D" w:rsidP="00CA3FF3">
            <w:pPr>
              <w:rPr>
                <w:rFonts w:ascii="Calibri" w:hAnsi="Calibri" w:cs="Calibri"/>
                <w:color w:val="000000"/>
                <w:sz w:val="16"/>
                <w:szCs w:val="16"/>
              </w:rPr>
            </w:pPr>
            <w:r w:rsidRPr="006629CE">
              <w:rPr>
                <w:rFonts w:ascii="Calibri" w:hAnsi="Calibri" w:cs="Calibri"/>
                <w:color w:val="000000"/>
                <w:sz w:val="16"/>
                <w:szCs w:val="16"/>
              </w:rPr>
              <w:t>Unidad Educativa Costa Azul</w:t>
            </w:r>
          </w:p>
        </w:tc>
        <w:tc>
          <w:tcPr>
            <w:tcW w:w="835" w:type="dxa"/>
            <w:tcBorders>
              <w:top w:val="nil"/>
              <w:left w:val="nil"/>
              <w:bottom w:val="single" w:sz="4" w:space="0" w:color="auto"/>
              <w:right w:val="single" w:sz="4" w:space="0" w:color="auto"/>
            </w:tcBorders>
            <w:shd w:val="clear" w:color="auto" w:fill="auto"/>
            <w:vAlign w:val="center"/>
          </w:tcPr>
          <w:p w14:paraId="0ED06392" w14:textId="77777777" w:rsidR="00D84A9D" w:rsidRPr="009F34E1" w:rsidRDefault="00D84A9D" w:rsidP="00CA3FF3">
            <w:pPr>
              <w:jc w:val="center"/>
              <w:rPr>
                <w:rFonts w:ascii="Calibri" w:hAnsi="Calibri" w:cs="Calibri"/>
                <w:color w:val="FF0000"/>
                <w:sz w:val="16"/>
                <w:szCs w:val="16"/>
                <w:lang w:val="es-ES_tradnl"/>
              </w:rPr>
            </w:pPr>
          </w:p>
        </w:tc>
        <w:tc>
          <w:tcPr>
            <w:tcW w:w="836" w:type="dxa"/>
            <w:tcBorders>
              <w:top w:val="nil"/>
              <w:left w:val="nil"/>
              <w:bottom w:val="single" w:sz="4" w:space="0" w:color="auto"/>
              <w:right w:val="single" w:sz="4" w:space="0" w:color="auto"/>
            </w:tcBorders>
            <w:shd w:val="clear" w:color="auto" w:fill="auto"/>
            <w:noWrap/>
            <w:vAlign w:val="center"/>
          </w:tcPr>
          <w:p w14:paraId="6B8882D2"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 </w:t>
            </w:r>
          </w:p>
        </w:tc>
        <w:tc>
          <w:tcPr>
            <w:tcW w:w="864" w:type="dxa"/>
            <w:tcBorders>
              <w:top w:val="nil"/>
              <w:left w:val="nil"/>
              <w:bottom w:val="single" w:sz="4" w:space="0" w:color="auto"/>
              <w:right w:val="double" w:sz="4" w:space="0" w:color="auto"/>
            </w:tcBorders>
            <w:shd w:val="clear" w:color="auto" w:fill="auto"/>
            <w:vAlign w:val="center"/>
          </w:tcPr>
          <w:p w14:paraId="6F0FA7A0"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 </w:t>
            </w:r>
          </w:p>
        </w:tc>
        <w:tc>
          <w:tcPr>
            <w:tcW w:w="808" w:type="dxa"/>
            <w:tcBorders>
              <w:top w:val="nil"/>
              <w:left w:val="double" w:sz="4" w:space="0" w:color="auto"/>
              <w:bottom w:val="single" w:sz="4" w:space="0" w:color="auto"/>
              <w:right w:val="single" w:sz="4" w:space="0" w:color="auto"/>
            </w:tcBorders>
            <w:shd w:val="clear" w:color="auto" w:fill="auto"/>
            <w:vAlign w:val="center"/>
          </w:tcPr>
          <w:p w14:paraId="469E9059" w14:textId="6C20DE46" w:rsidR="00D84A9D" w:rsidRPr="009F34E1" w:rsidRDefault="009F34E1" w:rsidP="00CA3FF3">
            <w:pPr>
              <w:jc w:val="center"/>
              <w:rPr>
                <w:rFonts w:ascii="Calibri" w:hAnsi="Calibri" w:cs="Calibri"/>
                <w:color w:val="FF0000"/>
                <w:sz w:val="16"/>
                <w:szCs w:val="16"/>
              </w:rPr>
            </w:pPr>
            <w:r>
              <w:rPr>
                <w:rFonts w:ascii="Calibri" w:hAnsi="Calibri" w:cs="Calibri"/>
                <w:color w:val="FF0000"/>
                <w:sz w:val="16"/>
                <w:szCs w:val="16"/>
              </w:rPr>
              <w:t>3296</w:t>
            </w:r>
          </w:p>
          <w:p w14:paraId="4C147D79" w14:textId="77777777" w:rsidR="00D84A9D" w:rsidRPr="009F34E1" w:rsidRDefault="00D84A9D" w:rsidP="00CA3FF3">
            <w:pPr>
              <w:jc w:val="center"/>
              <w:rPr>
                <w:rFonts w:ascii="Calibri" w:hAnsi="Calibri" w:cs="Calibri"/>
                <w:color w:val="FF0000"/>
                <w:sz w:val="16"/>
                <w:szCs w:val="16"/>
              </w:rPr>
            </w:pPr>
          </w:p>
        </w:tc>
        <w:tc>
          <w:tcPr>
            <w:tcW w:w="836" w:type="dxa"/>
            <w:tcBorders>
              <w:top w:val="nil"/>
              <w:left w:val="nil"/>
              <w:bottom w:val="single" w:sz="4" w:space="0" w:color="auto"/>
              <w:right w:val="single" w:sz="4" w:space="0" w:color="auto"/>
            </w:tcBorders>
            <w:shd w:val="clear" w:color="auto" w:fill="auto"/>
            <w:noWrap/>
            <w:vAlign w:val="center"/>
          </w:tcPr>
          <w:p w14:paraId="491E6E50"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4</w:t>
            </w:r>
          </w:p>
        </w:tc>
        <w:tc>
          <w:tcPr>
            <w:tcW w:w="836" w:type="dxa"/>
            <w:tcBorders>
              <w:top w:val="nil"/>
              <w:left w:val="nil"/>
              <w:bottom w:val="single" w:sz="4" w:space="0" w:color="auto"/>
              <w:right w:val="single" w:sz="4" w:space="0" w:color="auto"/>
            </w:tcBorders>
            <w:shd w:val="clear" w:color="auto" w:fill="auto"/>
            <w:vAlign w:val="center"/>
          </w:tcPr>
          <w:p w14:paraId="2F7AC75C"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5-7</w:t>
            </w:r>
          </w:p>
        </w:tc>
      </w:tr>
      <w:tr w:rsidR="00D84A9D" w:rsidRPr="008C476C" w14:paraId="24372309" w14:textId="77777777" w:rsidTr="00CA3FF3">
        <w:trPr>
          <w:trHeight w:val="203"/>
        </w:trPr>
        <w:tc>
          <w:tcPr>
            <w:tcW w:w="988" w:type="dxa"/>
            <w:tcBorders>
              <w:top w:val="nil"/>
              <w:left w:val="single" w:sz="4" w:space="0" w:color="auto"/>
              <w:bottom w:val="single" w:sz="4" w:space="0" w:color="auto"/>
              <w:right w:val="single" w:sz="4" w:space="0" w:color="auto"/>
            </w:tcBorders>
            <w:vAlign w:val="center"/>
          </w:tcPr>
          <w:p w14:paraId="49845D56" w14:textId="77777777" w:rsidR="00D84A9D" w:rsidRPr="008C476C" w:rsidRDefault="00D84A9D" w:rsidP="00CA3FF3">
            <w:pPr>
              <w:rPr>
                <w:rFonts w:ascii="Calibri" w:hAnsi="Calibri" w:cs="Calibri"/>
                <w:color w:val="000000"/>
                <w:sz w:val="16"/>
                <w:szCs w:val="16"/>
              </w:rPr>
            </w:pPr>
            <w:r>
              <w:rPr>
                <w:rFonts w:ascii="Calibri" w:hAnsi="Calibri" w:cs="Calibri"/>
                <w:color w:val="000000"/>
                <w:sz w:val="16"/>
                <w:szCs w:val="16"/>
              </w:rPr>
              <w:t>Huaquillas</w:t>
            </w:r>
          </w:p>
        </w:tc>
        <w:tc>
          <w:tcPr>
            <w:tcW w:w="2426" w:type="dxa"/>
            <w:tcBorders>
              <w:top w:val="nil"/>
              <w:left w:val="single" w:sz="4" w:space="0" w:color="auto"/>
              <w:bottom w:val="single" w:sz="4" w:space="0" w:color="auto"/>
              <w:right w:val="double" w:sz="4" w:space="0" w:color="auto"/>
            </w:tcBorders>
            <w:shd w:val="clear" w:color="auto" w:fill="auto"/>
            <w:noWrap/>
            <w:vAlign w:val="center"/>
          </w:tcPr>
          <w:p w14:paraId="75FD851B" w14:textId="77777777" w:rsidR="00D84A9D" w:rsidRPr="008C476C" w:rsidRDefault="00D84A9D" w:rsidP="00CA3FF3">
            <w:pPr>
              <w:rPr>
                <w:rFonts w:ascii="Calibri" w:hAnsi="Calibri" w:cs="Calibri"/>
                <w:color w:val="000000"/>
                <w:sz w:val="16"/>
                <w:szCs w:val="16"/>
              </w:rPr>
            </w:pPr>
            <w:r w:rsidRPr="006629CE">
              <w:rPr>
                <w:rFonts w:ascii="Calibri" w:hAnsi="Calibri" w:cs="Calibri"/>
                <w:color w:val="000000"/>
                <w:sz w:val="16"/>
                <w:szCs w:val="16"/>
              </w:rPr>
              <w:t xml:space="preserve">Unidad Educativa Ciudad </w:t>
            </w:r>
            <w:r>
              <w:rPr>
                <w:rFonts w:ascii="Calibri" w:hAnsi="Calibri" w:cs="Calibri"/>
                <w:color w:val="000000"/>
                <w:sz w:val="16"/>
                <w:szCs w:val="16"/>
              </w:rPr>
              <w:t>d</w:t>
            </w:r>
            <w:r w:rsidRPr="006629CE">
              <w:rPr>
                <w:rFonts w:ascii="Calibri" w:hAnsi="Calibri" w:cs="Calibri"/>
                <w:color w:val="000000"/>
                <w:sz w:val="16"/>
                <w:szCs w:val="16"/>
              </w:rPr>
              <w:t>e Huaquillas</w:t>
            </w:r>
          </w:p>
        </w:tc>
        <w:tc>
          <w:tcPr>
            <w:tcW w:w="835" w:type="dxa"/>
            <w:tcBorders>
              <w:top w:val="nil"/>
              <w:left w:val="nil"/>
              <w:bottom w:val="single" w:sz="4" w:space="0" w:color="auto"/>
              <w:right w:val="single" w:sz="4" w:space="0" w:color="auto"/>
            </w:tcBorders>
            <w:shd w:val="clear" w:color="auto" w:fill="auto"/>
            <w:vAlign w:val="center"/>
          </w:tcPr>
          <w:p w14:paraId="19E846FC" w14:textId="77777777" w:rsidR="00D84A9D" w:rsidRPr="009F34E1" w:rsidRDefault="00D84A9D" w:rsidP="00CA3FF3">
            <w:pPr>
              <w:jc w:val="center"/>
              <w:rPr>
                <w:rFonts w:ascii="Calibri" w:hAnsi="Calibri" w:cs="Calibri"/>
                <w:color w:val="FF0000"/>
                <w:sz w:val="16"/>
                <w:szCs w:val="16"/>
                <w:lang w:val="es-ES_tradnl"/>
              </w:rPr>
            </w:pPr>
          </w:p>
        </w:tc>
        <w:tc>
          <w:tcPr>
            <w:tcW w:w="836" w:type="dxa"/>
            <w:tcBorders>
              <w:top w:val="nil"/>
              <w:left w:val="nil"/>
              <w:bottom w:val="single" w:sz="4" w:space="0" w:color="auto"/>
              <w:right w:val="single" w:sz="4" w:space="0" w:color="auto"/>
            </w:tcBorders>
            <w:shd w:val="clear" w:color="auto" w:fill="auto"/>
            <w:noWrap/>
            <w:vAlign w:val="center"/>
          </w:tcPr>
          <w:p w14:paraId="7EF7F3DB" w14:textId="77777777" w:rsidR="00D84A9D" w:rsidRPr="008C476C" w:rsidRDefault="00D84A9D" w:rsidP="00CA3FF3">
            <w:pPr>
              <w:jc w:val="center"/>
              <w:rPr>
                <w:rFonts w:ascii="Calibri" w:hAnsi="Calibri" w:cs="Calibri"/>
                <w:color w:val="000000"/>
                <w:sz w:val="16"/>
                <w:szCs w:val="16"/>
              </w:rPr>
            </w:pPr>
          </w:p>
        </w:tc>
        <w:tc>
          <w:tcPr>
            <w:tcW w:w="864" w:type="dxa"/>
            <w:tcBorders>
              <w:top w:val="nil"/>
              <w:left w:val="nil"/>
              <w:bottom w:val="single" w:sz="4" w:space="0" w:color="auto"/>
              <w:right w:val="double" w:sz="4" w:space="0" w:color="auto"/>
            </w:tcBorders>
            <w:shd w:val="clear" w:color="auto" w:fill="auto"/>
            <w:vAlign w:val="center"/>
          </w:tcPr>
          <w:p w14:paraId="09530F40" w14:textId="77777777" w:rsidR="00D84A9D" w:rsidRPr="008C476C" w:rsidRDefault="00D84A9D" w:rsidP="00CA3FF3">
            <w:pPr>
              <w:jc w:val="center"/>
              <w:rPr>
                <w:rFonts w:ascii="Calibri" w:hAnsi="Calibri" w:cs="Calibri"/>
                <w:color w:val="000000"/>
                <w:sz w:val="16"/>
                <w:szCs w:val="16"/>
              </w:rPr>
            </w:pPr>
          </w:p>
        </w:tc>
        <w:tc>
          <w:tcPr>
            <w:tcW w:w="808" w:type="dxa"/>
            <w:tcBorders>
              <w:top w:val="nil"/>
              <w:left w:val="double" w:sz="4" w:space="0" w:color="auto"/>
              <w:bottom w:val="single" w:sz="4" w:space="0" w:color="auto"/>
              <w:right w:val="single" w:sz="4" w:space="0" w:color="auto"/>
            </w:tcBorders>
            <w:shd w:val="clear" w:color="auto" w:fill="auto"/>
            <w:vAlign w:val="center"/>
          </w:tcPr>
          <w:p w14:paraId="527CB2EF" w14:textId="0B6A3CBE" w:rsidR="00D84A9D" w:rsidRPr="009F34E1" w:rsidRDefault="009F34E1" w:rsidP="00CA3FF3">
            <w:pPr>
              <w:jc w:val="center"/>
              <w:rPr>
                <w:rFonts w:ascii="Calibri" w:hAnsi="Calibri" w:cs="Calibri"/>
                <w:color w:val="FF0000"/>
                <w:sz w:val="16"/>
                <w:szCs w:val="16"/>
              </w:rPr>
            </w:pPr>
            <w:r>
              <w:rPr>
                <w:rFonts w:ascii="Calibri" w:hAnsi="Calibri" w:cs="Calibri"/>
                <w:color w:val="FF0000"/>
                <w:sz w:val="16"/>
                <w:szCs w:val="16"/>
              </w:rPr>
              <w:t>963</w:t>
            </w:r>
          </w:p>
        </w:tc>
        <w:tc>
          <w:tcPr>
            <w:tcW w:w="836" w:type="dxa"/>
            <w:tcBorders>
              <w:top w:val="nil"/>
              <w:left w:val="nil"/>
              <w:bottom w:val="single" w:sz="4" w:space="0" w:color="auto"/>
              <w:right w:val="single" w:sz="4" w:space="0" w:color="auto"/>
            </w:tcBorders>
            <w:shd w:val="clear" w:color="auto" w:fill="auto"/>
            <w:noWrap/>
            <w:vAlign w:val="center"/>
          </w:tcPr>
          <w:p w14:paraId="14E96CDE"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4</w:t>
            </w:r>
          </w:p>
        </w:tc>
        <w:tc>
          <w:tcPr>
            <w:tcW w:w="836" w:type="dxa"/>
            <w:tcBorders>
              <w:top w:val="nil"/>
              <w:left w:val="nil"/>
              <w:bottom w:val="single" w:sz="4" w:space="0" w:color="auto"/>
              <w:right w:val="single" w:sz="4" w:space="0" w:color="auto"/>
            </w:tcBorders>
            <w:shd w:val="clear" w:color="auto" w:fill="auto"/>
            <w:vAlign w:val="center"/>
          </w:tcPr>
          <w:p w14:paraId="5A0245A8"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5-7</w:t>
            </w:r>
          </w:p>
        </w:tc>
      </w:tr>
      <w:tr w:rsidR="00D84A9D" w:rsidRPr="008C476C" w14:paraId="7D1DE7B4" w14:textId="77777777" w:rsidTr="00CA3FF3">
        <w:trPr>
          <w:trHeight w:val="203"/>
        </w:trPr>
        <w:tc>
          <w:tcPr>
            <w:tcW w:w="988" w:type="dxa"/>
            <w:tcBorders>
              <w:top w:val="nil"/>
              <w:left w:val="single" w:sz="4" w:space="0" w:color="auto"/>
              <w:bottom w:val="double" w:sz="4" w:space="0" w:color="auto"/>
              <w:right w:val="single" w:sz="4" w:space="0" w:color="auto"/>
            </w:tcBorders>
            <w:vAlign w:val="center"/>
          </w:tcPr>
          <w:p w14:paraId="7247E469" w14:textId="77777777" w:rsidR="00D84A9D" w:rsidRDefault="00D84A9D" w:rsidP="00CA3FF3">
            <w:pPr>
              <w:rPr>
                <w:rFonts w:ascii="Calibri" w:hAnsi="Calibri" w:cs="Calibri"/>
                <w:color w:val="000000"/>
                <w:sz w:val="16"/>
                <w:szCs w:val="16"/>
              </w:rPr>
            </w:pPr>
            <w:r>
              <w:rPr>
                <w:rFonts w:ascii="Calibri" w:hAnsi="Calibri" w:cs="Calibri"/>
                <w:color w:val="000000"/>
                <w:sz w:val="16"/>
                <w:szCs w:val="16"/>
              </w:rPr>
              <w:t>Alluriquín</w:t>
            </w:r>
          </w:p>
        </w:tc>
        <w:tc>
          <w:tcPr>
            <w:tcW w:w="2426" w:type="dxa"/>
            <w:tcBorders>
              <w:top w:val="nil"/>
              <w:left w:val="single" w:sz="4" w:space="0" w:color="auto"/>
              <w:bottom w:val="double" w:sz="4" w:space="0" w:color="auto"/>
              <w:right w:val="double" w:sz="4" w:space="0" w:color="auto"/>
            </w:tcBorders>
            <w:shd w:val="clear" w:color="auto" w:fill="auto"/>
            <w:noWrap/>
            <w:vAlign w:val="center"/>
          </w:tcPr>
          <w:p w14:paraId="4B128FAC" w14:textId="77777777" w:rsidR="00D84A9D" w:rsidRPr="008C476C" w:rsidRDefault="00D84A9D" w:rsidP="00CA3FF3">
            <w:pPr>
              <w:rPr>
                <w:rFonts w:ascii="Calibri" w:hAnsi="Calibri" w:cs="Calibri"/>
                <w:color w:val="000000"/>
                <w:sz w:val="16"/>
                <w:szCs w:val="16"/>
              </w:rPr>
            </w:pPr>
            <w:r w:rsidRPr="006629CE">
              <w:rPr>
                <w:rFonts w:ascii="Calibri" w:hAnsi="Calibri" w:cs="Calibri"/>
                <w:color w:val="000000"/>
                <w:sz w:val="16"/>
                <w:szCs w:val="16"/>
              </w:rPr>
              <w:t>U</w:t>
            </w:r>
            <w:r>
              <w:rPr>
                <w:rFonts w:ascii="Calibri" w:hAnsi="Calibri" w:cs="Calibri"/>
                <w:color w:val="000000"/>
                <w:sz w:val="16"/>
                <w:szCs w:val="16"/>
              </w:rPr>
              <w:t>E</w:t>
            </w:r>
            <w:r w:rsidRPr="006629CE">
              <w:rPr>
                <w:rFonts w:ascii="Calibri" w:hAnsi="Calibri" w:cs="Calibri"/>
                <w:color w:val="000000"/>
                <w:sz w:val="16"/>
                <w:szCs w:val="16"/>
              </w:rPr>
              <w:t xml:space="preserve"> Alluriquín</w:t>
            </w:r>
          </w:p>
        </w:tc>
        <w:tc>
          <w:tcPr>
            <w:tcW w:w="835" w:type="dxa"/>
            <w:tcBorders>
              <w:top w:val="nil"/>
              <w:left w:val="nil"/>
              <w:bottom w:val="double" w:sz="4" w:space="0" w:color="auto"/>
              <w:right w:val="single" w:sz="4" w:space="0" w:color="auto"/>
            </w:tcBorders>
            <w:shd w:val="clear" w:color="auto" w:fill="auto"/>
            <w:vAlign w:val="center"/>
          </w:tcPr>
          <w:p w14:paraId="221E9952" w14:textId="4C3939FA" w:rsidR="00D84A9D" w:rsidRPr="009F34E1" w:rsidRDefault="009F34E1" w:rsidP="00CA3FF3">
            <w:pPr>
              <w:jc w:val="center"/>
              <w:rPr>
                <w:rFonts w:ascii="Calibri" w:hAnsi="Calibri" w:cs="Calibri"/>
                <w:color w:val="FF0000"/>
                <w:sz w:val="16"/>
                <w:szCs w:val="16"/>
                <w:lang w:val="es-ES_tradnl"/>
              </w:rPr>
            </w:pPr>
            <w:r>
              <w:rPr>
                <w:rFonts w:ascii="Calibri" w:hAnsi="Calibri" w:cs="Calibri"/>
                <w:color w:val="FF0000"/>
                <w:sz w:val="16"/>
                <w:szCs w:val="16"/>
              </w:rPr>
              <w:t>700</w:t>
            </w:r>
          </w:p>
        </w:tc>
        <w:tc>
          <w:tcPr>
            <w:tcW w:w="836" w:type="dxa"/>
            <w:tcBorders>
              <w:top w:val="nil"/>
              <w:left w:val="nil"/>
              <w:bottom w:val="double" w:sz="4" w:space="0" w:color="auto"/>
              <w:right w:val="single" w:sz="4" w:space="0" w:color="auto"/>
            </w:tcBorders>
            <w:shd w:val="clear" w:color="auto" w:fill="auto"/>
            <w:noWrap/>
            <w:vAlign w:val="center"/>
          </w:tcPr>
          <w:p w14:paraId="0AEC9E7B"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2</w:t>
            </w:r>
          </w:p>
        </w:tc>
        <w:tc>
          <w:tcPr>
            <w:tcW w:w="864" w:type="dxa"/>
            <w:tcBorders>
              <w:top w:val="nil"/>
              <w:left w:val="nil"/>
              <w:bottom w:val="double" w:sz="4" w:space="0" w:color="auto"/>
              <w:right w:val="double" w:sz="4" w:space="0" w:color="auto"/>
            </w:tcBorders>
            <w:shd w:val="clear" w:color="auto" w:fill="auto"/>
            <w:vAlign w:val="center"/>
          </w:tcPr>
          <w:p w14:paraId="3288974C"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5-7</w:t>
            </w:r>
          </w:p>
        </w:tc>
        <w:tc>
          <w:tcPr>
            <w:tcW w:w="808" w:type="dxa"/>
            <w:tcBorders>
              <w:top w:val="nil"/>
              <w:left w:val="double" w:sz="4" w:space="0" w:color="auto"/>
              <w:bottom w:val="double" w:sz="4" w:space="0" w:color="auto"/>
              <w:right w:val="single" w:sz="4" w:space="0" w:color="auto"/>
            </w:tcBorders>
            <w:shd w:val="clear" w:color="auto" w:fill="auto"/>
            <w:vAlign w:val="center"/>
          </w:tcPr>
          <w:p w14:paraId="3D210471" w14:textId="77777777" w:rsidR="00D84A9D" w:rsidRPr="009F34E1" w:rsidRDefault="00D84A9D" w:rsidP="00CA3FF3">
            <w:pPr>
              <w:jc w:val="center"/>
              <w:rPr>
                <w:rFonts w:ascii="Calibri" w:hAnsi="Calibri" w:cs="Calibri"/>
                <w:color w:val="FF0000"/>
                <w:sz w:val="16"/>
                <w:szCs w:val="16"/>
              </w:rPr>
            </w:pPr>
          </w:p>
        </w:tc>
        <w:tc>
          <w:tcPr>
            <w:tcW w:w="836" w:type="dxa"/>
            <w:tcBorders>
              <w:top w:val="nil"/>
              <w:left w:val="nil"/>
              <w:bottom w:val="double" w:sz="4" w:space="0" w:color="auto"/>
              <w:right w:val="single" w:sz="4" w:space="0" w:color="auto"/>
            </w:tcBorders>
            <w:shd w:val="clear" w:color="auto" w:fill="auto"/>
            <w:noWrap/>
            <w:vAlign w:val="center"/>
          </w:tcPr>
          <w:p w14:paraId="36B447FB" w14:textId="77777777" w:rsidR="00D84A9D" w:rsidRPr="008C476C" w:rsidRDefault="00D84A9D" w:rsidP="00CA3FF3">
            <w:pPr>
              <w:jc w:val="center"/>
              <w:rPr>
                <w:rFonts w:ascii="Calibri" w:hAnsi="Calibri" w:cs="Calibri"/>
                <w:color w:val="000000"/>
                <w:sz w:val="16"/>
                <w:szCs w:val="16"/>
              </w:rPr>
            </w:pPr>
          </w:p>
        </w:tc>
        <w:tc>
          <w:tcPr>
            <w:tcW w:w="836" w:type="dxa"/>
            <w:tcBorders>
              <w:top w:val="nil"/>
              <w:left w:val="nil"/>
              <w:bottom w:val="double" w:sz="4" w:space="0" w:color="auto"/>
              <w:right w:val="single" w:sz="4" w:space="0" w:color="auto"/>
            </w:tcBorders>
            <w:shd w:val="clear" w:color="auto" w:fill="auto"/>
            <w:vAlign w:val="center"/>
          </w:tcPr>
          <w:p w14:paraId="3D3A355C" w14:textId="77777777" w:rsidR="00D84A9D" w:rsidRPr="008C476C" w:rsidRDefault="00D84A9D" w:rsidP="00CA3FF3">
            <w:pPr>
              <w:jc w:val="center"/>
              <w:rPr>
                <w:rFonts w:ascii="Calibri" w:hAnsi="Calibri" w:cs="Calibri"/>
                <w:color w:val="000000"/>
                <w:sz w:val="16"/>
                <w:szCs w:val="16"/>
              </w:rPr>
            </w:pPr>
          </w:p>
        </w:tc>
      </w:tr>
      <w:tr w:rsidR="00D84A9D" w:rsidRPr="008C476C" w14:paraId="5D279ED7" w14:textId="77777777" w:rsidTr="00CA3FF3">
        <w:trPr>
          <w:trHeight w:val="203"/>
        </w:trPr>
        <w:tc>
          <w:tcPr>
            <w:tcW w:w="988" w:type="dxa"/>
            <w:tcBorders>
              <w:top w:val="double" w:sz="4" w:space="0" w:color="auto"/>
              <w:left w:val="single" w:sz="4" w:space="0" w:color="auto"/>
              <w:bottom w:val="single" w:sz="4" w:space="0" w:color="auto"/>
              <w:right w:val="single" w:sz="4" w:space="0" w:color="auto"/>
            </w:tcBorders>
            <w:vAlign w:val="center"/>
          </w:tcPr>
          <w:p w14:paraId="7F4EEA0F" w14:textId="77777777" w:rsidR="00D84A9D" w:rsidRDefault="00D84A9D" w:rsidP="00CA3FF3">
            <w:pPr>
              <w:rPr>
                <w:rFonts w:ascii="Calibri" w:hAnsi="Calibri" w:cs="Calibri"/>
                <w:color w:val="000000"/>
                <w:sz w:val="16"/>
                <w:szCs w:val="16"/>
              </w:rPr>
            </w:pPr>
            <w:r>
              <w:rPr>
                <w:rFonts w:ascii="Calibri" w:hAnsi="Calibri" w:cs="Calibri"/>
                <w:color w:val="000000"/>
                <w:sz w:val="16"/>
                <w:szCs w:val="16"/>
              </w:rPr>
              <w:t>Otavalo</w:t>
            </w:r>
          </w:p>
        </w:tc>
        <w:tc>
          <w:tcPr>
            <w:tcW w:w="2426" w:type="dxa"/>
            <w:tcBorders>
              <w:top w:val="double" w:sz="4" w:space="0" w:color="auto"/>
              <w:left w:val="single" w:sz="4" w:space="0" w:color="auto"/>
              <w:bottom w:val="single" w:sz="4" w:space="0" w:color="auto"/>
              <w:right w:val="double" w:sz="4" w:space="0" w:color="auto"/>
            </w:tcBorders>
            <w:shd w:val="clear" w:color="auto" w:fill="auto"/>
            <w:noWrap/>
            <w:vAlign w:val="center"/>
          </w:tcPr>
          <w:p w14:paraId="11764374" w14:textId="77777777" w:rsidR="00D84A9D" w:rsidRPr="008C476C" w:rsidRDefault="00D84A9D" w:rsidP="00CA3FF3">
            <w:pPr>
              <w:rPr>
                <w:rFonts w:ascii="Calibri" w:hAnsi="Calibri" w:cs="Calibri"/>
                <w:color w:val="000000"/>
                <w:sz w:val="16"/>
                <w:szCs w:val="16"/>
              </w:rPr>
            </w:pPr>
            <w:r w:rsidRPr="006629CE">
              <w:rPr>
                <w:rFonts w:ascii="Calibri" w:hAnsi="Calibri" w:cs="Calibri"/>
                <w:color w:val="000000"/>
                <w:sz w:val="16"/>
                <w:szCs w:val="16"/>
              </w:rPr>
              <w:t>Unidad Educativa Juan Francisco Cevallos</w:t>
            </w:r>
          </w:p>
        </w:tc>
        <w:tc>
          <w:tcPr>
            <w:tcW w:w="835" w:type="dxa"/>
            <w:tcBorders>
              <w:top w:val="double" w:sz="4" w:space="0" w:color="auto"/>
              <w:left w:val="nil"/>
              <w:bottom w:val="single" w:sz="4" w:space="0" w:color="auto"/>
              <w:right w:val="single" w:sz="4" w:space="0" w:color="auto"/>
            </w:tcBorders>
            <w:shd w:val="clear" w:color="auto" w:fill="auto"/>
            <w:vAlign w:val="center"/>
            <w:hideMark/>
          </w:tcPr>
          <w:p w14:paraId="01067251" w14:textId="3D679577" w:rsidR="00D84A9D" w:rsidRPr="009F34E1" w:rsidRDefault="009F34E1" w:rsidP="00CA3FF3">
            <w:pPr>
              <w:jc w:val="center"/>
              <w:rPr>
                <w:rFonts w:ascii="Calibri" w:hAnsi="Calibri" w:cs="Calibri"/>
                <w:color w:val="FF0000"/>
                <w:sz w:val="16"/>
                <w:szCs w:val="16"/>
                <w:lang w:val="es-ES_tradnl"/>
              </w:rPr>
            </w:pPr>
            <w:r>
              <w:rPr>
                <w:rFonts w:ascii="Calibri" w:hAnsi="Calibri" w:cs="Calibri"/>
                <w:color w:val="FF0000"/>
                <w:sz w:val="16"/>
                <w:szCs w:val="16"/>
              </w:rPr>
              <w:t>76</w:t>
            </w:r>
          </w:p>
        </w:tc>
        <w:tc>
          <w:tcPr>
            <w:tcW w:w="836" w:type="dxa"/>
            <w:tcBorders>
              <w:top w:val="double" w:sz="4" w:space="0" w:color="auto"/>
              <w:left w:val="nil"/>
              <w:bottom w:val="single" w:sz="4" w:space="0" w:color="auto"/>
              <w:right w:val="single" w:sz="4" w:space="0" w:color="auto"/>
            </w:tcBorders>
            <w:shd w:val="clear" w:color="auto" w:fill="auto"/>
            <w:noWrap/>
            <w:vAlign w:val="center"/>
            <w:hideMark/>
          </w:tcPr>
          <w:p w14:paraId="6F5C313D"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2</w:t>
            </w:r>
          </w:p>
        </w:tc>
        <w:tc>
          <w:tcPr>
            <w:tcW w:w="864" w:type="dxa"/>
            <w:tcBorders>
              <w:top w:val="double" w:sz="4" w:space="0" w:color="auto"/>
              <w:left w:val="nil"/>
              <w:bottom w:val="single" w:sz="4" w:space="0" w:color="auto"/>
              <w:right w:val="double" w:sz="4" w:space="0" w:color="auto"/>
            </w:tcBorders>
            <w:shd w:val="clear" w:color="auto" w:fill="auto"/>
            <w:vAlign w:val="center"/>
            <w:hideMark/>
          </w:tcPr>
          <w:p w14:paraId="3ED9EA9F"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5-7</w:t>
            </w:r>
          </w:p>
        </w:tc>
        <w:tc>
          <w:tcPr>
            <w:tcW w:w="808" w:type="dxa"/>
            <w:tcBorders>
              <w:top w:val="double" w:sz="4" w:space="0" w:color="auto"/>
              <w:left w:val="double" w:sz="4" w:space="0" w:color="auto"/>
              <w:bottom w:val="single" w:sz="4" w:space="0" w:color="auto"/>
              <w:right w:val="single" w:sz="4" w:space="0" w:color="auto"/>
            </w:tcBorders>
            <w:shd w:val="clear" w:color="auto" w:fill="auto"/>
            <w:vAlign w:val="center"/>
            <w:hideMark/>
          </w:tcPr>
          <w:p w14:paraId="490AA5B6" w14:textId="77777777" w:rsidR="00D84A9D" w:rsidRPr="009F34E1" w:rsidRDefault="00D84A9D" w:rsidP="00CA3FF3">
            <w:pPr>
              <w:jc w:val="center"/>
              <w:rPr>
                <w:rFonts w:ascii="Calibri" w:hAnsi="Calibri" w:cs="Calibri"/>
                <w:color w:val="FF0000"/>
                <w:sz w:val="16"/>
                <w:szCs w:val="16"/>
              </w:rPr>
            </w:pPr>
          </w:p>
        </w:tc>
        <w:tc>
          <w:tcPr>
            <w:tcW w:w="836" w:type="dxa"/>
            <w:tcBorders>
              <w:top w:val="double" w:sz="4" w:space="0" w:color="auto"/>
              <w:left w:val="nil"/>
              <w:bottom w:val="single" w:sz="4" w:space="0" w:color="auto"/>
              <w:right w:val="single" w:sz="4" w:space="0" w:color="auto"/>
            </w:tcBorders>
            <w:shd w:val="clear" w:color="auto" w:fill="auto"/>
            <w:noWrap/>
            <w:vAlign w:val="center"/>
            <w:hideMark/>
          </w:tcPr>
          <w:p w14:paraId="388409B0" w14:textId="77777777" w:rsidR="00D84A9D" w:rsidRPr="008C476C" w:rsidRDefault="00D84A9D" w:rsidP="00CA3FF3">
            <w:pPr>
              <w:jc w:val="center"/>
              <w:rPr>
                <w:rFonts w:ascii="Calibri" w:hAnsi="Calibri" w:cs="Calibri"/>
                <w:color w:val="000000"/>
                <w:sz w:val="16"/>
                <w:szCs w:val="16"/>
              </w:rPr>
            </w:pPr>
          </w:p>
        </w:tc>
        <w:tc>
          <w:tcPr>
            <w:tcW w:w="836" w:type="dxa"/>
            <w:tcBorders>
              <w:top w:val="double" w:sz="4" w:space="0" w:color="auto"/>
              <w:left w:val="nil"/>
              <w:bottom w:val="single" w:sz="4" w:space="0" w:color="auto"/>
              <w:right w:val="single" w:sz="4" w:space="0" w:color="auto"/>
            </w:tcBorders>
            <w:shd w:val="clear" w:color="auto" w:fill="auto"/>
            <w:vAlign w:val="center"/>
            <w:hideMark/>
          </w:tcPr>
          <w:p w14:paraId="3C748539" w14:textId="77777777" w:rsidR="00D84A9D" w:rsidRPr="008C476C" w:rsidRDefault="00D84A9D" w:rsidP="00CA3FF3">
            <w:pPr>
              <w:jc w:val="center"/>
              <w:rPr>
                <w:rFonts w:ascii="Calibri" w:hAnsi="Calibri" w:cs="Calibri"/>
                <w:color w:val="000000"/>
                <w:sz w:val="16"/>
                <w:szCs w:val="16"/>
              </w:rPr>
            </w:pPr>
          </w:p>
        </w:tc>
      </w:tr>
      <w:tr w:rsidR="00D84A9D" w:rsidRPr="008C476C" w14:paraId="3E313043" w14:textId="77777777" w:rsidTr="00CA3FF3">
        <w:trPr>
          <w:trHeight w:val="203"/>
        </w:trPr>
        <w:tc>
          <w:tcPr>
            <w:tcW w:w="988" w:type="dxa"/>
            <w:tcBorders>
              <w:top w:val="nil"/>
              <w:left w:val="single" w:sz="4" w:space="0" w:color="auto"/>
              <w:bottom w:val="single" w:sz="4" w:space="0" w:color="auto"/>
              <w:right w:val="single" w:sz="4" w:space="0" w:color="auto"/>
            </w:tcBorders>
            <w:vAlign w:val="center"/>
          </w:tcPr>
          <w:p w14:paraId="540594B7" w14:textId="77777777" w:rsidR="00D84A9D" w:rsidRDefault="00D84A9D" w:rsidP="00CA3FF3">
            <w:pPr>
              <w:rPr>
                <w:rFonts w:ascii="Calibri" w:hAnsi="Calibri" w:cs="Calibri"/>
                <w:color w:val="000000"/>
                <w:sz w:val="16"/>
                <w:szCs w:val="16"/>
              </w:rPr>
            </w:pPr>
            <w:r>
              <w:rPr>
                <w:rFonts w:ascii="Calibri" w:hAnsi="Calibri" w:cs="Calibri"/>
                <w:color w:val="000000"/>
                <w:sz w:val="16"/>
                <w:szCs w:val="16"/>
              </w:rPr>
              <w:t>Quito</w:t>
            </w:r>
          </w:p>
        </w:tc>
        <w:tc>
          <w:tcPr>
            <w:tcW w:w="2426" w:type="dxa"/>
            <w:tcBorders>
              <w:top w:val="nil"/>
              <w:left w:val="single" w:sz="4" w:space="0" w:color="auto"/>
              <w:bottom w:val="single" w:sz="4" w:space="0" w:color="auto"/>
              <w:right w:val="double" w:sz="4" w:space="0" w:color="auto"/>
            </w:tcBorders>
            <w:shd w:val="clear" w:color="auto" w:fill="auto"/>
            <w:noWrap/>
            <w:vAlign w:val="center"/>
          </w:tcPr>
          <w:p w14:paraId="75271EEC" w14:textId="77777777" w:rsidR="00D84A9D" w:rsidRPr="008C476C" w:rsidRDefault="00D84A9D" w:rsidP="00CA3FF3">
            <w:pPr>
              <w:rPr>
                <w:rFonts w:ascii="Calibri" w:hAnsi="Calibri" w:cs="Calibri"/>
                <w:color w:val="000000"/>
                <w:sz w:val="16"/>
                <w:szCs w:val="16"/>
              </w:rPr>
            </w:pPr>
            <w:r w:rsidRPr="006629CE">
              <w:rPr>
                <w:rFonts w:ascii="Calibri" w:hAnsi="Calibri" w:cs="Calibri"/>
                <w:color w:val="000000"/>
                <w:sz w:val="16"/>
                <w:szCs w:val="16"/>
              </w:rPr>
              <w:t>Fray Jodoco Ricke</w:t>
            </w:r>
          </w:p>
        </w:tc>
        <w:tc>
          <w:tcPr>
            <w:tcW w:w="835" w:type="dxa"/>
            <w:tcBorders>
              <w:top w:val="nil"/>
              <w:left w:val="nil"/>
              <w:bottom w:val="single" w:sz="4" w:space="0" w:color="auto"/>
              <w:right w:val="single" w:sz="4" w:space="0" w:color="auto"/>
            </w:tcBorders>
            <w:shd w:val="clear" w:color="auto" w:fill="auto"/>
            <w:vAlign w:val="center"/>
          </w:tcPr>
          <w:p w14:paraId="78DA39E5" w14:textId="77777777" w:rsidR="00D84A9D" w:rsidRPr="009F34E1" w:rsidRDefault="00D84A9D" w:rsidP="00CA3FF3">
            <w:pPr>
              <w:jc w:val="center"/>
              <w:rPr>
                <w:rFonts w:ascii="Calibri" w:hAnsi="Calibri" w:cs="Calibri"/>
                <w:color w:val="FF0000"/>
                <w:sz w:val="16"/>
                <w:szCs w:val="16"/>
                <w:lang w:val="es-ES_tradnl"/>
              </w:rPr>
            </w:pPr>
          </w:p>
        </w:tc>
        <w:tc>
          <w:tcPr>
            <w:tcW w:w="836" w:type="dxa"/>
            <w:tcBorders>
              <w:top w:val="nil"/>
              <w:left w:val="nil"/>
              <w:bottom w:val="single" w:sz="4" w:space="0" w:color="auto"/>
              <w:right w:val="single" w:sz="4" w:space="0" w:color="auto"/>
            </w:tcBorders>
            <w:shd w:val="clear" w:color="auto" w:fill="auto"/>
            <w:noWrap/>
            <w:vAlign w:val="center"/>
          </w:tcPr>
          <w:p w14:paraId="66EBF143" w14:textId="77777777" w:rsidR="00D84A9D" w:rsidRPr="008C476C" w:rsidRDefault="00D84A9D" w:rsidP="00CA3FF3">
            <w:pPr>
              <w:jc w:val="center"/>
              <w:rPr>
                <w:rFonts w:ascii="Calibri" w:hAnsi="Calibri" w:cs="Calibri"/>
                <w:color w:val="000000"/>
                <w:sz w:val="16"/>
                <w:szCs w:val="16"/>
              </w:rPr>
            </w:pPr>
          </w:p>
        </w:tc>
        <w:tc>
          <w:tcPr>
            <w:tcW w:w="864" w:type="dxa"/>
            <w:tcBorders>
              <w:top w:val="nil"/>
              <w:left w:val="nil"/>
              <w:bottom w:val="single" w:sz="4" w:space="0" w:color="auto"/>
              <w:right w:val="double" w:sz="4" w:space="0" w:color="auto"/>
            </w:tcBorders>
            <w:shd w:val="clear" w:color="auto" w:fill="auto"/>
            <w:vAlign w:val="center"/>
          </w:tcPr>
          <w:p w14:paraId="049386E9" w14:textId="77777777" w:rsidR="00D84A9D" w:rsidRPr="008C476C" w:rsidRDefault="00D84A9D" w:rsidP="00CA3FF3">
            <w:pPr>
              <w:jc w:val="center"/>
              <w:rPr>
                <w:rFonts w:ascii="Calibri" w:hAnsi="Calibri" w:cs="Calibri"/>
                <w:color w:val="000000"/>
                <w:sz w:val="16"/>
                <w:szCs w:val="16"/>
              </w:rPr>
            </w:pPr>
          </w:p>
        </w:tc>
        <w:tc>
          <w:tcPr>
            <w:tcW w:w="808" w:type="dxa"/>
            <w:tcBorders>
              <w:top w:val="nil"/>
              <w:left w:val="double" w:sz="4" w:space="0" w:color="auto"/>
              <w:bottom w:val="single" w:sz="4" w:space="0" w:color="auto"/>
              <w:right w:val="single" w:sz="4" w:space="0" w:color="auto"/>
            </w:tcBorders>
            <w:shd w:val="clear" w:color="auto" w:fill="auto"/>
            <w:vAlign w:val="center"/>
          </w:tcPr>
          <w:p w14:paraId="2AAB5DE1" w14:textId="74D978AF" w:rsidR="00D84A9D" w:rsidRPr="009F34E1" w:rsidRDefault="009F34E1" w:rsidP="00CA3FF3">
            <w:pPr>
              <w:jc w:val="center"/>
              <w:rPr>
                <w:rFonts w:ascii="Calibri" w:hAnsi="Calibri" w:cs="Calibri"/>
                <w:color w:val="FF0000"/>
                <w:sz w:val="16"/>
                <w:szCs w:val="16"/>
              </w:rPr>
            </w:pPr>
            <w:r>
              <w:rPr>
                <w:rFonts w:ascii="Calibri" w:hAnsi="Calibri" w:cs="Calibri"/>
                <w:color w:val="FF0000"/>
                <w:sz w:val="16"/>
                <w:szCs w:val="16"/>
              </w:rPr>
              <w:t>773</w:t>
            </w:r>
          </w:p>
        </w:tc>
        <w:tc>
          <w:tcPr>
            <w:tcW w:w="836" w:type="dxa"/>
            <w:tcBorders>
              <w:top w:val="nil"/>
              <w:left w:val="nil"/>
              <w:bottom w:val="single" w:sz="4" w:space="0" w:color="auto"/>
              <w:right w:val="single" w:sz="4" w:space="0" w:color="auto"/>
            </w:tcBorders>
            <w:shd w:val="clear" w:color="auto" w:fill="auto"/>
            <w:noWrap/>
            <w:vAlign w:val="center"/>
          </w:tcPr>
          <w:p w14:paraId="0B3D5449" w14:textId="77777777" w:rsidR="00D84A9D" w:rsidRPr="008C476C" w:rsidRDefault="00D84A9D" w:rsidP="00CA3FF3">
            <w:pPr>
              <w:jc w:val="center"/>
              <w:rPr>
                <w:rFonts w:ascii="Calibri" w:hAnsi="Calibri" w:cs="Calibri"/>
                <w:color w:val="000000"/>
                <w:sz w:val="16"/>
                <w:szCs w:val="16"/>
              </w:rPr>
            </w:pPr>
            <w:r>
              <w:rPr>
                <w:rFonts w:ascii="Calibri" w:hAnsi="Calibri" w:cs="Calibri"/>
                <w:color w:val="000000"/>
                <w:sz w:val="16"/>
                <w:szCs w:val="16"/>
              </w:rPr>
              <w:t>2</w:t>
            </w:r>
          </w:p>
        </w:tc>
        <w:tc>
          <w:tcPr>
            <w:tcW w:w="836" w:type="dxa"/>
            <w:tcBorders>
              <w:top w:val="nil"/>
              <w:left w:val="nil"/>
              <w:bottom w:val="single" w:sz="4" w:space="0" w:color="auto"/>
              <w:right w:val="single" w:sz="4" w:space="0" w:color="auto"/>
            </w:tcBorders>
            <w:shd w:val="clear" w:color="auto" w:fill="auto"/>
            <w:vAlign w:val="center"/>
          </w:tcPr>
          <w:p w14:paraId="4AD73C4D"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5-7</w:t>
            </w:r>
          </w:p>
        </w:tc>
      </w:tr>
      <w:tr w:rsidR="00D84A9D" w:rsidRPr="008C476C" w14:paraId="4A508923" w14:textId="77777777" w:rsidTr="00CA3FF3">
        <w:trPr>
          <w:trHeight w:val="203"/>
        </w:trPr>
        <w:tc>
          <w:tcPr>
            <w:tcW w:w="988" w:type="dxa"/>
            <w:tcBorders>
              <w:top w:val="nil"/>
              <w:left w:val="single" w:sz="4" w:space="0" w:color="auto"/>
              <w:bottom w:val="single" w:sz="4" w:space="0" w:color="auto"/>
              <w:right w:val="single" w:sz="4" w:space="0" w:color="auto"/>
            </w:tcBorders>
            <w:vAlign w:val="center"/>
          </w:tcPr>
          <w:p w14:paraId="00154F76" w14:textId="77777777" w:rsidR="00D84A9D" w:rsidRDefault="00D84A9D" w:rsidP="00CA3FF3">
            <w:pPr>
              <w:rPr>
                <w:rFonts w:ascii="Calibri" w:hAnsi="Calibri" w:cs="Calibri"/>
                <w:color w:val="000000"/>
                <w:sz w:val="16"/>
                <w:szCs w:val="16"/>
              </w:rPr>
            </w:pPr>
            <w:r>
              <w:rPr>
                <w:rFonts w:ascii="Calibri" w:hAnsi="Calibri" w:cs="Calibri"/>
                <w:color w:val="000000"/>
                <w:sz w:val="16"/>
                <w:szCs w:val="16"/>
              </w:rPr>
              <w:t>Quito</w:t>
            </w:r>
          </w:p>
        </w:tc>
        <w:tc>
          <w:tcPr>
            <w:tcW w:w="2426" w:type="dxa"/>
            <w:tcBorders>
              <w:top w:val="nil"/>
              <w:left w:val="single" w:sz="4" w:space="0" w:color="auto"/>
              <w:bottom w:val="single" w:sz="4" w:space="0" w:color="auto"/>
              <w:right w:val="double" w:sz="4" w:space="0" w:color="auto"/>
            </w:tcBorders>
            <w:shd w:val="clear" w:color="auto" w:fill="auto"/>
            <w:noWrap/>
            <w:vAlign w:val="center"/>
          </w:tcPr>
          <w:p w14:paraId="4C962288" w14:textId="77777777" w:rsidR="00D84A9D" w:rsidRPr="008C476C" w:rsidRDefault="00D84A9D" w:rsidP="00CA3FF3">
            <w:pPr>
              <w:rPr>
                <w:rFonts w:ascii="Calibri" w:hAnsi="Calibri" w:cs="Calibri"/>
                <w:color w:val="000000"/>
                <w:sz w:val="16"/>
                <w:szCs w:val="16"/>
              </w:rPr>
            </w:pPr>
            <w:r w:rsidRPr="006629CE">
              <w:rPr>
                <w:rFonts w:ascii="Calibri" w:hAnsi="Calibri" w:cs="Calibri"/>
                <w:color w:val="000000"/>
                <w:sz w:val="16"/>
                <w:szCs w:val="16"/>
              </w:rPr>
              <w:t>Quito Sur</w:t>
            </w:r>
          </w:p>
        </w:tc>
        <w:tc>
          <w:tcPr>
            <w:tcW w:w="835" w:type="dxa"/>
            <w:tcBorders>
              <w:top w:val="nil"/>
              <w:left w:val="nil"/>
              <w:bottom w:val="single" w:sz="4" w:space="0" w:color="auto"/>
              <w:right w:val="single" w:sz="4" w:space="0" w:color="auto"/>
            </w:tcBorders>
            <w:shd w:val="clear" w:color="auto" w:fill="auto"/>
            <w:vAlign w:val="center"/>
          </w:tcPr>
          <w:p w14:paraId="36B78BE2" w14:textId="77777777" w:rsidR="00D84A9D" w:rsidRPr="009F34E1" w:rsidRDefault="00D84A9D" w:rsidP="00CA3FF3">
            <w:pPr>
              <w:jc w:val="center"/>
              <w:rPr>
                <w:rFonts w:ascii="Calibri" w:hAnsi="Calibri" w:cs="Calibri"/>
                <w:color w:val="FF0000"/>
                <w:sz w:val="16"/>
                <w:szCs w:val="16"/>
                <w:lang w:val="es-ES_tradnl"/>
              </w:rPr>
            </w:pPr>
          </w:p>
        </w:tc>
        <w:tc>
          <w:tcPr>
            <w:tcW w:w="836" w:type="dxa"/>
            <w:tcBorders>
              <w:top w:val="nil"/>
              <w:left w:val="nil"/>
              <w:bottom w:val="single" w:sz="4" w:space="0" w:color="auto"/>
              <w:right w:val="single" w:sz="4" w:space="0" w:color="auto"/>
            </w:tcBorders>
            <w:shd w:val="clear" w:color="auto" w:fill="auto"/>
            <w:noWrap/>
            <w:vAlign w:val="center"/>
          </w:tcPr>
          <w:p w14:paraId="3A7E215D" w14:textId="77777777" w:rsidR="00D84A9D" w:rsidRPr="008C476C" w:rsidRDefault="00D84A9D" w:rsidP="00CA3FF3">
            <w:pPr>
              <w:jc w:val="center"/>
              <w:rPr>
                <w:rFonts w:ascii="Calibri" w:hAnsi="Calibri" w:cs="Calibri"/>
                <w:color w:val="000000"/>
                <w:sz w:val="16"/>
                <w:szCs w:val="16"/>
              </w:rPr>
            </w:pPr>
          </w:p>
        </w:tc>
        <w:tc>
          <w:tcPr>
            <w:tcW w:w="864" w:type="dxa"/>
            <w:tcBorders>
              <w:top w:val="nil"/>
              <w:left w:val="nil"/>
              <w:bottom w:val="single" w:sz="4" w:space="0" w:color="auto"/>
              <w:right w:val="double" w:sz="4" w:space="0" w:color="auto"/>
            </w:tcBorders>
            <w:shd w:val="clear" w:color="auto" w:fill="auto"/>
            <w:vAlign w:val="center"/>
          </w:tcPr>
          <w:p w14:paraId="13D2B279" w14:textId="77777777" w:rsidR="00D84A9D" w:rsidRPr="008C476C" w:rsidRDefault="00D84A9D" w:rsidP="00CA3FF3">
            <w:pPr>
              <w:jc w:val="center"/>
              <w:rPr>
                <w:rFonts w:ascii="Calibri" w:hAnsi="Calibri" w:cs="Calibri"/>
                <w:color w:val="000000"/>
                <w:sz w:val="16"/>
                <w:szCs w:val="16"/>
              </w:rPr>
            </w:pPr>
          </w:p>
        </w:tc>
        <w:tc>
          <w:tcPr>
            <w:tcW w:w="808" w:type="dxa"/>
            <w:tcBorders>
              <w:top w:val="nil"/>
              <w:left w:val="double" w:sz="4" w:space="0" w:color="auto"/>
              <w:bottom w:val="single" w:sz="4" w:space="0" w:color="auto"/>
              <w:right w:val="single" w:sz="4" w:space="0" w:color="auto"/>
            </w:tcBorders>
            <w:shd w:val="clear" w:color="auto" w:fill="auto"/>
            <w:vAlign w:val="center"/>
          </w:tcPr>
          <w:p w14:paraId="15157C97" w14:textId="180BA76E" w:rsidR="00D84A9D" w:rsidRPr="009F34E1" w:rsidRDefault="00D84A9D" w:rsidP="00CA3FF3">
            <w:pPr>
              <w:jc w:val="center"/>
              <w:rPr>
                <w:rFonts w:ascii="Calibri" w:hAnsi="Calibri" w:cs="Calibri"/>
                <w:color w:val="FF0000"/>
                <w:sz w:val="16"/>
                <w:szCs w:val="16"/>
              </w:rPr>
            </w:pPr>
            <w:r w:rsidRPr="009F34E1">
              <w:rPr>
                <w:rFonts w:ascii="Calibri" w:hAnsi="Calibri" w:cs="Calibri"/>
                <w:color w:val="FF0000"/>
                <w:sz w:val="16"/>
                <w:szCs w:val="16"/>
              </w:rPr>
              <w:t>24</w:t>
            </w:r>
            <w:r w:rsidR="009F34E1">
              <w:rPr>
                <w:rFonts w:ascii="Calibri" w:hAnsi="Calibri" w:cs="Calibri"/>
                <w:color w:val="FF0000"/>
                <w:sz w:val="16"/>
                <w:szCs w:val="16"/>
              </w:rPr>
              <w:t>67</w:t>
            </w:r>
          </w:p>
        </w:tc>
        <w:tc>
          <w:tcPr>
            <w:tcW w:w="836" w:type="dxa"/>
            <w:tcBorders>
              <w:top w:val="nil"/>
              <w:left w:val="nil"/>
              <w:bottom w:val="single" w:sz="4" w:space="0" w:color="auto"/>
              <w:right w:val="single" w:sz="4" w:space="0" w:color="auto"/>
            </w:tcBorders>
            <w:shd w:val="clear" w:color="auto" w:fill="auto"/>
            <w:noWrap/>
            <w:vAlign w:val="center"/>
          </w:tcPr>
          <w:p w14:paraId="74595BE8"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4</w:t>
            </w:r>
          </w:p>
        </w:tc>
        <w:tc>
          <w:tcPr>
            <w:tcW w:w="836" w:type="dxa"/>
            <w:tcBorders>
              <w:top w:val="nil"/>
              <w:left w:val="nil"/>
              <w:bottom w:val="single" w:sz="4" w:space="0" w:color="auto"/>
              <w:right w:val="single" w:sz="4" w:space="0" w:color="auto"/>
            </w:tcBorders>
            <w:shd w:val="clear" w:color="auto" w:fill="auto"/>
            <w:vAlign w:val="center"/>
          </w:tcPr>
          <w:p w14:paraId="2327D62F"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5-7</w:t>
            </w:r>
          </w:p>
        </w:tc>
      </w:tr>
      <w:tr w:rsidR="00D84A9D" w:rsidRPr="008C476C" w14:paraId="726C0D64" w14:textId="77777777" w:rsidTr="00CA3FF3">
        <w:trPr>
          <w:trHeight w:val="203"/>
        </w:trPr>
        <w:tc>
          <w:tcPr>
            <w:tcW w:w="988" w:type="dxa"/>
            <w:tcBorders>
              <w:top w:val="nil"/>
              <w:left w:val="single" w:sz="4" w:space="0" w:color="auto"/>
              <w:bottom w:val="single" w:sz="4" w:space="0" w:color="auto"/>
              <w:right w:val="single" w:sz="4" w:space="0" w:color="auto"/>
            </w:tcBorders>
            <w:vAlign w:val="center"/>
          </w:tcPr>
          <w:p w14:paraId="0EA9E92C" w14:textId="77777777" w:rsidR="00D84A9D" w:rsidRDefault="00D84A9D" w:rsidP="00CA3FF3">
            <w:pPr>
              <w:rPr>
                <w:rFonts w:ascii="Calibri" w:hAnsi="Calibri" w:cs="Calibri"/>
                <w:color w:val="000000"/>
                <w:sz w:val="16"/>
                <w:szCs w:val="16"/>
              </w:rPr>
            </w:pPr>
            <w:r>
              <w:rPr>
                <w:rFonts w:ascii="Calibri" w:hAnsi="Calibri" w:cs="Calibri"/>
                <w:color w:val="000000"/>
                <w:sz w:val="16"/>
                <w:szCs w:val="16"/>
              </w:rPr>
              <w:t>Cayambe</w:t>
            </w:r>
          </w:p>
        </w:tc>
        <w:tc>
          <w:tcPr>
            <w:tcW w:w="2426" w:type="dxa"/>
            <w:tcBorders>
              <w:top w:val="nil"/>
              <w:left w:val="single" w:sz="4" w:space="0" w:color="auto"/>
              <w:bottom w:val="single" w:sz="4" w:space="0" w:color="auto"/>
              <w:right w:val="double" w:sz="4" w:space="0" w:color="auto"/>
            </w:tcBorders>
            <w:shd w:val="clear" w:color="auto" w:fill="auto"/>
            <w:noWrap/>
            <w:vAlign w:val="center"/>
          </w:tcPr>
          <w:p w14:paraId="2762EE37" w14:textId="77777777" w:rsidR="00D84A9D" w:rsidRPr="008C476C" w:rsidRDefault="00D84A9D" w:rsidP="00CA3FF3">
            <w:pPr>
              <w:rPr>
                <w:rFonts w:ascii="Calibri" w:hAnsi="Calibri" w:cs="Calibri"/>
                <w:color w:val="000000"/>
                <w:sz w:val="16"/>
                <w:szCs w:val="16"/>
              </w:rPr>
            </w:pPr>
            <w:r w:rsidRPr="006629CE">
              <w:rPr>
                <w:rFonts w:ascii="Calibri" w:hAnsi="Calibri" w:cs="Calibri"/>
                <w:color w:val="000000"/>
                <w:sz w:val="16"/>
                <w:szCs w:val="16"/>
              </w:rPr>
              <w:t>EEB "Monseñor Leonidas Proaño"</w:t>
            </w:r>
          </w:p>
        </w:tc>
        <w:tc>
          <w:tcPr>
            <w:tcW w:w="835" w:type="dxa"/>
            <w:tcBorders>
              <w:top w:val="nil"/>
              <w:left w:val="nil"/>
              <w:bottom w:val="single" w:sz="4" w:space="0" w:color="auto"/>
              <w:right w:val="single" w:sz="4" w:space="0" w:color="auto"/>
            </w:tcBorders>
            <w:shd w:val="clear" w:color="auto" w:fill="auto"/>
            <w:vAlign w:val="center"/>
          </w:tcPr>
          <w:p w14:paraId="1959746C" w14:textId="0A678478" w:rsidR="00D84A9D" w:rsidRPr="009F34E1" w:rsidRDefault="00D84A9D" w:rsidP="00CA3FF3">
            <w:pPr>
              <w:jc w:val="center"/>
              <w:rPr>
                <w:rFonts w:ascii="Calibri" w:hAnsi="Calibri" w:cs="Calibri"/>
                <w:color w:val="FF0000"/>
                <w:sz w:val="16"/>
                <w:szCs w:val="16"/>
                <w:lang w:val="es-ES_tradnl"/>
              </w:rPr>
            </w:pPr>
            <w:r w:rsidRPr="009F34E1">
              <w:rPr>
                <w:rFonts w:ascii="Calibri" w:hAnsi="Calibri" w:cs="Calibri"/>
                <w:color w:val="FF0000"/>
                <w:sz w:val="16"/>
                <w:szCs w:val="16"/>
              </w:rPr>
              <w:t>10</w:t>
            </w:r>
            <w:r w:rsidR="009F34E1">
              <w:rPr>
                <w:rFonts w:ascii="Calibri" w:hAnsi="Calibri" w:cs="Calibri"/>
                <w:color w:val="FF0000"/>
                <w:sz w:val="16"/>
                <w:szCs w:val="16"/>
              </w:rPr>
              <w:t>3</w:t>
            </w:r>
          </w:p>
        </w:tc>
        <w:tc>
          <w:tcPr>
            <w:tcW w:w="836" w:type="dxa"/>
            <w:tcBorders>
              <w:top w:val="nil"/>
              <w:left w:val="nil"/>
              <w:bottom w:val="single" w:sz="4" w:space="0" w:color="auto"/>
              <w:right w:val="single" w:sz="4" w:space="0" w:color="auto"/>
            </w:tcBorders>
            <w:shd w:val="clear" w:color="auto" w:fill="auto"/>
            <w:noWrap/>
            <w:vAlign w:val="center"/>
          </w:tcPr>
          <w:p w14:paraId="17D40ECE"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2</w:t>
            </w:r>
          </w:p>
        </w:tc>
        <w:tc>
          <w:tcPr>
            <w:tcW w:w="864" w:type="dxa"/>
            <w:tcBorders>
              <w:top w:val="nil"/>
              <w:left w:val="nil"/>
              <w:bottom w:val="single" w:sz="4" w:space="0" w:color="auto"/>
              <w:right w:val="double" w:sz="4" w:space="0" w:color="auto"/>
            </w:tcBorders>
            <w:shd w:val="clear" w:color="auto" w:fill="auto"/>
            <w:vAlign w:val="center"/>
          </w:tcPr>
          <w:p w14:paraId="3D48B7D3"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5-7</w:t>
            </w:r>
          </w:p>
        </w:tc>
        <w:tc>
          <w:tcPr>
            <w:tcW w:w="808" w:type="dxa"/>
            <w:tcBorders>
              <w:top w:val="nil"/>
              <w:left w:val="double" w:sz="4" w:space="0" w:color="auto"/>
              <w:bottom w:val="single" w:sz="4" w:space="0" w:color="auto"/>
              <w:right w:val="single" w:sz="4" w:space="0" w:color="auto"/>
            </w:tcBorders>
            <w:shd w:val="clear" w:color="auto" w:fill="auto"/>
            <w:vAlign w:val="center"/>
          </w:tcPr>
          <w:p w14:paraId="29C0DBF7" w14:textId="77777777" w:rsidR="00D84A9D" w:rsidRPr="009F34E1" w:rsidRDefault="00D84A9D" w:rsidP="00CA3FF3">
            <w:pPr>
              <w:jc w:val="center"/>
              <w:rPr>
                <w:rFonts w:ascii="Calibri" w:hAnsi="Calibri" w:cs="Calibri"/>
                <w:color w:val="FF0000"/>
                <w:sz w:val="16"/>
                <w:szCs w:val="16"/>
              </w:rPr>
            </w:pPr>
          </w:p>
        </w:tc>
        <w:tc>
          <w:tcPr>
            <w:tcW w:w="836" w:type="dxa"/>
            <w:tcBorders>
              <w:top w:val="nil"/>
              <w:left w:val="nil"/>
              <w:bottom w:val="single" w:sz="4" w:space="0" w:color="auto"/>
              <w:right w:val="single" w:sz="4" w:space="0" w:color="auto"/>
            </w:tcBorders>
            <w:shd w:val="clear" w:color="auto" w:fill="auto"/>
            <w:noWrap/>
            <w:vAlign w:val="center"/>
          </w:tcPr>
          <w:p w14:paraId="66C3630D" w14:textId="77777777" w:rsidR="00D84A9D" w:rsidRPr="008C476C" w:rsidRDefault="00D84A9D" w:rsidP="00CA3FF3">
            <w:pPr>
              <w:jc w:val="center"/>
              <w:rPr>
                <w:rFonts w:ascii="Calibri" w:hAnsi="Calibri" w:cs="Calibri"/>
                <w:color w:val="000000"/>
                <w:sz w:val="16"/>
                <w:szCs w:val="16"/>
              </w:rPr>
            </w:pPr>
          </w:p>
        </w:tc>
        <w:tc>
          <w:tcPr>
            <w:tcW w:w="836" w:type="dxa"/>
            <w:tcBorders>
              <w:top w:val="nil"/>
              <w:left w:val="nil"/>
              <w:bottom w:val="single" w:sz="4" w:space="0" w:color="auto"/>
              <w:right w:val="single" w:sz="4" w:space="0" w:color="auto"/>
            </w:tcBorders>
            <w:shd w:val="clear" w:color="auto" w:fill="auto"/>
            <w:vAlign w:val="center"/>
          </w:tcPr>
          <w:p w14:paraId="70BBDF22" w14:textId="77777777" w:rsidR="00D84A9D" w:rsidRPr="008C476C" w:rsidRDefault="00D84A9D" w:rsidP="00CA3FF3">
            <w:pPr>
              <w:jc w:val="center"/>
              <w:rPr>
                <w:rFonts w:ascii="Calibri" w:hAnsi="Calibri" w:cs="Calibri"/>
                <w:color w:val="000000"/>
                <w:sz w:val="16"/>
                <w:szCs w:val="16"/>
              </w:rPr>
            </w:pPr>
          </w:p>
        </w:tc>
      </w:tr>
      <w:tr w:rsidR="00D84A9D" w:rsidRPr="008C476C" w14:paraId="37619BC1" w14:textId="77777777" w:rsidTr="00CA3FF3">
        <w:trPr>
          <w:trHeight w:val="203"/>
        </w:trPr>
        <w:tc>
          <w:tcPr>
            <w:tcW w:w="988" w:type="dxa"/>
            <w:tcBorders>
              <w:top w:val="nil"/>
              <w:left w:val="single" w:sz="4" w:space="0" w:color="auto"/>
              <w:bottom w:val="single" w:sz="4" w:space="0" w:color="auto"/>
              <w:right w:val="single" w:sz="4" w:space="0" w:color="auto"/>
            </w:tcBorders>
            <w:vAlign w:val="center"/>
          </w:tcPr>
          <w:p w14:paraId="364AA0DA" w14:textId="77777777" w:rsidR="00D84A9D" w:rsidRDefault="00D84A9D" w:rsidP="00CA3FF3">
            <w:pPr>
              <w:rPr>
                <w:rFonts w:ascii="Calibri" w:hAnsi="Calibri" w:cs="Calibri"/>
                <w:color w:val="000000"/>
                <w:sz w:val="16"/>
                <w:szCs w:val="16"/>
              </w:rPr>
            </w:pPr>
            <w:r>
              <w:rPr>
                <w:rFonts w:ascii="Calibri" w:hAnsi="Calibri" w:cs="Calibri"/>
                <w:color w:val="000000"/>
                <w:sz w:val="16"/>
                <w:szCs w:val="16"/>
              </w:rPr>
              <w:t>Cayambe</w:t>
            </w:r>
          </w:p>
        </w:tc>
        <w:tc>
          <w:tcPr>
            <w:tcW w:w="2426" w:type="dxa"/>
            <w:tcBorders>
              <w:top w:val="nil"/>
              <w:left w:val="single" w:sz="4" w:space="0" w:color="auto"/>
              <w:bottom w:val="single" w:sz="4" w:space="0" w:color="auto"/>
              <w:right w:val="double" w:sz="4" w:space="0" w:color="auto"/>
            </w:tcBorders>
            <w:shd w:val="clear" w:color="auto" w:fill="auto"/>
            <w:noWrap/>
            <w:vAlign w:val="center"/>
          </w:tcPr>
          <w:p w14:paraId="680997D8" w14:textId="77777777" w:rsidR="00D84A9D" w:rsidRPr="008C476C" w:rsidRDefault="00D84A9D" w:rsidP="00CA3FF3">
            <w:pPr>
              <w:rPr>
                <w:rFonts w:ascii="Calibri" w:hAnsi="Calibri" w:cs="Calibri"/>
                <w:color w:val="000000"/>
                <w:sz w:val="16"/>
                <w:szCs w:val="16"/>
              </w:rPr>
            </w:pPr>
            <w:r w:rsidRPr="006629CE">
              <w:rPr>
                <w:rFonts w:ascii="Calibri" w:hAnsi="Calibri" w:cs="Calibri"/>
                <w:color w:val="000000"/>
                <w:sz w:val="16"/>
                <w:szCs w:val="16"/>
              </w:rPr>
              <w:t xml:space="preserve">UECIB "29 </w:t>
            </w:r>
            <w:r>
              <w:rPr>
                <w:rFonts w:ascii="Calibri" w:hAnsi="Calibri" w:cs="Calibri"/>
                <w:color w:val="000000"/>
                <w:sz w:val="16"/>
                <w:szCs w:val="16"/>
              </w:rPr>
              <w:t>d</w:t>
            </w:r>
            <w:r w:rsidRPr="006629CE">
              <w:rPr>
                <w:rFonts w:ascii="Calibri" w:hAnsi="Calibri" w:cs="Calibri"/>
                <w:color w:val="000000"/>
                <w:sz w:val="16"/>
                <w:szCs w:val="16"/>
              </w:rPr>
              <w:t>e Octubre"</w:t>
            </w:r>
          </w:p>
        </w:tc>
        <w:tc>
          <w:tcPr>
            <w:tcW w:w="835" w:type="dxa"/>
            <w:tcBorders>
              <w:top w:val="nil"/>
              <w:left w:val="nil"/>
              <w:bottom w:val="single" w:sz="4" w:space="0" w:color="auto"/>
              <w:right w:val="single" w:sz="4" w:space="0" w:color="auto"/>
            </w:tcBorders>
            <w:shd w:val="clear" w:color="auto" w:fill="auto"/>
            <w:vAlign w:val="center"/>
            <w:hideMark/>
          </w:tcPr>
          <w:p w14:paraId="531332B4" w14:textId="2264D9B5" w:rsidR="00D84A9D" w:rsidRPr="009F34E1" w:rsidRDefault="00D84A9D" w:rsidP="00CA3FF3">
            <w:pPr>
              <w:jc w:val="center"/>
              <w:rPr>
                <w:rFonts w:ascii="Calibri" w:hAnsi="Calibri" w:cs="Calibri"/>
                <w:color w:val="FF0000"/>
                <w:sz w:val="16"/>
                <w:szCs w:val="16"/>
                <w:lang w:val="es-ES_tradnl"/>
              </w:rPr>
            </w:pPr>
            <w:r w:rsidRPr="009F34E1">
              <w:rPr>
                <w:rFonts w:ascii="Calibri" w:hAnsi="Calibri" w:cs="Calibri"/>
                <w:color w:val="FF0000"/>
                <w:sz w:val="16"/>
                <w:szCs w:val="16"/>
              </w:rPr>
              <w:t>4</w:t>
            </w:r>
            <w:r w:rsidR="009F34E1">
              <w:rPr>
                <w:rFonts w:ascii="Calibri" w:hAnsi="Calibri" w:cs="Calibri"/>
                <w:color w:val="FF0000"/>
                <w:sz w:val="16"/>
                <w:szCs w:val="16"/>
              </w:rPr>
              <w:t>51</w:t>
            </w:r>
          </w:p>
        </w:tc>
        <w:tc>
          <w:tcPr>
            <w:tcW w:w="836" w:type="dxa"/>
            <w:tcBorders>
              <w:top w:val="nil"/>
              <w:left w:val="nil"/>
              <w:bottom w:val="single" w:sz="4" w:space="0" w:color="auto"/>
              <w:right w:val="single" w:sz="4" w:space="0" w:color="auto"/>
            </w:tcBorders>
            <w:shd w:val="clear" w:color="auto" w:fill="auto"/>
            <w:noWrap/>
            <w:vAlign w:val="center"/>
            <w:hideMark/>
          </w:tcPr>
          <w:p w14:paraId="228CF930"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2</w:t>
            </w:r>
          </w:p>
        </w:tc>
        <w:tc>
          <w:tcPr>
            <w:tcW w:w="864" w:type="dxa"/>
            <w:tcBorders>
              <w:top w:val="nil"/>
              <w:left w:val="nil"/>
              <w:bottom w:val="single" w:sz="4" w:space="0" w:color="auto"/>
              <w:right w:val="double" w:sz="4" w:space="0" w:color="auto"/>
            </w:tcBorders>
            <w:shd w:val="clear" w:color="auto" w:fill="auto"/>
            <w:vAlign w:val="center"/>
            <w:hideMark/>
          </w:tcPr>
          <w:p w14:paraId="15405918"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5-7</w:t>
            </w:r>
          </w:p>
        </w:tc>
        <w:tc>
          <w:tcPr>
            <w:tcW w:w="808" w:type="dxa"/>
            <w:tcBorders>
              <w:top w:val="nil"/>
              <w:left w:val="double" w:sz="4" w:space="0" w:color="auto"/>
              <w:bottom w:val="single" w:sz="4" w:space="0" w:color="auto"/>
              <w:right w:val="single" w:sz="4" w:space="0" w:color="auto"/>
            </w:tcBorders>
            <w:shd w:val="clear" w:color="auto" w:fill="auto"/>
            <w:vAlign w:val="center"/>
            <w:hideMark/>
          </w:tcPr>
          <w:p w14:paraId="60A6991A" w14:textId="77777777" w:rsidR="00D84A9D" w:rsidRPr="009F34E1" w:rsidRDefault="00D84A9D" w:rsidP="00CA3FF3">
            <w:pPr>
              <w:jc w:val="center"/>
              <w:rPr>
                <w:rFonts w:ascii="Calibri" w:hAnsi="Calibri" w:cs="Calibri"/>
                <w:color w:val="FF0000"/>
                <w:sz w:val="16"/>
                <w:szCs w:val="16"/>
              </w:rPr>
            </w:pPr>
            <w:r w:rsidRPr="009F34E1">
              <w:rPr>
                <w:rFonts w:ascii="Calibri" w:hAnsi="Calibri" w:cs="Calibri"/>
                <w:color w:val="FF0000"/>
                <w:sz w:val="16"/>
                <w:szCs w:val="16"/>
              </w:rPr>
              <w:t> </w:t>
            </w:r>
          </w:p>
        </w:tc>
        <w:tc>
          <w:tcPr>
            <w:tcW w:w="836" w:type="dxa"/>
            <w:tcBorders>
              <w:top w:val="nil"/>
              <w:left w:val="nil"/>
              <w:bottom w:val="single" w:sz="4" w:space="0" w:color="auto"/>
              <w:right w:val="single" w:sz="4" w:space="0" w:color="auto"/>
            </w:tcBorders>
            <w:shd w:val="clear" w:color="auto" w:fill="auto"/>
            <w:noWrap/>
            <w:vAlign w:val="center"/>
            <w:hideMark/>
          </w:tcPr>
          <w:p w14:paraId="724C5ACD"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 </w:t>
            </w:r>
          </w:p>
        </w:tc>
        <w:tc>
          <w:tcPr>
            <w:tcW w:w="836" w:type="dxa"/>
            <w:tcBorders>
              <w:top w:val="nil"/>
              <w:left w:val="nil"/>
              <w:bottom w:val="single" w:sz="4" w:space="0" w:color="auto"/>
              <w:right w:val="single" w:sz="4" w:space="0" w:color="auto"/>
            </w:tcBorders>
            <w:shd w:val="clear" w:color="auto" w:fill="auto"/>
            <w:vAlign w:val="center"/>
            <w:hideMark/>
          </w:tcPr>
          <w:p w14:paraId="76445AF0" w14:textId="77777777" w:rsidR="00D84A9D" w:rsidRPr="008C476C" w:rsidRDefault="00D84A9D" w:rsidP="00CA3FF3">
            <w:pPr>
              <w:jc w:val="center"/>
              <w:rPr>
                <w:rFonts w:ascii="Calibri" w:hAnsi="Calibri" w:cs="Calibri"/>
                <w:color w:val="000000"/>
                <w:sz w:val="16"/>
                <w:szCs w:val="16"/>
              </w:rPr>
            </w:pPr>
            <w:r w:rsidRPr="008C476C">
              <w:rPr>
                <w:rFonts w:ascii="Calibri" w:hAnsi="Calibri" w:cs="Calibri"/>
                <w:color w:val="000000"/>
                <w:sz w:val="16"/>
                <w:szCs w:val="16"/>
              </w:rPr>
              <w:t> </w:t>
            </w:r>
          </w:p>
        </w:tc>
      </w:tr>
      <w:tr w:rsidR="00D84A9D" w:rsidRPr="008C476C" w14:paraId="222AFA09" w14:textId="77777777" w:rsidTr="00CA3FF3">
        <w:trPr>
          <w:trHeight w:val="343"/>
        </w:trPr>
        <w:tc>
          <w:tcPr>
            <w:tcW w:w="3414" w:type="dxa"/>
            <w:gridSpan w:val="2"/>
            <w:tcBorders>
              <w:top w:val="double" w:sz="4" w:space="0" w:color="auto"/>
              <w:left w:val="single" w:sz="4" w:space="0" w:color="auto"/>
              <w:bottom w:val="single" w:sz="4" w:space="0" w:color="auto"/>
              <w:right w:val="double" w:sz="4" w:space="0" w:color="auto"/>
            </w:tcBorders>
            <w:shd w:val="clear" w:color="auto" w:fill="auto"/>
            <w:noWrap/>
            <w:vAlign w:val="center"/>
            <w:hideMark/>
          </w:tcPr>
          <w:p w14:paraId="36A10A9D" w14:textId="77777777" w:rsidR="00D84A9D" w:rsidRPr="008C476C" w:rsidRDefault="00D84A9D" w:rsidP="00CA3FF3">
            <w:pPr>
              <w:jc w:val="center"/>
              <w:rPr>
                <w:rFonts w:ascii="Calibri" w:hAnsi="Calibri" w:cs="Calibri"/>
                <w:b/>
                <w:bCs/>
                <w:color w:val="000000"/>
                <w:sz w:val="16"/>
                <w:szCs w:val="16"/>
              </w:rPr>
            </w:pPr>
            <w:r w:rsidRPr="008C476C">
              <w:rPr>
                <w:rFonts w:ascii="Calibri" w:hAnsi="Calibri" w:cs="Calibri"/>
                <w:b/>
                <w:bCs/>
                <w:color w:val="000000"/>
                <w:sz w:val="16"/>
                <w:szCs w:val="16"/>
              </w:rPr>
              <w:t xml:space="preserve">Total </w:t>
            </w:r>
            <w:r>
              <w:rPr>
                <w:rFonts w:ascii="Calibri" w:hAnsi="Calibri" w:cs="Calibri"/>
                <w:b/>
                <w:bCs/>
                <w:color w:val="000000"/>
                <w:sz w:val="16"/>
                <w:szCs w:val="16"/>
              </w:rPr>
              <w:t>estudiantes</w:t>
            </w:r>
            <w:r w:rsidRPr="008C476C">
              <w:rPr>
                <w:rFonts w:ascii="Calibri" w:hAnsi="Calibri" w:cs="Calibri"/>
                <w:b/>
                <w:bCs/>
                <w:color w:val="000000"/>
                <w:sz w:val="16"/>
                <w:szCs w:val="16"/>
              </w:rPr>
              <w:t>, GF y participantes</w:t>
            </w:r>
          </w:p>
        </w:tc>
        <w:tc>
          <w:tcPr>
            <w:tcW w:w="835" w:type="dxa"/>
            <w:tcBorders>
              <w:top w:val="double" w:sz="4" w:space="0" w:color="auto"/>
              <w:left w:val="nil"/>
              <w:bottom w:val="single" w:sz="4" w:space="0" w:color="auto"/>
              <w:right w:val="single" w:sz="4" w:space="0" w:color="auto"/>
            </w:tcBorders>
            <w:shd w:val="clear" w:color="auto" w:fill="auto"/>
            <w:vAlign w:val="center"/>
            <w:hideMark/>
          </w:tcPr>
          <w:p w14:paraId="5B20F828" w14:textId="663D3071" w:rsidR="00D84A9D" w:rsidRPr="009F34E1" w:rsidRDefault="009F34E1" w:rsidP="00CA3FF3">
            <w:pPr>
              <w:jc w:val="center"/>
              <w:rPr>
                <w:rFonts w:ascii="Calibri" w:hAnsi="Calibri" w:cs="Calibri"/>
                <w:b/>
                <w:bCs/>
                <w:color w:val="FF0000"/>
                <w:sz w:val="16"/>
                <w:szCs w:val="16"/>
              </w:rPr>
            </w:pPr>
            <w:r>
              <w:rPr>
                <w:rFonts w:ascii="Calibri" w:hAnsi="Calibri" w:cs="Calibri"/>
                <w:b/>
                <w:bCs/>
                <w:color w:val="FF0000"/>
                <w:sz w:val="16"/>
                <w:szCs w:val="16"/>
              </w:rPr>
              <w:t>2139</w:t>
            </w:r>
          </w:p>
        </w:tc>
        <w:tc>
          <w:tcPr>
            <w:tcW w:w="836" w:type="dxa"/>
            <w:tcBorders>
              <w:top w:val="double" w:sz="4" w:space="0" w:color="auto"/>
              <w:left w:val="nil"/>
              <w:bottom w:val="single" w:sz="4" w:space="0" w:color="auto"/>
              <w:right w:val="single" w:sz="4" w:space="0" w:color="auto"/>
            </w:tcBorders>
            <w:shd w:val="clear" w:color="auto" w:fill="auto"/>
            <w:noWrap/>
            <w:vAlign w:val="center"/>
            <w:hideMark/>
          </w:tcPr>
          <w:p w14:paraId="1ADD0F8B" w14:textId="77777777" w:rsidR="00D84A9D" w:rsidRPr="008C476C" w:rsidRDefault="00D84A9D" w:rsidP="00CA3FF3">
            <w:pPr>
              <w:jc w:val="center"/>
              <w:rPr>
                <w:rFonts w:ascii="Calibri" w:hAnsi="Calibri" w:cs="Calibri"/>
                <w:b/>
                <w:bCs/>
                <w:color w:val="000000"/>
                <w:sz w:val="16"/>
                <w:szCs w:val="16"/>
              </w:rPr>
            </w:pPr>
            <w:r w:rsidRPr="008C476C">
              <w:rPr>
                <w:rFonts w:ascii="Calibri" w:hAnsi="Calibri" w:cs="Calibri"/>
                <w:b/>
                <w:bCs/>
                <w:color w:val="000000"/>
                <w:sz w:val="16"/>
                <w:szCs w:val="16"/>
              </w:rPr>
              <w:t>10</w:t>
            </w:r>
          </w:p>
        </w:tc>
        <w:tc>
          <w:tcPr>
            <w:tcW w:w="864" w:type="dxa"/>
            <w:tcBorders>
              <w:top w:val="double" w:sz="4" w:space="0" w:color="auto"/>
              <w:left w:val="nil"/>
              <w:bottom w:val="single" w:sz="4" w:space="0" w:color="auto"/>
              <w:right w:val="double" w:sz="4" w:space="0" w:color="auto"/>
            </w:tcBorders>
            <w:shd w:val="clear" w:color="auto" w:fill="auto"/>
            <w:vAlign w:val="center"/>
            <w:hideMark/>
          </w:tcPr>
          <w:p w14:paraId="2DAA0863" w14:textId="77777777" w:rsidR="00D84A9D" w:rsidRPr="008C476C" w:rsidRDefault="00D84A9D" w:rsidP="00CA3FF3">
            <w:pPr>
              <w:jc w:val="center"/>
              <w:rPr>
                <w:rFonts w:ascii="Calibri" w:hAnsi="Calibri" w:cs="Calibri"/>
                <w:b/>
                <w:bCs/>
                <w:color w:val="000000"/>
                <w:sz w:val="16"/>
                <w:szCs w:val="16"/>
              </w:rPr>
            </w:pPr>
            <w:r>
              <w:rPr>
                <w:rFonts w:ascii="Calibri" w:hAnsi="Calibri" w:cs="Calibri"/>
                <w:b/>
                <w:bCs/>
                <w:color w:val="000000"/>
                <w:sz w:val="16"/>
                <w:szCs w:val="16"/>
              </w:rPr>
              <w:t>50</w:t>
            </w:r>
            <w:r w:rsidRPr="008C476C">
              <w:rPr>
                <w:rFonts w:ascii="Calibri" w:hAnsi="Calibri" w:cs="Calibri"/>
                <w:b/>
                <w:bCs/>
                <w:color w:val="000000"/>
                <w:sz w:val="16"/>
                <w:szCs w:val="16"/>
              </w:rPr>
              <w:t>-70</w:t>
            </w:r>
          </w:p>
        </w:tc>
        <w:tc>
          <w:tcPr>
            <w:tcW w:w="808" w:type="dxa"/>
            <w:tcBorders>
              <w:top w:val="double" w:sz="4" w:space="0" w:color="auto"/>
              <w:left w:val="double" w:sz="4" w:space="0" w:color="auto"/>
              <w:bottom w:val="single" w:sz="4" w:space="0" w:color="auto"/>
              <w:right w:val="single" w:sz="4" w:space="0" w:color="auto"/>
            </w:tcBorders>
            <w:shd w:val="clear" w:color="auto" w:fill="auto"/>
            <w:vAlign w:val="center"/>
            <w:hideMark/>
          </w:tcPr>
          <w:p w14:paraId="6F107CFA" w14:textId="71957660" w:rsidR="00D84A9D" w:rsidRPr="009F34E1" w:rsidRDefault="00D84A9D" w:rsidP="00CA3FF3">
            <w:pPr>
              <w:jc w:val="center"/>
              <w:rPr>
                <w:rFonts w:ascii="Calibri" w:hAnsi="Calibri" w:cs="Calibri"/>
                <w:b/>
                <w:bCs/>
                <w:color w:val="FF0000"/>
                <w:sz w:val="16"/>
                <w:szCs w:val="16"/>
              </w:rPr>
            </w:pPr>
            <w:r w:rsidRPr="009F34E1">
              <w:rPr>
                <w:rFonts w:ascii="Calibri" w:hAnsi="Calibri" w:cs="Calibri"/>
                <w:b/>
                <w:bCs/>
                <w:color w:val="FF0000"/>
                <w:sz w:val="16"/>
                <w:szCs w:val="16"/>
              </w:rPr>
              <w:t>10</w:t>
            </w:r>
            <w:r w:rsidR="009F34E1">
              <w:rPr>
                <w:rFonts w:ascii="Calibri" w:hAnsi="Calibri" w:cs="Calibri"/>
                <w:b/>
                <w:bCs/>
                <w:color w:val="FF0000"/>
                <w:sz w:val="16"/>
                <w:szCs w:val="16"/>
              </w:rPr>
              <w:t>680</w:t>
            </w:r>
          </w:p>
        </w:tc>
        <w:tc>
          <w:tcPr>
            <w:tcW w:w="836" w:type="dxa"/>
            <w:tcBorders>
              <w:top w:val="double" w:sz="4" w:space="0" w:color="auto"/>
              <w:left w:val="nil"/>
              <w:bottom w:val="single" w:sz="4" w:space="0" w:color="auto"/>
              <w:right w:val="single" w:sz="4" w:space="0" w:color="auto"/>
            </w:tcBorders>
            <w:shd w:val="clear" w:color="auto" w:fill="auto"/>
            <w:noWrap/>
            <w:vAlign w:val="center"/>
            <w:hideMark/>
          </w:tcPr>
          <w:p w14:paraId="669779CE" w14:textId="77777777" w:rsidR="00D84A9D" w:rsidRPr="008C476C" w:rsidRDefault="00D84A9D" w:rsidP="00CA3FF3">
            <w:pPr>
              <w:jc w:val="center"/>
              <w:rPr>
                <w:rFonts w:ascii="Calibri" w:hAnsi="Calibri" w:cs="Calibri"/>
                <w:b/>
                <w:bCs/>
                <w:color w:val="000000"/>
                <w:sz w:val="16"/>
                <w:szCs w:val="16"/>
              </w:rPr>
            </w:pPr>
            <w:r>
              <w:rPr>
                <w:rFonts w:ascii="Calibri" w:hAnsi="Calibri" w:cs="Calibri"/>
                <w:b/>
                <w:bCs/>
                <w:color w:val="000000"/>
                <w:sz w:val="16"/>
                <w:szCs w:val="16"/>
              </w:rPr>
              <w:t>24</w:t>
            </w:r>
          </w:p>
        </w:tc>
        <w:tc>
          <w:tcPr>
            <w:tcW w:w="836" w:type="dxa"/>
            <w:tcBorders>
              <w:top w:val="double" w:sz="4" w:space="0" w:color="auto"/>
              <w:left w:val="nil"/>
              <w:bottom w:val="single" w:sz="4" w:space="0" w:color="auto"/>
              <w:right w:val="single" w:sz="4" w:space="0" w:color="auto"/>
            </w:tcBorders>
            <w:shd w:val="clear" w:color="auto" w:fill="auto"/>
            <w:vAlign w:val="center"/>
            <w:hideMark/>
          </w:tcPr>
          <w:p w14:paraId="5C28BEC2" w14:textId="77777777" w:rsidR="00D84A9D" w:rsidRPr="008C476C" w:rsidRDefault="00D84A9D" w:rsidP="00CA3FF3">
            <w:pPr>
              <w:jc w:val="center"/>
              <w:rPr>
                <w:rFonts w:ascii="Calibri" w:hAnsi="Calibri" w:cs="Calibri"/>
                <w:b/>
                <w:bCs/>
                <w:color w:val="000000"/>
                <w:sz w:val="16"/>
                <w:szCs w:val="16"/>
              </w:rPr>
            </w:pPr>
            <w:r>
              <w:rPr>
                <w:rFonts w:ascii="Calibri" w:hAnsi="Calibri" w:cs="Calibri"/>
                <w:b/>
                <w:bCs/>
                <w:color w:val="000000"/>
                <w:sz w:val="16"/>
                <w:szCs w:val="16"/>
              </w:rPr>
              <w:t>120-168</w:t>
            </w:r>
          </w:p>
        </w:tc>
      </w:tr>
    </w:tbl>
    <w:p w14:paraId="7B518566" w14:textId="01B86C29" w:rsidR="00394CF7" w:rsidRDefault="00394CF7" w:rsidP="00D84A9D">
      <w:pPr>
        <w:spacing w:after="120"/>
        <w:jc w:val="both"/>
        <w:rPr>
          <w:rFonts w:ascii="Calibri" w:hAnsi="Calibri" w:cs="Calibri"/>
          <w:i/>
          <w:iCs/>
          <w:sz w:val="22"/>
          <w:szCs w:val="22"/>
        </w:rPr>
      </w:pPr>
    </w:p>
    <w:p w14:paraId="023960D6" w14:textId="77777777" w:rsidR="00D84A9D" w:rsidRPr="008C476C" w:rsidRDefault="00D84A9D" w:rsidP="00D84A9D">
      <w:pPr>
        <w:spacing w:after="120"/>
        <w:jc w:val="both"/>
        <w:rPr>
          <w:rFonts w:ascii="Calibri" w:hAnsi="Calibri" w:cs="Calibri"/>
          <w:i/>
          <w:iCs/>
          <w:sz w:val="22"/>
          <w:szCs w:val="22"/>
        </w:rPr>
      </w:pPr>
      <w:r w:rsidRPr="008C476C">
        <w:rPr>
          <w:rFonts w:ascii="Calibri" w:hAnsi="Calibri" w:cs="Calibri"/>
          <w:i/>
          <w:iCs/>
          <w:sz w:val="22"/>
          <w:szCs w:val="22"/>
        </w:rPr>
        <w:lastRenderedPageBreak/>
        <w:t>Visitas de verificación in situ – fichas de observación</w:t>
      </w:r>
    </w:p>
    <w:p w14:paraId="6E44B15B" w14:textId="1C3DC138" w:rsidR="00D84A9D" w:rsidRPr="008C476C" w:rsidRDefault="00D84A9D" w:rsidP="00D84A9D">
      <w:pPr>
        <w:spacing w:after="120"/>
        <w:jc w:val="both"/>
        <w:rPr>
          <w:rFonts w:ascii="Calibri" w:hAnsi="Calibri" w:cs="Calibri"/>
          <w:sz w:val="22"/>
          <w:szCs w:val="22"/>
        </w:rPr>
      </w:pPr>
      <w:r w:rsidRPr="008C476C">
        <w:rPr>
          <w:rFonts w:ascii="Calibri" w:hAnsi="Calibri" w:cs="Calibri"/>
          <w:sz w:val="22"/>
          <w:szCs w:val="22"/>
        </w:rPr>
        <w:t xml:space="preserve">Esta técnica consiste en realizar una observación directa en las instituciones educativas seleccionadas respecto a la intervención de WASH. Diseñaremos una ficha de recolección de datos con indicadores clave que permitan dar cuenta de aspectos relativos a la información de estas, así como aspectos relevantes que permitan caracterizar los bienes y servicios existentes, cantidad, estado y uso, considerando el tipo de intervención ejecutada de acuerdo con los 3 componentes: </w:t>
      </w:r>
      <w:r w:rsidRPr="008C476C">
        <w:rPr>
          <w:rFonts w:ascii="Calibri" w:hAnsi="Calibri" w:cs="Calibri"/>
          <w:color w:val="000000" w:themeColor="text1"/>
          <w:sz w:val="22"/>
          <w:szCs w:val="22"/>
        </w:rPr>
        <w:t xml:space="preserve">agua, saneamiento, higiene.  </w:t>
      </w:r>
      <w:r w:rsidRPr="008C476C">
        <w:rPr>
          <w:rFonts w:ascii="Calibri" w:hAnsi="Calibri" w:cs="Calibri"/>
          <w:sz w:val="22"/>
          <w:szCs w:val="22"/>
        </w:rPr>
        <w:t xml:space="preserve">Para la construcción de este instrumento se </w:t>
      </w:r>
      <w:r w:rsidR="008D1DA3">
        <w:rPr>
          <w:rFonts w:ascii="Calibri" w:hAnsi="Calibri" w:cs="Calibri"/>
          <w:sz w:val="22"/>
          <w:szCs w:val="22"/>
        </w:rPr>
        <w:t xml:space="preserve">ha tomado en cuenta los </w:t>
      </w:r>
      <w:r w:rsidRPr="008C476C">
        <w:rPr>
          <w:rFonts w:ascii="Calibri" w:hAnsi="Calibri" w:cs="Calibri"/>
          <w:sz w:val="22"/>
          <w:szCs w:val="22"/>
        </w:rPr>
        <w:t>lineamientos de UNICEF para el monitoreo de WASH en escuelas. Además, recopilaremos información sobre las prácticas y uso de los implementos del programa de niñas, niños menores de 7 años, considerado aspectos de accesibilidad y seguridad. La ficha se complementará con un registro fotográfico de las instalaciones</w:t>
      </w:r>
      <w:r>
        <w:rPr>
          <w:rFonts w:ascii="Calibri" w:hAnsi="Calibri" w:cs="Calibri"/>
          <w:sz w:val="22"/>
          <w:szCs w:val="22"/>
        </w:rPr>
        <w:t xml:space="preserve"> (Anexo </w:t>
      </w:r>
      <w:r w:rsidR="0079359A">
        <w:rPr>
          <w:rFonts w:ascii="Calibri" w:hAnsi="Calibri" w:cs="Calibri"/>
          <w:sz w:val="22"/>
          <w:szCs w:val="22"/>
        </w:rPr>
        <w:t>6</w:t>
      </w:r>
      <w:r>
        <w:rPr>
          <w:rFonts w:ascii="Calibri" w:hAnsi="Calibri" w:cs="Calibri"/>
          <w:sz w:val="22"/>
          <w:szCs w:val="22"/>
        </w:rPr>
        <w:t>)</w:t>
      </w:r>
      <w:r w:rsidRPr="008C476C">
        <w:rPr>
          <w:rFonts w:ascii="Calibri" w:hAnsi="Calibri" w:cs="Calibri"/>
          <w:sz w:val="22"/>
          <w:szCs w:val="22"/>
        </w:rPr>
        <w:t>.</w:t>
      </w:r>
    </w:p>
    <w:p w14:paraId="5C54D211" w14:textId="77777777" w:rsidR="00D84A9D" w:rsidRPr="008C476C" w:rsidRDefault="00D84A9D" w:rsidP="00D84A9D">
      <w:pPr>
        <w:autoSpaceDE w:val="0"/>
        <w:autoSpaceDN w:val="0"/>
        <w:adjustRightInd w:val="0"/>
        <w:spacing w:after="120"/>
        <w:jc w:val="both"/>
        <w:rPr>
          <w:rFonts w:ascii="Calibri" w:eastAsia="Cambria" w:hAnsi="Calibri" w:cs="Calibri"/>
          <w:color w:val="000000"/>
          <w:sz w:val="22"/>
          <w:szCs w:val="22"/>
          <w:lang w:eastAsia="es-MX"/>
        </w:rPr>
      </w:pPr>
      <w:r w:rsidRPr="008C476C">
        <w:rPr>
          <w:rFonts w:ascii="Calibri" w:hAnsi="Calibri" w:cs="Calibri"/>
          <w:i/>
          <w:iCs/>
          <w:sz w:val="22"/>
          <w:szCs w:val="22"/>
        </w:rPr>
        <w:t xml:space="preserve">Entrevistas semiestructuradas </w:t>
      </w:r>
    </w:p>
    <w:p w14:paraId="3D0BB735" w14:textId="1EC305B3" w:rsidR="00D84A9D" w:rsidRDefault="00D84A9D" w:rsidP="00D84A9D">
      <w:pPr>
        <w:spacing w:after="120"/>
        <w:jc w:val="both"/>
        <w:rPr>
          <w:rFonts w:ascii="Calibri" w:hAnsi="Calibri" w:cs="Calibri"/>
          <w:sz w:val="22"/>
          <w:szCs w:val="22"/>
        </w:rPr>
      </w:pPr>
      <w:r w:rsidRPr="008C476C">
        <w:rPr>
          <w:rFonts w:ascii="Calibri" w:hAnsi="Calibri" w:cs="Calibri"/>
          <w:sz w:val="22"/>
          <w:szCs w:val="22"/>
        </w:rPr>
        <w:t xml:space="preserve">En base a los criterios previamente expuestos, </w:t>
      </w:r>
      <w:r>
        <w:rPr>
          <w:rFonts w:ascii="Calibri" w:hAnsi="Calibri" w:cs="Calibri"/>
          <w:sz w:val="22"/>
          <w:szCs w:val="22"/>
        </w:rPr>
        <w:t>hemos diseñado</w:t>
      </w:r>
      <w:r w:rsidRPr="008C476C">
        <w:rPr>
          <w:rFonts w:ascii="Calibri" w:hAnsi="Calibri" w:cs="Calibri"/>
          <w:sz w:val="22"/>
          <w:szCs w:val="22"/>
        </w:rPr>
        <w:t xml:space="preserve"> una guía de entrevistas, la cual será </w:t>
      </w:r>
      <w:r>
        <w:rPr>
          <w:rFonts w:ascii="Calibri" w:hAnsi="Calibri" w:cs="Calibri"/>
          <w:sz w:val="22"/>
          <w:szCs w:val="22"/>
        </w:rPr>
        <w:t xml:space="preserve">discutida y aprobada por parte del equipo de UNICEF, (Anexo </w:t>
      </w:r>
      <w:r w:rsidR="0079359A">
        <w:rPr>
          <w:rFonts w:ascii="Calibri" w:hAnsi="Calibri" w:cs="Calibri"/>
          <w:sz w:val="22"/>
          <w:szCs w:val="22"/>
        </w:rPr>
        <w:t>6</w:t>
      </w:r>
      <w:r>
        <w:rPr>
          <w:rFonts w:ascii="Calibri" w:hAnsi="Calibri" w:cs="Calibri"/>
          <w:sz w:val="22"/>
          <w:szCs w:val="22"/>
        </w:rPr>
        <w:t>)</w:t>
      </w:r>
      <w:r w:rsidRPr="008C476C">
        <w:rPr>
          <w:rFonts w:ascii="Calibri" w:hAnsi="Calibri" w:cs="Calibri"/>
          <w:sz w:val="22"/>
          <w:szCs w:val="22"/>
        </w:rPr>
        <w:t>. Se efectuará un registro del audio previo consentimiento de la persona entrevistada.</w:t>
      </w:r>
    </w:p>
    <w:p w14:paraId="05804EB7" w14:textId="77777777" w:rsidR="00D84A9D" w:rsidRPr="008C476C" w:rsidRDefault="00D84A9D" w:rsidP="00D84A9D">
      <w:pPr>
        <w:spacing w:after="120"/>
        <w:jc w:val="both"/>
        <w:rPr>
          <w:rFonts w:ascii="Calibri" w:hAnsi="Calibri" w:cs="Calibri"/>
          <w:sz w:val="22"/>
          <w:szCs w:val="22"/>
        </w:rPr>
      </w:pPr>
      <w:r>
        <w:rPr>
          <w:rFonts w:ascii="Calibri" w:hAnsi="Calibri" w:cs="Calibri"/>
          <w:sz w:val="22"/>
          <w:szCs w:val="22"/>
        </w:rPr>
        <w:t>La</w:t>
      </w:r>
      <w:r w:rsidRPr="008C476C">
        <w:rPr>
          <w:rFonts w:ascii="Calibri" w:hAnsi="Calibri" w:cs="Calibri"/>
          <w:sz w:val="22"/>
          <w:szCs w:val="22"/>
        </w:rPr>
        <w:t xml:space="preserve"> selección de los actores </w:t>
      </w:r>
      <w:r>
        <w:rPr>
          <w:rFonts w:ascii="Calibri" w:hAnsi="Calibri" w:cs="Calibri"/>
          <w:sz w:val="22"/>
          <w:szCs w:val="22"/>
        </w:rPr>
        <w:t>se ha coordinado junto con el equipo de</w:t>
      </w:r>
      <w:r w:rsidRPr="008C476C">
        <w:rPr>
          <w:rFonts w:ascii="Calibri" w:hAnsi="Calibri" w:cs="Calibri"/>
          <w:sz w:val="22"/>
          <w:szCs w:val="22"/>
        </w:rPr>
        <w:t xml:space="preserve"> UNICEF</w:t>
      </w:r>
      <w:r>
        <w:rPr>
          <w:rFonts w:ascii="Calibri" w:hAnsi="Calibri" w:cs="Calibri"/>
          <w:sz w:val="22"/>
          <w:szCs w:val="22"/>
        </w:rPr>
        <w:t xml:space="preserve">; se definirá </w:t>
      </w:r>
      <w:r w:rsidRPr="008C476C">
        <w:rPr>
          <w:rFonts w:ascii="Calibri" w:hAnsi="Calibri" w:cs="Calibri"/>
          <w:sz w:val="22"/>
          <w:szCs w:val="22"/>
        </w:rPr>
        <w:t xml:space="preserve">la lista con datos de los socios, </w:t>
      </w:r>
      <w:r>
        <w:rPr>
          <w:rFonts w:ascii="Calibri" w:hAnsi="Calibri" w:cs="Calibri"/>
          <w:sz w:val="22"/>
          <w:szCs w:val="22"/>
        </w:rPr>
        <w:t>participantes</w:t>
      </w:r>
      <w:r w:rsidRPr="008C476C">
        <w:rPr>
          <w:rFonts w:ascii="Calibri" w:hAnsi="Calibri" w:cs="Calibri"/>
          <w:sz w:val="22"/>
          <w:szCs w:val="22"/>
        </w:rPr>
        <w:t xml:space="preserve"> del MINEDUC y de las empresas privadas</w:t>
      </w:r>
      <w:r>
        <w:rPr>
          <w:rFonts w:ascii="Calibri" w:hAnsi="Calibri" w:cs="Calibri"/>
          <w:sz w:val="22"/>
          <w:szCs w:val="22"/>
        </w:rPr>
        <w:t xml:space="preserve">. Se enviará </w:t>
      </w:r>
      <w:r w:rsidRPr="008C476C">
        <w:rPr>
          <w:rFonts w:ascii="Calibri" w:hAnsi="Calibri" w:cs="Calibri"/>
          <w:sz w:val="22"/>
          <w:szCs w:val="22"/>
        </w:rPr>
        <w:t xml:space="preserve">una carta de presentación para la socialización y concertación de citas. </w:t>
      </w:r>
    </w:p>
    <w:p w14:paraId="26586985" w14:textId="1AA985CA" w:rsidR="00D84A9D" w:rsidRPr="008C476C" w:rsidRDefault="00C77E30" w:rsidP="00D84A9D">
      <w:pPr>
        <w:pStyle w:val="Descripcin"/>
        <w:keepNext/>
        <w:jc w:val="center"/>
        <w:rPr>
          <w:rFonts w:ascii="Calibri" w:hAnsi="Calibri" w:cs="Calibri"/>
          <w:i w:val="0"/>
          <w:iCs w:val="0"/>
          <w:color w:val="auto"/>
        </w:rPr>
      </w:pPr>
      <w:bookmarkStart w:id="11" w:name="_Hlk137029204"/>
      <w:r w:rsidRPr="003D3FAC">
        <w:rPr>
          <w:rFonts w:asciiTheme="minorHAnsi" w:hAnsiTheme="minorHAnsi" w:cstheme="minorHAnsi"/>
          <w:i w:val="0"/>
          <w:iCs w:val="0"/>
          <w:color w:val="auto"/>
        </w:rPr>
        <w:t xml:space="preserve">Tabla </w:t>
      </w:r>
      <w:r w:rsidRPr="003D3FAC">
        <w:rPr>
          <w:rFonts w:asciiTheme="minorHAnsi" w:hAnsiTheme="minorHAnsi" w:cstheme="minorHAnsi"/>
          <w:i w:val="0"/>
          <w:iCs w:val="0"/>
          <w:color w:val="auto"/>
        </w:rPr>
        <w:fldChar w:fldCharType="begin"/>
      </w:r>
      <w:r w:rsidRPr="003D3FAC">
        <w:rPr>
          <w:rFonts w:asciiTheme="minorHAnsi" w:hAnsiTheme="minorHAnsi" w:cstheme="minorHAnsi"/>
          <w:i w:val="0"/>
          <w:iCs w:val="0"/>
          <w:color w:val="auto"/>
        </w:rPr>
        <w:instrText xml:space="preserve"> SEQ Tabla \* ARABIC </w:instrText>
      </w:r>
      <w:r w:rsidRPr="003D3FAC">
        <w:rPr>
          <w:rFonts w:asciiTheme="minorHAnsi" w:hAnsiTheme="minorHAnsi" w:cstheme="minorHAnsi"/>
          <w:i w:val="0"/>
          <w:iCs w:val="0"/>
          <w:color w:val="auto"/>
        </w:rPr>
        <w:fldChar w:fldCharType="separate"/>
      </w:r>
      <w:r>
        <w:rPr>
          <w:rFonts w:asciiTheme="minorHAnsi" w:hAnsiTheme="minorHAnsi" w:cstheme="minorHAnsi"/>
          <w:i w:val="0"/>
          <w:iCs w:val="0"/>
          <w:noProof/>
          <w:color w:val="auto"/>
        </w:rPr>
        <w:t>10</w:t>
      </w:r>
      <w:r w:rsidRPr="003D3FAC">
        <w:rPr>
          <w:rFonts w:asciiTheme="minorHAnsi" w:hAnsiTheme="minorHAnsi" w:cstheme="minorHAnsi"/>
          <w:i w:val="0"/>
          <w:iCs w:val="0"/>
          <w:color w:val="auto"/>
        </w:rPr>
        <w:fldChar w:fldCharType="end"/>
      </w:r>
      <w:r w:rsidR="00D84A9D" w:rsidRPr="008C476C">
        <w:rPr>
          <w:rFonts w:ascii="Calibri" w:hAnsi="Calibri" w:cs="Calibri"/>
          <w:i w:val="0"/>
          <w:iCs w:val="0"/>
          <w:color w:val="auto"/>
        </w:rPr>
        <w:t xml:space="preserve">: </w:t>
      </w:r>
      <w:r w:rsidR="00394CF7">
        <w:rPr>
          <w:rFonts w:ascii="Calibri" w:hAnsi="Calibri" w:cs="Calibri"/>
          <w:i w:val="0"/>
          <w:iCs w:val="0"/>
          <w:color w:val="auto"/>
        </w:rPr>
        <w:t>D</w:t>
      </w:r>
      <w:r w:rsidR="00D84A9D" w:rsidRPr="008C476C">
        <w:rPr>
          <w:rFonts w:ascii="Calibri" w:hAnsi="Calibri" w:cs="Calibri"/>
          <w:i w:val="0"/>
          <w:iCs w:val="0"/>
          <w:color w:val="auto"/>
        </w:rPr>
        <w:t>istribución de entrevistas a actores clave</w:t>
      </w:r>
    </w:p>
    <w:tbl>
      <w:tblPr>
        <w:tblStyle w:val="Tablaconcuadrcula"/>
        <w:tblW w:w="8465" w:type="dxa"/>
        <w:tblLayout w:type="fixed"/>
        <w:tblLook w:val="04A0" w:firstRow="1" w:lastRow="0" w:firstColumn="1" w:lastColumn="0" w:noHBand="0" w:noVBand="1"/>
      </w:tblPr>
      <w:tblGrid>
        <w:gridCol w:w="684"/>
        <w:gridCol w:w="1438"/>
        <w:gridCol w:w="1984"/>
        <w:gridCol w:w="2977"/>
        <w:gridCol w:w="1382"/>
      </w:tblGrid>
      <w:tr w:rsidR="00D84A9D" w:rsidRPr="00B6104A" w14:paraId="7F220387" w14:textId="77777777" w:rsidTr="00794A71">
        <w:trPr>
          <w:trHeight w:val="27"/>
          <w:tblHeader/>
        </w:trPr>
        <w:tc>
          <w:tcPr>
            <w:tcW w:w="684" w:type="dxa"/>
            <w:shd w:val="clear" w:color="auto" w:fill="92D050"/>
          </w:tcPr>
          <w:bookmarkEnd w:id="11"/>
          <w:p w14:paraId="28D4DF25" w14:textId="77777777" w:rsidR="00D84A9D" w:rsidRPr="00B6104A" w:rsidRDefault="00D84A9D" w:rsidP="00CA3FF3">
            <w:pPr>
              <w:jc w:val="center"/>
              <w:rPr>
                <w:rFonts w:ascii="Calibri" w:hAnsi="Calibri" w:cs="Calibri"/>
                <w:b/>
                <w:bCs/>
                <w:sz w:val="16"/>
                <w:szCs w:val="16"/>
              </w:rPr>
            </w:pPr>
            <w:r w:rsidRPr="00B6104A">
              <w:rPr>
                <w:rFonts w:ascii="Calibri" w:hAnsi="Calibri" w:cs="Calibri"/>
                <w:b/>
                <w:bCs/>
                <w:sz w:val="16"/>
                <w:szCs w:val="16"/>
              </w:rPr>
              <w:t>N°</w:t>
            </w:r>
          </w:p>
        </w:tc>
        <w:tc>
          <w:tcPr>
            <w:tcW w:w="1438" w:type="dxa"/>
            <w:shd w:val="clear" w:color="auto" w:fill="92D050"/>
          </w:tcPr>
          <w:p w14:paraId="09816164" w14:textId="77777777" w:rsidR="00D84A9D" w:rsidRPr="00B6104A" w:rsidRDefault="00D84A9D" w:rsidP="00CA3FF3">
            <w:pPr>
              <w:jc w:val="center"/>
              <w:rPr>
                <w:rFonts w:ascii="Calibri" w:hAnsi="Calibri" w:cs="Calibri"/>
                <w:b/>
                <w:bCs/>
                <w:sz w:val="16"/>
                <w:szCs w:val="16"/>
              </w:rPr>
            </w:pPr>
            <w:r w:rsidRPr="00B6104A">
              <w:rPr>
                <w:rFonts w:ascii="Calibri" w:hAnsi="Calibri" w:cs="Calibri"/>
                <w:b/>
                <w:bCs/>
                <w:sz w:val="16"/>
                <w:szCs w:val="16"/>
              </w:rPr>
              <w:t>Actor</w:t>
            </w:r>
          </w:p>
        </w:tc>
        <w:tc>
          <w:tcPr>
            <w:tcW w:w="1984" w:type="dxa"/>
            <w:shd w:val="clear" w:color="auto" w:fill="92D050"/>
          </w:tcPr>
          <w:p w14:paraId="4381EFBA" w14:textId="77777777" w:rsidR="00D84A9D" w:rsidRPr="00B6104A" w:rsidRDefault="00D84A9D" w:rsidP="00CA3FF3">
            <w:pPr>
              <w:jc w:val="center"/>
              <w:rPr>
                <w:rFonts w:ascii="Calibri" w:hAnsi="Calibri" w:cs="Calibri"/>
                <w:b/>
                <w:bCs/>
                <w:sz w:val="16"/>
                <w:szCs w:val="16"/>
              </w:rPr>
            </w:pPr>
            <w:r w:rsidRPr="00B6104A">
              <w:rPr>
                <w:rFonts w:ascii="Calibri" w:hAnsi="Calibri" w:cs="Calibri"/>
                <w:b/>
                <w:bCs/>
                <w:sz w:val="16"/>
                <w:szCs w:val="16"/>
              </w:rPr>
              <w:t>Participantes</w:t>
            </w:r>
          </w:p>
        </w:tc>
        <w:tc>
          <w:tcPr>
            <w:tcW w:w="2977" w:type="dxa"/>
            <w:shd w:val="clear" w:color="auto" w:fill="92D050"/>
          </w:tcPr>
          <w:p w14:paraId="6AD68776" w14:textId="77777777" w:rsidR="00D84A9D" w:rsidRPr="00B6104A" w:rsidRDefault="00D84A9D" w:rsidP="00CA3FF3">
            <w:pPr>
              <w:jc w:val="center"/>
              <w:rPr>
                <w:rFonts w:ascii="Calibri" w:hAnsi="Calibri" w:cs="Calibri"/>
                <w:b/>
                <w:bCs/>
                <w:sz w:val="16"/>
                <w:szCs w:val="16"/>
              </w:rPr>
            </w:pPr>
            <w:r w:rsidRPr="00B6104A">
              <w:rPr>
                <w:rFonts w:ascii="Calibri" w:hAnsi="Calibri" w:cs="Calibri"/>
                <w:b/>
                <w:bCs/>
                <w:sz w:val="16"/>
                <w:szCs w:val="16"/>
              </w:rPr>
              <w:t>Institución</w:t>
            </w:r>
          </w:p>
        </w:tc>
        <w:tc>
          <w:tcPr>
            <w:tcW w:w="1382" w:type="dxa"/>
            <w:shd w:val="clear" w:color="auto" w:fill="92D050"/>
          </w:tcPr>
          <w:p w14:paraId="4317B25A" w14:textId="77777777" w:rsidR="00D84A9D" w:rsidRPr="00B6104A" w:rsidRDefault="00D84A9D" w:rsidP="00CA3FF3">
            <w:pPr>
              <w:jc w:val="center"/>
              <w:rPr>
                <w:rFonts w:ascii="Calibri" w:hAnsi="Calibri" w:cs="Calibri"/>
                <w:b/>
                <w:bCs/>
                <w:sz w:val="16"/>
                <w:szCs w:val="16"/>
              </w:rPr>
            </w:pPr>
            <w:r w:rsidRPr="00B6104A">
              <w:rPr>
                <w:rFonts w:ascii="Calibri" w:hAnsi="Calibri" w:cs="Calibri"/>
                <w:b/>
                <w:bCs/>
                <w:sz w:val="16"/>
                <w:szCs w:val="16"/>
              </w:rPr>
              <w:t>Tipo de entrevista</w:t>
            </w:r>
          </w:p>
        </w:tc>
      </w:tr>
      <w:tr w:rsidR="00D84A9D" w:rsidRPr="00B6104A" w14:paraId="72411A8A" w14:textId="77777777" w:rsidTr="00CA3FF3">
        <w:trPr>
          <w:trHeight w:val="262"/>
        </w:trPr>
        <w:tc>
          <w:tcPr>
            <w:tcW w:w="684" w:type="dxa"/>
            <w:vAlign w:val="center"/>
          </w:tcPr>
          <w:p w14:paraId="56EE5444"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1</w:t>
            </w:r>
          </w:p>
        </w:tc>
        <w:tc>
          <w:tcPr>
            <w:tcW w:w="1438" w:type="dxa"/>
            <w:vMerge w:val="restart"/>
            <w:vAlign w:val="center"/>
          </w:tcPr>
          <w:p w14:paraId="1023A938"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UNICEF</w:t>
            </w:r>
          </w:p>
        </w:tc>
        <w:tc>
          <w:tcPr>
            <w:tcW w:w="1984" w:type="dxa"/>
            <w:vMerge w:val="restart"/>
            <w:vAlign w:val="center"/>
          </w:tcPr>
          <w:p w14:paraId="431F8E21"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Representante a cargo en la implementación del programa</w:t>
            </w:r>
          </w:p>
        </w:tc>
        <w:tc>
          <w:tcPr>
            <w:tcW w:w="2977" w:type="dxa"/>
            <w:vAlign w:val="center"/>
          </w:tcPr>
          <w:p w14:paraId="2C9C5817"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Oficial de programa -WASH</w:t>
            </w:r>
            <w:r>
              <w:rPr>
                <w:rFonts w:ascii="Calibri" w:hAnsi="Calibri" w:cs="Calibri"/>
                <w:sz w:val="16"/>
                <w:szCs w:val="16"/>
              </w:rPr>
              <w:t xml:space="preserve"> – Koenrad Vancraynest y Geovanna Reinoso</w:t>
            </w:r>
          </w:p>
        </w:tc>
        <w:tc>
          <w:tcPr>
            <w:tcW w:w="1382" w:type="dxa"/>
            <w:vMerge w:val="restart"/>
            <w:vAlign w:val="center"/>
          </w:tcPr>
          <w:p w14:paraId="04EC2481" w14:textId="77777777" w:rsidR="00D84A9D" w:rsidRPr="00B6104A" w:rsidRDefault="00D84A9D" w:rsidP="00CA3FF3">
            <w:pPr>
              <w:jc w:val="center"/>
              <w:rPr>
                <w:rFonts w:ascii="Calibri" w:hAnsi="Calibri" w:cs="Calibri"/>
                <w:sz w:val="16"/>
                <w:szCs w:val="16"/>
              </w:rPr>
            </w:pPr>
            <w:r w:rsidRPr="00B6104A">
              <w:rPr>
                <w:rFonts w:ascii="Calibri" w:hAnsi="Calibri" w:cs="Calibri"/>
                <w:sz w:val="16"/>
                <w:szCs w:val="16"/>
              </w:rPr>
              <w:t>Grupal</w:t>
            </w:r>
          </w:p>
        </w:tc>
      </w:tr>
      <w:tr w:rsidR="00D84A9D" w:rsidRPr="00B6104A" w14:paraId="4BB827C6" w14:textId="77777777" w:rsidTr="00CA3FF3">
        <w:trPr>
          <w:trHeight w:val="27"/>
        </w:trPr>
        <w:tc>
          <w:tcPr>
            <w:tcW w:w="684" w:type="dxa"/>
            <w:vAlign w:val="center"/>
          </w:tcPr>
          <w:p w14:paraId="46A40A62"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2</w:t>
            </w:r>
          </w:p>
        </w:tc>
        <w:tc>
          <w:tcPr>
            <w:tcW w:w="1438" w:type="dxa"/>
            <w:vMerge/>
            <w:vAlign w:val="center"/>
          </w:tcPr>
          <w:p w14:paraId="1E2F1AF5" w14:textId="77777777" w:rsidR="00D84A9D" w:rsidRPr="00B6104A" w:rsidRDefault="00D84A9D" w:rsidP="00CA3FF3">
            <w:pPr>
              <w:rPr>
                <w:rFonts w:ascii="Calibri" w:hAnsi="Calibri" w:cs="Calibri"/>
                <w:sz w:val="16"/>
                <w:szCs w:val="16"/>
              </w:rPr>
            </w:pPr>
          </w:p>
        </w:tc>
        <w:tc>
          <w:tcPr>
            <w:tcW w:w="1984" w:type="dxa"/>
            <w:vMerge/>
            <w:vAlign w:val="center"/>
          </w:tcPr>
          <w:p w14:paraId="1029FC2D" w14:textId="77777777" w:rsidR="00D84A9D" w:rsidRPr="00B6104A" w:rsidRDefault="00D84A9D" w:rsidP="00CA3FF3">
            <w:pPr>
              <w:rPr>
                <w:rFonts w:ascii="Calibri" w:hAnsi="Calibri" w:cs="Calibri"/>
                <w:sz w:val="16"/>
                <w:szCs w:val="16"/>
              </w:rPr>
            </w:pPr>
          </w:p>
        </w:tc>
        <w:tc>
          <w:tcPr>
            <w:tcW w:w="2977" w:type="dxa"/>
            <w:vAlign w:val="center"/>
          </w:tcPr>
          <w:p w14:paraId="35BC15A7"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Monitoreo y evaluación</w:t>
            </w:r>
            <w:r>
              <w:rPr>
                <w:rFonts w:ascii="Calibri" w:hAnsi="Calibri" w:cs="Calibri"/>
                <w:sz w:val="16"/>
                <w:szCs w:val="16"/>
              </w:rPr>
              <w:t xml:space="preserve"> – Paul Guerrero</w:t>
            </w:r>
          </w:p>
        </w:tc>
        <w:tc>
          <w:tcPr>
            <w:tcW w:w="1382" w:type="dxa"/>
            <w:vMerge/>
          </w:tcPr>
          <w:p w14:paraId="0B977034" w14:textId="77777777" w:rsidR="00D84A9D" w:rsidRPr="00B6104A" w:rsidRDefault="00D84A9D" w:rsidP="00CA3FF3">
            <w:pPr>
              <w:rPr>
                <w:rFonts w:ascii="Calibri" w:hAnsi="Calibri" w:cs="Calibri"/>
                <w:sz w:val="16"/>
                <w:szCs w:val="16"/>
              </w:rPr>
            </w:pPr>
          </w:p>
        </w:tc>
      </w:tr>
      <w:tr w:rsidR="00D84A9D" w:rsidRPr="00B6104A" w14:paraId="697C3209" w14:textId="77777777" w:rsidTr="00CA3FF3">
        <w:trPr>
          <w:trHeight w:val="27"/>
        </w:trPr>
        <w:tc>
          <w:tcPr>
            <w:tcW w:w="684" w:type="dxa"/>
            <w:vAlign w:val="center"/>
          </w:tcPr>
          <w:p w14:paraId="72DAA933"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3</w:t>
            </w:r>
          </w:p>
        </w:tc>
        <w:tc>
          <w:tcPr>
            <w:tcW w:w="1438" w:type="dxa"/>
            <w:vMerge/>
            <w:vAlign w:val="center"/>
          </w:tcPr>
          <w:p w14:paraId="4999F44D" w14:textId="77777777" w:rsidR="00D84A9D" w:rsidRPr="00B6104A" w:rsidRDefault="00D84A9D" w:rsidP="00CA3FF3">
            <w:pPr>
              <w:rPr>
                <w:rFonts w:ascii="Calibri" w:hAnsi="Calibri" w:cs="Calibri"/>
                <w:sz w:val="16"/>
                <w:szCs w:val="16"/>
              </w:rPr>
            </w:pPr>
          </w:p>
        </w:tc>
        <w:tc>
          <w:tcPr>
            <w:tcW w:w="1984" w:type="dxa"/>
            <w:vMerge/>
            <w:vAlign w:val="center"/>
          </w:tcPr>
          <w:p w14:paraId="323E01AB" w14:textId="77777777" w:rsidR="00D84A9D" w:rsidRPr="00B6104A" w:rsidRDefault="00D84A9D" w:rsidP="00CA3FF3">
            <w:pPr>
              <w:rPr>
                <w:rFonts w:ascii="Calibri" w:hAnsi="Calibri" w:cs="Calibri"/>
                <w:sz w:val="16"/>
                <w:szCs w:val="16"/>
              </w:rPr>
            </w:pPr>
          </w:p>
        </w:tc>
        <w:tc>
          <w:tcPr>
            <w:tcW w:w="2977" w:type="dxa"/>
            <w:vAlign w:val="center"/>
          </w:tcPr>
          <w:p w14:paraId="0FD2D2D8" w14:textId="07FDD28D" w:rsidR="00D84A9D" w:rsidRPr="00B6104A" w:rsidRDefault="00D84A9D" w:rsidP="00CA3FF3">
            <w:pPr>
              <w:rPr>
                <w:rFonts w:ascii="Calibri" w:hAnsi="Calibri" w:cs="Calibri"/>
                <w:sz w:val="16"/>
                <w:szCs w:val="16"/>
              </w:rPr>
            </w:pPr>
            <w:r>
              <w:rPr>
                <w:rFonts w:ascii="Calibri" w:hAnsi="Calibri" w:cs="Calibri"/>
                <w:sz w:val="16"/>
                <w:szCs w:val="16"/>
              </w:rPr>
              <w:t>Representante adjunto – UNICEF – Juan Enrique Quiñonez</w:t>
            </w:r>
          </w:p>
        </w:tc>
        <w:tc>
          <w:tcPr>
            <w:tcW w:w="1382" w:type="dxa"/>
            <w:vMerge/>
          </w:tcPr>
          <w:p w14:paraId="25EF5427" w14:textId="77777777" w:rsidR="00D84A9D" w:rsidRPr="00B6104A" w:rsidRDefault="00D84A9D" w:rsidP="00CA3FF3">
            <w:pPr>
              <w:rPr>
                <w:rFonts w:ascii="Calibri" w:hAnsi="Calibri" w:cs="Calibri"/>
                <w:sz w:val="16"/>
                <w:szCs w:val="16"/>
              </w:rPr>
            </w:pPr>
          </w:p>
        </w:tc>
      </w:tr>
      <w:tr w:rsidR="00D84A9D" w:rsidRPr="00D03768" w14:paraId="10942642" w14:textId="77777777" w:rsidTr="00CA3FF3">
        <w:trPr>
          <w:trHeight w:val="27"/>
        </w:trPr>
        <w:tc>
          <w:tcPr>
            <w:tcW w:w="684" w:type="dxa"/>
            <w:vAlign w:val="center"/>
          </w:tcPr>
          <w:p w14:paraId="5C986340"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4</w:t>
            </w:r>
          </w:p>
        </w:tc>
        <w:tc>
          <w:tcPr>
            <w:tcW w:w="1438" w:type="dxa"/>
            <w:vMerge/>
            <w:vAlign w:val="center"/>
          </w:tcPr>
          <w:p w14:paraId="5D24823D" w14:textId="77777777" w:rsidR="00D84A9D" w:rsidRPr="00B6104A" w:rsidRDefault="00D84A9D" w:rsidP="00CA3FF3">
            <w:pPr>
              <w:rPr>
                <w:rFonts w:ascii="Calibri" w:hAnsi="Calibri" w:cs="Calibri"/>
                <w:sz w:val="16"/>
                <w:szCs w:val="16"/>
              </w:rPr>
            </w:pPr>
          </w:p>
        </w:tc>
        <w:tc>
          <w:tcPr>
            <w:tcW w:w="1984" w:type="dxa"/>
            <w:vMerge/>
            <w:vAlign w:val="center"/>
          </w:tcPr>
          <w:p w14:paraId="5CA53EE4" w14:textId="77777777" w:rsidR="00D84A9D" w:rsidRPr="00B6104A" w:rsidRDefault="00D84A9D" w:rsidP="00CA3FF3">
            <w:pPr>
              <w:rPr>
                <w:rFonts w:ascii="Calibri" w:hAnsi="Calibri" w:cs="Calibri"/>
                <w:sz w:val="16"/>
                <w:szCs w:val="16"/>
              </w:rPr>
            </w:pPr>
          </w:p>
        </w:tc>
        <w:tc>
          <w:tcPr>
            <w:tcW w:w="2977" w:type="dxa"/>
            <w:vAlign w:val="center"/>
          </w:tcPr>
          <w:p w14:paraId="4A6A9DC6" w14:textId="77777777" w:rsidR="00D84A9D" w:rsidRPr="00D03768" w:rsidRDefault="00D84A9D" w:rsidP="00CA3FF3">
            <w:pPr>
              <w:rPr>
                <w:rFonts w:ascii="Calibri" w:hAnsi="Calibri" w:cs="Calibri"/>
                <w:sz w:val="16"/>
                <w:szCs w:val="16"/>
              </w:rPr>
            </w:pPr>
            <w:r w:rsidRPr="00D03768">
              <w:rPr>
                <w:rFonts w:ascii="Calibri" w:hAnsi="Calibri" w:cs="Calibri"/>
                <w:sz w:val="16"/>
                <w:szCs w:val="16"/>
              </w:rPr>
              <w:t>Salud – Katherine Silva y An</w:t>
            </w:r>
            <w:r w:rsidRPr="00394CF7">
              <w:rPr>
                <w:rFonts w:ascii="Calibri" w:hAnsi="Calibri" w:cs="Calibri"/>
                <w:sz w:val="16"/>
                <w:szCs w:val="16"/>
              </w:rPr>
              <w:t>gé</w:t>
            </w:r>
            <w:r>
              <w:rPr>
                <w:rFonts w:ascii="Calibri" w:hAnsi="Calibri" w:cs="Calibri"/>
                <w:sz w:val="16"/>
                <w:szCs w:val="16"/>
              </w:rPr>
              <w:t>lica Ullauri</w:t>
            </w:r>
          </w:p>
        </w:tc>
        <w:tc>
          <w:tcPr>
            <w:tcW w:w="1382" w:type="dxa"/>
            <w:vMerge/>
          </w:tcPr>
          <w:p w14:paraId="773392D0" w14:textId="77777777" w:rsidR="00D84A9D" w:rsidRPr="00D03768" w:rsidRDefault="00D84A9D" w:rsidP="00CA3FF3">
            <w:pPr>
              <w:rPr>
                <w:rFonts w:ascii="Calibri" w:hAnsi="Calibri" w:cs="Calibri"/>
                <w:sz w:val="16"/>
                <w:szCs w:val="16"/>
              </w:rPr>
            </w:pPr>
          </w:p>
        </w:tc>
      </w:tr>
      <w:tr w:rsidR="00D84A9D" w:rsidRPr="00B6104A" w14:paraId="4F08286A" w14:textId="77777777" w:rsidTr="00CA3FF3">
        <w:trPr>
          <w:trHeight w:val="27"/>
        </w:trPr>
        <w:tc>
          <w:tcPr>
            <w:tcW w:w="684" w:type="dxa"/>
            <w:vAlign w:val="center"/>
          </w:tcPr>
          <w:p w14:paraId="1E8C6CA6"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5</w:t>
            </w:r>
          </w:p>
        </w:tc>
        <w:tc>
          <w:tcPr>
            <w:tcW w:w="1438" w:type="dxa"/>
            <w:vMerge/>
            <w:vAlign w:val="center"/>
          </w:tcPr>
          <w:p w14:paraId="0C30D867" w14:textId="77777777" w:rsidR="00D84A9D" w:rsidRPr="00B6104A" w:rsidRDefault="00D84A9D" w:rsidP="00CA3FF3">
            <w:pPr>
              <w:rPr>
                <w:rFonts w:ascii="Calibri" w:hAnsi="Calibri" w:cs="Calibri"/>
                <w:sz w:val="16"/>
                <w:szCs w:val="16"/>
              </w:rPr>
            </w:pPr>
          </w:p>
        </w:tc>
        <w:tc>
          <w:tcPr>
            <w:tcW w:w="1984" w:type="dxa"/>
            <w:vMerge/>
            <w:vAlign w:val="center"/>
          </w:tcPr>
          <w:p w14:paraId="48EA8E75" w14:textId="77777777" w:rsidR="00D84A9D" w:rsidRPr="00B6104A" w:rsidRDefault="00D84A9D" w:rsidP="00CA3FF3">
            <w:pPr>
              <w:rPr>
                <w:rFonts w:ascii="Calibri" w:hAnsi="Calibri" w:cs="Calibri"/>
                <w:sz w:val="16"/>
                <w:szCs w:val="16"/>
              </w:rPr>
            </w:pPr>
          </w:p>
        </w:tc>
        <w:tc>
          <w:tcPr>
            <w:tcW w:w="2977" w:type="dxa"/>
            <w:vAlign w:val="center"/>
          </w:tcPr>
          <w:p w14:paraId="6967EA54" w14:textId="77777777" w:rsidR="00D84A9D" w:rsidRPr="00B6104A" w:rsidRDefault="00D84A9D" w:rsidP="00CA3FF3">
            <w:pPr>
              <w:rPr>
                <w:rFonts w:ascii="Calibri" w:hAnsi="Calibri" w:cs="Calibri"/>
                <w:sz w:val="16"/>
                <w:szCs w:val="16"/>
              </w:rPr>
            </w:pPr>
            <w:r>
              <w:rPr>
                <w:rFonts w:ascii="Calibri" w:hAnsi="Calibri" w:cs="Calibri"/>
                <w:sz w:val="16"/>
                <w:szCs w:val="16"/>
              </w:rPr>
              <w:t>Educación – María Fernanda Porras</w:t>
            </w:r>
          </w:p>
        </w:tc>
        <w:tc>
          <w:tcPr>
            <w:tcW w:w="1382" w:type="dxa"/>
            <w:vMerge/>
          </w:tcPr>
          <w:p w14:paraId="529591D3" w14:textId="77777777" w:rsidR="00D84A9D" w:rsidRPr="00B6104A" w:rsidRDefault="00D84A9D" w:rsidP="00CA3FF3">
            <w:pPr>
              <w:rPr>
                <w:rFonts w:ascii="Calibri" w:hAnsi="Calibri" w:cs="Calibri"/>
                <w:sz w:val="16"/>
                <w:szCs w:val="16"/>
              </w:rPr>
            </w:pPr>
          </w:p>
        </w:tc>
      </w:tr>
      <w:tr w:rsidR="00D84A9D" w:rsidRPr="00B6104A" w14:paraId="24B45793" w14:textId="77777777" w:rsidTr="00CA3FF3">
        <w:trPr>
          <w:trHeight w:val="99"/>
        </w:trPr>
        <w:tc>
          <w:tcPr>
            <w:tcW w:w="684" w:type="dxa"/>
            <w:vAlign w:val="center"/>
          </w:tcPr>
          <w:p w14:paraId="07033F68"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6</w:t>
            </w:r>
          </w:p>
        </w:tc>
        <w:tc>
          <w:tcPr>
            <w:tcW w:w="1438" w:type="dxa"/>
            <w:vMerge w:val="restart"/>
            <w:vAlign w:val="center"/>
          </w:tcPr>
          <w:p w14:paraId="22A4248B"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Socio implementador</w:t>
            </w:r>
          </w:p>
        </w:tc>
        <w:tc>
          <w:tcPr>
            <w:tcW w:w="1984" w:type="dxa"/>
            <w:vMerge w:val="restart"/>
            <w:vAlign w:val="center"/>
          </w:tcPr>
          <w:p w14:paraId="0E1A9EF9"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Representante cargo de la implementación del programa</w:t>
            </w:r>
          </w:p>
        </w:tc>
        <w:tc>
          <w:tcPr>
            <w:tcW w:w="2977" w:type="dxa"/>
            <w:vAlign w:val="center"/>
          </w:tcPr>
          <w:p w14:paraId="2E516BF5"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ADRA</w:t>
            </w:r>
          </w:p>
        </w:tc>
        <w:tc>
          <w:tcPr>
            <w:tcW w:w="1382" w:type="dxa"/>
          </w:tcPr>
          <w:p w14:paraId="04A76402"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Individual/grupal</w:t>
            </w:r>
          </w:p>
        </w:tc>
      </w:tr>
      <w:tr w:rsidR="00D84A9D" w:rsidRPr="00B6104A" w14:paraId="1AF5C093" w14:textId="77777777" w:rsidTr="00CA3FF3">
        <w:trPr>
          <w:trHeight w:val="99"/>
        </w:trPr>
        <w:tc>
          <w:tcPr>
            <w:tcW w:w="684" w:type="dxa"/>
            <w:vAlign w:val="center"/>
          </w:tcPr>
          <w:p w14:paraId="35907ABE"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7</w:t>
            </w:r>
          </w:p>
        </w:tc>
        <w:tc>
          <w:tcPr>
            <w:tcW w:w="1438" w:type="dxa"/>
            <w:vMerge/>
            <w:vAlign w:val="center"/>
          </w:tcPr>
          <w:p w14:paraId="02C1AAC9" w14:textId="77777777" w:rsidR="00D84A9D" w:rsidRPr="00B6104A" w:rsidRDefault="00D84A9D" w:rsidP="00CA3FF3">
            <w:pPr>
              <w:rPr>
                <w:rFonts w:ascii="Calibri" w:hAnsi="Calibri" w:cs="Calibri"/>
                <w:sz w:val="16"/>
                <w:szCs w:val="16"/>
              </w:rPr>
            </w:pPr>
          </w:p>
        </w:tc>
        <w:tc>
          <w:tcPr>
            <w:tcW w:w="1984" w:type="dxa"/>
            <w:vMerge/>
            <w:vAlign w:val="center"/>
          </w:tcPr>
          <w:p w14:paraId="5AC199BD" w14:textId="77777777" w:rsidR="00D84A9D" w:rsidRPr="00B6104A" w:rsidRDefault="00D84A9D" w:rsidP="00CA3FF3">
            <w:pPr>
              <w:rPr>
                <w:rFonts w:ascii="Calibri" w:hAnsi="Calibri" w:cs="Calibri"/>
                <w:sz w:val="16"/>
                <w:szCs w:val="16"/>
              </w:rPr>
            </w:pPr>
          </w:p>
        </w:tc>
        <w:tc>
          <w:tcPr>
            <w:tcW w:w="2977" w:type="dxa"/>
            <w:vAlign w:val="center"/>
          </w:tcPr>
          <w:p w14:paraId="5033D4C2"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PLAN</w:t>
            </w:r>
          </w:p>
        </w:tc>
        <w:tc>
          <w:tcPr>
            <w:tcW w:w="1382" w:type="dxa"/>
          </w:tcPr>
          <w:p w14:paraId="6F75F2EF"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Individual/grupal</w:t>
            </w:r>
          </w:p>
        </w:tc>
      </w:tr>
      <w:tr w:rsidR="00D84A9D" w:rsidRPr="00B6104A" w14:paraId="7F17344D" w14:textId="77777777" w:rsidTr="00CA3FF3">
        <w:trPr>
          <w:trHeight w:val="27"/>
        </w:trPr>
        <w:tc>
          <w:tcPr>
            <w:tcW w:w="684" w:type="dxa"/>
            <w:vAlign w:val="center"/>
          </w:tcPr>
          <w:p w14:paraId="60E983B8"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8</w:t>
            </w:r>
          </w:p>
        </w:tc>
        <w:tc>
          <w:tcPr>
            <w:tcW w:w="1438" w:type="dxa"/>
            <w:vMerge/>
            <w:vAlign w:val="center"/>
          </w:tcPr>
          <w:p w14:paraId="796F0C26" w14:textId="77777777" w:rsidR="00D84A9D" w:rsidRPr="00B6104A" w:rsidRDefault="00D84A9D" w:rsidP="00CA3FF3">
            <w:pPr>
              <w:rPr>
                <w:rFonts w:ascii="Calibri" w:hAnsi="Calibri" w:cs="Calibri"/>
                <w:sz w:val="16"/>
                <w:szCs w:val="16"/>
              </w:rPr>
            </w:pPr>
          </w:p>
        </w:tc>
        <w:tc>
          <w:tcPr>
            <w:tcW w:w="1984" w:type="dxa"/>
            <w:vMerge/>
            <w:vAlign w:val="center"/>
          </w:tcPr>
          <w:p w14:paraId="3431F3A2" w14:textId="77777777" w:rsidR="00D84A9D" w:rsidRPr="00B6104A" w:rsidRDefault="00D84A9D" w:rsidP="00CA3FF3">
            <w:pPr>
              <w:rPr>
                <w:rFonts w:ascii="Calibri" w:hAnsi="Calibri" w:cs="Calibri"/>
                <w:sz w:val="16"/>
                <w:szCs w:val="16"/>
              </w:rPr>
            </w:pPr>
          </w:p>
        </w:tc>
        <w:tc>
          <w:tcPr>
            <w:tcW w:w="2977" w:type="dxa"/>
            <w:vAlign w:val="center"/>
          </w:tcPr>
          <w:p w14:paraId="7B5C61FE"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SESP</w:t>
            </w:r>
          </w:p>
        </w:tc>
        <w:tc>
          <w:tcPr>
            <w:tcW w:w="1382" w:type="dxa"/>
          </w:tcPr>
          <w:p w14:paraId="22284CCE"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Individual/grupal</w:t>
            </w:r>
          </w:p>
        </w:tc>
      </w:tr>
      <w:tr w:rsidR="00D84A9D" w:rsidRPr="00B6104A" w14:paraId="3E054927" w14:textId="77777777" w:rsidTr="00CA3FF3">
        <w:trPr>
          <w:trHeight w:val="106"/>
        </w:trPr>
        <w:tc>
          <w:tcPr>
            <w:tcW w:w="684" w:type="dxa"/>
            <w:vAlign w:val="center"/>
          </w:tcPr>
          <w:p w14:paraId="383E7A64"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9</w:t>
            </w:r>
          </w:p>
        </w:tc>
        <w:tc>
          <w:tcPr>
            <w:tcW w:w="1438" w:type="dxa"/>
            <w:vMerge w:val="restart"/>
            <w:vAlign w:val="center"/>
          </w:tcPr>
          <w:p w14:paraId="4FEA1117"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MINEDUC</w:t>
            </w:r>
          </w:p>
        </w:tc>
        <w:tc>
          <w:tcPr>
            <w:tcW w:w="1984" w:type="dxa"/>
            <w:vMerge w:val="restart"/>
            <w:vAlign w:val="center"/>
          </w:tcPr>
          <w:p w14:paraId="619E7320"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Funcionario/a relacionado con la implementación del programa y a cargo de los centros educativos seleccionados</w:t>
            </w:r>
          </w:p>
        </w:tc>
        <w:tc>
          <w:tcPr>
            <w:tcW w:w="2977" w:type="dxa"/>
            <w:vAlign w:val="center"/>
          </w:tcPr>
          <w:p w14:paraId="16B36F50"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Planta Central</w:t>
            </w:r>
          </w:p>
        </w:tc>
        <w:tc>
          <w:tcPr>
            <w:tcW w:w="1382" w:type="dxa"/>
          </w:tcPr>
          <w:p w14:paraId="7CC21DFC" w14:textId="77777777" w:rsidR="00D84A9D" w:rsidRPr="00B6104A" w:rsidRDefault="00D84A9D" w:rsidP="00CA3FF3">
            <w:pPr>
              <w:rPr>
                <w:rFonts w:ascii="Calibri" w:hAnsi="Calibri" w:cs="Calibri"/>
                <w:sz w:val="16"/>
                <w:szCs w:val="16"/>
              </w:rPr>
            </w:pPr>
            <w:r>
              <w:rPr>
                <w:rFonts w:ascii="Calibri" w:hAnsi="Calibri" w:cs="Calibri"/>
                <w:sz w:val="16"/>
                <w:szCs w:val="16"/>
              </w:rPr>
              <w:t>Grupal</w:t>
            </w:r>
          </w:p>
        </w:tc>
      </w:tr>
      <w:tr w:rsidR="00D84A9D" w:rsidRPr="00B6104A" w14:paraId="238E62E5" w14:textId="77777777" w:rsidTr="00CA3FF3">
        <w:trPr>
          <w:trHeight w:val="207"/>
        </w:trPr>
        <w:tc>
          <w:tcPr>
            <w:tcW w:w="684" w:type="dxa"/>
            <w:vAlign w:val="center"/>
          </w:tcPr>
          <w:p w14:paraId="6BD439B4"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10</w:t>
            </w:r>
          </w:p>
        </w:tc>
        <w:tc>
          <w:tcPr>
            <w:tcW w:w="1438" w:type="dxa"/>
            <w:vMerge/>
            <w:vAlign w:val="center"/>
          </w:tcPr>
          <w:p w14:paraId="47B694BE" w14:textId="77777777" w:rsidR="00D84A9D" w:rsidRPr="00B6104A" w:rsidRDefault="00D84A9D" w:rsidP="00CA3FF3">
            <w:pPr>
              <w:rPr>
                <w:rFonts w:ascii="Calibri" w:hAnsi="Calibri" w:cs="Calibri"/>
                <w:sz w:val="16"/>
                <w:szCs w:val="16"/>
              </w:rPr>
            </w:pPr>
          </w:p>
        </w:tc>
        <w:tc>
          <w:tcPr>
            <w:tcW w:w="1984" w:type="dxa"/>
            <w:vMerge/>
            <w:vAlign w:val="center"/>
          </w:tcPr>
          <w:p w14:paraId="42751BA8" w14:textId="77777777" w:rsidR="00D84A9D" w:rsidRPr="00B6104A" w:rsidRDefault="00D84A9D" w:rsidP="00CA3FF3">
            <w:pPr>
              <w:rPr>
                <w:rFonts w:ascii="Calibri" w:hAnsi="Calibri" w:cs="Calibri"/>
                <w:sz w:val="16"/>
                <w:szCs w:val="16"/>
              </w:rPr>
            </w:pPr>
          </w:p>
        </w:tc>
        <w:tc>
          <w:tcPr>
            <w:tcW w:w="2977" w:type="dxa"/>
            <w:vAlign w:val="center"/>
          </w:tcPr>
          <w:p w14:paraId="21B2E5AF"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Coordinación Zonal 1</w:t>
            </w:r>
            <w:r>
              <w:rPr>
                <w:rFonts w:ascii="Calibri" w:hAnsi="Calibri" w:cs="Calibri"/>
                <w:sz w:val="16"/>
                <w:szCs w:val="16"/>
              </w:rPr>
              <w:t>: Distrito</w:t>
            </w:r>
            <w:r w:rsidRPr="00B6104A">
              <w:rPr>
                <w:rFonts w:ascii="Calibri" w:hAnsi="Calibri" w:cs="Calibri"/>
                <w:sz w:val="16"/>
                <w:szCs w:val="16"/>
              </w:rPr>
              <w:t xml:space="preserve"> Esmeraldas </w:t>
            </w:r>
            <w:r>
              <w:rPr>
                <w:rFonts w:ascii="Calibri" w:hAnsi="Calibri" w:cs="Calibri"/>
                <w:sz w:val="16"/>
                <w:szCs w:val="16"/>
              </w:rPr>
              <w:t>e Imbabura</w:t>
            </w:r>
          </w:p>
        </w:tc>
        <w:tc>
          <w:tcPr>
            <w:tcW w:w="1382" w:type="dxa"/>
          </w:tcPr>
          <w:p w14:paraId="67222265"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Individual/grupal</w:t>
            </w:r>
          </w:p>
        </w:tc>
      </w:tr>
      <w:tr w:rsidR="00D84A9D" w:rsidRPr="00B6104A" w14:paraId="740FD502" w14:textId="77777777" w:rsidTr="00CA3FF3">
        <w:trPr>
          <w:trHeight w:val="207"/>
        </w:trPr>
        <w:tc>
          <w:tcPr>
            <w:tcW w:w="684" w:type="dxa"/>
            <w:vAlign w:val="center"/>
          </w:tcPr>
          <w:p w14:paraId="2874BBBE"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11</w:t>
            </w:r>
          </w:p>
        </w:tc>
        <w:tc>
          <w:tcPr>
            <w:tcW w:w="1438" w:type="dxa"/>
            <w:vMerge/>
            <w:vAlign w:val="center"/>
          </w:tcPr>
          <w:p w14:paraId="2153259E" w14:textId="77777777" w:rsidR="00D84A9D" w:rsidRPr="00B6104A" w:rsidRDefault="00D84A9D" w:rsidP="00CA3FF3">
            <w:pPr>
              <w:rPr>
                <w:rFonts w:ascii="Calibri" w:hAnsi="Calibri" w:cs="Calibri"/>
                <w:sz w:val="16"/>
                <w:szCs w:val="16"/>
              </w:rPr>
            </w:pPr>
          </w:p>
        </w:tc>
        <w:tc>
          <w:tcPr>
            <w:tcW w:w="1984" w:type="dxa"/>
            <w:vMerge/>
            <w:vAlign w:val="center"/>
          </w:tcPr>
          <w:p w14:paraId="0DD6DDB7" w14:textId="77777777" w:rsidR="00D84A9D" w:rsidRPr="00B6104A" w:rsidRDefault="00D84A9D" w:rsidP="00CA3FF3">
            <w:pPr>
              <w:rPr>
                <w:rFonts w:ascii="Calibri" w:hAnsi="Calibri" w:cs="Calibri"/>
                <w:sz w:val="16"/>
                <w:szCs w:val="16"/>
              </w:rPr>
            </w:pPr>
          </w:p>
        </w:tc>
        <w:tc>
          <w:tcPr>
            <w:tcW w:w="2977" w:type="dxa"/>
            <w:vAlign w:val="center"/>
          </w:tcPr>
          <w:p w14:paraId="07047B9E"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Coordinación zonal 2</w:t>
            </w:r>
            <w:r>
              <w:rPr>
                <w:rFonts w:ascii="Calibri" w:hAnsi="Calibri" w:cs="Calibri"/>
                <w:sz w:val="16"/>
                <w:szCs w:val="16"/>
              </w:rPr>
              <w:t>: Distrito</w:t>
            </w:r>
            <w:r w:rsidRPr="00B6104A">
              <w:rPr>
                <w:rFonts w:ascii="Calibri" w:hAnsi="Calibri" w:cs="Calibri"/>
                <w:sz w:val="16"/>
                <w:szCs w:val="16"/>
              </w:rPr>
              <w:t xml:space="preserve"> Pichincha </w:t>
            </w:r>
          </w:p>
        </w:tc>
        <w:tc>
          <w:tcPr>
            <w:tcW w:w="1382" w:type="dxa"/>
          </w:tcPr>
          <w:p w14:paraId="52071079"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Individual/grupal</w:t>
            </w:r>
          </w:p>
        </w:tc>
      </w:tr>
      <w:tr w:rsidR="00D84A9D" w:rsidRPr="00B6104A" w14:paraId="7188D988" w14:textId="77777777" w:rsidTr="00CA3FF3">
        <w:trPr>
          <w:trHeight w:val="424"/>
        </w:trPr>
        <w:tc>
          <w:tcPr>
            <w:tcW w:w="684" w:type="dxa"/>
            <w:vAlign w:val="center"/>
          </w:tcPr>
          <w:p w14:paraId="1E6BB2E0"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12</w:t>
            </w:r>
          </w:p>
        </w:tc>
        <w:tc>
          <w:tcPr>
            <w:tcW w:w="1438" w:type="dxa"/>
            <w:vMerge/>
            <w:vAlign w:val="center"/>
          </w:tcPr>
          <w:p w14:paraId="24BA0CAD" w14:textId="77777777" w:rsidR="00D84A9D" w:rsidRPr="00B6104A" w:rsidRDefault="00D84A9D" w:rsidP="00CA3FF3">
            <w:pPr>
              <w:rPr>
                <w:rFonts w:ascii="Calibri" w:hAnsi="Calibri" w:cs="Calibri"/>
                <w:sz w:val="16"/>
                <w:szCs w:val="16"/>
              </w:rPr>
            </w:pPr>
          </w:p>
        </w:tc>
        <w:tc>
          <w:tcPr>
            <w:tcW w:w="1984" w:type="dxa"/>
            <w:vMerge/>
            <w:vAlign w:val="center"/>
          </w:tcPr>
          <w:p w14:paraId="1084FF66" w14:textId="77777777" w:rsidR="00D84A9D" w:rsidRPr="00B6104A" w:rsidRDefault="00D84A9D" w:rsidP="00CA3FF3">
            <w:pPr>
              <w:rPr>
                <w:rFonts w:ascii="Calibri" w:hAnsi="Calibri" w:cs="Calibri"/>
                <w:sz w:val="16"/>
                <w:szCs w:val="16"/>
              </w:rPr>
            </w:pPr>
          </w:p>
        </w:tc>
        <w:tc>
          <w:tcPr>
            <w:tcW w:w="2977" w:type="dxa"/>
            <w:vAlign w:val="center"/>
          </w:tcPr>
          <w:p w14:paraId="5946A885"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Coordinación zonal 4</w:t>
            </w:r>
            <w:r>
              <w:rPr>
                <w:rFonts w:ascii="Calibri" w:hAnsi="Calibri" w:cs="Calibri"/>
                <w:sz w:val="16"/>
                <w:szCs w:val="16"/>
              </w:rPr>
              <w:t>:</w:t>
            </w:r>
            <w:r w:rsidRPr="00B6104A">
              <w:rPr>
                <w:rFonts w:ascii="Calibri" w:hAnsi="Calibri" w:cs="Calibri"/>
                <w:sz w:val="16"/>
                <w:szCs w:val="16"/>
              </w:rPr>
              <w:t xml:space="preserve"> </w:t>
            </w:r>
            <w:r>
              <w:rPr>
                <w:rFonts w:ascii="Calibri" w:hAnsi="Calibri" w:cs="Calibri"/>
                <w:sz w:val="16"/>
                <w:szCs w:val="16"/>
              </w:rPr>
              <w:t xml:space="preserve">Distrito </w:t>
            </w:r>
            <w:r w:rsidRPr="00B6104A">
              <w:rPr>
                <w:rFonts w:ascii="Calibri" w:hAnsi="Calibri" w:cs="Calibri"/>
                <w:sz w:val="16"/>
                <w:szCs w:val="16"/>
              </w:rPr>
              <w:t>Manabí</w:t>
            </w:r>
            <w:r>
              <w:rPr>
                <w:rFonts w:ascii="Calibri" w:hAnsi="Calibri" w:cs="Calibri"/>
                <w:sz w:val="16"/>
                <w:szCs w:val="16"/>
              </w:rPr>
              <w:t xml:space="preserve"> y </w:t>
            </w:r>
            <w:r w:rsidRPr="00B6104A">
              <w:rPr>
                <w:rFonts w:ascii="Calibri" w:hAnsi="Calibri" w:cs="Calibri"/>
                <w:sz w:val="16"/>
                <w:szCs w:val="16"/>
              </w:rPr>
              <w:t>Santo Domingo</w:t>
            </w:r>
          </w:p>
        </w:tc>
        <w:tc>
          <w:tcPr>
            <w:tcW w:w="1382" w:type="dxa"/>
          </w:tcPr>
          <w:p w14:paraId="06BBE690"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Individual/grupal</w:t>
            </w:r>
          </w:p>
        </w:tc>
      </w:tr>
      <w:tr w:rsidR="00D84A9D" w:rsidRPr="00B6104A" w14:paraId="6070647A" w14:textId="77777777" w:rsidTr="00CA3FF3">
        <w:trPr>
          <w:trHeight w:val="207"/>
        </w:trPr>
        <w:tc>
          <w:tcPr>
            <w:tcW w:w="684" w:type="dxa"/>
            <w:vAlign w:val="center"/>
          </w:tcPr>
          <w:p w14:paraId="2A0E3197"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13</w:t>
            </w:r>
          </w:p>
        </w:tc>
        <w:tc>
          <w:tcPr>
            <w:tcW w:w="1438" w:type="dxa"/>
            <w:vMerge/>
            <w:vAlign w:val="center"/>
          </w:tcPr>
          <w:p w14:paraId="7D913901" w14:textId="77777777" w:rsidR="00D84A9D" w:rsidRPr="00B6104A" w:rsidRDefault="00D84A9D" w:rsidP="00CA3FF3">
            <w:pPr>
              <w:rPr>
                <w:rFonts w:ascii="Calibri" w:hAnsi="Calibri" w:cs="Calibri"/>
                <w:sz w:val="16"/>
                <w:szCs w:val="16"/>
              </w:rPr>
            </w:pPr>
          </w:p>
        </w:tc>
        <w:tc>
          <w:tcPr>
            <w:tcW w:w="1984" w:type="dxa"/>
            <w:vMerge/>
            <w:vAlign w:val="center"/>
          </w:tcPr>
          <w:p w14:paraId="4744E2AF" w14:textId="77777777" w:rsidR="00D84A9D" w:rsidRPr="00B6104A" w:rsidRDefault="00D84A9D" w:rsidP="00CA3FF3">
            <w:pPr>
              <w:rPr>
                <w:rFonts w:ascii="Calibri" w:hAnsi="Calibri" w:cs="Calibri"/>
                <w:sz w:val="16"/>
                <w:szCs w:val="16"/>
              </w:rPr>
            </w:pPr>
          </w:p>
        </w:tc>
        <w:tc>
          <w:tcPr>
            <w:tcW w:w="2977" w:type="dxa"/>
            <w:vAlign w:val="center"/>
          </w:tcPr>
          <w:p w14:paraId="38B92F36"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 xml:space="preserve">Coordinación zonal </w:t>
            </w:r>
            <w:r>
              <w:rPr>
                <w:rFonts w:ascii="Calibri" w:hAnsi="Calibri" w:cs="Calibri"/>
                <w:sz w:val="16"/>
                <w:szCs w:val="16"/>
              </w:rPr>
              <w:t>7: Distrito</w:t>
            </w:r>
            <w:r w:rsidRPr="00B6104A">
              <w:rPr>
                <w:rFonts w:ascii="Calibri" w:hAnsi="Calibri" w:cs="Calibri"/>
                <w:sz w:val="16"/>
                <w:szCs w:val="16"/>
              </w:rPr>
              <w:t xml:space="preserve"> El Oro</w:t>
            </w:r>
          </w:p>
        </w:tc>
        <w:tc>
          <w:tcPr>
            <w:tcW w:w="1382" w:type="dxa"/>
          </w:tcPr>
          <w:p w14:paraId="33550A14"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Individual/grupal</w:t>
            </w:r>
          </w:p>
        </w:tc>
      </w:tr>
      <w:tr w:rsidR="00D84A9D" w:rsidRPr="00B6104A" w14:paraId="41642F1B" w14:textId="77777777" w:rsidTr="00CA3FF3">
        <w:trPr>
          <w:trHeight w:val="105"/>
        </w:trPr>
        <w:tc>
          <w:tcPr>
            <w:tcW w:w="684" w:type="dxa"/>
            <w:vAlign w:val="center"/>
          </w:tcPr>
          <w:p w14:paraId="52CB7389"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14</w:t>
            </w:r>
          </w:p>
        </w:tc>
        <w:tc>
          <w:tcPr>
            <w:tcW w:w="1438" w:type="dxa"/>
            <w:vMerge/>
            <w:vAlign w:val="center"/>
          </w:tcPr>
          <w:p w14:paraId="621C3917" w14:textId="77777777" w:rsidR="00D84A9D" w:rsidRPr="00B6104A" w:rsidRDefault="00D84A9D" w:rsidP="00CA3FF3">
            <w:pPr>
              <w:rPr>
                <w:rFonts w:ascii="Calibri" w:hAnsi="Calibri" w:cs="Calibri"/>
                <w:sz w:val="16"/>
                <w:szCs w:val="16"/>
              </w:rPr>
            </w:pPr>
          </w:p>
        </w:tc>
        <w:tc>
          <w:tcPr>
            <w:tcW w:w="1984" w:type="dxa"/>
            <w:vMerge/>
            <w:vAlign w:val="center"/>
          </w:tcPr>
          <w:p w14:paraId="6FC71DE4" w14:textId="77777777" w:rsidR="00D84A9D" w:rsidRPr="00B6104A" w:rsidRDefault="00D84A9D" w:rsidP="00CA3FF3">
            <w:pPr>
              <w:rPr>
                <w:rFonts w:ascii="Calibri" w:hAnsi="Calibri" w:cs="Calibri"/>
                <w:sz w:val="16"/>
                <w:szCs w:val="16"/>
              </w:rPr>
            </w:pPr>
          </w:p>
        </w:tc>
        <w:tc>
          <w:tcPr>
            <w:tcW w:w="2977" w:type="dxa"/>
            <w:vAlign w:val="center"/>
          </w:tcPr>
          <w:p w14:paraId="44D29B4E"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Subsecretaría distrital Guayaquil (Zona 8)</w:t>
            </w:r>
          </w:p>
        </w:tc>
        <w:tc>
          <w:tcPr>
            <w:tcW w:w="1382" w:type="dxa"/>
          </w:tcPr>
          <w:p w14:paraId="5E9CD354"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Individual/grupal</w:t>
            </w:r>
          </w:p>
        </w:tc>
      </w:tr>
      <w:tr w:rsidR="00D84A9D" w:rsidRPr="00B6104A" w14:paraId="708C3118" w14:textId="77777777" w:rsidTr="00CA3FF3">
        <w:trPr>
          <w:trHeight w:val="137"/>
        </w:trPr>
        <w:tc>
          <w:tcPr>
            <w:tcW w:w="684" w:type="dxa"/>
            <w:vAlign w:val="center"/>
          </w:tcPr>
          <w:p w14:paraId="3B7006BC"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15</w:t>
            </w:r>
          </w:p>
        </w:tc>
        <w:tc>
          <w:tcPr>
            <w:tcW w:w="1438" w:type="dxa"/>
            <w:vMerge/>
            <w:vAlign w:val="center"/>
          </w:tcPr>
          <w:p w14:paraId="53BF31AA" w14:textId="77777777" w:rsidR="00D84A9D" w:rsidRPr="00B6104A" w:rsidRDefault="00D84A9D" w:rsidP="00CA3FF3">
            <w:pPr>
              <w:rPr>
                <w:rFonts w:ascii="Calibri" w:hAnsi="Calibri" w:cs="Calibri"/>
                <w:sz w:val="16"/>
                <w:szCs w:val="16"/>
              </w:rPr>
            </w:pPr>
          </w:p>
        </w:tc>
        <w:tc>
          <w:tcPr>
            <w:tcW w:w="1984" w:type="dxa"/>
            <w:vMerge/>
            <w:vAlign w:val="center"/>
          </w:tcPr>
          <w:p w14:paraId="68E118A7" w14:textId="77777777" w:rsidR="00D84A9D" w:rsidRPr="00B6104A" w:rsidRDefault="00D84A9D" w:rsidP="00CA3FF3">
            <w:pPr>
              <w:rPr>
                <w:rFonts w:ascii="Calibri" w:hAnsi="Calibri" w:cs="Calibri"/>
                <w:sz w:val="16"/>
                <w:szCs w:val="16"/>
              </w:rPr>
            </w:pPr>
          </w:p>
        </w:tc>
        <w:tc>
          <w:tcPr>
            <w:tcW w:w="2977" w:type="dxa"/>
            <w:vAlign w:val="center"/>
          </w:tcPr>
          <w:p w14:paraId="1E7BACF7"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Subsecretaría distrital Quito (Zona 9)</w:t>
            </w:r>
          </w:p>
        </w:tc>
        <w:tc>
          <w:tcPr>
            <w:tcW w:w="1382" w:type="dxa"/>
          </w:tcPr>
          <w:p w14:paraId="09A74199"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Individual/grupal</w:t>
            </w:r>
          </w:p>
        </w:tc>
      </w:tr>
      <w:tr w:rsidR="00D84A9D" w:rsidRPr="00B6104A" w14:paraId="2757445C" w14:textId="77777777" w:rsidTr="00CA3FF3">
        <w:trPr>
          <w:trHeight w:val="106"/>
        </w:trPr>
        <w:tc>
          <w:tcPr>
            <w:tcW w:w="684" w:type="dxa"/>
            <w:vAlign w:val="center"/>
          </w:tcPr>
          <w:p w14:paraId="4D444D7E"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16</w:t>
            </w:r>
          </w:p>
        </w:tc>
        <w:tc>
          <w:tcPr>
            <w:tcW w:w="1438" w:type="dxa"/>
            <w:vMerge w:val="restart"/>
            <w:vAlign w:val="center"/>
          </w:tcPr>
          <w:p w14:paraId="505DCAA4"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Empresa privada</w:t>
            </w:r>
          </w:p>
        </w:tc>
        <w:tc>
          <w:tcPr>
            <w:tcW w:w="1984" w:type="dxa"/>
            <w:vMerge w:val="restart"/>
            <w:vAlign w:val="center"/>
          </w:tcPr>
          <w:p w14:paraId="3933D6B0"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Representante a cargo para la implementación del programa</w:t>
            </w:r>
          </w:p>
        </w:tc>
        <w:tc>
          <w:tcPr>
            <w:tcW w:w="2977" w:type="dxa"/>
            <w:vAlign w:val="center"/>
          </w:tcPr>
          <w:p w14:paraId="14BFE100"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Plastigama</w:t>
            </w:r>
          </w:p>
        </w:tc>
        <w:tc>
          <w:tcPr>
            <w:tcW w:w="1382" w:type="dxa"/>
          </w:tcPr>
          <w:p w14:paraId="20278648"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Individual/grupal</w:t>
            </w:r>
          </w:p>
        </w:tc>
      </w:tr>
      <w:tr w:rsidR="00D84A9D" w:rsidRPr="00B6104A" w14:paraId="1F4071D2" w14:textId="77777777" w:rsidTr="00CA3FF3">
        <w:trPr>
          <w:trHeight w:val="27"/>
        </w:trPr>
        <w:tc>
          <w:tcPr>
            <w:tcW w:w="684" w:type="dxa"/>
            <w:vAlign w:val="center"/>
          </w:tcPr>
          <w:p w14:paraId="59E64CD8" w14:textId="77777777" w:rsidR="00D84A9D" w:rsidRPr="00B6104A" w:rsidRDefault="00D84A9D" w:rsidP="00CA3FF3">
            <w:pPr>
              <w:rPr>
                <w:rFonts w:ascii="Calibri" w:hAnsi="Calibri" w:cs="Calibri"/>
                <w:sz w:val="16"/>
                <w:szCs w:val="16"/>
              </w:rPr>
            </w:pPr>
            <w:r>
              <w:rPr>
                <w:rFonts w:ascii="Calibri" w:hAnsi="Calibri" w:cs="Calibri"/>
                <w:sz w:val="16"/>
                <w:szCs w:val="16"/>
              </w:rPr>
              <w:t>17</w:t>
            </w:r>
          </w:p>
        </w:tc>
        <w:tc>
          <w:tcPr>
            <w:tcW w:w="1438" w:type="dxa"/>
            <w:vMerge/>
            <w:vAlign w:val="center"/>
          </w:tcPr>
          <w:p w14:paraId="731EE8FC" w14:textId="77777777" w:rsidR="00D84A9D" w:rsidRPr="00B6104A" w:rsidRDefault="00D84A9D" w:rsidP="00CA3FF3">
            <w:pPr>
              <w:rPr>
                <w:rFonts w:ascii="Calibri" w:hAnsi="Calibri" w:cs="Calibri"/>
                <w:sz w:val="16"/>
                <w:szCs w:val="16"/>
              </w:rPr>
            </w:pPr>
          </w:p>
        </w:tc>
        <w:tc>
          <w:tcPr>
            <w:tcW w:w="1984" w:type="dxa"/>
            <w:vMerge/>
            <w:vAlign w:val="center"/>
          </w:tcPr>
          <w:p w14:paraId="03DD08AE" w14:textId="77777777" w:rsidR="00D84A9D" w:rsidRPr="00B6104A" w:rsidRDefault="00D84A9D" w:rsidP="00CA3FF3">
            <w:pPr>
              <w:rPr>
                <w:rFonts w:ascii="Calibri" w:hAnsi="Calibri" w:cs="Calibri"/>
                <w:sz w:val="16"/>
                <w:szCs w:val="16"/>
              </w:rPr>
            </w:pPr>
          </w:p>
        </w:tc>
        <w:tc>
          <w:tcPr>
            <w:tcW w:w="2977" w:type="dxa"/>
            <w:vAlign w:val="center"/>
          </w:tcPr>
          <w:p w14:paraId="51A2BBE0" w14:textId="77777777" w:rsidR="00D84A9D" w:rsidRPr="00B6104A" w:rsidRDefault="00D84A9D" w:rsidP="00CA3FF3">
            <w:pPr>
              <w:rPr>
                <w:rFonts w:ascii="Calibri" w:hAnsi="Calibri" w:cs="Calibri"/>
                <w:sz w:val="16"/>
                <w:szCs w:val="16"/>
                <w:highlight w:val="yellow"/>
              </w:rPr>
            </w:pPr>
            <w:r w:rsidRPr="00070AF4">
              <w:rPr>
                <w:rFonts w:ascii="Calibri" w:hAnsi="Calibri" w:cs="Calibri"/>
                <w:sz w:val="16"/>
                <w:szCs w:val="16"/>
              </w:rPr>
              <w:t>Facilidades Técnicas</w:t>
            </w:r>
          </w:p>
        </w:tc>
        <w:tc>
          <w:tcPr>
            <w:tcW w:w="1382" w:type="dxa"/>
          </w:tcPr>
          <w:p w14:paraId="6B0E50D8" w14:textId="77777777" w:rsidR="00D84A9D" w:rsidRPr="00B6104A" w:rsidRDefault="00D84A9D" w:rsidP="00CA3FF3">
            <w:pPr>
              <w:rPr>
                <w:rFonts w:ascii="Calibri" w:hAnsi="Calibri" w:cs="Calibri"/>
                <w:sz w:val="16"/>
                <w:szCs w:val="16"/>
              </w:rPr>
            </w:pPr>
            <w:r w:rsidRPr="00B6104A">
              <w:rPr>
                <w:rFonts w:ascii="Calibri" w:hAnsi="Calibri" w:cs="Calibri"/>
                <w:sz w:val="16"/>
                <w:szCs w:val="16"/>
              </w:rPr>
              <w:t>Individual/grupal</w:t>
            </w:r>
          </w:p>
        </w:tc>
      </w:tr>
    </w:tbl>
    <w:p w14:paraId="065B48CE" w14:textId="77777777" w:rsidR="00D84A9D" w:rsidRPr="008C476C" w:rsidRDefault="00D84A9D" w:rsidP="00D84A9D">
      <w:pPr>
        <w:spacing w:after="120"/>
        <w:jc w:val="both"/>
        <w:rPr>
          <w:rFonts w:ascii="Calibri" w:hAnsi="Calibri" w:cs="Calibri"/>
          <w:i/>
          <w:iCs/>
          <w:sz w:val="22"/>
          <w:szCs w:val="22"/>
        </w:rPr>
      </w:pPr>
    </w:p>
    <w:p w14:paraId="7704AD32" w14:textId="77777777" w:rsidR="00D84A9D" w:rsidRPr="008C476C" w:rsidRDefault="00D84A9D" w:rsidP="00D84A9D">
      <w:pPr>
        <w:spacing w:after="120"/>
        <w:jc w:val="both"/>
        <w:rPr>
          <w:rFonts w:ascii="Calibri" w:hAnsi="Calibri" w:cs="Calibri"/>
          <w:i/>
          <w:iCs/>
          <w:sz w:val="22"/>
          <w:szCs w:val="22"/>
        </w:rPr>
      </w:pPr>
      <w:r w:rsidRPr="008C476C">
        <w:rPr>
          <w:rFonts w:ascii="Calibri" w:hAnsi="Calibri" w:cs="Calibri"/>
          <w:i/>
          <w:iCs/>
          <w:sz w:val="22"/>
          <w:szCs w:val="22"/>
        </w:rPr>
        <w:t>Talleres de co-creación y validación</w:t>
      </w:r>
    </w:p>
    <w:p w14:paraId="0975575F" w14:textId="77777777" w:rsidR="00D84A9D" w:rsidRPr="008C476C" w:rsidRDefault="00D84A9D" w:rsidP="00D84A9D">
      <w:pPr>
        <w:spacing w:after="120"/>
        <w:jc w:val="both"/>
        <w:rPr>
          <w:rFonts w:ascii="Calibri" w:hAnsi="Calibri" w:cs="Calibri"/>
          <w:sz w:val="22"/>
          <w:szCs w:val="22"/>
        </w:rPr>
      </w:pPr>
      <w:r w:rsidRPr="008C476C">
        <w:rPr>
          <w:rFonts w:ascii="Calibri" w:hAnsi="Calibri" w:cs="Calibri"/>
          <w:sz w:val="22"/>
          <w:szCs w:val="22"/>
        </w:rPr>
        <w:t xml:space="preserve">Considerando importante la participación de usuarios primarios en la evaluación (UNICEF, socios implementadores y MINEDUC) se llevará a cabo dos talleres: </w:t>
      </w:r>
    </w:p>
    <w:p w14:paraId="75A582E4" w14:textId="2C2D8947" w:rsidR="00D84A9D" w:rsidRPr="008C476C" w:rsidRDefault="00D84A9D" w:rsidP="00D84A9D">
      <w:pPr>
        <w:pStyle w:val="Prrafodelista"/>
        <w:widowControl/>
        <w:numPr>
          <w:ilvl w:val="0"/>
          <w:numId w:val="10"/>
        </w:numPr>
        <w:suppressAutoHyphens w:val="0"/>
        <w:spacing w:after="120"/>
        <w:jc w:val="both"/>
        <w:rPr>
          <w:rFonts w:eastAsia="Times New Roman" w:cs="Calibri"/>
          <w:kern w:val="0"/>
          <w:lang w:eastAsia="es-ES_tradnl" w:bidi="ar-SA"/>
        </w:rPr>
      </w:pPr>
      <w:r w:rsidRPr="008C476C">
        <w:rPr>
          <w:rFonts w:eastAsia="Times New Roman" w:cs="Calibri"/>
          <w:kern w:val="0"/>
          <w:lang w:eastAsia="es-ES_tradnl" w:bidi="ar-SA"/>
        </w:rPr>
        <w:t xml:space="preserve">Un taller inicial </w:t>
      </w:r>
      <w:r w:rsidRPr="00070AF4">
        <w:rPr>
          <w:rFonts w:eastAsia="Times New Roman" w:cs="Calibri"/>
          <w:i/>
          <w:iCs/>
          <w:kern w:val="0"/>
          <w:lang w:eastAsia="es-ES_tradnl" w:bidi="ar-SA"/>
        </w:rPr>
        <w:t>(</w:t>
      </w:r>
      <w:proofErr w:type="spellStart"/>
      <w:r w:rsidRPr="00070AF4">
        <w:rPr>
          <w:rFonts w:eastAsia="Times New Roman" w:cs="Calibri"/>
          <w:i/>
          <w:iCs/>
          <w:kern w:val="0"/>
          <w:lang w:eastAsia="es-ES_tradnl" w:bidi="ar-SA"/>
        </w:rPr>
        <w:t>inception</w:t>
      </w:r>
      <w:proofErr w:type="spellEnd"/>
      <w:r>
        <w:rPr>
          <w:rFonts w:eastAsia="Times New Roman" w:cs="Calibri"/>
          <w:kern w:val="0"/>
          <w:lang w:eastAsia="es-ES_tradnl" w:bidi="ar-SA"/>
        </w:rPr>
        <w:t xml:space="preserve">) </w:t>
      </w:r>
      <w:r w:rsidRPr="008C476C">
        <w:rPr>
          <w:rFonts w:eastAsia="Times New Roman" w:cs="Calibri"/>
          <w:kern w:val="0"/>
          <w:lang w:eastAsia="es-ES_tradnl" w:bidi="ar-SA"/>
        </w:rPr>
        <w:t>con el objetivo de compartir información sobre la implementación del programa en las IE, acordar la metodología, los instrumentos y el plan de trabajo</w:t>
      </w:r>
      <w:r w:rsidR="00EF0258">
        <w:rPr>
          <w:rFonts w:cs="Calibri"/>
          <w:bCs/>
        </w:rPr>
        <w:t>(Anexo 7)</w:t>
      </w:r>
      <w:r w:rsidR="00EF0258">
        <w:rPr>
          <w:rFonts w:eastAsia="Times New Roman" w:cs="Calibri"/>
          <w:kern w:val="0"/>
          <w:lang w:eastAsia="es-ES_tradnl" w:bidi="ar-SA"/>
        </w:rPr>
        <w:t xml:space="preserve"> </w:t>
      </w:r>
      <w:r w:rsidRPr="008C476C">
        <w:rPr>
          <w:rFonts w:eastAsia="Times New Roman" w:cs="Calibri"/>
          <w:kern w:val="0"/>
          <w:lang w:eastAsia="es-ES_tradnl" w:bidi="ar-SA"/>
        </w:rPr>
        <w:t>; y</w:t>
      </w:r>
    </w:p>
    <w:p w14:paraId="699B6B8C" w14:textId="77777777" w:rsidR="00D84A9D" w:rsidRPr="008C476C" w:rsidRDefault="00D84A9D" w:rsidP="00D84A9D">
      <w:pPr>
        <w:pStyle w:val="Prrafodelista"/>
        <w:widowControl/>
        <w:numPr>
          <w:ilvl w:val="0"/>
          <w:numId w:val="10"/>
        </w:numPr>
        <w:suppressAutoHyphens w:val="0"/>
        <w:spacing w:after="120"/>
        <w:jc w:val="both"/>
        <w:rPr>
          <w:rFonts w:eastAsia="Times New Roman" w:cs="Calibri"/>
          <w:kern w:val="0"/>
          <w:lang w:eastAsia="es-ES_tradnl" w:bidi="ar-SA"/>
        </w:rPr>
      </w:pPr>
      <w:r w:rsidRPr="008C476C">
        <w:rPr>
          <w:rFonts w:eastAsia="Times New Roman" w:cs="Calibri"/>
          <w:kern w:val="0"/>
          <w:lang w:eastAsia="es-ES_tradnl" w:bidi="ar-SA"/>
        </w:rPr>
        <w:t xml:space="preserve">Un taller durante la fase de análisis, síntesis y elaboración del primer borrador para involucrar a los usuarios primarios en la validación de los hallazgos y conclusiones, </w:t>
      </w:r>
      <w:r w:rsidRPr="008C476C">
        <w:rPr>
          <w:rFonts w:eastAsia="Times New Roman" w:cs="Calibri"/>
          <w:kern w:val="0"/>
          <w:lang w:eastAsia="es-ES_tradnl" w:bidi="ar-SA"/>
        </w:rPr>
        <w:lastRenderedPageBreak/>
        <w:t>reflexionar sobre lecciones aprendidas, retos en la implementación del programa y acordar conjuntamente las recomendaciones.</w:t>
      </w:r>
    </w:p>
    <w:p w14:paraId="0A79CA7B" w14:textId="1CB4EBC4" w:rsidR="00D84A9D" w:rsidRPr="004E7162" w:rsidRDefault="00D84A9D" w:rsidP="00D84A9D">
      <w:pPr>
        <w:spacing w:after="120"/>
        <w:jc w:val="both"/>
        <w:rPr>
          <w:rFonts w:ascii="Calibri" w:hAnsi="Calibri" w:cs="Calibri"/>
          <w:bCs/>
          <w:sz w:val="22"/>
          <w:szCs w:val="22"/>
        </w:rPr>
      </w:pPr>
      <w:r w:rsidRPr="004E7162">
        <w:rPr>
          <w:rFonts w:ascii="Calibri" w:hAnsi="Calibri" w:cs="Calibri"/>
          <w:bCs/>
          <w:sz w:val="22"/>
          <w:szCs w:val="22"/>
        </w:rPr>
        <w:t xml:space="preserve">La metodología y participantes para el desarrollo de cada taller será validado por el equipo de UNICEF. Se llevará un registro de audio de los talleres para su posterior sistematización en una ayudamemoria, como insumo para los productos correspondientes. </w:t>
      </w:r>
    </w:p>
    <w:p w14:paraId="6E388A2D" w14:textId="352EC287" w:rsidR="00D84A9D" w:rsidRPr="00A85B1B" w:rsidRDefault="00D84A9D" w:rsidP="00A85B1B">
      <w:pPr>
        <w:pStyle w:val="Ttulo2"/>
        <w:rPr>
          <w:i w:val="0"/>
          <w:iCs w:val="0"/>
          <w:sz w:val="24"/>
          <w:szCs w:val="24"/>
        </w:rPr>
      </w:pPr>
      <w:bookmarkStart w:id="12" w:name="_Toc148377153"/>
      <w:r w:rsidRPr="00A85B1B">
        <w:rPr>
          <w:i w:val="0"/>
          <w:iCs w:val="0"/>
          <w:sz w:val="24"/>
          <w:szCs w:val="24"/>
        </w:rPr>
        <w:t>Componente cuantitativo</w:t>
      </w:r>
      <w:bookmarkEnd w:id="12"/>
    </w:p>
    <w:p w14:paraId="0A19D3D1" w14:textId="77777777" w:rsidR="00D84A9D" w:rsidRPr="008C476C" w:rsidRDefault="00D84A9D" w:rsidP="00D84A9D">
      <w:pPr>
        <w:spacing w:after="120"/>
        <w:jc w:val="both"/>
        <w:rPr>
          <w:rFonts w:ascii="Calibri" w:hAnsi="Calibri" w:cs="Calibri"/>
          <w:i/>
          <w:iCs/>
          <w:sz w:val="22"/>
          <w:szCs w:val="22"/>
        </w:rPr>
      </w:pPr>
      <w:r w:rsidRPr="008C476C">
        <w:rPr>
          <w:rFonts w:ascii="Calibri" w:hAnsi="Calibri" w:cs="Calibri"/>
          <w:i/>
          <w:iCs/>
          <w:sz w:val="22"/>
          <w:szCs w:val="22"/>
        </w:rPr>
        <w:t xml:space="preserve">Encuesta a </w:t>
      </w:r>
      <w:r>
        <w:rPr>
          <w:rFonts w:ascii="Calibri" w:hAnsi="Calibri" w:cs="Calibri"/>
          <w:i/>
          <w:iCs/>
          <w:sz w:val="22"/>
          <w:szCs w:val="22"/>
        </w:rPr>
        <w:t>madres/padres o representantes de los/as estudiantes</w:t>
      </w:r>
    </w:p>
    <w:p w14:paraId="1BDFA8F5" w14:textId="38A46117" w:rsidR="00D84A9D" w:rsidRPr="003934DD" w:rsidRDefault="00D84A9D" w:rsidP="00D84A9D">
      <w:pPr>
        <w:spacing w:after="120"/>
        <w:jc w:val="both"/>
        <w:rPr>
          <w:rFonts w:ascii="Calibri" w:hAnsi="Calibri" w:cs="Calibri"/>
          <w:bCs/>
          <w:color w:val="000000" w:themeColor="text1"/>
          <w:sz w:val="22"/>
          <w:szCs w:val="22"/>
        </w:rPr>
      </w:pPr>
      <w:r w:rsidRPr="003934DD">
        <w:rPr>
          <w:rFonts w:ascii="Calibri" w:hAnsi="Calibri" w:cs="Calibri"/>
          <w:bCs/>
          <w:color w:val="000000" w:themeColor="text1"/>
          <w:sz w:val="22"/>
          <w:szCs w:val="22"/>
        </w:rPr>
        <w:t>La encuesta estará dirigida a madres</w:t>
      </w:r>
      <w:r w:rsidR="004B1C77" w:rsidRPr="003934DD">
        <w:rPr>
          <w:rFonts w:ascii="Calibri" w:hAnsi="Calibri" w:cs="Calibri"/>
          <w:bCs/>
          <w:color w:val="000000" w:themeColor="text1"/>
          <w:sz w:val="22"/>
          <w:szCs w:val="22"/>
        </w:rPr>
        <w:t>, p</w:t>
      </w:r>
      <w:r w:rsidRPr="003934DD">
        <w:rPr>
          <w:rFonts w:ascii="Calibri" w:hAnsi="Calibri" w:cs="Calibri"/>
          <w:bCs/>
          <w:color w:val="000000" w:themeColor="text1"/>
          <w:sz w:val="22"/>
          <w:szCs w:val="22"/>
        </w:rPr>
        <w:t>adres o representantes de estudiantes</w:t>
      </w:r>
      <w:r w:rsidR="004B1C77" w:rsidRPr="003934DD">
        <w:rPr>
          <w:rFonts w:ascii="Calibri" w:hAnsi="Calibri" w:cs="Calibri"/>
          <w:bCs/>
          <w:color w:val="000000" w:themeColor="text1"/>
          <w:sz w:val="22"/>
          <w:szCs w:val="22"/>
        </w:rPr>
        <w:t xml:space="preserve"> </w:t>
      </w:r>
      <w:r w:rsidR="0017077C" w:rsidRPr="003934DD">
        <w:rPr>
          <w:rFonts w:ascii="Calibri" w:hAnsi="Calibri" w:cs="Calibri"/>
          <w:bCs/>
          <w:color w:val="000000" w:themeColor="text1"/>
          <w:sz w:val="22"/>
          <w:szCs w:val="22"/>
        </w:rPr>
        <w:t xml:space="preserve">que hayan </w:t>
      </w:r>
      <w:r w:rsidR="003934DD" w:rsidRPr="003934DD">
        <w:rPr>
          <w:rFonts w:ascii="Calibri" w:hAnsi="Calibri" w:cs="Calibri"/>
          <w:bCs/>
          <w:color w:val="000000" w:themeColor="text1"/>
          <w:sz w:val="22"/>
          <w:szCs w:val="22"/>
        </w:rPr>
        <w:t>asistido a clases en la IE seleccionada en</w:t>
      </w:r>
      <w:r w:rsidR="0017077C" w:rsidRPr="003934DD">
        <w:rPr>
          <w:rFonts w:ascii="Calibri" w:hAnsi="Calibri" w:cs="Calibri"/>
          <w:bCs/>
          <w:color w:val="000000" w:themeColor="text1"/>
          <w:sz w:val="22"/>
          <w:szCs w:val="22"/>
        </w:rPr>
        <w:t xml:space="preserve"> los últimos </w:t>
      </w:r>
      <w:r w:rsidR="004455F3">
        <w:rPr>
          <w:rFonts w:ascii="Calibri" w:hAnsi="Calibri" w:cs="Calibri"/>
          <w:bCs/>
          <w:color w:val="000000" w:themeColor="text1"/>
          <w:sz w:val="22"/>
          <w:szCs w:val="22"/>
        </w:rPr>
        <w:t>3</w:t>
      </w:r>
      <w:r w:rsidR="0017077C" w:rsidRPr="003934DD">
        <w:rPr>
          <w:rFonts w:ascii="Calibri" w:hAnsi="Calibri" w:cs="Calibri"/>
          <w:bCs/>
          <w:color w:val="000000" w:themeColor="text1"/>
          <w:sz w:val="22"/>
          <w:szCs w:val="22"/>
        </w:rPr>
        <w:t xml:space="preserve">  años</w:t>
      </w:r>
      <w:r w:rsidR="004B1C77" w:rsidRPr="003934DD">
        <w:rPr>
          <w:rFonts w:ascii="Calibri" w:hAnsi="Calibri" w:cs="Calibri"/>
          <w:bCs/>
          <w:color w:val="000000" w:themeColor="text1"/>
          <w:sz w:val="22"/>
          <w:szCs w:val="22"/>
        </w:rPr>
        <w:t xml:space="preserve">. </w:t>
      </w:r>
      <w:r w:rsidR="00394CF7" w:rsidRPr="003934DD">
        <w:rPr>
          <w:rFonts w:ascii="Calibri" w:hAnsi="Calibri" w:cs="Calibri"/>
          <w:bCs/>
          <w:color w:val="000000" w:themeColor="text1"/>
          <w:sz w:val="22"/>
          <w:szCs w:val="22"/>
        </w:rPr>
        <w:t>La encuesta será individual y telefónica</w:t>
      </w:r>
      <w:r w:rsidRPr="003934DD">
        <w:rPr>
          <w:rFonts w:ascii="Calibri" w:hAnsi="Calibri" w:cs="Calibri"/>
          <w:bCs/>
          <w:color w:val="000000" w:themeColor="text1"/>
          <w:sz w:val="22"/>
          <w:szCs w:val="22"/>
        </w:rPr>
        <w:t xml:space="preserve">. </w:t>
      </w:r>
      <w:r w:rsidR="003934DD" w:rsidRPr="003934DD">
        <w:rPr>
          <w:rFonts w:ascii="Calibri" w:hAnsi="Calibri" w:cs="Calibri"/>
          <w:bCs/>
          <w:color w:val="000000" w:themeColor="text1"/>
          <w:sz w:val="22"/>
          <w:szCs w:val="22"/>
        </w:rPr>
        <w:t>Se ha diseñado un formulario</w:t>
      </w:r>
      <w:r w:rsidR="003934DD">
        <w:rPr>
          <w:rFonts w:ascii="Calibri" w:hAnsi="Calibri" w:cs="Calibri"/>
          <w:bCs/>
          <w:color w:val="000000" w:themeColor="text1"/>
          <w:sz w:val="22"/>
          <w:szCs w:val="22"/>
        </w:rPr>
        <w:t xml:space="preserve">, </w:t>
      </w:r>
      <w:r w:rsidR="003934DD" w:rsidRPr="003934DD">
        <w:rPr>
          <w:rFonts w:ascii="Calibri" w:hAnsi="Calibri" w:cs="Calibri"/>
          <w:bCs/>
          <w:color w:val="000000" w:themeColor="text1"/>
          <w:sz w:val="22"/>
          <w:szCs w:val="22"/>
        </w:rPr>
        <w:t>(Anexo 5</w:t>
      </w:r>
      <w:r w:rsidR="004455F3">
        <w:rPr>
          <w:rFonts w:ascii="Calibri" w:hAnsi="Calibri" w:cs="Calibri"/>
          <w:bCs/>
          <w:color w:val="000000" w:themeColor="text1"/>
          <w:sz w:val="22"/>
          <w:szCs w:val="22"/>
        </w:rPr>
        <w:t>.1</w:t>
      </w:r>
      <w:r w:rsidR="003934DD" w:rsidRPr="003934DD">
        <w:rPr>
          <w:rFonts w:ascii="Calibri" w:hAnsi="Calibri" w:cs="Calibri"/>
          <w:bCs/>
          <w:color w:val="000000" w:themeColor="text1"/>
          <w:sz w:val="22"/>
          <w:szCs w:val="22"/>
        </w:rPr>
        <w:t>)</w:t>
      </w:r>
      <w:r w:rsidR="003934DD">
        <w:rPr>
          <w:rFonts w:ascii="Calibri" w:hAnsi="Calibri" w:cs="Calibri"/>
          <w:bCs/>
          <w:color w:val="000000" w:themeColor="text1"/>
          <w:sz w:val="22"/>
          <w:szCs w:val="22"/>
        </w:rPr>
        <w:t xml:space="preserve">, </w:t>
      </w:r>
      <w:r w:rsidR="003934DD" w:rsidRPr="003934DD">
        <w:rPr>
          <w:rFonts w:ascii="Calibri" w:hAnsi="Calibri" w:cs="Calibri"/>
          <w:bCs/>
          <w:color w:val="000000" w:themeColor="text1"/>
          <w:sz w:val="22"/>
          <w:szCs w:val="22"/>
        </w:rPr>
        <w:t xml:space="preserve">para recolctar información sobre </w:t>
      </w:r>
      <w:r w:rsidR="004B1C77" w:rsidRPr="003934DD">
        <w:rPr>
          <w:rFonts w:ascii="Calibri" w:hAnsi="Calibri" w:cs="Calibri"/>
          <w:bCs/>
          <w:color w:val="000000" w:themeColor="text1"/>
          <w:sz w:val="22"/>
          <w:szCs w:val="22"/>
        </w:rPr>
        <w:t xml:space="preserve">aspectos generales </w:t>
      </w:r>
      <w:r w:rsidR="003934DD" w:rsidRPr="003934DD">
        <w:rPr>
          <w:rFonts w:ascii="Calibri" w:hAnsi="Calibri" w:cs="Calibri"/>
          <w:bCs/>
          <w:color w:val="000000" w:themeColor="text1"/>
          <w:sz w:val="22"/>
          <w:szCs w:val="22"/>
        </w:rPr>
        <w:t xml:space="preserve">de las </w:t>
      </w:r>
      <w:r w:rsidR="004B1C77" w:rsidRPr="003934DD">
        <w:rPr>
          <w:rFonts w:ascii="Calibri" w:hAnsi="Calibri" w:cs="Calibri"/>
          <w:bCs/>
          <w:color w:val="000000" w:themeColor="text1"/>
          <w:sz w:val="22"/>
          <w:szCs w:val="22"/>
        </w:rPr>
        <w:t xml:space="preserve">instalaciones/insumos de WASH en la IE, </w:t>
      </w:r>
      <w:r w:rsidR="00DB411E" w:rsidRPr="003934DD">
        <w:rPr>
          <w:rFonts w:ascii="Calibri" w:hAnsi="Calibri" w:cs="Calibri"/>
          <w:bCs/>
          <w:color w:val="000000" w:themeColor="text1"/>
          <w:sz w:val="22"/>
          <w:szCs w:val="22"/>
        </w:rPr>
        <w:t>identificación de</w:t>
      </w:r>
      <w:r w:rsidR="004B1C77" w:rsidRPr="003934DD">
        <w:rPr>
          <w:rFonts w:ascii="Calibri" w:hAnsi="Calibri" w:cs="Calibri"/>
          <w:bCs/>
          <w:color w:val="000000" w:themeColor="text1"/>
          <w:sz w:val="22"/>
          <w:szCs w:val="22"/>
        </w:rPr>
        <w:t xml:space="preserve"> intervenciones y percepción </w:t>
      </w:r>
      <w:r w:rsidR="00394CF7" w:rsidRPr="003934DD">
        <w:rPr>
          <w:rFonts w:ascii="Calibri" w:hAnsi="Calibri" w:cs="Calibri"/>
          <w:bCs/>
          <w:color w:val="000000" w:themeColor="text1"/>
          <w:sz w:val="22"/>
          <w:szCs w:val="22"/>
        </w:rPr>
        <w:t xml:space="preserve">de </w:t>
      </w:r>
      <w:r w:rsidR="004B1C77" w:rsidRPr="003934DD">
        <w:rPr>
          <w:rFonts w:ascii="Calibri" w:hAnsi="Calibri" w:cs="Calibri"/>
          <w:bCs/>
          <w:color w:val="000000" w:themeColor="text1"/>
          <w:sz w:val="22"/>
          <w:szCs w:val="22"/>
        </w:rPr>
        <w:t>la</w:t>
      </w:r>
      <w:r w:rsidR="00DB411E" w:rsidRPr="003934DD">
        <w:rPr>
          <w:rFonts w:ascii="Calibri" w:hAnsi="Calibri" w:cs="Calibri"/>
          <w:bCs/>
          <w:color w:val="000000" w:themeColor="text1"/>
          <w:sz w:val="22"/>
          <w:szCs w:val="22"/>
        </w:rPr>
        <w:t xml:space="preserve"> pertinencia frente a </w:t>
      </w:r>
      <w:r w:rsidR="004B1C77" w:rsidRPr="003934DD">
        <w:rPr>
          <w:rFonts w:ascii="Calibri" w:hAnsi="Calibri" w:cs="Calibri"/>
          <w:bCs/>
          <w:color w:val="000000" w:themeColor="text1"/>
          <w:sz w:val="22"/>
          <w:szCs w:val="22"/>
        </w:rPr>
        <w:t>necesidades en este ámbito. También se indagará sobre la participación en actividades de WASH</w:t>
      </w:r>
      <w:r w:rsidR="003934DD">
        <w:rPr>
          <w:rFonts w:ascii="Calibri" w:hAnsi="Calibri" w:cs="Calibri"/>
          <w:bCs/>
          <w:color w:val="000000" w:themeColor="text1"/>
          <w:sz w:val="22"/>
          <w:szCs w:val="22"/>
        </w:rPr>
        <w:t xml:space="preserve">; y, </w:t>
      </w:r>
      <w:r w:rsidR="004B1C77" w:rsidRPr="003934DD">
        <w:rPr>
          <w:rFonts w:ascii="Calibri" w:hAnsi="Calibri" w:cs="Calibri"/>
          <w:bCs/>
          <w:color w:val="000000" w:themeColor="text1"/>
          <w:sz w:val="22"/>
          <w:szCs w:val="22"/>
        </w:rPr>
        <w:t xml:space="preserve">se </w:t>
      </w:r>
      <w:r w:rsidR="00394CF7" w:rsidRPr="003934DD">
        <w:rPr>
          <w:rFonts w:ascii="Calibri" w:hAnsi="Calibri" w:cs="Calibri"/>
          <w:bCs/>
          <w:color w:val="000000" w:themeColor="text1"/>
          <w:sz w:val="22"/>
          <w:szCs w:val="22"/>
        </w:rPr>
        <w:t>preguntará</w:t>
      </w:r>
      <w:r w:rsidR="004B1C77" w:rsidRPr="003934DD">
        <w:rPr>
          <w:rFonts w:ascii="Calibri" w:hAnsi="Calibri" w:cs="Calibri"/>
          <w:bCs/>
          <w:color w:val="000000" w:themeColor="text1"/>
          <w:sz w:val="22"/>
          <w:szCs w:val="22"/>
        </w:rPr>
        <w:t xml:space="preserve"> sobre los principales problemas de WASH en la IE y el hogar.</w:t>
      </w:r>
      <w:r w:rsidR="006C1932" w:rsidRPr="003934DD">
        <w:rPr>
          <w:rFonts w:ascii="Calibri" w:hAnsi="Calibri" w:cs="Calibri"/>
          <w:bCs/>
          <w:color w:val="000000" w:themeColor="text1"/>
          <w:sz w:val="22"/>
          <w:szCs w:val="22"/>
        </w:rPr>
        <w:t xml:space="preserve"> </w:t>
      </w:r>
    </w:p>
    <w:p w14:paraId="2331264C" w14:textId="0EF6A2C8" w:rsidR="004B1C77" w:rsidRPr="003934DD" w:rsidRDefault="004B1C77" w:rsidP="00D84A9D">
      <w:pPr>
        <w:spacing w:after="120"/>
        <w:jc w:val="both"/>
        <w:rPr>
          <w:rFonts w:ascii="Calibri" w:hAnsi="Calibri" w:cs="Calibri"/>
          <w:bCs/>
          <w:color w:val="000000" w:themeColor="text1"/>
          <w:sz w:val="22"/>
          <w:szCs w:val="22"/>
        </w:rPr>
      </w:pPr>
      <w:r w:rsidRPr="003934DD">
        <w:rPr>
          <w:rFonts w:ascii="Calibri" w:hAnsi="Calibri" w:cs="Calibri"/>
          <w:bCs/>
          <w:color w:val="000000" w:themeColor="text1"/>
          <w:sz w:val="22"/>
          <w:szCs w:val="22"/>
        </w:rPr>
        <w:t xml:space="preserve">Si bien dentro de la muestra se incluyen IE del sistema intercultural bilingüe, así como zonas sobre todo en la sierra donde </w:t>
      </w:r>
      <w:r w:rsidR="00DB411E" w:rsidRPr="003934DD">
        <w:rPr>
          <w:rFonts w:ascii="Calibri" w:hAnsi="Calibri" w:cs="Calibri"/>
          <w:bCs/>
          <w:color w:val="000000" w:themeColor="text1"/>
          <w:sz w:val="22"/>
          <w:szCs w:val="22"/>
        </w:rPr>
        <w:t>se registra</w:t>
      </w:r>
      <w:r w:rsidRPr="003934DD">
        <w:rPr>
          <w:rFonts w:ascii="Calibri" w:hAnsi="Calibri" w:cs="Calibri"/>
          <w:bCs/>
          <w:color w:val="000000" w:themeColor="text1"/>
          <w:sz w:val="22"/>
          <w:szCs w:val="22"/>
        </w:rPr>
        <w:t xml:space="preserve"> la presencia de población indígena, existe un alto porcentaje de población bilingüe que hace viable la aplicación del formulario en español.</w:t>
      </w:r>
    </w:p>
    <w:p w14:paraId="6E618309" w14:textId="40499A43" w:rsidR="00D84A9D" w:rsidRPr="00026A51" w:rsidRDefault="00D84A9D" w:rsidP="00D84A9D">
      <w:pPr>
        <w:spacing w:after="120"/>
        <w:jc w:val="both"/>
        <w:rPr>
          <w:rFonts w:ascii="Calibri" w:hAnsi="Calibri" w:cs="Calibri"/>
          <w:bCs/>
          <w:color w:val="000000" w:themeColor="text1"/>
          <w:sz w:val="22"/>
          <w:szCs w:val="22"/>
        </w:rPr>
      </w:pPr>
      <w:r w:rsidRPr="00026A51">
        <w:rPr>
          <w:rFonts w:ascii="Calibri" w:hAnsi="Calibri" w:cs="Calibri"/>
          <w:bCs/>
          <w:color w:val="000000" w:themeColor="text1"/>
          <w:sz w:val="22"/>
          <w:szCs w:val="22"/>
        </w:rPr>
        <w:t xml:space="preserve">La muestra se </w:t>
      </w:r>
      <w:r w:rsidR="003934DD" w:rsidRPr="00026A51">
        <w:rPr>
          <w:rFonts w:ascii="Calibri" w:hAnsi="Calibri" w:cs="Calibri"/>
          <w:bCs/>
          <w:color w:val="000000" w:themeColor="text1"/>
          <w:sz w:val="22"/>
          <w:szCs w:val="22"/>
        </w:rPr>
        <w:t>ha diseñado</w:t>
      </w:r>
      <w:r w:rsidRPr="00026A51">
        <w:rPr>
          <w:rFonts w:ascii="Calibri" w:hAnsi="Calibri" w:cs="Calibri"/>
          <w:bCs/>
          <w:color w:val="000000" w:themeColor="text1"/>
          <w:sz w:val="22"/>
          <w:szCs w:val="22"/>
        </w:rPr>
        <w:t xml:space="preserve"> en base a los registros administrativos </w:t>
      </w:r>
      <w:r w:rsidR="003934DD" w:rsidRPr="00026A51">
        <w:rPr>
          <w:rFonts w:ascii="Calibri" w:hAnsi="Calibri" w:cs="Calibri"/>
          <w:bCs/>
          <w:color w:val="000000" w:themeColor="text1"/>
          <w:sz w:val="22"/>
          <w:szCs w:val="22"/>
        </w:rPr>
        <w:t xml:space="preserve">globales </w:t>
      </w:r>
      <w:r w:rsidRPr="00026A51">
        <w:rPr>
          <w:rFonts w:ascii="Calibri" w:hAnsi="Calibri" w:cs="Calibri"/>
          <w:bCs/>
          <w:color w:val="000000" w:themeColor="text1"/>
          <w:sz w:val="22"/>
          <w:szCs w:val="22"/>
        </w:rPr>
        <w:t>de las IE</w:t>
      </w:r>
      <w:r w:rsidR="003934DD" w:rsidRPr="00026A51">
        <w:rPr>
          <w:rFonts w:ascii="Calibri" w:hAnsi="Calibri" w:cs="Calibri"/>
          <w:bCs/>
          <w:color w:val="000000" w:themeColor="text1"/>
          <w:sz w:val="22"/>
          <w:szCs w:val="22"/>
        </w:rPr>
        <w:t xml:space="preserve"> (número de estudiantes por IE)</w:t>
      </w:r>
      <w:r w:rsidRPr="00026A51">
        <w:rPr>
          <w:rFonts w:ascii="Calibri" w:hAnsi="Calibri" w:cs="Calibri"/>
          <w:bCs/>
          <w:color w:val="000000" w:themeColor="text1"/>
          <w:sz w:val="22"/>
          <w:szCs w:val="22"/>
        </w:rPr>
        <w:t>.</w:t>
      </w:r>
      <w:r w:rsidR="004B1C77" w:rsidRPr="00026A51">
        <w:rPr>
          <w:rFonts w:ascii="Calibri" w:hAnsi="Calibri" w:cs="Calibri"/>
          <w:bCs/>
          <w:color w:val="000000" w:themeColor="text1"/>
          <w:sz w:val="22"/>
          <w:szCs w:val="22"/>
        </w:rPr>
        <w:t xml:space="preserve"> Para la distribución de los casos se </w:t>
      </w:r>
      <w:r w:rsidR="003934DD" w:rsidRPr="00026A51">
        <w:rPr>
          <w:rFonts w:ascii="Calibri" w:hAnsi="Calibri" w:cs="Calibri"/>
          <w:bCs/>
          <w:color w:val="000000" w:themeColor="text1"/>
          <w:sz w:val="22"/>
          <w:szCs w:val="22"/>
        </w:rPr>
        <w:t>ha valorado</w:t>
      </w:r>
      <w:r w:rsidR="004B1C77" w:rsidRPr="00026A51">
        <w:rPr>
          <w:rFonts w:ascii="Calibri" w:hAnsi="Calibri" w:cs="Calibri"/>
          <w:bCs/>
          <w:color w:val="000000" w:themeColor="text1"/>
          <w:sz w:val="22"/>
          <w:szCs w:val="22"/>
        </w:rPr>
        <w:t xml:space="preserve"> la concentración de la población estudiantil por provincias y zonas</w:t>
      </w:r>
      <w:r w:rsidR="004455F3" w:rsidRPr="00026A51">
        <w:rPr>
          <w:rFonts w:ascii="Calibri" w:hAnsi="Calibri" w:cs="Calibri"/>
          <w:bCs/>
          <w:color w:val="000000" w:themeColor="text1"/>
          <w:sz w:val="22"/>
          <w:szCs w:val="22"/>
        </w:rPr>
        <w:t xml:space="preserve"> y </w:t>
      </w:r>
      <w:r w:rsidR="00107D49" w:rsidRPr="00026A51">
        <w:rPr>
          <w:rFonts w:ascii="Calibri" w:hAnsi="Calibri" w:cs="Calibri"/>
          <w:bCs/>
          <w:color w:val="000000" w:themeColor="text1"/>
          <w:sz w:val="22"/>
          <w:szCs w:val="22"/>
        </w:rPr>
        <w:t xml:space="preserve">se </w:t>
      </w:r>
      <w:r w:rsidR="004455F3" w:rsidRPr="00026A51">
        <w:rPr>
          <w:rFonts w:ascii="Calibri" w:hAnsi="Calibri" w:cs="Calibri"/>
          <w:bCs/>
          <w:color w:val="000000" w:themeColor="text1"/>
          <w:sz w:val="22"/>
          <w:szCs w:val="22"/>
        </w:rPr>
        <w:t>ha incluido a la población estudiant</w:t>
      </w:r>
      <w:r w:rsidR="00107D49" w:rsidRPr="00026A51">
        <w:rPr>
          <w:rFonts w:ascii="Calibri" w:hAnsi="Calibri" w:cs="Calibri"/>
          <w:bCs/>
          <w:color w:val="000000" w:themeColor="text1"/>
          <w:sz w:val="22"/>
          <w:szCs w:val="22"/>
        </w:rPr>
        <w:t>i</w:t>
      </w:r>
      <w:r w:rsidR="004455F3" w:rsidRPr="00026A51">
        <w:rPr>
          <w:rFonts w:ascii="Calibri" w:hAnsi="Calibri" w:cs="Calibri"/>
          <w:bCs/>
          <w:color w:val="000000" w:themeColor="text1"/>
          <w:sz w:val="22"/>
          <w:szCs w:val="22"/>
        </w:rPr>
        <w:t>l de 2do de básica hasta 3ro de bachillerato</w:t>
      </w:r>
      <w:r w:rsidR="004B1C77" w:rsidRPr="00026A51">
        <w:rPr>
          <w:rFonts w:ascii="Calibri" w:hAnsi="Calibri" w:cs="Calibri"/>
          <w:bCs/>
          <w:color w:val="000000" w:themeColor="text1"/>
          <w:sz w:val="22"/>
          <w:szCs w:val="22"/>
        </w:rPr>
        <w:t xml:space="preserve">. La selección de las IE </w:t>
      </w:r>
      <w:r w:rsidR="003934DD" w:rsidRPr="00026A51">
        <w:rPr>
          <w:rFonts w:ascii="Calibri" w:hAnsi="Calibri" w:cs="Calibri"/>
          <w:bCs/>
          <w:color w:val="000000" w:themeColor="text1"/>
          <w:sz w:val="22"/>
          <w:szCs w:val="22"/>
        </w:rPr>
        <w:t xml:space="preserve">es </w:t>
      </w:r>
      <w:r w:rsidR="004B1C77" w:rsidRPr="00026A51">
        <w:rPr>
          <w:rFonts w:ascii="Calibri" w:hAnsi="Calibri" w:cs="Calibri"/>
          <w:bCs/>
          <w:color w:val="000000" w:themeColor="text1"/>
          <w:sz w:val="22"/>
          <w:szCs w:val="22"/>
        </w:rPr>
        <w:t>aleatoria</w:t>
      </w:r>
      <w:r w:rsidR="00107D49" w:rsidRPr="00026A51">
        <w:rPr>
          <w:rFonts w:ascii="Calibri" w:hAnsi="Calibri" w:cs="Calibri"/>
          <w:bCs/>
          <w:color w:val="000000" w:themeColor="text1"/>
          <w:sz w:val="22"/>
          <w:szCs w:val="22"/>
        </w:rPr>
        <w:t xml:space="preserve"> y el tamaño de la muestra de cada IE se ha determinado</w:t>
      </w:r>
      <w:r w:rsidR="004B1C77" w:rsidRPr="00026A51">
        <w:rPr>
          <w:rFonts w:ascii="Calibri" w:hAnsi="Calibri" w:cs="Calibri"/>
          <w:bCs/>
          <w:color w:val="000000" w:themeColor="text1"/>
          <w:sz w:val="22"/>
          <w:szCs w:val="22"/>
        </w:rPr>
        <w:t xml:space="preserve"> en función </w:t>
      </w:r>
      <w:r w:rsidR="00026A51" w:rsidRPr="00026A51">
        <w:rPr>
          <w:rFonts w:ascii="Calibri" w:hAnsi="Calibri" w:cs="Calibri"/>
          <w:bCs/>
          <w:color w:val="000000" w:themeColor="text1"/>
          <w:sz w:val="22"/>
          <w:szCs w:val="22"/>
        </w:rPr>
        <w:t>del número de estudiantes</w:t>
      </w:r>
      <w:r w:rsidR="00107D49" w:rsidRPr="00026A51">
        <w:rPr>
          <w:rFonts w:ascii="Calibri" w:hAnsi="Calibri" w:cs="Calibri"/>
          <w:bCs/>
          <w:color w:val="000000" w:themeColor="text1"/>
          <w:sz w:val="22"/>
          <w:szCs w:val="22"/>
        </w:rPr>
        <w:t>. L</w:t>
      </w:r>
      <w:r w:rsidR="003934DD" w:rsidRPr="00026A51">
        <w:rPr>
          <w:rFonts w:ascii="Calibri" w:hAnsi="Calibri" w:cs="Calibri"/>
          <w:bCs/>
          <w:color w:val="000000" w:themeColor="text1"/>
          <w:sz w:val="22"/>
          <w:szCs w:val="22"/>
        </w:rPr>
        <w:t>a selección de los representantes de los estudiantes al interior de cada IE dependerá de lo que disponga la autoridad de cada IE.</w:t>
      </w:r>
    </w:p>
    <w:p w14:paraId="2DECEDC7" w14:textId="232FAC88" w:rsidR="00D84A9D" w:rsidRPr="008C476C" w:rsidRDefault="00C77E30" w:rsidP="00D84A9D">
      <w:pPr>
        <w:pStyle w:val="Descripcin"/>
        <w:keepNext/>
        <w:jc w:val="center"/>
        <w:rPr>
          <w:rFonts w:ascii="Calibri" w:hAnsi="Calibri" w:cs="Calibri"/>
          <w:i w:val="0"/>
          <w:iCs w:val="0"/>
          <w:color w:val="auto"/>
        </w:rPr>
      </w:pPr>
      <w:r w:rsidRPr="003D3FAC">
        <w:rPr>
          <w:rFonts w:asciiTheme="minorHAnsi" w:hAnsiTheme="minorHAnsi" w:cstheme="minorHAnsi"/>
          <w:i w:val="0"/>
          <w:iCs w:val="0"/>
          <w:color w:val="auto"/>
        </w:rPr>
        <w:t xml:space="preserve">Tabla </w:t>
      </w:r>
      <w:r w:rsidRPr="003D3FAC">
        <w:rPr>
          <w:rFonts w:asciiTheme="minorHAnsi" w:hAnsiTheme="minorHAnsi" w:cstheme="minorHAnsi"/>
          <w:i w:val="0"/>
          <w:iCs w:val="0"/>
          <w:color w:val="auto"/>
        </w:rPr>
        <w:fldChar w:fldCharType="begin"/>
      </w:r>
      <w:r w:rsidRPr="003D3FAC">
        <w:rPr>
          <w:rFonts w:asciiTheme="minorHAnsi" w:hAnsiTheme="minorHAnsi" w:cstheme="minorHAnsi"/>
          <w:i w:val="0"/>
          <w:iCs w:val="0"/>
          <w:color w:val="auto"/>
        </w:rPr>
        <w:instrText xml:space="preserve"> SEQ Tabla \* ARABIC </w:instrText>
      </w:r>
      <w:r w:rsidRPr="003D3FAC">
        <w:rPr>
          <w:rFonts w:asciiTheme="minorHAnsi" w:hAnsiTheme="minorHAnsi" w:cstheme="minorHAnsi"/>
          <w:i w:val="0"/>
          <w:iCs w:val="0"/>
          <w:color w:val="auto"/>
        </w:rPr>
        <w:fldChar w:fldCharType="separate"/>
      </w:r>
      <w:r>
        <w:rPr>
          <w:rFonts w:asciiTheme="minorHAnsi" w:hAnsiTheme="minorHAnsi" w:cstheme="minorHAnsi"/>
          <w:i w:val="0"/>
          <w:iCs w:val="0"/>
          <w:noProof/>
          <w:color w:val="auto"/>
        </w:rPr>
        <w:t>11</w:t>
      </w:r>
      <w:r w:rsidRPr="003D3FAC">
        <w:rPr>
          <w:rFonts w:asciiTheme="minorHAnsi" w:hAnsiTheme="minorHAnsi" w:cstheme="minorHAnsi"/>
          <w:i w:val="0"/>
          <w:iCs w:val="0"/>
          <w:color w:val="auto"/>
        </w:rPr>
        <w:fldChar w:fldCharType="end"/>
      </w:r>
      <w:r w:rsidR="00D84A9D" w:rsidRPr="008C476C">
        <w:rPr>
          <w:rFonts w:ascii="Calibri" w:hAnsi="Calibri" w:cs="Calibri"/>
          <w:i w:val="0"/>
          <w:iCs w:val="0"/>
          <w:color w:val="auto"/>
        </w:rPr>
        <w:t>: Ficha técnica de la encuesta a hogares</w:t>
      </w:r>
    </w:p>
    <w:tbl>
      <w:tblPr>
        <w:tblW w:w="8392" w:type="dxa"/>
        <w:jc w:val="center"/>
        <w:tblBorders>
          <w:insideH w:val="double" w:sz="4" w:space="0" w:color="4472C4" w:themeColor="accent1"/>
          <w:insideV w:val="double" w:sz="4" w:space="0" w:color="4472C4" w:themeColor="accent1"/>
        </w:tblBorders>
        <w:tblCellMar>
          <w:left w:w="70" w:type="dxa"/>
          <w:right w:w="70" w:type="dxa"/>
        </w:tblCellMar>
        <w:tblLook w:val="04A0" w:firstRow="1" w:lastRow="0" w:firstColumn="1" w:lastColumn="0" w:noHBand="0" w:noVBand="1"/>
      </w:tblPr>
      <w:tblGrid>
        <w:gridCol w:w="2221"/>
        <w:gridCol w:w="6171"/>
      </w:tblGrid>
      <w:tr w:rsidR="00D84A9D" w:rsidRPr="008C476C" w14:paraId="17C9ACB0" w14:textId="77777777" w:rsidTr="00CA3FF3">
        <w:trPr>
          <w:trHeight w:val="129"/>
          <w:jc w:val="center"/>
        </w:trPr>
        <w:tc>
          <w:tcPr>
            <w:tcW w:w="8392" w:type="dxa"/>
            <w:gridSpan w:val="2"/>
            <w:shd w:val="clear" w:color="auto" w:fill="92D050"/>
            <w:vAlign w:val="center"/>
          </w:tcPr>
          <w:p w14:paraId="756AA85B" w14:textId="77777777" w:rsidR="00D84A9D" w:rsidRPr="008C476C" w:rsidRDefault="00D84A9D" w:rsidP="00CA3FF3">
            <w:pPr>
              <w:pStyle w:val="Listavistosa-nfasis11"/>
              <w:spacing w:after="0" w:line="240" w:lineRule="auto"/>
              <w:jc w:val="center"/>
              <w:rPr>
                <w:rFonts w:cs="Calibri"/>
                <w:b/>
                <w:bCs/>
                <w:sz w:val="18"/>
                <w:szCs w:val="18"/>
              </w:rPr>
            </w:pPr>
            <w:r w:rsidRPr="008C476C">
              <w:rPr>
                <w:rFonts w:eastAsia="Times New Roman" w:cs="Calibri"/>
                <w:b/>
                <w:bCs/>
                <w:sz w:val="18"/>
                <w:szCs w:val="18"/>
                <w:lang w:eastAsia="es-ES_tradnl"/>
              </w:rPr>
              <w:t>Muestra y procedimiento</w:t>
            </w:r>
          </w:p>
        </w:tc>
      </w:tr>
      <w:tr w:rsidR="00D84A9D" w:rsidRPr="008C476C" w14:paraId="4259B38B" w14:textId="77777777" w:rsidTr="00CA3FF3">
        <w:trPr>
          <w:trHeight w:val="254"/>
          <w:jc w:val="center"/>
        </w:trPr>
        <w:tc>
          <w:tcPr>
            <w:tcW w:w="2221" w:type="dxa"/>
            <w:tcBorders>
              <w:top w:val="double" w:sz="4" w:space="0" w:color="767171" w:themeColor="background2" w:themeShade="80"/>
              <w:bottom w:val="double" w:sz="4" w:space="0" w:color="767171" w:themeColor="background2" w:themeShade="80"/>
              <w:right w:val="double" w:sz="4" w:space="0" w:color="767171" w:themeColor="background2" w:themeShade="80"/>
            </w:tcBorders>
            <w:shd w:val="clear" w:color="auto" w:fill="auto"/>
            <w:vAlign w:val="center"/>
          </w:tcPr>
          <w:p w14:paraId="2EF298B5" w14:textId="77777777" w:rsidR="00D84A9D" w:rsidRPr="008C476C" w:rsidRDefault="00D84A9D" w:rsidP="00CA3FF3">
            <w:pPr>
              <w:pStyle w:val="Listavistosa-nfasis11"/>
              <w:spacing w:after="0" w:line="240" w:lineRule="auto"/>
              <w:jc w:val="both"/>
              <w:rPr>
                <w:rFonts w:cs="Calibri"/>
                <w:sz w:val="18"/>
                <w:szCs w:val="18"/>
              </w:rPr>
            </w:pPr>
            <w:r w:rsidRPr="008C476C">
              <w:rPr>
                <w:rFonts w:cs="Calibri"/>
                <w:sz w:val="18"/>
                <w:szCs w:val="18"/>
              </w:rPr>
              <w:t>Universo del estudio</w:t>
            </w:r>
          </w:p>
        </w:tc>
        <w:tc>
          <w:tcPr>
            <w:tcW w:w="6171" w:type="dxa"/>
            <w:tcBorders>
              <w:top w:val="double" w:sz="4" w:space="0" w:color="767171" w:themeColor="background2" w:themeShade="80"/>
              <w:left w:val="double" w:sz="4" w:space="0" w:color="767171" w:themeColor="background2" w:themeShade="80"/>
              <w:bottom w:val="double" w:sz="4" w:space="0" w:color="767171" w:themeColor="background2" w:themeShade="80"/>
            </w:tcBorders>
            <w:shd w:val="clear" w:color="auto" w:fill="auto"/>
            <w:vAlign w:val="center"/>
          </w:tcPr>
          <w:p w14:paraId="2BD91725" w14:textId="77777777" w:rsidR="00D84A9D" w:rsidRPr="008C476C" w:rsidRDefault="00D84A9D" w:rsidP="00CA3FF3">
            <w:pPr>
              <w:pStyle w:val="Listavistosa-nfasis11"/>
              <w:spacing w:after="0" w:line="240" w:lineRule="auto"/>
              <w:jc w:val="both"/>
              <w:rPr>
                <w:rFonts w:cs="Calibri"/>
                <w:sz w:val="18"/>
                <w:szCs w:val="18"/>
              </w:rPr>
            </w:pPr>
            <w:r w:rsidRPr="008C476C">
              <w:rPr>
                <w:rFonts w:cs="Calibri"/>
                <w:sz w:val="18"/>
                <w:szCs w:val="18"/>
              </w:rPr>
              <w:t>Hogares de estudiantes de las 2</w:t>
            </w:r>
            <w:r>
              <w:rPr>
                <w:rFonts w:cs="Calibri"/>
                <w:sz w:val="18"/>
                <w:szCs w:val="18"/>
              </w:rPr>
              <w:t>55</w:t>
            </w:r>
            <w:r w:rsidRPr="008C476C">
              <w:rPr>
                <w:rFonts w:cs="Calibri"/>
                <w:sz w:val="18"/>
                <w:szCs w:val="18"/>
              </w:rPr>
              <w:t xml:space="preserve"> IE beneficiarias del programa</w:t>
            </w:r>
          </w:p>
        </w:tc>
      </w:tr>
      <w:tr w:rsidR="00D84A9D" w:rsidRPr="008C476C" w14:paraId="6AD0FA89" w14:textId="77777777" w:rsidTr="00CA3FF3">
        <w:trPr>
          <w:trHeight w:val="203"/>
          <w:jc w:val="center"/>
        </w:trPr>
        <w:tc>
          <w:tcPr>
            <w:tcW w:w="2221" w:type="dxa"/>
            <w:tcBorders>
              <w:top w:val="double" w:sz="4" w:space="0" w:color="767171" w:themeColor="background2" w:themeShade="80"/>
              <w:bottom w:val="double" w:sz="4" w:space="0" w:color="767171" w:themeColor="background2" w:themeShade="80"/>
              <w:right w:val="double" w:sz="4" w:space="0" w:color="767171" w:themeColor="background2" w:themeShade="80"/>
            </w:tcBorders>
            <w:shd w:val="clear" w:color="auto" w:fill="auto"/>
            <w:vAlign w:val="center"/>
          </w:tcPr>
          <w:p w14:paraId="0649B1D1" w14:textId="77777777" w:rsidR="00D84A9D" w:rsidRPr="008C476C" w:rsidRDefault="00D84A9D" w:rsidP="00CA3FF3">
            <w:pPr>
              <w:pStyle w:val="Listavistosa-nfasis11"/>
              <w:spacing w:after="0" w:line="240" w:lineRule="auto"/>
              <w:jc w:val="both"/>
              <w:rPr>
                <w:rFonts w:cs="Calibri"/>
                <w:sz w:val="18"/>
                <w:szCs w:val="18"/>
              </w:rPr>
            </w:pPr>
            <w:r w:rsidRPr="008C476C">
              <w:rPr>
                <w:rFonts w:cs="Calibri"/>
                <w:sz w:val="18"/>
                <w:szCs w:val="18"/>
              </w:rPr>
              <w:t xml:space="preserve">Marco </w:t>
            </w:r>
            <w:proofErr w:type="spellStart"/>
            <w:r w:rsidRPr="008C476C">
              <w:rPr>
                <w:rFonts w:cs="Calibri"/>
                <w:sz w:val="18"/>
                <w:szCs w:val="18"/>
              </w:rPr>
              <w:t>muestral</w:t>
            </w:r>
            <w:proofErr w:type="spellEnd"/>
          </w:p>
        </w:tc>
        <w:tc>
          <w:tcPr>
            <w:tcW w:w="6171" w:type="dxa"/>
            <w:tcBorders>
              <w:top w:val="double" w:sz="4" w:space="0" w:color="767171" w:themeColor="background2" w:themeShade="80"/>
              <w:left w:val="double" w:sz="4" w:space="0" w:color="767171" w:themeColor="background2" w:themeShade="80"/>
              <w:bottom w:val="double" w:sz="4" w:space="0" w:color="767171" w:themeColor="background2" w:themeShade="80"/>
            </w:tcBorders>
            <w:shd w:val="clear" w:color="auto" w:fill="auto"/>
            <w:vAlign w:val="center"/>
          </w:tcPr>
          <w:p w14:paraId="54375BFE" w14:textId="0C55814C" w:rsidR="00D84A9D" w:rsidRPr="008C476C" w:rsidRDefault="00D84A9D" w:rsidP="00CA3FF3">
            <w:pPr>
              <w:pStyle w:val="Listavistosa-nfasis11"/>
              <w:spacing w:after="0" w:line="240" w:lineRule="auto"/>
              <w:jc w:val="both"/>
              <w:rPr>
                <w:rFonts w:cs="Calibri"/>
                <w:sz w:val="18"/>
                <w:szCs w:val="18"/>
              </w:rPr>
            </w:pPr>
            <w:r w:rsidRPr="008C476C">
              <w:rPr>
                <w:rFonts w:cs="Calibri"/>
                <w:sz w:val="18"/>
                <w:szCs w:val="18"/>
              </w:rPr>
              <w:t xml:space="preserve">Base de datos – </w:t>
            </w:r>
            <w:r w:rsidR="003934DD">
              <w:rPr>
                <w:rFonts w:cs="Calibri"/>
                <w:sz w:val="18"/>
                <w:szCs w:val="18"/>
              </w:rPr>
              <w:t>número de estudiantes x IE.</w:t>
            </w:r>
            <w:r w:rsidRPr="008C476C">
              <w:rPr>
                <w:rFonts w:cs="Calibri"/>
                <w:sz w:val="18"/>
                <w:szCs w:val="18"/>
              </w:rPr>
              <w:t xml:space="preserve"> </w:t>
            </w:r>
          </w:p>
        </w:tc>
      </w:tr>
      <w:tr w:rsidR="00D84A9D" w:rsidRPr="008C476C" w14:paraId="1C7494F8" w14:textId="77777777" w:rsidTr="00CA3FF3">
        <w:trPr>
          <w:trHeight w:val="203"/>
          <w:jc w:val="center"/>
        </w:trPr>
        <w:tc>
          <w:tcPr>
            <w:tcW w:w="2221" w:type="dxa"/>
            <w:tcBorders>
              <w:top w:val="double" w:sz="4" w:space="0" w:color="767171" w:themeColor="background2" w:themeShade="80"/>
              <w:bottom w:val="double" w:sz="4" w:space="0" w:color="767171" w:themeColor="background2" w:themeShade="80"/>
              <w:right w:val="double" w:sz="4" w:space="0" w:color="767171" w:themeColor="background2" w:themeShade="80"/>
            </w:tcBorders>
            <w:shd w:val="clear" w:color="auto" w:fill="auto"/>
            <w:vAlign w:val="center"/>
          </w:tcPr>
          <w:p w14:paraId="6E283CBF" w14:textId="77777777" w:rsidR="00D84A9D" w:rsidRPr="008C476C" w:rsidRDefault="00D84A9D" w:rsidP="00CA3FF3">
            <w:pPr>
              <w:pStyle w:val="Listavistosa-nfasis11"/>
              <w:spacing w:after="0" w:line="240" w:lineRule="auto"/>
              <w:jc w:val="both"/>
              <w:rPr>
                <w:rFonts w:cs="Calibri"/>
                <w:sz w:val="18"/>
                <w:szCs w:val="18"/>
              </w:rPr>
            </w:pPr>
            <w:r w:rsidRPr="008C476C">
              <w:rPr>
                <w:rFonts w:cs="Calibri"/>
                <w:sz w:val="18"/>
                <w:szCs w:val="18"/>
              </w:rPr>
              <w:t>Tamaño de la muestra</w:t>
            </w:r>
          </w:p>
        </w:tc>
        <w:tc>
          <w:tcPr>
            <w:tcW w:w="6171" w:type="dxa"/>
            <w:tcBorders>
              <w:top w:val="double" w:sz="4" w:space="0" w:color="767171" w:themeColor="background2" w:themeShade="80"/>
              <w:left w:val="double" w:sz="4" w:space="0" w:color="767171" w:themeColor="background2" w:themeShade="80"/>
              <w:bottom w:val="double" w:sz="4" w:space="0" w:color="767171" w:themeColor="background2" w:themeShade="80"/>
            </w:tcBorders>
            <w:shd w:val="clear" w:color="auto" w:fill="auto"/>
            <w:vAlign w:val="center"/>
          </w:tcPr>
          <w:p w14:paraId="18AF69A5" w14:textId="77777777" w:rsidR="00D84A9D" w:rsidRPr="008C476C" w:rsidRDefault="00D84A9D" w:rsidP="00CA3FF3">
            <w:pPr>
              <w:pStyle w:val="Listavistosa-nfasis11"/>
              <w:spacing w:after="0" w:line="240" w:lineRule="auto"/>
              <w:jc w:val="both"/>
              <w:rPr>
                <w:rFonts w:cs="Calibri"/>
                <w:sz w:val="18"/>
                <w:szCs w:val="18"/>
              </w:rPr>
            </w:pPr>
            <w:r w:rsidRPr="008C476C">
              <w:rPr>
                <w:rFonts w:cs="Calibri"/>
                <w:sz w:val="18"/>
                <w:szCs w:val="18"/>
              </w:rPr>
              <w:t xml:space="preserve">+- 600 Hogares </w:t>
            </w:r>
          </w:p>
        </w:tc>
      </w:tr>
      <w:tr w:rsidR="00D84A9D" w:rsidRPr="008C476C" w14:paraId="192B5696" w14:textId="77777777" w:rsidTr="00CA3FF3">
        <w:trPr>
          <w:trHeight w:val="228"/>
          <w:jc w:val="center"/>
        </w:trPr>
        <w:tc>
          <w:tcPr>
            <w:tcW w:w="2221" w:type="dxa"/>
            <w:tcBorders>
              <w:top w:val="double" w:sz="4" w:space="0" w:color="767171" w:themeColor="background2" w:themeShade="80"/>
              <w:bottom w:val="double" w:sz="4" w:space="0" w:color="767171" w:themeColor="background2" w:themeShade="80"/>
            </w:tcBorders>
            <w:shd w:val="clear" w:color="auto" w:fill="auto"/>
            <w:vAlign w:val="center"/>
          </w:tcPr>
          <w:p w14:paraId="3F83A025" w14:textId="77777777" w:rsidR="00D84A9D" w:rsidRPr="008C476C" w:rsidRDefault="00D84A9D" w:rsidP="00CA3FF3">
            <w:pPr>
              <w:pStyle w:val="Listavistosa-nfasis11"/>
              <w:spacing w:after="0" w:line="240" w:lineRule="auto"/>
              <w:jc w:val="both"/>
              <w:rPr>
                <w:rFonts w:cs="Calibri"/>
                <w:sz w:val="18"/>
                <w:szCs w:val="18"/>
              </w:rPr>
            </w:pPr>
            <w:r w:rsidRPr="008C476C">
              <w:rPr>
                <w:rFonts w:cs="Calibri"/>
                <w:sz w:val="18"/>
                <w:szCs w:val="18"/>
              </w:rPr>
              <w:t>Margen de error y confianza</w:t>
            </w:r>
          </w:p>
        </w:tc>
        <w:tc>
          <w:tcPr>
            <w:tcW w:w="6171" w:type="dxa"/>
            <w:tcBorders>
              <w:top w:val="double" w:sz="4" w:space="0" w:color="767171" w:themeColor="background2" w:themeShade="80"/>
              <w:bottom w:val="double" w:sz="4" w:space="0" w:color="767171" w:themeColor="background2" w:themeShade="80"/>
            </w:tcBorders>
            <w:shd w:val="clear" w:color="auto" w:fill="auto"/>
            <w:vAlign w:val="center"/>
          </w:tcPr>
          <w:p w14:paraId="37A3922B" w14:textId="77777777" w:rsidR="00D84A9D" w:rsidRPr="008C476C" w:rsidRDefault="00D84A9D" w:rsidP="00CA3FF3">
            <w:pPr>
              <w:pStyle w:val="Listavistosa-nfasis11"/>
              <w:spacing w:after="0" w:line="240" w:lineRule="auto"/>
              <w:jc w:val="both"/>
              <w:rPr>
                <w:rFonts w:cs="Calibri"/>
                <w:sz w:val="18"/>
                <w:szCs w:val="18"/>
              </w:rPr>
            </w:pPr>
            <w:r w:rsidRPr="008C476C">
              <w:rPr>
                <w:rFonts w:cs="Calibri"/>
                <w:sz w:val="18"/>
                <w:szCs w:val="18"/>
              </w:rPr>
              <w:t>Error +- 4; confianza 95%</w:t>
            </w:r>
          </w:p>
        </w:tc>
      </w:tr>
      <w:tr w:rsidR="00D84A9D" w:rsidRPr="008C476C" w14:paraId="5884C9F2" w14:textId="77777777" w:rsidTr="00CA3FF3">
        <w:trPr>
          <w:trHeight w:val="203"/>
          <w:jc w:val="center"/>
        </w:trPr>
        <w:tc>
          <w:tcPr>
            <w:tcW w:w="2221" w:type="dxa"/>
            <w:tcBorders>
              <w:top w:val="double" w:sz="4" w:space="0" w:color="767171" w:themeColor="background2" w:themeShade="80"/>
              <w:bottom w:val="double" w:sz="4" w:space="0" w:color="767171" w:themeColor="background2" w:themeShade="80"/>
              <w:right w:val="double" w:sz="4" w:space="0" w:color="767171" w:themeColor="background2" w:themeShade="80"/>
            </w:tcBorders>
            <w:shd w:val="clear" w:color="auto" w:fill="auto"/>
            <w:vAlign w:val="center"/>
          </w:tcPr>
          <w:p w14:paraId="2EA57F9A" w14:textId="77777777" w:rsidR="00D84A9D" w:rsidRPr="008C476C" w:rsidRDefault="00D84A9D" w:rsidP="00CA3FF3">
            <w:pPr>
              <w:pStyle w:val="Listavistosa-nfasis11"/>
              <w:spacing w:after="0" w:line="240" w:lineRule="auto"/>
              <w:jc w:val="both"/>
              <w:rPr>
                <w:rFonts w:cs="Calibri"/>
                <w:sz w:val="18"/>
                <w:szCs w:val="18"/>
              </w:rPr>
            </w:pPr>
            <w:r w:rsidRPr="008C476C">
              <w:rPr>
                <w:rFonts w:cs="Calibri"/>
                <w:sz w:val="18"/>
                <w:szCs w:val="18"/>
              </w:rPr>
              <w:t>Tipo de muestreo</w:t>
            </w:r>
          </w:p>
        </w:tc>
        <w:tc>
          <w:tcPr>
            <w:tcW w:w="6171" w:type="dxa"/>
            <w:tcBorders>
              <w:top w:val="double" w:sz="4" w:space="0" w:color="767171" w:themeColor="background2" w:themeShade="80"/>
              <w:left w:val="double" w:sz="4" w:space="0" w:color="767171" w:themeColor="background2" w:themeShade="80"/>
              <w:bottom w:val="double" w:sz="4" w:space="0" w:color="767171" w:themeColor="background2" w:themeShade="80"/>
            </w:tcBorders>
            <w:shd w:val="clear" w:color="auto" w:fill="auto"/>
            <w:vAlign w:val="bottom"/>
          </w:tcPr>
          <w:p w14:paraId="1E1CF8E2" w14:textId="41A5704F" w:rsidR="00D84A9D" w:rsidRPr="008C476C" w:rsidRDefault="00D84A9D" w:rsidP="00CA3FF3">
            <w:pPr>
              <w:pStyle w:val="Listavistosa-nfasis11"/>
              <w:spacing w:after="0" w:line="240" w:lineRule="auto"/>
              <w:jc w:val="both"/>
              <w:rPr>
                <w:rFonts w:cs="Calibri"/>
                <w:sz w:val="18"/>
                <w:szCs w:val="18"/>
              </w:rPr>
            </w:pPr>
            <w:r w:rsidRPr="008C476C">
              <w:rPr>
                <w:rFonts w:cs="Calibri"/>
                <w:sz w:val="18"/>
                <w:szCs w:val="18"/>
              </w:rPr>
              <w:t>Aleatorio simple, estratificado</w:t>
            </w:r>
          </w:p>
        </w:tc>
      </w:tr>
    </w:tbl>
    <w:p w14:paraId="79442C91" w14:textId="77777777" w:rsidR="00D84A9D" w:rsidRPr="008C476C" w:rsidRDefault="00D84A9D" w:rsidP="00D84A9D">
      <w:pPr>
        <w:spacing w:after="120"/>
        <w:jc w:val="both"/>
        <w:rPr>
          <w:rFonts w:ascii="Calibri" w:hAnsi="Calibri" w:cs="Calibri"/>
          <w:b/>
          <w:bCs/>
          <w:sz w:val="22"/>
          <w:szCs w:val="22"/>
        </w:rPr>
      </w:pPr>
    </w:p>
    <w:p w14:paraId="476EA6D8" w14:textId="5D6C4D2E" w:rsidR="00D84A9D" w:rsidRPr="00B6104A" w:rsidRDefault="00D84A9D" w:rsidP="00D84A9D">
      <w:pPr>
        <w:spacing w:after="120"/>
        <w:jc w:val="both"/>
        <w:rPr>
          <w:rFonts w:ascii="Calibri" w:hAnsi="Calibri" w:cs="Calibri"/>
          <w:sz w:val="22"/>
          <w:szCs w:val="22"/>
        </w:rPr>
      </w:pPr>
      <w:r w:rsidRPr="008C476C">
        <w:rPr>
          <w:rFonts w:ascii="Calibri" w:hAnsi="Calibri" w:cs="Calibri"/>
          <w:sz w:val="22"/>
          <w:szCs w:val="22"/>
        </w:rPr>
        <w:t>Previo al levantamiento de la información se efectuará una prueba del instrumento para ajustar el formulario (formulación de preguntas, opciones de respuesta, coherencia, fluidez</w:t>
      </w:r>
      <w:r w:rsidR="004455F3">
        <w:rPr>
          <w:rFonts w:ascii="Calibri" w:hAnsi="Calibri" w:cs="Calibri"/>
          <w:sz w:val="22"/>
          <w:szCs w:val="22"/>
        </w:rPr>
        <w:t>)</w:t>
      </w:r>
      <w:r w:rsidRPr="008C476C">
        <w:rPr>
          <w:rFonts w:ascii="Calibri" w:hAnsi="Calibri" w:cs="Calibri"/>
          <w:sz w:val="22"/>
          <w:szCs w:val="22"/>
        </w:rPr>
        <w:t xml:space="preserve"> y estimar el tiempo de aplicación.</w:t>
      </w:r>
    </w:p>
    <w:p w14:paraId="7B038328" w14:textId="77777777" w:rsidR="00D84A9D" w:rsidRPr="008C476C" w:rsidRDefault="00D84A9D" w:rsidP="00D84A9D">
      <w:pPr>
        <w:spacing w:after="120"/>
        <w:jc w:val="both"/>
        <w:rPr>
          <w:rFonts w:ascii="Calibri" w:hAnsi="Calibri" w:cs="Calibri"/>
          <w:i/>
          <w:iCs/>
          <w:sz w:val="22"/>
          <w:szCs w:val="22"/>
        </w:rPr>
      </w:pPr>
      <w:r w:rsidRPr="008C476C">
        <w:rPr>
          <w:rFonts w:ascii="Calibri" w:hAnsi="Calibri" w:cs="Calibri"/>
          <w:i/>
          <w:iCs/>
          <w:sz w:val="22"/>
          <w:szCs w:val="22"/>
        </w:rPr>
        <w:t>Encuesta a autoridades y/o personal docente-administrativo conocedoras del programa</w:t>
      </w:r>
    </w:p>
    <w:p w14:paraId="50CB9BCD" w14:textId="30B0DA37" w:rsidR="00D84A9D" w:rsidRPr="008C476C" w:rsidRDefault="00D84A9D" w:rsidP="00D84A9D">
      <w:pPr>
        <w:spacing w:after="120"/>
        <w:jc w:val="both"/>
        <w:rPr>
          <w:rFonts w:ascii="Calibri" w:hAnsi="Calibri" w:cs="Calibri"/>
          <w:bCs/>
          <w:sz w:val="22"/>
          <w:szCs w:val="22"/>
        </w:rPr>
      </w:pPr>
      <w:r w:rsidRPr="008C476C">
        <w:rPr>
          <w:rFonts w:ascii="Calibri" w:hAnsi="Calibri" w:cs="Calibri"/>
          <w:sz w:val="22"/>
          <w:szCs w:val="22"/>
        </w:rPr>
        <w:t xml:space="preserve">Se </w:t>
      </w:r>
      <w:r>
        <w:rPr>
          <w:rFonts w:ascii="Calibri" w:hAnsi="Calibri" w:cs="Calibri"/>
          <w:sz w:val="22"/>
          <w:szCs w:val="22"/>
        </w:rPr>
        <w:t>aplicará una</w:t>
      </w:r>
      <w:r w:rsidRPr="008C476C">
        <w:rPr>
          <w:rFonts w:ascii="Calibri" w:hAnsi="Calibri" w:cs="Calibri"/>
          <w:sz w:val="22"/>
          <w:szCs w:val="22"/>
        </w:rPr>
        <w:t xml:space="preserve"> encuesta  a un representante de</w:t>
      </w:r>
      <w:r w:rsidR="00C00903">
        <w:rPr>
          <w:rFonts w:ascii="Calibri" w:hAnsi="Calibri" w:cs="Calibri"/>
          <w:sz w:val="22"/>
          <w:szCs w:val="22"/>
        </w:rPr>
        <w:t xml:space="preserve"> cada una de</w:t>
      </w:r>
      <w:r w:rsidRPr="008C476C">
        <w:rPr>
          <w:rFonts w:ascii="Calibri" w:hAnsi="Calibri" w:cs="Calibri"/>
          <w:sz w:val="22"/>
          <w:szCs w:val="22"/>
        </w:rPr>
        <w:t xml:space="preserve"> las 2</w:t>
      </w:r>
      <w:r>
        <w:rPr>
          <w:rFonts w:ascii="Calibri" w:hAnsi="Calibri" w:cs="Calibri"/>
          <w:sz w:val="22"/>
          <w:szCs w:val="22"/>
        </w:rPr>
        <w:t>55 IE</w:t>
      </w:r>
      <w:r w:rsidRPr="008C476C">
        <w:rPr>
          <w:rFonts w:ascii="Calibri" w:hAnsi="Calibri" w:cs="Calibri"/>
          <w:sz w:val="22"/>
          <w:szCs w:val="22"/>
        </w:rPr>
        <w:t xml:space="preserve"> donde se realizó una intervención del programa WASH. Los informantes </w:t>
      </w:r>
      <w:r w:rsidR="004B1C77">
        <w:rPr>
          <w:rFonts w:ascii="Calibri" w:hAnsi="Calibri" w:cs="Calibri"/>
          <w:sz w:val="22"/>
          <w:szCs w:val="22"/>
        </w:rPr>
        <w:t>serán</w:t>
      </w:r>
      <w:r w:rsidRPr="008C476C">
        <w:rPr>
          <w:rFonts w:ascii="Calibri" w:hAnsi="Calibri" w:cs="Calibri"/>
          <w:sz w:val="22"/>
          <w:szCs w:val="22"/>
        </w:rPr>
        <w:t xml:space="preserve"> </w:t>
      </w:r>
      <w:r w:rsidR="004B1C77">
        <w:rPr>
          <w:rFonts w:ascii="Calibri" w:hAnsi="Calibri" w:cs="Calibri"/>
          <w:sz w:val="22"/>
          <w:szCs w:val="22"/>
        </w:rPr>
        <w:t xml:space="preserve"> las</w:t>
      </w:r>
      <w:r w:rsidRPr="008C476C">
        <w:rPr>
          <w:rFonts w:ascii="Calibri" w:hAnsi="Calibri" w:cs="Calibri"/>
          <w:sz w:val="22"/>
          <w:szCs w:val="22"/>
        </w:rPr>
        <w:t xml:space="preserve"> autoridades</w:t>
      </w:r>
      <w:r w:rsidR="004B1C77">
        <w:rPr>
          <w:rFonts w:ascii="Calibri" w:hAnsi="Calibri" w:cs="Calibri"/>
          <w:sz w:val="22"/>
          <w:szCs w:val="22"/>
        </w:rPr>
        <w:t xml:space="preserve"> (rector</w:t>
      </w:r>
      <w:r w:rsidR="004455F3">
        <w:rPr>
          <w:rFonts w:ascii="Calibri" w:hAnsi="Calibri" w:cs="Calibri"/>
          <w:sz w:val="22"/>
          <w:szCs w:val="22"/>
        </w:rPr>
        <w:t xml:space="preserve">, </w:t>
      </w:r>
      <w:r w:rsidR="004B1C77">
        <w:rPr>
          <w:rFonts w:ascii="Calibri" w:hAnsi="Calibri" w:cs="Calibri"/>
          <w:sz w:val="22"/>
          <w:szCs w:val="22"/>
        </w:rPr>
        <w:t>director) o la persona delegada por este en consideración de su conocimiento/involucramiento en la intervención de WASH</w:t>
      </w:r>
      <w:r w:rsidRPr="008C476C">
        <w:rPr>
          <w:rFonts w:ascii="Calibri" w:hAnsi="Calibri" w:cs="Calibri"/>
          <w:sz w:val="22"/>
          <w:szCs w:val="22"/>
        </w:rPr>
        <w:t xml:space="preserve">. </w:t>
      </w:r>
      <w:r w:rsidRPr="008C476C">
        <w:rPr>
          <w:rFonts w:ascii="Calibri" w:hAnsi="Calibri" w:cs="Calibri"/>
          <w:bCs/>
          <w:sz w:val="22"/>
          <w:szCs w:val="22"/>
        </w:rPr>
        <w:t>Se usará una estrategia mixta: presencial en las 12 instituciones educativas que se visitará y telefónica en las otras instituciones.</w:t>
      </w:r>
    </w:p>
    <w:p w14:paraId="2E24F47F" w14:textId="0F5C902F" w:rsidR="00D84A9D" w:rsidRPr="008C476C" w:rsidRDefault="006C1932" w:rsidP="00D84A9D">
      <w:pPr>
        <w:spacing w:after="120"/>
        <w:jc w:val="both"/>
        <w:rPr>
          <w:rFonts w:ascii="Calibri" w:hAnsi="Calibri" w:cs="Calibri"/>
          <w:bCs/>
          <w:sz w:val="22"/>
          <w:szCs w:val="22"/>
        </w:rPr>
      </w:pPr>
      <w:r>
        <w:rPr>
          <w:rFonts w:ascii="Calibri" w:hAnsi="Calibri" w:cs="Calibri"/>
          <w:bCs/>
          <w:sz w:val="22"/>
          <w:szCs w:val="22"/>
        </w:rPr>
        <w:t>El formulario contiene</w:t>
      </w:r>
      <w:r w:rsidR="00D84A9D" w:rsidRPr="008C476C">
        <w:rPr>
          <w:rFonts w:ascii="Calibri" w:hAnsi="Calibri" w:cs="Calibri"/>
          <w:bCs/>
          <w:sz w:val="22"/>
          <w:szCs w:val="22"/>
        </w:rPr>
        <w:t xml:space="preserve"> los criterios centrado en la pertinencia, efectividad y sostenibilidad del programa, información sociodemográfica y caracterización </w:t>
      </w:r>
      <w:r>
        <w:rPr>
          <w:rFonts w:ascii="Calibri" w:hAnsi="Calibri" w:cs="Calibri"/>
          <w:bCs/>
          <w:sz w:val="22"/>
          <w:szCs w:val="22"/>
        </w:rPr>
        <w:t xml:space="preserve">de </w:t>
      </w:r>
      <w:r w:rsidR="00D84A9D" w:rsidRPr="008C476C">
        <w:rPr>
          <w:rFonts w:ascii="Calibri" w:hAnsi="Calibri" w:cs="Calibri"/>
          <w:bCs/>
          <w:sz w:val="22"/>
          <w:szCs w:val="22"/>
        </w:rPr>
        <w:t xml:space="preserve">la institución educativa, </w:t>
      </w:r>
      <w:r w:rsidR="00D84A9D" w:rsidRPr="004455F3">
        <w:rPr>
          <w:rFonts w:ascii="Calibri" w:hAnsi="Calibri" w:cs="Calibri"/>
          <w:bCs/>
          <w:sz w:val="22"/>
          <w:szCs w:val="22"/>
        </w:rPr>
        <w:t xml:space="preserve">intervención WASH y su contribución (incluyendo capacitaciones para los docentes). (Anexo </w:t>
      </w:r>
      <w:r w:rsidR="0079359A" w:rsidRPr="004455F3">
        <w:rPr>
          <w:rFonts w:ascii="Calibri" w:hAnsi="Calibri" w:cs="Calibri"/>
          <w:bCs/>
          <w:sz w:val="22"/>
          <w:szCs w:val="22"/>
        </w:rPr>
        <w:t>5</w:t>
      </w:r>
      <w:r w:rsidR="004455F3" w:rsidRPr="004455F3">
        <w:rPr>
          <w:rFonts w:ascii="Calibri" w:hAnsi="Calibri" w:cs="Calibri"/>
          <w:bCs/>
          <w:sz w:val="22"/>
          <w:szCs w:val="22"/>
        </w:rPr>
        <w:t>.2</w:t>
      </w:r>
      <w:r w:rsidR="00D84A9D" w:rsidRPr="004455F3">
        <w:rPr>
          <w:rFonts w:ascii="Calibri" w:hAnsi="Calibri" w:cs="Calibri"/>
          <w:bCs/>
          <w:sz w:val="22"/>
          <w:szCs w:val="22"/>
        </w:rPr>
        <w:t>).</w:t>
      </w:r>
    </w:p>
    <w:p w14:paraId="5AC46AA0" w14:textId="77777777" w:rsidR="00D84A9D" w:rsidRPr="008C476C" w:rsidRDefault="00D84A9D" w:rsidP="00D84A9D">
      <w:pPr>
        <w:spacing w:after="120"/>
        <w:jc w:val="both"/>
        <w:rPr>
          <w:rFonts w:ascii="Calibri" w:hAnsi="Calibri" w:cs="Calibri"/>
          <w:bCs/>
          <w:sz w:val="22"/>
          <w:szCs w:val="22"/>
        </w:rPr>
      </w:pPr>
      <w:r>
        <w:rPr>
          <w:rFonts w:ascii="Calibri" w:hAnsi="Calibri" w:cs="Calibri"/>
          <w:bCs/>
          <w:sz w:val="22"/>
          <w:szCs w:val="22"/>
        </w:rPr>
        <w:lastRenderedPageBreak/>
        <w:t>Se</w:t>
      </w:r>
      <w:r w:rsidRPr="008C476C">
        <w:rPr>
          <w:rFonts w:ascii="Calibri" w:hAnsi="Calibri" w:cs="Calibri"/>
          <w:bCs/>
          <w:sz w:val="22"/>
          <w:szCs w:val="22"/>
        </w:rPr>
        <w:t xml:space="preserve"> coordinará con UNICEF y el MINEDUC para </w:t>
      </w:r>
      <w:r>
        <w:rPr>
          <w:rFonts w:ascii="Calibri" w:hAnsi="Calibri" w:cs="Calibri"/>
          <w:bCs/>
          <w:sz w:val="22"/>
          <w:szCs w:val="22"/>
        </w:rPr>
        <w:t>solicitar que la autoridad de la IE asigne a un representante de su IE.</w:t>
      </w:r>
    </w:p>
    <w:p w14:paraId="3C3B68B2" w14:textId="2A7C3DC8" w:rsidR="00D84A9D" w:rsidRPr="008C476C" w:rsidRDefault="00C77E30" w:rsidP="00D84A9D">
      <w:pPr>
        <w:pStyle w:val="Descripcin"/>
        <w:keepNext/>
        <w:jc w:val="center"/>
        <w:rPr>
          <w:rFonts w:ascii="Calibri" w:eastAsia="Times New Roman" w:hAnsi="Calibri" w:cs="Calibri"/>
          <w:kern w:val="0"/>
          <w:sz w:val="22"/>
          <w:szCs w:val="22"/>
          <w:lang w:eastAsia="es-ES_tradnl" w:bidi="ar-SA"/>
        </w:rPr>
      </w:pPr>
      <w:r w:rsidRPr="003D3FAC">
        <w:rPr>
          <w:rFonts w:asciiTheme="minorHAnsi" w:hAnsiTheme="minorHAnsi" w:cstheme="minorHAnsi"/>
          <w:i w:val="0"/>
          <w:iCs w:val="0"/>
          <w:color w:val="auto"/>
        </w:rPr>
        <w:t xml:space="preserve">Tabla </w:t>
      </w:r>
      <w:r w:rsidRPr="003D3FAC">
        <w:rPr>
          <w:rFonts w:asciiTheme="minorHAnsi" w:hAnsiTheme="minorHAnsi" w:cstheme="minorHAnsi"/>
          <w:i w:val="0"/>
          <w:iCs w:val="0"/>
          <w:color w:val="auto"/>
        </w:rPr>
        <w:fldChar w:fldCharType="begin"/>
      </w:r>
      <w:r w:rsidRPr="003D3FAC">
        <w:rPr>
          <w:rFonts w:asciiTheme="minorHAnsi" w:hAnsiTheme="minorHAnsi" w:cstheme="minorHAnsi"/>
          <w:i w:val="0"/>
          <w:iCs w:val="0"/>
          <w:color w:val="auto"/>
        </w:rPr>
        <w:instrText xml:space="preserve"> SEQ Tabla \* ARABIC </w:instrText>
      </w:r>
      <w:r w:rsidRPr="003D3FAC">
        <w:rPr>
          <w:rFonts w:asciiTheme="minorHAnsi" w:hAnsiTheme="minorHAnsi" w:cstheme="minorHAnsi"/>
          <w:i w:val="0"/>
          <w:iCs w:val="0"/>
          <w:color w:val="auto"/>
        </w:rPr>
        <w:fldChar w:fldCharType="separate"/>
      </w:r>
      <w:r>
        <w:rPr>
          <w:rFonts w:asciiTheme="minorHAnsi" w:hAnsiTheme="minorHAnsi" w:cstheme="minorHAnsi"/>
          <w:i w:val="0"/>
          <w:iCs w:val="0"/>
          <w:noProof/>
          <w:color w:val="auto"/>
        </w:rPr>
        <w:t>12</w:t>
      </w:r>
      <w:r w:rsidRPr="003D3FAC">
        <w:rPr>
          <w:rFonts w:asciiTheme="minorHAnsi" w:hAnsiTheme="minorHAnsi" w:cstheme="minorHAnsi"/>
          <w:i w:val="0"/>
          <w:iCs w:val="0"/>
          <w:color w:val="auto"/>
        </w:rPr>
        <w:fldChar w:fldCharType="end"/>
      </w:r>
      <w:r w:rsidR="00D84A9D" w:rsidRPr="008C476C">
        <w:rPr>
          <w:rFonts w:ascii="Calibri" w:hAnsi="Calibri" w:cs="Calibri"/>
          <w:i w:val="0"/>
          <w:iCs w:val="0"/>
          <w:color w:val="auto"/>
        </w:rPr>
        <w:t>: Ficha técnica de la encuesta a autoridades y/o persona docente administrativo</w:t>
      </w:r>
    </w:p>
    <w:tbl>
      <w:tblPr>
        <w:tblW w:w="8392" w:type="dxa"/>
        <w:jc w:val="center"/>
        <w:tblBorders>
          <w:insideH w:val="double" w:sz="4" w:space="0" w:color="4472C4" w:themeColor="accent1"/>
          <w:insideV w:val="double" w:sz="4" w:space="0" w:color="4472C4" w:themeColor="accent1"/>
        </w:tblBorders>
        <w:tblCellMar>
          <w:left w:w="70" w:type="dxa"/>
          <w:right w:w="70" w:type="dxa"/>
        </w:tblCellMar>
        <w:tblLook w:val="04A0" w:firstRow="1" w:lastRow="0" w:firstColumn="1" w:lastColumn="0" w:noHBand="0" w:noVBand="1"/>
      </w:tblPr>
      <w:tblGrid>
        <w:gridCol w:w="2221"/>
        <w:gridCol w:w="6171"/>
      </w:tblGrid>
      <w:tr w:rsidR="00D84A9D" w:rsidRPr="008C476C" w14:paraId="15EECF7A" w14:textId="77777777" w:rsidTr="00CA3FF3">
        <w:trPr>
          <w:trHeight w:val="324"/>
          <w:jc w:val="center"/>
        </w:trPr>
        <w:tc>
          <w:tcPr>
            <w:tcW w:w="8392" w:type="dxa"/>
            <w:gridSpan w:val="2"/>
            <w:shd w:val="clear" w:color="auto" w:fill="92D050"/>
            <w:vAlign w:val="center"/>
          </w:tcPr>
          <w:p w14:paraId="4E2C5612" w14:textId="77777777" w:rsidR="00D84A9D" w:rsidRPr="008C476C" w:rsidRDefault="00D84A9D" w:rsidP="00CA3FF3">
            <w:pPr>
              <w:pStyle w:val="Listavistosa-nfasis11"/>
              <w:spacing w:after="0" w:line="240" w:lineRule="auto"/>
              <w:jc w:val="center"/>
              <w:rPr>
                <w:rFonts w:cs="Calibri"/>
                <w:b/>
                <w:bCs/>
                <w:sz w:val="18"/>
                <w:szCs w:val="18"/>
              </w:rPr>
            </w:pPr>
            <w:r w:rsidRPr="008C476C">
              <w:rPr>
                <w:rFonts w:eastAsia="Times New Roman" w:cs="Calibri"/>
                <w:b/>
                <w:bCs/>
                <w:sz w:val="18"/>
                <w:szCs w:val="18"/>
                <w:lang w:eastAsia="es-ES_tradnl"/>
              </w:rPr>
              <w:t>Muestra y procedimiento</w:t>
            </w:r>
          </w:p>
        </w:tc>
      </w:tr>
      <w:tr w:rsidR="00D84A9D" w:rsidRPr="008C476C" w14:paraId="0C2B4549" w14:textId="77777777" w:rsidTr="00CA3FF3">
        <w:trPr>
          <w:trHeight w:val="254"/>
          <w:jc w:val="center"/>
        </w:trPr>
        <w:tc>
          <w:tcPr>
            <w:tcW w:w="2221" w:type="dxa"/>
            <w:tcBorders>
              <w:top w:val="double" w:sz="4" w:space="0" w:color="767171" w:themeColor="background2" w:themeShade="80"/>
              <w:bottom w:val="double" w:sz="4" w:space="0" w:color="767171" w:themeColor="background2" w:themeShade="80"/>
              <w:right w:val="double" w:sz="4" w:space="0" w:color="767171" w:themeColor="background2" w:themeShade="80"/>
            </w:tcBorders>
            <w:shd w:val="clear" w:color="auto" w:fill="auto"/>
            <w:vAlign w:val="center"/>
          </w:tcPr>
          <w:p w14:paraId="059A341F" w14:textId="77777777" w:rsidR="00D84A9D" w:rsidRPr="008C476C" w:rsidRDefault="00D84A9D" w:rsidP="00CA3FF3">
            <w:pPr>
              <w:pStyle w:val="Listavistosa-nfasis11"/>
              <w:spacing w:after="0" w:line="240" w:lineRule="auto"/>
              <w:jc w:val="both"/>
              <w:rPr>
                <w:rFonts w:cs="Calibri"/>
                <w:sz w:val="18"/>
                <w:szCs w:val="18"/>
              </w:rPr>
            </w:pPr>
            <w:r w:rsidRPr="008C476C">
              <w:rPr>
                <w:rFonts w:cs="Calibri"/>
                <w:sz w:val="18"/>
                <w:szCs w:val="18"/>
              </w:rPr>
              <w:t>Universo del estudio</w:t>
            </w:r>
          </w:p>
        </w:tc>
        <w:tc>
          <w:tcPr>
            <w:tcW w:w="6171" w:type="dxa"/>
            <w:tcBorders>
              <w:top w:val="double" w:sz="4" w:space="0" w:color="767171" w:themeColor="background2" w:themeShade="80"/>
              <w:left w:val="double" w:sz="4" w:space="0" w:color="767171" w:themeColor="background2" w:themeShade="80"/>
              <w:bottom w:val="double" w:sz="4" w:space="0" w:color="767171" w:themeColor="background2" w:themeShade="80"/>
            </w:tcBorders>
            <w:shd w:val="clear" w:color="auto" w:fill="auto"/>
            <w:vAlign w:val="center"/>
          </w:tcPr>
          <w:p w14:paraId="07CE309A" w14:textId="77777777" w:rsidR="00D84A9D" w:rsidRPr="008C476C" w:rsidRDefault="00D84A9D" w:rsidP="00CA3FF3">
            <w:pPr>
              <w:pStyle w:val="Listavistosa-nfasis11"/>
              <w:spacing w:after="0" w:line="240" w:lineRule="auto"/>
              <w:jc w:val="both"/>
              <w:rPr>
                <w:rFonts w:cs="Calibri"/>
                <w:sz w:val="18"/>
                <w:szCs w:val="18"/>
              </w:rPr>
            </w:pPr>
            <w:r w:rsidRPr="008C476C">
              <w:rPr>
                <w:rFonts w:cs="Calibri"/>
                <w:sz w:val="18"/>
                <w:szCs w:val="18"/>
                <w:lang w:val="es-ES"/>
              </w:rPr>
              <w:t>Personal docente y administrativo de IE beneficiarias del programa seleccionadas</w:t>
            </w:r>
          </w:p>
        </w:tc>
      </w:tr>
      <w:tr w:rsidR="00D84A9D" w:rsidRPr="008C476C" w14:paraId="767BA65E" w14:textId="77777777" w:rsidTr="00CA3FF3">
        <w:trPr>
          <w:trHeight w:val="203"/>
          <w:jc w:val="center"/>
        </w:trPr>
        <w:tc>
          <w:tcPr>
            <w:tcW w:w="2221" w:type="dxa"/>
            <w:tcBorders>
              <w:top w:val="double" w:sz="4" w:space="0" w:color="767171" w:themeColor="background2" w:themeShade="80"/>
              <w:bottom w:val="double" w:sz="4" w:space="0" w:color="767171" w:themeColor="background2" w:themeShade="80"/>
              <w:right w:val="double" w:sz="4" w:space="0" w:color="767171" w:themeColor="background2" w:themeShade="80"/>
            </w:tcBorders>
            <w:shd w:val="clear" w:color="auto" w:fill="auto"/>
            <w:vAlign w:val="center"/>
          </w:tcPr>
          <w:p w14:paraId="730DC3FA" w14:textId="77777777" w:rsidR="00D84A9D" w:rsidRPr="008C476C" w:rsidRDefault="00D84A9D" w:rsidP="00CA3FF3">
            <w:pPr>
              <w:pStyle w:val="Listavistosa-nfasis11"/>
              <w:spacing w:after="0" w:line="240" w:lineRule="auto"/>
              <w:jc w:val="both"/>
              <w:rPr>
                <w:rFonts w:cs="Calibri"/>
                <w:sz w:val="18"/>
                <w:szCs w:val="18"/>
              </w:rPr>
            </w:pPr>
            <w:r w:rsidRPr="008C476C">
              <w:rPr>
                <w:rFonts w:cs="Calibri"/>
                <w:sz w:val="18"/>
                <w:szCs w:val="18"/>
              </w:rPr>
              <w:t>Tamaño de la muestra</w:t>
            </w:r>
          </w:p>
        </w:tc>
        <w:tc>
          <w:tcPr>
            <w:tcW w:w="6171" w:type="dxa"/>
            <w:tcBorders>
              <w:top w:val="double" w:sz="4" w:space="0" w:color="767171" w:themeColor="background2" w:themeShade="80"/>
              <w:left w:val="double" w:sz="4" w:space="0" w:color="767171" w:themeColor="background2" w:themeShade="80"/>
              <w:bottom w:val="double" w:sz="4" w:space="0" w:color="767171" w:themeColor="background2" w:themeShade="80"/>
            </w:tcBorders>
            <w:shd w:val="clear" w:color="auto" w:fill="auto"/>
            <w:vAlign w:val="center"/>
          </w:tcPr>
          <w:p w14:paraId="72245271" w14:textId="77777777" w:rsidR="00D84A9D" w:rsidRPr="008C476C" w:rsidRDefault="00D84A9D" w:rsidP="00CA3FF3">
            <w:pPr>
              <w:pStyle w:val="Listavistosa-nfasis11"/>
              <w:spacing w:after="0" w:line="240" w:lineRule="auto"/>
              <w:jc w:val="both"/>
              <w:rPr>
                <w:rFonts w:cs="Calibri"/>
                <w:sz w:val="18"/>
                <w:szCs w:val="18"/>
              </w:rPr>
            </w:pPr>
            <w:r w:rsidRPr="008C476C">
              <w:rPr>
                <w:rFonts w:cs="Calibri"/>
                <w:sz w:val="18"/>
                <w:szCs w:val="18"/>
              </w:rPr>
              <w:t>+- 2</w:t>
            </w:r>
            <w:r>
              <w:rPr>
                <w:rFonts w:cs="Calibri"/>
                <w:sz w:val="18"/>
                <w:szCs w:val="18"/>
              </w:rPr>
              <w:t xml:space="preserve">55 </w:t>
            </w:r>
            <w:r w:rsidRPr="008C476C">
              <w:rPr>
                <w:rFonts w:cs="Calibri"/>
                <w:sz w:val="18"/>
                <w:szCs w:val="18"/>
                <w:lang w:val="es-ES"/>
              </w:rPr>
              <w:t>casos</w:t>
            </w:r>
          </w:p>
        </w:tc>
      </w:tr>
      <w:tr w:rsidR="00D84A9D" w:rsidRPr="008C476C" w14:paraId="3B0FF889" w14:textId="77777777" w:rsidTr="00CA3FF3">
        <w:trPr>
          <w:trHeight w:val="245"/>
          <w:jc w:val="center"/>
        </w:trPr>
        <w:tc>
          <w:tcPr>
            <w:tcW w:w="2221" w:type="dxa"/>
            <w:tcBorders>
              <w:top w:val="double" w:sz="4" w:space="0" w:color="767171" w:themeColor="background2" w:themeShade="80"/>
              <w:bottom w:val="double" w:sz="4" w:space="0" w:color="767171" w:themeColor="background2" w:themeShade="80"/>
              <w:right w:val="double" w:sz="4" w:space="0" w:color="767171" w:themeColor="background2" w:themeShade="80"/>
            </w:tcBorders>
            <w:shd w:val="clear" w:color="auto" w:fill="auto"/>
            <w:vAlign w:val="center"/>
          </w:tcPr>
          <w:p w14:paraId="00AA64F4" w14:textId="77777777" w:rsidR="00D84A9D" w:rsidRPr="008C476C" w:rsidRDefault="00D84A9D" w:rsidP="00CA3FF3">
            <w:pPr>
              <w:pStyle w:val="Listavistosa-nfasis11"/>
              <w:spacing w:after="0" w:line="240" w:lineRule="auto"/>
              <w:jc w:val="both"/>
              <w:rPr>
                <w:rFonts w:cs="Calibri"/>
                <w:sz w:val="18"/>
                <w:szCs w:val="18"/>
              </w:rPr>
            </w:pPr>
            <w:r w:rsidRPr="008C476C">
              <w:rPr>
                <w:rFonts w:cs="Calibri"/>
                <w:sz w:val="18"/>
                <w:szCs w:val="18"/>
              </w:rPr>
              <w:t>Técnica de Procedimiento</w:t>
            </w:r>
          </w:p>
        </w:tc>
        <w:tc>
          <w:tcPr>
            <w:tcW w:w="6171" w:type="dxa"/>
            <w:tcBorders>
              <w:top w:val="double" w:sz="4" w:space="0" w:color="767171" w:themeColor="background2" w:themeShade="80"/>
              <w:left w:val="double" w:sz="4" w:space="0" w:color="767171" w:themeColor="background2" w:themeShade="80"/>
              <w:bottom w:val="double" w:sz="4" w:space="0" w:color="767171" w:themeColor="background2" w:themeShade="80"/>
            </w:tcBorders>
            <w:shd w:val="clear" w:color="auto" w:fill="auto"/>
            <w:vAlign w:val="center"/>
          </w:tcPr>
          <w:p w14:paraId="23EFA169" w14:textId="77777777" w:rsidR="00D84A9D" w:rsidRPr="008C476C" w:rsidRDefault="00D84A9D" w:rsidP="00CA3FF3">
            <w:pPr>
              <w:pStyle w:val="Listavistosa-nfasis11"/>
              <w:spacing w:after="0" w:line="240" w:lineRule="auto"/>
              <w:jc w:val="both"/>
              <w:rPr>
                <w:rFonts w:cs="Calibri"/>
                <w:sz w:val="18"/>
                <w:szCs w:val="18"/>
              </w:rPr>
            </w:pPr>
            <w:r w:rsidRPr="008C476C">
              <w:rPr>
                <w:rFonts w:cs="Calibri"/>
                <w:sz w:val="18"/>
                <w:szCs w:val="18"/>
              </w:rPr>
              <w:t>Entrevista cara a cara (CAPI) y telefónica (CATI)</w:t>
            </w:r>
          </w:p>
        </w:tc>
      </w:tr>
    </w:tbl>
    <w:p w14:paraId="30ADB824" w14:textId="77777777" w:rsidR="00D84A9D" w:rsidRDefault="00D84A9D" w:rsidP="00FE03DD">
      <w:pPr>
        <w:spacing w:after="120"/>
        <w:jc w:val="both"/>
        <w:rPr>
          <w:rFonts w:ascii="Calibri" w:hAnsi="Calibri" w:cs="Calibri"/>
          <w:i/>
          <w:iCs/>
          <w:sz w:val="22"/>
          <w:szCs w:val="22"/>
        </w:rPr>
      </w:pPr>
    </w:p>
    <w:p w14:paraId="29D567E9" w14:textId="537E55C8" w:rsidR="00FE03DD" w:rsidRPr="008C476C" w:rsidRDefault="00FE03DD" w:rsidP="00FE03DD">
      <w:pPr>
        <w:spacing w:after="120"/>
        <w:jc w:val="both"/>
        <w:rPr>
          <w:rFonts w:ascii="Calibri" w:hAnsi="Calibri" w:cs="Calibri"/>
          <w:i/>
          <w:iCs/>
          <w:sz w:val="22"/>
          <w:szCs w:val="22"/>
        </w:rPr>
      </w:pPr>
      <w:r w:rsidRPr="008C476C">
        <w:rPr>
          <w:rFonts w:ascii="Calibri" w:hAnsi="Calibri" w:cs="Calibri"/>
          <w:i/>
          <w:iCs/>
          <w:sz w:val="22"/>
          <w:szCs w:val="22"/>
        </w:rPr>
        <w:t>Mitigación de posibles riesgos</w:t>
      </w:r>
    </w:p>
    <w:p w14:paraId="7B0012EF" w14:textId="77777777" w:rsidR="00FE03DD" w:rsidRPr="008C476C" w:rsidRDefault="00FE03DD" w:rsidP="00FE03DD">
      <w:pPr>
        <w:spacing w:after="120"/>
        <w:jc w:val="both"/>
        <w:rPr>
          <w:rFonts w:ascii="Calibri" w:hAnsi="Calibri" w:cs="Calibri"/>
          <w:sz w:val="22"/>
          <w:szCs w:val="22"/>
        </w:rPr>
      </w:pPr>
      <w:r w:rsidRPr="008C476C">
        <w:rPr>
          <w:rFonts w:ascii="Calibri" w:hAnsi="Calibri" w:cs="Calibri"/>
          <w:sz w:val="22"/>
          <w:szCs w:val="22"/>
        </w:rPr>
        <w:t>Para sostener y alcanzar las metas de calidad y tiempo del estudio, se hará un constante seguimiento a la planificación desde el inicio del proyecto, adicionalmente ante posibles riesgos las mitigaciones a seguir son las siguientes:</w:t>
      </w:r>
    </w:p>
    <w:p w14:paraId="489DF485" w14:textId="4EC86118" w:rsidR="0087147C" w:rsidRPr="008C476C" w:rsidRDefault="00C77E30" w:rsidP="0087147C">
      <w:pPr>
        <w:pStyle w:val="Descripcin"/>
        <w:keepNext/>
        <w:jc w:val="center"/>
        <w:rPr>
          <w:rFonts w:ascii="Calibri" w:hAnsi="Calibri" w:cs="Calibri"/>
          <w:i w:val="0"/>
          <w:iCs w:val="0"/>
          <w:color w:val="auto"/>
        </w:rPr>
      </w:pPr>
      <w:r w:rsidRPr="003D3FAC">
        <w:rPr>
          <w:rFonts w:asciiTheme="minorHAnsi" w:hAnsiTheme="minorHAnsi" w:cstheme="minorHAnsi"/>
          <w:i w:val="0"/>
          <w:iCs w:val="0"/>
          <w:color w:val="auto"/>
        </w:rPr>
        <w:t xml:space="preserve">Tabla </w:t>
      </w:r>
      <w:r w:rsidRPr="003D3FAC">
        <w:rPr>
          <w:rFonts w:asciiTheme="minorHAnsi" w:hAnsiTheme="minorHAnsi" w:cstheme="minorHAnsi"/>
          <w:i w:val="0"/>
          <w:iCs w:val="0"/>
          <w:color w:val="auto"/>
        </w:rPr>
        <w:fldChar w:fldCharType="begin"/>
      </w:r>
      <w:r w:rsidRPr="003D3FAC">
        <w:rPr>
          <w:rFonts w:asciiTheme="minorHAnsi" w:hAnsiTheme="minorHAnsi" w:cstheme="minorHAnsi"/>
          <w:i w:val="0"/>
          <w:iCs w:val="0"/>
          <w:color w:val="auto"/>
        </w:rPr>
        <w:instrText xml:space="preserve"> SEQ Tabla \* ARABIC </w:instrText>
      </w:r>
      <w:r w:rsidRPr="003D3FAC">
        <w:rPr>
          <w:rFonts w:asciiTheme="minorHAnsi" w:hAnsiTheme="minorHAnsi" w:cstheme="minorHAnsi"/>
          <w:i w:val="0"/>
          <w:iCs w:val="0"/>
          <w:color w:val="auto"/>
        </w:rPr>
        <w:fldChar w:fldCharType="separate"/>
      </w:r>
      <w:r>
        <w:rPr>
          <w:rFonts w:asciiTheme="minorHAnsi" w:hAnsiTheme="minorHAnsi" w:cstheme="minorHAnsi"/>
          <w:i w:val="0"/>
          <w:iCs w:val="0"/>
          <w:noProof/>
          <w:color w:val="auto"/>
        </w:rPr>
        <w:t>13</w:t>
      </w:r>
      <w:r w:rsidRPr="003D3FAC">
        <w:rPr>
          <w:rFonts w:asciiTheme="minorHAnsi" w:hAnsiTheme="minorHAnsi" w:cstheme="minorHAnsi"/>
          <w:i w:val="0"/>
          <w:iCs w:val="0"/>
          <w:color w:val="auto"/>
        </w:rPr>
        <w:fldChar w:fldCharType="end"/>
      </w:r>
      <w:r w:rsidR="0087147C" w:rsidRPr="008C476C">
        <w:rPr>
          <w:rFonts w:ascii="Calibri" w:hAnsi="Calibri" w:cs="Calibri"/>
          <w:i w:val="0"/>
          <w:iCs w:val="0"/>
          <w:color w:val="auto"/>
        </w:rPr>
        <w:t>: Matriz de mitigación de riesgos</w:t>
      </w:r>
    </w:p>
    <w:tbl>
      <w:tblPr>
        <w:tblStyle w:val="Tablaconcuadrcula"/>
        <w:tblW w:w="8504" w:type="dxa"/>
        <w:tblLayout w:type="fixed"/>
        <w:tblLook w:val="04A0" w:firstRow="1" w:lastRow="0" w:firstColumn="1" w:lastColumn="0" w:noHBand="0" w:noVBand="1"/>
      </w:tblPr>
      <w:tblGrid>
        <w:gridCol w:w="1696"/>
        <w:gridCol w:w="1276"/>
        <w:gridCol w:w="1134"/>
        <w:gridCol w:w="4398"/>
      </w:tblGrid>
      <w:tr w:rsidR="00FE03DD" w:rsidRPr="008C476C" w14:paraId="64C9B7B9" w14:textId="77777777" w:rsidTr="006C1932">
        <w:trPr>
          <w:tblHeader/>
        </w:trPr>
        <w:tc>
          <w:tcPr>
            <w:tcW w:w="1696" w:type="dxa"/>
            <w:shd w:val="clear" w:color="auto" w:fill="92D050"/>
            <w:vAlign w:val="center"/>
          </w:tcPr>
          <w:p w14:paraId="4CE34AFE" w14:textId="77777777" w:rsidR="00FE03DD" w:rsidRPr="008C476C" w:rsidRDefault="00FE03DD" w:rsidP="00FE03DD">
            <w:pPr>
              <w:jc w:val="both"/>
              <w:rPr>
                <w:rFonts w:ascii="Calibri" w:hAnsi="Calibri" w:cs="Calibri"/>
                <w:b/>
                <w:bCs/>
                <w:sz w:val="18"/>
                <w:szCs w:val="18"/>
              </w:rPr>
            </w:pPr>
            <w:r w:rsidRPr="008C476C">
              <w:rPr>
                <w:rFonts w:ascii="Calibri" w:hAnsi="Calibri" w:cs="Calibri"/>
                <w:b/>
                <w:bCs/>
                <w:sz w:val="18"/>
                <w:szCs w:val="18"/>
              </w:rPr>
              <w:t>Riesgo</w:t>
            </w:r>
          </w:p>
        </w:tc>
        <w:tc>
          <w:tcPr>
            <w:tcW w:w="1276" w:type="dxa"/>
            <w:shd w:val="clear" w:color="auto" w:fill="92D050"/>
            <w:vAlign w:val="center"/>
          </w:tcPr>
          <w:p w14:paraId="46C0C8F7" w14:textId="77777777" w:rsidR="00FE03DD" w:rsidRPr="008C476C" w:rsidRDefault="00FE03DD" w:rsidP="00FE03DD">
            <w:pPr>
              <w:jc w:val="both"/>
              <w:rPr>
                <w:rFonts w:ascii="Calibri" w:hAnsi="Calibri" w:cs="Calibri"/>
                <w:b/>
                <w:bCs/>
                <w:sz w:val="18"/>
                <w:szCs w:val="18"/>
              </w:rPr>
            </w:pPr>
            <w:r w:rsidRPr="008C476C">
              <w:rPr>
                <w:rFonts w:ascii="Calibri" w:hAnsi="Calibri" w:cs="Calibri"/>
                <w:b/>
                <w:bCs/>
                <w:sz w:val="18"/>
                <w:szCs w:val="18"/>
              </w:rPr>
              <w:t>Probabilidad</w:t>
            </w:r>
          </w:p>
        </w:tc>
        <w:tc>
          <w:tcPr>
            <w:tcW w:w="1134" w:type="dxa"/>
            <w:shd w:val="clear" w:color="auto" w:fill="92D050"/>
            <w:vAlign w:val="center"/>
          </w:tcPr>
          <w:p w14:paraId="6CEA8BA3" w14:textId="77777777" w:rsidR="00FE03DD" w:rsidRPr="008C476C" w:rsidRDefault="00FE03DD" w:rsidP="00FE03DD">
            <w:pPr>
              <w:jc w:val="both"/>
              <w:rPr>
                <w:rFonts w:ascii="Calibri" w:hAnsi="Calibri" w:cs="Calibri"/>
                <w:b/>
                <w:bCs/>
                <w:sz w:val="18"/>
                <w:szCs w:val="18"/>
              </w:rPr>
            </w:pPr>
            <w:r w:rsidRPr="008C476C">
              <w:rPr>
                <w:rFonts w:ascii="Calibri" w:hAnsi="Calibri" w:cs="Calibri"/>
                <w:b/>
                <w:bCs/>
                <w:sz w:val="18"/>
                <w:szCs w:val="18"/>
              </w:rPr>
              <w:t>Impacto</w:t>
            </w:r>
          </w:p>
        </w:tc>
        <w:tc>
          <w:tcPr>
            <w:tcW w:w="4398" w:type="dxa"/>
            <w:shd w:val="clear" w:color="auto" w:fill="92D050"/>
            <w:vAlign w:val="center"/>
          </w:tcPr>
          <w:p w14:paraId="7CFBD93B" w14:textId="77777777" w:rsidR="00FE03DD" w:rsidRPr="008C476C" w:rsidRDefault="00FE03DD" w:rsidP="00FE03DD">
            <w:pPr>
              <w:jc w:val="both"/>
              <w:rPr>
                <w:rFonts w:ascii="Calibri" w:hAnsi="Calibri" w:cs="Calibri"/>
                <w:b/>
                <w:bCs/>
                <w:sz w:val="18"/>
                <w:szCs w:val="18"/>
              </w:rPr>
            </w:pPr>
            <w:r w:rsidRPr="008C476C">
              <w:rPr>
                <w:rFonts w:ascii="Calibri" w:hAnsi="Calibri" w:cs="Calibri"/>
                <w:b/>
                <w:bCs/>
                <w:sz w:val="18"/>
                <w:szCs w:val="18"/>
              </w:rPr>
              <w:t>Mitigación</w:t>
            </w:r>
          </w:p>
        </w:tc>
      </w:tr>
      <w:tr w:rsidR="00FE03DD" w:rsidRPr="008C476C" w14:paraId="64DDADED" w14:textId="77777777" w:rsidTr="006C1932">
        <w:tc>
          <w:tcPr>
            <w:tcW w:w="1696" w:type="dxa"/>
            <w:shd w:val="clear" w:color="auto" w:fill="auto"/>
            <w:vAlign w:val="center"/>
          </w:tcPr>
          <w:p w14:paraId="299A27D3" w14:textId="55CD4E89" w:rsidR="00FE03DD" w:rsidRPr="008C476C" w:rsidRDefault="00FE03DD" w:rsidP="00913CB4">
            <w:pPr>
              <w:rPr>
                <w:rFonts w:ascii="Calibri" w:hAnsi="Calibri" w:cs="Calibri"/>
                <w:sz w:val="18"/>
                <w:szCs w:val="18"/>
              </w:rPr>
            </w:pPr>
            <w:r w:rsidRPr="008C476C">
              <w:rPr>
                <w:rFonts w:ascii="Calibri" w:hAnsi="Calibri" w:cs="Calibri"/>
                <w:sz w:val="18"/>
                <w:szCs w:val="18"/>
              </w:rPr>
              <w:t>Las autoridades</w:t>
            </w:r>
            <w:r w:rsidR="00236204" w:rsidRPr="008C476C">
              <w:rPr>
                <w:rFonts w:ascii="Calibri" w:hAnsi="Calibri" w:cs="Calibri"/>
                <w:sz w:val="18"/>
                <w:szCs w:val="18"/>
              </w:rPr>
              <w:t>, socios implementadores</w:t>
            </w:r>
            <w:r w:rsidRPr="008C476C">
              <w:rPr>
                <w:rFonts w:ascii="Calibri" w:hAnsi="Calibri" w:cs="Calibri"/>
                <w:sz w:val="18"/>
                <w:szCs w:val="18"/>
              </w:rPr>
              <w:t xml:space="preserve"> y/o representantes de las empresas no están dispuestas a participar en las entrevistas y</w:t>
            </w:r>
            <w:r w:rsidR="00236204" w:rsidRPr="008C476C">
              <w:rPr>
                <w:rFonts w:ascii="Calibri" w:hAnsi="Calibri" w:cs="Calibri"/>
                <w:sz w:val="18"/>
                <w:szCs w:val="18"/>
              </w:rPr>
              <w:t>/o</w:t>
            </w:r>
            <w:r w:rsidRPr="008C476C">
              <w:rPr>
                <w:rFonts w:ascii="Calibri" w:hAnsi="Calibri" w:cs="Calibri"/>
                <w:sz w:val="18"/>
                <w:szCs w:val="18"/>
              </w:rPr>
              <w:t xml:space="preserve"> talleres</w:t>
            </w:r>
          </w:p>
        </w:tc>
        <w:tc>
          <w:tcPr>
            <w:tcW w:w="1276" w:type="dxa"/>
            <w:shd w:val="clear" w:color="auto" w:fill="auto"/>
            <w:vAlign w:val="center"/>
          </w:tcPr>
          <w:p w14:paraId="19F6878C" w14:textId="77777777" w:rsidR="00FE03DD" w:rsidRPr="008C476C" w:rsidRDefault="00FE03DD" w:rsidP="00FE03DD">
            <w:pPr>
              <w:jc w:val="both"/>
              <w:rPr>
                <w:rFonts w:ascii="Calibri" w:hAnsi="Calibri" w:cs="Calibri"/>
                <w:sz w:val="18"/>
                <w:szCs w:val="18"/>
              </w:rPr>
            </w:pPr>
            <w:r w:rsidRPr="008C476C">
              <w:rPr>
                <w:rFonts w:ascii="Calibri" w:hAnsi="Calibri" w:cs="Calibri"/>
                <w:sz w:val="18"/>
                <w:szCs w:val="18"/>
              </w:rPr>
              <w:t>Bajo</w:t>
            </w:r>
          </w:p>
        </w:tc>
        <w:tc>
          <w:tcPr>
            <w:tcW w:w="1134" w:type="dxa"/>
            <w:shd w:val="clear" w:color="auto" w:fill="auto"/>
            <w:vAlign w:val="center"/>
          </w:tcPr>
          <w:p w14:paraId="21BABAB0" w14:textId="77777777" w:rsidR="00FE03DD" w:rsidRPr="008C476C" w:rsidRDefault="00FE03DD" w:rsidP="00FE03DD">
            <w:pPr>
              <w:jc w:val="both"/>
              <w:rPr>
                <w:rFonts w:ascii="Calibri" w:hAnsi="Calibri" w:cs="Calibri"/>
                <w:sz w:val="18"/>
                <w:szCs w:val="18"/>
              </w:rPr>
            </w:pPr>
            <w:r w:rsidRPr="008C476C">
              <w:rPr>
                <w:rFonts w:ascii="Calibri" w:hAnsi="Calibri" w:cs="Calibri"/>
                <w:sz w:val="18"/>
                <w:szCs w:val="18"/>
              </w:rPr>
              <w:t>Medio</w:t>
            </w:r>
          </w:p>
        </w:tc>
        <w:tc>
          <w:tcPr>
            <w:tcW w:w="4398" w:type="dxa"/>
            <w:shd w:val="clear" w:color="auto" w:fill="auto"/>
            <w:vAlign w:val="center"/>
          </w:tcPr>
          <w:p w14:paraId="0B4A0DD8" w14:textId="6D5EA271" w:rsidR="00FE03DD" w:rsidRPr="008C476C" w:rsidRDefault="00FE03DD" w:rsidP="00FE03DD">
            <w:pPr>
              <w:jc w:val="both"/>
              <w:rPr>
                <w:rFonts w:ascii="Calibri" w:hAnsi="Calibri" w:cs="Calibri"/>
                <w:sz w:val="18"/>
                <w:szCs w:val="18"/>
              </w:rPr>
            </w:pPr>
            <w:r w:rsidRPr="008C476C">
              <w:rPr>
                <w:rFonts w:ascii="Calibri" w:hAnsi="Calibri" w:cs="Calibri"/>
                <w:sz w:val="18"/>
                <w:szCs w:val="18"/>
              </w:rPr>
              <w:t xml:space="preserve">Una vez definida la lista de autoridades y empresas, se contactará y enviará un oficio con la presentación del estudio. Solicitaremos a UNICEF y el MINEDUC </w:t>
            </w:r>
            <w:r w:rsidR="00EF4C60" w:rsidRPr="008C476C">
              <w:rPr>
                <w:rFonts w:ascii="Calibri" w:hAnsi="Calibri" w:cs="Calibri"/>
                <w:sz w:val="18"/>
                <w:szCs w:val="18"/>
              </w:rPr>
              <w:t xml:space="preserve">que </w:t>
            </w:r>
            <w:r w:rsidRPr="008C476C">
              <w:rPr>
                <w:rFonts w:ascii="Calibri" w:hAnsi="Calibri" w:cs="Calibri"/>
                <w:sz w:val="18"/>
                <w:szCs w:val="18"/>
              </w:rPr>
              <w:t xml:space="preserve">nos apoye con la carta de presentación y con la comunicación (responder a posibles llamadas). </w:t>
            </w:r>
          </w:p>
          <w:p w14:paraId="6262016D" w14:textId="4252A4A3" w:rsidR="00E10A0B" w:rsidRPr="008C476C" w:rsidRDefault="00E10A0B" w:rsidP="00FE03DD">
            <w:pPr>
              <w:jc w:val="both"/>
              <w:rPr>
                <w:rFonts w:ascii="Calibri" w:hAnsi="Calibri" w:cs="Calibri"/>
                <w:sz w:val="18"/>
                <w:szCs w:val="18"/>
              </w:rPr>
            </w:pPr>
            <w:r w:rsidRPr="008C476C">
              <w:rPr>
                <w:rFonts w:ascii="Calibri" w:hAnsi="Calibri" w:cs="Calibri"/>
                <w:sz w:val="18"/>
                <w:szCs w:val="18"/>
              </w:rPr>
              <w:t>El equipo de investigación tiene horarios flexibles para poder entrevistar a las autoridades y adaptarse a los horarios y modalidad que lo requieran (presencial o virtual).</w:t>
            </w:r>
          </w:p>
        </w:tc>
      </w:tr>
      <w:tr w:rsidR="00FE03DD" w:rsidRPr="008C476C" w14:paraId="26FC444D" w14:textId="77777777" w:rsidTr="006C1932">
        <w:tc>
          <w:tcPr>
            <w:tcW w:w="1696" w:type="dxa"/>
            <w:shd w:val="clear" w:color="auto" w:fill="auto"/>
            <w:vAlign w:val="center"/>
          </w:tcPr>
          <w:p w14:paraId="27665C8D" w14:textId="26548F9A" w:rsidR="00FE03DD" w:rsidRPr="008C476C" w:rsidRDefault="00FE03DD" w:rsidP="00913CB4">
            <w:pPr>
              <w:rPr>
                <w:rFonts w:ascii="Calibri" w:hAnsi="Calibri" w:cs="Calibri"/>
                <w:sz w:val="18"/>
                <w:szCs w:val="18"/>
              </w:rPr>
            </w:pPr>
            <w:r w:rsidRPr="008C476C">
              <w:rPr>
                <w:rFonts w:ascii="Calibri" w:hAnsi="Calibri" w:cs="Calibri"/>
                <w:sz w:val="18"/>
                <w:szCs w:val="18"/>
              </w:rPr>
              <w:t>Las autoridades de las IE no permiten el ingreso</w:t>
            </w:r>
          </w:p>
        </w:tc>
        <w:tc>
          <w:tcPr>
            <w:tcW w:w="1276" w:type="dxa"/>
            <w:shd w:val="clear" w:color="auto" w:fill="auto"/>
            <w:vAlign w:val="center"/>
          </w:tcPr>
          <w:p w14:paraId="1CF965F1" w14:textId="77777777" w:rsidR="00FE03DD" w:rsidRPr="008C476C" w:rsidRDefault="00FE03DD" w:rsidP="00FE03DD">
            <w:pPr>
              <w:jc w:val="both"/>
              <w:rPr>
                <w:rFonts w:ascii="Calibri" w:hAnsi="Calibri" w:cs="Calibri"/>
                <w:sz w:val="18"/>
                <w:szCs w:val="18"/>
              </w:rPr>
            </w:pPr>
            <w:r w:rsidRPr="008C476C">
              <w:rPr>
                <w:rFonts w:ascii="Calibri" w:hAnsi="Calibri" w:cs="Calibri"/>
                <w:sz w:val="18"/>
                <w:szCs w:val="18"/>
              </w:rPr>
              <w:t>Bajo</w:t>
            </w:r>
          </w:p>
        </w:tc>
        <w:tc>
          <w:tcPr>
            <w:tcW w:w="1134" w:type="dxa"/>
            <w:shd w:val="clear" w:color="auto" w:fill="auto"/>
            <w:vAlign w:val="center"/>
          </w:tcPr>
          <w:p w14:paraId="26C8846D" w14:textId="77777777" w:rsidR="00FE03DD" w:rsidRPr="008C476C" w:rsidRDefault="00FE03DD" w:rsidP="00FE03DD">
            <w:pPr>
              <w:jc w:val="both"/>
              <w:rPr>
                <w:rFonts w:ascii="Calibri" w:hAnsi="Calibri" w:cs="Calibri"/>
                <w:sz w:val="18"/>
                <w:szCs w:val="18"/>
              </w:rPr>
            </w:pPr>
            <w:r w:rsidRPr="008C476C">
              <w:rPr>
                <w:rFonts w:ascii="Calibri" w:hAnsi="Calibri" w:cs="Calibri"/>
                <w:sz w:val="18"/>
                <w:szCs w:val="18"/>
              </w:rPr>
              <w:t>Alto</w:t>
            </w:r>
          </w:p>
        </w:tc>
        <w:tc>
          <w:tcPr>
            <w:tcW w:w="4398" w:type="dxa"/>
            <w:shd w:val="clear" w:color="auto" w:fill="auto"/>
            <w:vAlign w:val="center"/>
          </w:tcPr>
          <w:p w14:paraId="40480BDF" w14:textId="04ED87CE" w:rsidR="00FE03DD" w:rsidRPr="008C476C" w:rsidRDefault="00FE03DD" w:rsidP="00FE03DD">
            <w:pPr>
              <w:jc w:val="both"/>
              <w:rPr>
                <w:rFonts w:ascii="Calibri" w:hAnsi="Calibri" w:cs="Calibri"/>
                <w:sz w:val="18"/>
                <w:szCs w:val="18"/>
              </w:rPr>
            </w:pPr>
            <w:r w:rsidRPr="008C476C">
              <w:rPr>
                <w:rFonts w:ascii="Calibri" w:hAnsi="Calibri" w:cs="Calibri"/>
                <w:sz w:val="18"/>
                <w:szCs w:val="18"/>
              </w:rPr>
              <w:t>Se deberá contar con el oficio de presentación del estudio por parte de UNICEF y la autorización del MINEDUC. En caso de ser necesario, un representante del MINEDUC deberá tener un contacto directo con la autoridad de la IE.</w:t>
            </w:r>
          </w:p>
        </w:tc>
      </w:tr>
      <w:tr w:rsidR="00FE03DD" w:rsidRPr="008C476C" w14:paraId="77941F8E" w14:textId="77777777" w:rsidTr="006C1932">
        <w:tc>
          <w:tcPr>
            <w:tcW w:w="1696" w:type="dxa"/>
            <w:shd w:val="clear" w:color="auto" w:fill="auto"/>
            <w:vAlign w:val="center"/>
          </w:tcPr>
          <w:p w14:paraId="4E275AB0" w14:textId="5A9D12DF" w:rsidR="00FE03DD" w:rsidRPr="008C476C" w:rsidRDefault="00FE03DD" w:rsidP="00913CB4">
            <w:pPr>
              <w:rPr>
                <w:rFonts w:ascii="Calibri" w:hAnsi="Calibri" w:cs="Calibri"/>
                <w:sz w:val="18"/>
                <w:szCs w:val="18"/>
              </w:rPr>
            </w:pPr>
            <w:r w:rsidRPr="008C476C">
              <w:rPr>
                <w:rFonts w:ascii="Calibri" w:hAnsi="Calibri" w:cs="Calibri"/>
                <w:sz w:val="18"/>
                <w:szCs w:val="18"/>
              </w:rPr>
              <w:t>Padres/madres/representantes no asisten o no contestan la encuesta</w:t>
            </w:r>
          </w:p>
        </w:tc>
        <w:tc>
          <w:tcPr>
            <w:tcW w:w="1276" w:type="dxa"/>
            <w:shd w:val="clear" w:color="auto" w:fill="auto"/>
            <w:vAlign w:val="center"/>
          </w:tcPr>
          <w:p w14:paraId="56CEFDE8" w14:textId="17AAACE5" w:rsidR="00FE03DD" w:rsidRPr="008C476C" w:rsidRDefault="00FE03DD" w:rsidP="00FE03DD">
            <w:pPr>
              <w:jc w:val="both"/>
              <w:rPr>
                <w:rFonts w:ascii="Calibri" w:hAnsi="Calibri" w:cs="Calibri"/>
                <w:sz w:val="18"/>
                <w:szCs w:val="18"/>
              </w:rPr>
            </w:pPr>
            <w:r w:rsidRPr="008C476C">
              <w:rPr>
                <w:rFonts w:ascii="Calibri" w:hAnsi="Calibri" w:cs="Calibri"/>
                <w:sz w:val="18"/>
                <w:szCs w:val="18"/>
              </w:rPr>
              <w:t>Bajo</w:t>
            </w:r>
          </w:p>
        </w:tc>
        <w:tc>
          <w:tcPr>
            <w:tcW w:w="1134" w:type="dxa"/>
            <w:shd w:val="clear" w:color="auto" w:fill="auto"/>
            <w:vAlign w:val="center"/>
          </w:tcPr>
          <w:p w14:paraId="5DEFA3AB" w14:textId="3A18F870" w:rsidR="00FE03DD" w:rsidRPr="008C476C" w:rsidRDefault="00FE03DD" w:rsidP="00FE03DD">
            <w:pPr>
              <w:jc w:val="both"/>
              <w:rPr>
                <w:rFonts w:ascii="Calibri" w:hAnsi="Calibri" w:cs="Calibri"/>
                <w:sz w:val="18"/>
                <w:szCs w:val="18"/>
              </w:rPr>
            </w:pPr>
            <w:r w:rsidRPr="008C476C">
              <w:rPr>
                <w:rFonts w:ascii="Calibri" w:hAnsi="Calibri" w:cs="Calibri"/>
                <w:sz w:val="18"/>
                <w:szCs w:val="18"/>
              </w:rPr>
              <w:t>Alto</w:t>
            </w:r>
          </w:p>
        </w:tc>
        <w:tc>
          <w:tcPr>
            <w:tcW w:w="4398" w:type="dxa"/>
            <w:shd w:val="clear" w:color="auto" w:fill="auto"/>
            <w:vAlign w:val="center"/>
          </w:tcPr>
          <w:p w14:paraId="4A5C844C" w14:textId="77777777" w:rsidR="00FE03DD" w:rsidRPr="008C476C" w:rsidRDefault="00FE03DD" w:rsidP="00FE03DD">
            <w:pPr>
              <w:jc w:val="both"/>
              <w:rPr>
                <w:rFonts w:ascii="Calibri" w:hAnsi="Calibri" w:cs="Calibri"/>
                <w:sz w:val="18"/>
                <w:szCs w:val="18"/>
              </w:rPr>
            </w:pPr>
            <w:r w:rsidRPr="008C476C">
              <w:rPr>
                <w:rFonts w:ascii="Calibri" w:hAnsi="Calibri" w:cs="Calibri"/>
                <w:sz w:val="18"/>
                <w:szCs w:val="18"/>
              </w:rPr>
              <w:t xml:space="preserve">Convocar a las IE con tres días de anticipación </w:t>
            </w:r>
            <w:r w:rsidR="00E10A0B" w:rsidRPr="008C476C">
              <w:rPr>
                <w:rFonts w:ascii="Calibri" w:hAnsi="Calibri" w:cs="Calibri"/>
                <w:sz w:val="18"/>
                <w:szCs w:val="18"/>
              </w:rPr>
              <w:t>y a un número mayor de la muestra por IE, es decir 40% más. Para el caso de encuestas telefónicas, la lista de representantes debe ser 70% mayor al número requerido.</w:t>
            </w:r>
          </w:p>
          <w:p w14:paraId="4D66B0A9" w14:textId="4A3C6B9B" w:rsidR="00E10A0B" w:rsidRPr="008C476C" w:rsidRDefault="00E10A0B" w:rsidP="00FE03DD">
            <w:pPr>
              <w:jc w:val="both"/>
              <w:rPr>
                <w:rFonts w:ascii="Calibri" w:hAnsi="Calibri" w:cs="Calibri"/>
                <w:sz w:val="18"/>
                <w:szCs w:val="18"/>
              </w:rPr>
            </w:pPr>
            <w:r w:rsidRPr="008C476C">
              <w:rPr>
                <w:rFonts w:ascii="Calibri" w:hAnsi="Calibri" w:cs="Calibri"/>
                <w:sz w:val="18"/>
                <w:szCs w:val="18"/>
              </w:rPr>
              <w:t>El equipo de encuestadores/as tiene horarios flexibles para poder atender a los representantes en horas no laborables.</w:t>
            </w:r>
          </w:p>
        </w:tc>
      </w:tr>
      <w:tr w:rsidR="00763183" w:rsidRPr="008C476C" w14:paraId="275207B5" w14:textId="77777777" w:rsidTr="006C1932">
        <w:tc>
          <w:tcPr>
            <w:tcW w:w="1696" w:type="dxa"/>
            <w:shd w:val="clear" w:color="auto" w:fill="auto"/>
            <w:vAlign w:val="center"/>
          </w:tcPr>
          <w:p w14:paraId="43AE73F6" w14:textId="442241B5" w:rsidR="00763183" w:rsidRPr="008C476C" w:rsidRDefault="00763183" w:rsidP="00913CB4">
            <w:pPr>
              <w:rPr>
                <w:rFonts w:ascii="Calibri" w:hAnsi="Calibri" w:cs="Calibri"/>
                <w:sz w:val="18"/>
                <w:szCs w:val="18"/>
              </w:rPr>
            </w:pPr>
            <w:r w:rsidRPr="008C476C">
              <w:rPr>
                <w:rFonts w:ascii="Calibri" w:hAnsi="Calibri" w:cs="Calibri"/>
                <w:sz w:val="18"/>
                <w:szCs w:val="18"/>
              </w:rPr>
              <w:t>C</w:t>
            </w:r>
            <w:r w:rsidR="00913CB4" w:rsidRPr="008C476C">
              <w:rPr>
                <w:rFonts w:ascii="Calibri" w:hAnsi="Calibri" w:cs="Calibri"/>
                <w:sz w:val="18"/>
                <w:szCs w:val="18"/>
              </w:rPr>
              <w:t>ambios en el c</w:t>
            </w:r>
            <w:r w:rsidRPr="008C476C">
              <w:rPr>
                <w:rFonts w:ascii="Calibri" w:hAnsi="Calibri" w:cs="Calibri"/>
                <w:sz w:val="18"/>
                <w:szCs w:val="18"/>
              </w:rPr>
              <w:t>ronograma por ciclo escolar</w:t>
            </w:r>
          </w:p>
          <w:p w14:paraId="768CA2AA" w14:textId="28F1148F" w:rsidR="00763183" w:rsidRPr="008C476C" w:rsidRDefault="00763183" w:rsidP="00913CB4">
            <w:pPr>
              <w:rPr>
                <w:rFonts w:ascii="Calibri" w:hAnsi="Calibri" w:cs="Calibri"/>
                <w:sz w:val="18"/>
                <w:szCs w:val="18"/>
              </w:rPr>
            </w:pPr>
          </w:p>
        </w:tc>
        <w:tc>
          <w:tcPr>
            <w:tcW w:w="1276" w:type="dxa"/>
            <w:shd w:val="clear" w:color="auto" w:fill="auto"/>
            <w:vAlign w:val="center"/>
          </w:tcPr>
          <w:p w14:paraId="0C493804" w14:textId="0328311D" w:rsidR="00763183" w:rsidRPr="008C476C" w:rsidRDefault="00763183" w:rsidP="00FE03DD">
            <w:pPr>
              <w:jc w:val="both"/>
              <w:rPr>
                <w:rFonts w:ascii="Calibri" w:hAnsi="Calibri" w:cs="Calibri"/>
                <w:sz w:val="18"/>
                <w:szCs w:val="18"/>
              </w:rPr>
            </w:pPr>
            <w:r w:rsidRPr="008C476C">
              <w:rPr>
                <w:rFonts w:ascii="Calibri" w:hAnsi="Calibri" w:cs="Calibri"/>
                <w:sz w:val="18"/>
                <w:szCs w:val="18"/>
              </w:rPr>
              <w:t>Bajo</w:t>
            </w:r>
          </w:p>
        </w:tc>
        <w:tc>
          <w:tcPr>
            <w:tcW w:w="1134" w:type="dxa"/>
            <w:shd w:val="clear" w:color="auto" w:fill="auto"/>
            <w:vAlign w:val="center"/>
          </w:tcPr>
          <w:p w14:paraId="6FF6A66D" w14:textId="780FD6B9" w:rsidR="00763183" w:rsidRPr="008C476C" w:rsidRDefault="00763183" w:rsidP="00FE03DD">
            <w:pPr>
              <w:jc w:val="both"/>
              <w:rPr>
                <w:rFonts w:ascii="Calibri" w:hAnsi="Calibri" w:cs="Calibri"/>
                <w:sz w:val="18"/>
                <w:szCs w:val="18"/>
              </w:rPr>
            </w:pPr>
            <w:r w:rsidRPr="008C476C">
              <w:rPr>
                <w:rFonts w:ascii="Calibri" w:hAnsi="Calibri" w:cs="Calibri"/>
                <w:sz w:val="18"/>
                <w:szCs w:val="18"/>
              </w:rPr>
              <w:t>Alto</w:t>
            </w:r>
          </w:p>
        </w:tc>
        <w:tc>
          <w:tcPr>
            <w:tcW w:w="4398" w:type="dxa"/>
            <w:shd w:val="clear" w:color="auto" w:fill="auto"/>
            <w:vAlign w:val="center"/>
          </w:tcPr>
          <w:p w14:paraId="35397C6C" w14:textId="77777777" w:rsidR="00763183" w:rsidRPr="008C476C" w:rsidRDefault="00763183" w:rsidP="00FE03DD">
            <w:pPr>
              <w:jc w:val="both"/>
              <w:rPr>
                <w:rFonts w:ascii="Calibri" w:hAnsi="Calibri" w:cs="Calibri"/>
                <w:sz w:val="18"/>
                <w:szCs w:val="18"/>
              </w:rPr>
            </w:pPr>
            <w:r w:rsidRPr="008C476C">
              <w:rPr>
                <w:rFonts w:ascii="Calibri" w:hAnsi="Calibri" w:cs="Calibri"/>
                <w:sz w:val="18"/>
                <w:szCs w:val="18"/>
              </w:rPr>
              <w:t xml:space="preserve">Ajuste al cronograma dependiendo del inicio o finalización de ciclos escolares de la sierra y costa; o </w:t>
            </w:r>
            <w:r w:rsidR="00913CB4" w:rsidRPr="008C476C">
              <w:rPr>
                <w:rFonts w:ascii="Calibri" w:hAnsi="Calibri" w:cs="Calibri"/>
                <w:sz w:val="18"/>
                <w:szCs w:val="18"/>
              </w:rPr>
              <w:t>por suspensión</w:t>
            </w:r>
            <w:r w:rsidRPr="008C476C">
              <w:rPr>
                <w:rFonts w:ascii="Calibri" w:hAnsi="Calibri" w:cs="Calibri"/>
                <w:sz w:val="18"/>
                <w:szCs w:val="18"/>
              </w:rPr>
              <w:t xml:space="preserve"> de clases.</w:t>
            </w:r>
          </w:p>
          <w:p w14:paraId="645B8D8B" w14:textId="4DBF5DEA" w:rsidR="00953FDA" w:rsidRPr="008C476C" w:rsidRDefault="00953FDA" w:rsidP="00FE03DD">
            <w:pPr>
              <w:jc w:val="both"/>
              <w:rPr>
                <w:rFonts w:ascii="Calibri" w:hAnsi="Calibri" w:cs="Calibri"/>
                <w:sz w:val="18"/>
                <w:szCs w:val="18"/>
              </w:rPr>
            </w:pPr>
            <w:r w:rsidRPr="008C476C">
              <w:rPr>
                <w:rFonts w:ascii="Calibri" w:hAnsi="Calibri" w:cs="Calibri"/>
                <w:sz w:val="18"/>
                <w:szCs w:val="18"/>
              </w:rPr>
              <w:t>Reemplazos de IE.</w:t>
            </w:r>
          </w:p>
        </w:tc>
      </w:tr>
      <w:tr w:rsidR="00FE03DD" w:rsidRPr="008C476C" w14:paraId="02F441A2" w14:textId="77777777" w:rsidTr="006C1932">
        <w:tc>
          <w:tcPr>
            <w:tcW w:w="1696" w:type="dxa"/>
            <w:shd w:val="clear" w:color="auto" w:fill="auto"/>
            <w:vAlign w:val="center"/>
          </w:tcPr>
          <w:p w14:paraId="5AE8C350" w14:textId="77777777" w:rsidR="00FE03DD" w:rsidRPr="008C476C" w:rsidRDefault="00FE03DD" w:rsidP="00913CB4">
            <w:pPr>
              <w:rPr>
                <w:rFonts w:ascii="Calibri" w:hAnsi="Calibri" w:cs="Calibri"/>
                <w:sz w:val="18"/>
                <w:szCs w:val="18"/>
              </w:rPr>
            </w:pPr>
            <w:r w:rsidRPr="008C476C">
              <w:rPr>
                <w:rFonts w:ascii="Calibri" w:hAnsi="Calibri" w:cs="Calibri"/>
                <w:sz w:val="18"/>
                <w:szCs w:val="18"/>
              </w:rPr>
              <w:t>Salud, seguridad, política y desastres naturales que impiden el desplazamiento y/o acceso a los territorios</w:t>
            </w:r>
          </w:p>
        </w:tc>
        <w:tc>
          <w:tcPr>
            <w:tcW w:w="1276" w:type="dxa"/>
            <w:shd w:val="clear" w:color="auto" w:fill="auto"/>
            <w:vAlign w:val="center"/>
          </w:tcPr>
          <w:p w14:paraId="2E99B10D" w14:textId="77777777" w:rsidR="00FE03DD" w:rsidRPr="008C476C" w:rsidRDefault="00FE03DD" w:rsidP="00FE03DD">
            <w:pPr>
              <w:jc w:val="both"/>
              <w:rPr>
                <w:rFonts w:ascii="Calibri" w:hAnsi="Calibri" w:cs="Calibri"/>
                <w:sz w:val="18"/>
                <w:szCs w:val="18"/>
              </w:rPr>
            </w:pPr>
            <w:r w:rsidRPr="008C476C">
              <w:rPr>
                <w:rFonts w:ascii="Calibri" w:hAnsi="Calibri" w:cs="Calibri"/>
                <w:sz w:val="18"/>
                <w:szCs w:val="18"/>
              </w:rPr>
              <w:t>Medio</w:t>
            </w:r>
          </w:p>
        </w:tc>
        <w:tc>
          <w:tcPr>
            <w:tcW w:w="1134" w:type="dxa"/>
            <w:shd w:val="clear" w:color="auto" w:fill="auto"/>
            <w:vAlign w:val="center"/>
          </w:tcPr>
          <w:p w14:paraId="592A0328" w14:textId="77777777" w:rsidR="00FE03DD" w:rsidRPr="008C476C" w:rsidRDefault="00FE03DD" w:rsidP="00FE03DD">
            <w:pPr>
              <w:jc w:val="both"/>
              <w:rPr>
                <w:rFonts w:ascii="Calibri" w:hAnsi="Calibri" w:cs="Calibri"/>
                <w:sz w:val="18"/>
                <w:szCs w:val="18"/>
              </w:rPr>
            </w:pPr>
            <w:r w:rsidRPr="008C476C">
              <w:rPr>
                <w:rFonts w:ascii="Calibri" w:hAnsi="Calibri" w:cs="Calibri"/>
                <w:sz w:val="18"/>
                <w:szCs w:val="18"/>
              </w:rPr>
              <w:t>Alto</w:t>
            </w:r>
          </w:p>
        </w:tc>
        <w:tc>
          <w:tcPr>
            <w:tcW w:w="4398" w:type="dxa"/>
            <w:shd w:val="clear" w:color="auto" w:fill="auto"/>
            <w:vAlign w:val="center"/>
          </w:tcPr>
          <w:p w14:paraId="2FFED744" w14:textId="159D261F" w:rsidR="008E6AED" w:rsidRPr="004455F3" w:rsidRDefault="004B1C77" w:rsidP="00FE03DD">
            <w:pPr>
              <w:jc w:val="both"/>
              <w:rPr>
                <w:rFonts w:ascii="Calibri" w:hAnsi="Calibri" w:cs="Calibri"/>
                <w:color w:val="000000" w:themeColor="text1"/>
                <w:sz w:val="18"/>
                <w:szCs w:val="18"/>
              </w:rPr>
            </w:pPr>
            <w:r w:rsidRPr="004455F3">
              <w:rPr>
                <w:rFonts w:ascii="Calibri" w:hAnsi="Calibri" w:cs="Calibri"/>
                <w:color w:val="000000" w:themeColor="text1"/>
                <w:sz w:val="18"/>
                <w:szCs w:val="18"/>
              </w:rPr>
              <w:t xml:space="preserve">Para la selección de </w:t>
            </w:r>
            <w:r w:rsidR="006D64D1" w:rsidRPr="004455F3">
              <w:rPr>
                <w:rFonts w:ascii="Calibri" w:hAnsi="Calibri" w:cs="Calibri"/>
                <w:color w:val="000000" w:themeColor="text1"/>
                <w:sz w:val="18"/>
                <w:szCs w:val="18"/>
              </w:rPr>
              <w:t xml:space="preserve">estudios de </w:t>
            </w:r>
            <w:r w:rsidRPr="004455F3">
              <w:rPr>
                <w:rFonts w:ascii="Calibri" w:hAnsi="Calibri" w:cs="Calibri"/>
                <w:color w:val="000000" w:themeColor="text1"/>
                <w:sz w:val="18"/>
                <w:szCs w:val="18"/>
              </w:rPr>
              <w:t xml:space="preserve">casos se ha considerado </w:t>
            </w:r>
            <w:r w:rsidR="006D64D1" w:rsidRPr="004455F3">
              <w:rPr>
                <w:rFonts w:ascii="Calibri" w:hAnsi="Calibri" w:cs="Calibri"/>
                <w:color w:val="000000" w:themeColor="text1"/>
                <w:sz w:val="18"/>
                <w:szCs w:val="18"/>
              </w:rPr>
              <w:t xml:space="preserve">la </w:t>
            </w:r>
            <w:r w:rsidRPr="004455F3">
              <w:rPr>
                <w:rFonts w:ascii="Calibri" w:hAnsi="Calibri" w:cs="Calibri"/>
                <w:color w:val="000000" w:themeColor="text1"/>
                <w:sz w:val="18"/>
                <w:szCs w:val="18"/>
              </w:rPr>
              <w:t>seguridad para que sea viable el ingreso.</w:t>
            </w:r>
            <w:r w:rsidR="006D64D1" w:rsidRPr="004455F3">
              <w:rPr>
                <w:rFonts w:ascii="Calibri" w:hAnsi="Calibri" w:cs="Calibri"/>
                <w:color w:val="000000" w:themeColor="text1"/>
                <w:sz w:val="18"/>
                <w:szCs w:val="18"/>
              </w:rPr>
              <w:t xml:space="preserve"> De ser necesario se establecerán </w:t>
            </w:r>
            <w:r w:rsidR="008E6AED" w:rsidRPr="004455F3">
              <w:rPr>
                <w:rFonts w:ascii="Calibri" w:hAnsi="Calibri" w:cs="Calibri"/>
                <w:color w:val="000000" w:themeColor="text1"/>
                <w:sz w:val="18"/>
                <w:szCs w:val="18"/>
              </w:rPr>
              <w:t xml:space="preserve">de reemplazos de IE </w:t>
            </w:r>
            <w:r w:rsidR="00AA2237" w:rsidRPr="004455F3">
              <w:rPr>
                <w:rFonts w:ascii="Calibri" w:hAnsi="Calibri" w:cs="Calibri"/>
                <w:color w:val="000000" w:themeColor="text1"/>
                <w:sz w:val="18"/>
                <w:szCs w:val="18"/>
              </w:rPr>
              <w:t xml:space="preserve">dentro o fuera de </w:t>
            </w:r>
            <w:r w:rsidR="00953FDA" w:rsidRPr="004455F3">
              <w:rPr>
                <w:rFonts w:ascii="Calibri" w:hAnsi="Calibri" w:cs="Calibri"/>
                <w:color w:val="000000" w:themeColor="text1"/>
                <w:sz w:val="18"/>
                <w:szCs w:val="18"/>
              </w:rPr>
              <w:t>las mismas provincias</w:t>
            </w:r>
            <w:r w:rsidR="008E6AED" w:rsidRPr="004455F3">
              <w:rPr>
                <w:rFonts w:ascii="Calibri" w:hAnsi="Calibri" w:cs="Calibri"/>
                <w:color w:val="000000" w:themeColor="text1"/>
                <w:sz w:val="18"/>
                <w:szCs w:val="18"/>
              </w:rPr>
              <w:t>.</w:t>
            </w:r>
          </w:p>
          <w:p w14:paraId="2B244A44" w14:textId="77777777" w:rsidR="00FE03DD" w:rsidRPr="004455F3" w:rsidRDefault="00FE03DD" w:rsidP="00FE03DD">
            <w:pPr>
              <w:jc w:val="both"/>
              <w:rPr>
                <w:rFonts w:ascii="Calibri" w:hAnsi="Calibri" w:cs="Calibri"/>
                <w:color w:val="000000" w:themeColor="text1"/>
                <w:sz w:val="18"/>
                <w:szCs w:val="18"/>
              </w:rPr>
            </w:pPr>
            <w:r w:rsidRPr="004455F3">
              <w:rPr>
                <w:rFonts w:ascii="Calibri" w:hAnsi="Calibri" w:cs="Calibri"/>
                <w:color w:val="000000" w:themeColor="text1"/>
                <w:sz w:val="18"/>
                <w:szCs w:val="18"/>
              </w:rPr>
              <w:t>Entrevistas, grupos focales y talleres se llevarán a cabo virtualmente.</w:t>
            </w:r>
          </w:p>
          <w:p w14:paraId="3BC801A7" w14:textId="67D8BAFE" w:rsidR="006D64D1" w:rsidRPr="008C476C" w:rsidRDefault="006D64D1" w:rsidP="00FE03DD">
            <w:pPr>
              <w:jc w:val="both"/>
              <w:rPr>
                <w:rFonts w:ascii="Calibri" w:hAnsi="Calibri" w:cs="Calibri"/>
                <w:sz w:val="18"/>
                <w:szCs w:val="18"/>
              </w:rPr>
            </w:pPr>
            <w:r w:rsidRPr="004455F3">
              <w:rPr>
                <w:rFonts w:ascii="Calibri" w:hAnsi="Calibri" w:cs="Calibri"/>
                <w:color w:val="000000" w:themeColor="text1"/>
                <w:sz w:val="18"/>
                <w:szCs w:val="18"/>
              </w:rPr>
              <w:t xml:space="preserve">Ante la posibilidad de afectación del ingreso a las IE por el Fenómeno del Niño se buscará iniciar el levantamiento de información en las localidades de mayor riesgo. </w:t>
            </w:r>
          </w:p>
        </w:tc>
      </w:tr>
      <w:tr w:rsidR="00763183" w:rsidRPr="008C476C" w14:paraId="1D8E434B" w14:textId="77777777" w:rsidTr="006C1932">
        <w:tc>
          <w:tcPr>
            <w:tcW w:w="1696" w:type="dxa"/>
            <w:shd w:val="clear" w:color="auto" w:fill="auto"/>
            <w:vAlign w:val="center"/>
          </w:tcPr>
          <w:p w14:paraId="09F38F31" w14:textId="77777777" w:rsidR="00763183" w:rsidRPr="008C476C" w:rsidRDefault="00763183" w:rsidP="00913CB4">
            <w:pPr>
              <w:rPr>
                <w:rFonts w:ascii="Calibri" w:hAnsi="Calibri" w:cs="Calibri"/>
                <w:sz w:val="18"/>
                <w:szCs w:val="18"/>
              </w:rPr>
            </w:pPr>
            <w:r w:rsidRPr="008C476C">
              <w:rPr>
                <w:rFonts w:ascii="Calibri" w:hAnsi="Calibri" w:cs="Calibri"/>
                <w:sz w:val="18"/>
                <w:szCs w:val="18"/>
              </w:rPr>
              <w:t>Privacidad y protección de datos</w:t>
            </w:r>
          </w:p>
        </w:tc>
        <w:tc>
          <w:tcPr>
            <w:tcW w:w="1276" w:type="dxa"/>
            <w:shd w:val="clear" w:color="auto" w:fill="auto"/>
            <w:vAlign w:val="center"/>
          </w:tcPr>
          <w:p w14:paraId="5FC9083E" w14:textId="77777777" w:rsidR="00763183" w:rsidRPr="008C476C" w:rsidRDefault="00763183" w:rsidP="006A0963">
            <w:pPr>
              <w:jc w:val="both"/>
              <w:rPr>
                <w:rFonts w:ascii="Calibri" w:hAnsi="Calibri" w:cs="Calibri"/>
                <w:sz w:val="18"/>
                <w:szCs w:val="18"/>
              </w:rPr>
            </w:pPr>
            <w:r w:rsidRPr="008C476C">
              <w:rPr>
                <w:rFonts w:ascii="Calibri" w:hAnsi="Calibri" w:cs="Calibri"/>
                <w:sz w:val="18"/>
                <w:szCs w:val="18"/>
              </w:rPr>
              <w:t>Bajo</w:t>
            </w:r>
          </w:p>
        </w:tc>
        <w:tc>
          <w:tcPr>
            <w:tcW w:w="1134" w:type="dxa"/>
            <w:shd w:val="clear" w:color="auto" w:fill="auto"/>
            <w:vAlign w:val="center"/>
          </w:tcPr>
          <w:p w14:paraId="3E4E0A44" w14:textId="77777777" w:rsidR="00763183" w:rsidRPr="008C476C" w:rsidRDefault="00763183" w:rsidP="006A0963">
            <w:pPr>
              <w:jc w:val="both"/>
              <w:rPr>
                <w:rFonts w:ascii="Calibri" w:hAnsi="Calibri" w:cs="Calibri"/>
                <w:sz w:val="18"/>
                <w:szCs w:val="18"/>
              </w:rPr>
            </w:pPr>
            <w:r w:rsidRPr="008C476C">
              <w:rPr>
                <w:rFonts w:ascii="Calibri" w:hAnsi="Calibri" w:cs="Calibri"/>
                <w:sz w:val="18"/>
                <w:szCs w:val="18"/>
              </w:rPr>
              <w:t>Medio</w:t>
            </w:r>
          </w:p>
        </w:tc>
        <w:tc>
          <w:tcPr>
            <w:tcW w:w="4398" w:type="dxa"/>
            <w:shd w:val="clear" w:color="auto" w:fill="auto"/>
            <w:vAlign w:val="center"/>
          </w:tcPr>
          <w:p w14:paraId="52ECA114" w14:textId="074B9279" w:rsidR="00763183" w:rsidRPr="008C476C" w:rsidRDefault="00763183" w:rsidP="006A0963">
            <w:pPr>
              <w:jc w:val="both"/>
              <w:rPr>
                <w:rFonts w:ascii="Calibri" w:hAnsi="Calibri" w:cs="Calibri"/>
                <w:sz w:val="18"/>
                <w:szCs w:val="18"/>
              </w:rPr>
            </w:pPr>
            <w:r w:rsidRPr="008C476C">
              <w:rPr>
                <w:rFonts w:ascii="Calibri" w:hAnsi="Calibri" w:cs="Calibri"/>
                <w:sz w:val="18"/>
                <w:szCs w:val="18"/>
              </w:rPr>
              <w:t xml:space="preserve">Con el fin de cuidar el anonimato de los/as informantes, se procederá </w:t>
            </w:r>
            <w:r w:rsidR="00BB79AE" w:rsidRPr="008C476C">
              <w:rPr>
                <w:rFonts w:ascii="Calibri" w:hAnsi="Calibri" w:cs="Calibri"/>
                <w:sz w:val="18"/>
                <w:szCs w:val="18"/>
              </w:rPr>
              <w:t>a</w:t>
            </w:r>
            <w:r w:rsidRPr="008C476C">
              <w:rPr>
                <w:rFonts w:ascii="Calibri" w:hAnsi="Calibri" w:cs="Calibri"/>
                <w:sz w:val="18"/>
                <w:szCs w:val="18"/>
              </w:rPr>
              <w:t>:</w:t>
            </w:r>
          </w:p>
          <w:p w14:paraId="5AEC55F4" w14:textId="77777777" w:rsidR="00763183" w:rsidRPr="008C476C" w:rsidRDefault="00763183" w:rsidP="006A0963">
            <w:pPr>
              <w:jc w:val="both"/>
              <w:rPr>
                <w:rFonts w:ascii="Calibri" w:hAnsi="Calibri" w:cs="Calibri"/>
                <w:sz w:val="18"/>
                <w:szCs w:val="18"/>
              </w:rPr>
            </w:pPr>
            <w:r w:rsidRPr="008C476C">
              <w:rPr>
                <w:rFonts w:ascii="Calibri" w:hAnsi="Calibri" w:cs="Calibri"/>
                <w:sz w:val="18"/>
                <w:szCs w:val="18"/>
              </w:rPr>
              <w:t>1. Usar iniciales o códigos de los participantes de los grupos focales.</w:t>
            </w:r>
          </w:p>
          <w:p w14:paraId="37AA5BBD" w14:textId="77777777" w:rsidR="00763183" w:rsidRPr="008C476C" w:rsidRDefault="00763183" w:rsidP="006A0963">
            <w:pPr>
              <w:jc w:val="both"/>
              <w:rPr>
                <w:rFonts w:ascii="Calibri" w:hAnsi="Calibri" w:cs="Calibri"/>
              </w:rPr>
            </w:pPr>
            <w:r w:rsidRPr="008C476C">
              <w:rPr>
                <w:rFonts w:ascii="Calibri" w:hAnsi="Calibri" w:cs="Calibri"/>
                <w:sz w:val="18"/>
                <w:szCs w:val="18"/>
              </w:rPr>
              <w:t>2. Usar el cargo y la institución para las autoridades y empresas.</w:t>
            </w:r>
          </w:p>
        </w:tc>
      </w:tr>
    </w:tbl>
    <w:p w14:paraId="793DE3B5" w14:textId="77777777" w:rsidR="00FE3E08" w:rsidRPr="008C476C" w:rsidRDefault="00FE3E08" w:rsidP="00E10A0B">
      <w:pPr>
        <w:spacing w:after="120"/>
        <w:jc w:val="both"/>
        <w:rPr>
          <w:rFonts w:ascii="Calibri" w:hAnsi="Calibri" w:cs="Calibri"/>
          <w:b/>
          <w:bCs/>
          <w:sz w:val="22"/>
          <w:szCs w:val="22"/>
        </w:rPr>
      </w:pPr>
    </w:p>
    <w:p w14:paraId="5E216E67" w14:textId="3DD2A630" w:rsidR="00E10A0B" w:rsidRPr="00A85B1B" w:rsidRDefault="004F48F8" w:rsidP="00A85B1B">
      <w:pPr>
        <w:pStyle w:val="Ttulo2"/>
        <w:rPr>
          <w:i w:val="0"/>
          <w:iCs w:val="0"/>
          <w:sz w:val="24"/>
          <w:szCs w:val="24"/>
        </w:rPr>
      </w:pPr>
      <w:bookmarkStart w:id="13" w:name="_Toc148377154"/>
      <w:r w:rsidRPr="00A85B1B">
        <w:rPr>
          <w:i w:val="0"/>
          <w:iCs w:val="0"/>
          <w:sz w:val="24"/>
          <w:szCs w:val="24"/>
        </w:rPr>
        <w:lastRenderedPageBreak/>
        <w:t>Procedimiento</w:t>
      </w:r>
      <w:r w:rsidR="00E10A0B" w:rsidRPr="00A85B1B">
        <w:rPr>
          <w:i w:val="0"/>
          <w:iCs w:val="0"/>
          <w:sz w:val="24"/>
          <w:szCs w:val="24"/>
        </w:rPr>
        <w:t xml:space="preserve"> de ética de la investigación</w:t>
      </w:r>
      <w:r w:rsidRPr="00A85B1B">
        <w:rPr>
          <w:i w:val="0"/>
          <w:iCs w:val="0"/>
          <w:sz w:val="24"/>
          <w:szCs w:val="24"/>
        </w:rPr>
        <w:t xml:space="preserve"> y consentimiento informado</w:t>
      </w:r>
      <w:bookmarkEnd w:id="13"/>
    </w:p>
    <w:p w14:paraId="215D7A8D" w14:textId="26070C19" w:rsidR="00E260E2" w:rsidRPr="008C476C" w:rsidRDefault="003B5786" w:rsidP="003B5786">
      <w:pPr>
        <w:pStyle w:val="Listavistosa-nfasis11"/>
        <w:spacing w:after="120" w:line="240" w:lineRule="auto"/>
        <w:jc w:val="both"/>
        <w:rPr>
          <w:rFonts w:cs="Calibri"/>
        </w:rPr>
      </w:pPr>
      <w:r w:rsidRPr="008C476C">
        <w:rPr>
          <w:rFonts w:cs="Calibri"/>
        </w:rPr>
        <w:t xml:space="preserve">La VTR estará alineada con las normas y </w:t>
      </w:r>
      <w:r w:rsidR="005D45B3" w:rsidRPr="008C476C">
        <w:rPr>
          <w:rFonts w:cs="Calibri"/>
        </w:rPr>
        <w:t>estándares</w:t>
      </w:r>
      <w:r w:rsidRPr="008C476C">
        <w:rPr>
          <w:rFonts w:cs="Calibri"/>
        </w:rPr>
        <w:t xml:space="preserve"> de </w:t>
      </w:r>
      <w:r w:rsidR="005D45B3" w:rsidRPr="008C476C">
        <w:rPr>
          <w:rFonts w:cs="Calibri"/>
        </w:rPr>
        <w:t>evaluación</w:t>
      </w:r>
      <w:r w:rsidRPr="008C476C">
        <w:rPr>
          <w:rFonts w:cs="Calibri"/>
        </w:rPr>
        <w:t xml:space="preserve"> de las Naciones Unidas y </w:t>
      </w:r>
      <w:r w:rsidR="005D45B3" w:rsidRPr="008C476C">
        <w:rPr>
          <w:rFonts w:cs="Calibri"/>
        </w:rPr>
        <w:t>tendrá</w:t>
      </w:r>
      <w:r w:rsidRPr="008C476C">
        <w:rPr>
          <w:rFonts w:cs="Calibri"/>
        </w:rPr>
        <w:t xml:space="preserve">́ un </w:t>
      </w:r>
      <w:r w:rsidR="005D45B3" w:rsidRPr="008C476C">
        <w:rPr>
          <w:rFonts w:cs="Calibri"/>
        </w:rPr>
        <w:t>carácter</w:t>
      </w:r>
      <w:r w:rsidRPr="008C476C">
        <w:rPr>
          <w:rFonts w:cs="Calibri"/>
        </w:rPr>
        <w:t xml:space="preserve"> externo e independiente y </w:t>
      </w:r>
      <w:r w:rsidR="005D45B3" w:rsidRPr="008C476C">
        <w:rPr>
          <w:rFonts w:cs="Calibri"/>
        </w:rPr>
        <w:t>será</w:t>
      </w:r>
      <w:r w:rsidRPr="008C476C">
        <w:rPr>
          <w:rFonts w:cs="Calibri"/>
        </w:rPr>
        <w:t xml:space="preserve">́ llevada a cabo de una manera objetiva, imparcial, abierta y participativa, con base en evidencia verificada </w:t>
      </w:r>
      <w:r w:rsidR="005D45B3" w:rsidRPr="008C476C">
        <w:rPr>
          <w:rFonts w:cs="Calibri"/>
        </w:rPr>
        <w:t>empíricamente</w:t>
      </w:r>
      <w:r w:rsidRPr="008C476C">
        <w:rPr>
          <w:rFonts w:cs="Calibri"/>
        </w:rPr>
        <w:t xml:space="preserve"> que sea </w:t>
      </w:r>
      <w:r w:rsidR="005D45B3" w:rsidRPr="008C476C">
        <w:rPr>
          <w:rFonts w:cs="Calibri"/>
        </w:rPr>
        <w:t>válida</w:t>
      </w:r>
      <w:r w:rsidRPr="008C476C">
        <w:rPr>
          <w:rFonts w:cs="Calibri"/>
        </w:rPr>
        <w:t xml:space="preserve"> y confiable. Los principios </w:t>
      </w:r>
      <w:r w:rsidR="005D45B3" w:rsidRPr="008C476C">
        <w:rPr>
          <w:rFonts w:cs="Calibri"/>
        </w:rPr>
        <w:t>éticos</w:t>
      </w:r>
      <w:r w:rsidRPr="008C476C">
        <w:rPr>
          <w:rFonts w:cs="Calibri"/>
        </w:rPr>
        <w:t xml:space="preserve"> que </w:t>
      </w:r>
      <w:r w:rsidR="005D45B3" w:rsidRPr="008C476C">
        <w:rPr>
          <w:rFonts w:cs="Calibri"/>
        </w:rPr>
        <w:t>guiarán</w:t>
      </w:r>
      <w:r w:rsidRPr="008C476C">
        <w:rPr>
          <w:rFonts w:cs="Calibri"/>
        </w:rPr>
        <w:t xml:space="preserve"> la VTR son los de independencia, imparcialidad, credibilidad, responsabilidad, honestidad e integridad.</w:t>
      </w:r>
      <w:r w:rsidR="00E260E2" w:rsidRPr="008C476C">
        <w:rPr>
          <w:rFonts w:cs="Calibri"/>
        </w:rPr>
        <w:t xml:space="preserve"> </w:t>
      </w:r>
    </w:p>
    <w:p w14:paraId="3774543F" w14:textId="69667803" w:rsidR="00E260E2" w:rsidRPr="008C476C" w:rsidRDefault="00E260E2" w:rsidP="004F48F8">
      <w:pPr>
        <w:pStyle w:val="Listavistosa-nfasis11"/>
        <w:spacing w:after="120" w:line="240" w:lineRule="auto"/>
        <w:jc w:val="both"/>
        <w:rPr>
          <w:rFonts w:cs="Calibri"/>
        </w:rPr>
      </w:pPr>
      <w:r w:rsidRPr="008C476C">
        <w:rPr>
          <w:rFonts w:eastAsia="Cambria" w:cs="Calibri"/>
          <w:color w:val="000000"/>
          <w:lang w:eastAsia="es-MX"/>
        </w:rPr>
        <w:t xml:space="preserve">Dadas las características de la VTR, en las diferentes etapas de la investigación </w:t>
      </w:r>
      <w:r w:rsidR="005D45B3" w:rsidRPr="008C476C">
        <w:rPr>
          <w:rFonts w:eastAsia="Cambria" w:cs="Calibri"/>
          <w:color w:val="000000"/>
          <w:lang w:eastAsia="es-MX"/>
        </w:rPr>
        <w:t xml:space="preserve">también </w:t>
      </w:r>
      <w:r w:rsidRPr="008C476C">
        <w:rPr>
          <w:rFonts w:eastAsia="Cambria" w:cs="Calibri"/>
          <w:color w:val="000000"/>
          <w:lang w:eastAsia="es-MX"/>
        </w:rPr>
        <w:t>se tomarán en cuenta las consideraciones de la guía</w:t>
      </w:r>
      <w:r w:rsidR="00CF4D39" w:rsidRPr="008C476C">
        <w:rPr>
          <w:rFonts w:eastAsia="Cambria" w:cs="Calibri"/>
          <w:color w:val="000000"/>
          <w:lang w:eastAsia="es-MX"/>
        </w:rPr>
        <w:t xml:space="preserve"> de</w:t>
      </w:r>
      <w:r w:rsidRPr="008C476C">
        <w:rPr>
          <w:rFonts w:eastAsia="Cambria" w:cs="Calibri"/>
          <w:color w:val="000000"/>
          <w:lang w:eastAsia="es-MX"/>
        </w:rPr>
        <w:t xml:space="preserve"> </w:t>
      </w:r>
      <w:r w:rsidRPr="008C476C">
        <w:rPr>
          <w:rFonts w:cs="Calibri"/>
        </w:rPr>
        <w:t>Investigación ética que involucra a niños (ERIC por sus siglas en inglés).</w:t>
      </w:r>
    </w:p>
    <w:p w14:paraId="28DD2688" w14:textId="12866858" w:rsidR="009E7599" w:rsidRPr="008C476C" w:rsidRDefault="009E7599" w:rsidP="009E7599">
      <w:pPr>
        <w:pStyle w:val="Listavistosa-nfasis11"/>
        <w:spacing w:after="120" w:line="240" w:lineRule="auto"/>
        <w:jc w:val="both"/>
        <w:rPr>
          <w:rFonts w:eastAsia="Cambria" w:cs="Calibri"/>
          <w:color w:val="000000"/>
          <w:lang w:eastAsia="es-MX"/>
        </w:rPr>
      </w:pPr>
      <w:r w:rsidRPr="008C476C">
        <w:rPr>
          <w:rFonts w:eastAsia="Cambria" w:cs="Calibri"/>
          <w:color w:val="000000"/>
          <w:lang w:eastAsia="es-MX"/>
        </w:rPr>
        <w:t xml:space="preserve">En el diseño metodológico </w:t>
      </w:r>
      <w:r w:rsidR="00C12C84">
        <w:rPr>
          <w:rFonts w:eastAsia="Cambria" w:cs="Calibri"/>
          <w:color w:val="000000"/>
          <w:lang w:eastAsia="es-MX"/>
        </w:rPr>
        <w:t>se ha tomado</w:t>
      </w:r>
      <w:r w:rsidRPr="008C476C">
        <w:rPr>
          <w:rFonts w:eastAsia="Cambria" w:cs="Calibri"/>
          <w:color w:val="000000"/>
          <w:lang w:eastAsia="es-MX"/>
        </w:rPr>
        <w:t xml:space="preserve"> en cuenta el contexto de la investigación, particularmente de las IE, las características de la población (edad, género, etnia, etc.) y temas/problemáticas sensibles </w:t>
      </w:r>
      <w:r w:rsidR="00CF4D39" w:rsidRPr="008C476C">
        <w:rPr>
          <w:rFonts w:eastAsia="Cambria" w:cs="Calibri"/>
          <w:color w:val="000000"/>
          <w:lang w:eastAsia="es-MX"/>
        </w:rPr>
        <w:t>a las y los participantes.</w:t>
      </w:r>
    </w:p>
    <w:p w14:paraId="02EB9421" w14:textId="1C80AABF" w:rsidR="00E260E2" w:rsidRPr="008C476C" w:rsidRDefault="00CF4D39" w:rsidP="00E260E2">
      <w:pPr>
        <w:autoSpaceDE w:val="0"/>
        <w:autoSpaceDN w:val="0"/>
        <w:adjustRightInd w:val="0"/>
        <w:spacing w:after="120"/>
        <w:jc w:val="both"/>
        <w:rPr>
          <w:rFonts w:ascii="Calibri" w:eastAsia="Cambria" w:hAnsi="Calibri" w:cs="Calibri"/>
          <w:color w:val="000000"/>
          <w:sz w:val="22"/>
          <w:szCs w:val="22"/>
          <w:lang w:eastAsia="es-MX"/>
        </w:rPr>
      </w:pPr>
      <w:r w:rsidRPr="008C476C">
        <w:rPr>
          <w:rFonts w:ascii="Calibri" w:hAnsi="Calibri" w:cs="Calibri"/>
          <w:sz w:val="22"/>
          <w:szCs w:val="22"/>
        </w:rPr>
        <w:t>T</w:t>
      </w:r>
      <w:r w:rsidR="004F48F8" w:rsidRPr="008C476C">
        <w:rPr>
          <w:rFonts w:ascii="Calibri" w:eastAsia="Calibri" w:hAnsi="Calibri" w:cs="Calibri"/>
          <w:sz w:val="22"/>
          <w:szCs w:val="22"/>
          <w:lang w:eastAsia="en-US"/>
        </w:rPr>
        <w:t xml:space="preserve">odos los miembros del equipo de la VTR, incluyendo investigadoras y el equipo encuestador seguiremos el entrenamiento de </w:t>
      </w:r>
      <w:r w:rsidR="00E260E2" w:rsidRPr="008C476C">
        <w:rPr>
          <w:rFonts w:ascii="Calibri" w:hAnsi="Calibri" w:cs="Calibri"/>
          <w:sz w:val="22"/>
          <w:szCs w:val="22"/>
        </w:rPr>
        <w:t>ética</w:t>
      </w:r>
      <w:r w:rsidR="004F48F8" w:rsidRPr="008C476C">
        <w:rPr>
          <w:rFonts w:ascii="Calibri" w:eastAsia="Calibri" w:hAnsi="Calibri" w:cs="Calibri"/>
          <w:sz w:val="22"/>
          <w:szCs w:val="22"/>
          <w:lang w:eastAsia="en-US"/>
        </w:rPr>
        <w:t xml:space="preserve"> </w:t>
      </w:r>
      <w:r w:rsidR="00E260E2" w:rsidRPr="008C476C">
        <w:rPr>
          <w:rFonts w:ascii="Calibri" w:hAnsi="Calibri" w:cs="Calibri"/>
          <w:sz w:val="22"/>
          <w:szCs w:val="22"/>
        </w:rPr>
        <w:t>básico y capacitación en protocolos de protección</w:t>
      </w:r>
      <w:r w:rsidR="004F48F8" w:rsidRPr="008C476C">
        <w:rPr>
          <w:rFonts w:ascii="Calibri" w:eastAsia="Calibri" w:hAnsi="Calibri" w:cs="Calibri"/>
          <w:sz w:val="22"/>
          <w:szCs w:val="22"/>
          <w:lang w:eastAsia="en-US"/>
        </w:rPr>
        <w:t xml:space="preserve">. </w:t>
      </w:r>
      <w:r w:rsidR="00E260E2" w:rsidRPr="008C476C">
        <w:rPr>
          <w:rFonts w:ascii="Calibri" w:hAnsi="Calibri" w:cs="Calibri"/>
          <w:sz w:val="22"/>
          <w:szCs w:val="22"/>
        </w:rPr>
        <w:t xml:space="preserve">A más de este proceso de capacitación, </w:t>
      </w:r>
      <w:r w:rsidR="00B71064" w:rsidRPr="008C476C">
        <w:rPr>
          <w:rFonts w:ascii="Calibri" w:hAnsi="Calibri" w:cs="Calibri"/>
          <w:sz w:val="22"/>
          <w:szCs w:val="22"/>
        </w:rPr>
        <w:t>el manual del</w:t>
      </w:r>
      <w:r w:rsidR="00B71064" w:rsidRPr="008C476C">
        <w:rPr>
          <w:rFonts w:ascii="Calibri" w:eastAsia="Calibri" w:hAnsi="Calibri" w:cs="Calibri"/>
          <w:sz w:val="22"/>
          <w:szCs w:val="22"/>
          <w:lang w:eastAsia="en-US"/>
        </w:rPr>
        <w:t xml:space="preserve"> encuestador/a para el</w:t>
      </w:r>
      <w:r w:rsidR="003B5786" w:rsidRPr="008C476C">
        <w:rPr>
          <w:rFonts w:ascii="Calibri" w:eastAsia="Calibri" w:hAnsi="Calibri" w:cs="Calibri"/>
          <w:sz w:val="22"/>
          <w:szCs w:val="22"/>
          <w:lang w:eastAsia="en-US"/>
        </w:rPr>
        <w:t xml:space="preserve"> levantamiento </w:t>
      </w:r>
      <w:r w:rsidR="005D45B3" w:rsidRPr="008C476C">
        <w:rPr>
          <w:rFonts w:ascii="Calibri" w:eastAsia="Calibri" w:hAnsi="Calibri" w:cs="Calibri"/>
          <w:sz w:val="22"/>
          <w:szCs w:val="22"/>
          <w:lang w:eastAsia="en-US"/>
        </w:rPr>
        <w:t>de información</w:t>
      </w:r>
      <w:r w:rsidR="00B71064" w:rsidRPr="008C476C">
        <w:rPr>
          <w:rFonts w:ascii="Calibri" w:eastAsia="Calibri" w:hAnsi="Calibri" w:cs="Calibri"/>
          <w:sz w:val="22"/>
          <w:szCs w:val="22"/>
          <w:lang w:eastAsia="en-US"/>
        </w:rPr>
        <w:t xml:space="preserve"> contendrá estos lineamientos y protocolos</w:t>
      </w:r>
      <w:r w:rsidR="00BB79AE" w:rsidRPr="008C476C">
        <w:rPr>
          <w:rFonts w:ascii="Calibri" w:eastAsia="Calibri" w:hAnsi="Calibri" w:cs="Calibri"/>
          <w:sz w:val="22"/>
          <w:szCs w:val="22"/>
          <w:lang w:eastAsia="en-US"/>
        </w:rPr>
        <w:t xml:space="preserve">; </w:t>
      </w:r>
      <w:r w:rsidR="00953FDA" w:rsidRPr="008C476C">
        <w:rPr>
          <w:rFonts w:ascii="Calibri" w:hAnsi="Calibri" w:cs="Calibri"/>
          <w:sz w:val="22"/>
          <w:szCs w:val="22"/>
        </w:rPr>
        <w:t>el equipo</w:t>
      </w:r>
      <w:r w:rsidR="00B71064" w:rsidRPr="008C476C">
        <w:rPr>
          <w:rFonts w:ascii="Calibri" w:hAnsi="Calibri" w:cs="Calibri"/>
          <w:sz w:val="22"/>
          <w:szCs w:val="22"/>
        </w:rPr>
        <w:t xml:space="preserve"> de investigación y encuestador</w:t>
      </w:r>
      <w:r w:rsidR="003B5786" w:rsidRPr="008C476C">
        <w:rPr>
          <w:rFonts w:ascii="Calibri" w:eastAsia="Calibri" w:hAnsi="Calibri" w:cs="Calibri"/>
          <w:sz w:val="22"/>
          <w:szCs w:val="22"/>
          <w:lang w:eastAsia="en-US"/>
        </w:rPr>
        <w:t xml:space="preserve"> </w:t>
      </w:r>
      <w:r w:rsidR="00E260E2" w:rsidRPr="008C476C">
        <w:rPr>
          <w:rFonts w:ascii="Calibri" w:hAnsi="Calibri" w:cs="Calibri"/>
          <w:sz w:val="22"/>
          <w:szCs w:val="22"/>
        </w:rPr>
        <w:t xml:space="preserve">será </w:t>
      </w:r>
      <w:r w:rsidR="003B5786" w:rsidRPr="008C476C">
        <w:rPr>
          <w:rFonts w:ascii="Calibri" w:eastAsia="Calibri" w:hAnsi="Calibri" w:cs="Calibri"/>
          <w:sz w:val="22"/>
          <w:szCs w:val="22"/>
          <w:lang w:eastAsia="en-US"/>
        </w:rPr>
        <w:t>supervis</w:t>
      </w:r>
      <w:r w:rsidR="00E260E2" w:rsidRPr="008C476C">
        <w:rPr>
          <w:rFonts w:ascii="Calibri" w:hAnsi="Calibri" w:cs="Calibri"/>
          <w:sz w:val="22"/>
          <w:szCs w:val="22"/>
        </w:rPr>
        <w:t xml:space="preserve">ado </w:t>
      </w:r>
      <w:r w:rsidR="003B5786" w:rsidRPr="008C476C">
        <w:rPr>
          <w:rFonts w:ascii="Calibri" w:eastAsia="Calibri" w:hAnsi="Calibri" w:cs="Calibri"/>
          <w:sz w:val="22"/>
          <w:szCs w:val="22"/>
          <w:lang w:eastAsia="en-US"/>
        </w:rPr>
        <w:t>por la coordinadora del proyecto</w:t>
      </w:r>
      <w:r w:rsidR="00B71064" w:rsidRPr="008C476C">
        <w:rPr>
          <w:rFonts w:ascii="Calibri" w:eastAsia="Calibri" w:hAnsi="Calibri" w:cs="Calibri"/>
          <w:sz w:val="22"/>
          <w:szCs w:val="22"/>
          <w:lang w:eastAsia="en-US"/>
        </w:rPr>
        <w:t xml:space="preserve"> </w:t>
      </w:r>
      <w:r w:rsidR="00E260E2" w:rsidRPr="008C476C">
        <w:rPr>
          <w:rFonts w:ascii="Calibri" w:hAnsi="Calibri" w:cs="Calibri"/>
          <w:sz w:val="22"/>
          <w:szCs w:val="22"/>
        </w:rPr>
        <w:t xml:space="preserve">con la finalidad </w:t>
      </w:r>
      <w:r w:rsidR="00E260E2" w:rsidRPr="008C476C">
        <w:rPr>
          <w:rFonts w:ascii="Calibri" w:eastAsia="Cambria" w:hAnsi="Calibri" w:cs="Calibri"/>
          <w:color w:val="000000"/>
          <w:sz w:val="22"/>
          <w:szCs w:val="22"/>
          <w:lang w:eastAsia="es-MX"/>
        </w:rPr>
        <w:t>garantizar la seguridad de las niñas, niños y adolescentes participantes</w:t>
      </w:r>
      <w:r w:rsidR="00B71064" w:rsidRPr="008C476C">
        <w:rPr>
          <w:rFonts w:ascii="Calibri" w:eastAsia="Cambria" w:hAnsi="Calibri" w:cs="Calibri"/>
          <w:color w:val="000000"/>
          <w:sz w:val="22"/>
          <w:szCs w:val="22"/>
          <w:lang w:eastAsia="es-MX"/>
        </w:rPr>
        <w:t xml:space="preserve"> y prevenir situaciones de revictimización y vulneración de derechos.</w:t>
      </w:r>
      <w:r w:rsidR="00247E28">
        <w:rPr>
          <w:rStyle w:val="Refdenotaalpie"/>
          <w:rFonts w:ascii="Calibri" w:eastAsia="Cambria" w:hAnsi="Calibri" w:cs="Calibri"/>
          <w:color w:val="000000"/>
          <w:sz w:val="22"/>
          <w:szCs w:val="22"/>
          <w:lang w:eastAsia="es-MX"/>
        </w:rPr>
        <w:footnoteReference w:id="9"/>
      </w:r>
    </w:p>
    <w:p w14:paraId="0C649A0D" w14:textId="4F398A62" w:rsidR="00872EA3" w:rsidRPr="008C476C" w:rsidRDefault="00E260E2" w:rsidP="007F3B14">
      <w:pPr>
        <w:autoSpaceDE w:val="0"/>
        <w:autoSpaceDN w:val="0"/>
        <w:adjustRightInd w:val="0"/>
        <w:spacing w:after="120"/>
        <w:jc w:val="both"/>
        <w:rPr>
          <w:rFonts w:ascii="Calibri" w:eastAsia="Cambria" w:hAnsi="Calibri" w:cs="Calibri"/>
          <w:color w:val="000000"/>
          <w:sz w:val="22"/>
          <w:szCs w:val="22"/>
          <w:lang w:eastAsia="es-MX"/>
        </w:rPr>
      </w:pPr>
      <w:r w:rsidRPr="008C476C">
        <w:rPr>
          <w:rFonts w:ascii="Calibri" w:eastAsia="Cambria" w:hAnsi="Calibri" w:cs="Calibri"/>
          <w:color w:val="000000"/>
          <w:sz w:val="22"/>
          <w:szCs w:val="22"/>
          <w:lang w:eastAsia="es-MX"/>
        </w:rPr>
        <w:t xml:space="preserve">Previo al levantamiento de información se generará un proceso de socialización e información, </w:t>
      </w:r>
      <w:r w:rsidR="003B5786" w:rsidRPr="008C476C">
        <w:rPr>
          <w:rFonts w:ascii="Calibri" w:eastAsia="Cambria" w:hAnsi="Calibri" w:cs="Calibri"/>
          <w:color w:val="000000"/>
          <w:sz w:val="22"/>
          <w:szCs w:val="22"/>
          <w:lang w:eastAsia="es-MX"/>
        </w:rPr>
        <w:t>que pueda ser comprendido por las NNA</w:t>
      </w:r>
      <w:r w:rsidRPr="008C476C">
        <w:rPr>
          <w:rFonts w:ascii="Calibri" w:eastAsia="Cambria" w:hAnsi="Calibri" w:cs="Calibri"/>
          <w:color w:val="000000"/>
          <w:sz w:val="22"/>
          <w:szCs w:val="22"/>
          <w:lang w:eastAsia="es-MX"/>
        </w:rPr>
        <w:t xml:space="preserve"> y los demás participantes de la investigación</w:t>
      </w:r>
      <w:r w:rsidR="007F3B14" w:rsidRPr="008C476C">
        <w:rPr>
          <w:rFonts w:ascii="Calibri" w:eastAsia="Cambria" w:hAnsi="Calibri" w:cs="Calibri"/>
          <w:color w:val="000000"/>
          <w:sz w:val="22"/>
          <w:szCs w:val="22"/>
          <w:lang w:eastAsia="es-MX"/>
        </w:rPr>
        <w:t xml:space="preserve">, a fin de que puedan </w:t>
      </w:r>
      <w:r w:rsidRPr="008C476C">
        <w:rPr>
          <w:rFonts w:ascii="Calibri" w:eastAsia="Cambria" w:hAnsi="Calibri" w:cs="Calibri"/>
          <w:color w:val="000000"/>
          <w:sz w:val="22"/>
          <w:szCs w:val="22"/>
          <w:lang w:eastAsia="es-MX"/>
        </w:rPr>
        <w:t xml:space="preserve">consentir, </w:t>
      </w:r>
      <w:r w:rsidR="003B5786" w:rsidRPr="008C476C">
        <w:rPr>
          <w:rFonts w:ascii="Calibri" w:eastAsia="Cambria" w:hAnsi="Calibri" w:cs="Calibri"/>
          <w:color w:val="000000"/>
          <w:sz w:val="22"/>
          <w:szCs w:val="22"/>
          <w:lang w:eastAsia="es-MX"/>
        </w:rPr>
        <w:t xml:space="preserve">participar y expresar voluntariamente sus puntos de vista en sobre las intervenciones WASH. </w:t>
      </w:r>
      <w:r w:rsidR="00872EA3" w:rsidRPr="008C476C">
        <w:rPr>
          <w:rFonts w:ascii="Calibri" w:eastAsia="Cambria" w:hAnsi="Calibri" w:cs="Calibri"/>
          <w:color w:val="000000"/>
          <w:sz w:val="22"/>
          <w:szCs w:val="22"/>
          <w:lang w:eastAsia="es-MX"/>
        </w:rPr>
        <w:t>Mantendremos respeto por la dignidad, diversidad e igualdad de las personas.</w:t>
      </w:r>
    </w:p>
    <w:p w14:paraId="7D836113" w14:textId="69118BAD" w:rsidR="00872EA3" w:rsidRPr="008C476C" w:rsidRDefault="00C12C84" w:rsidP="005D45B3">
      <w:pPr>
        <w:autoSpaceDE w:val="0"/>
        <w:autoSpaceDN w:val="0"/>
        <w:adjustRightInd w:val="0"/>
        <w:spacing w:after="120"/>
        <w:jc w:val="both"/>
        <w:rPr>
          <w:rFonts w:ascii="Calibri" w:eastAsia="Cambria" w:hAnsi="Calibri" w:cs="Calibri"/>
          <w:color w:val="000000"/>
          <w:sz w:val="22"/>
          <w:szCs w:val="22"/>
          <w:lang w:eastAsia="es-MX"/>
        </w:rPr>
      </w:pPr>
      <w:r>
        <w:rPr>
          <w:rFonts w:ascii="Calibri" w:eastAsia="Cambria" w:hAnsi="Calibri" w:cs="Calibri"/>
          <w:color w:val="000000"/>
          <w:sz w:val="22"/>
          <w:szCs w:val="22"/>
          <w:lang w:eastAsia="es-MX"/>
        </w:rPr>
        <w:t>Para indicar</w:t>
      </w:r>
      <w:r w:rsidR="00872EA3" w:rsidRPr="008C476C">
        <w:rPr>
          <w:rFonts w:ascii="Calibri" w:eastAsia="Cambria" w:hAnsi="Calibri" w:cs="Calibri"/>
          <w:color w:val="000000"/>
          <w:sz w:val="22"/>
          <w:szCs w:val="22"/>
          <w:lang w:eastAsia="es-MX"/>
        </w:rPr>
        <w:t xml:space="preserve"> a las personas sobre los objetivos del estudio, el uso de la información y las instituciones involucradas</w:t>
      </w:r>
      <w:r>
        <w:rPr>
          <w:rFonts w:ascii="Calibri" w:eastAsia="Cambria" w:hAnsi="Calibri" w:cs="Calibri"/>
          <w:color w:val="000000"/>
          <w:sz w:val="22"/>
          <w:szCs w:val="22"/>
          <w:lang w:eastAsia="es-MX"/>
        </w:rPr>
        <w:t xml:space="preserve"> se ha diseñado los respectivos asentimientos y consentimientos informados (Anexo </w:t>
      </w:r>
      <w:r w:rsidR="0010415C">
        <w:rPr>
          <w:rFonts w:ascii="Calibri" w:eastAsia="Cambria" w:hAnsi="Calibri" w:cs="Calibri"/>
          <w:color w:val="000000"/>
          <w:sz w:val="22"/>
          <w:szCs w:val="22"/>
          <w:lang w:eastAsia="es-MX"/>
        </w:rPr>
        <w:t>8</w:t>
      </w:r>
      <w:r>
        <w:rPr>
          <w:rFonts w:ascii="Calibri" w:eastAsia="Cambria" w:hAnsi="Calibri" w:cs="Calibri"/>
          <w:color w:val="000000"/>
          <w:sz w:val="22"/>
          <w:szCs w:val="22"/>
          <w:lang w:eastAsia="es-MX"/>
        </w:rPr>
        <w:t>), e</w:t>
      </w:r>
      <w:r w:rsidR="00872EA3" w:rsidRPr="008C476C">
        <w:rPr>
          <w:rFonts w:ascii="Calibri" w:eastAsia="Cambria" w:hAnsi="Calibri" w:cs="Calibri"/>
          <w:color w:val="000000"/>
          <w:sz w:val="22"/>
          <w:szCs w:val="22"/>
          <w:lang w:eastAsia="es-MX"/>
        </w:rPr>
        <w:t xml:space="preserve">xplicitando que la participación es voluntaria, que no existen riesgos ni beneficios personales, y puntualizando el aporte para mejorar y replicar el programa que es objeto del estudio para mejorar el acceso a la higiene y salud. </w:t>
      </w:r>
    </w:p>
    <w:p w14:paraId="34359AAB" w14:textId="36FDC4B4" w:rsidR="00872EA3" w:rsidRPr="008C476C" w:rsidRDefault="00872EA3" w:rsidP="00872EA3">
      <w:pPr>
        <w:pStyle w:val="Listavistosa-nfasis11"/>
        <w:spacing w:after="120" w:line="240" w:lineRule="auto"/>
        <w:jc w:val="both"/>
        <w:rPr>
          <w:rFonts w:cs="Calibri"/>
        </w:rPr>
      </w:pPr>
      <w:r w:rsidRPr="008C476C">
        <w:rPr>
          <w:rFonts w:cs="Calibri"/>
        </w:rPr>
        <w:t xml:space="preserve">Las encuestas, entrevistas y grupos focales se aplicarán siempre y cuando exista el consentimiento del informante/participantes, estos podrán retirarse en cualquier momento de la actividad. </w:t>
      </w:r>
      <w:r w:rsidR="005D45B3" w:rsidRPr="008C476C">
        <w:rPr>
          <w:rFonts w:cs="Calibri"/>
        </w:rPr>
        <w:t>Para garantizar la seguridad de las NNA, los grupos focales se efectuarán dentro de las IE</w:t>
      </w:r>
      <w:r w:rsidR="00BB79AE" w:rsidRPr="008C476C">
        <w:rPr>
          <w:rFonts w:cs="Calibri"/>
        </w:rPr>
        <w:t>;</w:t>
      </w:r>
      <w:r w:rsidR="005D45B3" w:rsidRPr="008C476C">
        <w:rPr>
          <w:rFonts w:cs="Calibri"/>
        </w:rPr>
        <w:t xml:space="preserve"> para la selección del espacio, </w:t>
      </w:r>
      <w:r w:rsidR="009E7599" w:rsidRPr="008C476C">
        <w:rPr>
          <w:rFonts w:cs="Calibri"/>
        </w:rPr>
        <w:t xml:space="preserve">la </w:t>
      </w:r>
      <w:r w:rsidR="005D45B3" w:rsidRPr="008C476C">
        <w:rPr>
          <w:rFonts w:cs="Calibri"/>
        </w:rPr>
        <w:t xml:space="preserve">programación de los horarios y </w:t>
      </w:r>
      <w:r w:rsidR="009E7599" w:rsidRPr="008C476C">
        <w:rPr>
          <w:rFonts w:cs="Calibri"/>
        </w:rPr>
        <w:t xml:space="preserve">el </w:t>
      </w:r>
      <w:r w:rsidR="005D45B3" w:rsidRPr="008C476C">
        <w:rPr>
          <w:rFonts w:cs="Calibri"/>
        </w:rPr>
        <w:t>traslado de los estudiantes se coordinará con la autoridad respectiva.</w:t>
      </w:r>
      <w:r w:rsidR="00B71064" w:rsidRPr="008C476C">
        <w:rPr>
          <w:rFonts w:cs="Calibri"/>
        </w:rPr>
        <w:t xml:space="preserve"> </w:t>
      </w:r>
      <w:r w:rsidR="004F48F8" w:rsidRPr="008C476C">
        <w:rPr>
          <w:rFonts w:cs="Calibri"/>
        </w:rPr>
        <w:t xml:space="preserve">Se </w:t>
      </w:r>
      <w:r w:rsidR="00624D65" w:rsidRPr="008C476C">
        <w:rPr>
          <w:rFonts w:cs="Calibri"/>
        </w:rPr>
        <w:t>preservará</w:t>
      </w:r>
      <w:r w:rsidR="004F48F8" w:rsidRPr="008C476C">
        <w:rPr>
          <w:rFonts w:cs="Calibri"/>
        </w:rPr>
        <w:t xml:space="preserve"> </w:t>
      </w:r>
      <w:r w:rsidRPr="008C476C">
        <w:rPr>
          <w:rFonts w:cs="Calibri"/>
        </w:rPr>
        <w:t>el anonimato y</w:t>
      </w:r>
      <w:r w:rsidR="004F48F8" w:rsidRPr="008C476C">
        <w:rPr>
          <w:rFonts w:cs="Calibri"/>
        </w:rPr>
        <w:t xml:space="preserve"> confidencialidad de la </w:t>
      </w:r>
      <w:r w:rsidR="00BB79AE" w:rsidRPr="008C476C">
        <w:rPr>
          <w:rFonts w:cs="Calibri"/>
        </w:rPr>
        <w:t>información</w:t>
      </w:r>
      <w:r w:rsidR="004F48F8" w:rsidRPr="008C476C">
        <w:rPr>
          <w:rFonts w:cs="Calibri"/>
        </w:rPr>
        <w:t xml:space="preserve"> y datos de los involucrados. </w:t>
      </w:r>
      <w:r w:rsidRPr="008C476C">
        <w:rPr>
          <w:rFonts w:cs="Calibri"/>
        </w:rPr>
        <w:t>Para las encuestas también considerarán los principios de reserva estadística del artículo 21 de la Ley de Estadística sobre la impersonalidad de los datos para ser transformados en estadísticas.</w:t>
      </w:r>
    </w:p>
    <w:p w14:paraId="40C20320" w14:textId="6DFEA96E" w:rsidR="00C12C84" w:rsidRPr="008C476C" w:rsidRDefault="00624D65" w:rsidP="00B71064">
      <w:pPr>
        <w:pStyle w:val="Listavistosa-nfasis11"/>
        <w:spacing w:after="120" w:line="240" w:lineRule="auto"/>
        <w:jc w:val="both"/>
        <w:rPr>
          <w:rFonts w:cs="Calibri"/>
        </w:rPr>
      </w:pPr>
      <w:r w:rsidRPr="008C476C">
        <w:rPr>
          <w:rFonts w:cs="Calibri"/>
        </w:rPr>
        <w:t>M</w:t>
      </w:r>
      <w:r w:rsidR="004F48F8" w:rsidRPr="008C476C">
        <w:rPr>
          <w:rFonts w:cs="Calibri"/>
        </w:rPr>
        <w:t>inimizar</w:t>
      </w:r>
      <w:r w:rsidRPr="008C476C">
        <w:rPr>
          <w:rFonts w:cs="Calibri"/>
        </w:rPr>
        <w:t>emos</w:t>
      </w:r>
      <w:r w:rsidR="004F48F8" w:rsidRPr="008C476C">
        <w:rPr>
          <w:rFonts w:cs="Calibri"/>
        </w:rPr>
        <w:t xml:space="preserve"> los riesgos asociados a tener efectos negativos y maximizar</w:t>
      </w:r>
      <w:r w:rsidR="009E7599" w:rsidRPr="008C476C">
        <w:rPr>
          <w:rFonts w:cs="Calibri"/>
        </w:rPr>
        <w:t>emos</w:t>
      </w:r>
      <w:r w:rsidR="004F48F8" w:rsidRPr="008C476C">
        <w:rPr>
          <w:rFonts w:cs="Calibri"/>
        </w:rPr>
        <w:t xml:space="preserve"> los beneficios de los principales actores previendo innecesarios perjuicios o da</w:t>
      </w:r>
      <w:r w:rsidR="00BB79AE" w:rsidRPr="008C476C">
        <w:rPr>
          <w:rFonts w:cs="Calibri"/>
        </w:rPr>
        <w:t>ñ</w:t>
      </w:r>
      <w:r w:rsidR="004F48F8" w:rsidRPr="008C476C">
        <w:rPr>
          <w:rFonts w:cs="Calibri"/>
        </w:rPr>
        <w:t xml:space="preserve">os que pueden derivarse de los hallazgos de una </w:t>
      </w:r>
      <w:r w:rsidR="00BB79AE" w:rsidRPr="008C476C">
        <w:rPr>
          <w:rFonts w:cs="Calibri"/>
        </w:rPr>
        <w:t>evaluación</w:t>
      </w:r>
      <w:r w:rsidR="004F48F8" w:rsidRPr="008C476C">
        <w:rPr>
          <w:rFonts w:cs="Calibri"/>
        </w:rPr>
        <w:t xml:space="preserve"> negativa o </w:t>
      </w:r>
      <w:r w:rsidR="009E7599" w:rsidRPr="008C476C">
        <w:rPr>
          <w:rFonts w:cs="Calibri"/>
        </w:rPr>
        <w:t>crítica, esto</w:t>
      </w:r>
      <w:r w:rsidR="004F48F8" w:rsidRPr="008C476C">
        <w:rPr>
          <w:rFonts w:cs="Calibri"/>
        </w:rPr>
        <w:t xml:space="preserve"> sin comprometer la integridad de la </w:t>
      </w:r>
      <w:r w:rsidR="00BB79AE" w:rsidRPr="008C476C">
        <w:rPr>
          <w:rFonts w:cs="Calibri"/>
        </w:rPr>
        <w:t>evaluación</w:t>
      </w:r>
      <w:r w:rsidR="004F48F8" w:rsidRPr="008C476C">
        <w:rPr>
          <w:rFonts w:cs="Calibri"/>
        </w:rPr>
        <w:t xml:space="preserve">. </w:t>
      </w:r>
    </w:p>
    <w:p w14:paraId="363140E1" w14:textId="77777777" w:rsidR="004455F3" w:rsidRDefault="004455F3" w:rsidP="005D45B3">
      <w:pPr>
        <w:spacing w:after="120"/>
        <w:jc w:val="both"/>
        <w:rPr>
          <w:rFonts w:ascii="Calibri" w:hAnsi="Calibri" w:cs="Calibri"/>
          <w:b/>
          <w:bCs/>
          <w:sz w:val="22"/>
          <w:szCs w:val="22"/>
        </w:rPr>
      </w:pPr>
    </w:p>
    <w:p w14:paraId="543A96E1" w14:textId="31416CA6" w:rsidR="005D45B3" w:rsidRPr="000F0674" w:rsidRDefault="005D45B3" w:rsidP="000F0674">
      <w:pPr>
        <w:spacing w:after="120"/>
        <w:jc w:val="both"/>
        <w:rPr>
          <w:rFonts w:ascii="Calibri" w:hAnsi="Calibri" w:cs="Calibri"/>
          <w:i/>
          <w:iCs/>
          <w:sz w:val="22"/>
          <w:szCs w:val="22"/>
        </w:rPr>
      </w:pPr>
      <w:r w:rsidRPr="000F0674">
        <w:rPr>
          <w:rFonts w:ascii="Calibri" w:hAnsi="Calibri" w:cs="Calibri"/>
          <w:i/>
          <w:iCs/>
          <w:sz w:val="22"/>
          <w:szCs w:val="22"/>
        </w:rPr>
        <w:lastRenderedPageBreak/>
        <w:t>Aprobación por el comité́ externo de revisión ética</w:t>
      </w:r>
    </w:p>
    <w:p w14:paraId="1348D191" w14:textId="47E129FC" w:rsidR="005D45B3" w:rsidRPr="008C476C" w:rsidRDefault="005D45B3" w:rsidP="00B71064">
      <w:pPr>
        <w:autoSpaceDE w:val="0"/>
        <w:autoSpaceDN w:val="0"/>
        <w:adjustRightInd w:val="0"/>
        <w:spacing w:after="120"/>
        <w:jc w:val="both"/>
        <w:rPr>
          <w:rFonts w:ascii="Calibri" w:eastAsia="Cambria" w:hAnsi="Calibri" w:cs="Calibri"/>
          <w:color w:val="000000"/>
          <w:sz w:val="22"/>
          <w:szCs w:val="22"/>
          <w:lang w:eastAsia="es-MX"/>
        </w:rPr>
      </w:pPr>
      <w:r w:rsidRPr="008C476C">
        <w:rPr>
          <w:rFonts w:ascii="Calibri" w:eastAsia="Cambria" w:hAnsi="Calibri" w:cs="Calibri"/>
          <w:color w:val="000000"/>
          <w:sz w:val="22"/>
          <w:szCs w:val="22"/>
          <w:lang w:eastAsia="es-MX"/>
        </w:rPr>
        <w:t>La VTR cumplirá con el Procedimiento de UNICEF en cuanto a estándares éticos en investigación, evaluación, recolección de la información y análisis</w:t>
      </w:r>
      <w:r w:rsidR="00247E28">
        <w:rPr>
          <w:rStyle w:val="Refdenotaalpie"/>
          <w:rFonts w:ascii="Calibri" w:eastAsia="Cambria" w:hAnsi="Calibri" w:cs="Calibri"/>
          <w:color w:val="000000"/>
          <w:sz w:val="22"/>
          <w:szCs w:val="22"/>
          <w:lang w:eastAsia="es-MX"/>
        </w:rPr>
        <w:footnoteReference w:id="10"/>
      </w:r>
      <w:r w:rsidRPr="008C476C">
        <w:rPr>
          <w:rFonts w:ascii="Calibri" w:eastAsia="Cambria" w:hAnsi="Calibri" w:cs="Calibri"/>
          <w:color w:val="000000"/>
          <w:sz w:val="22"/>
          <w:szCs w:val="22"/>
          <w:lang w:eastAsia="es-MX"/>
        </w:rPr>
        <w:t xml:space="preserve">. En línea con este procedimiento, y tomando en cuenta la sensibilidad del tema, la propuesta metodológica, y los instrumentos de recolección de información, pasarán por un comité́ externo de revisión ética. </w:t>
      </w:r>
    </w:p>
    <w:p w14:paraId="10E44BE9" w14:textId="704EA13E" w:rsidR="00B32CBE" w:rsidRPr="000F0674" w:rsidRDefault="00B32CBE" w:rsidP="000F0674">
      <w:pPr>
        <w:spacing w:after="120"/>
        <w:jc w:val="both"/>
        <w:rPr>
          <w:rFonts w:ascii="Calibri" w:hAnsi="Calibri" w:cs="Calibri"/>
          <w:i/>
          <w:iCs/>
          <w:sz w:val="22"/>
          <w:szCs w:val="22"/>
        </w:rPr>
      </w:pPr>
      <w:r w:rsidRPr="000F0674">
        <w:rPr>
          <w:rFonts w:ascii="Calibri" w:hAnsi="Calibri" w:cs="Calibri"/>
          <w:i/>
          <w:iCs/>
          <w:sz w:val="22"/>
          <w:szCs w:val="22"/>
        </w:rPr>
        <w:t xml:space="preserve">Protocolo de bioseguridad durante el levantamiento de información </w:t>
      </w:r>
    </w:p>
    <w:p w14:paraId="2140EEE1" w14:textId="1E98AE78" w:rsidR="00B32CBE" w:rsidRPr="008C476C" w:rsidRDefault="00C03CCD" w:rsidP="00A24678">
      <w:pPr>
        <w:spacing w:after="120"/>
        <w:jc w:val="both"/>
        <w:rPr>
          <w:rFonts w:ascii="Calibri" w:hAnsi="Calibri" w:cs="Calibri"/>
          <w:sz w:val="22"/>
          <w:szCs w:val="22"/>
        </w:rPr>
      </w:pPr>
      <w:r w:rsidRPr="008C476C">
        <w:rPr>
          <w:rFonts w:ascii="Calibri" w:hAnsi="Calibri" w:cs="Calibri"/>
          <w:sz w:val="22"/>
          <w:szCs w:val="22"/>
        </w:rPr>
        <w:t>Considerando la situación epidemiológica, el levantamiento de información tendrá las siguientes consideraciones</w:t>
      </w:r>
      <w:r w:rsidR="00B32CBE" w:rsidRPr="008C476C">
        <w:rPr>
          <w:rFonts w:ascii="Calibri" w:hAnsi="Calibri" w:cs="Calibri"/>
          <w:sz w:val="22"/>
          <w:szCs w:val="22"/>
        </w:rPr>
        <w:t>:</w:t>
      </w:r>
      <w:r w:rsidR="00B32CBE" w:rsidRPr="008C476C">
        <w:rPr>
          <w:rFonts w:ascii="Calibri" w:hAnsi="Calibri" w:cs="Calibri"/>
          <w:color w:val="000000"/>
          <w:sz w:val="22"/>
          <w:szCs w:val="22"/>
        </w:rPr>
        <w:t xml:space="preserve"> </w:t>
      </w:r>
    </w:p>
    <w:p w14:paraId="4FEE5BED" w14:textId="77777777" w:rsidR="00763183" w:rsidRPr="008C476C" w:rsidRDefault="00763183" w:rsidP="00FD6F65">
      <w:pPr>
        <w:pStyle w:val="Prrafodelista"/>
        <w:widowControl/>
        <w:numPr>
          <w:ilvl w:val="0"/>
          <w:numId w:val="5"/>
        </w:numPr>
        <w:suppressAutoHyphens w:val="0"/>
        <w:spacing w:after="120" w:line="240" w:lineRule="auto"/>
        <w:contextualSpacing/>
        <w:jc w:val="both"/>
        <w:rPr>
          <w:rFonts w:cs="Calibri"/>
          <w:color w:val="000000" w:themeColor="text1"/>
        </w:rPr>
      </w:pPr>
      <w:r w:rsidRPr="008C476C">
        <w:rPr>
          <w:rFonts w:cs="Calibri"/>
          <w:color w:val="000000" w:themeColor="text1"/>
        </w:rPr>
        <w:t>Capacitación en medidas de seguridad de acuerdo con las normas establecidas por el COE.</w:t>
      </w:r>
    </w:p>
    <w:p w14:paraId="2726C226" w14:textId="70DA4365" w:rsidR="0089721B" w:rsidRPr="008C476C" w:rsidRDefault="00763183" w:rsidP="00FD6F65">
      <w:pPr>
        <w:pStyle w:val="Prrafodelista"/>
        <w:widowControl/>
        <w:numPr>
          <w:ilvl w:val="0"/>
          <w:numId w:val="5"/>
        </w:numPr>
        <w:suppressAutoHyphens w:val="0"/>
        <w:spacing w:after="120" w:line="240" w:lineRule="auto"/>
        <w:contextualSpacing/>
        <w:jc w:val="both"/>
        <w:rPr>
          <w:rFonts w:cs="Calibri"/>
          <w:color w:val="000000" w:themeColor="text1"/>
        </w:rPr>
      </w:pPr>
      <w:r w:rsidRPr="008C476C">
        <w:rPr>
          <w:rFonts w:cs="Calibri"/>
          <w:color w:val="000000" w:themeColor="text1"/>
        </w:rPr>
        <w:t>La</w:t>
      </w:r>
      <w:r w:rsidR="00CF4D39" w:rsidRPr="008C476C">
        <w:rPr>
          <w:rFonts w:cs="Calibri"/>
          <w:color w:val="000000" w:themeColor="text1"/>
        </w:rPr>
        <w:t>s</w:t>
      </w:r>
      <w:r w:rsidRPr="008C476C">
        <w:rPr>
          <w:rFonts w:cs="Calibri"/>
          <w:color w:val="000000" w:themeColor="text1"/>
        </w:rPr>
        <w:t xml:space="preserve"> encuesta</w:t>
      </w:r>
      <w:r w:rsidR="00CF4D39" w:rsidRPr="008C476C">
        <w:rPr>
          <w:rFonts w:cs="Calibri"/>
          <w:color w:val="000000" w:themeColor="text1"/>
        </w:rPr>
        <w:t>s</w:t>
      </w:r>
      <w:r w:rsidRPr="008C476C">
        <w:rPr>
          <w:rFonts w:cs="Calibri"/>
          <w:color w:val="000000" w:themeColor="text1"/>
        </w:rPr>
        <w:t xml:space="preserve"> será</w:t>
      </w:r>
      <w:r w:rsidR="00CF4D39" w:rsidRPr="008C476C">
        <w:rPr>
          <w:rFonts w:cs="Calibri"/>
          <w:color w:val="000000" w:themeColor="text1"/>
        </w:rPr>
        <w:t>n</w:t>
      </w:r>
      <w:r w:rsidR="0089721B" w:rsidRPr="008C476C">
        <w:rPr>
          <w:rFonts w:cs="Calibri"/>
          <w:color w:val="000000" w:themeColor="text1"/>
        </w:rPr>
        <w:t xml:space="preserve"> telefónica</w:t>
      </w:r>
      <w:r w:rsidRPr="008C476C">
        <w:rPr>
          <w:rFonts w:cs="Calibri"/>
          <w:color w:val="000000" w:themeColor="text1"/>
        </w:rPr>
        <w:t>s</w:t>
      </w:r>
      <w:r w:rsidR="0089721B" w:rsidRPr="008C476C">
        <w:rPr>
          <w:rFonts w:cs="Calibri"/>
          <w:color w:val="000000" w:themeColor="text1"/>
        </w:rPr>
        <w:t>.</w:t>
      </w:r>
    </w:p>
    <w:p w14:paraId="61534E29" w14:textId="22609B14" w:rsidR="005852CA" w:rsidRPr="008C476C" w:rsidRDefault="005852CA" w:rsidP="00FD6F65">
      <w:pPr>
        <w:pStyle w:val="Prrafodelista"/>
        <w:widowControl/>
        <w:numPr>
          <w:ilvl w:val="0"/>
          <w:numId w:val="5"/>
        </w:numPr>
        <w:suppressAutoHyphens w:val="0"/>
        <w:spacing w:after="120" w:line="240" w:lineRule="auto"/>
        <w:contextualSpacing/>
        <w:jc w:val="both"/>
        <w:rPr>
          <w:rFonts w:cs="Calibri"/>
          <w:color w:val="000000" w:themeColor="text1"/>
        </w:rPr>
      </w:pPr>
      <w:r w:rsidRPr="008C476C">
        <w:rPr>
          <w:rFonts w:cs="Calibri"/>
          <w:color w:val="000000" w:themeColor="text1"/>
        </w:rPr>
        <w:t>La</w:t>
      </w:r>
      <w:r w:rsidR="0089721B" w:rsidRPr="008C476C">
        <w:rPr>
          <w:rFonts w:cs="Calibri"/>
          <w:color w:val="000000" w:themeColor="text1"/>
        </w:rPr>
        <w:t>s entrevistas serán presenciales o virtuales.</w:t>
      </w:r>
    </w:p>
    <w:p w14:paraId="0D0C6224" w14:textId="3CE49C42" w:rsidR="0089721B" w:rsidRPr="008C476C" w:rsidRDefault="0089721B" w:rsidP="00FD6F65">
      <w:pPr>
        <w:pStyle w:val="Prrafodelista"/>
        <w:widowControl/>
        <w:numPr>
          <w:ilvl w:val="0"/>
          <w:numId w:val="5"/>
        </w:numPr>
        <w:suppressAutoHyphens w:val="0"/>
        <w:spacing w:after="120" w:line="240" w:lineRule="auto"/>
        <w:contextualSpacing/>
        <w:jc w:val="both"/>
        <w:rPr>
          <w:rFonts w:cs="Calibri"/>
          <w:color w:val="000000" w:themeColor="text1"/>
        </w:rPr>
      </w:pPr>
      <w:r w:rsidRPr="008C476C">
        <w:rPr>
          <w:rFonts w:cs="Calibri"/>
          <w:color w:val="000000" w:themeColor="text1"/>
        </w:rPr>
        <w:t xml:space="preserve">Los grupos focales se efectuarán en lugares </w:t>
      </w:r>
      <w:r w:rsidR="005C09B0" w:rsidRPr="008C476C">
        <w:rPr>
          <w:rFonts w:cs="Calibri"/>
          <w:color w:val="000000" w:themeColor="text1"/>
        </w:rPr>
        <w:t>amplios.</w:t>
      </w:r>
    </w:p>
    <w:p w14:paraId="23641D93" w14:textId="2B2DA85A" w:rsidR="005852CA" w:rsidRDefault="00CF4D39" w:rsidP="00FD6F65">
      <w:pPr>
        <w:pStyle w:val="Prrafodelista"/>
        <w:widowControl/>
        <w:numPr>
          <w:ilvl w:val="0"/>
          <w:numId w:val="5"/>
        </w:numPr>
        <w:suppressAutoHyphens w:val="0"/>
        <w:spacing w:after="120" w:line="240" w:lineRule="auto"/>
        <w:contextualSpacing/>
        <w:jc w:val="both"/>
        <w:rPr>
          <w:rFonts w:cs="Calibri"/>
          <w:color w:val="000000" w:themeColor="text1"/>
        </w:rPr>
      </w:pPr>
      <w:r w:rsidRPr="008C476C">
        <w:rPr>
          <w:rFonts w:cs="Calibri"/>
          <w:color w:val="000000" w:themeColor="text1"/>
        </w:rPr>
        <w:t>Los talleres</w:t>
      </w:r>
      <w:r w:rsidR="005852CA" w:rsidRPr="008C476C">
        <w:rPr>
          <w:rFonts w:cs="Calibri"/>
          <w:color w:val="000000" w:themeColor="text1"/>
        </w:rPr>
        <w:t xml:space="preserve"> con actores claves será</w:t>
      </w:r>
      <w:r w:rsidRPr="008C476C">
        <w:rPr>
          <w:rFonts w:cs="Calibri"/>
          <w:color w:val="000000" w:themeColor="text1"/>
        </w:rPr>
        <w:t>n</w:t>
      </w:r>
      <w:r w:rsidR="005852CA" w:rsidRPr="008C476C">
        <w:rPr>
          <w:rFonts w:cs="Calibri"/>
          <w:color w:val="000000" w:themeColor="text1"/>
        </w:rPr>
        <w:t xml:space="preserve"> </w:t>
      </w:r>
      <w:r w:rsidR="0089721B" w:rsidRPr="008C476C">
        <w:rPr>
          <w:rFonts w:cs="Calibri"/>
          <w:color w:val="000000" w:themeColor="text1"/>
        </w:rPr>
        <w:t>presencial</w:t>
      </w:r>
      <w:r w:rsidRPr="008C476C">
        <w:rPr>
          <w:rFonts w:cs="Calibri"/>
          <w:color w:val="000000" w:themeColor="text1"/>
        </w:rPr>
        <w:t>es</w:t>
      </w:r>
      <w:r w:rsidR="0089721B" w:rsidRPr="008C476C">
        <w:rPr>
          <w:rFonts w:cs="Calibri"/>
          <w:color w:val="000000" w:themeColor="text1"/>
        </w:rPr>
        <w:t xml:space="preserve"> o virtual</w:t>
      </w:r>
      <w:r w:rsidRPr="008C476C">
        <w:rPr>
          <w:rFonts w:cs="Calibri"/>
          <w:color w:val="000000" w:themeColor="text1"/>
        </w:rPr>
        <w:t>es</w:t>
      </w:r>
      <w:r w:rsidR="0089721B" w:rsidRPr="008C476C">
        <w:rPr>
          <w:rFonts w:cs="Calibri"/>
          <w:color w:val="000000" w:themeColor="text1"/>
        </w:rPr>
        <w:t>.</w:t>
      </w:r>
    </w:p>
    <w:p w14:paraId="15E7DDA3" w14:textId="77777777" w:rsidR="006C1932" w:rsidRPr="006C1932" w:rsidRDefault="006C1932" w:rsidP="006C1932">
      <w:pPr>
        <w:spacing w:after="120"/>
        <w:contextualSpacing/>
        <w:jc w:val="both"/>
        <w:rPr>
          <w:rFonts w:cs="Calibri"/>
          <w:color w:val="000000" w:themeColor="text1"/>
        </w:rPr>
      </w:pPr>
    </w:p>
    <w:p w14:paraId="4196FDE2" w14:textId="2529B36B" w:rsidR="00F048E7" w:rsidRPr="00A85B1B" w:rsidRDefault="009138DF" w:rsidP="00A85B1B">
      <w:pPr>
        <w:pStyle w:val="Ttulo1"/>
        <w:numPr>
          <w:ilvl w:val="0"/>
          <w:numId w:val="19"/>
        </w:numPr>
        <w:ind w:left="0" w:firstLine="0"/>
        <w:rPr>
          <w:rStyle w:val="Referenciaintensa"/>
          <w:rFonts w:ascii="Calibri" w:hAnsi="Calibri" w:cs="Calibri"/>
          <w:b/>
          <w:bCs/>
          <w:smallCaps w:val="0"/>
          <w:color w:val="2E74B5" w:themeColor="accent5" w:themeShade="BF"/>
          <w:spacing w:val="0"/>
          <w:sz w:val="24"/>
          <w:szCs w:val="24"/>
        </w:rPr>
      </w:pPr>
      <w:bookmarkStart w:id="14" w:name="_Toc148377155"/>
      <w:r w:rsidRPr="00A85B1B">
        <w:rPr>
          <w:rStyle w:val="Referenciaintensa"/>
          <w:rFonts w:ascii="Calibri" w:hAnsi="Calibri" w:cs="Calibri"/>
          <w:b/>
          <w:bCs/>
          <w:smallCaps w:val="0"/>
          <w:color w:val="2E74B5" w:themeColor="accent5" w:themeShade="BF"/>
          <w:spacing w:val="0"/>
          <w:sz w:val="24"/>
          <w:szCs w:val="24"/>
        </w:rPr>
        <w:t>PLAN DE TRABAJO</w:t>
      </w:r>
      <w:bookmarkEnd w:id="14"/>
    </w:p>
    <w:bookmarkEnd w:id="0"/>
    <w:p w14:paraId="228F1480" w14:textId="4E8E4682" w:rsidR="009732B9" w:rsidRPr="008C476C" w:rsidRDefault="005C09B0" w:rsidP="005C09B0">
      <w:pPr>
        <w:spacing w:after="120"/>
        <w:jc w:val="both"/>
        <w:rPr>
          <w:rFonts w:ascii="Calibri" w:hAnsi="Calibri" w:cs="Calibri"/>
          <w:bCs/>
          <w:sz w:val="22"/>
          <w:szCs w:val="22"/>
        </w:rPr>
      </w:pPr>
      <w:r w:rsidRPr="008C476C">
        <w:rPr>
          <w:rFonts w:ascii="Calibri" w:hAnsi="Calibri" w:cs="Calibri"/>
          <w:bCs/>
          <w:sz w:val="22"/>
          <w:szCs w:val="22"/>
        </w:rPr>
        <w:t xml:space="preserve">La VTR comprende </w:t>
      </w:r>
      <w:r w:rsidR="00C12C84">
        <w:rPr>
          <w:rFonts w:ascii="Calibri" w:hAnsi="Calibri" w:cs="Calibri"/>
          <w:bCs/>
          <w:sz w:val="22"/>
          <w:szCs w:val="22"/>
        </w:rPr>
        <w:t>cuatro</w:t>
      </w:r>
      <w:r w:rsidRPr="008C476C">
        <w:rPr>
          <w:rFonts w:ascii="Calibri" w:hAnsi="Calibri" w:cs="Calibri"/>
          <w:bCs/>
          <w:sz w:val="22"/>
          <w:szCs w:val="22"/>
        </w:rPr>
        <w:t xml:space="preserve"> fases, a lo largo de las cuales mantendremos un contacto directo y reuniones con el equipo de UNICEF para </w:t>
      </w:r>
      <w:r w:rsidR="00C12C84">
        <w:rPr>
          <w:rFonts w:ascii="Calibri" w:hAnsi="Calibri" w:cs="Calibri"/>
          <w:bCs/>
          <w:sz w:val="22"/>
          <w:szCs w:val="22"/>
        </w:rPr>
        <w:t xml:space="preserve">discutir, </w:t>
      </w:r>
      <w:r w:rsidRPr="008C476C">
        <w:rPr>
          <w:rFonts w:ascii="Calibri" w:hAnsi="Calibri" w:cs="Calibri"/>
          <w:bCs/>
          <w:sz w:val="22"/>
          <w:szCs w:val="22"/>
        </w:rPr>
        <w:t xml:space="preserve">reportar </w:t>
      </w:r>
      <w:r w:rsidR="00C12C84">
        <w:rPr>
          <w:rFonts w:ascii="Calibri" w:hAnsi="Calibri" w:cs="Calibri"/>
          <w:bCs/>
          <w:sz w:val="22"/>
          <w:szCs w:val="22"/>
        </w:rPr>
        <w:t xml:space="preserve">y ajustar </w:t>
      </w:r>
      <w:r w:rsidRPr="008C476C">
        <w:rPr>
          <w:rFonts w:ascii="Calibri" w:hAnsi="Calibri" w:cs="Calibri"/>
          <w:bCs/>
          <w:sz w:val="22"/>
          <w:szCs w:val="22"/>
        </w:rPr>
        <w:t>los avances.</w:t>
      </w:r>
    </w:p>
    <w:p w14:paraId="30EAB59C" w14:textId="52479F8E" w:rsidR="00543689" w:rsidRPr="00A85B1B" w:rsidRDefault="00543689" w:rsidP="00A85B1B">
      <w:pPr>
        <w:pStyle w:val="Ttulo2"/>
        <w:rPr>
          <w:i w:val="0"/>
          <w:iCs w:val="0"/>
          <w:sz w:val="24"/>
          <w:szCs w:val="24"/>
        </w:rPr>
      </w:pPr>
      <w:bookmarkStart w:id="15" w:name="_Toc148377156"/>
      <w:r w:rsidRPr="00A85B1B">
        <w:rPr>
          <w:i w:val="0"/>
          <w:iCs w:val="0"/>
          <w:sz w:val="24"/>
          <w:szCs w:val="24"/>
        </w:rPr>
        <w:t>Fase I: ajuste de plan de trabajo y diseño de instrumentos</w:t>
      </w:r>
      <w:bookmarkEnd w:id="15"/>
    </w:p>
    <w:p w14:paraId="0F08CDB8" w14:textId="5189A0C0" w:rsidR="00543689" w:rsidRPr="008C476C" w:rsidRDefault="00543689" w:rsidP="00A24678">
      <w:pPr>
        <w:pStyle w:val="Listavistosa-nfasis11"/>
        <w:spacing w:after="120" w:line="240" w:lineRule="auto"/>
        <w:jc w:val="both"/>
        <w:rPr>
          <w:rFonts w:cs="Calibri"/>
          <w:bCs/>
        </w:rPr>
      </w:pPr>
      <w:r w:rsidRPr="008C476C">
        <w:rPr>
          <w:rFonts w:cs="Calibri"/>
          <w:bCs/>
        </w:rPr>
        <w:t xml:space="preserve">Como actividad inicial se </w:t>
      </w:r>
      <w:r w:rsidR="00C12C84">
        <w:rPr>
          <w:rFonts w:cs="Calibri"/>
          <w:bCs/>
        </w:rPr>
        <w:t>realizó</w:t>
      </w:r>
      <w:r w:rsidRPr="008C476C">
        <w:rPr>
          <w:rFonts w:cs="Calibri"/>
          <w:bCs/>
        </w:rPr>
        <w:t xml:space="preserve"> una reunión con </w:t>
      </w:r>
      <w:r w:rsidR="00A74ED2" w:rsidRPr="008C476C">
        <w:rPr>
          <w:rFonts w:cs="Calibri"/>
          <w:bCs/>
        </w:rPr>
        <w:t xml:space="preserve">el equipo de </w:t>
      </w:r>
      <w:r w:rsidRPr="008C476C">
        <w:rPr>
          <w:rFonts w:cs="Calibri"/>
          <w:bCs/>
        </w:rPr>
        <w:t>UNICEF, para revisar la propuesta de trabajo y ajustar el cronograma y la metodología a seguir</w:t>
      </w:r>
      <w:r w:rsidR="0012474F" w:rsidRPr="008C476C">
        <w:rPr>
          <w:rFonts w:cs="Calibri"/>
          <w:bCs/>
        </w:rPr>
        <w:t xml:space="preserve">. </w:t>
      </w:r>
    </w:p>
    <w:p w14:paraId="0F8FF7F8" w14:textId="069FB486" w:rsidR="0012474F" w:rsidRPr="008C476C" w:rsidRDefault="0012474F" w:rsidP="00A24678">
      <w:pPr>
        <w:pStyle w:val="Listavistosa-nfasis11"/>
        <w:spacing w:after="120" w:line="240" w:lineRule="auto"/>
        <w:jc w:val="both"/>
        <w:rPr>
          <w:rFonts w:cs="Calibri"/>
          <w:bCs/>
        </w:rPr>
      </w:pPr>
      <w:r w:rsidRPr="008C476C">
        <w:rPr>
          <w:rFonts w:cs="Calibri"/>
          <w:bCs/>
        </w:rPr>
        <w:t>Se</w:t>
      </w:r>
      <w:r w:rsidR="00543689" w:rsidRPr="008C476C">
        <w:rPr>
          <w:rFonts w:cs="Calibri"/>
          <w:bCs/>
        </w:rPr>
        <w:t xml:space="preserve"> </w:t>
      </w:r>
      <w:r w:rsidR="00B84C31" w:rsidRPr="008C476C">
        <w:rPr>
          <w:rFonts w:cs="Calibri"/>
          <w:bCs/>
        </w:rPr>
        <w:t>sig</w:t>
      </w:r>
      <w:r w:rsidR="00B84C31">
        <w:rPr>
          <w:rFonts w:cs="Calibri"/>
          <w:bCs/>
        </w:rPr>
        <w:t>uieron</w:t>
      </w:r>
      <w:r w:rsidRPr="008C476C">
        <w:rPr>
          <w:rFonts w:cs="Calibri"/>
          <w:bCs/>
        </w:rPr>
        <w:t xml:space="preserve"> los siguientes pasos:</w:t>
      </w:r>
    </w:p>
    <w:p w14:paraId="587D46C9" w14:textId="1F0A2834" w:rsidR="0012474F" w:rsidRPr="008C476C" w:rsidRDefault="0012474F" w:rsidP="00FD6F65">
      <w:pPr>
        <w:pStyle w:val="Listavistosa-nfasis11"/>
        <w:numPr>
          <w:ilvl w:val="0"/>
          <w:numId w:val="4"/>
        </w:numPr>
        <w:spacing w:after="0" w:line="240" w:lineRule="auto"/>
        <w:ind w:left="357" w:hanging="357"/>
        <w:jc w:val="both"/>
        <w:rPr>
          <w:rFonts w:cs="Calibri"/>
          <w:bCs/>
        </w:rPr>
      </w:pPr>
      <w:r w:rsidRPr="008C476C">
        <w:rPr>
          <w:rFonts w:cs="Calibri"/>
          <w:bCs/>
        </w:rPr>
        <w:t xml:space="preserve">Entrega de información documental sobre </w:t>
      </w:r>
      <w:r w:rsidR="007D5FB1" w:rsidRPr="008C476C">
        <w:rPr>
          <w:rFonts w:cs="Calibri"/>
          <w:bCs/>
        </w:rPr>
        <w:t>el programa y los diagnósticos</w:t>
      </w:r>
      <w:r w:rsidRPr="008C476C">
        <w:rPr>
          <w:rFonts w:cs="Calibri"/>
          <w:bCs/>
        </w:rPr>
        <w:t xml:space="preserve"> </w:t>
      </w:r>
      <w:r w:rsidR="007D5FB1" w:rsidRPr="008C476C">
        <w:rPr>
          <w:rFonts w:cs="Calibri"/>
          <w:bCs/>
        </w:rPr>
        <w:t>entre otros documentos,</w:t>
      </w:r>
      <w:r w:rsidRPr="008C476C">
        <w:rPr>
          <w:rFonts w:cs="Calibri"/>
          <w:bCs/>
        </w:rPr>
        <w:t xml:space="preserve"> </w:t>
      </w:r>
      <w:r w:rsidR="005473A2" w:rsidRPr="008C476C">
        <w:rPr>
          <w:rFonts w:cs="Calibri"/>
          <w:bCs/>
        </w:rPr>
        <w:t>por</w:t>
      </w:r>
      <w:r w:rsidR="00CF4D39" w:rsidRPr="008C476C">
        <w:rPr>
          <w:rFonts w:cs="Calibri"/>
          <w:bCs/>
        </w:rPr>
        <w:t xml:space="preserve"> parte d</w:t>
      </w:r>
      <w:r w:rsidR="005473A2" w:rsidRPr="008C476C">
        <w:rPr>
          <w:rFonts w:cs="Calibri"/>
          <w:bCs/>
        </w:rPr>
        <w:t>el equipo de UNICEF</w:t>
      </w:r>
      <w:r w:rsidR="00662096" w:rsidRPr="008C476C">
        <w:rPr>
          <w:rFonts w:cs="Calibri"/>
          <w:bCs/>
        </w:rPr>
        <w:t xml:space="preserve"> y de los socios implementadores</w:t>
      </w:r>
      <w:r w:rsidR="005473A2" w:rsidRPr="008C476C">
        <w:rPr>
          <w:rFonts w:cs="Calibri"/>
          <w:bCs/>
        </w:rPr>
        <w:t>.</w:t>
      </w:r>
    </w:p>
    <w:p w14:paraId="7A30A0F9" w14:textId="0D31B93C" w:rsidR="00A74ED2" w:rsidRPr="008C476C" w:rsidRDefault="00B84C31" w:rsidP="00FD6F65">
      <w:pPr>
        <w:pStyle w:val="Listavistosa-nfasis11"/>
        <w:numPr>
          <w:ilvl w:val="0"/>
          <w:numId w:val="4"/>
        </w:numPr>
        <w:spacing w:after="0" w:line="240" w:lineRule="auto"/>
        <w:ind w:left="357" w:hanging="357"/>
        <w:jc w:val="both"/>
        <w:rPr>
          <w:rFonts w:cs="Calibri"/>
          <w:bCs/>
        </w:rPr>
      </w:pPr>
      <w:r>
        <w:rPr>
          <w:rFonts w:eastAsia="Cambria" w:cs="Calibri"/>
          <w:color w:val="000000"/>
          <w:lang w:eastAsia="es-MX"/>
        </w:rPr>
        <w:t>Búsqueda de</w:t>
      </w:r>
      <w:r w:rsidR="00A74ED2" w:rsidRPr="008C476C">
        <w:rPr>
          <w:rFonts w:eastAsia="Cambria" w:cs="Calibri"/>
          <w:color w:val="000000"/>
          <w:lang w:eastAsia="es-MX"/>
        </w:rPr>
        <w:t xml:space="preserve"> la bibliografía a ser revisada/analizada</w:t>
      </w:r>
      <w:r w:rsidR="00BB79AE" w:rsidRPr="008C476C">
        <w:rPr>
          <w:rFonts w:eastAsia="Cambria" w:cs="Calibri"/>
          <w:color w:val="000000"/>
          <w:lang w:eastAsia="es-MX"/>
        </w:rPr>
        <w:t>.</w:t>
      </w:r>
      <w:r w:rsidR="00A74ED2" w:rsidRPr="008C476C">
        <w:rPr>
          <w:rFonts w:cs="Calibri"/>
          <w:bCs/>
        </w:rPr>
        <w:t xml:space="preserve"> </w:t>
      </w:r>
    </w:p>
    <w:p w14:paraId="7DB2429A" w14:textId="77777777" w:rsidR="00A74ED2" w:rsidRPr="008C476C" w:rsidRDefault="00A74ED2" w:rsidP="00FD6F65">
      <w:pPr>
        <w:pStyle w:val="Listavistosa-nfasis11"/>
        <w:numPr>
          <w:ilvl w:val="0"/>
          <w:numId w:val="4"/>
        </w:numPr>
        <w:spacing w:after="0" w:line="240" w:lineRule="auto"/>
        <w:ind w:left="357" w:hanging="357"/>
        <w:jc w:val="both"/>
        <w:rPr>
          <w:rFonts w:cs="Calibri"/>
          <w:bCs/>
        </w:rPr>
      </w:pPr>
      <w:r w:rsidRPr="008C476C">
        <w:rPr>
          <w:rFonts w:cs="Calibri"/>
          <w:bCs/>
        </w:rPr>
        <w:t>Revisión de la información documental.</w:t>
      </w:r>
      <w:r w:rsidRPr="008C476C">
        <w:rPr>
          <w:rFonts w:eastAsia="Cambria" w:cs="Calibri"/>
          <w:color w:val="000000"/>
          <w:lang w:eastAsia="es-MX"/>
        </w:rPr>
        <w:t xml:space="preserve"> </w:t>
      </w:r>
    </w:p>
    <w:p w14:paraId="1C5C2DB4" w14:textId="22EEC18E" w:rsidR="0012474F" w:rsidRPr="008C476C" w:rsidRDefault="0012474F" w:rsidP="00FD6F65">
      <w:pPr>
        <w:pStyle w:val="Listavistosa-nfasis11"/>
        <w:numPr>
          <w:ilvl w:val="0"/>
          <w:numId w:val="4"/>
        </w:numPr>
        <w:spacing w:after="0" w:line="240" w:lineRule="auto"/>
        <w:ind w:left="357" w:hanging="357"/>
        <w:jc w:val="both"/>
        <w:rPr>
          <w:rFonts w:cs="Calibri"/>
          <w:bCs/>
        </w:rPr>
      </w:pPr>
      <w:r w:rsidRPr="008C476C">
        <w:rPr>
          <w:rFonts w:cs="Calibri"/>
          <w:bCs/>
        </w:rPr>
        <w:t>Elaboración del plan de trabajo</w:t>
      </w:r>
      <w:r w:rsidR="00C84CE6" w:rsidRPr="008C476C">
        <w:rPr>
          <w:rFonts w:cs="Calibri"/>
          <w:bCs/>
        </w:rPr>
        <w:t>.</w:t>
      </w:r>
    </w:p>
    <w:p w14:paraId="338D0000" w14:textId="0A7A0C01" w:rsidR="0012474F" w:rsidRPr="008C476C" w:rsidRDefault="0012474F" w:rsidP="00FD6F65">
      <w:pPr>
        <w:pStyle w:val="Listavistosa-nfasis11"/>
        <w:numPr>
          <w:ilvl w:val="0"/>
          <w:numId w:val="4"/>
        </w:numPr>
        <w:spacing w:after="0" w:line="240" w:lineRule="auto"/>
        <w:ind w:left="357" w:hanging="357"/>
        <w:jc w:val="both"/>
        <w:rPr>
          <w:rFonts w:cs="Calibri"/>
          <w:bCs/>
        </w:rPr>
      </w:pPr>
      <w:r w:rsidRPr="008C476C">
        <w:rPr>
          <w:rFonts w:cs="Calibri"/>
          <w:bCs/>
        </w:rPr>
        <w:t xml:space="preserve">Ajuste a la propuesta </w:t>
      </w:r>
      <w:r w:rsidR="005473A2" w:rsidRPr="008C476C">
        <w:rPr>
          <w:rFonts w:cs="Calibri"/>
          <w:bCs/>
        </w:rPr>
        <w:t>metodológica</w:t>
      </w:r>
      <w:r w:rsidR="00C84CE6" w:rsidRPr="008C476C">
        <w:rPr>
          <w:rFonts w:cs="Calibri"/>
          <w:bCs/>
        </w:rPr>
        <w:t>.</w:t>
      </w:r>
    </w:p>
    <w:p w14:paraId="585A2929" w14:textId="77777777" w:rsidR="00B84C31" w:rsidRPr="008C476C" w:rsidRDefault="00B84C31" w:rsidP="00FD6F65">
      <w:pPr>
        <w:pStyle w:val="Listavistosa-nfasis11"/>
        <w:numPr>
          <w:ilvl w:val="0"/>
          <w:numId w:val="4"/>
        </w:numPr>
        <w:spacing w:after="0" w:line="240" w:lineRule="auto"/>
        <w:ind w:left="357" w:hanging="357"/>
        <w:jc w:val="both"/>
        <w:rPr>
          <w:rFonts w:cs="Calibri"/>
          <w:bCs/>
        </w:rPr>
      </w:pPr>
      <w:r w:rsidRPr="008C476C">
        <w:rPr>
          <w:rFonts w:cs="Calibri"/>
          <w:bCs/>
        </w:rPr>
        <w:t>Estrategia de muestreo para las visitas a las instituciones educativas.</w:t>
      </w:r>
    </w:p>
    <w:p w14:paraId="30F8C9FA" w14:textId="1168AE43" w:rsidR="00A74ED2" w:rsidRDefault="00A74ED2" w:rsidP="00FD6F65">
      <w:pPr>
        <w:pStyle w:val="Listavistosa-nfasis11"/>
        <w:numPr>
          <w:ilvl w:val="0"/>
          <w:numId w:val="4"/>
        </w:numPr>
        <w:spacing w:after="0" w:line="240" w:lineRule="auto"/>
        <w:ind w:left="357" w:hanging="357"/>
        <w:jc w:val="both"/>
        <w:rPr>
          <w:rFonts w:cs="Calibri"/>
          <w:bCs/>
        </w:rPr>
      </w:pPr>
      <w:r w:rsidRPr="008C476C">
        <w:rPr>
          <w:rFonts w:cs="Calibri"/>
          <w:bCs/>
        </w:rPr>
        <w:t>Diseño de las guías de entrevistas, grupos focales, talleres y formulario</w:t>
      </w:r>
      <w:r w:rsidR="0010415C">
        <w:rPr>
          <w:rFonts w:cs="Calibri"/>
          <w:bCs/>
        </w:rPr>
        <w:t>s</w:t>
      </w:r>
      <w:r w:rsidRPr="008C476C">
        <w:rPr>
          <w:rFonts w:cs="Calibri"/>
          <w:bCs/>
        </w:rPr>
        <w:t xml:space="preserve"> de encuesta</w:t>
      </w:r>
      <w:r w:rsidR="0010415C">
        <w:rPr>
          <w:rFonts w:cs="Calibri"/>
          <w:bCs/>
        </w:rPr>
        <w:t>s</w:t>
      </w:r>
      <w:r w:rsidRPr="008C476C">
        <w:rPr>
          <w:rFonts w:cs="Calibri"/>
          <w:bCs/>
        </w:rPr>
        <w:t>.</w:t>
      </w:r>
    </w:p>
    <w:p w14:paraId="24EBF3EA" w14:textId="51CCB9B3" w:rsidR="00B84C31" w:rsidRPr="008C476C" w:rsidRDefault="00B84C31" w:rsidP="00FD6F65">
      <w:pPr>
        <w:pStyle w:val="Listavistosa-nfasis11"/>
        <w:numPr>
          <w:ilvl w:val="0"/>
          <w:numId w:val="4"/>
        </w:numPr>
        <w:spacing w:after="0" w:line="240" w:lineRule="auto"/>
        <w:ind w:left="357" w:hanging="357"/>
        <w:jc w:val="both"/>
        <w:rPr>
          <w:rFonts w:cs="Calibri"/>
          <w:bCs/>
        </w:rPr>
      </w:pPr>
      <w:r>
        <w:rPr>
          <w:rFonts w:cs="Calibri"/>
          <w:bCs/>
        </w:rPr>
        <w:t xml:space="preserve">Diseño de </w:t>
      </w:r>
      <w:r w:rsidR="0010415C">
        <w:rPr>
          <w:rFonts w:cs="Calibri"/>
          <w:bCs/>
        </w:rPr>
        <w:t xml:space="preserve">asentimientos y </w:t>
      </w:r>
      <w:r>
        <w:rPr>
          <w:rFonts w:cs="Calibri"/>
          <w:bCs/>
        </w:rPr>
        <w:t>consentimientos informados</w:t>
      </w:r>
    </w:p>
    <w:p w14:paraId="37905E78" w14:textId="15A2AE2C" w:rsidR="00CF4D39" w:rsidRPr="008C476C" w:rsidRDefault="00B84C31" w:rsidP="00FD6F65">
      <w:pPr>
        <w:pStyle w:val="Listavistosa-nfasis11"/>
        <w:numPr>
          <w:ilvl w:val="0"/>
          <w:numId w:val="4"/>
        </w:numPr>
        <w:spacing w:after="0" w:line="240" w:lineRule="auto"/>
        <w:ind w:left="357" w:hanging="357"/>
        <w:jc w:val="both"/>
        <w:rPr>
          <w:rFonts w:cs="Calibri"/>
          <w:bCs/>
        </w:rPr>
      </w:pPr>
      <w:r>
        <w:rPr>
          <w:rFonts w:cs="Calibri"/>
          <w:bCs/>
        </w:rPr>
        <w:t>Pre d</w:t>
      </w:r>
      <w:r w:rsidR="00CF4D39" w:rsidRPr="008C476C">
        <w:rPr>
          <w:rFonts w:cs="Calibri"/>
          <w:bCs/>
        </w:rPr>
        <w:t xml:space="preserve">iseño </w:t>
      </w:r>
      <w:proofErr w:type="spellStart"/>
      <w:r w:rsidR="00CF4D39" w:rsidRPr="008C476C">
        <w:rPr>
          <w:rFonts w:cs="Calibri"/>
          <w:bCs/>
        </w:rPr>
        <w:t>muestral</w:t>
      </w:r>
      <w:proofErr w:type="spellEnd"/>
      <w:r w:rsidR="00CF4D39" w:rsidRPr="008C476C">
        <w:rPr>
          <w:rFonts w:cs="Calibri"/>
          <w:bCs/>
        </w:rPr>
        <w:t xml:space="preserve"> para la encuesta con madres/padres/representantes de los NNA.</w:t>
      </w:r>
    </w:p>
    <w:p w14:paraId="5D7434C1" w14:textId="77777777" w:rsidR="00B84C31" w:rsidRDefault="005473A2" w:rsidP="00FD6F65">
      <w:pPr>
        <w:pStyle w:val="Listavistosa-nfasis11"/>
        <w:numPr>
          <w:ilvl w:val="0"/>
          <w:numId w:val="4"/>
        </w:numPr>
        <w:spacing w:after="0" w:line="240" w:lineRule="auto"/>
        <w:ind w:left="357" w:hanging="357"/>
        <w:jc w:val="both"/>
        <w:rPr>
          <w:rFonts w:cs="Calibri"/>
          <w:bCs/>
        </w:rPr>
      </w:pPr>
      <w:r w:rsidRPr="008C476C">
        <w:rPr>
          <w:rFonts w:cs="Calibri"/>
          <w:bCs/>
        </w:rPr>
        <w:t>Elaboración de una propuesta de índice sobre la estructura del informe VTR</w:t>
      </w:r>
      <w:r w:rsidR="00C84CE6" w:rsidRPr="008C476C">
        <w:rPr>
          <w:rFonts w:cs="Calibri"/>
          <w:bCs/>
        </w:rPr>
        <w:t>.</w:t>
      </w:r>
      <w:r w:rsidR="00B84C31" w:rsidRPr="00B84C31">
        <w:rPr>
          <w:rFonts w:cs="Calibri"/>
          <w:bCs/>
        </w:rPr>
        <w:t xml:space="preserve"> </w:t>
      </w:r>
    </w:p>
    <w:p w14:paraId="0739224E" w14:textId="70219DD5" w:rsidR="00B84C31" w:rsidRDefault="00B84C31" w:rsidP="00FD6F65">
      <w:pPr>
        <w:pStyle w:val="Listavistosa-nfasis11"/>
        <w:numPr>
          <w:ilvl w:val="0"/>
          <w:numId w:val="4"/>
        </w:numPr>
        <w:spacing w:after="0" w:line="240" w:lineRule="auto"/>
        <w:ind w:left="357" w:hanging="357"/>
        <w:jc w:val="both"/>
        <w:rPr>
          <w:rFonts w:cs="Calibri"/>
          <w:bCs/>
        </w:rPr>
      </w:pPr>
      <w:r>
        <w:rPr>
          <w:rFonts w:cs="Calibri"/>
          <w:bCs/>
        </w:rPr>
        <w:t>Oficio para comunicar a los socios implementadores, actores del MINEDUC y empresa privada para definir los actores a ser entrevistados</w:t>
      </w:r>
      <w:r w:rsidR="0010415C">
        <w:rPr>
          <w:rFonts w:cs="Calibri"/>
          <w:bCs/>
        </w:rPr>
        <w:t xml:space="preserve"> y socialización.</w:t>
      </w:r>
    </w:p>
    <w:p w14:paraId="4F51DFF6" w14:textId="5F4CB02D" w:rsidR="000F0674" w:rsidRPr="000F0674" w:rsidRDefault="00247E28" w:rsidP="000F0674">
      <w:pPr>
        <w:pStyle w:val="Listavistosa-nfasis11"/>
        <w:numPr>
          <w:ilvl w:val="0"/>
          <w:numId w:val="4"/>
        </w:numPr>
        <w:spacing w:after="0" w:line="240" w:lineRule="auto"/>
        <w:ind w:left="357" w:hanging="357"/>
        <w:jc w:val="both"/>
        <w:rPr>
          <w:rFonts w:cs="Calibri"/>
          <w:bCs/>
          <w:color w:val="000000" w:themeColor="text1"/>
        </w:rPr>
      </w:pPr>
      <w:r w:rsidRPr="00CF00B8">
        <w:rPr>
          <w:rFonts w:cs="Calibri"/>
          <w:bCs/>
          <w:color w:val="000000" w:themeColor="text1"/>
        </w:rPr>
        <w:t>Proceso de aprobación de la investigación por parte del MINEDUC</w:t>
      </w:r>
      <w:r w:rsidR="006C1932" w:rsidRPr="00CF00B8">
        <w:rPr>
          <w:rFonts w:cs="Calibri"/>
          <w:bCs/>
          <w:color w:val="000000" w:themeColor="text1"/>
        </w:rPr>
        <w:t>.</w:t>
      </w:r>
    </w:p>
    <w:p w14:paraId="2CF16463" w14:textId="3D94F8EE" w:rsidR="00A74ED2" w:rsidRPr="00A85B1B" w:rsidRDefault="00543689" w:rsidP="00A85B1B">
      <w:pPr>
        <w:pStyle w:val="Ttulo2"/>
        <w:rPr>
          <w:i w:val="0"/>
          <w:iCs w:val="0"/>
          <w:sz w:val="24"/>
          <w:szCs w:val="24"/>
        </w:rPr>
      </w:pPr>
      <w:bookmarkStart w:id="16" w:name="_Toc148377157"/>
      <w:r w:rsidRPr="00A85B1B">
        <w:rPr>
          <w:i w:val="0"/>
          <w:iCs w:val="0"/>
          <w:sz w:val="24"/>
          <w:szCs w:val="24"/>
        </w:rPr>
        <w:t>Fase II:</w:t>
      </w:r>
      <w:r w:rsidR="004F458F" w:rsidRPr="00A85B1B">
        <w:rPr>
          <w:i w:val="0"/>
          <w:iCs w:val="0"/>
          <w:sz w:val="24"/>
          <w:szCs w:val="24"/>
        </w:rPr>
        <w:t xml:space="preserve"> </w:t>
      </w:r>
      <w:r w:rsidR="00A74ED2" w:rsidRPr="00A85B1B">
        <w:rPr>
          <w:i w:val="0"/>
          <w:iCs w:val="0"/>
          <w:sz w:val="24"/>
          <w:szCs w:val="24"/>
        </w:rPr>
        <w:t>aprobación de la VTR por parte del Comité de Bioética</w:t>
      </w:r>
      <w:r w:rsidR="0099575B" w:rsidRPr="00A85B1B">
        <w:rPr>
          <w:i w:val="0"/>
          <w:iCs w:val="0"/>
          <w:sz w:val="24"/>
          <w:szCs w:val="24"/>
        </w:rPr>
        <w:t xml:space="preserve"> y socialización</w:t>
      </w:r>
      <w:bookmarkEnd w:id="16"/>
    </w:p>
    <w:p w14:paraId="5AF82C00" w14:textId="45F279C6" w:rsidR="00A74ED2" w:rsidRPr="008C476C" w:rsidRDefault="0099575B" w:rsidP="00A74ED2">
      <w:pPr>
        <w:autoSpaceDE w:val="0"/>
        <w:autoSpaceDN w:val="0"/>
        <w:adjustRightInd w:val="0"/>
        <w:spacing w:after="120"/>
        <w:jc w:val="both"/>
        <w:rPr>
          <w:rFonts w:ascii="Calibri" w:eastAsia="Cambria" w:hAnsi="Calibri" w:cs="Calibri"/>
          <w:color w:val="000000"/>
          <w:sz w:val="22"/>
          <w:szCs w:val="22"/>
          <w:lang w:eastAsia="es-MX"/>
        </w:rPr>
      </w:pPr>
      <w:r w:rsidRPr="008C476C">
        <w:rPr>
          <w:rFonts w:ascii="Calibri" w:eastAsia="Cambria" w:hAnsi="Calibri" w:cs="Calibri"/>
          <w:color w:val="000000"/>
          <w:sz w:val="22"/>
          <w:szCs w:val="22"/>
          <w:lang w:eastAsia="es-MX"/>
        </w:rPr>
        <w:t>La metodología y las herramientas de recolección de información</w:t>
      </w:r>
      <w:r w:rsidR="00E21E8A" w:rsidRPr="008C476C">
        <w:rPr>
          <w:rFonts w:ascii="Calibri" w:eastAsia="Cambria" w:hAnsi="Calibri" w:cs="Calibri"/>
          <w:color w:val="000000"/>
          <w:sz w:val="22"/>
          <w:szCs w:val="22"/>
          <w:lang w:eastAsia="es-MX"/>
        </w:rPr>
        <w:t xml:space="preserve"> aprobadas y traducidas</w:t>
      </w:r>
      <w:r w:rsidRPr="008C476C">
        <w:rPr>
          <w:rFonts w:ascii="Calibri" w:eastAsia="Cambria" w:hAnsi="Calibri" w:cs="Calibri"/>
          <w:color w:val="000000"/>
          <w:sz w:val="22"/>
          <w:szCs w:val="22"/>
          <w:lang w:eastAsia="es-MX"/>
        </w:rPr>
        <w:t xml:space="preserve"> (formulario de la encuesta, guías de grupos focales y entrevistas</w:t>
      </w:r>
      <w:r w:rsidR="00A510FE" w:rsidRPr="008C476C">
        <w:rPr>
          <w:rFonts w:ascii="Calibri" w:eastAsia="Cambria" w:hAnsi="Calibri" w:cs="Calibri"/>
          <w:color w:val="000000"/>
          <w:sz w:val="22"/>
          <w:szCs w:val="22"/>
          <w:lang w:eastAsia="es-MX"/>
        </w:rPr>
        <w:t>, formato de consentimiento informado</w:t>
      </w:r>
      <w:r w:rsidRPr="008C476C">
        <w:rPr>
          <w:rFonts w:ascii="Calibri" w:eastAsia="Cambria" w:hAnsi="Calibri" w:cs="Calibri"/>
          <w:color w:val="000000"/>
          <w:sz w:val="22"/>
          <w:szCs w:val="22"/>
          <w:lang w:eastAsia="es-MX"/>
        </w:rPr>
        <w:t xml:space="preserve">) serán enviadas al Comité de Bioética </w:t>
      </w:r>
      <w:r w:rsidR="00FD447A" w:rsidRPr="008C476C">
        <w:rPr>
          <w:rFonts w:ascii="Calibri" w:eastAsia="Cambria" w:hAnsi="Calibri" w:cs="Calibri"/>
          <w:color w:val="000000"/>
          <w:sz w:val="22"/>
          <w:szCs w:val="22"/>
          <w:lang w:eastAsia="es-MX"/>
        </w:rPr>
        <w:t>referi</w:t>
      </w:r>
      <w:r w:rsidRPr="008C476C">
        <w:rPr>
          <w:rFonts w:ascii="Calibri" w:eastAsia="Cambria" w:hAnsi="Calibri" w:cs="Calibri"/>
          <w:color w:val="000000"/>
          <w:sz w:val="22"/>
          <w:szCs w:val="22"/>
          <w:lang w:eastAsia="es-MX"/>
        </w:rPr>
        <w:t>do por UNICEF</w:t>
      </w:r>
      <w:r w:rsidR="00A510FE" w:rsidRPr="008C476C">
        <w:rPr>
          <w:rFonts w:ascii="Calibri" w:eastAsia="Cambria" w:hAnsi="Calibri" w:cs="Calibri"/>
          <w:color w:val="000000"/>
          <w:sz w:val="22"/>
          <w:szCs w:val="22"/>
          <w:lang w:eastAsia="es-MX"/>
        </w:rPr>
        <w:t xml:space="preserve"> con el fin de obtener</w:t>
      </w:r>
      <w:r w:rsidR="00A74ED2" w:rsidRPr="008C476C">
        <w:rPr>
          <w:rFonts w:ascii="Calibri" w:eastAsia="Cambria" w:hAnsi="Calibri" w:cs="Calibri"/>
          <w:color w:val="000000"/>
          <w:sz w:val="22"/>
          <w:szCs w:val="22"/>
          <w:lang w:eastAsia="es-MX"/>
        </w:rPr>
        <w:t xml:space="preserve"> la </w:t>
      </w:r>
      <w:r w:rsidR="00E21E8A" w:rsidRPr="008C476C">
        <w:rPr>
          <w:rFonts w:ascii="Calibri" w:eastAsia="Cambria" w:hAnsi="Calibri" w:cs="Calibri"/>
          <w:color w:val="000000"/>
          <w:sz w:val="22"/>
          <w:szCs w:val="22"/>
          <w:lang w:eastAsia="es-MX"/>
        </w:rPr>
        <w:t>aprobación</w:t>
      </w:r>
      <w:r w:rsidR="00A74ED2" w:rsidRPr="008C476C">
        <w:rPr>
          <w:rFonts w:ascii="Calibri" w:eastAsia="Cambria" w:hAnsi="Calibri" w:cs="Calibri"/>
          <w:color w:val="000000"/>
          <w:sz w:val="22"/>
          <w:szCs w:val="22"/>
          <w:lang w:eastAsia="es-MX"/>
        </w:rPr>
        <w:t xml:space="preserve"> de la VTR </w:t>
      </w:r>
      <w:r w:rsidR="00A510FE" w:rsidRPr="008C476C">
        <w:rPr>
          <w:rFonts w:ascii="Calibri" w:eastAsia="Cambria" w:hAnsi="Calibri" w:cs="Calibri"/>
          <w:color w:val="000000"/>
          <w:sz w:val="22"/>
          <w:szCs w:val="22"/>
          <w:lang w:eastAsia="es-MX"/>
        </w:rPr>
        <w:t>previo al levantamiento de información.</w:t>
      </w:r>
    </w:p>
    <w:p w14:paraId="78FDAA45" w14:textId="3E2F5F0A" w:rsidR="00E21E8A" w:rsidRPr="008C476C" w:rsidRDefault="00B76AA3" w:rsidP="00A510FE">
      <w:pPr>
        <w:pStyle w:val="Listavistosa-nfasis11"/>
        <w:spacing w:after="120" w:line="240" w:lineRule="auto"/>
        <w:jc w:val="both"/>
        <w:rPr>
          <w:rFonts w:cs="Calibri"/>
          <w:bCs/>
        </w:rPr>
      </w:pPr>
      <w:r w:rsidRPr="008C476C">
        <w:rPr>
          <w:rFonts w:cs="Calibri"/>
          <w:bCs/>
        </w:rPr>
        <w:lastRenderedPageBreak/>
        <w:t>Simultáneamente</w:t>
      </w:r>
      <w:r w:rsidR="00A510FE" w:rsidRPr="008C476C">
        <w:rPr>
          <w:rFonts w:cs="Calibri"/>
          <w:bCs/>
        </w:rPr>
        <w:t xml:space="preserve"> se elaborará un oficio de presentación y autorización por parte del MINEDUC </w:t>
      </w:r>
      <w:r w:rsidR="0012245C" w:rsidRPr="008C476C">
        <w:rPr>
          <w:rFonts w:cs="Calibri"/>
          <w:bCs/>
        </w:rPr>
        <w:t>para enviar</w:t>
      </w:r>
      <w:r w:rsidRPr="008C476C">
        <w:rPr>
          <w:rFonts w:cs="Calibri"/>
          <w:bCs/>
        </w:rPr>
        <w:t xml:space="preserve"> a las</w:t>
      </w:r>
      <w:r w:rsidR="00E21E8A" w:rsidRPr="008C476C">
        <w:rPr>
          <w:rFonts w:cs="Calibri"/>
          <w:bCs/>
        </w:rPr>
        <w:t xml:space="preserve"> Coordinaciones Zonales, Distrito</w:t>
      </w:r>
      <w:r w:rsidR="00CF4D39" w:rsidRPr="008C476C">
        <w:rPr>
          <w:rFonts w:cs="Calibri"/>
          <w:bCs/>
        </w:rPr>
        <w:t>s</w:t>
      </w:r>
      <w:r w:rsidR="00E21E8A" w:rsidRPr="008C476C">
        <w:rPr>
          <w:rFonts w:cs="Calibri"/>
          <w:bCs/>
        </w:rPr>
        <w:t xml:space="preserve"> e</w:t>
      </w:r>
      <w:r w:rsidRPr="008C476C">
        <w:rPr>
          <w:rFonts w:cs="Calibri"/>
          <w:bCs/>
        </w:rPr>
        <w:t xml:space="preserve"> Instituciones Educativas</w:t>
      </w:r>
      <w:r w:rsidR="004F48F8" w:rsidRPr="008C476C">
        <w:rPr>
          <w:rFonts w:cs="Calibri"/>
          <w:bCs/>
        </w:rPr>
        <w:t xml:space="preserve">; </w:t>
      </w:r>
      <w:r w:rsidR="00624D65" w:rsidRPr="008C476C">
        <w:rPr>
          <w:rFonts w:cs="Calibri"/>
          <w:bCs/>
        </w:rPr>
        <w:t>organizaremos con el equipo de UNICEF el entrenamiento de ética básico</w:t>
      </w:r>
      <w:r w:rsidR="00C1686E" w:rsidRPr="008C476C">
        <w:rPr>
          <w:rFonts w:cs="Calibri"/>
          <w:bCs/>
        </w:rPr>
        <w:t xml:space="preserve"> </w:t>
      </w:r>
      <w:r w:rsidR="004F48F8" w:rsidRPr="008C476C">
        <w:rPr>
          <w:rFonts w:cs="Calibri"/>
          <w:bCs/>
        </w:rPr>
        <w:t>y coordinaremos con el MINEDUC la respectiva capacitación del equipo técnico y encuestador responsables del levantamiento de información con actores de las instituciones educativas respecto a rutas y protocolos de actuación frente a situaciones de violencia.</w:t>
      </w:r>
    </w:p>
    <w:p w14:paraId="1075B9B8" w14:textId="1C0F8617" w:rsidR="000F0674" w:rsidRPr="000F0674" w:rsidRDefault="00103F02" w:rsidP="000F0674">
      <w:pPr>
        <w:spacing w:after="120"/>
        <w:jc w:val="both"/>
        <w:rPr>
          <w:rFonts w:ascii="Calibri" w:hAnsi="Calibri" w:cs="Calibri"/>
          <w:sz w:val="22"/>
          <w:szCs w:val="22"/>
        </w:rPr>
      </w:pPr>
      <w:r w:rsidRPr="008C476C">
        <w:rPr>
          <w:rFonts w:ascii="Calibri" w:hAnsi="Calibri" w:cs="Calibri"/>
          <w:sz w:val="22"/>
          <w:szCs w:val="22"/>
        </w:rPr>
        <w:t>En esta fase, tendrá lugar el primer taller de co-creación y validación, se coordinará con UNICEF y el MINEDUC aspectos logísticos y convocatoria para la realización de estos.</w:t>
      </w:r>
    </w:p>
    <w:p w14:paraId="333845FE" w14:textId="22B38B85" w:rsidR="00543689" w:rsidRPr="00A85B1B" w:rsidRDefault="00A74ED2" w:rsidP="00A85B1B">
      <w:pPr>
        <w:pStyle w:val="Ttulo2"/>
        <w:rPr>
          <w:i w:val="0"/>
          <w:iCs w:val="0"/>
          <w:sz w:val="24"/>
          <w:szCs w:val="24"/>
        </w:rPr>
      </w:pPr>
      <w:bookmarkStart w:id="17" w:name="_Toc148377158"/>
      <w:r w:rsidRPr="00A85B1B">
        <w:rPr>
          <w:i w:val="0"/>
          <w:iCs w:val="0"/>
          <w:sz w:val="24"/>
          <w:szCs w:val="24"/>
        </w:rPr>
        <w:t xml:space="preserve">Fase III: </w:t>
      </w:r>
      <w:r w:rsidR="00543689" w:rsidRPr="00A85B1B">
        <w:rPr>
          <w:i w:val="0"/>
          <w:iCs w:val="0"/>
          <w:sz w:val="24"/>
          <w:szCs w:val="24"/>
        </w:rPr>
        <w:t>levantamiento y sistematización de información</w:t>
      </w:r>
      <w:bookmarkEnd w:id="17"/>
    </w:p>
    <w:p w14:paraId="34E0FD15" w14:textId="15EE65B4" w:rsidR="004F458F" w:rsidRPr="008C476C" w:rsidRDefault="00B84C31" w:rsidP="004F458F">
      <w:pPr>
        <w:pStyle w:val="Listavistosa-nfasis11"/>
        <w:spacing w:after="120" w:line="240" w:lineRule="auto"/>
        <w:jc w:val="both"/>
        <w:rPr>
          <w:rFonts w:cs="Calibri"/>
          <w:bCs/>
        </w:rPr>
      </w:pPr>
      <w:r>
        <w:rPr>
          <w:rFonts w:cs="Calibri"/>
          <w:bCs/>
        </w:rPr>
        <w:t>En esta fase se capacitará</w:t>
      </w:r>
      <w:r w:rsidR="00A510FE" w:rsidRPr="008C476C">
        <w:rPr>
          <w:rFonts w:cs="Calibri"/>
          <w:bCs/>
        </w:rPr>
        <w:t xml:space="preserve"> </w:t>
      </w:r>
      <w:r>
        <w:rPr>
          <w:rFonts w:cs="Calibri"/>
          <w:bCs/>
        </w:rPr>
        <w:t>al</w:t>
      </w:r>
      <w:r w:rsidR="00A510FE" w:rsidRPr="008C476C">
        <w:rPr>
          <w:rFonts w:cs="Calibri"/>
          <w:bCs/>
        </w:rPr>
        <w:t xml:space="preserve"> equipo de investigación cualitativa y el equipo de encuestadores/as, seguido por una prueba piloto de la encuesta y los ajustes a</w:t>
      </w:r>
      <w:r w:rsidR="004F458F" w:rsidRPr="008C476C">
        <w:rPr>
          <w:rFonts w:cs="Calibri"/>
          <w:bCs/>
        </w:rPr>
        <w:t xml:space="preserve"> las guías de grupos focales y entrevistas.</w:t>
      </w:r>
      <w:r w:rsidR="00A8152A" w:rsidRPr="008C476C">
        <w:rPr>
          <w:rFonts w:cs="Calibri"/>
          <w:bCs/>
        </w:rPr>
        <w:t xml:space="preserve"> </w:t>
      </w:r>
      <w:r w:rsidR="00E50E1C" w:rsidRPr="008C476C">
        <w:rPr>
          <w:rFonts w:cs="Calibri"/>
          <w:bCs/>
        </w:rPr>
        <w:t>Elaboraremos</w:t>
      </w:r>
      <w:r w:rsidR="00A8152A" w:rsidRPr="008C476C">
        <w:rPr>
          <w:rFonts w:cs="Calibri"/>
          <w:bCs/>
        </w:rPr>
        <w:t xml:space="preserve"> un manual de consulta para el equipo de encuestadores con aspectos claves respecto a </w:t>
      </w:r>
      <w:r w:rsidR="00CF00B8">
        <w:rPr>
          <w:rFonts w:cs="Calibri"/>
          <w:bCs/>
        </w:rPr>
        <w:t>canales de comunicación,</w:t>
      </w:r>
      <w:r w:rsidR="00A8152A" w:rsidRPr="008C476C">
        <w:rPr>
          <w:rFonts w:cs="Calibri"/>
          <w:bCs/>
        </w:rPr>
        <w:t xml:space="preserve"> aplicación de los instrumentos de investigación, </w:t>
      </w:r>
      <w:r w:rsidR="00E50E1C" w:rsidRPr="008C476C">
        <w:rPr>
          <w:rFonts w:cs="Calibri"/>
          <w:bCs/>
        </w:rPr>
        <w:t>y</w:t>
      </w:r>
      <w:r w:rsidR="00A8152A" w:rsidRPr="008C476C">
        <w:rPr>
          <w:rFonts w:cs="Calibri"/>
          <w:bCs/>
        </w:rPr>
        <w:t xml:space="preserve"> protocolos de protección (referencia de situaciones de violencia en IE).</w:t>
      </w:r>
    </w:p>
    <w:p w14:paraId="25061669" w14:textId="6FDDBDC1" w:rsidR="00E50E1C" w:rsidRPr="008C476C" w:rsidRDefault="005473A2" w:rsidP="00E50E1C">
      <w:pPr>
        <w:pStyle w:val="Listavistosa-nfasis11"/>
        <w:spacing w:after="120" w:line="240" w:lineRule="auto"/>
        <w:jc w:val="both"/>
        <w:rPr>
          <w:rFonts w:cs="Calibri"/>
          <w:bCs/>
        </w:rPr>
      </w:pPr>
      <w:r w:rsidRPr="008C476C">
        <w:rPr>
          <w:rFonts w:cs="Calibri"/>
          <w:bCs/>
        </w:rPr>
        <w:t xml:space="preserve">Para </w:t>
      </w:r>
      <w:r w:rsidR="00C84CE6" w:rsidRPr="008C476C">
        <w:rPr>
          <w:rFonts w:cs="Calibri"/>
          <w:bCs/>
        </w:rPr>
        <w:t>las</w:t>
      </w:r>
      <w:r w:rsidR="00B84C31">
        <w:rPr>
          <w:rFonts w:cs="Calibri"/>
          <w:bCs/>
        </w:rPr>
        <w:t xml:space="preserve"> visitas </w:t>
      </w:r>
      <w:r w:rsidR="00E50E1C" w:rsidRPr="00CF00B8">
        <w:rPr>
          <w:rFonts w:cs="Calibri"/>
          <w:bCs/>
          <w:i/>
          <w:iCs/>
        </w:rPr>
        <w:t>in situ</w:t>
      </w:r>
      <w:r w:rsidR="00E50E1C" w:rsidRPr="008C476C">
        <w:rPr>
          <w:rFonts w:cs="Calibri"/>
          <w:bCs/>
        </w:rPr>
        <w:t xml:space="preserve"> se coordinarán citas con las autoridades de las unidades educativas seleccionadas. </w:t>
      </w:r>
      <w:r w:rsidR="00247E28">
        <w:rPr>
          <w:rStyle w:val="Refdenotaalpie"/>
          <w:rFonts w:cs="Calibri"/>
          <w:bCs/>
        </w:rPr>
        <w:footnoteReference w:id="11"/>
      </w:r>
      <w:r w:rsidR="00E50E1C" w:rsidRPr="008C476C">
        <w:rPr>
          <w:rFonts w:cs="Calibri"/>
          <w:bCs/>
        </w:rPr>
        <w:t>A través de una ficha física se registrará información por observación directa.</w:t>
      </w:r>
    </w:p>
    <w:p w14:paraId="2E274863" w14:textId="001CEDF4" w:rsidR="00C84CE6" w:rsidRPr="008C476C" w:rsidRDefault="00C84CE6" w:rsidP="004F458F">
      <w:pPr>
        <w:pStyle w:val="Listavistosa-nfasis11"/>
        <w:spacing w:after="120" w:line="240" w:lineRule="auto"/>
        <w:jc w:val="both"/>
        <w:rPr>
          <w:rFonts w:cs="Calibri"/>
          <w:bCs/>
        </w:rPr>
      </w:pPr>
      <w:r w:rsidRPr="008C476C">
        <w:rPr>
          <w:rFonts w:cs="Calibri"/>
          <w:bCs/>
        </w:rPr>
        <w:t>Para los grupos focales se efectuará el</w:t>
      </w:r>
      <w:r w:rsidR="005473A2" w:rsidRPr="008C476C">
        <w:rPr>
          <w:rFonts w:cs="Calibri"/>
          <w:bCs/>
        </w:rPr>
        <w:t xml:space="preserve"> reclutamiento de los participantes</w:t>
      </w:r>
      <w:r w:rsidRPr="008C476C">
        <w:rPr>
          <w:rFonts w:cs="Calibri"/>
          <w:bCs/>
        </w:rPr>
        <w:t xml:space="preserve"> y </w:t>
      </w:r>
      <w:r w:rsidR="00BB79AE" w:rsidRPr="008C476C">
        <w:rPr>
          <w:rFonts w:cs="Calibri"/>
          <w:bCs/>
        </w:rPr>
        <w:t xml:space="preserve">la </w:t>
      </w:r>
      <w:r w:rsidRPr="008C476C">
        <w:rPr>
          <w:rFonts w:cs="Calibri"/>
          <w:bCs/>
        </w:rPr>
        <w:t>organización logística</w:t>
      </w:r>
      <w:r w:rsidR="004F458F" w:rsidRPr="008C476C">
        <w:rPr>
          <w:rFonts w:cs="Calibri"/>
          <w:bCs/>
        </w:rPr>
        <w:t xml:space="preserve"> en coordinación con las IE.</w:t>
      </w:r>
    </w:p>
    <w:p w14:paraId="33E54557" w14:textId="1A97EEBC" w:rsidR="000F0674" w:rsidRPr="000F0674" w:rsidRDefault="005473A2" w:rsidP="00A24678">
      <w:pPr>
        <w:pStyle w:val="Listavistosa-nfasis11"/>
        <w:spacing w:after="120" w:line="240" w:lineRule="auto"/>
        <w:jc w:val="both"/>
        <w:rPr>
          <w:rFonts w:cs="Calibri"/>
          <w:bCs/>
        </w:rPr>
      </w:pPr>
      <w:r w:rsidRPr="008C476C">
        <w:rPr>
          <w:rFonts w:cs="Calibri"/>
          <w:bCs/>
        </w:rPr>
        <w:t xml:space="preserve">La información cualitativa será grabada en audios y vaciada en matrices; la información cuantitativa será </w:t>
      </w:r>
      <w:r w:rsidR="005626A0" w:rsidRPr="008C476C">
        <w:rPr>
          <w:rFonts w:cs="Calibri"/>
          <w:bCs/>
        </w:rPr>
        <w:t xml:space="preserve">registrada en dispositivos electrónicos, y la base de datos será </w:t>
      </w:r>
      <w:r w:rsidRPr="008C476C">
        <w:rPr>
          <w:rFonts w:cs="Calibri"/>
          <w:bCs/>
        </w:rPr>
        <w:t xml:space="preserve">revisada, codificada y procesada en SPSS. </w:t>
      </w:r>
    </w:p>
    <w:p w14:paraId="2ABD59D2" w14:textId="39046C09" w:rsidR="00543689" w:rsidRPr="00A85B1B" w:rsidRDefault="00543689" w:rsidP="00A85B1B">
      <w:pPr>
        <w:pStyle w:val="Ttulo2"/>
        <w:rPr>
          <w:i w:val="0"/>
          <w:iCs w:val="0"/>
          <w:sz w:val="24"/>
          <w:szCs w:val="24"/>
        </w:rPr>
      </w:pPr>
      <w:bookmarkStart w:id="18" w:name="_Toc148377159"/>
      <w:r w:rsidRPr="00A85B1B">
        <w:rPr>
          <w:i w:val="0"/>
          <w:iCs w:val="0"/>
          <w:sz w:val="24"/>
          <w:szCs w:val="24"/>
        </w:rPr>
        <w:t>Fase I</w:t>
      </w:r>
      <w:r w:rsidR="00103F02" w:rsidRPr="00A85B1B">
        <w:rPr>
          <w:i w:val="0"/>
          <w:iCs w:val="0"/>
          <w:sz w:val="24"/>
          <w:szCs w:val="24"/>
        </w:rPr>
        <w:t>V</w:t>
      </w:r>
      <w:r w:rsidRPr="00A85B1B">
        <w:rPr>
          <w:i w:val="0"/>
          <w:iCs w:val="0"/>
          <w:sz w:val="24"/>
          <w:szCs w:val="24"/>
        </w:rPr>
        <w:t>: análisis de la información</w:t>
      </w:r>
      <w:r w:rsidR="00E50E1C" w:rsidRPr="00A85B1B">
        <w:rPr>
          <w:i w:val="0"/>
          <w:iCs w:val="0"/>
          <w:sz w:val="24"/>
          <w:szCs w:val="24"/>
        </w:rPr>
        <w:t xml:space="preserve"> y elaboración de informes</w:t>
      </w:r>
      <w:bookmarkEnd w:id="18"/>
    </w:p>
    <w:p w14:paraId="7442C89C" w14:textId="6F3951DD" w:rsidR="005626A0" w:rsidRPr="004A4C17" w:rsidRDefault="00B84C31" w:rsidP="00A24678">
      <w:pPr>
        <w:pStyle w:val="Listavistosa-nfasis11"/>
        <w:spacing w:after="120" w:line="240" w:lineRule="auto"/>
        <w:jc w:val="both"/>
        <w:rPr>
          <w:rFonts w:cs="Calibri"/>
          <w:bCs/>
          <w:color w:val="FF0000"/>
        </w:rPr>
      </w:pPr>
      <w:r>
        <w:rPr>
          <w:rFonts w:cs="Calibri"/>
          <w:bCs/>
        </w:rPr>
        <w:t>Se</w:t>
      </w:r>
      <w:r w:rsidR="00543689" w:rsidRPr="008C476C">
        <w:rPr>
          <w:rFonts w:cs="Calibri"/>
          <w:bCs/>
        </w:rPr>
        <w:t xml:space="preserve"> procederá al análisis de la información cualitativa</w:t>
      </w:r>
      <w:r w:rsidR="001923FB" w:rsidRPr="008C476C">
        <w:rPr>
          <w:rFonts w:cs="Calibri"/>
          <w:bCs/>
        </w:rPr>
        <w:t xml:space="preserve"> y cuantitativa</w:t>
      </w:r>
      <w:r w:rsidR="00543689" w:rsidRPr="008C476C">
        <w:rPr>
          <w:rFonts w:cs="Calibri"/>
          <w:bCs/>
        </w:rPr>
        <w:t xml:space="preserve"> sistematizada</w:t>
      </w:r>
      <w:r w:rsidR="001923FB" w:rsidRPr="008C476C">
        <w:rPr>
          <w:rFonts w:cs="Calibri"/>
          <w:bCs/>
        </w:rPr>
        <w:t>/procesada</w:t>
      </w:r>
      <w:r w:rsidR="00543689" w:rsidRPr="008C476C">
        <w:rPr>
          <w:rFonts w:cs="Calibri"/>
          <w:bCs/>
        </w:rPr>
        <w:t xml:space="preserve"> por el equipo consultor</w:t>
      </w:r>
      <w:r w:rsidR="00C84CE6" w:rsidRPr="008C476C">
        <w:rPr>
          <w:rFonts w:cs="Calibri"/>
          <w:bCs/>
        </w:rPr>
        <w:t>,</w:t>
      </w:r>
      <w:r w:rsidR="00543689" w:rsidRPr="008C476C">
        <w:rPr>
          <w:rFonts w:cs="Calibri"/>
          <w:bCs/>
        </w:rPr>
        <w:t xml:space="preserve"> y la información proporcionada por </w:t>
      </w:r>
      <w:r w:rsidR="001923FB" w:rsidRPr="008C476C">
        <w:rPr>
          <w:rFonts w:cs="Calibri"/>
          <w:bCs/>
        </w:rPr>
        <w:t>UNICEF</w:t>
      </w:r>
      <w:r w:rsidR="00CF00B8">
        <w:rPr>
          <w:rFonts w:cs="Calibri"/>
          <w:bCs/>
        </w:rPr>
        <w:t>.</w:t>
      </w:r>
      <w:r w:rsidR="00543689" w:rsidRPr="008C476C">
        <w:rPr>
          <w:rFonts w:cs="Calibri"/>
          <w:bCs/>
        </w:rPr>
        <w:t xml:space="preserve"> </w:t>
      </w:r>
      <w:r w:rsidR="00CF00B8">
        <w:rPr>
          <w:rFonts w:cs="Calibri"/>
          <w:bCs/>
        </w:rPr>
        <w:t>E</w:t>
      </w:r>
      <w:r w:rsidR="00543689" w:rsidRPr="008C476C">
        <w:rPr>
          <w:rFonts w:cs="Calibri"/>
          <w:bCs/>
        </w:rPr>
        <w:t xml:space="preserve">n base a </w:t>
      </w:r>
      <w:r w:rsidR="00CF00B8">
        <w:rPr>
          <w:rFonts w:cs="Calibri"/>
          <w:bCs/>
        </w:rPr>
        <w:t>l</w:t>
      </w:r>
      <w:r w:rsidR="00543689" w:rsidRPr="008C476C">
        <w:rPr>
          <w:rFonts w:cs="Calibri"/>
          <w:bCs/>
        </w:rPr>
        <w:t>a estructura de informe</w:t>
      </w:r>
      <w:r w:rsidR="00CF00B8">
        <w:rPr>
          <w:rFonts w:cs="Calibri"/>
          <w:bCs/>
        </w:rPr>
        <w:t>,</w:t>
      </w:r>
      <w:r w:rsidR="00543689" w:rsidRPr="008C476C">
        <w:rPr>
          <w:rFonts w:cs="Calibri"/>
          <w:bCs/>
        </w:rPr>
        <w:t xml:space="preserve"> </w:t>
      </w:r>
      <w:r w:rsidR="001923FB" w:rsidRPr="008C476C">
        <w:rPr>
          <w:rFonts w:cs="Calibri"/>
          <w:bCs/>
        </w:rPr>
        <w:t xml:space="preserve">previamente </w:t>
      </w:r>
      <w:r w:rsidR="00543689" w:rsidRPr="008C476C">
        <w:rPr>
          <w:rFonts w:cs="Calibri"/>
          <w:bCs/>
        </w:rPr>
        <w:t xml:space="preserve">validada por la contraparte </w:t>
      </w:r>
      <w:r w:rsidR="00543689" w:rsidRPr="00CF00B8">
        <w:rPr>
          <w:rFonts w:cs="Calibri"/>
          <w:bCs/>
          <w:color w:val="000000" w:themeColor="text1"/>
        </w:rPr>
        <w:t xml:space="preserve">técnica de </w:t>
      </w:r>
      <w:r w:rsidR="00E21E8A" w:rsidRPr="00CF00B8">
        <w:rPr>
          <w:rFonts w:cs="Calibri"/>
          <w:bCs/>
          <w:color w:val="000000" w:themeColor="text1"/>
        </w:rPr>
        <w:t>UNICEF</w:t>
      </w:r>
      <w:r w:rsidR="00CF00B8">
        <w:rPr>
          <w:rFonts w:cs="Calibri"/>
          <w:bCs/>
          <w:color w:val="000000" w:themeColor="text1"/>
        </w:rPr>
        <w:t>, y</w:t>
      </w:r>
      <w:r w:rsidR="004A4C17" w:rsidRPr="00CF00B8">
        <w:rPr>
          <w:rFonts w:cs="Calibri"/>
          <w:bCs/>
          <w:color w:val="000000" w:themeColor="text1"/>
        </w:rPr>
        <w:t xml:space="preserve"> </w:t>
      </w:r>
      <w:r w:rsidR="00CF00B8">
        <w:rPr>
          <w:rFonts w:cs="Calibri"/>
          <w:bCs/>
          <w:color w:val="000000" w:themeColor="text1"/>
        </w:rPr>
        <w:t>tomando en cuenta</w:t>
      </w:r>
      <w:r w:rsidR="00CF00B8" w:rsidRPr="00CF00B8">
        <w:rPr>
          <w:rFonts w:cs="Calibri"/>
          <w:bCs/>
          <w:color w:val="000000" w:themeColor="text1"/>
        </w:rPr>
        <w:t xml:space="preserve"> los estándares de UNICEF y criterios GEROS</w:t>
      </w:r>
      <w:r w:rsidR="00CF00B8">
        <w:rPr>
          <w:rFonts w:cs="Calibri"/>
          <w:bCs/>
          <w:color w:val="000000" w:themeColor="text1"/>
        </w:rPr>
        <w:t>,</w:t>
      </w:r>
      <w:r w:rsidR="00CF00B8" w:rsidRPr="00CF00B8">
        <w:rPr>
          <w:rFonts w:cs="Calibri"/>
          <w:bCs/>
          <w:color w:val="000000" w:themeColor="text1"/>
        </w:rPr>
        <w:t xml:space="preserve"> (Anexo 9)</w:t>
      </w:r>
      <w:r w:rsidR="00CF00B8">
        <w:rPr>
          <w:rFonts w:cs="Calibri"/>
          <w:bCs/>
          <w:color w:val="000000" w:themeColor="text1"/>
        </w:rPr>
        <w:t>, se redactará el informe final.</w:t>
      </w:r>
    </w:p>
    <w:p w14:paraId="4D4354CC" w14:textId="77777777" w:rsidR="009E3E33" w:rsidRPr="008C476C" w:rsidRDefault="005626A0" w:rsidP="00A24678">
      <w:pPr>
        <w:pStyle w:val="Listavistosa-nfasis11"/>
        <w:spacing w:after="120" w:line="240" w:lineRule="auto"/>
        <w:jc w:val="both"/>
        <w:rPr>
          <w:rFonts w:cs="Calibri"/>
          <w:bCs/>
        </w:rPr>
      </w:pPr>
      <w:r w:rsidRPr="008C476C">
        <w:rPr>
          <w:rFonts w:cs="Calibri"/>
          <w:bCs/>
        </w:rPr>
        <w:t xml:space="preserve">A los </w:t>
      </w:r>
      <w:r w:rsidR="004F458F" w:rsidRPr="008C476C">
        <w:rPr>
          <w:rFonts w:cs="Calibri"/>
          <w:bCs/>
        </w:rPr>
        <w:t>90</w:t>
      </w:r>
      <w:r w:rsidRPr="008C476C">
        <w:rPr>
          <w:rFonts w:cs="Calibri"/>
          <w:bCs/>
        </w:rPr>
        <w:t xml:space="preserve"> días de firmado el contrato, u</w:t>
      </w:r>
      <w:r w:rsidR="00543689" w:rsidRPr="008C476C">
        <w:rPr>
          <w:rFonts w:cs="Calibri"/>
          <w:bCs/>
        </w:rPr>
        <w:t xml:space="preserve">na primera versión del documento </w:t>
      </w:r>
      <w:r w:rsidRPr="008C476C">
        <w:rPr>
          <w:rFonts w:cs="Calibri"/>
          <w:bCs/>
        </w:rPr>
        <w:t xml:space="preserve">-según el índice acordado en el producto 1-, </w:t>
      </w:r>
      <w:r w:rsidR="00543689" w:rsidRPr="008C476C">
        <w:rPr>
          <w:rFonts w:cs="Calibri"/>
          <w:bCs/>
        </w:rPr>
        <w:t xml:space="preserve">será enviada para revisión </w:t>
      </w:r>
      <w:r w:rsidRPr="008C476C">
        <w:rPr>
          <w:rFonts w:cs="Calibri"/>
          <w:bCs/>
        </w:rPr>
        <w:t xml:space="preserve">del equipo de UNICEF. </w:t>
      </w:r>
    </w:p>
    <w:p w14:paraId="5085AE0E" w14:textId="24B0307A" w:rsidR="009E3E33" w:rsidRPr="008C476C" w:rsidRDefault="009E3E33" w:rsidP="00A24678">
      <w:pPr>
        <w:pStyle w:val="Listavistosa-nfasis11"/>
        <w:spacing w:after="120" w:line="240" w:lineRule="auto"/>
        <w:jc w:val="both"/>
        <w:rPr>
          <w:rFonts w:cs="Calibri"/>
          <w:bCs/>
        </w:rPr>
      </w:pPr>
      <w:r w:rsidRPr="008C476C">
        <w:rPr>
          <w:rFonts w:cs="Calibri"/>
          <w:bCs/>
        </w:rPr>
        <w:t xml:space="preserve">En esta fase se llevarán a cabo </w:t>
      </w:r>
      <w:r w:rsidR="00BB79AE" w:rsidRPr="008C476C">
        <w:rPr>
          <w:rFonts w:cs="Calibri"/>
          <w:bCs/>
        </w:rPr>
        <w:t xml:space="preserve">el </w:t>
      </w:r>
      <w:r w:rsidR="0089200A" w:rsidRPr="008C476C">
        <w:rPr>
          <w:rFonts w:cs="Calibri"/>
          <w:bCs/>
        </w:rPr>
        <w:t>segundo taller</w:t>
      </w:r>
      <w:r w:rsidRPr="008C476C">
        <w:rPr>
          <w:rFonts w:cs="Calibri"/>
          <w:bCs/>
        </w:rPr>
        <w:t xml:space="preserve"> de </w:t>
      </w:r>
      <w:proofErr w:type="spellStart"/>
      <w:r w:rsidR="0089200A" w:rsidRPr="008C476C">
        <w:rPr>
          <w:rFonts w:eastAsia="Times New Roman" w:cs="Calibri"/>
          <w:lang w:eastAsia="es-ES_tradnl"/>
        </w:rPr>
        <w:t>co</w:t>
      </w:r>
      <w:proofErr w:type="spellEnd"/>
      <w:r w:rsidR="0089200A" w:rsidRPr="008C476C">
        <w:rPr>
          <w:rFonts w:eastAsia="Times New Roman" w:cs="Calibri"/>
          <w:lang w:eastAsia="es-ES_tradnl"/>
        </w:rPr>
        <w:t>-creación y validación</w:t>
      </w:r>
      <w:r w:rsidRPr="008C476C">
        <w:rPr>
          <w:rFonts w:cs="Calibri"/>
          <w:bCs/>
        </w:rPr>
        <w:t xml:space="preserve"> de los principales hallazgos del estudio y </w:t>
      </w:r>
      <w:r w:rsidR="0089200A" w:rsidRPr="008C476C">
        <w:rPr>
          <w:rFonts w:cs="Calibri"/>
          <w:bCs/>
        </w:rPr>
        <w:t>se afinarán las</w:t>
      </w:r>
      <w:r w:rsidRPr="008C476C">
        <w:rPr>
          <w:rFonts w:cs="Calibri"/>
          <w:bCs/>
        </w:rPr>
        <w:t xml:space="preserve"> recomendaciones para futuras intervenciones.</w:t>
      </w:r>
    </w:p>
    <w:p w14:paraId="4C9DE6D8" w14:textId="7AC772A2" w:rsidR="00543689" w:rsidRPr="008C476C" w:rsidRDefault="005626A0" w:rsidP="00A24678">
      <w:pPr>
        <w:pStyle w:val="Listavistosa-nfasis11"/>
        <w:spacing w:after="120" w:line="240" w:lineRule="auto"/>
        <w:jc w:val="both"/>
        <w:rPr>
          <w:rFonts w:cs="Calibri"/>
          <w:bCs/>
        </w:rPr>
      </w:pPr>
      <w:r w:rsidRPr="008C476C">
        <w:rPr>
          <w:rFonts w:cs="Calibri"/>
          <w:bCs/>
        </w:rPr>
        <w:t xml:space="preserve">La versión final </w:t>
      </w:r>
      <w:r w:rsidR="008E6744" w:rsidRPr="008C476C">
        <w:rPr>
          <w:rFonts w:cs="Calibri"/>
          <w:bCs/>
        </w:rPr>
        <w:t xml:space="preserve">de la VTR será entregada a los </w:t>
      </w:r>
      <w:r w:rsidR="00A74ED2" w:rsidRPr="008C476C">
        <w:rPr>
          <w:rFonts w:cs="Calibri"/>
          <w:bCs/>
        </w:rPr>
        <w:t>120</w:t>
      </w:r>
      <w:r w:rsidR="008E6744" w:rsidRPr="008C476C">
        <w:rPr>
          <w:rFonts w:cs="Calibri"/>
          <w:bCs/>
        </w:rPr>
        <w:t xml:space="preserve"> días de firmado el contrato, esta contendrá las recomendaciones y sugerencias realizadas </w:t>
      </w:r>
      <w:r w:rsidR="00BF4F85" w:rsidRPr="008C476C">
        <w:rPr>
          <w:rFonts w:cs="Calibri"/>
          <w:bCs/>
        </w:rPr>
        <w:t>a la versión</w:t>
      </w:r>
      <w:r w:rsidR="008E6744" w:rsidRPr="008C476C">
        <w:rPr>
          <w:rFonts w:cs="Calibri"/>
          <w:bCs/>
        </w:rPr>
        <w:t xml:space="preserve"> 1 (borrador). </w:t>
      </w:r>
      <w:r w:rsidR="00543689" w:rsidRPr="008C476C">
        <w:rPr>
          <w:rFonts w:cs="Calibri"/>
          <w:bCs/>
        </w:rPr>
        <w:t xml:space="preserve"> </w:t>
      </w:r>
    </w:p>
    <w:p w14:paraId="2E113135" w14:textId="7B2E6292" w:rsidR="0012245C" w:rsidRDefault="0012245C" w:rsidP="00A24678">
      <w:pPr>
        <w:pStyle w:val="Listavistosa-nfasis11"/>
        <w:spacing w:after="120" w:line="240" w:lineRule="auto"/>
        <w:jc w:val="both"/>
        <w:rPr>
          <w:rFonts w:cs="Calibri"/>
          <w:bCs/>
        </w:rPr>
      </w:pPr>
    </w:p>
    <w:p w14:paraId="3D886942" w14:textId="353AEA4F" w:rsidR="006C1932" w:rsidRDefault="006C1932" w:rsidP="00A24678">
      <w:pPr>
        <w:pStyle w:val="Listavistosa-nfasis11"/>
        <w:spacing w:after="120" w:line="240" w:lineRule="auto"/>
        <w:jc w:val="both"/>
        <w:rPr>
          <w:rFonts w:cs="Calibri"/>
          <w:bCs/>
        </w:rPr>
      </w:pPr>
    </w:p>
    <w:p w14:paraId="303BB0AB" w14:textId="7CF54D09" w:rsidR="006C1932" w:rsidRDefault="006C1932" w:rsidP="00A24678">
      <w:pPr>
        <w:pStyle w:val="Listavistosa-nfasis11"/>
        <w:spacing w:after="120" w:line="240" w:lineRule="auto"/>
        <w:jc w:val="both"/>
        <w:rPr>
          <w:rFonts w:cs="Calibri"/>
          <w:bCs/>
        </w:rPr>
      </w:pPr>
    </w:p>
    <w:p w14:paraId="699945F5" w14:textId="51AE559F" w:rsidR="006C1932" w:rsidRDefault="006C1932" w:rsidP="00A24678">
      <w:pPr>
        <w:pStyle w:val="Listavistosa-nfasis11"/>
        <w:spacing w:after="120" w:line="240" w:lineRule="auto"/>
        <w:jc w:val="both"/>
        <w:rPr>
          <w:rFonts w:cs="Calibri"/>
          <w:bCs/>
        </w:rPr>
      </w:pPr>
    </w:p>
    <w:p w14:paraId="28179EDD" w14:textId="2D363F8E" w:rsidR="000F0674" w:rsidRDefault="000F0674" w:rsidP="00A24678">
      <w:pPr>
        <w:pStyle w:val="Listavistosa-nfasis11"/>
        <w:spacing w:after="120" w:line="240" w:lineRule="auto"/>
        <w:jc w:val="both"/>
        <w:rPr>
          <w:rFonts w:cs="Calibri"/>
          <w:bCs/>
        </w:rPr>
      </w:pPr>
    </w:p>
    <w:p w14:paraId="1530F811" w14:textId="77777777" w:rsidR="000F0674" w:rsidRPr="008C476C" w:rsidRDefault="000F0674" w:rsidP="00A24678">
      <w:pPr>
        <w:pStyle w:val="Listavistosa-nfasis11"/>
        <w:spacing w:after="120" w:line="240" w:lineRule="auto"/>
        <w:jc w:val="both"/>
        <w:rPr>
          <w:rFonts w:cs="Calibri"/>
          <w:bCs/>
        </w:rPr>
      </w:pPr>
    </w:p>
    <w:p w14:paraId="61251B07" w14:textId="14694EC4" w:rsidR="00B32CBE" w:rsidRPr="00A85B1B" w:rsidRDefault="00A567EA" w:rsidP="00A85B1B">
      <w:pPr>
        <w:pStyle w:val="Ttulo1"/>
        <w:numPr>
          <w:ilvl w:val="0"/>
          <w:numId w:val="19"/>
        </w:numPr>
        <w:ind w:left="0" w:firstLine="0"/>
        <w:rPr>
          <w:rStyle w:val="Referenciaintensa"/>
          <w:rFonts w:ascii="Calibri" w:hAnsi="Calibri" w:cs="Calibri"/>
          <w:b/>
          <w:bCs/>
          <w:smallCaps w:val="0"/>
          <w:color w:val="2E74B5" w:themeColor="accent5" w:themeShade="BF"/>
          <w:spacing w:val="0"/>
          <w:sz w:val="24"/>
          <w:szCs w:val="24"/>
        </w:rPr>
      </w:pPr>
      <w:bookmarkStart w:id="19" w:name="_Toc148377160"/>
      <w:r w:rsidRPr="00A85B1B">
        <w:rPr>
          <w:rStyle w:val="Referenciaintensa"/>
          <w:rFonts w:ascii="Calibri" w:hAnsi="Calibri" w:cs="Calibri"/>
          <w:b/>
          <w:bCs/>
          <w:smallCaps w:val="0"/>
          <w:color w:val="2E74B5" w:themeColor="accent5" w:themeShade="BF"/>
          <w:spacing w:val="0"/>
          <w:sz w:val="24"/>
          <w:szCs w:val="24"/>
        </w:rPr>
        <w:lastRenderedPageBreak/>
        <w:t>CRONOGRAMA</w:t>
      </w:r>
      <w:bookmarkEnd w:id="19"/>
      <w:r w:rsidRPr="00A85B1B">
        <w:rPr>
          <w:rStyle w:val="Referenciaintensa"/>
          <w:rFonts w:ascii="Calibri" w:hAnsi="Calibri" w:cs="Calibri"/>
          <w:b/>
          <w:bCs/>
          <w:smallCaps w:val="0"/>
          <w:color w:val="2E74B5" w:themeColor="accent5" w:themeShade="BF"/>
          <w:spacing w:val="0"/>
          <w:sz w:val="24"/>
          <w:szCs w:val="24"/>
        </w:rPr>
        <w:t xml:space="preserve"> </w:t>
      </w:r>
    </w:p>
    <w:p w14:paraId="52286091" w14:textId="5F0490B3" w:rsidR="00B71064" w:rsidRPr="008C476C" w:rsidRDefault="00A567EA" w:rsidP="00A24678">
      <w:pPr>
        <w:pStyle w:val="Listavistosa-nfasis11"/>
        <w:spacing w:after="120" w:line="240" w:lineRule="auto"/>
        <w:jc w:val="both"/>
        <w:rPr>
          <w:rFonts w:cs="Calibri"/>
        </w:rPr>
      </w:pPr>
      <w:r w:rsidRPr="008C476C">
        <w:rPr>
          <w:rFonts w:cs="Calibri"/>
        </w:rPr>
        <w:t xml:space="preserve">Las fechas se ajustarán de acuerdo </w:t>
      </w:r>
      <w:r w:rsidR="00E7300B" w:rsidRPr="008C476C">
        <w:rPr>
          <w:rFonts w:cs="Calibri"/>
        </w:rPr>
        <w:t>con</w:t>
      </w:r>
      <w:r w:rsidRPr="008C476C">
        <w:rPr>
          <w:rFonts w:cs="Calibri"/>
        </w:rPr>
        <w:t xml:space="preserve"> los requerimientos de</w:t>
      </w:r>
      <w:r w:rsidR="00E7300B" w:rsidRPr="008C476C">
        <w:rPr>
          <w:rFonts w:cs="Calibri"/>
        </w:rPr>
        <w:t xml:space="preserve"> UNICEF</w:t>
      </w:r>
      <w:r w:rsidR="00B84C31">
        <w:rPr>
          <w:rFonts w:cs="Calibri"/>
        </w:rPr>
        <w:t xml:space="preserve"> y los avances en campo.</w:t>
      </w:r>
    </w:p>
    <w:p w14:paraId="267C8DCD" w14:textId="78F3237C" w:rsidR="0087147C" w:rsidRPr="008C476C" w:rsidRDefault="00C77E30" w:rsidP="0087147C">
      <w:pPr>
        <w:pStyle w:val="Descripcin"/>
        <w:keepNext/>
        <w:jc w:val="center"/>
        <w:rPr>
          <w:rFonts w:ascii="Calibri" w:hAnsi="Calibri" w:cs="Calibri"/>
          <w:i w:val="0"/>
          <w:iCs w:val="0"/>
          <w:color w:val="auto"/>
        </w:rPr>
      </w:pPr>
      <w:r w:rsidRPr="003D3FAC">
        <w:rPr>
          <w:rFonts w:asciiTheme="minorHAnsi" w:hAnsiTheme="minorHAnsi" w:cstheme="minorHAnsi"/>
          <w:i w:val="0"/>
          <w:iCs w:val="0"/>
          <w:color w:val="auto"/>
        </w:rPr>
        <w:t xml:space="preserve">Tabla </w:t>
      </w:r>
      <w:r w:rsidRPr="003D3FAC">
        <w:rPr>
          <w:rFonts w:asciiTheme="minorHAnsi" w:hAnsiTheme="minorHAnsi" w:cstheme="minorHAnsi"/>
          <w:i w:val="0"/>
          <w:iCs w:val="0"/>
          <w:color w:val="auto"/>
        </w:rPr>
        <w:fldChar w:fldCharType="begin"/>
      </w:r>
      <w:r w:rsidRPr="003D3FAC">
        <w:rPr>
          <w:rFonts w:asciiTheme="minorHAnsi" w:hAnsiTheme="minorHAnsi" w:cstheme="minorHAnsi"/>
          <w:i w:val="0"/>
          <w:iCs w:val="0"/>
          <w:color w:val="auto"/>
        </w:rPr>
        <w:instrText xml:space="preserve"> SEQ Tabla \* ARABIC </w:instrText>
      </w:r>
      <w:r w:rsidRPr="003D3FAC">
        <w:rPr>
          <w:rFonts w:asciiTheme="minorHAnsi" w:hAnsiTheme="minorHAnsi" w:cstheme="minorHAnsi"/>
          <w:i w:val="0"/>
          <w:iCs w:val="0"/>
          <w:color w:val="auto"/>
        </w:rPr>
        <w:fldChar w:fldCharType="separate"/>
      </w:r>
      <w:r>
        <w:rPr>
          <w:rFonts w:asciiTheme="minorHAnsi" w:hAnsiTheme="minorHAnsi" w:cstheme="minorHAnsi"/>
          <w:i w:val="0"/>
          <w:iCs w:val="0"/>
          <w:noProof/>
          <w:color w:val="auto"/>
        </w:rPr>
        <w:t>14</w:t>
      </w:r>
      <w:r w:rsidRPr="003D3FAC">
        <w:rPr>
          <w:rFonts w:asciiTheme="minorHAnsi" w:hAnsiTheme="minorHAnsi" w:cstheme="minorHAnsi"/>
          <w:i w:val="0"/>
          <w:iCs w:val="0"/>
          <w:color w:val="auto"/>
        </w:rPr>
        <w:fldChar w:fldCharType="end"/>
      </w:r>
      <w:r w:rsidR="0087147C" w:rsidRPr="008C476C">
        <w:rPr>
          <w:rFonts w:ascii="Calibri" w:hAnsi="Calibri" w:cs="Calibri"/>
          <w:i w:val="0"/>
          <w:iCs w:val="0"/>
          <w:color w:val="auto"/>
        </w:rPr>
        <w:t>: Cronograma de actividades</w:t>
      </w:r>
    </w:p>
    <w:tbl>
      <w:tblPr>
        <w:tblW w:w="9343" w:type="dxa"/>
        <w:tblInd w:w="75" w:type="dxa"/>
        <w:tblCellMar>
          <w:left w:w="70" w:type="dxa"/>
          <w:right w:w="70" w:type="dxa"/>
        </w:tblCellMar>
        <w:tblLook w:val="04A0" w:firstRow="1" w:lastRow="0" w:firstColumn="1" w:lastColumn="0" w:noHBand="0" w:noVBand="1"/>
      </w:tblPr>
      <w:tblGrid>
        <w:gridCol w:w="2842"/>
        <w:gridCol w:w="981"/>
        <w:gridCol w:w="297"/>
        <w:gridCol w:w="297"/>
        <w:gridCol w:w="297"/>
        <w:gridCol w:w="438"/>
        <w:gridCol w:w="297"/>
        <w:gridCol w:w="297"/>
        <w:gridCol w:w="297"/>
        <w:gridCol w:w="297"/>
        <w:gridCol w:w="297"/>
        <w:gridCol w:w="378"/>
        <w:gridCol w:w="378"/>
        <w:gridCol w:w="378"/>
        <w:gridCol w:w="378"/>
        <w:gridCol w:w="378"/>
        <w:gridCol w:w="378"/>
        <w:gridCol w:w="438"/>
      </w:tblGrid>
      <w:tr w:rsidR="00F00D0B" w14:paraId="00BAFD0D" w14:textId="77777777" w:rsidTr="00F00D0B">
        <w:trPr>
          <w:trHeight w:val="240"/>
          <w:tblHeader/>
        </w:trPr>
        <w:tc>
          <w:tcPr>
            <w:tcW w:w="2972" w:type="dxa"/>
            <w:vMerge w:val="restart"/>
            <w:tcBorders>
              <w:top w:val="single" w:sz="4" w:space="0" w:color="auto"/>
              <w:left w:val="single" w:sz="4" w:space="0" w:color="auto"/>
              <w:bottom w:val="single" w:sz="4" w:space="0" w:color="000000"/>
              <w:right w:val="single" w:sz="4" w:space="0" w:color="auto"/>
            </w:tcBorders>
            <w:shd w:val="clear" w:color="000000" w:fill="92D050"/>
            <w:vAlign w:val="center"/>
            <w:hideMark/>
          </w:tcPr>
          <w:p w14:paraId="1DF43CBE" w14:textId="77777777" w:rsidR="00F00D0B" w:rsidRDefault="00F00D0B">
            <w:pPr>
              <w:jc w:val="center"/>
              <w:rPr>
                <w:rFonts w:ascii="Calibri" w:hAnsi="Calibri" w:cs="Calibri"/>
                <w:b/>
                <w:bCs/>
                <w:color w:val="000000"/>
                <w:sz w:val="16"/>
                <w:szCs w:val="16"/>
                <w:lang w:eastAsia="es-EC"/>
              </w:rPr>
            </w:pPr>
            <w:r>
              <w:rPr>
                <w:rFonts w:ascii="Calibri" w:hAnsi="Calibri" w:cs="Calibri"/>
                <w:b/>
                <w:bCs/>
                <w:color w:val="000000"/>
                <w:sz w:val="16"/>
                <w:szCs w:val="16"/>
              </w:rPr>
              <w:t>Tarea/ producto</w:t>
            </w:r>
          </w:p>
        </w:tc>
        <w:tc>
          <w:tcPr>
            <w:tcW w:w="851" w:type="dxa"/>
            <w:vMerge w:val="restart"/>
            <w:tcBorders>
              <w:top w:val="single" w:sz="4" w:space="0" w:color="auto"/>
              <w:left w:val="single" w:sz="4" w:space="0" w:color="auto"/>
              <w:bottom w:val="single" w:sz="4" w:space="0" w:color="000000"/>
              <w:right w:val="single" w:sz="4" w:space="0" w:color="auto"/>
            </w:tcBorders>
            <w:shd w:val="clear" w:color="000000" w:fill="92D050"/>
            <w:vAlign w:val="center"/>
            <w:hideMark/>
          </w:tcPr>
          <w:p w14:paraId="3DCB199E" w14:textId="77777777" w:rsidR="00F00D0B" w:rsidRDefault="00F00D0B">
            <w:pPr>
              <w:jc w:val="center"/>
              <w:rPr>
                <w:rFonts w:ascii="Calibri" w:hAnsi="Calibri" w:cs="Calibri"/>
                <w:b/>
                <w:bCs/>
                <w:color w:val="000000"/>
                <w:sz w:val="16"/>
                <w:szCs w:val="16"/>
              </w:rPr>
            </w:pPr>
            <w:r>
              <w:rPr>
                <w:rFonts w:ascii="Calibri" w:hAnsi="Calibri" w:cs="Calibri"/>
                <w:b/>
                <w:bCs/>
                <w:color w:val="000000"/>
                <w:sz w:val="16"/>
                <w:szCs w:val="16"/>
              </w:rPr>
              <w:t>Responsable</w:t>
            </w:r>
          </w:p>
        </w:tc>
        <w:tc>
          <w:tcPr>
            <w:tcW w:w="5520" w:type="dxa"/>
            <w:gridSpan w:val="16"/>
            <w:tcBorders>
              <w:top w:val="single" w:sz="4" w:space="0" w:color="auto"/>
              <w:left w:val="nil"/>
              <w:bottom w:val="single" w:sz="4" w:space="0" w:color="auto"/>
              <w:right w:val="single" w:sz="4" w:space="0" w:color="auto"/>
            </w:tcBorders>
            <w:shd w:val="clear" w:color="000000" w:fill="92D050"/>
            <w:vAlign w:val="center"/>
            <w:hideMark/>
          </w:tcPr>
          <w:p w14:paraId="33A29F03" w14:textId="77777777" w:rsidR="00F00D0B" w:rsidRDefault="00F00D0B">
            <w:pPr>
              <w:jc w:val="center"/>
              <w:rPr>
                <w:rFonts w:ascii="Calibri" w:hAnsi="Calibri" w:cs="Calibri"/>
                <w:b/>
                <w:bCs/>
                <w:color w:val="000000"/>
                <w:sz w:val="16"/>
                <w:szCs w:val="16"/>
              </w:rPr>
            </w:pPr>
            <w:r>
              <w:rPr>
                <w:rFonts w:ascii="Calibri" w:hAnsi="Calibri" w:cs="Calibri"/>
                <w:b/>
                <w:bCs/>
                <w:color w:val="000000"/>
                <w:sz w:val="16"/>
                <w:szCs w:val="16"/>
              </w:rPr>
              <w:t>Año 2023</w:t>
            </w:r>
          </w:p>
        </w:tc>
      </w:tr>
      <w:tr w:rsidR="00F00D0B" w14:paraId="0FDC008D" w14:textId="77777777" w:rsidTr="00F00D0B">
        <w:trPr>
          <w:trHeight w:val="240"/>
          <w:tblHeader/>
        </w:trPr>
        <w:tc>
          <w:tcPr>
            <w:tcW w:w="2972" w:type="dxa"/>
            <w:vMerge/>
            <w:tcBorders>
              <w:top w:val="single" w:sz="4" w:space="0" w:color="auto"/>
              <w:left w:val="single" w:sz="4" w:space="0" w:color="auto"/>
              <w:bottom w:val="single" w:sz="4" w:space="0" w:color="000000"/>
              <w:right w:val="single" w:sz="4" w:space="0" w:color="auto"/>
            </w:tcBorders>
            <w:vAlign w:val="center"/>
            <w:hideMark/>
          </w:tcPr>
          <w:p w14:paraId="208A8FBA" w14:textId="77777777" w:rsidR="00F00D0B" w:rsidRDefault="00F00D0B">
            <w:pPr>
              <w:rPr>
                <w:rFonts w:ascii="Calibri" w:hAnsi="Calibri" w:cs="Calibri"/>
                <w:b/>
                <w:bCs/>
                <w:color w:val="000000"/>
                <w:sz w:val="16"/>
                <w:szCs w:val="16"/>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7EB8884B" w14:textId="77777777" w:rsidR="00F00D0B" w:rsidRDefault="00F00D0B">
            <w:pPr>
              <w:rPr>
                <w:rFonts w:ascii="Calibri" w:hAnsi="Calibri" w:cs="Calibri"/>
                <w:b/>
                <w:bCs/>
                <w:color w:val="000000"/>
                <w:sz w:val="16"/>
                <w:szCs w:val="16"/>
              </w:rPr>
            </w:pPr>
          </w:p>
        </w:tc>
        <w:tc>
          <w:tcPr>
            <w:tcW w:w="1329" w:type="dxa"/>
            <w:gridSpan w:val="4"/>
            <w:tcBorders>
              <w:top w:val="single" w:sz="4" w:space="0" w:color="auto"/>
              <w:left w:val="nil"/>
              <w:bottom w:val="single" w:sz="4" w:space="0" w:color="auto"/>
              <w:right w:val="single" w:sz="4" w:space="0" w:color="auto"/>
            </w:tcBorders>
            <w:shd w:val="clear" w:color="000000" w:fill="C9E4EB"/>
            <w:noWrap/>
            <w:vAlign w:val="center"/>
            <w:hideMark/>
          </w:tcPr>
          <w:p w14:paraId="085193A8" w14:textId="77777777" w:rsidR="00F00D0B" w:rsidRDefault="00F00D0B">
            <w:pPr>
              <w:jc w:val="center"/>
              <w:rPr>
                <w:rFonts w:ascii="Calibri" w:hAnsi="Calibri" w:cs="Calibri"/>
                <w:b/>
                <w:bCs/>
                <w:color w:val="000000"/>
                <w:sz w:val="16"/>
                <w:szCs w:val="16"/>
              </w:rPr>
            </w:pPr>
            <w:r>
              <w:rPr>
                <w:rFonts w:ascii="Calibri" w:hAnsi="Calibri" w:cs="Calibri"/>
                <w:b/>
                <w:bCs/>
                <w:color w:val="000000"/>
                <w:sz w:val="16"/>
                <w:szCs w:val="16"/>
              </w:rPr>
              <w:t>M1</w:t>
            </w:r>
          </w:p>
        </w:tc>
        <w:tc>
          <w:tcPr>
            <w:tcW w:w="1188" w:type="dxa"/>
            <w:gridSpan w:val="4"/>
            <w:tcBorders>
              <w:top w:val="single" w:sz="4" w:space="0" w:color="auto"/>
              <w:left w:val="nil"/>
              <w:bottom w:val="single" w:sz="4" w:space="0" w:color="auto"/>
              <w:right w:val="single" w:sz="4" w:space="0" w:color="auto"/>
            </w:tcBorders>
            <w:shd w:val="clear" w:color="000000" w:fill="C9E4EB"/>
            <w:noWrap/>
            <w:vAlign w:val="center"/>
            <w:hideMark/>
          </w:tcPr>
          <w:p w14:paraId="3C9A4D34" w14:textId="77777777" w:rsidR="00F00D0B" w:rsidRDefault="00F00D0B">
            <w:pPr>
              <w:jc w:val="center"/>
              <w:rPr>
                <w:rFonts w:ascii="Calibri" w:hAnsi="Calibri" w:cs="Calibri"/>
                <w:b/>
                <w:bCs/>
                <w:color w:val="000000"/>
                <w:sz w:val="16"/>
                <w:szCs w:val="16"/>
              </w:rPr>
            </w:pPr>
            <w:r>
              <w:rPr>
                <w:rFonts w:ascii="Calibri" w:hAnsi="Calibri" w:cs="Calibri"/>
                <w:b/>
                <w:bCs/>
                <w:color w:val="000000"/>
                <w:sz w:val="16"/>
                <w:szCs w:val="16"/>
              </w:rPr>
              <w:t>M2</w:t>
            </w:r>
          </w:p>
        </w:tc>
        <w:tc>
          <w:tcPr>
            <w:tcW w:w="1431" w:type="dxa"/>
            <w:gridSpan w:val="4"/>
            <w:tcBorders>
              <w:top w:val="single" w:sz="4" w:space="0" w:color="auto"/>
              <w:left w:val="nil"/>
              <w:bottom w:val="single" w:sz="4" w:space="0" w:color="auto"/>
              <w:right w:val="single" w:sz="4" w:space="0" w:color="auto"/>
            </w:tcBorders>
            <w:shd w:val="clear" w:color="000000" w:fill="C9E4EB"/>
            <w:noWrap/>
            <w:vAlign w:val="center"/>
            <w:hideMark/>
          </w:tcPr>
          <w:p w14:paraId="06908E13" w14:textId="77777777" w:rsidR="00F00D0B" w:rsidRDefault="00F00D0B">
            <w:pPr>
              <w:jc w:val="center"/>
              <w:rPr>
                <w:rFonts w:ascii="Calibri" w:hAnsi="Calibri" w:cs="Calibri"/>
                <w:b/>
                <w:bCs/>
                <w:color w:val="000000"/>
                <w:sz w:val="16"/>
                <w:szCs w:val="16"/>
              </w:rPr>
            </w:pPr>
            <w:r>
              <w:rPr>
                <w:rFonts w:ascii="Calibri" w:hAnsi="Calibri" w:cs="Calibri"/>
                <w:b/>
                <w:bCs/>
                <w:color w:val="000000"/>
                <w:sz w:val="16"/>
                <w:szCs w:val="16"/>
              </w:rPr>
              <w:t>M3</w:t>
            </w:r>
          </w:p>
        </w:tc>
        <w:tc>
          <w:tcPr>
            <w:tcW w:w="1572" w:type="dxa"/>
            <w:gridSpan w:val="4"/>
            <w:tcBorders>
              <w:top w:val="single" w:sz="4" w:space="0" w:color="auto"/>
              <w:left w:val="nil"/>
              <w:bottom w:val="single" w:sz="4" w:space="0" w:color="auto"/>
              <w:right w:val="single" w:sz="4" w:space="0" w:color="auto"/>
            </w:tcBorders>
            <w:shd w:val="clear" w:color="000000" w:fill="C9E4EB"/>
            <w:vAlign w:val="center"/>
            <w:hideMark/>
          </w:tcPr>
          <w:p w14:paraId="72A71BA2" w14:textId="77777777" w:rsidR="00F00D0B" w:rsidRDefault="00F00D0B">
            <w:pPr>
              <w:jc w:val="center"/>
              <w:rPr>
                <w:rFonts w:ascii="Calibri" w:hAnsi="Calibri" w:cs="Calibri"/>
                <w:b/>
                <w:bCs/>
                <w:color w:val="000000"/>
                <w:sz w:val="16"/>
                <w:szCs w:val="16"/>
              </w:rPr>
            </w:pPr>
            <w:r>
              <w:rPr>
                <w:rFonts w:ascii="Calibri" w:hAnsi="Calibri" w:cs="Calibri"/>
                <w:b/>
                <w:bCs/>
                <w:color w:val="000000"/>
                <w:sz w:val="16"/>
                <w:szCs w:val="16"/>
              </w:rPr>
              <w:t>M4</w:t>
            </w:r>
          </w:p>
        </w:tc>
      </w:tr>
      <w:tr w:rsidR="00F00D0B" w14:paraId="5AFF0E25" w14:textId="77777777" w:rsidTr="00F00D0B">
        <w:trPr>
          <w:trHeight w:val="240"/>
          <w:tblHeader/>
        </w:trPr>
        <w:tc>
          <w:tcPr>
            <w:tcW w:w="2972" w:type="dxa"/>
            <w:vMerge/>
            <w:tcBorders>
              <w:top w:val="single" w:sz="4" w:space="0" w:color="auto"/>
              <w:left w:val="single" w:sz="4" w:space="0" w:color="auto"/>
              <w:bottom w:val="single" w:sz="4" w:space="0" w:color="000000"/>
              <w:right w:val="single" w:sz="4" w:space="0" w:color="auto"/>
            </w:tcBorders>
            <w:vAlign w:val="center"/>
            <w:hideMark/>
          </w:tcPr>
          <w:p w14:paraId="060DEDE1" w14:textId="77777777" w:rsidR="00F00D0B" w:rsidRDefault="00F00D0B">
            <w:pPr>
              <w:rPr>
                <w:rFonts w:ascii="Calibri" w:hAnsi="Calibri" w:cs="Calibri"/>
                <w:b/>
                <w:bCs/>
                <w:color w:val="000000"/>
                <w:sz w:val="16"/>
                <w:szCs w:val="16"/>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5F6B7D3E" w14:textId="77777777" w:rsidR="00F00D0B" w:rsidRDefault="00F00D0B">
            <w:pPr>
              <w:rPr>
                <w:rFonts w:ascii="Calibri" w:hAnsi="Calibri" w:cs="Calibri"/>
                <w:b/>
                <w:bCs/>
                <w:color w:val="000000"/>
                <w:sz w:val="16"/>
                <w:szCs w:val="16"/>
              </w:rPr>
            </w:pPr>
          </w:p>
        </w:tc>
        <w:tc>
          <w:tcPr>
            <w:tcW w:w="297" w:type="dxa"/>
            <w:tcBorders>
              <w:top w:val="nil"/>
              <w:left w:val="nil"/>
              <w:bottom w:val="single" w:sz="4" w:space="0" w:color="auto"/>
              <w:right w:val="single" w:sz="4" w:space="0" w:color="auto"/>
            </w:tcBorders>
            <w:shd w:val="clear" w:color="000000" w:fill="C9E4EB"/>
            <w:noWrap/>
            <w:vAlign w:val="center"/>
            <w:hideMark/>
          </w:tcPr>
          <w:p w14:paraId="39B0AFAE" w14:textId="77777777" w:rsidR="00F00D0B" w:rsidRDefault="00F00D0B">
            <w:pPr>
              <w:jc w:val="center"/>
              <w:rPr>
                <w:rFonts w:ascii="Calibri" w:hAnsi="Calibri" w:cs="Calibri"/>
                <w:b/>
                <w:bCs/>
                <w:color w:val="000000"/>
                <w:sz w:val="16"/>
                <w:szCs w:val="16"/>
              </w:rPr>
            </w:pPr>
            <w:r>
              <w:rPr>
                <w:rFonts w:ascii="Calibri" w:hAnsi="Calibri" w:cs="Calibri"/>
                <w:b/>
                <w:bCs/>
                <w:color w:val="000000"/>
                <w:sz w:val="16"/>
                <w:szCs w:val="16"/>
              </w:rPr>
              <w:t>S1</w:t>
            </w:r>
          </w:p>
        </w:tc>
        <w:tc>
          <w:tcPr>
            <w:tcW w:w="297" w:type="dxa"/>
            <w:tcBorders>
              <w:top w:val="nil"/>
              <w:left w:val="nil"/>
              <w:bottom w:val="single" w:sz="4" w:space="0" w:color="auto"/>
              <w:right w:val="single" w:sz="4" w:space="0" w:color="auto"/>
            </w:tcBorders>
            <w:shd w:val="clear" w:color="000000" w:fill="C9E4EB"/>
            <w:noWrap/>
            <w:vAlign w:val="center"/>
            <w:hideMark/>
          </w:tcPr>
          <w:p w14:paraId="4A507F3A" w14:textId="77777777" w:rsidR="00F00D0B" w:rsidRDefault="00F00D0B">
            <w:pPr>
              <w:jc w:val="center"/>
              <w:rPr>
                <w:rFonts w:ascii="Calibri" w:hAnsi="Calibri" w:cs="Calibri"/>
                <w:b/>
                <w:bCs/>
                <w:color w:val="000000"/>
                <w:sz w:val="16"/>
                <w:szCs w:val="16"/>
              </w:rPr>
            </w:pPr>
            <w:r>
              <w:rPr>
                <w:rFonts w:ascii="Calibri" w:hAnsi="Calibri" w:cs="Calibri"/>
                <w:b/>
                <w:bCs/>
                <w:color w:val="000000"/>
                <w:sz w:val="16"/>
                <w:szCs w:val="16"/>
              </w:rPr>
              <w:t>S2</w:t>
            </w:r>
          </w:p>
        </w:tc>
        <w:tc>
          <w:tcPr>
            <w:tcW w:w="297" w:type="dxa"/>
            <w:tcBorders>
              <w:top w:val="nil"/>
              <w:left w:val="nil"/>
              <w:bottom w:val="single" w:sz="4" w:space="0" w:color="auto"/>
              <w:right w:val="single" w:sz="4" w:space="0" w:color="auto"/>
            </w:tcBorders>
            <w:shd w:val="clear" w:color="000000" w:fill="C9E4EB"/>
            <w:noWrap/>
            <w:vAlign w:val="center"/>
            <w:hideMark/>
          </w:tcPr>
          <w:p w14:paraId="0D2DA5D2" w14:textId="77777777" w:rsidR="00F00D0B" w:rsidRDefault="00F00D0B">
            <w:pPr>
              <w:jc w:val="center"/>
              <w:rPr>
                <w:rFonts w:ascii="Calibri" w:hAnsi="Calibri" w:cs="Calibri"/>
                <w:b/>
                <w:bCs/>
                <w:color w:val="000000"/>
                <w:sz w:val="16"/>
                <w:szCs w:val="16"/>
              </w:rPr>
            </w:pPr>
            <w:r>
              <w:rPr>
                <w:rFonts w:ascii="Calibri" w:hAnsi="Calibri" w:cs="Calibri"/>
                <w:b/>
                <w:bCs/>
                <w:color w:val="000000"/>
                <w:sz w:val="16"/>
                <w:szCs w:val="16"/>
              </w:rPr>
              <w:t>S3</w:t>
            </w:r>
          </w:p>
        </w:tc>
        <w:tc>
          <w:tcPr>
            <w:tcW w:w="438" w:type="dxa"/>
            <w:tcBorders>
              <w:top w:val="nil"/>
              <w:left w:val="nil"/>
              <w:bottom w:val="single" w:sz="4" w:space="0" w:color="auto"/>
              <w:right w:val="single" w:sz="4" w:space="0" w:color="auto"/>
            </w:tcBorders>
            <w:shd w:val="clear" w:color="000000" w:fill="C9E4EB"/>
            <w:noWrap/>
            <w:vAlign w:val="center"/>
            <w:hideMark/>
          </w:tcPr>
          <w:p w14:paraId="2B3F2349" w14:textId="77777777" w:rsidR="00F00D0B" w:rsidRDefault="00F00D0B">
            <w:pPr>
              <w:jc w:val="center"/>
              <w:rPr>
                <w:rFonts w:ascii="Calibri" w:hAnsi="Calibri" w:cs="Calibri"/>
                <w:b/>
                <w:bCs/>
                <w:color w:val="000000"/>
                <w:sz w:val="16"/>
                <w:szCs w:val="16"/>
              </w:rPr>
            </w:pPr>
            <w:r>
              <w:rPr>
                <w:rFonts w:ascii="Calibri" w:hAnsi="Calibri" w:cs="Calibri"/>
                <w:b/>
                <w:bCs/>
                <w:color w:val="000000"/>
                <w:sz w:val="16"/>
                <w:szCs w:val="16"/>
              </w:rPr>
              <w:t>S4</w:t>
            </w:r>
          </w:p>
        </w:tc>
        <w:tc>
          <w:tcPr>
            <w:tcW w:w="297" w:type="dxa"/>
            <w:tcBorders>
              <w:top w:val="nil"/>
              <w:left w:val="nil"/>
              <w:bottom w:val="single" w:sz="4" w:space="0" w:color="auto"/>
              <w:right w:val="single" w:sz="4" w:space="0" w:color="auto"/>
            </w:tcBorders>
            <w:shd w:val="clear" w:color="000000" w:fill="C9E4EB"/>
            <w:noWrap/>
            <w:vAlign w:val="center"/>
            <w:hideMark/>
          </w:tcPr>
          <w:p w14:paraId="303971A0" w14:textId="77777777" w:rsidR="00F00D0B" w:rsidRDefault="00F00D0B">
            <w:pPr>
              <w:jc w:val="center"/>
              <w:rPr>
                <w:rFonts w:ascii="Calibri" w:hAnsi="Calibri" w:cs="Calibri"/>
                <w:b/>
                <w:bCs/>
                <w:color w:val="000000"/>
                <w:sz w:val="16"/>
                <w:szCs w:val="16"/>
              </w:rPr>
            </w:pPr>
            <w:r>
              <w:rPr>
                <w:rFonts w:ascii="Calibri" w:hAnsi="Calibri" w:cs="Calibri"/>
                <w:b/>
                <w:bCs/>
                <w:color w:val="000000"/>
                <w:sz w:val="16"/>
                <w:szCs w:val="16"/>
              </w:rPr>
              <w:t>S5</w:t>
            </w:r>
          </w:p>
        </w:tc>
        <w:tc>
          <w:tcPr>
            <w:tcW w:w="297" w:type="dxa"/>
            <w:tcBorders>
              <w:top w:val="nil"/>
              <w:left w:val="nil"/>
              <w:bottom w:val="single" w:sz="4" w:space="0" w:color="auto"/>
              <w:right w:val="single" w:sz="4" w:space="0" w:color="auto"/>
            </w:tcBorders>
            <w:shd w:val="clear" w:color="000000" w:fill="C9E4EB"/>
            <w:noWrap/>
            <w:vAlign w:val="center"/>
            <w:hideMark/>
          </w:tcPr>
          <w:p w14:paraId="26C8D341" w14:textId="77777777" w:rsidR="00F00D0B" w:rsidRDefault="00F00D0B">
            <w:pPr>
              <w:jc w:val="center"/>
              <w:rPr>
                <w:rFonts w:ascii="Calibri" w:hAnsi="Calibri" w:cs="Calibri"/>
                <w:b/>
                <w:bCs/>
                <w:color w:val="000000"/>
                <w:sz w:val="16"/>
                <w:szCs w:val="16"/>
              </w:rPr>
            </w:pPr>
            <w:r>
              <w:rPr>
                <w:rFonts w:ascii="Calibri" w:hAnsi="Calibri" w:cs="Calibri"/>
                <w:b/>
                <w:bCs/>
                <w:color w:val="000000"/>
                <w:sz w:val="16"/>
                <w:szCs w:val="16"/>
              </w:rPr>
              <w:t>S6</w:t>
            </w:r>
          </w:p>
        </w:tc>
        <w:tc>
          <w:tcPr>
            <w:tcW w:w="297" w:type="dxa"/>
            <w:tcBorders>
              <w:top w:val="nil"/>
              <w:left w:val="nil"/>
              <w:bottom w:val="single" w:sz="4" w:space="0" w:color="auto"/>
              <w:right w:val="single" w:sz="4" w:space="0" w:color="auto"/>
            </w:tcBorders>
            <w:shd w:val="clear" w:color="000000" w:fill="C9E4EB"/>
            <w:noWrap/>
            <w:vAlign w:val="center"/>
            <w:hideMark/>
          </w:tcPr>
          <w:p w14:paraId="015D2D13" w14:textId="77777777" w:rsidR="00F00D0B" w:rsidRDefault="00F00D0B">
            <w:pPr>
              <w:jc w:val="center"/>
              <w:rPr>
                <w:rFonts w:ascii="Calibri" w:hAnsi="Calibri" w:cs="Calibri"/>
                <w:b/>
                <w:bCs/>
                <w:color w:val="000000"/>
                <w:sz w:val="16"/>
                <w:szCs w:val="16"/>
              </w:rPr>
            </w:pPr>
            <w:r>
              <w:rPr>
                <w:rFonts w:ascii="Calibri" w:hAnsi="Calibri" w:cs="Calibri"/>
                <w:b/>
                <w:bCs/>
                <w:color w:val="000000"/>
                <w:sz w:val="16"/>
                <w:szCs w:val="16"/>
              </w:rPr>
              <w:t>S7</w:t>
            </w:r>
          </w:p>
        </w:tc>
        <w:tc>
          <w:tcPr>
            <w:tcW w:w="297" w:type="dxa"/>
            <w:tcBorders>
              <w:top w:val="nil"/>
              <w:left w:val="nil"/>
              <w:bottom w:val="single" w:sz="4" w:space="0" w:color="auto"/>
              <w:right w:val="single" w:sz="4" w:space="0" w:color="auto"/>
            </w:tcBorders>
            <w:shd w:val="clear" w:color="000000" w:fill="C9E4EB"/>
            <w:noWrap/>
            <w:vAlign w:val="center"/>
            <w:hideMark/>
          </w:tcPr>
          <w:p w14:paraId="6E96D7D0" w14:textId="77777777" w:rsidR="00F00D0B" w:rsidRDefault="00F00D0B">
            <w:pPr>
              <w:jc w:val="center"/>
              <w:rPr>
                <w:rFonts w:ascii="Calibri" w:hAnsi="Calibri" w:cs="Calibri"/>
                <w:b/>
                <w:bCs/>
                <w:color w:val="000000"/>
                <w:sz w:val="16"/>
                <w:szCs w:val="16"/>
              </w:rPr>
            </w:pPr>
            <w:r>
              <w:rPr>
                <w:rFonts w:ascii="Calibri" w:hAnsi="Calibri" w:cs="Calibri"/>
                <w:b/>
                <w:bCs/>
                <w:color w:val="000000"/>
                <w:sz w:val="16"/>
                <w:szCs w:val="16"/>
              </w:rPr>
              <w:t>S8</w:t>
            </w:r>
          </w:p>
        </w:tc>
        <w:tc>
          <w:tcPr>
            <w:tcW w:w="297" w:type="dxa"/>
            <w:tcBorders>
              <w:top w:val="nil"/>
              <w:left w:val="nil"/>
              <w:bottom w:val="single" w:sz="4" w:space="0" w:color="auto"/>
              <w:right w:val="single" w:sz="4" w:space="0" w:color="auto"/>
            </w:tcBorders>
            <w:shd w:val="clear" w:color="000000" w:fill="C9E4EB"/>
            <w:noWrap/>
            <w:vAlign w:val="center"/>
            <w:hideMark/>
          </w:tcPr>
          <w:p w14:paraId="2BE24352" w14:textId="77777777" w:rsidR="00F00D0B" w:rsidRDefault="00F00D0B">
            <w:pPr>
              <w:jc w:val="center"/>
              <w:rPr>
                <w:rFonts w:ascii="Calibri" w:hAnsi="Calibri" w:cs="Calibri"/>
                <w:b/>
                <w:bCs/>
                <w:color w:val="000000"/>
                <w:sz w:val="16"/>
                <w:szCs w:val="16"/>
              </w:rPr>
            </w:pPr>
            <w:r>
              <w:rPr>
                <w:rFonts w:ascii="Calibri" w:hAnsi="Calibri" w:cs="Calibri"/>
                <w:b/>
                <w:bCs/>
                <w:color w:val="000000"/>
                <w:sz w:val="16"/>
                <w:szCs w:val="16"/>
              </w:rPr>
              <w:t>S9</w:t>
            </w:r>
          </w:p>
        </w:tc>
        <w:tc>
          <w:tcPr>
            <w:tcW w:w="378" w:type="dxa"/>
            <w:tcBorders>
              <w:top w:val="nil"/>
              <w:left w:val="nil"/>
              <w:bottom w:val="single" w:sz="4" w:space="0" w:color="auto"/>
              <w:right w:val="single" w:sz="4" w:space="0" w:color="auto"/>
            </w:tcBorders>
            <w:shd w:val="clear" w:color="000000" w:fill="C9E4EB"/>
            <w:noWrap/>
            <w:vAlign w:val="center"/>
            <w:hideMark/>
          </w:tcPr>
          <w:p w14:paraId="223D7071" w14:textId="77777777" w:rsidR="00F00D0B" w:rsidRDefault="00F00D0B">
            <w:pPr>
              <w:jc w:val="center"/>
              <w:rPr>
                <w:rFonts w:ascii="Calibri" w:hAnsi="Calibri" w:cs="Calibri"/>
                <w:b/>
                <w:bCs/>
                <w:color w:val="000000"/>
                <w:sz w:val="16"/>
                <w:szCs w:val="16"/>
              </w:rPr>
            </w:pPr>
            <w:r>
              <w:rPr>
                <w:rFonts w:ascii="Calibri" w:hAnsi="Calibri" w:cs="Calibri"/>
                <w:b/>
                <w:bCs/>
                <w:color w:val="000000"/>
                <w:sz w:val="16"/>
                <w:szCs w:val="16"/>
              </w:rPr>
              <w:t>S10</w:t>
            </w:r>
          </w:p>
        </w:tc>
        <w:tc>
          <w:tcPr>
            <w:tcW w:w="378" w:type="dxa"/>
            <w:tcBorders>
              <w:top w:val="nil"/>
              <w:left w:val="nil"/>
              <w:bottom w:val="single" w:sz="4" w:space="0" w:color="auto"/>
              <w:right w:val="single" w:sz="4" w:space="0" w:color="auto"/>
            </w:tcBorders>
            <w:shd w:val="clear" w:color="000000" w:fill="C9E4EB"/>
            <w:noWrap/>
            <w:vAlign w:val="center"/>
            <w:hideMark/>
          </w:tcPr>
          <w:p w14:paraId="2A0F55C0" w14:textId="77777777" w:rsidR="00F00D0B" w:rsidRDefault="00F00D0B">
            <w:pPr>
              <w:jc w:val="center"/>
              <w:rPr>
                <w:rFonts w:ascii="Calibri" w:hAnsi="Calibri" w:cs="Calibri"/>
                <w:b/>
                <w:bCs/>
                <w:color w:val="000000"/>
                <w:sz w:val="16"/>
                <w:szCs w:val="16"/>
              </w:rPr>
            </w:pPr>
            <w:r>
              <w:rPr>
                <w:rFonts w:ascii="Calibri" w:hAnsi="Calibri" w:cs="Calibri"/>
                <w:b/>
                <w:bCs/>
                <w:color w:val="000000"/>
                <w:sz w:val="16"/>
                <w:szCs w:val="16"/>
              </w:rPr>
              <w:t>S11</w:t>
            </w:r>
          </w:p>
        </w:tc>
        <w:tc>
          <w:tcPr>
            <w:tcW w:w="378" w:type="dxa"/>
            <w:tcBorders>
              <w:top w:val="nil"/>
              <w:left w:val="nil"/>
              <w:bottom w:val="single" w:sz="4" w:space="0" w:color="auto"/>
              <w:right w:val="single" w:sz="4" w:space="0" w:color="auto"/>
            </w:tcBorders>
            <w:shd w:val="clear" w:color="000000" w:fill="C9E4EB"/>
            <w:noWrap/>
            <w:vAlign w:val="center"/>
            <w:hideMark/>
          </w:tcPr>
          <w:p w14:paraId="29597128" w14:textId="77777777" w:rsidR="00F00D0B" w:rsidRDefault="00F00D0B">
            <w:pPr>
              <w:jc w:val="center"/>
              <w:rPr>
                <w:rFonts w:ascii="Calibri" w:hAnsi="Calibri" w:cs="Calibri"/>
                <w:b/>
                <w:bCs/>
                <w:color w:val="000000"/>
                <w:sz w:val="16"/>
                <w:szCs w:val="16"/>
              </w:rPr>
            </w:pPr>
            <w:r>
              <w:rPr>
                <w:rFonts w:ascii="Calibri" w:hAnsi="Calibri" w:cs="Calibri"/>
                <w:b/>
                <w:bCs/>
                <w:color w:val="000000"/>
                <w:sz w:val="16"/>
                <w:szCs w:val="16"/>
              </w:rPr>
              <w:t>S12</w:t>
            </w:r>
          </w:p>
        </w:tc>
        <w:tc>
          <w:tcPr>
            <w:tcW w:w="378" w:type="dxa"/>
            <w:tcBorders>
              <w:top w:val="nil"/>
              <w:left w:val="nil"/>
              <w:bottom w:val="single" w:sz="4" w:space="0" w:color="auto"/>
              <w:right w:val="single" w:sz="4" w:space="0" w:color="auto"/>
            </w:tcBorders>
            <w:shd w:val="clear" w:color="000000" w:fill="C9E4EB"/>
            <w:noWrap/>
            <w:vAlign w:val="center"/>
            <w:hideMark/>
          </w:tcPr>
          <w:p w14:paraId="6756CD2B" w14:textId="77777777" w:rsidR="00F00D0B" w:rsidRDefault="00F00D0B">
            <w:pPr>
              <w:jc w:val="center"/>
              <w:rPr>
                <w:rFonts w:ascii="Calibri" w:hAnsi="Calibri" w:cs="Calibri"/>
                <w:b/>
                <w:bCs/>
                <w:color w:val="000000"/>
                <w:sz w:val="16"/>
                <w:szCs w:val="16"/>
              </w:rPr>
            </w:pPr>
            <w:r>
              <w:rPr>
                <w:rFonts w:ascii="Calibri" w:hAnsi="Calibri" w:cs="Calibri"/>
                <w:b/>
                <w:bCs/>
                <w:color w:val="000000"/>
                <w:sz w:val="16"/>
                <w:szCs w:val="16"/>
              </w:rPr>
              <w:t>S13</w:t>
            </w:r>
          </w:p>
        </w:tc>
        <w:tc>
          <w:tcPr>
            <w:tcW w:w="378" w:type="dxa"/>
            <w:tcBorders>
              <w:top w:val="nil"/>
              <w:left w:val="nil"/>
              <w:bottom w:val="single" w:sz="4" w:space="0" w:color="auto"/>
              <w:right w:val="single" w:sz="4" w:space="0" w:color="auto"/>
            </w:tcBorders>
            <w:shd w:val="clear" w:color="000000" w:fill="C9E4EB"/>
            <w:noWrap/>
            <w:vAlign w:val="center"/>
            <w:hideMark/>
          </w:tcPr>
          <w:p w14:paraId="0809C8F6" w14:textId="77777777" w:rsidR="00F00D0B" w:rsidRDefault="00F00D0B">
            <w:pPr>
              <w:jc w:val="center"/>
              <w:rPr>
                <w:rFonts w:ascii="Calibri" w:hAnsi="Calibri" w:cs="Calibri"/>
                <w:b/>
                <w:bCs/>
                <w:color w:val="000000"/>
                <w:sz w:val="16"/>
                <w:szCs w:val="16"/>
              </w:rPr>
            </w:pPr>
            <w:r>
              <w:rPr>
                <w:rFonts w:ascii="Calibri" w:hAnsi="Calibri" w:cs="Calibri"/>
                <w:b/>
                <w:bCs/>
                <w:color w:val="000000"/>
                <w:sz w:val="16"/>
                <w:szCs w:val="16"/>
              </w:rPr>
              <w:t>S14</w:t>
            </w:r>
          </w:p>
        </w:tc>
        <w:tc>
          <w:tcPr>
            <w:tcW w:w="378" w:type="dxa"/>
            <w:tcBorders>
              <w:top w:val="nil"/>
              <w:left w:val="nil"/>
              <w:bottom w:val="single" w:sz="4" w:space="0" w:color="auto"/>
              <w:right w:val="single" w:sz="4" w:space="0" w:color="auto"/>
            </w:tcBorders>
            <w:shd w:val="clear" w:color="000000" w:fill="C9E4EB"/>
            <w:noWrap/>
            <w:vAlign w:val="center"/>
            <w:hideMark/>
          </w:tcPr>
          <w:p w14:paraId="7A6F2CC7" w14:textId="77777777" w:rsidR="00F00D0B" w:rsidRDefault="00F00D0B">
            <w:pPr>
              <w:jc w:val="center"/>
              <w:rPr>
                <w:rFonts w:ascii="Calibri" w:hAnsi="Calibri" w:cs="Calibri"/>
                <w:b/>
                <w:bCs/>
                <w:color w:val="000000"/>
                <w:sz w:val="16"/>
                <w:szCs w:val="16"/>
              </w:rPr>
            </w:pPr>
            <w:r>
              <w:rPr>
                <w:rFonts w:ascii="Calibri" w:hAnsi="Calibri" w:cs="Calibri"/>
                <w:b/>
                <w:bCs/>
                <w:color w:val="000000"/>
                <w:sz w:val="16"/>
                <w:szCs w:val="16"/>
              </w:rPr>
              <w:t>S15</w:t>
            </w:r>
          </w:p>
        </w:tc>
        <w:tc>
          <w:tcPr>
            <w:tcW w:w="438" w:type="dxa"/>
            <w:tcBorders>
              <w:top w:val="nil"/>
              <w:left w:val="nil"/>
              <w:bottom w:val="single" w:sz="4" w:space="0" w:color="auto"/>
              <w:right w:val="single" w:sz="4" w:space="0" w:color="auto"/>
            </w:tcBorders>
            <w:shd w:val="clear" w:color="000000" w:fill="C9E4EB"/>
            <w:noWrap/>
            <w:vAlign w:val="center"/>
            <w:hideMark/>
          </w:tcPr>
          <w:p w14:paraId="1615BCF7" w14:textId="77777777" w:rsidR="00F00D0B" w:rsidRDefault="00F00D0B">
            <w:pPr>
              <w:jc w:val="center"/>
              <w:rPr>
                <w:rFonts w:ascii="Calibri" w:hAnsi="Calibri" w:cs="Calibri"/>
                <w:b/>
                <w:bCs/>
                <w:color w:val="000000"/>
                <w:sz w:val="16"/>
                <w:szCs w:val="16"/>
              </w:rPr>
            </w:pPr>
            <w:r>
              <w:rPr>
                <w:rFonts w:ascii="Calibri" w:hAnsi="Calibri" w:cs="Calibri"/>
                <w:b/>
                <w:bCs/>
                <w:color w:val="000000"/>
                <w:sz w:val="16"/>
                <w:szCs w:val="16"/>
              </w:rPr>
              <w:t>S16</w:t>
            </w:r>
          </w:p>
        </w:tc>
      </w:tr>
      <w:tr w:rsidR="00F00D0B" w14:paraId="43D07AB9"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05CE870C" w14:textId="77777777" w:rsidR="00F00D0B" w:rsidRDefault="00F00D0B">
            <w:pPr>
              <w:rPr>
                <w:rFonts w:ascii="Calibri" w:hAnsi="Calibri" w:cs="Calibri"/>
                <w:b/>
                <w:bCs/>
                <w:color w:val="000000"/>
                <w:sz w:val="16"/>
                <w:szCs w:val="16"/>
              </w:rPr>
            </w:pPr>
            <w:r>
              <w:rPr>
                <w:rFonts w:ascii="Calibri" w:hAnsi="Calibri" w:cs="Calibri"/>
                <w:b/>
                <w:bCs/>
                <w:color w:val="000000"/>
                <w:sz w:val="16"/>
                <w:szCs w:val="16"/>
              </w:rPr>
              <w:t>Fase I: ajuste de plan de trabajo y diseño de instrumentos</w:t>
            </w:r>
          </w:p>
        </w:tc>
        <w:tc>
          <w:tcPr>
            <w:tcW w:w="851" w:type="dxa"/>
            <w:tcBorders>
              <w:top w:val="nil"/>
              <w:left w:val="nil"/>
              <w:bottom w:val="single" w:sz="4" w:space="0" w:color="auto"/>
              <w:right w:val="single" w:sz="4" w:space="0" w:color="auto"/>
            </w:tcBorders>
            <w:shd w:val="clear" w:color="auto" w:fill="auto"/>
            <w:noWrap/>
            <w:vAlign w:val="center"/>
            <w:hideMark/>
          </w:tcPr>
          <w:p w14:paraId="5F1F9686"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59DE713D"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45AB13D7"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4F250169"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auto" w:fill="auto"/>
            <w:vAlign w:val="center"/>
            <w:hideMark/>
          </w:tcPr>
          <w:p w14:paraId="59B3FEF9"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69496A86"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40888F3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51EBFAF7"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6507AD78"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7296C95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1DB69B92"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017AF3DA"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64E9B46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74BBCFA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641B24D8"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00615C32"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321AA8F5"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1C7775C8"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3000EA84" w14:textId="77777777" w:rsidR="00F00D0B" w:rsidRDefault="00F00D0B">
            <w:pPr>
              <w:rPr>
                <w:rFonts w:ascii="Calibri" w:hAnsi="Calibri" w:cs="Calibri"/>
                <w:color w:val="000000"/>
                <w:sz w:val="16"/>
                <w:szCs w:val="16"/>
              </w:rPr>
            </w:pPr>
            <w:r>
              <w:rPr>
                <w:rFonts w:ascii="Calibri" w:hAnsi="Calibri" w:cs="Calibri"/>
                <w:color w:val="000000"/>
                <w:sz w:val="16"/>
                <w:szCs w:val="16"/>
              </w:rPr>
              <w:t>Reunión inicial</w:t>
            </w:r>
          </w:p>
        </w:tc>
        <w:tc>
          <w:tcPr>
            <w:tcW w:w="851" w:type="dxa"/>
            <w:tcBorders>
              <w:top w:val="nil"/>
              <w:left w:val="nil"/>
              <w:bottom w:val="single" w:sz="4" w:space="0" w:color="auto"/>
              <w:right w:val="single" w:sz="4" w:space="0" w:color="auto"/>
            </w:tcBorders>
            <w:shd w:val="clear" w:color="auto" w:fill="auto"/>
            <w:noWrap/>
            <w:vAlign w:val="center"/>
            <w:hideMark/>
          </w:tcPr>
          <w:p w14:paraId="2E31A598"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UNICEF-OPE</w:t>
            </w:r>
          </w:p>
        </w:tc>
        <w:tc>
          <w:tcPr>
            <w:tcW w:w="297" w:type="dxa"/>
            <w:tcBorders>
              <w:top w:val="nil"/>
              <w:left w:val="nil"/>
              <w:bottom w:val="single" w:sz="4" w:space="0" w:color="auto"/>
              <w:right w:val="single" w:sz="4" w:space="0" w:color="auto"/>
            </w:tcBorders>
            <w:shd w:val="clear" w:color="000000" w:fill="D0CECE"/>
            <w:noWrap/>
            <w:vAlign w:val="center"/>
            <w:hideMark/>
          </w:tcPr>
          <w:p w14:paraId="41AA7150"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42C9F3A3"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58948B6E"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auto" w:fill="auto"/>
            <w:vAlign w:val="center"/>
            <w:hideMark/>
          </w:tcPr>
          <w:p w14:paraId="55B5E548"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3E29F1B1"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6A29FAC6"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67867836"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2CBE9A3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27300235"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77D1823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3B7E804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7F0D0CD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32B3AD5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320EA76C"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77399D8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785CD580"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7DF8D0DC"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2DEE2AE3" w14:textId="77777777" w:rsidR="00F00D0B" w:rsidRDefault="00F00D0B">
            <w:pPr>
              <w:rPr>
                <w:rFonts w:ascii="Calibri" w:hAnsi="Calibri" w:cs="Calibri"/>
                <w:color w:val="000000"/>
                <w:sz w:val="16"/>
                <w:szCs w:val="16"/>
              </w:rPr>
            </w:pPr>
            <w:r>
              <w:rPr>
                <w:rFonts w:ascii="Calibri" w:hAnsi="Calibri" w:cs="Calibri"/>
                <w:color w:val="000000"/>
                <w:sz w:val="16"/>
                <w:szCs w:val="16"/>
              </w:rPr>
              <w:t>Entrega de documentos: informes, datos, diagnósticos, etc.</w:t>
            </w:r>
          </w:p>
        </w:tc>
        <w:tc>
          <w:tcPr>
            <w:tcW w:w="851" w:type="dxa"/>
            <w:tcBorders>
              <w:top w:val="nil"/>
              <w:left w:val="nil"/>
              <w:bottom w:val="single" w:sz="4" w:space="0" w:color="auto"/>
              <w:right w:val="single" w:sz="4" w:space="0" w:color="auto"/>
            </w:tcBorders>
            <w:shd w:val="clear" w:color="auto" w:fill="auto"/>
            <w:noWrap/>
            <w:vAlign w:val="center"/>
            <w:hideMark/>
          </w:tcPr>
          <w:p w14:paraId="24F006E8"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UNICEF</w:t>
            </w:r>
          </w:p>
        </w:tc>
        <w:tc>
          <w:tcPr>
            <w:tcW w:w="297" w:type="dxa"/>
            <w:tcBorders>
              <w:top w:val="nil"/>
              <w:left w:val="nil"/>
              <w:bottom w:val="single" w:sz="4" w:space="0" w:color="auto"/>
              <w:right w:val="single" w:sz="4" w:space="0" w:color="auto"/>
            </w:tcBorders>
            <w:shd w:val="clear" w:color="000000" w:fill="D0CECE"/>
            <w:noWrap/>
            <w:vAlign w:val="bottom"/>
            <w:hideMark/>
          </w:tcPr>
          <w:p w14:paraId="2745ADDA" w14:textId="77777777" w:rsidR="00F00D0B" w:rsidRDefault="00F00D0B">
            <w:pPr>
              <w:rPr>
                <w:rFonts w:ascii="Cambria" w:hAnsi="Cambria" w:cs="Calibri"/>
                <w:color w:val="000000"/>
                <w:sz w:val="20"/>
                <w:szCs w:val="20"/>
              </w:rPr>
            </w:pPr>
            <w:r>
              <w:rPr>
                <w:rFonts w:ascii="Cambria" w:hAnsi="Cambria" w:cs="Calibri"/>
                <w:color w:val="000000"/>
                <w:sz w:val="20"/>
                <w:szCs w:val="20"/>
              </w:rPr>
              <w:t> </w:t>
            </w:r>
          </w:p>
        </w:tc>
        <w:tc>
          <w:tcPr>
            <w:tcW w:w="297" w:type="dxa"/>
            <w:tcBorders>
              <w:top w:val="nil"/>
              <w:left w:val="nil"/>
              <w:bottom w:val="single" w:sz="4" w:space="0" w:color="auto"/>
              <w:right w:val="single" w:sz="4" w:space="0" w:color="auto"/>
            </w:tcBorders>
            <w:shd w:val="clear" w:color="000000" w:fill="D0CECE"/>
            <w:noWrap/>
            <w:vAlign w:val="bottom"/>
            <w:hideMark/>
          </w:tcPr>
          <w:p w14:paraId="372B472F" w14:textId="77777777" w:rsidR="00F00D0B" w:rsidRDefault="00F00D0B">
            <w:pPr>
              <w:rPr>
                <w:rFonts w:ascii="Cambria" w:hAnsi="Cambria" w:cs="Calibri"/>
                <w:color w:val="000000"/>
                <w:sz w:val="20"/>
                <w:szCs w:val="20"/>
              </w:rPr>
            </w:pPr>
            <w:r>
              <w:rPr>
                <w:rFonts w:ascii="Cambria" w:hAnsi="Cambria" w:cs="Calibri"/>
                <w:color w:val="000000"/>
                <w:sz w:val="20"/>
                <w:szCs w:val="20"/>
              </w:rPr>
              <w:t> </w:t>
            </w:r>
          </w:p>
        </w:tc>
        <w:tc>
          <w:tcPr>
            <w:tcW w:w="297" w:type="dxa"/>
            <w:tcBorders>
              <w:top w:val="nil"/>
              <w:left w:val="nil"/>
              <w:bottom w:val="single" w:sz="4" w:space="0" w:color="auto"/>
              <w:right w:val="single" w:sz="4" w:space="0" w:color="auto"/>
            </w:tcBorders>
            <w:shd w:val="clear" w:color="000000" w:fill="D0CECE"/>
            <w:noWrap/>
            <w:vAlign w:val="bottom"/>
            <w:hideMark/>
          </w:tcPr>
          <w:p w14:paraId="12569864" w14:textId="77777777" w:rsidR="00F00D0B" w:rsidRDefault="00F00D0B">
            <w:pPr>
              <w:rPr>
                <w:rFonts w:ascii="Cambria" w:hAnsi="Cambria" w:cs="Calibri"/>
                <w:color w:val="000000"/>
                <w:sz w:val="20"/>
                <w:szCs w:val="20"/>
              </w:rPr>
            </w:pPr>
            <w:r>
              <w:rPr>
                <w:rFonts w:ascii="Cambria" w:hAnsi="Cambria" w:cs="Calibri"/>
                <w:color w:val="000000"/>
                <w:sz w:val="20"/>
                <w:szCs w:val="20"/>
              </w:rPr>
              <w:t> </w:t>
            </w:r>
          </w:p>
        </w:tc>
        <w:tc>
          <w:tcPr>
            <w:tcW w:w="438" w:type="dxa"/>
            <w:tcBorders>
              <w:top w:val="nil"/>
              <w:left w:val="nil"/>
              <w:bottom w:val="single" w:sz="4" w:space="0" w:color="auto"/>
              <w:right w:val="single" w:sz="4" w:space="0" w:color="auto"/>
            </w:tcBorders>
            <w:shd w:val="clear" w:color="000000" w:fill="D0CECE"/>
            <w:vAlign w:val="center"/>
            <w:hideMark/>
          </w:tcPr>
          <w:p w14:paraId="1F20DE4A"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000000" w:fill="D0CECE"/>
            <w:noWrap/>
            <w:vAlign w:val="bottom"/>
            <w:hideMark/>
          </w:tcPr>
          <w:p w14:paraId="4AFC8BEF"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55911B80"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3AD8E8DF"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2E6A980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4A56A599"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791BB7B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3764FA12"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37DA5CBB"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4F2443C1"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3D482A71"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1490F709"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1861E0C6"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045CC91F"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4D718C52" w14:textId="77777777" w:rsidR="00F00D0B" w:rsidRDefault="00F00D0B">
            <w:pPr>
              <w:rPr>
                <w:rFonts w:ascii="Calibri" w:hAnsi="Calibri" w:cs="Calibri"/>
                <w:color w:val="000000"/>
                <w:sz w:val="16"/>
                <w:szCs w:val="16"/>
              </w:rPr>
            </w:pPr>
            <w:r>
              <w:rPr>
                <w:rFonts w:ascii="Calibri" w:hAnsi="Calibri" w:cs="Calibri"/>
                <w:color w:val="000000"/>
                <w:sz w:val="16"/>
                <w:szCs w:val="16"/>
              </w:rPr>
              <w:t>Revisión documentos, fuentes secundarias</w:t>
            </w:r>
          </w:p>
        </w:tc>
        <w:tc>
          <w:tcPr>
            <w:tcW w:w="851" w:type="dxa"/>
            <w:tcBorders>
              <w:top w:val="nil"/>
              <w:left w:val="nil"/>
              <w:bottom w:val="single" w:sz="4" w:space="0" w:color="auto"/>
              <w:right w:val="single" w:sz="4" w:space="0" w:color="auto"/>
            </w:tcBorders>
            <w:shd w:val="clear" w:color="auto" w:fill="auto"/>
            <w:vAlign w:val="center"/>
            <w:hideMark/>
          </w:tcPr>
          <w:p w14:paraId="1820FE22"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OPE</w:t>
            </w:r>
          </w:p>
        </w:tc>
        <w:tc>
          <w:tcPr>
            <w:tcW w:w="297" w:type="dxa"/>
            <w:tcBorders>
              <w:top w:val="nil"/>
              <w:left w:val="nil"/>
              <w:bottom w:val="single" w:sz="4" w:space="0" w:color="auto"/>
              <w:right w:val="single" w:sz="4" w:space="0" w:color="auto"/>
            </w:tcBorders>
            <w:shd w:val="clear" w:color="auto" w:fill="auto"/>
            <w:noWrap/>
            <w:vAlign w:val="center"/>
            <w:hideMark/>
          </w:tcPr>
          <w:p w14:paraId="44C217BF"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000000" w:fill="D0CECE"/>
            <w:noWrap/>
            <w:vAlign w:val="center"/>
            <w:hideMark/>
          </w:tcPr>
          <w:p w14:paraId="6515D978"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000000" w:fill="D0CECE"/>
            <w:noWrap/>
            <w:vAlign w:val="center"/>
            <w:hideMark/>
          </w:tcPr>
          <w:p w14:paraId="1244BDB1"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000000" w:fill="D0CECE"/>
            <w:vAlign w:val="center"/>
            <w:hideMark/>
          </w:tcPr>
          <w:p w14:paraId="722DF4C2"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000000" w:fill="D0CECE"/>
            <w:noWrap/>
            <w:vAlign w:val="bottom"/>
            <w:hideMark/>
          </w:tcPr>
          <w:p w14:paraId="68139EE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000000" w:fill="D0CECE"/>
            <w:noWrap/>
            <w:vAlign w:val="bottom"/>
            <w:hideMark/>
          </w:tcPr>
          <w:p w14:paraId="53C4CC07"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3FD411E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45BF4081"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551A652F"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70A8B17C"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12ADD417"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31AE3B8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042E0389"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744A444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602B649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7BBFB3AC"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12BAAE25"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769C52A5" w14:textId="77777777" w:rsidR="00F00D0B" w:rsidRDefault="00F00D0B">
            <w:pPr>
              <w:rPr>
                <w:rFonts w:ascii="Calibri" w:hAnsi="Calibri" w:cs="Calibri"/>
                <w:color w:val="000000"/>
                <w:sz w:val="16"/>
                <w:szCs w:val="16"/>
              </w:rPr>
            </w:pPr>
            <w:r>
              <w:rPr>
                <w:rFonts w:ascii="Calibri" w:hAnsi="Calibri" w:cs="Calibri"/>
                <w:color w:val="000000"/>
                <w:sz w:val="16"/>
                <w:szCs w:val="16"/>
              </w:rPr>
              <w:t>Diseño metodológico (instrumentos y consentimiento)</w:t>
            </w:r>
          </w:p>
        </w:tc>
        <w:tc>
          <w:tcPr>
            <w:tcW w:w="851" w:type="dxa"/>
            <w:tcBorders>
              <w:top w:val="nil"/>
              <w:left w:val="nil"/>
              <w:bottom w:val="single" w:sz="4" w:space="0" w:color="auto"/>
              <w:right w:val="single" w:sz="4" w:space="0" w:color="auto"/>
            </w:tcBorders>
            <w:shd w:val="clear" w:color="auto" w:fill="auto"/>
            <w:vAlign w:val="center"/>
            <w:hideMark/>
          </w:tcPr>
          <w:p w14:paraId="661B8078"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OPE</w:t>
            </w:r>
          </w:p>
        </w:tc>
        <w:tc>
          <w:tcPr>
            <w:tcW w:w="297" w:type="dxa"/>
            <w:tcBorders>
              <w:top w:val="nil"/>
              <w:left w:val="nil"/>
              <w:bottom w:val="single" w:sz="4" w:space="0" w:color="auto"/>
              <w:right w:val="single" w:sz="4" w:space="0" w:color="auto"/>
            </w:tcBorders>
            <w:shd w:val="clear" w:color="auto" w:fill="auto"/>
            <w:noWrap/>
            <w:vAlign w:val="center"/>
            <w:hideMark/>
          </w:tcPr>
          <w:p w14:paraId="481C779A"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000000" w:fill="D0CECE"/>
            <w:noWrap/>
            <w:vAlign w:val="center"/>
            <w:hideMark/>
          </w:tcPr>
          <w:p w14:paraId="07251A07"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000000" w:fill="D0CECE"/>
            <w:noWrap/>
            <w:vAlign w:val="center"/>
            <w:hideMark/>
          </w:tcPr>
          <w:p w14:paraId="3564322B"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000000" w:fill="D0CECE"/>
            <w:vAlign w:val="center"/>
            <w:hideMark/>
          </w:tcPr>
          <w:p w14:paraId="5FE57B3A"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000000" w:fill="D0CECE"/>
            <w:noWrap/>
            <w:vAlign w:val="bottom"/>
            <w:hideMark/>
          </w:tcPr>
          <w:p w14:paraId="01B55796"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24EDBE1B"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4FA2D685"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350C8C73"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3D74F357"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4AA82918"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303D6B6A"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3F4E985A"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45377C2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7CA3AF1F"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2E82443B"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56804A99"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04275885"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1EB77DC3" w14:textId="77777777" w:rsidR="00F00D0B" w:rsidRDefault="00F00D0B">
            <w:pPr>
              <w:rPr>
                <w:rFonts w:ascii="Calibri" w:hAnsi="Calibri" w:cs="Calibri"/>
                <w:color w:val="000000"/>
                <w:sz w:val="16"/>
                <w:szCs w:val="16"/>
              </w:rPr>
            </w:pPr>
            <w:r>
              <w:rPr>
                <w:rFonts w:ascii="Calibri" w:hAnsi="Calibri" w:cs="Calibri"/>
                <w:color w:val="000000"/>
                <w:sz w:val="16"/>
                <w:szCs w:val="16"/>
              </w:rPr>
              <w:t>Revisión y aprobación de instrumentos</w:t>
            </w:r>
          </w:p>
        </w:tc>
        <w:tc>
          <w:tcPr>
            <w:tcW w:w="851" w:type="dxa"/>
            <w:tcBorders>
              <w:top w:val="nil"/>
              <w:left w:val="nil"/>
              <w:bottom w:val="single" w:sz="4" w:space="0" w:color="auto"/>
              <w:right w:val="single" w:sz="4" w:space="0" w:color="auto"/>
            </w:tcBorders>
            <w:shd w:val="clear" w:color="auto" w:fill="auto"/>
            <w:vAlign w:val="center"/>
            <w:hideMark/>
          </w:tcPr>
          <w:p w14:paraId="00605DC9"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UNICEF</w:t>
            </w:r>
          </w:p>
        </w:tc>
        <w:tc>
          <w:tcPr>
            <w:tcW w:w="297" w:type="dxa"/>
            <w:tcBorders>
              <w:top w:val="nil"/>
              <w:left w:val="nil"/>
              <w:bottom w:val="single" w:sz="4" w:space="0" w:color="auto"/>
              <w:right w:val="single" w:sz="4" w:space="0" w:color="auto"/>
            </w:tcBorders>
            <w:shd w:val="clear" w:color="auto" w:fill="auto"/>
            <w:noWrap/>
            <w:vAlign w:val="bottom"/>
            <w:hideMark/>
          </w:tcPr>
          <w:p w14:paraId="0BFAA77D" w14:textId="77777777" w:rsidR="00F00D0B" w:rsidRDefault="00F00D0B">
            <w:pPr>
              <w:rPr>
                <w:rFonts w:ascii="Cambria" w:hAnsi="Cambria" w:cs="Calibri"/>
                <w:color w:val="000000"/>
                <w:sz w:val="20"/>
                <w:szCs w:val="20"/>
              </w:rPr>
            </w:pPr>
            <w:r>
              <w:rPr>
                <w:rFonts w:ascii="Cambria" w:hAnsi="Cambria" w:cs="Calibri"/>
                <w:color w:val="000000"/>
                <w:sz w:val="20"/>
                <w:szCs w:val="20"/>
              </w:rPr>
              <w:t> </w:t>
            </w:r>
          </w:p>
        </w:tc>
        <w:tc>
          <w:tcPr>
            <w:tcW w:w="297" w:type="dxa"/>
            <w:tcBorders>
              <w:top w:val="nil"/>
              <w:left w:val="nil"/>
              <w:bottom w:val="single" w:sz="4" w:space="0" w:color="auto"/>
              <w:right w:val="single" w:sz="4" w:space="0" w:color="auto"/>
            </w:tcBorders>
            <w:shd w:val="clear" w:color="auto" w:fill="auto"/>
            <w:noWrap/>
            <w:vAlign w:val="bottom"/>
            <w:hideMark/>
          </w:tcPr>
          <w:p w14:paraId="29F8141F" w14:textId="77777777" w:rsidR="00F00D0B" w:rsidRDefault="00F00D0B">
            <w:pPr>
              <w:rPr>
                <w:rFonts w:ascii="Cambria" w:hAnsi="Cambria" w:cs="Calibri"/>
                <w:color w:val="000000"/>
                <w:sz w:val="20"/>
                <w:szCs w:val="20"/>
              </w:rPr>
            </w:pPr>
            <w:r>
              <w:rPr>
                <w:rFonts w:ascii="Cambria" w:hAnsi="Cambria" w:cs="Calibri"/>
                <w:color w:val="000000"/>
                <w:sz w:val="20"/>
                <w:szCs w:val="20"/>
              </w:rPr>
              <w:t> </w:t>
            </w:r>
          </w:p>
        </w:tc>
        <w:tc>
          <w:tcPr>
            <w:tcW w:w="297" w:type="dxa"/>
            <w:tcBorders>
              <w:top w:val="nil"/>
              <w:left w:val="nil"/>
              <w:bottom w:val="single" w:sz="4" w:space="0" w:color="auto"/>
              <w:right w:val="single" w:sz="4" w:space="0" w:color="auto"/>
            </w:tcBorders>
            <w:shd w:val="clear" w:color="auto" w:fill="auto"/>
            <w:noWrap/>
            <w:vAlign w:val="bottom"/>
            <w:hideMark/>
          </w:tcPr>
          <w:p w14:paraId="2D28A379" w14:textId="77777777" w:rsidR="00F00D0B" w:rsidRDefault="00F00D0B">
            <w:pPr>
              <w:rPr>
                <w:rFonts w:ascii="Cambria" w:hAnsi="Cambria" w:cs="Calibri"/>
                <w:color w:val="000000"/>
                <w:sz w:val="20"/>
                <w:szCs w:val="20"/>
              </w:rPr>
            </w:pPr>
            <w:r>
              <w:rPr>
                <w:rFonts w:ascii="Cambria" w:hAnsi="Cambria" w:cs="Calibri"/>
                <w:color w:val="000000"/>
                <w:sz w:val="20"/>
                <w:szCs w:val="20"/>
              </w:rPr>
              <w:t> </w:t>
            </w:r>
          </w:p>
        </w:tc>
        <w:tc>
          <w:tcPr>
            <w:tcW w:w="438" w:type="dxa"/>
            <w:tcBorders>
              <w:top w:val="nil"/>
              <w:left w:val="nil"/>
              <w:bottom w:val="single" w:sz="4" w:space="0" w:color="auto"/>
              <w:right w:val="single" w:sz="4" w:space="0" w:color="auto"/>
            </w:tcBorders>
            <w:shd w:val="clear" w:color="auto" w:fill="auto"/>
            <w:vAlign w:val="center"/>
            <w:hideMark/>
          </w:tcPr>
          <w:p w14:paraId="0B1428B9"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1F6AEF2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000000" w:fill="D0CECE"/>
            <w:noWrap/>
            <w:vAlign w:val="bottom"/>
            <w:hideMark/>
          </w:tcPr>
          <w:p w14:paraId="646668C0"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47CD7650"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3040B41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3D493503"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3C839473"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1EE2C9E2"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7D67AF3A"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0DBA32E5"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3B3F212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7FE8BF11"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1EF6FBD2"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5A9F61E3"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747BA6C0" w14:textId="77777777" w:rsidR="00F00D0B" w:rsidRDefault="00F00D0B">
            <w:pPr>
              <w:rPr>
                <w:rFonts w:ascii="Calibri" w:hAnsi="Calibri" w:cs="Calibri"/>
                <w:i/>
                <w:iCs/>
                <w:color w:val="000000"/>
                <w:sz w:val="16"/>
                <w:szCs w:val="16"/>
              </w:rPr>
            </w:pPr>
            <w:r>
              <w:rPr>
                <w:rFonts w:ascii="Calibri" w:hAnsi="Calibri" w:cs="Calibri"/>
                <w:i/>
                <w:iCs/>
                <w:color w:val="000000"/>
                <w:sz w:val="16"/>
                <w:szCs w:val="16"/>
              </w:rPr>
              <w:t xml:space="preserve">Producto 1: Informe inicial </w:t>
            </w:r>
          </w:p>
        </w:tc>
        <w:tc>
          <w:tcPr>
            <w:tcW w:w="851" w:type="dxa"/>
            <w:tcBorders>
              <w:top w:val="nil"/>
              <w:left w:val="nil"/>
              <w:bottom w:val="single" w:sz="4" w:space="0" w:color="auto"/>
              <w:right w:val="single" w:sz="4" w:space="0" w:color="auto"/>
            </w:tcBorders>
            <w:shd w:val="clear" w:color="auto" w:fill="auto"/>
            <w:vAlign w:val="center"/>
            <w:hideMark/>
          </w:tcPr>
          <w:p w14:paraId="46B91C0B"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OPE</w:t>
            </w:r>
          </w:p>
        </w:tc>
        <w:tc>
          <w:tcPr>
            <w:tcW w:w="297" w:type="dxa"/>
            <w:tcBorders>
              <w:top w:val="nil"/>
              <w:left w:val="nil"/>
              <w:bottom w:val="single" w:sz="4" w:space="0" w:color="auto"/>
              <w:right w:val="single" w:sz="4" w:space="0" w:color="auto"/>
            </w:tcBorders>
            <w:shd w:val="clear" w:color="auto" w:fill="auto"/>
            <w:noWrap/>
            <w:vAlign w:val="center"/>
            <w:hideMark/>
          </w:tcPr>
          <w:p w14:paraId="4675BB6C"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2DA3E784"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03F57F29"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auto" w:fill="auto"/>
            <w:vAlign w:val="center"/>
            <w:hideMark/>
          </w:tcPr>
          <w:p w14:paraId="7C1BF0F4"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56F7AF29"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77078EBC"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000000" w:fill="D0CECE"/>
            <w:noWrap/>
            <w:vAlign w:val="bottom"/>
            <w:hideMark/>
          </w:tcPr>
          <w:p w14:paraId="77FBB02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0DA13A03"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7D3B2BF9"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6212FA13"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0D10863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4DFABC1C"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270F51D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11C4875F"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3B89F332"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36439B08"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1561BEA2"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2F7B3575" w14:textId="77777777" w:rsidR="00F00D0B" w:rsidRDefault="00F00D0B">
            <w:pPr>
              <w:rPr>
                <w:rFonts w:ascii="Calibri" w:hAnsi="Calibri" w:cs="Calibri"/>
                <w:b/>
                <w:bCs/>
                <w:color w:val="000000"/>
                <w:sz w:val="16"/>
                <w:szCs w:val="16"/>
              </w:rPr>
            </w:pPr>
            <w:r>
              <w:rPr>
                <w:rFonts w:ascii="Calibri" w:hAnsi="Calibri" w:cs="Calibri"/>
                <w:b/>
                <w:bCs/>
                <w:color w:val="000000"/>
                <w:sz w:val="16"/>
                <w:szCs w:val="16"/>
              </w:rPr>
              <w:t>Fase II: aprobación de la VTR por Comité de Bioética y socialización</w:t>
            </w:r>
          </w:p>
        </w:tc>
        <w:tc>
          <w:tcPr>
            <w:tcW w:w="851" w:type="dxa"/>
            <w:tcBorders>
              <w:top w:val="nil"/>
              <w:left w:val="nil"/>
              <w:bottom w:val="single" w:sz="4" w:space="0" w:color="auto"/>
              <w:right w:val="single" w:sz="4" w:space="0" w:color="auto"/>
            </w:tcBorders>
            <w:shd w:val="clear" w:color="auto" w:fill="auto"/>
            <w:vAlign w:val="center"/>
            <w:hideMark/>
          </w:tcPr>
          <w:p w14:paraId="24BE83E0"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3BD5EEF5"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193D0AE4"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55D79728"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auto" w:fill="auto"/>
            <w:vAlign w:val="center"/>
            <w:hideMark/>
          </w:tcPr>
          <w:p w14:paraId="4ACEBA90"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77D808C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35D53AF8"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504407FF"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5CF39B8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08A348D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7B2F1B8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5940E52F"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29A52ABF"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40659FBA"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15AD8135"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3C42918A"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60D63951"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4F84C3AC"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61DAF709" w14:textId="77777777" w:rsidR="00F00D0B" w:rsidRDefault="00F00D0B">
            <w:pPr>
              <w:rPr>
                <w:rFonts w:ascii="Calibri" w:hAnsi="Calibri" w:cs="Calibri"/>
                <w:color w:val="000000"/>
                <w:sz w:val="16"/>
                <w:szCs w:val="16"/>
              </w:rPr>
            </w:pPr>
            <w:r>
              <w:rPr>
                <w:rFonts w:ascii="Calibri" w:hAnsi="Calibri" w:cs="Calibri"/>
                <w:color w:val="000000"/>
                <w:sz w:val="16"/>
                <w:szCs w:val="16"/>
              </w:rPr>
              <w:t>Envío de metodología e instrumentos al Comité de Bioética</w:t>
            </w:r>
          </w:p>
        </w:tc>
        <w:tc>
          <w:tcPr>
            <w:tcW w:w="851" w:type="dxa"/>
            <w:tcBorders>
              <w:top w:val="nil"/>
              <w:left w:val="nil"/>
              <w:bottom w:val="single" w:sz="4" w:space="0" w:color="auto"/>
              <w:right w:val="single" w:sz="4" w:space="0" w:color="auto"/>
            </w:tcBorders>
            <w:shd w:val="clear" w:color="auto" w:fill="auto"/>
            <w:vAlign w:val="center"/>
            <w:hideMark/>
          </w:tcPr>
          <w:p w14:paraId="2843F83A"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OPE</w:t>
            </w:r>
          </w:p>
        </w:tc>
        <w:tc>
          <w:tcPr>
            <w:tcW w:w="297" w:type="dxa"/>
            <w:tcBorders>
              <w:top w:val="nil"/>
              <w:left w:val="nil"/>
              <w:bottom w:val="single" w:sz="4" w:space="0" w:color="auto"/>
              <w:right w:val="single" w:sz="4" w:space="0" w:color="auto"/>
            </w:tcBorders>
            <w:shd w:val="clear" w:color="auto" w:fill="auto"/>
            <w:noWrap/>
            <w:vAlign w:val="center"/>
            <w:hideMark/>
          </w:tcPr>
          <w:p w14:paraId="52968862"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73FB0418"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7FD90D84"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auto" w:fill="auto"/>
            <w:vAlign w:val="center"/>
            <w:hideMark/>
          </w:tcPr>
          <w:p w14:paraId="44E88A72"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28141D3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26B2A798"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000000" w:fill="D0CECE"/>
            <w:noWrap/>
            <w:vAlign w:val="bottom"/>
            <w:hideMark/>
          </w:tcPr>
          <w:p w14:paraId="2ED4446B"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20517A51"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70CE26C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2FB37B36"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138AA076"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483A7A2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066DE9B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41ACC5E3"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1C306138"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070E6D53"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2E39B607"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33537201" w14:textId="77777777" w:rsidR="00F00D0B" w:rsidRDefault="00F00D0B">
            <w:pPr>
              <w:rPr>
                <w:rFonts w:ascii="Calibri" w:hAnsi="Calibri" w:cs="Calibri"/>
                <w:color w:val="000000"/>
                <w:sz w:val="16"/>
                <w:szCs w:val="16"/>
              </w:rPr>
            </w:pPr>
            <w:r>
              <w:rPr>
                <w:rFonts w:ascii="Calibri" w:hAnsi="Calibri" w:cs="Calibri"/>
                <w:color w:val="000000"/>
                <w:sz w:val="16"/>
                <w:szCs w:val="16"/>
              </w:rPr>
              <w:t>Aprobación del Comité de Bioética</w:t>
            </w:r>
          </w:p>
        </w:tc>
        <w:tc>
          <w:tcPr>
            <w:tcW w:w="851" w:type="dxa"/>
            <w:tcBorders>
              <w:top w:val="nil"/>
              <w:left w:val="nil"/>
              <w:bottom w:val="single" w:sz="4" w:space="0" w:color="auto"/>
              <w:right w:val="single" w:sz="4" w:space="0" w:color="auto"/>
            </w:tcBorders>
            <w:shd w:val="clear" w:color="auto" w:fill="auto"/>
            <w:vAlign w:val="center"/>
            <w:hideMark/>
          </w:tcPr>
          <w:p w14:paraId="23496602"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OPE</w:t>
            </w:r>
          </w:p>
        </w:tc>
        <w:tc>
          <w:tcPr>
            <w:tcW w:w="297" w:type="dxa"/>
            <w:tcBorders>
              <w:top w:val="nil"/>
              <w:left w:val="nil"/>
              <w:bottom w:val="single" w:sz="4" w:space="0" w:color="auto"/>
              <w:right w:val="single" w:sz="4" w:space="0" w:color="auto"/>
            </w:tcBorders>
            <w:shd w:val="clear" w:color="auto" w:fill="auto"/>
            <w:noWrap/>
            <w:vAlign w:val="center"/>
            <w:hideMark/>
          </w:tcPr>
          <w:p w14:paraId="51DB25CE"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5F4629D3"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21BF6343"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auto" w:fill="auto"/>
            <w:vAlign w:val="center"/>
            <w:hideMark/>
          </w:tcPr>
          <w:p w14:paraId="464FD27D"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7F4AD462"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74C29EAC"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000000" w:fill="D0CECE"/>
            <w:noWrap/>
            <w:vAlign w:val="bottom"/>
            <w:hideMark/>
          </w:tcPr>
          <w:p w14:paraId="694E1C0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000000" w:fill="D0CECE"/>
            <w:noWrap/>
            <w:vAlign w:val="bottom"/>
            <w:hideMark/>
          </w:tcPr>
          <w:p w14:paraId="74970A6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61769F3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1EC677EB"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3EF326AC"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111F6616"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7C9C060C"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08A0F313"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2199C4F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23271AB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417E0C24"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7708FD8F" w14:textId="77777777" w:rsidR="00F00D0B" w:rsidRDefault="00F00D0B">
            <w:pPr>
              <w:rPr>
                <w:rFonts w:ascii="Calibri" w:hAnsi="Calibri" w:cs="Calibri"/>
                <w:color w:val="000000"/>
                <w:sz w:val="16"/>
                <w:szCs w:val="16"/>
              </w:rPr>
            </w:pPr>
            <w:r>
              <w:rPr>
                <w:rFonts w:ascii="Calibri" w:hAnsi="Calibri" w:cs="Calibri"/>
                <w:color w:val="000000"/>
                <w:sz w:val="16"/>
                <w:szCs w:val="16"/>
              </w:rPr>
              <w:t>Socialización envío oficios a IE y autoridades</w:t>
            </w:r>
          </w:p>
        </w:tc>
        <w:tc>
          <w:tcPr>
            <w:tcW w:w="851" w:type="dxa"/>
            <w:tcBorders>
              <w:top w:val="nil"/>
              <w:left w:val="nil"/>
              <w:bottom w:val="single" w:sz="4" w:space="0" w:color="auto"/>
              <w:right w:val="single" w:sz="4" w:space="0" w:color="auto"/>
            </w:tcBorders>
            <w:shd w:val="clear" w:color="auto" w:fill="auto"/>
            <w:vAlign w:val="center"/>
            <w:hideMark/>
          </w:tcPr>
          <w:p w14:paraId="2EF4610B"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OPE</w:t>
            </w:r>
          </w:p>
        </w:tc>
        <w:tc>
          <w:tcPr>
            <w:tcW w:w="297" w:type="dxa"/>
            <w:tcBorders>
              <w:top w:val="nil"/>
              <w:left w:val="nil"/>
              <w:bottom w:val="single" w:sz="4" w:space="0" w:color="auto"/>
              <w:right w:val="single" w:sz="4" w:space="0" w:color="auto"/>
            </w:tcBorders>
            <w:shd w:val="clear" w:color="auto" w:fill="auto"/>
            <w:noWrap/>
            <w:vAlign w:val="center"/>
            <w:hideMark/>
          </w:tcPr>
          <w:p w14:paraId="703BB3D7"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3D6F3EEF"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6FCE2C2A"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auto" w:fill="auto"/>
            <w:vAlign w:val="center"/>
            <w:hideMark/>
          </w:tcPr>
          <w:p w14:paraId="53814330"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20FB7310"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6979F27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0658C922"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000000" w:fill="D0CECE"/>
            <w:noWrap/>
            <w:vAlign w:val="bottom"/>
            <w:hideMark/>
          </w:tcPr>
          <w:p w14:paraId="1728CC69"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000000" w:fill="D0CECE"/>
            <w:noWrap/>
            <w:vAlign w:val="bottom"/>
            <w:hideMark/>
          </w:tcPr>
          <w:p w14:paraId="13368E52"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2EFE9FC7"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794473C6"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521A7501"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5C078DCA"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28D763D6"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6A1DE055"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173403AF"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1C26624C"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1BA4AA6E" w14:textId="77777777" w:rsidR="00F00D0B" w:rsidRDefault="00F00D0B">
            <w:pPr>
              <w:rPr>
                <w:rFonts w:ascii="Calibri" w:hAnsi="Calibri" w:cs="Calibri"/>
                <w:color w:val="000000"/>
                <w:sz w:val="16"/>
                <w:szCs w:val="16"/>
              </w:rPr>
            </w:pPr>
            <w:r>
              <w:rPr>
                <w:rFonts w:ascii="Calibri" w:hAnsi="Calibri" w:cs="Calibri"/>
                <w:color w:val="000000"/>
                <w:sz w:val="16"/>
                <w:szCs w:val="16"/>
              </w:rPr>
              <w:t>Capacitación rutas y protocolos</w:t>
            </w:r>
          </w:p>
        </w:tc>
        <w:tc>
          <w:tcPr>
            <w:tcW w:w="851" w:type="dxa"/>
            <w:tcBorders>
              <w:top w:val="nil"/>
              <w:left w:val="nil"/>
              <w:bottom w:val="single" w:sz="4" w:space="0" w:color="auto"/>
              <w:right w:val="single" w:sz="4" w:space="0" w:color="auto"/>
            </w:tcBorders>
            <w:shd w:val="clear" w:color="auto" w:fill="auto"/>
            <w:vAlign w:val="center"/>
            <w:hideMark/>
          </w:tcPr>
          <w:p w14:paraId="172B0046"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MINEDUC-UNICEF-OPE</w:t>
            </w:r>
          </w:p>
        </w:tc>
        <w:tc>
          <w:tcPr>
            <w:tcW w:w="297" w:type="dxa"/>
            <w:tcBorders>
              <w:top w:val="nil"/>
              <w:left w:val="nil"/>
              <w:bottom w:val="single" w:sz="4" w:space="0" w:color="auto"/>
              <w:right w:val="single" w:sz="4" w:space="0" w:color="auto"/>
            </w:tcBorders>
            <w:shd w:val="clear" w:color="auto" w:fill="auto"/>
            <w:noWrap/>
            <w:vAlign w:val="center"/>
            <w:hideMark/>
          </w:tcPr>
          <w:p w14:paraId="67B64DC0"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57D1B429"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22F97AF0"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auto" w:fill="auto"/>
            <w:vAlign w:val="center"/>
            <w:hideMark/>
          </w:tcPr>
          <w:p w14:paraId="57EE0E32"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62A3792A"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346C3AC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37174A5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138CD7D6"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000000" w:fill="D0CECE"/>
            <w:noWrap/>
            <w:vAlign w:val="bottom"/>
            <w:hideMark/>
          </w:tcPr>
          <w:p w14:paraId="1D40DE7F"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5CA478F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2CC26D5C"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39EA2808"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670E8AE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33F4A600"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4B912A29"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1B0B50C5"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1060415C"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0795B117" w14:textId="77777777" w:rsidR="00F00D0B" w:rsidRDefault="00F00D0B">
            <w:pPr>
              <w:rPr>
                <w:rFonts w:ascii="Calibri" w:hAnsi="Calibri" w:cs="Calibri"/>
                <w:color w:val="000000"/>
                <w:sz w:val="16"/>
                <w:szCs w:val="16"/>
              </w:rPr>
            </w:pPr>
            <w:r>
              <w:rPr>
                <w:rFonts w:ascii="Calibri" w:hAnsi="Calibri" w:cs="Calibri"/>
                <w:color w:val="000000"/>
                <w:sz w:val="16"/>
                <w:szCs w:val="16"/>
              </w:rPr>
              <w:t>Taller 1: Co-creación</w:t>
            </w:r>
          </w:p>
        </w:tc>
        <w:tc>
          <w:tcPr>
            <w:tcW w:w="851" w:type="dxa"/>
            <w:tcBorders>
              <w:top w:val="nil"/>
              <w:left w:val="nil"/>
              <w:bottom w:val="single" w:sz="4" w:space="0" w:color="auto"/>
              <w:right w:val="single" w:sz="4" w:space="0" w:color="auto"/>
            </w:tcBorders>
            <w:shd w:val="clear" w:color="auto" w:fill="auto"/>
            <w:vAlign w:val="center"/>
            <w:hideMark/>
          </w:tcPr>
          <w:p w14:paraId="14B76AAB"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MINEDUC-UNICEF-OPE</w:t>
            </w:r>
          </w:p>
        </w:tc>
        <w:tc>
          <w:tcPr>
            <w:tcW w:w="297" w:type="dxa"/>
            <w:tcBorders>
              <w:top w:val="nil"/>
              <w:left w:val="nil"/>
              <w:bottom w:val="single" w:sz="4" w:space="0" w:color="auto"/>
              <w:right w:val="single" w:sz="4" w:space="0" w:color="auto"/>
            </w:tcBorders>
            <w:shd w:val="clear" w:color="auto" w:fill="auto"/>
            <w:noWrap/>
            <w:vAlign w:val="center"/>
            <w:hideMark/>
          </w:tcPr>
          <w:p w14:paraId="5B83D525"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6B94E107"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4989BBA9"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auto" w:fill="auto"/>
            <w:vAlign w:val="center"/>
            <w:hideMark/>
          </w:tcPr>
          <w:p w14:paraId="43F10E72"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11C41345"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2A23E81A"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3E8C0377"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000000" w:fill="D0CECE"/>
            <w:noWrap/>
            <w:vAlign w:val="bottom"/>
            <w:hideMark/>
          </w:tcPr>
          <w:p w14:paraId="1C6DB3CA"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379711C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39916DB0"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1B29B87B"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2A96FB5C"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7D35C67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130CDA52"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6F2029B8"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3FED5EF2"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22FDD298"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57B818EC" w14:textId="77777777" w:rsidR="00F00D0B" w:rsidRDefault="00F00D0B">
            <w:pPr>
              <w:rPr>
                <w:rFonts w:ascii="Calibri" w:hAnsi="Calibri" w:cs="Calibri"/>
                <w:b/>
                <w:bCs/>
                <w:color w:val="000000"/>
                <w:sz w:val="16"/>
                <w:szCs w:val="16"/>
              </w:rPr>
            </w:pPr>
            <w:r>
              <w:rPr>
                <w:rFonts w:ascii="Calibri" w:hAnsi="Calibri" w:cs="Calibri"/>
                <w:b/>
                <w:bCs/>
                <w:color w:val="000000"/>
                <w:sz w:val="16"/>
                <w:szCs w:val="16"/>
              </w:rPr>
              <w:t>Fase III: levantamiento y sistematización de información</w:t>
            </w:r>
          </w:p>
        </w:tc>
        <w:tc>
          <w:tcPr>
            <w:tcW w:w="851" w:type="dxa"/>
            <w:tcBorders>
              <w:top w:val="nil"/>
              <w:left w:val="nil"/>
              <w:bottom w:val="single" w:sz="4" w:space="0" w:color="auto"/>
              <w:right w:val="single" w:sz="4" w:space="0" w:color="auto"/>
            </w:tcBorders>
            <w:shd w:val="clear" w:color="auto" w:fill="auto"/>
            <w:vAlign w:val="center"/>
            <w:hideMark/>
          </w:tcPr>
          <w:p w14:paraId="4CA0FFE8"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57864FE1"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56B35A75"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39A20DAD"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auto" w:fill="auto"/>
            <w:vAlign w:val="center"/>
            <w:hideMark/>
          </w:tcPr>
          <w:p w14:paraId="18F37127"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4E48ADB3"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553C7F46"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0CEB72B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3F9C27C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64AFB717"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440FE278"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306FEBC3"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50B46D55"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34D33962"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264D46D6"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7DA3383C"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79B15459"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7AFB14CB"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7E84D939" w14:textId="77777777" w:rsidR="00F00D0B" w:rsidRDefault="00F00D0B">
            <w:pPr>
              <w:rPr>
                <w:rFonts w:ascii="Calibri" w:hAnsi="Calibri" w:cs="Calibri"/>
                <w:color w:val="000000"/>
                <w:sz w:val="16"/>
                <w:szCs w:val="16"/>
              </w:rPr>
            </w:pPr>
            <w:r>
              <w:rPr>
                <w:rFonts w:ascii="Calibri" w:hAnsi="Calibri" w:cs="Calibri"/>
                <w:color w:val="000000"/>
                <w:sz w:val="16"/>
                <w:szCs w:val="16"/>
              </w:rPr>
              <w:t>Capacitación y prueba de formulario de encuesta</w:t>
            </w:r>
          </w:p>
        </w:tc>
        <w:tc>
          <w:tcPr>
            <w:tcW w:w="851" w:type="dxa"/>
            <w:tcBorders>
              <w:top w:val="nil"/>
              <w:left w:val="nil"/>
              <w:bottom w:val="single" w:sz="4" w:space="0" w:color="auto"/>
              <w:right w:val="single" w:sz="4" w:space="0" w:color="auto"/>
            </w:tcBorders>
            <w:shd w:val="clear" w:color="auto" w:fill="auto"/>
            <w:vAlign w:val="center"/>
            <w:hideMark/>
          </w:tcPr>
          <w:p w14:paraId="498E4EE6"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OPE</w:t>
            </w:r>
          </w:p>
        </w:tc>
        <w:tc>
          <w:tcPr>
            <w:tcW w:w="297" w:type="dxa"/>
            <w:tcBorders>
              <w:top w:val="nil"/>
              <w:left w:val="nil"/>
              <w:bottom w:val="single" w:sz="4" w:space="0" w:color="auto"/>
              <w:right w:val="single" w:sz="4" w:space="0" w:color="auto"/>
            </w:tcBorders>
            <w:shd w:val="clear" w:color="auto" w:fill="auto"/>
            <w:noWrap/>
            <w:vAlign w:val="center"/>
            <w:hideMark/>
          </w:tcPr>
          <w:p w14:paraId="7375BCAC"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06D3FAA3"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0D430547"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auto" w:fill="auto"/>
            <w:vAlign w:val="center"/>
            <w:hideMark/>
          </w:tcPr>
          <w:p w14:paraId="5F2E21E6"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07D75BBC"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6BE6F357"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16124BB7"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56EF6FB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000000" w:fill="D0CECE"/>
            <w:noWrap/>
            <w:vAlign w:val="bottom"/>
            <w:hideMark/>
          </w:tcPr>
          <w:p w14:paraId="3A9E91B5"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7048A3B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2DBEABC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06D1DA60"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3BB354D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69CB80C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3F17E147"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122A4739"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4D66AD62"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0D59ADB4" w14:textId="77777777" w:rsidR="00F00D0B" w:rsidRDefault="00F00D0B">
            <w:pPr>
              <w:rPr>
                <w:rFonts w:ascii="Calibri" w:hAnsi="Calibri" w:cs="Calibri"/>
                <w:color w:val="000000"/>
                <w:sz w:val="16"/>
                <w:szCs w:val="16"/>
              </w:rPr>
            </w:pPr>
            <w:r>
              <w:rPr>
                <w:rFonts w:ascii="Calibri" w:hAnsi="Calibri" w:cs="Calibri"/>
                <w:color w:val="000000"/>
                <w:sz w:val="16"/>
                <w:szCs w:val="16"/>
              </w:rPr>
              <w:t>Levantamiento, sistematización y procesamiento de información</w:t>
            </w:r>
          </w:p>
        </w:tc>
        <w:tc>
          <w:tcPr>
            <w:tcW w:w="851" w:type="dxa"/>
            <w:tcBorders>
              <w:top w:val="nil"/>
              <w:left w:val="nil"/>
              <w:bottom w:val="single" w:sz="4" w:space="0" w:color="auto"/>
              <w:right w:val="single" w:sz="4" w:space="0" w:color="auto"/>
            </w:tcBorders>
            <w:shd w:val="clear" w:color="auto" w:fill="auto"/>
            <w:vAlign w:val="center"/>
            <w:hideMark/>
          </w:tcPr>
          <w:p w14:paraId="446992E7"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OPE</w:t>
            </w:r>
          </w:p>
        </w:tc>
        <w:tc>
          <w:tcPr>
            <w:tcW w:w="297" w:type="dxa"/>
            <w:tcBorders>
              <w:top w:val="nil"/>
              <w:left w:val="nil"/>
              <w:bottom w:val="single" w:sz="4" w:space="0" w:color="auto"/>
              <w:right w:val="single" w:sz="4" w:space="0" w:color="auto"/>
            </w:tcBorders>
            <w:shd w:val="clear" w:color="auto" w:fill="auto"/>
            <w:noWrap/>
            <w:vAlign w:val="center"/>
            <w:hideMark/>
          </w:tcPr>
          <w:p w14:paraId="213590D2"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1F018728"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18AACC38"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auto" w:fill="auto"/>
            <w:vAlign w:val="center"/>
            <w:hideMark/>
          </w:tcPr>
          <w:p w14:paraId="6B694D25"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41C16540"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335615C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088F333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78AD75DC"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000000" w:fill="D0CECE"/>
            <w:noWrap/>
            <w:vAlign w:val="bottom"/>
            <w:hideMark/>
          </w:tcPr>
          <w:p w14:paraId="318F7CCC"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000000" w:fill="D0CECE"/>
            <w:noWrap/>
            <w:vAlign w:val="bottom"/>
            <w:hideMark/>
          </w:tcPr>
          <w:p w14:paraId="68B36BF5"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000000" w:fill="D0CECE"/>
            <w:noWrap/>
            <w:vAlign w:val="bottom"/>
            <w:hideMark/>
          </w:tcPr>
          <w:p w14:paraId="46418BA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000000" w:fill="D0CECE"/>
            <w:noWrap/>
            <w:vAlign w:val="bottom"/>
            <w:hideMark/>
          </w:tcPr>
          <w:p w14:paraId="5B96F329"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48FB4AE7"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6B75660B"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11D8A3F1"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3F16166A"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617C4D48"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77167060" w14:textId="77777777" w:rsidR="00F00D0B" w:rsidRDefault="00F00D0B">
            <w:pPr>
              <w:rPr>
                <w:rFonts w:ascii="Calibri" w:hAnsi="Calibri" w:cs="Calibri"/>
                <w:color w:val="000000"/>
                <w:sz w:val="16"/>
                <w:szCs w:val="16"/>
              </w:rPr>
            </w:pPr>
            <w:r>
              <w:rPr>
                <w:rFonts w:ascii="Calibri" w:hAnsi="Calibri" w:cs="Calibri"/>
                <w:color w:val="000000"/>
                <w:sz w:val="16"/>
                <w:szCs w:val="16"/>
              </w:rPr>
              <w:t>Estudio caso piloto Pichincha (1)</w:t>
            </w:r>
          </w:p>
        </w:tc>
        <w:tc>
          <w:tcPr>
            <w:tcW w:w="851" w:type="dxa"/>
            <w:tcBorders>
              <w:top w:val="nil"/>
              <w:left w:val="nil"/>
              <w:bottom w:val="single" w:sz="4" w:space="0" w:color="auto"/>
              <w:right w:val="single" w:sz="4" w:space="0" w:color="auto"/>
            </w:tcBorders>
            <w:shd w:val="clear" w:color="auto" w:fill="auto"/>
            <w:vAlign w:val="center"/>
            <w:hideMark/>
          </w:tcPr>
          <w:p w14:paraId="32E202AB"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OPE</w:t>
            </w:r>
          </w:p>
        </w:tc>
        <w:tc>
          <w:tcPr>
            <w:tcW w:w="297" w:type="dxa"/>
            <w:tcBorders>
              <w:top w:val="nil"/>
              <w:left w:val="nil"/>
              <w:bottom w:val="single" w:sz="4" w:space="0" w:color="auto"/>
              <w:right w:val="single" w:sz="4" w:space="0" w:color="auto"/>
            </w:tcBorders>
            <w:shd w:val="clear" w:color="auto" w:fill="auto"/>
            <w:noWrap/>
            <w:vAlign w:val="center"/>
            <w:hideMark/>
          </w:tcPr>
          <w:p w14:paraId="238D3443"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7B1AB585"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4AB29E96"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auto" w:fill="auto"/>
            <w:vAlign w:val="center"/>
            <w:hideMark/>
          </w:tcPr>
          <w:p w14:paraId="417AB04B"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1AC9F1E2"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50512D43"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55424C17"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6B6DE5A5"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000000" w:fill="D0CECE"/>
            <w:noWrap/>
            <w:vAlign w:val="bottom"/>
            <w:hideMark/>
          </w:tcPr>
          <w:p w14:paraId="720FDC3B"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V</w:t>
            </w:r>
          </w:p>
        </w:tc>
        <w:tc>
          <w:tcPr>
            <w:tcW w:w="378" w:type="dxa"/>
            <w:tcBorders>
              <w:top w:val="nil"/>
              <w:left w:val="nil"/>
              <w:bottom w:val="single" w:sz="4" w:space="0" w:color="auto"/>
              <w:right w:val="single" w:sz="4" w:space="0" w:color="auto"/>
            </w:tcBorders>
            <w:shd w:val="clear" w:color="auto" w:fill="auto"/>
            <w:noWrap/>
            <w:vAlign w:val="bottom"/>
            <w:hideMark/>
          </w:tcPr>
          <w:p w14:paraId="6580B5D9"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15CD2DC3"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7B6142D7"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5D4E2A5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1ABC2028"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3E2A675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7BCC238A"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49BE0EDE"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78ADAF93" w14:textId="77777777" w:rsidR="00F00D0B" w:rsidRDefault="00F00D0B">
            <w:pPr>
              <w:rPr>
                <w:rFonts w:ascii="Calibri" w:hAnsi="Calibri" w:cs="Calibri"/>
                <w:color w:val="000000"/>
                <w:sz w:val="16"/>
                <w:szCs w:val="16"/>
              </w:rPr>
            </w:pPr>
            <w:r>
              <w:rPr>
                <w:rFonts w:ascii="Calibri" w:hAnsi="Calibri" w:cs="Calibri"/>
                <w:color w:val="000000"/>
                <w:sz w:val="16"/>
                <w:szCs w:val="16"/>
              </w:rPr>
              <w:t>Estudios de casos Pichincha- Imbabura (4)</w:t>
            </w:r>
          </w:p>
        </w:tc>
        <w:tc>
          <w:tcPr>
            <w:tcW w:w="851" w:type="dxa"/>
            <w:tcBorders>
              <w:top w:val="nil"/>
              <w:left w:val="nil"/>
              <w:bottom w:val="single" w:sz="4" w:space="0" w:color="auto"/>
              <w:right w:val="single" w:sz="4" w:space="0" w:color="auto"/>
            </w:tcBorders>
            <w:shd w:val="clear" w:color="auto" w:fill="auto"/>
            <w:vAlign w:val="center"/>
            <w:hideMark/>
          </w:tcPr>
          <w:p w14:paraId="3A35943D"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OPE</w:t>
            </w:r>
          </w:p>
        </w:tc>
        <w:tc>
          <w:tcPr>
            <w:tcW w:w="297" w:type="dxa"/>
            <w:tcBorders>
              <w:top w:val="nil"/>
              <w:left w:val="nil"/>
              <w:bottom w:val="single" w:sz="4" w:space="0" w:color="auto"/>
              <w:right w:val="single" w:sz="4" w:space="0" w:color="auto"/>
            </w:tcBorders>
            <w:shd w:val="clear" w:color="auto" w:fill="auto"/>
            <w:noWrap/>
            <w:vAlign w:val="center"/>
            <w:hideMark/>
          </w:tcPr>
          <w:p w14:paraId="3484A920"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6058F69B"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4FF98B2C"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auto" w:fill="auto"/>
            <w:vAlign w:val="center"/>
            <w:hideMark/>
          </w:tcPr>
          <w:p w14:paraId="335D0248"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122D6232"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721CCA10"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5580C6F7"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485DD503"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52C1A16A"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000000" w:fill="D0CECE"/>
            <w:noWrap/>
            <w:vAlign w:val="bottom"/>
            <w:hideMark/>
          </w:tcPr>
          <w:p w14:paraId="695A4ABA"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L-J</w:t>
            </w:r>
          </w:p>
        </w:tc>
        <w:tc>
          <w:tcPr>
            <w:tcW w:w="378" w:type="dxa"/>
            <w:tcBorders>
              <w:top w:val="nil"/>
              <w:left w:val="nil"/>
              <w:bottom w:val="single" w:sz="4" w:space="0" w:color="auto"/>
              <w:right w:val="single" w:sz="4" w:space="0" w:color="auto"/>
            </w:tcBorders>
            <w:shd w:val="clear" w:color="auto" w:fill="auto"/>
            <w:noWrap/>
            <w:vAlign w:val="bottom"/>
            <w:hideMark/>
          </w:tcPr>
          <w:p w14:paraId="47F1BF00"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20393F6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4F419161"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21731CF8"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582B0AB1"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064615C6"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1B2D695F"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1B4D2E7F" w14:textId="77777777" w:rsidR="00F00D0B" w:rsidRDefault="00F00D0B">
            <w:pPr>
              <w:rPr>
                <w:rFonts w:ascii="Calibri" w:hAnsi="Calibri" w:cs="Calibri"/>
                <w:color w:val="000000"/>
                <w:sz w:val="16"/>
                <w:szCs w:val="16"/>
              </w:rPr>
            </w:pPr>
            <w:r>
              <w:rPr>
                <w:rFonts w:ascii="Calibri" w:hAnsi="Calibri" w:cs="Calibri"/>
                <w:color w:val="000000"/>
                <w:sz w:val="16"/>
                <w:szCs w:val="16"/>
              </w:rPr>
              <w:t>Estudios de casos Santo Domingo Esmeraldas (3)</w:t>
            </w:r>
          </w:p>
        </w:tc>
        <w:tc>
          <w:tcPr>
            <w:tcW w:w="851" w:type="dxa"/>
            <w:tcBorders>
              <w:top w:val="nil"/>
              <w:left w:val="nil"/>
              <w:bottom w:val="single" w:sz="4" w:space="0" w:color="auto"/>
              <w:right w:val="single" w:sz="4" w:space="0" w:color="auto"/>
            </w:tcBorders>
            <w:shd w:val="clear" w:color="auto" w:fill="auto"/>
            <w:vAlign w:val="center"/>
            <w:hideMark/>
          </w:tcPr>
          <w:p w14:paraId="7AFD7B6D"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OPE</w:t>
            </w:r>
          </w:p>
        </w:tc>
        <w:tc>
          <w:tcPr>
            <w:tcW w:w="297" w:type="dxa"/>
            <w:tcBorders>
              <w:top w:val="nil"/>
              <w:left w:val="nil"/>
              <w:bottom w:val="single" w:sz="4" w:space="0" w:color="auto"/>
              <w:right w:val="single" w:sz="4" w:space="0" w:color="auto"/>
            </w:tcBorders>
            <w:shd w:val="clear" w:color="auto" w:fill="auto"/>
            <w:noWrap/>
            <w:vAlign w:val="center"/>
            <w:hideMark/>
          </w:tcPr>
          <w:p w14:paraId="6974F4C3"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46DED9E5"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6E5A0619"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auto" w:fill="auto"/>
            <w:vAlign w:val="center"/>
            <w:hideMark/>
          </w:tcPr>
          <w:p w14:paraId="0EA8DA1B"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7EC3FC5F"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3FB5BC0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39FC1C29"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17D117C8"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4B8A00B0"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000000" w:fill="D0CECE"/>
            <w:noWrap/>
            <w:vAlign w:val="bottom"/>
            <w:hideMark/>
          </w:tcPr>
          <w:p w14:paraId="08494026"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L-J</w:t>
            </w:r>
          </w:p>
        </w:tc>
        <w:tc>
          <w:tcPr>
            <w:tcW w:w="378" w:type="dxa"/>
            <w:tcBorders>
              <w:top w:val="nil"/>
              <w:left w:val="nil"/>
              <w:bottom w:val="single" w:sz="4" w:space="0" w:color="auto"/>
              <w:right w:val="single" w:sz="4" w:space="0" w:color="auto"/>
            </w:tcBorders>
            <w:shd w:val="clear" w:color="auto" w:fill="auto"/>
            <w:noWrap/>
            <w:vAlign w:val="bottom"/>
            <w:hideMark/>
          </w:tcPr>
          <w:p w14:paraId="7D2EADF8"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02D4FDD5"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401A75DF"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5228CD45"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0257B812"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7A3D4282"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0B75F3FA"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38301A88" w14:textId="77777777" w:rsidR="00F00D0B" w:rsidRDefault="00F00D0B">
            <w:pPr>
              <w:rPr>
                <w:rFonts w:ascii="Calibri" w:hAnsi="Calibri" w:cs="Calibri"/>
                <w:color w:val="000000"/>
                <w:sz w:val="16"/>
                <w:szCs w:val="16"/>
              </w:rPr>
            </w:pPr>
            <w:r>
              <w:rPr>
                <w:rFonts w:ascii="Calibri" w:hAnsi="Calibri" w:cs="Calibri"/>
                <w:color w:val="000000"/>
                <w:sz w:val="16"/>
                <w:szCs w:val="16"/>
              </w:rPr>
              <w:t>Estudios de casos Manta-Guayaquil-Huaquillas (4)</w:t>
            </w:r>
          </w:p>
        </w:tc>
        <w:tc>
          <w:tcPr>
            <w:tcW w:w="851" w:type="dxa"/>
            <w:tcBorders>
              <w:top w:val="nil"/>
              <w:left w:val="nil"/>
              <w:bottom w:val="single" w:sz="4" w:space="0" w:color="auto"/>
              <w:right w:val="single" w:sz="4" w:space="0" w:color="auto"/>
            </w:tcBorders>
            <w:shd w:val="clear" w:color="auto" w:fill="auto"/>
            <w:vAlign w:val="center"/>
            <w:hideMark/>
          </w:tcPr>
          <w:p w14:paraId="2876B603"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OPE</w:t>
            </w:r>
          </w:p>
        </w:tc>
        <w:tc>
          <w:tcPr>
            <w:tcW w:w="297" w:type="dxa"/>
            <w:tcBorders>
              <w:top w:val="nil"/>
              <w:left w:val="nil"/>
              <w:bottom w:val="single" w:sz="4" w:space="0" w:color="auto"/>
              <w:right w:val="single" w:sz="4" w:space="0" w:color="auto"/>
            </w:tcBorders>
            <w:shd w:val="clear" w:color="auto" w:fill="auto"/>
            <w:noWrap/>
            <w:vAlign w:val="center"/>
            <w:hideMark/>
          </w:tcPr>
          <w:p w14:paraId="6D316C6D"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1C197B8C"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18A57DB5"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auto" w:fill="auto"/>
            <w:vAlign w:val="center"/>
            <w:hideMark/>
          </w:tcPr>
          <w:p w14:paraId="1FD4460C"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2D90042A"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08FC95E1"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5D0E8B50"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12036D35"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2881485F"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000000" w:fill="D0CECE"/>
            <w:noWrap/>
            <w:vAlign w:val="bottom"/>
            <w:hideMark/>
          </w:tcPr>
          <w:p w14:paraId="02C22E3F"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L-V</w:t>
            </w:r>
          </w:p>
        </w:tc>
        <w:tc>
          <w:tcPr>
            <w:tcW w:w="378" w:type="dxa"/>
            <w:tcBorders>
              <w:top w:val="nil"/>
              <w:left w:val="nil"/>
              <w:bottom w:val="single" w:sz="4" w:space="0" w:color="auto"/>
              <w:right w:val="single" w:sz="4" w:space="0" w:color="auto"/>
            </w:tcBorders>
            <w:shd w:val="clear" w:color="auto" w:fill="auto"/>
            <w:noWrap/>
            <w:vAlign w:val="bottom"/>
            <w:hideMark/>
          </w:tcPr>
          <w:p w14:paraId="6E74D02B"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1263050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7BC57ED6"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629FE402"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2AFAFBC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79995C46"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6064011D"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471D6BC0" w14:textId="77777777" w:rsidR="00F00D0B" w:rsidRDefault="00F00D0B">
            <w:pPr>
              <w:rPr>
                <w:rFonts w:ascii="Calibri" w:hAnsi="Calibri" w:cs="Calibri"/>
                <w:color w:val="000000"/>
                <w:sz w:val="16"/>
                <w:szCs w:val="16"/>
              </w:rPr>
            </w:pPr>
            <w:r>
              <w:rPr>
                <w:rFonts w:ascii="Calibri" w:hAnsi="Calibri" w:cs="Calibri"/>
                <w:color w:val="000000"/>
                <w:sz w:val="16"/>
                <w:szCs w:val="16"/>
              </w:rPr>
              <w:t>Encuestas</w:t>
            </w:r>
          </w:p>
        </w:tc>
        <w:tc>
          <w:tcPr>
            <w:tcW w:w="851" w:type="dxa"/>
            <w:tcBorders>
              <w:top w:val="nil"/>
              <w:left w:val="nil"/>
              <w:bottom w:val="single" w:sz="4" w:space="0" w:color="auto"/>
              <w:right w:val="single" w:sz="4" w:space="0" w:color="auto"/>
            </w:tcBorders>
            <w:shd w:val="clear" w:color="auto" w:fill="auto"/>
            <w:vAlign w:val="center"/>
            <w:hideMark/>
          </w:tcPr>
          <w:p w14:paraId="4EBB8BDA"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OPE</w:t>
            </w:r>
          </w:p>
        </w:tc>
        <w:tc>
          <w:tcPr>
            <w:tcW w:w="297" w:type="dxa"/>
            <w:tcBorders>
              <w:top w:val="nil"/>
              <w:left w:val="nil"/>
              <w:bottom w:val="single" w:sz="4" w:space="0" w:color="auto"/>
              <w:right w:val="single" w:sz="4" w:space="0" w:color="auto"/>
            </w:tcBorders>
            <w:shd w:val="clear" w:color="auto" w:fill="auto"/>
            <w:noWrap/>
            <w:vAlign w:val="center"/>
            <w:hideMark/>
          </w:tcPr>
          <w:p w14:paraId="0BF101A4"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37D8A315"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0CF52071"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auto" w:fill="auto"/>
            <w:vAlign w:val="center"/>
            <w:hideMark/>
          </w:tcPr>
          <w:p w14:paraId="32EA514A"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623D4D3C"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64C8F05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0BB8B82F"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487EAB9B"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000000" w:fill="D0CECE"/>
            <w:noWrap/>
            <w:vAlign w:val="bottom"/>
            <w:hideMark/>
          </w:tcPr>
          <w:p w14:paraId="3E8A2C8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000000" w:fill="D0CECE"/>
            <w:noWrap/>
            <w:vAlign w:val="bottom"/>
            <w:hideMark/>
          </w:tcPr>
          <w:p w14:paraId="55DC15DB"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000000" w:fill="D0CECE"/>
            <w:noWrap/>
            <w:vAlign w:val="bottom"/>
            <w:hideMark/>
          </w:tcPr>
          <w:p w14:paraId="773F5D5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000000" w:fill="D0CECE"/>
            <w:noWrap/>
            <w:vAlign w:val="bottom"/>
            <w:hideMark/>
          </w:tcPr>
          <w:p w14:paraId="54EC597F"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0A325241"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478A376B"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1C7CD95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7CABA849"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168BC525"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778B9477" w14:textId="30653F5A" w:rsidR="00F00D0B" w:rsidRDefault="00F00D0B">
            <w:pPr>
              <w:rPr>
                <w:rFonts w:ascii="Calibri" w:hAnsi="Calibri" w:cs="Calibri"/>
                <w:color w:val="000000"/>
                <w:sz w:val="16"/>
                <w:szCs w:val="16"/>
              </w:rPr>
            </w:pPr>
            <w:r>
              <w:rPr>
                <w:rFonts w:ascii="Calibri" w:hAnsi="Calibri" w:cs="Calibri"/>
                <w:color w:val="000000"/>
                <w:sz w:val="16"/>
                <w:szCs w:val="16"/>
              </w:rPr>
              <w:t>Entrevistas actores clave</w:t>
            </w:r>
          </w:p>
        </w:tc>
        <w:tc>
          <w:tcPr>
            <w:tcW w:w="851" w:type="dxa"/>
            <w:tcBorders>
              <w:top w:val="nil"/>
              <w:left w:val="nil"/>
              <w:bottom w:val="single" w:sz="4" w:space="0" w:color="auto"/>
              <w:right w:val="single" w:sz="4" w:space="0" w:color="auto"/>
            </w:tcBorders>
            <w:shd w:val="clear" w:color="auto" w:fill="auto"/>
            <w:vAlign w:val="center"/>
            <w:hideMark/>
          </w:tcPr>
          <w:p w14:paraId="40CB9EC1"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OPE</w:t>
            </w:r>
          </w:p>
        </w:tc>
        <w:tc>
          <w:tcPr>
            <w:tcW w:w="297" w:type="dxa"/>
            <w:tcBorders>
              <w:top w:val="nil"/>
              <w:left w:val="nil"/>
              <w:bottom w:val="single" w:sz="4" w:space="0" w:color="auto"/>
              <w:right w:val="single" w:sz="4" w:space="0" w:color="auto"/>
            </w:tcBorders>
            <w:shd w:val="clear" w:color="auto" w:fill="auto"/>
            <w:noWrap/>
            <w:vAlign w:val="center"/>
            <w:hideMark/>
          </w:tcPr>
          <w:p w14:paraId="5E961FF6"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40551601"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1B3A04F3"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auto" w:fill="auto"/>
            <w:vAlign w:val="center"/>
            <w:hideMark/>
          </w:tcPr>
          <w:p w14:paraId="1BDC96ED"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7896C1DC"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4A9804D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44FF7A83"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180BC078"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000000" w:fill="D0CECE"/>
            <w:noWrap/>
            <w:vAlign w:val="bottom"/>
            <w:hideMark/>
          </w:tcPr>
          <w:p w14:paraId="15E37D02"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000000" w:fill="D0CECE"/>
            <w:noWrap/>
            <w:vAlign w:val="bottom"/>
            <w:hideMark/>
          </w:tcPr>
          <w:p w14:paraId="533F7F28"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000000" w:fill="D0CECE"/>
            <w:noWrap/>
            <w:vAlign w:val="bottom"/>
            <w:hideMark/>
          </w:tcPr>
          <w:p w14:paraId="45FDFBAC"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000000" w:fill="D0CECE"/>
            <w:noWrap/>
            <w:vAlign w:val="bottom"/>
            <w:hideMark/>
          </w:tcPr>
          <w:p w14:paraId="3BACBCAB"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6CCEB506"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51039D4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12B51DBC"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49427B9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40677466"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0B16D0E5" w14:textId="77777777" w:rsidR="00F00D0B" w:rsidRDefault="00F00D0B">
            <w:pPr>
              <w:rPr>
                <w:rFonts w:ascii="Calibri" w:hAnsi="Calibri" w:cs="Calibri"/>
                <w:b/>
                <w:bCs/>
                <w:color w:val="000000"/>
                <w:sz w:val="16"/>
                <w:szCs w:val="16"/>
              </w:rPr>
            </w:pPr>
            <w:r>
              <w:rPr>
                <w:rFonts w:ascii="Calibri" w:hAnsi="Calibri" w:cs="Calibri"/>
                <w:b/>
                <w:bCs/>
                <w:color w:val="000000"/>
                <w:sz w:val="16"/>
                <w:szCs w:val="16"/>
              </w:rPr>
              <w:t>Fase IV: análisis y redacción del informe</w:t>
            </w:r>
          </w:p>
        </w:tc>
        <w:tc>
          <w:tcPr>
            <w:tcW w:w="851" w:type="dxa"/>
            <w:tcBorders>
              <w:top w:val="nil"/>
              <w:left w:val="nil"/>
              <w:bottom w:val="single" w:sz="4" w:space="0" w:color="auto"/>
              <w:right w:val="single" w:sz="4" w:space="0" w:color="auto"/>
            </w:tcBorders>
            <w:shd w:val="clear" w:color="auto" w:fill="auto"/>
            <w:vAlign w:val="center"/>
            <w:hideMark/>
          </w:tcPr>
          <w:p w14:paraId="05589A5E"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3326ABF7"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6D9FF5D3"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2CA68A5A"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auto" w:fill="auto"/>
            <w:vAlign w:val="center"/>
            <w:hideMark/>
          </w:tcPr>
          <w:p w14:paraId="0C166B5A"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5321083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354488AF"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213C7A97"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2837C49B"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7E7E284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48DD0271"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61B37540"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3CA60E0A"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49755DCA"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369BE527"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15B2C9AF"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06F0011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70392C92"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5BE9561A" w14:textId="77777777" w:rsidR="00F00D0B" w:rsidRDefault="00F00D0B">
            <w:pPr>
              <w:rPr>
                <w:rFonts w:ascii="Calibri" w:hAnsi="Calibri" w:cs="Calibri"/>
                <w:color w:val="000000"/>
                <w:sz w:val="16"/>
                <w:szCs w:val="16"/>
              </w:rPr>
            </w:pPr>
            <w:r>
              <w:rPr>
                <w:rFonts w:ascii="Calibri" w:hAnsi="Calibri" w:cs="Calibri"/>
                <w:color w:val="000000"/>
                <w:sz w:val="16"/>
                <w:szCs w:val="16"/>
              </w:rPr>
              <w:t>Análisis de información primaria y secundaria</w:t>
            </w:r>
          </w:p>
        </w:tc>
        <w:tc>
          <w:tcPr>
            <w:tcW w:w="851" w:type="dxa"/>
            <w:tcBorders>
              <w:top w:val="nil"/>
              <w:left w:val="nil"/>
              <w:bottom w:val="single" w:sz="4" w:space="0" w:color="auto"/>
              <w:right w:val="single" w:sz="4" w:space="0" w:color="auto"/>
            </w:tcBorders>
            <w:shd w:val="clear" w:color="auto" w:fill="auto"/>
            <w:vAlign w:val="center"/>
            <w:hideMark/>
          </w:tcPr>
          <w:p w14:paraId="2199169D"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OPE</w:t>
            </w:r>
          </w:p>
        </w:tc>
        <w:tc>
          <w:tcPr>
            <w:tcW w:w="297" w:type="dxa"/>
            <w:tcBorders>
              <w:top w:val="nil"/>
              <w:left w:val="nil"/>
              <w:bottom w:val="single" w:sz="4" w:space="0" w:color="auto"/>
              <w:right w:val="single" w:sz="4" w:space="0" w:color="auto"/>
            </w:tcBorders>
            <w:shd w:val="clear" w:color="auto" w:fill="auto"/>
            <w:noWrap/>
            <w:vAlign w:val="center"/>
            <w:hideMark/>
          </w:tcPr>
          <w:p w14:paraId="09053F7C"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29611F3C"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0DF81A90"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auto" w:fill="auto"/>
            <w:vAlign w:val="center"/>
            <w:hideMark/>
          </w:tcPr>
          <w:p w14:paraId="021FD105"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19A263F7"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05E1C896"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41D8E268"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3872874C"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1CBD4E72"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25772B1B"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67BD6D6B"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000000" w:fill="D0CECE"/>
            <w:noWrap/>
            <w:vAlign w:val="bottom"/>
            <w:hideMark/>
          </w:tcPr>
          <w:p w14:paraId="691B8E11"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000000" w:fill="D0CECE"/>
            <w:noWrap/>
            <w:vAlign w:val="bottom"/>
            <w:hideMark/>
          </w:tcPr>
          <w:p w14:paraId="6126071A"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000000" w:fill="D0CECE"/>
            <w:noWrap/>
            <w:vAlign w:val="bottom"/>
            <w:hideMark/>
          </w:tcPr>
          <w:p w14:paraId="0AEB63F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000000" w:fill="D0CECE"/>
            <w:noWrap/>
            <w:vAlign w:val="bottom"/>
            <w:hideMark/>
          </w:tcPr>
          <w:p w14:paraId="036797D6"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3838A5B0"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70C43F89"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5C6FE2DC" w14:textId="77777777" w:rsidR="00F00D0B" w:rsidRDefault="00F00D0B">
            <w:pPr>
              <w:rPr>
                <w:rFonts w:ascii="Calibri" w:hAnsi="Calibri" w:cs="Calibri"/>
                <w:i/>
                <w:iCs/>
                <w:color w:val="000000"/>
                <w:sz w:val="16"/>
                <w:szCs w:val="16"/>
              </w:rPr>
            </w:pPr>
            <w:r>
              <w:rPr>
                <w:rFonts w:ascii="Calibri" w:hAnsi="Calibri" w:cs="Calibri"/>
                <w:i/>
                <w:iCs/>
                <w:color w:val="000000"/>
                <w:sz w:val="16"/>
                <w:szCs w:val="16"/>
              </w:rPr>
              <w:t>Producto 2: informe borrador de la VTR</w:t>
            </w:r>
          </w:p>
        </w:tc>
        <w:tc>
          <w:tcPr>
            <w:tcW w:w="851" w:type="dxa"/>
            <w:tcBorders>
              <w:top w:val="nil"/>
              <w:left w:val="nil"/>
              <w:bottom w:val="single" w:sz="4" w:space="0" w:color="auto"/>
              <w:right w:val="single" w:sz="4" w:space="0" w:color="auto"/>
            </w:tcBorders>
            <w:shd w:val="clear" w:color="auto" w:fill="auto"/>
            <w:vAlign w:val="center"/>
            <w:hideMark/>
          </w:tcPr>
          <w:p w14:paraId="4B5EFBA5"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OPE</w:t>
            </w:r>
          </w:p>
        </w:tc>
        <w:tc>
          <w:tcPr>
            <w:tcW w:w="297" w:type="dxa"/>
            <w:tcBorders>
              <w:top w:val="nil"/>
              <w:left w:val="nil"/>
              <w:bottom w:val="single" w:sz="4" w:space="0" w:color="auto"/>
              <w:right w:val="single" w:sz="4" w:space="0" w:color="auto"/>
            </w:tcBorders>
            <w:shd w:val="clear" w:color="auto" w:fill="auto"/>
            <w:noWrap/>
            <w:vAlign w:val="center"/>
            <w:hideMark/>
          </w:tcPr>
          <w:p w14:paraId="15E8CE19"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1F3750CD"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28239966"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auto" w:fill="auto"/>
            <w:vAlign w:val="center"/>
            <w:hideMark/>
          </w:tcPr>
          <w:p w14:paraId="78C0981F"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0F98D4B3"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75249F2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18FBA4D8"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08EFB323"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6EB7EFD2"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21784EA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1F6DAD17"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4D961815"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1226B779"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72594843"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000000" w:fill="92D050"/>
            <w:noWrap/>
            <w:vAlign w:val="bottom"/>
            <w:hideMark/>
          </w:tcPr>
          <w:p w14:paraId="66363217"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482C9105"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0C1F199C"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33C658FD" w14:textId="77777777" w:rsidR="00F00D0B" w:rsidRDefault="00F00D0B">
            <w:pPr>
              <w:rPr>
                <w:rFonts w:ascii="Calibri" w:hAnsi="Calibri" w:cs="Calibri"/>
                <w:color w:val="000000"/>
                <w:sz w:val="16"/>
                <w:szCs w:val="16"/>
              </w:rPr>
            </w:pPr>
            <w:r>
              <w:rPr>
                <w:rFonts w:ascii="Calibri" w:hAnsi="Calibri" w:cs="Calibri"/>
                <w:color w:val="000000"/>
                <w:sz w:val="16"/>
                <w:szCs w:val="16"/>
              </w:rPr>
              <w:t>Revisión, observaciones del informe borrador</w:t>
            </w:r>
          </w:p>
        </w:tc>
        <w:tc>
          <w:tcPr>
            <w:tcW w:w="851" w:type="dxa"/>
            <w:tcBorders>
              <w:top w:val="nil"/>
              <w:left w:val="nil"/>
              <w:bottom w:val="single" w:sz="4" w:space="0" w:color="auto"/>
              <w:right w:val="single" w:sz="4" w:space="0" w:color="auto"/>
            </w:tcBorders>
            <w:shd w:val="clear" w:color="auto" w:fill="auto"/>
            <w:vAlign w:val="center"/>
            <w:hideMark/>
          </w:tcPr>
          <w:p w14:paraId="5B50C33E"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UNICEF</w:t>
            </w:r>
          </w:p>
        </w:tc>
        <w:tc>
          <w:tcPr>
            <w:tcW w:w="297" w:type="dxa"/>
            <w:tcBorders>
              <w:top w:val="nil"/>
              <w:left w:val="nil"/>
              <w:bottom w:val="single" w:sz="4" w:space="0" w:color="auto"/>
              <w:right w:val="single" w:sz="4" w:space="0" w:color="auto"/>
            </w:tcBorders>
            <w:shd w:val="clear" w:color="auto" w:fill="auto"/>
            <w:noWrap/>
            <w:vAlign w:val="center"/>
            <w:hideMark/>
          </w:tcPr>
          <w:p w14:paraId="445EF97D"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0A9613B2"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3A7E3AA1"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auto" w:fill="auto"/>
            <w:vAlign w:val="center"/>
            <w:hideMark/>
          </w:tcPr>
          <w:p w14:paraId="179BF75A"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556CE866"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4E1C6D71"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339F6078"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04449BF6"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571FE0F7"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7D065133"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7665F9D3"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412E0DDC"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1ED694A7"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29119B71"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000000" w:fill="D0CECE"/>
            <w:noWrap/>
            <w:vAlign w:val="bottom"/>
            <w:hideMark/>
          </w:tcPr>
          <w:p w14:paraId="2385108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auto" w:fill="auto"/>
            <w:noWrap/>
            <w:vAlign w:val="bottom"/>
            <w:hideMark/>
          </w:tcPr>
          <w:p w14:paraId="42D8A42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547B5D08"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20261F2F" w14:textId="77777777" w:rsidR="00F00D0B" w:rsidRDefault="00F00D0B">
            <w:pPr>
              <w:rPr>
                <w:rFonts w:ascii="Calibri" w:hAnsi="Calibri" w:cs="Calibri"/>
                <w:color w:val="000000"/>
                <w:sz w:val="16"/>
                <w:szCs w:val="16"/>
              </w:rPr>
            </w:pPr>
            <w:r>
              <w:rPr>
                <w:rFonts w:ascii="Calibri" w:hAnsi="Calibri" w:cs="Calibri"/>
                <w:color w:val="000000"/>
                <w:sz w:val="16"/>
                <w:szCs w:val="16"/>
              </w:rPr>
              <w:t>Segundo taller de co-creación y validación</w:t>
            </w:r>
          </w:p>
        </w:tc>
        <w:tc>
          <w:tcPr>
            <w:tcW w:w="851" w:type="dxa"/>
            <w:tcBorders>
              <w:top w:val="nil"/>
              <w:left w:val="nil"/>
              <w:bottom w:val="single" w:sz="4" w:space="0" w:color="auto"/>
              <w:right w:val="single" w:sz="4" w:space="0" w:color="auto"/>
            </w:tcBorders>
            <w:shd w:val="clear" w:color="auto" w:fill="auto"/>
            <w:vAlign w:val="center"/>
            <w:hideMark/>
          </w:tcPr>
          <w:p w14:paraId="718719AD"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MINEDUC-UNICEF-OPE</w:t>
            </w:r>
          </w:p>
        </w:tc>
        <w:tc>
          <w:tcPr>
            <w:tcW w:w="297" w:type="dxa"/>
            <w:tcBorders>
              <w:top w:val="nil"/>
              <w:left w:val="nil"/>
              <w:bottom w:val="single" w:sz="4" w:space="0" w:color="auto"/>
              <w:right w:val="single" w:sz="4" w:space="0" w:color="auto"/>
            </w:tcBorders>
            <w:shd w:val="clear" w:color="auto" w:fill="auto"/>
            <w:noWrap/>
            <w:vAlign w:val="center"/>
            <w:hideMark/>
          </w:tcPr>
          <w:p w14:paraId="66F0E640"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42BE0E60"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103A4CA6"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auto" w:fill="auto"/>
            <w:vAlign w:val="center"/>
            <w:hideMark/>
          </w:tcPr>
          <w:p w14:paraId="279B32A1"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07F2186B"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6D9F70BF"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18B55237"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7F1FC126"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0041BF5A"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75568C93"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145BDC0B"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23153E6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0108D0CA"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4A3E8C28"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5C93ABE7"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000000" w:fill="D0CECE"/>
            <w:noWrap/>
            <w:vAlign w:val="bottom"/>
            <w:hideMark/>
          </w:tcPr>
          <w:p w14:paraId="2836AC43"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62CD5C40"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1BACDBD1" w14:textId="77777777" w:rsidR="00F00D0B" w:rsidRDefault="00F00D0B">
            <w:pPr>
              <w:rPr>
                <w:rFonts w:ascii="Calibri" w:hAnsi="Calibri" w:cs="Calibri"/>
                <w:color w:val="000000"/>
                <w:sz w:val="16"/>
                <w:szCs w:val="16"/>
              </w:rPr>
            </w:pPr>
            <w:r>
              <w:rPr>
                <w:rFonts w:ascii="Calibri" w:hAnsi="Calibri" w:cs="Calibri"/>
                <w:color w:val="000000"/>
                <w:sz w:val="16"/>
                <w:szCs w:val="16"/>
              </w:rPr>
              <w:t>Ajustes al informe borrador</w:t>
            </w:r>
          </w:p>
        </w:tc>
        <w:tc>
          <w:tcPr>
            <w:tcW w:w="851" w:type="dxa"/>
            <w:tcBorders>
              <w:top w:val="nil"/>
              <w:left w:val="nil"/>
              <w:bottom w:val="single" w:sz="4" w:space="0" w:color="auto"/>
              <w:right w:val="single" w:sz="4" w:space="0" w:color="auto"/>
            </w:tcBorders>
            <w:shd w:val="clear" w:color="auto" w:fill="auto"/>
            <w:vAlign w:val="center"/>
            <w:hideMark/>
          </w:tcPr>
          <w:p w14:paraId="5179A795"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OPE</w:t>
            </w:r>
          </w:p>
        </w:tc>
        <w:tc>
          <w:tcPr>
            <w:tcW w:w="297" w:type="dxa"/>
            <w:tcBorders>
              <w:top w:val="nil"/>
              <w:left w:val="nil"/>
              <w:bottom w:val="single" w:sz="4" w:space="0" w:color="auto"/>
              <w:right w:val="single" w:sz="4" w:space="0" w:color="auto"/>
            </w:tcBorders>
            <w:shd w:val="clear" w:color="auto" w:fill="auto"/>
            <w:noWrap/>
            <w:vAlign w:val="center"/>
            <w:hideMark/>
          </w:tcPr>
          <w:p w14:paraId="431EE3FC"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131D00C2"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5AB2CD85"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auto" w:fill="auto"/>
            <w:vAlign w:val="center"/>
            <w:hideMark/>
          </w:tcPr>
          <w:p w14:paraId="18834641"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7F2AE468"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2B895DD9"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4FE20F3E"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2E6FAD51"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0D58D691"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242C3FDC"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509AA3D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578BCBBD"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2913F5B1"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7DC54D9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153E3582"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000000" w:fill="D0CECE"/>
            <w:noWrap/>
            <w:vAlign w:val="bottom"/>
            <w:hideMark/>
          </w:tcPr>
          <w:p w14:paraId="0E9770C1"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r>
      <w:tr w:rsidR="00F00D0B" w14:paraId="4598EF01" w14:textId="77777777" w:rsidTr="00F00D0B">
        <w:trPr>
          <w:trHeight w:val="24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7B58EFAB" w14:textId="77777777" w:rsidR="00F00D0B" w:rsidRDefault="00F00D0B">
            <w:pPr>
              <w:rPr>
                <w:rFonts w:ascii="Calibri" w:hAnsi="Calibri" w:cs="Calibri"/>
                <w:i/>
                <w:iCs/>
                <w:color w:val="000000"/>
                <w:sz w:val="16"/>
                <w:szCs w:val="16"/>
              </w:rPr>
            </w:pPr>
            <w:r>
              <w:rPr>
                <w:rFonts w:ascii="Calibri" w:hAnsi="Calibri" w:cs="Calibri"/>
                <w:i/>
                <w:iCs/>
                <w:color w:val="000000"/>
                <w:sz w:val="16"/>
                <w:szCs w:val="16"/>
              </w:rPr>
              <w:t>Producto 3: informe final de la VTR</w:t>
            </w:r>
          </w:p>
        </w:tc>
        <w:tc>
          <w:tcPr>
            <w:tcW w:w="851" w:type="dxa"/>
            <w:tcBorders>
              <w:top w:val="nil"/>
              <w:left w:val="nil"/>
              <w:bottom w:val="single" w:sz="4" w:space="0" w:color="auto"/>
              <w:right w:val="single" w:sz="4" w:space="0" w:color="auto"/>
            </w:tcBorders>
            <w:shd w:val="clear" w:color="auto" w:fill="auto"/>
            <w:vAlign w:val="center"/>
            <w:hideMark/>
          </w:tcPr>
          <w:p w14:paraId="1DEF6CF5"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OPE</w:t>
            </w:r>
          </w:p>
        </w:tc>
        <w:tc>
          <w:tcPr>
            <w:tcW w:w="297" w:type="dxa"/>
            <w:tcBorders>
              <w:top w:val="nil"/>
              <w:left w:val="nil"/>
              <w:bottom w:val="single" w:sz="4" w:space="0" w:color="auto"/>
              <w:right w:val="single" w:sz="4" w:space="0" w:color="auto"/>
            </w:tcBorders>
            <w:shd w:val="clear" w:color="auto" w:fill="auto"/>
            <w:noWrap/>
            <w:vAlign w:val="center"/>
            <w:hideMark/>
          </w:tcPr>
          <w:p w14:paraId="0533B3F8"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2B8BF714"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center"/>
            <w:hideMark/>
          </w:tcPr>
          <w:p w14:paraId="339286C5"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438" w:type="dxa"/>
            <w:tcBorders>
              <w:top w:val="nil"/>
              <w:left w:val="nil"/>
              <w:bottom w:val="single" w:sz="4" w:space="0" w:color="auto"/>
              <w:right w:val="single" w:sz="4" w:space="0" w:color="auto"/>
            </w:tcBorders>
            <w:shd w:val="clear" w:color="auto" w:fill="auto"/>
            <w:vAlign w:val="center"/>
            <w:hideMark/>
          </w:tcPr>
          <w:p w14:paraId="1748F881"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 </w:t>
            </w:r>
          </w:p>
        </w:tc>
        <w:tc>
          <w:tcPr>
            <w:tcW w:w="297" w:type="dxa"/>
            <w:tcBorders>
              <w:top w:val="nil"/>
              <w:left w:val="nil"/>
              <w:bottom w:val="single" w:sz="4" w:space="0" w:color="auto"/>
              <w:right w:val="single" w:sz="4" w:space="0" w:color="auto"/>
            </w:tcBorders>
            <w:shd w:val="clear" w:color="auto" w:fill="auto"/>
            <w:noWrap/>
            <w:vAlign w:val="bottom"/>
            <w:hideMark/>
          </w:tcPr>
          <w:p w14:paraId="65722488"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66F07408"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31A05610"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6F1260A7"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297" w:type="dxa"/>
            <w:tcBorders>
              <w:top w:val="nil"/>
              <w:left w:val="nil"/>
              <w:bottom w:val="single" w:sz="4" w:space="0" w:color="auto"/>
              <w:right w:val="single" w:sz="4" w:space="0" w:color="auto"/>
            </w:tcBorders>
            <w:shd w:val="clear" w:color="auto" w:fill="auto"/>
            <w:noWrap/>
            <w:vAlign w:val="bottom"/>
            <w:hideMark/>
          </w:tcPr>
          <w:p w14:paraId="2F12D364"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00446C63"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5BFEC943"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587BEB21"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24F82669"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5EE64051"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378" w:type="dxa"/>
            <w:tcBorders>
              <w:top w:val="nil"/>
              <w:left w:val="nil"/>
              <w:bottom w:val="single" w:sz="4" w:space="0" w:color="auto"/>
              <w:right w:val="single" w:sz="4" w:space="0" w:color="auto"/>
            </w:tcBorders>
            <w:shd w:val="clear" w:color="auto" w:fill="auto"/>
            <w:noWrap/>
            <w:vAlign w:val="bottom"/>
            <w:hideMark/>
          </w:tcPr>
          <w:p w14:paraId="423E49C7" w14:textId="77777777" w:rsidR="00F00D0B" w:rsidRDefault="00F00D0B">
            <w:pPr>
              <w:rPr>
                <w:rFonts w:ascii="Calibri" w:hAnsi="Calibri" w:cs="Calibri"/>
                <w:color w:val="000000"/>
                <w:sz w:val="22"/>
                <w:szCs w:val="22"/>
              </w:rPr>
            </w:pPr>
            <w:r>
              <w:rPr>
                <w:rFonts w:ascii="Calibri" w:hAnsi="Calibri" w:cs="Calibri"/>
                <w:color w:val="000000"/>
                <w:sz w:val="22"/>
                <w:szCs w:val="22"/>
              </w:rPr>
              <w:t> </w:t>
            </w:r>
          </w:p>
        </w:tc>
        <w:tc>
          <w:tcPr>
            <w:tcW w:w="438" w:type="dxa"/>
            <w:tcBorders>
              <w:top w:val="nil"/>
              <w:left w:val="nil"/>
              <w:bottom w:val="single" w:sz="4" w:space="0" w:color="auto"/>
              <w:right w:val="single" w:sz="4" w:space="0" w:color="auto"/>
            </w:tcBorders>
            <w:shd w:val="clear" w:color="000000" w:fill="92D050"/>
            <w:vAlign w:val="center"/>
            <w:hideMark/>
          </w:tcPr>
          <w:p w14:paraId="6AA135C6" w14:textId="77777777" w:rsidR="00F00D0B" w:rsidRDefault="00F00D0B">
            <w:pPr>
              <w:jc w:val="center"/>
              <w:rPr>
                <w:rFonts w:ascii="Calibri" w:hAnsi="Calibri" w:cs="Calibri"/>
                <w:color w:val="000000"/>
                <w:sz w:val="16"/>
                <w:szCs w:val="16"/>
              </w:rPr>
            </w:pPr>
            <w:r>
              <w:rPr>
                <w:rFonts w:ascii="Calibri" w:hAnsi="Calibri" w:cs="Calibri"/>
                <w:color w:val="000000"/>
                <w:sz w:val="16"/>
                <w:szCs w:val="16"/>
              </w:rPr>
              <w:t>120</w:t>
            </w:r>
          </w:p>
        </w:tc>
      </w:tr>
    </w:tbl>
    <w:p w14:paraId="6471BBB1" w14:textId="381DB33A" w:rsidR="006C1932" w:rsidRDefault="006C1932" w:rsidP="00AA2237">
      <w:pPr>
        <w:spacing w:after="120"/>
        <w:jc w:val="both"/>
        <w:rPr>
          <w:rFonts w:ascii="Calibri" w:hAnsi="Calibri" w:cs="Calibri"/>
          <w:b/>
          <w:bCs/>
          <w:sz w:val="22"/>
          <w:szCs w:val="22"/>
        </w:rPr>
      </w:pPr>
    </w:p>
    <w:p w14:paraId="66718F23" w14:textId="77777777" w:rsidR="006C1932" w:rsidRDefault="006C1932" w:rsidP="00AA2237">
      <w:pPr>
        <w:spacing w:after="120"/>
        <w:jc w:val="both"/>
        <w:rPr>
          <w:rFonts w:ascii="Calibri" w:hAnsi="Calibri" w:cs="Calibri"/>
          <w:b/>
          <w:bCs/>
          <w:sz w:val="22"/>
          <w:szCs w:val="22"/>
        </w:rPr>
      </w:pPr>
    </w:p>
    <w:p w14:paraId="29FDC99F" w14:textId="77777777" w:rsidR="006C1932" w:rsidRDefault="006C1932" w:rsidP="00AA2237">
      <w:pPr>
        <w:spacing w:after="120"/>
        <w:jc w:val="both"/>
        <w:rPr>
          <w:rFonts w:ascii="Calibri" w:hAnsi="Calibri" w:cs="Calibri"/>
          <w:b/>
          <w:bCs/>
          <w:sz w:val="22"/>
          <w:szCs w:val="22"/>
        </w:rPr>
      </w:pPr>
    </w:p>
    <w:p w14:paraId="35201761" w14:textId="77777777" w:rsidR="006C1932" w:rsidRDefault="006C1932" w:rsidP="00AA2237">
      <w:pPr>
        <w:spacing w:after="120"/>
        <w:jc w:val="both"/>
        <w:rPr>
          <w:rFonts w:ascii="Calibri" w:hAnsi="Calibri" w:cs="Calibri"/>
          <w:b/>
          <w:bCs/>
          <w:sz w:val="22"/>
          <w:szCs w:val="22"/>
        </w:rPr>
      </w:pPr>
    </w:p>
    <w:p w14:paraId="5D6875BF" w14:textId="4E9A52A0" w:rsidR="00D90FCC" w:rsidRDefault="00AA2237" w:rsidP="000F0674">
      <w:pPr>
        <w:pStyle w:val="Ttulo1"/>
        <w:numPr>
          <w:ilvl w:val="0"/>
          <w:numId w:val="19"/>
        </w:numPr>
        <w:ind w:left="0" w:firstLine="0"/>
        <w:rPr>
          <w:rStyle w:val="Referenciaintensa"/>
          <w:rFonts w:ascii="Calibri" w:hAnsi="Calibri" w:cs="Calibri"/>
          <w:b/>
          <w:bCs/>
          <w:smallCaps w:val="0"/>
          <w:color w:val="2E74B5" w:themeColor="accent5" w:themeShade="BF"/>
          <w:spacing w:val="0"/>
          <w:sz w:val="24"/>
          <w:szCs w:val="24"/>
        </w:rPr>
      </w:pPr>
      <w:bookmarkStart w:id="20" w:name="_Toc148377161"/>
      <w:r w:rsidRPr="00A85B1B">
        <w:rPr>
          <w:rStyle w:val="Referenciaintensa"/>
          <w:rFonts w:ascii="Calibri" w:hAnsi="Calibri" w:cs="Calibri"/>
          <w:b/>
          <w:bCs/>
          <w:smallCaps w:val="0"/>
          <w:color w:val="2E74B5" w:themeColor="accent5" w:themeShade="BF"/>
          <w:spacing w:val="0"/>
          <w:sz w:val="24"/>
          <w:szCs w:val="24"/>
        </w:rPr>
        <w:lastRenderedPageBreak/>
        <w:t>ANEXOS</w:t>
      </w:r>
      <w:bookmarkEnd w:id="20"/>
    </w:p>
    <w:p w14:paraId="1160B68B" w14:textId="77777777" w:rsidR="000F0674" w:rsidRPr="000F0674" w:rsidRDefault="000F0674" w:rsidP="000F0674">
      <w:pPr>
        <w:rPr>
          <w:rFonts w:eastAsia="Cambria"/>
          <w:lang w:val="es-ES_tradnl" w:eastAsia="hi-IN" w:bidi="hi-IN"/>
        </w:rPr>
      </w:pPr>
    </w:p>
    <w:p w14:paraId="46342848" w14:textId="1247893C" w:rsidR="000D1836" w:rsidRPr="00CF00B8" w:rsidRDefault="000D1836" w:rsidP="00103F02">
      <w:pPr>
        <w:autoSpaceDE w:val="0"/>
        <w:autoSpaceDN w:val="0"/>
        <w:adjustRightInd w:val="0"/>
        <w:spacing w:after="120"/>
        <w:jc w:val="both"/>
        <w:rPr>
          <w:rFonts w:ascii="Calibri" w:eastAsia="Cambria" w:hAnsi="Calibri" w:cs="Calibri"/>
          <w:color w:val="000000" w:themeColor="text1"/>
          <w:sz w:val="22"/>
          <w:szCs w:val="22"/>
          <w:lang w:eastAsia="es-MX"/>
        </w:rPr>
      </w:pPr>
      <w:r w:rsidRPr="00CF00B8">
        <w:rPr>
          <w:rFonts w:ascii="Calibri" w:eastAsia="Cambria" w:hAnsi="Calibri" w:cs="Calibri"/>
          <w:color w:val="000000" w:themeColor="text1"/>
          <w:sz w:val="22"/>
          <w:szCs w:val="22"/>
          <w:lang w:eastAsia="es-MX"/>
        </w:rPr>
        <w:t>Anexo 1:</w:t>
      </w:r>
      <w:r w:rsidR="00AD63F5" w:rsidRPr="00CF00B8">
        <w:rPr>
          <w:rFonts w:ascii="Calibri" w:eastAsia="Cambria" w:hAnsi="Calibri" w:cs="Calibri"/>
          <w:color w:val="000000" w:themeColor="text1"/>
          <w:sz w:val="22"/>
          <w:szCs w:val="22"/>
          <w:lang w:eastAsia="es-MX"/>
        </w:rPr>
        <w:t xml:space="preserve"> </w:t>
      </w:r>
      <w:r w:rsidR="00456139" w:rsidRPr="00CF00B8">
        <w:rPr>
          <w:rFonts w:ascii="Calibri" w:eastAsia="Cambria" w:hAnsi="Calibri" w:cs="Calibri"/>
          <w:color w:val="000000" w:themeColor="text1"/>
          <w:sz w:val="22"/>
          <w:szCs w:val="22"/>
          <w:lang w:eastAsia="es-MX"/>
        </w:rPr>
        <w:t>TDR</w:t>
      </w:r>
    </w:p>
    <w:p w14:paraId="3DE18566" w14:textId="797D01C9" w:rsidR="000D1836" w:rsidRPr="00CF00B8" w:rsidRDefault="000D1836" w:rsidP="00103F02">
      <w:pPr>
        <w:autoSpaceDE w:val="0"/>
        <w:autoSpaceDN w:val="0"/>
        <w:adjustRightInd w:val="0"/>
        <w:spacing w:after="120"/>
        <w:jc w:val="both"/>
        <w:rPr>
          <w:rFonts w:ascii="Calibri" w:eastAsia="Cambria" w:hAnsi="Calibri" w:cs="Calibri"/>
          <w:color w:val="000000" w:themeColor="text1"/>
          <w:sz w:val="22"/>
          <w:szCs w:val="22"/>
          <w:lang w:eastAsia="es-MX"/>
        </w:rPr>
      </w:pPr>
      <w:r w:rsidRPr="00CF00B8">
        <w:rPr>
          <w:rFonts w:ascii="Calibri" w:eastAsia="Cambria" w:hAnsi="Calibri" w:cs="Calibri"/>
          <w:color w:val="000000" w:themeColor="text1"/>
          <w:sz w:val="22"/>
          <w:szCs w:val="22"/>
          <w:lang w:eastAsia="es-MX"/>
        </w:rPr>
        <w:t>Anexo 2:</w:t>
      </w:r>
      <w:r w:rsidR="00AD63F5" w:rsidRPr="00CF00B8">
        <w:rPr>
          <w:rFonts w:ascii="Calibri" w:eastAsia="Cambria" w:hAnsi="Calibri" w:cs="Calibri"/>
          <w:color w:val="000000" w:themeColor="text1"/>
          <w:sz w:val="22"/>
          <w:szCs w:val="22"/>
          <w:lang w:eastAsia="es-MX"/>
        </w:rPr>
        <w:t xml:space="preserve"> </w:t>
      </w:r>
      <w:r w:rsidR="00F359D8" w:rsidRPr="00CF00B8">
        <w:rPr>
          <w:rFonts w:ascii="Calibri" w:eastAsia="Cambria" w:hAnsi="Calibri" w:cs="Calibri"/>
          <w:color w:val="000000" w:themeColor="text1"/>
          <w:sz w:val="22"/>
          <w:szCs w:val="22"/>
          <w:lang w:eastAsia="es-MX"/>
        </w:rPr>
        <w:t>Lista de entrevistas y lugares</w:t>
      </w:r>
    </w:p>
    <w:p w14:paraId="2BE27E4B" w14:textId="5179420D" w:rsidR="000D1836" w:rsidRPr="00CF00B8" w:rsidRDefault="000D1836" w:rsidP="00103F02">
      <w:pPr>
        <w:autoSpaceDE w:val="0"/>
        <w:autoSpaceDN w:val="0"/>
        <w:adjustRightInd w:val="0"/>
        <w:spacing w:after="120"/>
        <w:jc w:val="both"/>
        <w:rPr>
          <w:rFonts w:ascii="Calibri" w:eastAsia="Cambria" w:hAnsi="Calibri" w:cs="Calibri"/>
          <w:color w:val="000000" w:themeColor="text1"/>
          <w:sz w:val="22"/>
          <w:szCs w:val="22"/>
          <w:lang w:eastAsia="es-MX"/>
        </w:rPr>
      </w:pPr>
      <w:r w:rsidRPr="00CF00B8">
        <w:rPr>
          <w:rFonts w:ascii="Calibri" w:eastAsia="Cambria" w:hAnsi="Calibri" w:cs="Calibri"/>
          <w:color w:val="000000" w:themeColor="text1"/>
          <w:sz w:val="22"/>
          <w:szCs w:val="22"/>
          <w:lang w:eastAsia="es-MX"/>
        </w:rPr>
        <w:t>Anexo 3:</w:t>
      </w:r>
      <w:r w:rsidR="00AD63F5" w:rsidRPr="00CF00B8">
        <w:rPr>
          <w:rFonts w:ascii="Calibri" w:eastAsia="Cambria" w:hAnsi="Calibri" w:cs="Calibri"/>
          <w:color w:val="000000" w:themeColor="text1"/>
          <w:sz w:val="22"/>
          <w:szCs w:val="22"/>
          <w:lang w:eastAsia="es-MX"/>
        </w:rPr>
        <w:t xml:space="preserve"> </w:t>
      </w:r>
      <w:r w:rsidR="009B0AB0" w:rsidRPr="00CF00B8">
        <w:rPr>
          <w:rFonts w:ascii="Calibri" w:eastAsia="Cambria" w:hAnsi="Calibri" w:cs="Calibri"/>
          <w:color w:val="000000" w:themeColor="text1"/>
          <w:sz w:val="22"/>
          <w:szCs w:val="22"/>
          <w:lang w:eastAsia="es-MX"/>
        </w:rPr>
        <w:t>Documentos consultados</w:t>
      </w:r>
    </w:p>
    <w:p w14:paraId="79CE5F7F" w14:textId="34F266F1" w:rsidR="000D1836" w:rsidRPr="00CF00B8" w:rsidRDefault="000D1836" w:rsidP="00103F02">
      <w:pPr>
        <w:autoSpaceDE w:val="0"/>
        <w:autoSpaceDN w:val="0"/>
        <w:adjustRightInd w:val="0"/>
        <w:spacing w:after="120"/>
        <w:jc w:val="both"/>
        <w:rPr>
          <w:rFonts w:ascii="Calibri" w:eastAsia="Cambria" w:hAnsi="Calibri" w:cs="Calibri"/>
          <w:color w:val="000000" w:themeColor="text1"/>
          <w:sz w:val="22"/>
          <w:szCs w:val="22"/>
          <w:lang w:eastAsia="es-MX"/>
        </w:rPr>
      </w:pPr>
      <w:r w:rsidRPr="00CF00B8">
        <w:rPr>
          <w:rFonts w:ascii="Calibri" w:eastAsia="Cambria" w:hAnsi="Calibri" w:cs="Calibri"/>
          <w:color w:val="000000" w:themeColor="text1"/>
          <w:sz w:val="22"/>
          <w:szCs w:val="22"/>
          <w:lang w:eastAsia="es-MX"/>
        </w:rPr>
        <w:t>Anexo 4:</w:t>
      </w:r>
      <w:r w:rsidR="00AD63F5" w:rsidRPr="00CF00B8">
        <w:rPr>
          <w:rFonts w:ascii="Calibri" w:eastAsia="Cambria" w:hAnsi="Calibri" w:cs="Calibri"/>
          <w:color w:val="000000" w:themeColor="text1"/>
          <w:sz w:val="22"/>
          <w:szCs w:val="22"/>
          <w:lang w:eastAsia="es-MX"/>
        </w:rPr>
        <w:t xml:space="preserve"> </w:t>
      </w:r>
      <w:r w:rsidR="009B0AB0" w:rsidRPr="00CF00B8">
        <w:rPr>
          <w:rFonts w:ascii="Calibri" w:eastAsia="Cambria" w:hAnsi="Calibri" w:cs="Calibri"/>
          <w:color w:val="000000" w:themeColor="text1"/>
          <w:sz w:val="22"/>
          <w:szCs w:val="22"/>
          <w:lang w:eastAsia="es-MX"/>
        </w:rPr>
        <w:t>Base de datos IE</w:t>
      </w:r>
    </w:p>
    <w:p w14:paraId="707AB40E" w14:textId="5263F581" w:rsidR="000D1836" w:rsidRPr="00CF00B8" w:rsidRDefault="000D1836" w:rsidP="00103F02">
      <w:pPr>
        <w:autoSpaceDE w:val="0"/>
        <w:autoSpaceDN w:val="0"/>
        <w:adjustRightInd w:val="0"/>
        <w:spacing w:after="120"/>
        <w:jc w:val="both"/>
        <w:rPr>
          <w:rFonts w:ascii="Calibri" w:eastAsia="Cambria" w:hAnsi="Calibri" w:cs="Calibri"/>
          <w:color w:val="000000" w:themeColor="text1"/>
          <w:sz w:val="22"/>
          <w:szCs w:val="22"/>
          <w:lang w:eastAsia="es-MX"/>
        </w:rPr>
      </w:pPr>
      <w:r w:rsidRPr="00CF00B8">
        <w:rPr>
          <w:rFonts w:ascii="Calibri" w:eastAsia="Cambria" w:hAnsi="Calibri" w:cs="Calibri"/>
          <w:color w:val="000000" w:themeColor="text1"/>
          <w:sz w:val="22"/>
          <w:szCs w:val="22"/>
          <w:lang w:eastAsia="es-MX"/>
        </w:rPr>
        <w:t>Anexo</w:t>
      </w:r>
      <w:r w:rsidR="009B0AB0" w:rsidRPr="00CF00B8">
        <w:rPr>
          <w:rFonts w:ascii="Calibri" w:eastAsia="Cambria" w:hAnsi="Calibri" w:cs="Calibri"/>
          <w:color w:val="000000" w:themeColor="text1"/>
          <w:sz w:val="22"/>
          <w:szCs w:val="22"/>
          <w:lang w:eastAsia="es-MX"/>
        </w:rPr>
        <w:t xml:space="preserve"> </w:t>
      </w:r>
      <w:r w:rsidRPr="00CF00B8">
        <w:rPr>
          <w:rFonts w:ascii="Calibri" w:eastAsia="Cambria" w:hAnsi="Calibri" w:cs="Calibri"/>
          <w:color w:val="000000" w:themeColor="text1"/>
          <w:sz w:val="22"/>
          <w:szCs w:val="22"/>
          <w:lang w:eastAsia="es-MX"/>
        </w:rPr>
        <w:t>5:</w:t>
      </w:r>
      <w:r w:rsidR="009B0AB0" w:rsidRPr="00CF00B8">
        <w:rPr>
          <w:rFonts w:ascii="Calibri" w:eastAsia="Cambria" w:hAnsi="Calibri" w:cs="Calibri"/>
          <w:color w:val="000000" w:themeColor="text1"/>
          <w:sz w:val="22"/>
          <w:szCs w:val="22"/>
          <w:lang w:eastAsia="es-MX"/>
        </w:rPr>
        <w:t xml:space="preserve"> Formulario encuesta madres/padres/representantes; encuesta autoridades IE </w:t>
      </w:r>
    </w:p>
    <w:p w14:paraId="78276B83" w14:textId="6AD024FC" w:rsidR="0010415C" w:rsidRPr="00CF00B8" w:rsidRDefault="0010415C" w:rsidP="0010415C">
      <w:pPr>
        <w:autoSpaceDE w:val="0"/>
        <w:autoSpaceDN w:val="0"/>
        <w:adjustRightInd w:val="0"/>
        <w:spacing w:after="120"/>
        <w:jc w:val="both"/>
        <w:rPr>
          <w:rFonts w:ascii="Calibri" w:eastAsia="Cambria" w:hAnsi="Calibri" w:cs="Calibri"/>
          <w:color w:val="000000" w:themeColor="text1"/>
          <w:sz w:val="22"/>
          <w:szCs w:val="22"/>
          <w:lang w:eastAsia="es-MX"/>
        </w:rPr>
      </w:pPr>
      <w:r w:rsidRPr="00CF00B8">
        <w:rPr>
          <w:rFonts w:ascii="Calibri" w:eastAsia="Cambria" w:hAnsi="Calibri" w:cs="Calibri"/>
          <w:color w:val="000000" w:themeColor="text1"/>
          <w:sz w:val="22"/>
          <w:szCs w:val="22"/>
          <w:lang w:eastAsia="es-MX"/>
        </w:rPr>
        <w:t xml:space="preserve">Anexo 6: </w:t>
      </w:r>
      <w:r w:rsidR="009B0AB0" w:rsidRPr="00CF00B8">
        <w:rPr>
          <w:rFonts w:ascii="Calibri" w:eastAsia="Cambria" w:hAnsi="Calibri" w:cs="Calibri"/>
          <w:color w:val="000000" w:themeColor="text1"/>
          <w:sz w:val="22"/>
          <w:szCs w:val="22"/>
          <w:lang w:eastAsia="es-MX"/>
        </w:rPr>
        <w:t>Guías entrevistas, guía grupos focales y  ficha de observación</w:t>
      </w:r>
    </w:p>
    <w:p w14:paraId="31AF4FE7" w14:textId="0D1A9517" w:rsidR="000D1836" w:rsidRPr="00CF00B8" w:rsidRDefault="000D1836" w:rsidP="00103F02">
      <w:pPr>
        <w:autoSpaceDE w:val="0"/>
        <w:autoSpaceDN w:val="0"/>
        <w:adjustRightInd w:val="0"/>
        <w:spacing w:after="120"/>
        <w:jc w:val="both"/>
        <w:rPr>
          <w:rFonts w:ascii="Calibri" w:eastAsia="Cambria" w:hAnsi="Calibri" w:cs="Calibri"/>
          <w:color w:val="000000" w:themeColor="text1"/>
          <w:sz w:val="22"/>
          <w:szCs w:val="22"/>
          <w:lang w:eastAsia="es-MX"/>
        </w:rPr>
      </w:pPr>
      <w:r w:rsidRPr="00CF00B8">
        <w:rPr>
          <w:rFonts w:ascii="Calibri" w:eastAsia="Cambria" w:hAnsi="Calibri" w:cs="Calibri"/>
          <w:color w:val="000000" w:themeColor="text1"/>
          <w:sz w:val="22"/>
          <w:szCs w:val="22"/>
          <w:lang w:eastAsia="es-MX"/>
        </w:rPr>
        <w:t xml:space="preserve">Anexo </w:t>
      </w:r>
      <w:r w:rsidR="0010415C" w:rsidRPr="00CF00B8">
        <w:rPr>
          <w:rFonts w:ascii="Calibri" w:eastAsia="Cambria" w:hAnsi="Calibri" w:cs="Calibri"/>
          <w:color w:val="000000" w:themeColor="text1"/>
          <w:sz w:val="22"/>
          <w:szCs w:val="22"/>
          <w:lang w:eastAsia="es-MX"/>
        </w:rPr>
        <w:t>7</w:t>
      </w:r>
      <w:r w:rsidRPr="00CF00B8">
        <w:rPr>
          <w:rFonts w:ascii="Calibri" w:eastAsia="Cambria" w:hAnsi="Calibri" w:cs="Calibri"/>
          <w:color w:val="000000" w:themeColor="text1"/>
          <w:sz w:val="22"/>
          <w:szCs w:val="22"/>
          <w:lang w:eastAsia="es-MX"/>
        </w:rPr>
        <w:t>:</w:t>
      </w:r>
      <w:r w:rsidR="00AD63F5" w:rsidRPr="00CF00B8">
        <w:rPr>
          <w:rFonts w:ascii="Calibri" w:eastAsia="Cambria" w:hAnsi="Calibri" w:cs="Calibri"/>
          <w:color w:val="000000" w:themeColor="text1"/>
          <w:sz w:val="22"/>
          <w:szCs w:val="22"/>
          <w:lang w:eastAsia="es-MX"/>
        </w:rPr>
        <w:t xml:space="preserve"> </w:t>
      </w:r>
      <w:r w:rsidR="009B0AB0" w:rsidRPr="00CF00B8">
        <w:rPr>
          <w:rFonts w:ascii="Calibri" w:eastAsia="Cambria" w:hAnsi="Calibri" w:cs="Calibri"/>
          <w:color w:val="000000" w:themeColor="text1"/>
          <w:sz w:val="22"/>
          <w:szCs w:val="22"/>
          <w:lang w:eastAsia="es-MX"/>
        </w:rPr>
        <w:t>Agenda taller inicial</w:t>
      </w:r>
    </w:p>
    <w:p w14:paraId="79439D99" w14:textId="64455598" w:rsidR="000D1836" w:rsidRPr="00CF00B8" w:rsidRDefault="000D1836" w:rsidP="00103F02">
      <w:pPr>
        <w:autoSpaceDE w:val="0"/>
        <w:autoSpaceDN w:val="0"/>
        <w:adjustRightInd w:val="0"/>
        <w:spacing w:after="120"/>
        <w:jc w:val="both"/>
        <w:rPr>
          <w:rFonts w:ascii="Calibri" w:eastAsia="Cambria" w:hAnsi="Calibri" w:cs="Calibri"/>
          <w:color w:val="000000" w:themeColor="text1"/>
          <w:sz w:val="22"/>
          <w:szCs w:val="22"/>
          <w:lang w:eastAsia="es-MX"/>
        </w:rPr>
      </w:pPr>
      <w:r w:rsidRPr="00CF00B8">
        <w:rPr>
          <w:rFonts w:ascii="Calibri" w:eastAsia="Cambria" w:hAnsi="Calibri" w:cs="Calibri"/>
          <w:color w:val="000000" w:themeColor="text1"/>
          <w:sz w:val="22"/>
          <w:szCs w:val="22"/>
          <w:lang w:eastAsia="es-MX"/>
        </w:rPr>
        <w:t xml:space="preserve">Anexo </w:t>
      </w:r>
      <w:r w:rsidR="0010415C" w:rsidRPr="00CF00B8">
        <w:rPr>
          <w:rFonts w:ascii="Calibri" w:eastAsia="Cambria" w:hAnsi="Calibri" w:cs="Calibri"/>
          <w:color w:val="000000" w:themeColor="text1"/>
          <w:sz w:val="22"/>
          <w:szCs w:val="22"/>
          <w:lang w:eastAsia="es-MX"/>
        </w:rPr>
        <w:t>8</w:t>
      </w:r>
      <w:r w:rsidRPr="00CF00B8">
        <w:rPr>
          <w:rFonts w:ascii="Calibri" w:eastAsia="Cambria" w:hAnsi="Calibri" w:cs="Calibri"/>
          <w:color w:val="000000" w:themeColor="text1"/>
          <w:sz w:val="22"/>
          <w:szCs w:val="22"/>
          <w:lang w:eastAsia="es-MX"/>
        </w:rPr>
        <w:t>:</w:t>
      </w:r>
      <w:r w:rsidR="00AD63F5" w:rsidRPr="00CF00B8">
        <w:rPr>
          <w:rFonts w:ascii="Calibri" w:eastAsia="Cambria" w:hAnsi="Calibri" w:cs="Calibri"/>
          <w:color w:val="000000" w:themeColor="text1"/>
          <w:sz w:val="22"/>
          <w:szCs w:val="22"/>
          <w:lang w:eastAsia="es-MX"/>
        </w:rPr>
        <w:t xml:space="preserve"> </w:t>
      </w:r>
      <w:r w:rsidR="0010415C" w:rsidRPr="00CF00B8">
        <w:rPr>
          <w:rFonts w:ascii="Calibri" w:eastAsia="Cambria" w:hAnsi="Calibri" w:cs="Calibri"/>
          <w:color w:val="000000" w:themeColor="text1"/>
          <w:sz w:val="22"/>
          <w:szCs w:val="22"/>
          <w:lang w:eastAsia="es-MX"/>
        </w:rPr>
        <w:t>Formatos de asentimientos y consentimientos informados</w:t>
      </w:r>
    </w:p>
    <w:p w14:paraId="0655BF7A" w14:textId="123F4A70" w:rsidR="000D1836" w:rsidRPr="00CF00B8" w:rsidRDefault="000D1836" w:rsidP="000D1836">
      <w:pPr>
        <w:autoSpaceDE w:val="0"/>
        <w:autoSpaceDN w:val="0"/>
        <w:adjustRightInd w:val="0"/>
        <w:spacing w:after="120"/>
        <w:jc w:val="both"/>
        <w:rPr>
          <w:rFonts w:ascii="Calibri" w:eastAsia="Cambria" w:hAnsi="Calibri" w:cs="Calibri"/>
          <w:color w:val="000000" w:themeColor="text1"/>
          <w:sz w:val="22"/>
          <w:szCs w:val="22"/>
          <w:lang w:eastAsia="es-MX"/>
        </w:rPr>
      </w:pPr>
      <w:r w:rsidRPr="00CF00B8">
        <w:rPr>
          <w:rFonts w:ascii="Calibri" w:eastAsia="Cambria" w:hAnsi="Calibri" w:cs="Calibri"/>
          <w:color w:val="000000" w:themeColor="text1"/>
          <w:sz w:val="22"/>
          <w:szCs w:val="22"/>
          <w:lang w:eastAsia="es-MX"/>
        </w:rPr>
        <w:t xml:space="preserve">Anexo </w:t>
      </w:r>
      <w:r w:rsidR="0010415C" w:rsidRPr="00CF00B8">
        <w:rPr>
          <w:rFonts w:ascii="Calibri" w:eastAsia="Cambria" w:hAnsi="Calibri" w:cs="Calibri"/>
          <w:color w:val="000000" w:themeColor="text1"/>
          <w:sz w:val="22"/>
          <w:szCs w:val="22"/>
          <w:lang w:eastAsia="es-MX"/>
        </w:rPr>
        <w:t>9</w:t>
      </w:r>
      <w:r w:rsidRPr="00CF00B8">
        <w:rPr>
          <w:rFonts w:ascii="Calibri" w:eastAsia="Cambria" w:hAnsi="Calibri" w:cs="Calibri"/>
          <w:color w:val="000000" w:themeColor="text1"/>
          <w:sz w:val="22"/>
          <w:szCs w:val="22"/>
          <w:lang w:eastAsia="es-MX"/>
        </w:rPr>
        <w:t xml:space="preserve">: </w:t>
      </w:r>
      <w:r w:rsidR="00F37366" w:rsidRPr="00CF00B8">
        <w:rPr>
          <w:rFonts w:ascii="Calibri" w:eastAsia="Cambria" w:hAnsi="Calibri" w:cs="Calibri"/>
          <w:color w:val="000000" w:themeColor="text1"/>
          <w:sz w:val="22"/>
          <w:szCs w:val="22"/>
          <w:lang w:eastAsia="es-MX"/>
        </w:rPr>
        <w:t>Í</w:t>
      </w:r>
      <w:r w:rsidRPr="00CF00B8">
        <w:rPr>
          <w:rFonts w:ascii="Calibri" w:eastAsia="Cambria" w:hAnsi="Calibri" w:cs="Calibri"/>
          <w:color w:val="000000" w:themeColor="text1"/>
          <w:sz w:val="22"/>
          <w:szCs w:val="22"/>
          <w:lang w:eastAsia="es-MX"/>
        </w:rPr>
        <w:t xml:space="preserve">ndice </w:t>
      </w:r>
      <w:r w:rsidR="00D76217" w:rsidRPr="00CF00B8">
        <w:rPr>
          <w:rFonts w:ascii="Calibri" w:eastAsia="Cambria" w:hAnsi="Calibri" w:cs="Calibri"/>
          <w:color w:val="000000" w:themeColor="text1"/>
          <w:sz w:val="22"/>
          <w:szCs w:val="22"/>
          <w:lang w:eastAsia="es-MX"/>
        </w:rPr>
        <w:t xml:space="preserve">estructura </w:t>
      </w:r>
      <w:r w:rsidRPr="00CF00B8">
        <w:rPr>
          <w:rFonts w:ascii="Calibri" w:eastAsia="Cambria" w:hAnsi="Calibri" w:cs="Calibri"/>
          <w:color w:val="000000" w:themeColor="text1"/>
          <w:sz w:val="22"/>
          <w:szCs w:val="22"/>
          <w:lang w:eastAsia="es-MX"/>
        </w:rPr>
        <w:t xml:space="preserve">del </w:t>
      </w:r>
      <w:r w:rsidR="00D76217" w:rsidRPr="00CF00B8">
        <w:rPr>
          <w:rFonts w:ascii="Calibri" w:eastAsia="Cambria" w:hAnsi="Calibri" w:cs="Calibri"/>
          <w:color w:val="000000" w:themeColor="text1"/>
          <w:sz w:val="22"/>
          <w:szCs w:val="22"/>
          <w:lang w:eastAsia="es-MX"/>
        </w:rPr>
        <w:t>informe</w:t>
      </w:r>
      <w:r w:rsidRPr="00CF00B8">
        <w:rPr>
          <w:rFonts w:ascii="Calibri" w:eastAsia="Cambria" w:hAnsi="Calibri" w:cs="Calibri"/>
          <w:color w:val="000000" w:themeColor="text1"/>
          <w:sz w:val="22"/>
          <w:szCs w:val="22"/>
          <w:lang w:eastAsia="es-MX"/>
        </w:rPr>
        <w:t xml:space="preserve"> final</w:t>
      </w:r>
    </w:p>
    <w:p w14:paraId="6510160D" w14:textId="4FD63B71" w:rsidR="0010415C" w:rsidRPr="00CF00B8" w:rsidRDefault="0010415C" w:rsidP="0010415C">
      <w:pPr>
        <w:autoSpaceDE w:val="0"/>
        <w:autoSpaceDN w:val="0"/>
        <w:adjustRightInd w:val="0"/>
        <w:spacing w:after="120"/>
        <w:jc w:val="both"/>
        <w:rPr>
          <w:rFonts w:ascii="Calibri" w:eastAsia="Cambria" w:hAnsi="Calibri" w:cs="Calibri"/>
          <w:color w:val="000000" w:themeColor="text1"/>
          <w:sz w:val="22"/>
          <w:szCs w:val="22"/>
          <w:lang w:eastAsia="es-MX"/>
        </w:rPr>
      </w:pPr>
      <w:r w:rsidRPr="00CF00B8">
        <w:rPr>
          <w:rFonts w:ascii="Calibri" w:eastAsia="Cambria" w:hAnsi="Calibri" w:cs="Calibri"/>
          <w:color w:val="000000" w:themeColor="text1"/>
          <w:sz w:val="22"/>
          <w:szCs w:val="22"/>
          <w:lang w:eastAsia="es-MX"/>
        </w:rPr>
        <w:t xml:space="preserve">Anexo 10: </w:t>
      </w:r>
      <w:r w:rsidR="00F37366" w:rsidRPr="00CF00B8">
        <w:rPr>
          <w:rFonts w:ascii="Calibri" w:eastAsia="Cambria" w:hAnsi="Calibri" w:cs="Calibri"/>
          <w:color w:val="000000" w:themeColor="text1"/>
          <w:sz w:val="22"/>
          <w:szCs w:val="22"/>
          <w:lang w:eastAsia="es-MX"/>
        </w:rPr>
        <w:t>Formatos o</w:t>
      </w:r>
      <w:r w:rsidRPr="00CF00B8">
        <w:rPr>
          <w:rFonts w:ascii="Calibri" w:eastAsia="Cambria" w:hAnsi="Calibri" w:cs="Calibri"/>
          <w:color w:val="000000" w:themeColor="text1"/>
          <w:sz w:val="22"/>
          <w:szCs w:val="22"/>
          <w:lang w:eastAsia="es-MX"/>
        </w:rPr>
        <w:t>ficio</w:t>
      </w:r>
      <w:r w:rsidR="00DC0689" w:rsidRPr="00CF00B8">
        <w:rPr>
          <w:rFonts w:ascii="Calibri" w:eastAsia="Cambria" w:hAnsi="Calibri" w:cs="Calibri"/>
          <w:color w:val="000000" w:themeColor="text1"/>
          <w:sz w:val="22"/>
          <w:szCs w:val="22"/>
          <w:lang w:eastAsia="es-MX"/>
        </w:rPr>
        <w:t>s</w:t>
      </w:r>
      <w:r w:rsidRPr="00CF00B8">
        <w:rPr>
          <w:rFonts w:ascii="Calibri" w:eastAsia="Cambria" w:hAnsi="Calibri" w:cs="Calibri"/>
          <w:color w:val="000000" w:themeColor="text1"/>
          <w:sz w:val="22"/>
          <w:szCs w:val="22"/>
          <w:lang w:eastAsia="es-MX"/>
        </w:rPr>
        <w:t xml:space="preserve"> </w:t>
      </w:r>
      <w:r w:rsidR="00F37366" w:rsidRPr="00CF00B8">
        <w:rPr>
          <w:rFonts w:ascii="Calibri" w:eastAsia="Cambria" w:hAnsi="Calibri" w:cs="Calibri"/>
          <w:color w:val="000000" w:themeColor="text1"/>
          <w:sz w:val="22"/>
          <w:szCs w:val="22"/>
          <w:lang w:eastAsia="es-MX"/>
        </w:rPr>
        <w:t>para</w:t>
      </w:r>
      <w:r w:rsidRPr="00CF00B8">
        <w:rPr>
          <w:rFonts w:ascii="Calibri" w:eastAsia="Cambria" w:hAnsi="Calibri" w:cs="Calibri"/>
          <w:color w:val="000000" w:themeColor="text1"/>
          <w:sz w:val="22"/>
          <w:szCs w:val="22"/>
          <w:lang w:eastAsia="es-MX"/>
        </w:rPr>
        <w:t xml:space="preserve"> socios </w:t>
      </w:r>
      <w:r w:rsidR="00895090" w:rsidRPr="00CF00B8">
        <w:rPr>
          <w:rFonts w:ascii="Calibri" w:eastAsia="Cambria" w:hAnsi="Calibri" w:cs="Calibri"/>
          <w:color w:val="000000" w:themeColor="text1"/>
          <w:sz w:val="22"/>
          <w:szCs w:val="22"/>
          <w:lang w:eastAsia="es-MX"/>
        </w:rPr>
        <w:t>implementadores, MINEDUC</w:t>
      </w:r>
      <w:r w:rsidRPr="00CF00B8">
        <w:rPr>
          <w:rFonts w:ascii="Calibri" w:eastAsia="Cambria" w:hAnsi="Calibri" w:cs="Calibri"/>
          <w:color w:val="000000" w:themeColor="text1"/>
          <w:sz w:val="22"/>
          <w:szCs w:val="22"/>
          <w:lang w:eastAsia="es-MX"/>
        </w:rPr>
        <w:t xml:space="preserve"> y empresa privada </w:t>
      </w:r>
    </w:p>
    <w:p w14:paraId="440D9124" w14:textId="264CA531" w:rsidR="00895090" w:rsidRPr="00CF00B8" w:rsidRDefault="00895090" w:rsidP="0010415C">
      <w:pPr>
        <w:autoSpaceDE w:val="0"/>
        <w:autoSpaceDN w:val="0"/>
        <w:adjustRightInd w:val="0"/>
        <w:spacing w:after="120"/>
        <w:jc w:val="both"/>
        <w:rPr>
          <w:rFonts w:ascii="Calibri" w:eastAsia="Cambria" w:hAnsi="Calibri" w:cs="Calibri"/>
          <w:color w:val="000000" w:themeColor="text1"/>
          <w:sz w:val="22"/>
          <w:szCs w:val="22"/>
          <w:lang w:eastAsia="es-MX"/>
        </w:rPr>
      </w:pPr>
      <w:r w:rsidRPr="00CF00B8">
        <w:rPr>
          <w:rFonts w:ascii="Calibri" w:eastAsia="Cambria" w:hAnsi="Calibri" w:cs="Calibri"/>
          <w:color w:val="000000" w:themeColor="text1"/>
          <w:sz w:val="22"/>
          <w:szCs w:val="22"/>
          <w:lang w:eastAsia="es-MX"/>
        </w:rPr>
        <w:t xml:space="preserve">Anexo 11: </w:t>
      </w:r>
      <w:r w:rsidR="009B0AB0" w:rsidRPr="00CF00B8">
        <w:rPr>
          <w:rFonts w:ascii="Calibri" w:eastAsia="Cambria" w:hAnsi="Calibri" w:cs="Calibri"/>
          <w:color w:val="000000" w:themeColor="text1"/>
          <w:sz w:val="22"/>
          <w:szCs w:val="22"/>
          <w:lang w:eastAsia="es-MX"/>
        </w:rPr>
        <w:t>Resumen programas VRT-WASH UNICEF</w:t>
      </w:r>
    </w:p>
    <w:p w14:paraId="4A809497" w14:textId="5FCE3A6A" w:rsidR="00AA2237" w:rsidRDefault="00AA2237" w:rsidP="00AA2237">
      <w:pPr>
        <w:spacing w:after="120"/>
        <w:jc w:val="both"/>
        <w:rPr>
          <w:rFonts w:ascii="Calibri" w:eastAsia="Cambria" w:hAnsi="Calibri" w:cs="Calibri"/>
          <w:color w:val="000000"/>
          <w:sz w:val="22"/>
          <w:szCs w:val="22"/>
          <w:lang w:eastAsia="es-MX"/>
        </w:rPr>
      </w:pPr>
    </w:p>
    <w:p w14:paraId="05A3EB93" w14:textId="77777777" w:rsidR="009B0AB0" w:rsidRPr="008C476C" w:rsidRDefault="009B0AB0" w:rsidP="00AA2237">
      <w:pPr>
        <w:spacing w:after="120"/>
        <w:jc w:val="both"/>
        <w:rPr>
          <w:rFonts w:ascii="Calibri" w:hAnsi="Calibri" w:cs="Calibri"/>
          <w:b/>
          <w:bCs/>
          <w:sz w:val="22"/>
          <w:szCs w:val="22"/>
        </w:rPr>
      </w:pPr>
    </w:p>
    <w:p w14:paraId="1762D3DD" w14:textId="77777777" w:rsidR="006C1932" w:rsidRDefault="006C1932" w:rsidP="00AA2237">
      <w:pPr>
        <w:jc w:val="both"/>
        <w:rPr>
          <w:rFonts w:ascii="Calibri" w:hAnsi="Calibri" w:cs="Calibri"/>
          <w:b/>
          <w:color w:val="FF0000"/>
          <w:sz w:val="22"/>
          <w:szCs w:val="22"/>
        </w:rPr>
      </w:pPr>
    </w:p>
    <w:p w14:paraId="09220C45" w14:textId="77777777" w:rsidR="006C1932" w:rsidRDefault="006C1932" w:rsidP="00AA2237">
      <w:pPr>
        <w:jc w:val="both"/>
        <w:rPr>
          <w:rFonts w:ascii="Calibri" w:hAnsi="Calibri" w:cs="Calibri"/>
          <w:b/>
          <w:color w:val="FF0000"/>
          <w:sz w:val="22"/>
          <w:szCs w:val="22"/>
        </w:rPr>
      </w:pPr>
    </w:p>
    <w:p w14:paraId="2384D249" w14:textId="77777777" w:rsidR="006C1932" w:rsidRDefault="006C1932" w:rsidP="00AA2237">
      <w:pPr>
        <w:jc w:val="both"/>
        <w:rPr>
          <w:rFonts w:ascii="Calibri" w:hAnsi="Calibri" w:cs="Calibri"/>
          <w:b/>
          <w:color w:val="FF0000"/>
          <w:sz w:val="22"/>
          <w:szCs w:val="22"/>
        </w:rPr>
      </w:pPr>
    </w:p>
    <w:p w14:paraId="41738CEB" w14:textId="0B5918B1" w:rsidR="00247E28" w:rsidRPr="006911FA" w:rsidRDefault="00247E28" w:rsidP="00247E28">
      <w:pPr>
        <w:jc w:val="both"/>
        <w:rPr>
          <w:rFonts w:ascii="Calibri" w:hAnsi="Calibri" w:cs="Calibri"/>
          <w:bCs/>
          <w:color w:val="FF0000"/>
          <w:sz w:val="22"/>
          <w:szCs w:val="22"/>
          <w:lang w:val="en-US"/>
        </w:rPr>
      </w:pPr>
    </w:p>
    <w:sectPr w:rsidR="00247E28" w:rsidRPr="006911FA" w:rsidSect="005511C4">
      <w:type w:val="continuous"/>
      <w:pgSz w:w="11906" w:h="16838"/>
      <w:pgMar w:top="1417" w:right="1701" w:bottom="1417" w:left="1701" w:header="709" w:footer="61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881CA2" w14:textId="77777777" w:rsidR="00E20D16" w:rsidRDefault="00E20D16">
      <w:r>
        <w:separator/>
      </w:r>
    </w:p>
  </w:endnote>
  <w:endnote w:type="continuationSeparator" w:id="0">
    <w:p w14:paraId="6D7796D1" w14:textId="77777777" w:rsidR="00E20D16" w:rsidRDefault="00E20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B0604020202020204"/>
    <w:charset w:val="01"/>
    <w:family w:val="roman"/>
    <w:pitch w:val="variable"/>
  </w:font>
  <w:font w:name="DejaVu Sans">
    <w:altName w:val="Arial"/>
    <w:panose1 w:val="020B0604020202020204"/>
    <w:charset w:val="00"/>
    <w:family w:val="swiss"/>
    <w:pitch w:val="variable"/>
    <w:sig w:usb0="00000000" w:usb1="5200F5FF" w:usb2="0A242021"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icrosoft Sans Serif">
    <w:altName w:val="﷽﷽﷽﷽﷽﷽﷽﷽t Sans Serif"/>
    <w:panose1 w:val="020B0604020202020204"/>
    <w:charset w:val="00"/>
    <w:family w:val="swiss"/>
    <w:pitch w:val="variable"/>
    <w:sig w:usb0="E5002EFF" w:usb1="C000605B" w:usb2="00000029" w:usb3="00000000" w:csb0="000101FF" w:csb1="00000000"/>
  </w:font>
  <w:font w:name="Yu Mincho">
    <w:altName w:val="游明朝"/>
    <w:panose1 w:val="02020400000000000000"/>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Borders>
        <w:top w:val="single" w:sz="8" w:space="0" w:color="8DB3E2"/>
        <w:left w:val="single" w:sz="8" w:space="0" w:color="8DB3E2"/>
        <w:bottom w:val="thickThinLargeGap" w:sz="12" w:space="0" w:color="8DB3E2"/>
        <w:right w:val="single" w:sz="8" w:space="0" w:color="8DB3E2"/>
      </w:tblBorders>
      <w:shd w:val="clear" w:color="auto" w:fill="8DB3E2"/>
      <w:tblCellMar>
        <w:left w:w="115" w:type="dxa"/>
        <w:right w:w="115" w:type="dxa"/>
      </w:tblCellMar>
      <w:tblLook w:val="0600" w:firstRow="0" w:lastRow="0" w:firstColumn="0" w:lastColumn="0" w:noHBand="1" w:noVBand="1"/>
    </w:tblPr>
    <w:tblGrid>
      <w:gridCol w:w="8484"/>
    </w:tblGrid>
    <w:tr w:rsidR="00026A51" w14:paraId="38959D9A" w14:textId="77777777" w:rsidTr="00967FAB">
      <w:trPr>
        <w:trHeight w:val="97"/>
      </w:trPr>
      <w:tc>
        <w:tcPr>
          <w:tcW w:w="5000" w:type="pct"/>
          <w:shd w:val="clear" w:color="auto" w:fill="auto"/>
        </w:tcPr>
        <w:p w14:paraId="4C2EC057" w14:textId="77777777" w:rsidR="00026A51" w:rsidRPr="00967FAB" w:rsidRDefault="00026A51">
          <w:pPr>
            <w:rPr>
              <w:color w:val="365F91"/>
              <w:sz w:val="22"/>
              <w:szCs w:val="22"/>
            </w:rPr>
          </w:pPr>
          <w:r w:rsidRPr="00967FAB">
            <w:rPr>
              <w:rFonts w:ascii="Calibri" w:hAnsi="Calibri"/>
              <w:b/>
              <w:color w:val="FFFFFF"/>
              <w:sz w:val="22"/>
              <w:szCs w:val="22"/>
            </w:rPr>
            <w:fldChar w:fldCharType="begin"/>
          </w:r>
          <w:r w:rsidRPr="00967FAB">
            <w:rPr>
              <w:rFonts w:ascii="Calibri" w:hAnsi="Calibri"/>
              <w:b/>
              <w:color w:val="FFFFFF"/>
            </w:rPr>
            <w:instrText>PAGE   \* MERGEFORMAT</w:instrText>
          </w:r>
          <w:r w:rsidRPr="00967FAB">
            <w:rPr>
              <w:rFonts w:ascii="Calibri" w:hAnsi="Calibri"/>
              <w:b/>
              <w:color w:val="FFFFFF"/>
              <w:sz w:val="22"/>
              <w:szCs w:val="22"/>
            </w:rPr>
            <w:fldChar w:fldCharType="separate"/>
          </w:r>
          <w:r w:rsidRPr="00967FAB">
            <w:rPr>
              <w:rFonts w:ascii="Calibri" w:hAnsi="Calibri"/>
              <w:b/>
              <w:noProof/>
              <w:color w:val="FFFFFF"/>
              <w:sz w:val="22"/>
              <w:szCs w:val="22"/>
              <w:lang w:val="es-ES"/>
            </w:rPr>
            <w:t>2</w:t>
          </w:r>
          <w:r w:rsidRPr="00967FAB">
            <w:rPr>
              <w:rFonts w:ascii="Calibri" w:hAnsi="Calibri"/>
              <w:b/>
              <w:color w:val="FFFFFF"/>
              <w:sz w:val="22"/>
              <w:szCs w:val="22"/>
            </w:rPr>
            <w:fldChar w:fldCharType="end"/>
          </w:r>
        </w:p>
      </w:tc>
    </w:tr>
  </w:tbl>
  <w:p w14:paraId="5ECBE82C" w14:textId="77777777" w:rsidR="00026A51" w:rsidRDefault="00026A51">
    <w:pPr>
      <w:pStyle w:val="Piedepgina"/>
    </w:pPr>
  </w:p>
  <w:p w14:paraId="4F96C7E9" w14:textId="77777777" w:rsidR="00026A51" w:rsidRDefault="00026A5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7FFDFC" w14:textId="6BBF6238" w:rsidR="00026A51" w:rsidRDefault="00026A51" w:rsidP="00ED710B">
    <w:pPr>
      <w:pStyle w:val="Piedepgina"/>
      <w:tabs>
        <w:tab w:val="clear" w:pos="4252"/>
        <w:tab w:val="clear" w:pos="8504"/>
        <w:tab w:val="left" w:pos="253"/>
        <w:tab w:val="left" w:pos="1380"/>
      </w:tabs>
    </w:pPr>
    <w:r>
      <w:tab/>
    </w:r>
    <w:r>
      <w:tab/>
    </w:r>
  </w:p>
  <w:p w14:paraId="1E3F9AD8" w14:textId="28CCBDE7" w:rsidR="00026A51" w:rsidRPr="00ED710B" w:rsidRDefault="00026A51" w:rsidP="00ED710B">
    <w:pPr>
      <w:pStyle w:val="Piedepgina"/>
    </w:pPr>
    <w:r>
      <w:rPr>
        <w:noProof/>
      </w:rPr>
      <mc:AlternateContent>
        <mc:Choice Requires="wps">
          <w:drawing>
            <wp:anchor distT="0" distB="0" distL="114300" distR="114300" simplePos="0" relativeHeight="251658752" behindDoc="0" locked="0" layoutInCell="1" allowOverlap="1" wp14:anchorId="31E030CC" wp14:editId="00B131B6">
              <wp:simplePos x="0" y="0"/>
              <wp:positionH relativeFrom="page">
                <wp:posOffset>471170</wp:posOffset>
              </wp:positionH>
              <wp:positionV relativeFrom="paragraph">
                <wp:posOffset>138430</wp:posOffset>
              </wp:positionV>
              <wp:extent cx="6918325" cy="304800"/>
              <wp:effectExtent l="0" t="0" r="0" b="0"/>
              <wp:wrapNone/>
              <wp:docPr id="1452017499"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8325" cy="304800"/>
                      </a:xfrm>
                      <a:prstGeom prst="rect">
                        <a:avLst/>
                      </a:prstGeom>
                      <a:noFill/>
                      <a:ln w="9525">
                        <a:noFill/>
                        <a:miter lim="800000"/>
                        <a:headEnd/>
                        <a:tailEnd/>
                      </a:ln>
                    </wps:spPr>
                    <wps:txbx>
                      <w:txbxContent>
                        <w:p w14:paraId="03D3C8CF" w14:textId="77777777" w:rsidR="00026A51" w:rsidRPr="00967FAB" w:rsidRDefault="00026A51" w:rsidP="00ED710B">
                          <w:pPr>
                            <w:rPr>
                              <w:rFonts w:ascii="Corbel" w:hAnsi="Corbel"/>
                              <w:b/>
                              <w:color w:val="FFFFFF"/>
                            </w:rPr>
                          </w:pPr>
                          <w:hyperlink r:id="rId1" w:history="1">
                            <w:r w:rsidRPr="00967FAB">
                              <w:rPr>
                                <w:rStyle w:val="Hipervnculo"/>
                                <w:rFonts w:ascii="Corbel" w:hAnsi="Corbel"/>
                                <w:b/>
                                <w:color w:val="FFFFFF"/>
                                <w:sz w:val="20"/>
                                <w:szCs w:val="20"/>
                              </w:rPr>
                              <w:t>www.opinionpublica.ec</w:t>
                            </w:r>
                          </w:hyperlink>
                          <w:r w:rsidRPr="00967FAB">
                            <w:rPr>
                              <w:rFonts w:ascii="Corbel" w:hAnsi="Corbel"/>
                              <w:b/>
                              <w:color w:val="FFFFFF"/>
                            </w:rPr>
                            <w:t xml:space="preserve">                       </w:t>
                          </w:r>
                          <w:r>
                            <w:rPr>
                              <w:rFonts w:ascii="Corbel" w:hAnsi="Corbel"/>
                              <w:b/>
                              <w:color w:val="FFFFFF"/>
                              <w:sz w:val="20"/>
                              <w:szCs w:val="20"/>
                            </w:rPr>
                            <w:t xml:space="preserve">Diego de Almagro </w:t>
                          </w:r>
                          <w:r w:rsidRPr="00967FAB">
                            <w:rPr>
                              <w:rFonts w:ascii="Corbel" w:hAnsi="Corbel"/>
                              <w:b/>
                              <w:color w:val="FFFFFF"/>
                              <w:sz w:val="20"/>
                              <w:szCs w:val="20"/>
                            </w:rPr>
                            <w:t xml:space="preserve">y </w:t>
                          </w:r>
                          <w:r>
                            <w:rPr>
                              <w:rFonts w:ascii="Corbel" w:hAnsi="Corbel"/>
                              <w:b/>
                              <w:color w:val="FFFFFF"/>
                              <w:sz w:val="20"/>
                              <w:szCs w:val="20"/>
                            </w:rPr>
                            <w:t>Whymper</w:t>
                          </w:r>
                          <w:r w:rsidRPr="00967FAB">
                            <w:rPr>
                              <w:rFonts w:ascii="Corbel" w:hAnsi="Corbel"/>
                              <w:b/>
                              <w:color w:val="FFFFFF"/>
                              <w:sz w:val="20"/>
                              <w:szCs w:val="20"/>
                            </w:rPr>
                            <w:t xml:space="preserve">, </w:t>
                          </w:r>
                          <w:r>
                            <w:rPr>
                              <w:rFonts w:ascii="Corbel" w:hAnsi="Corbel"/>
                              <w:b/>
                              <w:color w:val="FFFFFF"/>
                              <w:sz w:val="20"/>
                              <w:szCs w:val="20"/>
                            </w:rPr>
                            <w:t xml:space="preserve">oficina 901, </w:t>
                          </w:r>
                          <w:r w:rsidRPr="00967FAB">
                            <w:rPr>
                              <w:rFonts w:ascii="Corbel" w:hAnsi="Corbel"/>
                              <w:b/>
                              <w:color w:val="FFFFFF"/>
                              <w:sz w:val="20"/>
                              <w:szCs w:val="20"/>
                            </w:rPr>
                            <w:t>Quito. Teléfono</w:t>
                          </w:r>
                          <w:r>
                            <w:rPr>
                              <w:rFonts w:ascii="Corbel" w:hAnsi="Corbel"/>
                              <w:b/>
                              <w:color w:val="FFFFFF"/>
                              <w:sz w:val="20"/>
                              <w:szCs w:val="20"/>
                            </w:rPr>
                            <w:t>s</w:t>
                          </w:r>
                          <w:r w:rsidRPr="00967FAB">
                            <w:rPr>
                              <w:rFonts w:ascii="Corbel" w:hAnsi="Corbel"/>
                              <w:b/>
                              <w:color w:val="FFFFFF"/>
                              <w:sz w:val="20"/>
                              <w:szCs w:val="20"/>
                            </w:rPr>
                            <w:t xml:space="preserve">: (593)2 </w:t>
                          </w:r>
                          <w:r>
                            <w:rPr>
                              <w:rFonts w:ascii="Corbel" w:hAnsi="Corbel"/>
                              <w:b/>
                              <w:color w:val="FFFFFF"/>
                              <w:sz w:val="20"/>
                              <w:szCs w:val="20"/>
                            </w:rPr>
                            <w:t>568666</w:t>
                          </w:r>
                          <w:r w:rsidRPr="00967FAB">
                            <w:rPr>
                              <w:rFonts w:ascii="Corbel" w:hAnsi="Corbel"/>
                              <w:b/>
                              <w:color w:val="FFFFFF"/>
                              <w:sz w:val="20"/>
                              <w:szCs w:val="20"/>
                            </w:rPr>
                            <w:t xml:space="preserve"> / 6007060</w:t>
                          </w:r>
                          <w:r w:rsidRPr="00967FAB">
                            <w:rPr>
                              <w:rFonts w:ascii="Corbel" w:hAnsi="Corbel"/>
                              <w:b/>
                              <w:color w:val="FFFFFF"/>
                            </w:rPr>
                            <w:t xml:space="preserve">  </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type w14:anchorId="31E030CC" id="_x0000_t202" coordsize="21600,21600" o:spt="202" path="m,l,21600r21600,l21600,xe">
              <v:stroke joinstyle="miter"/>
              <v:path gradientshapeok="t" o:connecttype="rect"/>
            </v:shapetype>
            <v:shape id="Cuadro de texto 6" o:spid="_x0000_s1027" type="#_x0000_t202" style="position:absolute;margin-left:37.1pt;margin-top:10.9pt;width:544.75pt;height:2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" filled="f" stroked="f">
              <v:textbox>
                <w:txbxContent>
                  <w:p w14:paraId="03D3C8CF" w14:textId="77777777" w:rsidR="00026A51" w:rsidRPr="00967FAB" w:rsidRDefault="00026A51" w:rsidP="00ED710B">
                    <w:pPr>
                      <w:rPr>
                        <w:rFonts w:ascii="Corbel" w:hAnsi="Corbel"/>
                        <w:b/>
                        <w:color w:val="FFFFFF"/>
                      </w:rPr>
                    </w:pPr>
                    <w:hyperlink r:id="rId2" w:history="1">
                      <w:r w:rsidRPr="00967FAB">
                        <w:rPr>
                          <w:rStyle w:val="Hipervnculo"/>
                          <w:rFonts w:ascii="Corbel" w:hAnsi="Corbel"/>
                          <w:b/>
                          <w:color w:val="FFFFFF"/>
                          <w:sz w:val="20"/>
                          <w:szCs w:val="20"/>
                        </w:rPr>
                        <w:t>www.opinionpublica.ec</w:t>
                      </w:r>
                    </w:hyperlink>
                    <w:r w:rsidRPr="00967FAB">
                      <w:rPr>
                        <w:rFonts w:ascii="Corbel" w:hAnsi="Corbel"/>
                        <w:b/>
                        <w:color w:val="FFFFFF"/>
                      </w:rPr>
                      <w:t xml:space="preserve">                       </w:t>
                    </w:r>
                    <w:r>
                      <w:rPr>
                        <w:rFonts w:ascii="Corbel" w:hAnsi="Corbel"/>
                        <w:b/>
                        <w:color w:val="FFFFFF"/>
                        <w:sz w:val="20"/>
                        <w:szCs w:val="20"/>
                      </w:rPr>
                      <w:t xml:space="preserve">Diego de Almagro </w:t>
                    </w:r>
                    <w:r w:rsidRPr="00967FAB">
                      <w:rPr>
                        <w:rFonts w:ascii="Corbel" w:hAnsi="Corbel"/>
                        <w:b/>
                        <w:color w:val="FFFFFF"/>
                        <w:sz w:val="20"/>
                        <w:szCs w:val="20"/>
                      </w:rPr>
                      <w:t xml:space="preserve">y </w:t>
                    </w:r>
                    <w:r>
                      <w:rPr>
                        <w:rFonts w:ascii="Corbel" w:hAnsi="Corbel"/>
                        <w:b/>
                        <w:color w:val="FFFFFF"/>
                        <w:sz w:val="20"/>
                        <w:szCs w:val="20"/>
                      </w:rPr>
                      <w:t>Whymper</w:t>
                    </w:r>
                    <w:r w:rsidRPr="00967FAB">
                      <w:rPr>
                        <w:rFonts w:ascii="Corbel" w:hAnsi="Corbel"/>
                        <w:b/>
                        <w:color w:val="FFFFFF"/>
                        <w:sz w:val="20"/>
                        <w:szCs w:val="20"/>
                      </w:rPr>
                      <w:t xml:space="preserve">, </w:t>
                    </w:r>
                    <w:r>
                      <w:rPr>
                        <w:rFonts w:ascii="Corbel" w:hAnsi="Corbel"/>
                        <w:b/>
                        <w:color w:val="FFFFFF"/>
                        <w:sz w:val="20"/>
                        <w:szCs w:val="20"/>
                      </w:rPr>
                      <w:t xml:space="preserve">oficina 901, </w:t>
                    </w:r>
                    <w:r w:rsidRPr="00967FAB">
                      <w:rPr>
                        <w:rFonts w:ascii="Corbel" w:hAnsi="Corbel"/>
                        <w:b/>
                        <w:color w:val="FFFFFF"/>
                        <w:sz w:val="20"/>
                        <w:szCs w:val="20"/>
                      </w:rPr>
                      <w:t>Quito. Teléfono</w:t>
                    </w:r>
                    <w:r>
                      <w:rPr>
                        <w:rFonts w:ascii="Corbel" w:hAnsi="Corbel"/>
                        <w:b/>
                        <w:color w:val="FFFFFF"/>
                        <w:sz w:val="20"/>
                        <w:szCs w:val="20"/>
                      </w:rPr>
                      <w:t>s</w:t>
                    </w:r>
                    <w:r w:rsidRPr="00967FAB">
                      <w:rPr>
                        <w:rFonts w:ascii="Corbel" w:hAnsi="Corbel"/>
                        <w:b/>
                        <w:color w:val="FFFFFF"/>
                        <w:sz w:val="20"/>
                        <w:szCs w:val="20"/>
                      </w:rPr>
                      <w:t xml:space="preserve">: (593)2 </w:t>
                    </w:r>
                    <w:r>
                      <w:rPr>
                        <w:rFonts w:ascii="Corbel" w:hAnsi="Corbel"/>
                        <w:b/>
                        <w:color w:val="FFFFFF"/>
                        <w:sz w:val="20"/>
                        <w:szCs w:val="20"/>
                      </w:rPr>
                      <w:t>568666</w:t>
                    </w:r>
                    <w:r w:rsidRPr="00967FAB">
                      <w:rPr>
                        <w:rFonts w:ascii="Corbel" w:hAnsi="Corbel"/>
                        <w:b/>
                        <w:color w:val="FFFFFF"/>
                        <w:sz w:val="20"/>
                        <w:szCs w:val="20"/>
                      </w:rPr>
                      <w:t xml:space="preserve"> / 6007060</w:t>
                    </w:r>
                    <w:r w:rsidRPr="00967FAB">
                      <w:rPr>
                        <w:rFonts w:ascii="Corbel" w:hAnsi="Corbel"/>
                        <w:b/>
                        <w:color w:val="FFFFFF"/>
                      </w:rPr>
                      <w:t xml:space="preserve">  </w:t>
                    </w:r>
                  </w:p>
                </w:txbxContent>
              </v:textbox>
              <w10:wrap anchorx="page"/>
            </v:shape>
          </w:pict>
        </mc:Fallback>
      </mc:AlternateContent>
    </w:r>
    <w:r>
      <w:rPr>
        <w:noProof/>
      </w:rPr>
      <mc:AlternateContent>
        <mc:Choice Requires="wps">
          <w:drawing>
            <wp:anchor distT="0" distB="0" distL="114300" distR="114300" simplePos="0" relativeHeight="251656704" behindDoc="0" locked="0" layoutInCell="1" allowOverlap="1" wp14:anchorId="6D7CCABF" wp14:editId="6B588DC7">
              <wp:simplePos x="0" y="0"/>
              <wp:positionH relativeFrom="page">
                <wp:posOffset>126365</wp:posOffset>
              </wp:positionH>
              <wp:positionV relativeFrom="page">
                <wp:posOffset>10271125</wp:posOffset>
              </wp:positionV>
              <wp:extent cx="247650" cy="304800"/>
              <wp:effectExtent l="0" t="0" r="0" b="0"/>
              <wp:wrapNone/>
              <wp:docPr id="664569694"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304800"/>
                      </a:xfrm>
                      <a:prstGeom prst="rect">
                        <a:avLst/>
                      </a:prstGeom>
                      <a:noFill/>
                      <a:ln>
                        <a:noFill/>
                      </a:ln>
                    </wps:spPr>
                    <wps:txbx>
                      <w:txbxContent>
                        <w:p w14:paraId="085A6047" w14:textId="77777777" w:rsidR="00026A51" w:rsidRPr="00967FAB" w:rsidRDefault="00026A51" w:rsidP="00ED710B">
                          <w:pPr>
                            <w:jc w:val="center"/>
                            <w:rPr>
                              <w:rFonts w:ascii="Corbel" w:eastAsia="MS Gothic" w:hAnsi="Corbel"/>
                              <w:b/>
                              <w:color w:val="FFFFFF"/>
                              <w:sz w:val="28"/>
                              <w:szCs w:val="28"/>
                            </w:rPr>
                          </w:pPr>
                          <w:r w:rsidRPr="00967FAB">
                            <w:rPr>
                              <w:rFonts w:ascii="Corbel" w:eastAsia="MS Mincho" w:hAnsi="Corbel"/>
                              <w:b/>
                              <w:color w:val="FFFFFF"/>
                              <w:sz w:val="20"/>
                              <w:szCs w:val="20"/>
                            </w:rPr>
                            <w:fldChar w:fldCharType="begin"/>
                          </w:r>
                          <w:r w:rsidRPr="00967FAB">
                            <w:rPr>
                              <w:rFonts w:ascii="Corbel" w:hAnsi="Corbel"/>
                              <w:b/>
                              <w:color w:val="FFFFFF"/>
                              <w:sz w:val="20"/>
                              <w:szCs w:val="20"/>
                            </w:rPr>
                            <w:instrText>PAGE   \* MERGEFORMAT</w:instrText>
                          </w:r>
                          <w:r w:rsidRPr="00967FAB">
                            <w:rPr>
                              <w:rFonts w:ascii="Corbel" w:eastAsia="MS Mincho" w:hAnsi="Corbel"/>
                              <w:b/>
                              <w:color w:val="FFFFFF"/>
                              <w:sz w:val="20"/>
                              <w:szCs w:val="20"/>
                            </w:rPr>
                            <w:fldChar w:fldCharType="separate"/>
                          </w:r>
                          <w:r w:rsidRPr="0030410C">
                            <w:rPr>
                              <w:rFonts w:ascii="Corbel" w:eastAsia="MS Gothic" w:hAnsi="Corbel"/>
                              <w:b/>
                              <w:noProof/>
                              <w:color w:val="FFFFFF"/>
                              <w:sz w:val="20"/>
                              <w:szCs w:val="20"/>
                            </w:rPr>
                            <w:t>2</w:t>
                          </w:r>
                          <w:r w:rsidRPr="00967FAB">
                            <w:rPr>
                              <w:rFonts w:ascii="Corbel" w:eastAsia="MS Gothic" w:hAnsi="Corbel"/>
                              <w:b/>
                              <w:color w:val="FFFFFF"/>
                              <w:sz w:val="20"/>
                              <w:szCs w:val="20"/>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7CCABF" id="Rectángulo 5" o:spid="_x0000_s1028" style="position:absolute;margin-left:9.95pt;margin-top:808.75pt;width:19.5pt;height:24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" filled="f" stroked="f">
              <v:textbox>
                <w:txbxContent>
                  <w:p w14:paraId="085A6047" w14:textId="77777777" w:rsidR="00026A51" w:rsidRPr="00967FAB" w:rsidRDefault="00026A51" w:rsidP="00ED710B">
                    <w:pPr>
                      <w:jc w:val="center"/>
                      <w:rPr>
                        <w:rFonts w:ascii="Corbel" w:eastAsia="MS Gothic" w:hAnsi="Corbel"/>
                        <w:b/>
                        <w:color w:val="FFFFFF"/>
                        <w:sz w:val="28"/>
                        <w:szCs w:val="28"/>
                      </w:rPr>
                    </w:pPr>
                    <w:r w:rsidRPr="00967FAB">
                      <w:rPr>
                        <w:rFonts w:ascii="Corbel" w:eastAsia="MS Mincho" w:hAnsi="Corbel"/>
                        <w:b/>
                        <w:color w:val="FFFFFF"/>
                        <w:sz w:val="20"/>
                        <w:szCs w:val="20"/>
                      </w:rPr>
                      <w:fldChar w:fldCharType="begin"/>
                    </w:r>
                    <w:r w:rsidRPr="00967FAB">
                      <w:rPr>
                        <w:rFonts w:ascii="Corbel" w:hAnsi="Corbel"/>
                        <w:b/>
                        <w:color w:val="FFFFFF"/>
                        <w:sz w:val="20"/>
                        <w:szCs w:val="20"/>
                      </w:rPr>
                      <w:instrText>PAGE   \* MERGEFORMAT</w:instrText>
                    </w:r>
                    <w:r w:rsidRPr="00967FAB">
                      <w:rPr>
                        <w:rFonts w:ascii="Corbel" w:eastAsia="MS Mincho" w:hAnsi="Corbel"/>
                        <w:b/>
                        <w:color w:val="FFFFFF"/>
                        <w:sz w:val="20"/>
                        <w:szCs w:val="20"/>
                      </w:rPr>
                      <w:fldChar w:fldCharType="separate"/>
                    </w:r>
                    <w:r w:rsidRPr="0030410C">
                      <w:rPr>
                        <w:rFonts w:ascii="Corbel" w:eastAsia="MS Gothic" w:hAnsi="Corbel"/>
                        <w:b/>
                        <w:noProof/>
                        <w:color w:val="FFFFFF"/>
                        <w:sz w:val="20"/>
                        <w:szCs w:val="20"/>
                      </w:rPr>
                      <w:t>2</w:t>
                    </w:r>
                    <w:r w:rsidRPr="00967FAB">
                      <w:rPr>
                        <w:rFonts w:ascii="Corbel" w:eastAsia="MS Gothic" w:hAnsi="Corbel"/>
                        <w:b/>
                        <w:color w:val="FFFFFF"/>
                        <w:sz w:val="20"/>
                        <w:szCs w:val="20"/>
                      </w:rPr>
                      <w:fldChar w:fldCharType="end"/>
                    </w:r>
                  </w:p>
                </w:txbxContent>
              </v:textbox>
              <w10:wrap anchorx="page" anchory="page"/>
            </v:rect>
          </w:pict>
        </mc:Fallback>
      </mc:AlternateContent>
    </w:r>
    <w:r>
      <w:rPr>
        <w:noProof/>
      </w:rPr>
      <mc:AlternateContent>
        <mc:Choice Requires="wpg">
          <w:drawing>
            <wp:anchor distT="0" distB="0" distL="114300" distR="114300" simplePos="0" relativeHeight="251657728" behindDoc="1" locked="0" layoutInCell="1" allowOverlap="1" wp14:anchorId="13E98D7E" wp14:editId="13D9EC44">
              <wp:simplePos x="0" y="0"/>
              <wp:positionH relativeFrom="column">
                <wp:posOffset>-1087755</wp:posOffset>
              </wp:positionH>
              <wp:positionV relativeFrom="paragraph">
                <wp:posOffset>132715</wp:posOffset>
              </wp:positionV>
              <wp:extent cx="7658100" cy="514350"/>
              <wp:effectExtent l="57150" t="19050" r="38100" b="57150"/>
              <wp:wrapNone/>
              <wp:docPr id="989757280"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58100" cy="514350"/>
                        <a:chOff x="0" y="0"/>
                        <a:chExt cx="7658100" cy="514350"/>
                      </a:xfrm>
                    </wpg:grpSpPr>
                    <wps:wsp>
                      <wps:cNvPr id="1432868705" name="12 Recortar rectángulo de esquina sencilla"/>
                      <wps:cNvSpPr/>
                      <wps:spPr>
                        <a:xfrm flipV="1">
                          <a:off x="0" y="0"/>
                          <a:ext cx="2590800" cy="514350"/>
                        </a:xfrm>
                        <a:custGeom>
                          <a:avLst/>
                          <a:gdLst>
                            <a:gd name="connsiteX0" fmla="*/ 0 w 3143250"/>
                            <a:gd name="connsiteY0" fmla="*/ 0 h 1047750"/>
                            <a:gd name="connsiteX1" fmla="*/ 2628899 w 3143250"/>
                            <a:gd name="connsiteY1" fmla="*/ 0 h 1047750"/>
                            <a:gd name="connsiteX2" fmla="*/ 3143250 w 3143250"/>
                            <a:gd name="connsiteY2" fmla="*/ 514351 h 1047750"/>
                            <a:gd name="connsiteX3" fmla="*/ 3143250 w 3143250"/>
                            <a:gd name="connsiteY3" fmla="*/ 1047750 h 1047750"/>
                            <a:gd name="connsiteX4" fmla="*/ 0 w 3143250"/>
                            <a:gd name="connsiteY4" fmla="*/ 1047750 h 1047750"/>
                            <a:gd name="connsiteX5" fmla="*/ 0 w 3143250"/>
                            <a:gd name="connsiteY5" fmla="*/ 0 h 1047750"/>
                            <a:gd name="connsiteX0" fmla="*/ 0 w 3143250"/>
                            <a:gd name="connsiteY0" fmla="*/ 0 h 1047750"/>
                            <a:gd name="connsiteX1" fmla="*/ 2628899 w 3143250"/>
                            <a:gd name="connsiteY1" fmla="*/ 0 h 1047750"/>
                            <a:gd name="connsiteX2" fmla="*/ 3143250 w 3143250"/>
                            <a:gd name="connsiteY2" fmla="*/ 1047750 h 1047750"/>
                            <a:gd name="connsiteX3" fmla="*/ 3143250 w 3143250"/>
                            <a:gd name="connsiteY3" fmla="*/ 1047750 h 1047750"/>
                            <a:gd name="connsiteX4" fmla="*/ 0 w 3143250"/>
                            <a:gd name="connsiteY4" fmla="*/ 1047750 h 1047750"/>
                            <a:gd name="connsiteX5" fmla="*/ 0 w 3143250"/>
                            <a:gd name="connsiteY5" fmla="*/ 0 h 10477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143250" h="1047750">
                              <a:moveTo>
                                <a:pt x="0" y="0"/>
                              </a:moveTo>
                              <a:lnTo>
                                <a:pt x="2628899" y="0"/>
                              </a:lnTo>
                              <a:lnTo>
                                <a:pt x="3143250" y="1047750"/>
                              </a:lnTo>
                              <a:lnTo>
                                <a:pt x="3143250" y="1047750"/>
                              </a:lnTo>
                              <a:lnTo>
                                <a:pt x="0" y="1047750"/>
                              </a:lnTo>
                              <a:lnTo>
                                <a:pt x="0" y="0"/>
                              </a:lnTo>
                              <a:close/>
                            </a:path>
                          </a:pathLst>
                        </a:custGeom>
                        <a:solidFill>
                          <a:srgbClr val="FFC000"/>
                        </a:solidFill>
                        <a:ln w="9525" cap="flat" cmpd="sng" algn="ctr">
                          <a:no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3273146" name="12 Recortar rectángulo de esquina sencilla"/>
                      <wps:cNvSpPr/>
                      <wps:spPr>
                        <a:xfrm flipH="1">
                          <a:off x="2162175" y="0"/>
                          <a:ext cx="5495925" cy="514350"/>
                        </a:xfrm>
                        <a:custGeom>
                          <a:avLst/>
                          <a:gdLst>
                            <a:gd name="connsiteX0" fmla="*/ 0 w 3143250"/>
                            <a:gd name="connsiteY0" fmla="*/ 0 h 1047750"/>
                            <a:gd name="connsiteX1" fmla="*/ 2628899 w 3143250"/>
                            <a:gd name="connsiteY1" fmla="*/ 0 h 1047750"/>
                            <a:gd name="connsiteX2" fmla="*/ 3143250 w 3143250"/>
                            <a:gd name="connsiteY2" fmla="*/ 514351 h 1047750"/>
                            <a:gd name="connsiteX3" fmla="*/ 3143250 w 3143250"/>
                            <a:gd name="connsiteY3" fmla="*/ 1047750 h 1047750"/>
                            <a:gd name="connsiteX4" fmla="*/ 0 w 3143250"/>
                            <a:gd name="connsiteY4" fmla="*/ 1047750 h 1047750"/>
                            <a:gd name="connsiteX5" fmla="*/ 0 w 3143250"/>
                            <a:gd name="connsiteY5" fmla="*/ 0 h 1047750"/>
                            <a:gd name="connsiteX0" fmla="*/ 0 w 3143250"/>
                            <a:gd name="connsiteY0" fmla="*/ 0 h 1047750"/>
                            <a:gd name="connsiteX1" fmla="*/ 2628899 w 3143250"/>
                            <a:gd name="connsiteY1" fmla="*/ 0 h 1047750"/>
                            <a:gd name="connsiteX2" fmla="*/ 3143250 w 3143250"/>
                            <a:gd name="connsiteY2" fmla="*/ 1047750 h 1047750"/>
                            <a:gd name="connsiteX3" fmla="*/ 3143250 w 3143250"/>
                            <a:gd name="connsiteY3" fmla="*/ 1047750 h 1047750"/>
                            <a:gd name="connsiteX4" fmla="*/ 0 w 3143250"/>
                            <a:gd name="connsiteY4" fmla="*/ 1047750 h 1047750"/>
                            <a:gd name="connsiteX5" fmla="*/ 0 w 3143250"/>
                            <a:gd name="connsiteY5" fmla="*/ 0 h 1047750"/>
                            <a:gd name="connsiteX0" fmla="*/ 0 w 3143250"/>
                            <a:gd name="connsiteY0" fmla="*/ 0 h 1047750"/>
                            <a:gd name="connsiteX1" fmla="*/ 2628899 w 3143250"/>
                            <a:gd name="connsiteY1" fmla="*/ 0 h 1047750"/>
                            <a:gd name="connsiteX2" fmla="*/ 3143250 w 3143250"/>
                            <a:gd name="connsiteY2" fmla="*/ 1047750 h 1047750"/>
                            <a:gd name="connsiteX3" fmla="*/ 3143250 w 3143250"/>
                            <a:gd name="connsiteY3" fmla="*/ 1047750 h 1047750"/>
                            <a:gd name="connsiteX4" fmla="*/ 0 w 3143250"/>
                            <a:gd name="connsiteY4" fmla="*/ 1047750 h 1047750"/>
                            <a:gd name="connsiteX5" fmla="*/ 0 w 3143250"/>
                            <a:gd name="connsiteY5" fmla="*/ 0 h 1047750"/>
                            <a:gd name="connsiteX0" fmla="*/ 0 w 3143250"/>
                            <a:gd name="connsiteY0" fmla="*/ 0 h 1047750"/>
                            <a:gd name="connsiteX1" fmla="*/ 2898109 w 3143250"/>
                            <a:gd name="connsiteY1" fmla="*/ 0 h 1047750"/>
                            <a:gd name="connsiteX2" fmla="*/ 3143250 w 3143250"/>
                            <a:gd name="connsiteY2" fmla="*/ 1047750 h 1047750"/>
                            <a:gd name="connsiteX3" fmla="*/ 3143250 w 3143250"/>
                            <a:gd name="connsiteY3" fmla="*/ 1047750 h 1047750"/>
                            <a:gd name="connsiteX4" fmla="*/ 0 w 3143250"/>
                            <a:gd name="connsiteY4" fmla="*/ 1047750 h 1047750"/>
                            <a:gd name="connsiteX5" fmla="*/ 0 w 3143250"/>
                            <a:gd name="connsiteY5" fmla="*/ 0 h 10477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143250" h="1047750">
                              <a:moveTo>
                                <a:pt x="0" y="0"/>
                              </a:moveTo>
                              <a:lnTo>
                                <a:pt x="2898109" y="0"/>
                              </a:lnTo>
                              <a:lnTo>
                                <a:pt x="3143250" y="1047750"/>
                              </a:lnTo>
                              <a:lnTo>
                                <a:pt x="3143250" y="1047750"/>
                              </a:lnTo>
                              <a:lnTo>
                                <a:pt x="0" y="1047750"/>
                              </a:lnTo>
                              <a:lnTo>
                                <a:pt x="0" y="0"/>
                              </a:lnTo>
                              <a:close/>
                            </a:path>
                          </a:pathLst>
                        </a:custGeom>
                        <a:solidFill>
                          <a:sysClr val="window" lastClr="FFFFFF">
                            <a:lumMod val="65000"/>
                          </a:sysClr>
                        </a:solidFill>
                        <a:ln w="9525" cap="flat" cmpd="sng" algn="ctr">
                          <a:no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w:pict>
            <v:group w14:anchorId="63320DD1" id="Grupo 4" o:spid="_x0000_s1026" style="position:absolute;margin-left:-85.65pt;margin-top:10.45pt;width:603pt;height:40.5pt;z-index:-251658752" coordsize="76581,5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">
              <v:shape id="12 Recortar rectángulo de esquina sencilla" o:spid="_x0000_s1027" style="position:absolute;width:25908;height:5143;flip:y;visibility:visible;mso-wrap-style:square;v-text-anchor:middle" coordsize="3143250,1047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" path="m,l2628899,r514351,1047750l3143250,1047750,,1047750,,xe" fillcolor="#ffc000" stroked="f">
                <v:shadow on="t" color="black" opacity="22937f" origin=",.5" offset="0,.63889mm"/>
                <v:path arrowok="t" o:connecttype="custom" o:connectlocs="0,0;2166850,0;2590800,514350;2590800,514350;0,514350;0,0" o:connectangles="0,0,0,0,0,0"/>
              </v:shape>
              <v:shape id="12 Recortar rectángulo de esquina sencilla" o:spid="_x0000_s1028" style="position:absolute;left:21621;width:54960;height:5143;flip:x;visibility:visible;mso-wrap-style:square;v-text-anchor:middle" coordsize="3143250,1047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" path="m,l2898109,r245141,1047750l3143250,1047750,,1047750,,xe" fillcolor="#a6a6a6" stroked="f">
                <v:shadow on="t" color="black" opacity="22937f" origin=",.5" offset="0,.63889mm"/>
                <v:path arrowok="t" o:connecttype="custom" o:connectlocs="0,0;5067300,0;5495925,514350;5495925,514350;0,514350;0,0" o:connectangles="0,0,0,0,0,0"/>
              </v:shap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0A4AFF" w14:textId="68CED971" w:rsidR="00026A51" w:rsidRDefault="00026A51">
    <w:pPr>
      <w:pStyle w:val="Piedepgina"/>
    </w:pPr>
    <w:r>
      <w:rPr>
        <w:noProof/>
      </w:rPr>
      <mc:AlternateContent>
        <mc:Choice Requires="wps">
          <w:drawing>
            <wp:anchor distT="0" distB="0" distL="114300" distR="114300" simplePos="0" relativeHeight="251667456" behindDoc="0" locked="0" layoutInCell="1" allowOverlap="1" wp14:anchorId="46D5FD96" wp14:editId="0D5DF6B9">
              <wp:simplePos x="0" y="0"/>
              <wp:positionH relativeFrom="page">
                <wp:posOffset>105410</wp:posOffset>
              </wp:positionH>
              <wp:positionV relativeFrom="page">
                <wp:posOffset>10243185</wp:posOffset>
              </wp:positionV>
              <wp:extent cx="247650" cy="304800"/>
              <wp:effectExtent l="0" t="0" r="0" b="0"/>
              <wp:wrapNone/>
              <wp:docPr id="264206098"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304800"/>
                      </a:xfrm>
                      <a:prstGeom prst="rect">
                        <a:avLst/>
                      </a:prstGeom>
                      <a:noFill/>
                      <a:ln>
                        <a:noFill/>
                      </a:ln>
                    </wps:spPr>
                    <wps:txbx>
                      <w:txbxContent>
                        <w:p w14:paraId="68F07B0B" w14:textId="77777777" w:rsidR="00026A51" w:rsidRPr="00967FAB" w:rsidRDefault="00026A51" w:rsidP="00B6104A">
                          <w:pPr>
                            <w:jc w:val="center"/>
                            <w:rPr>
                              <w:rFonts w:ascii="Corbel" w:eastAsia="MS Gothic" w:hAnsi="Corbel"/>
                              <w:b/>
                              <w:color w:val="FFFFFF"/>
                              <w:sz w:val="28"/>
                              <w:szCs w:val="28"/>
                            </w:rPr>
                          </w:pPr>
                          <w:r w:rsidRPr="00967FAB">
                            <w:rPr>
                              <w:rFonts w:ascii="Corbel" w:eastAsia="MS Mincho" w:hAnsi="Corbel"/>
                              <w:b/>
                              <w:color w:val="FFFFFF"/>
                              <w:sz w:val="20"/>
                              <w:szCs w:val="20"/>
                            </w:rPr>
                            <w:fldChar w:fldCharType="begin"/>
                          </w:r>
                          <w:r w:rsidRPr="00967FAB">
                            <w:rPr>
                              <w:rFonts w:ascii="Corbel" w:hAnsi="Corbel"/>
                              <w:b/>
                              <w:color w:val="FFFFFF"/>
                              <w:sz w:val="20"/>
                              <w:szCs w:val="20"/>
                            </w:rPr>
                            <w:instrText>PAGE   \* MERGEFORMAT</w:instrText>
                          </w:r>
                          <w:r w:rsidRPr="00967FAB">
                            <w:rPr>
                              <w:rFonts w:ascii="Corbel" w:eastAsia="MS Mincho" w:hAnsi="Corbel"/>
                              <w:b/>
                              <w:color w:val="FFFFFF"/>
                              <w:sz w:val="20"/>
                              <w:szCs w:val="20"/>
                            </w:rPr>
                            <w:fldChar w:fldCharType="separate"/>
                          </w:r>
                          <w:r w:rsidRPr="0030410C">
                            <w:rPr>
                              <w:rFonts w:ascii="Corbel" w:eastAsia="MS Gothic" w:hAnsi="Corbel"/>
                              <w:b/>
                              <w:noProof/>
                              <w:color w:val="FFFFFF"/>
                              <w:sz w:val="20"/>
                              <w:szCs w:val="20"/>
                            </w:rPr>
                            <w:t>2</w:t>
                          </w:r>
                          <w:r w:rsidRPr="00967FAB">
                            <w:rPr>
                              <w:rFonts w:ascii="Corbel" w:eastAsia="MS Gothic" w:hAnsi="Corbel"/>
                              <w:b/>
                              <w:color w:val="FFFFFF"/>
                              <w:sz w:val="20"/>
                              <w:szCs w:val="20"/>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D5FD96" id="Rectángulo 3" o:spid="_x0000_s1029" style="position:absolute;margin-left:8.3pt;margin-top:806.55pt;width:19.5pt;height:24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" filled="f" stroked="f">
              <v:textbox>
                <w:txbxContent>
                  <w:p w14:paraId="68F07B0B" w14:textId="77777777" w:rsidR="00026A51" w:rsidRPr="00967FAB" w:rsidRDefault="00026A51" w:rsidP="00B6104A">
                    <w:pPr>
                      <w:jc w:val="center"/>
                      <w:rPr>
                        <w:rFonts w:ascii="Corbel" w:eastAsia="MS Gothic" w:hAnsi="Corbel"/>
                        <w:b/>
                        <w:color w:val="FFFFFF"/>
                        <w:sz w:val="28"/>
                        <w:szCs w:val="28"/>
                      </w:rPr>
                    </w:pPr>
                    <w:r w:rsidRPr="00967FAB">
                      <w:rPr>
                        <w:rFonts w:ascii="Corbel" w:eastAsia="MS Mincho" w:hAnsi="Corbel"/>
                        <w:b/>
                        <w:color w:val="FFFFFF"/>
                        <w:sz w:val="20"/>
                        <w:szCs w:val="20"/>
                      </w:rPr>
                      <w:fldChar w:fldCharType="begin"/>
                    </w:r>
                    <w:r w:rsidRPr="00967FAB">
                      <w:rPr>
                        <w:rFonts w:ascii="Corbel" w:hAnsi="Corbel"/>
                        <w:b/>
                        <w:color w:val="FFFFFF"/>
                        <w:sz w:val="20"/>
                        <w:szCs w:val="20"/>
                      </w:rPr>
                      <w:instrText>PAGE   \* MERGEFORMAT</w:instrText>
                    </w:r>
                    <w:r w:rsidRPr="00967FAB">
                      <w:rPr>
                        <w:rFonts w:ascii="Corbel" w:eastAsia="MS Mincho" w:hAnsi="Corbel"/>
                        <w:b/>
                        <w:color w:val="FFFFFF"/>
                        <w:sz w:val="20"/>
                        <w:szCs w:val="20"/>
                      </w:rPr>
                      <w:fldChar w:fldCharType="separate"/>
                    </w:r>
                    <w:r w:rsidRPr="0030410C">
                      <w:rPr>
                        <w:rFonts w:ascii="Corbel" w:eastAsia="MS Gothic" w:hAnsi="Corbel"/>
                        <w:b/>
                        <w:noProof/>
                        <w:color w:val="FFFFFF"/>
                        <w:sz w:val="20"/>
                        <w:szCs w:val="20"/>
                      </w:rPr>
                      <w:t>2</w:t>
                    </w:r>
                    <w:r w:rsidRPr="00967FAB">
                      <w:rPr>
                        <w:rFonts w:ascii="Corbel" w:eastAsia="MS Gothic" w:hAnsi="Corbel"/>
                        <w:b/>
                        <w:color w:val="FFFFFF"/>
                        <w:sz w:val="20"/>
                        <w:szCs w:val="20"/>
                      </w:rPr>
                      <w:fldChar w:fldCharType="end"/>
                    </w:r>
                  </w:p>
                </w:txbxContent>
              </v:textbox>
              <w10:wrap anchorx="page" anchory="page"/>
            </v:rect>
          </w:pict>
        </mc:Fallback>
      </mc:AlternateContent>
    </w:r>
    <w:r>
      <w:rPr>
        <w:noProof/>
      </w:rPr>
      <mc:AlternateContent>
        <mc:Choice Requires="wps">
          <w:drawing>
            <wp:anchor distT="0" distB="0" distL="114300" distR="114300" simplePos="0" relativeHeight="251665408" behindDoc="0" locked="0" layoutInCell="1" allowOverlap="1" wp14:anchorId="51868CE9" wp14:editId="7C513ED9">
              <wp:simplePos x="0" y="0"/>
              <wp:positionH relativeFrom="page">
                <wp:posOffset>350520</wp:posOffset>
              </wp:positionH>
              <wp:positionV relativeFrom="paragraph">
                <wp:posOffset>109855</wp:posOffset>
              </wp:positionV>
              <wp:extent cx="7070725" cy="304800"/>
              <wp:effectExtent l="0" t="0" r="0" b="0"/>
              <wp:wrapNone/>
              <wp:docPr id="181269643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725" cy="304800"/>
                      </a:xfrm>
                      <a:prstGeom prst="rect">
                        <a:avLst/>
                      </a:prstGeom>
                      <a:noFill/>
                      <a:ln w="9525">
                        <a:noFill/>
                        <a:miter lim="800000"/>
                        <a:headEnd/>
                        <a:tailEnd/>
                      </a:ln>
                    </wps:spPr>
                    <wps:txbx>
                      <w:txbxContent>
                        <w:p w14:paraId="41975DE7" w14:textId="77777777" w:rsidR="00026A51" w:rsidRPr="00967FAB" w:rsidRDefault="00026A51" w:rsidP="00B6104A">
                          <w:pPr>
                            <w:rPr>
                              <w:rFonts w:ascii="Corbel" w:hAnsi="Corbel"/>
                              <w:b/>
                              <w:color w:val="FFFFFF"/>
                            </w:rPr>
                          </w:pPr>
                          <w:hyperlink r:id="rId1" w:history="1">
                            <w:r w:rsidRPr="00967FAB">
                              <w:rPr>
                                <w:rStyle w:val="Hipervnculo"/>
                                <w:rFonts w:ascii="Corbel" w:hAnsi="Corbel"/>
                                <w:b/>
                                <w:color w:val="FFFFFF"/>
                                <w:sz w:val="20"/>
                                <w:szCs w:val="20"/>
                              </w:rPr>
                              <w:t>www.opinionpublica.ec</w:t>
                            </w:r>
                          </w:hyperlink>
                          <w:r w:rsidRPr="00967FAB">
                            <w:rPr>
                              <w:rFonts w:ascii="Corbel" w:hAnsi="Corbel"/>
                              <w:b/>
                              <w:color w:val="FFFFFF"/>
                            </w:rPr>
                            <w:t xml:space="preserve">                       </w:t>
                          </w:r>
                          <w:r>
                            <w:rPr>
                              <w:rFonts w:ascii="Corbel" w:hAnsi="Corbel"/>
                              <w:b/>
                              <w:color w:val="FFFFFF"/>
                              <w:sz w:val="20"/>
                              <w:szCs w:val="20"/>
                            </w:rPr>
                            <w:t xml:space="preserve">Diego de Almagro </w:t>
                          </w:r>
                          <w:r w:rsidRPr="00967FAB">
                            <w:rPr>
                              <w:rFonts w:ascii="Corbel" w:hAnsi="Corbel"/>
                              <w:b/>
                              <w:color w:val="FFFFFF"/>
                              <w:sz w:val="20"/>
                              <w:szCs w:val="20"/>
                            </w:rPr>
                            <w:t xml:space="preserve">y </w:t>
                          </w:r>
                          <w:r>
                            <w:rPr>
                              <w:rFonts w:ascii="Corbel" w:hAnsi="Corbel"/>
                              <w:b/>
                              <w:color w:val="FFFFFF"/>
                              <w:sz w:val="20"/>
                              <w:szCs w:val="20"/>
                            </w:rPr>
                            <w:t>Whymper</w:t>
                          </w:r>
                          <w:r w:rsidRPr="00967FAB">
                            <w:rPr>
                              <w:rFonts w:ascii="Corbel" w:hAnsi="Corbel"/>
                              <w:b/>
                              <w:color w:val="FFFFFF"/>
                              <w:sz w:val="20"/>
                              <w:szCs w:val="20"/>
                            </w:rPr>
                            <w:t xml:space="preserve">, </w:t>
                          </w:r>
                          <w:r>
                            <w:rPr>
                              <w:rFonts w:ascii="Corbel" w:hAnsi="Corbel"/>
                              <w:b/>
                              <w:color w:val="FFFFFF"/>
                              <w:sz w:val="20"/>
                              <w:szCs w:val="20"/>
                            </w:rPr>
                            <w:t xml:space="preserve">oficina 901, </w:t>
                          </w:r>
                          <w:r w:rsidRPr="00967FAB">
                            <w:rPr>
                              <w:rFonts w:ascii="Corbel" w:hAnsi="Corbel"/>
                              <w:b/>
                              <w:color w:val="FFFFFF"/>
                              <w:sz w:val="20"/>
                              <w:szCs w:val="20"/>
                            </w:rPr>
                            <w:t>Quito. Teléfono</w:t>
                          </w:r>
                          <w:r>
                            <w:rPr>
                              <w:rFonts w:ascii="Corbel" w:hAnsi="Corbel"/>
                              <w:b/>
                              <w:color w:val="FFFFFF"/>
                              <w:sz w:val="20"/>
                              <w:szCs w:val="20"/>
                            </w:rPr>
                            <w:t>s</w:t>
                          </w:r>
                          <w:r w:rsidRPr="00967FAB">
                            <w:rPr>
                              <w:rFonts w:ascii="Corbel" w:hAnsi="Corbel"/>
                              <w:b/>
                              <w:color w:val="FFFFFF"/>
                              <w:sz w:val="20"/>
                              <w:szCs w:val="20"/>
                            </w:rPr>
                            <w:t xml:space="preserve">: (593)2 </w:t>
                          </w:r>
                          <w:r>
                            <w:rPr>
                              <w:rFonts w:ascii="Corbel" w:hAnsi="Corbel"/>
                              <w:b/>
                              <w:color w:val="FFFFFF"/>
                              <w:sz w:val="20"/>
                              <w:szCs w:val="20"/>
                            </w:rPr>
                            <w:t>568666</w:t>
                          </w:r>
                          <w:r w:rsidRPr="00967FAB">
                            <w:rPr>
                              <w:rFonts w:ascii="Corbel" w:hAnsi="Corbel"/>
                              <w:b/>
                              <w:color w:val="FFFFFF"/>
                              <w:sz w:val="20"/>
                              <w:szCs w:val="20"/>
                            </w:rPr>
                            <w:t xml:space="preserve"> / 6007060</w:t>
                          </w:r>
                          <w:r w:rsidRPr="00967FAB">
                            <w:rPr>
                              <w:rFonts w:ascii="Corbel" w:hAnsi="Corbel"/>
                              <w:b/>
                              <w:color w:val="FFFFFF"/>
                            </w:rPr>
                            <w:t xml:space="preserve">  </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type w14:anchorId="51868CE9" id="_x0000_t202" coordsize="21600,21600" o:spt="202" path="m,l,21600r21600,l21600,xe">
              <v:stroke joinstyle="miter"/>
              <v:path gradientshapeok="t" o:connecttype="rect"/>
            </v:shapetype>
            <v:shape id="Cuadro de texto 2" o:spid="_x0000_s1030" type="#_x0000_t202" style="position:absolute;margin-left:27.6pt;margin-top:8.65pt;width:556.75pt;height:24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" filled="f" stroked="f">
              <v:textbox>
                <w:txbxContent>
                  <w:p w14:paraId="41975DE7" w14:textId="77777777" w:rsidR="00026A51" w:rsidRPr="00967FAB" w:rsidRDefault="00026A51" w:rsidP="00B6104A">
                    <w:pPr>
                      <w:rPr>
                        <w:rFonts w:ascii="Corbel" w:hAnsi="Corbel"/>
                        <w:b/>
                        <w:color w:val="FFFFFF"/>
                      </w:rPr>
                    </w:pPr>
                    <w:hyperlink r:id="rId2" w:history="1">
                      <w:r w:rsidRPr="00967FAB">
                        <w:rPr>
                          <w:rStyle w:val="Hipervnculo"/>
                          <w:rFonts w:ascii="Corbel" w:hAnsi="Corbel"/>
                          <w:b/>
                          <w:color w:val="FFFFFF"/>
                          <w:sz w:val="20"/>
                          <w:szCs w:val="20"/>
                        </w:rPr>
                        <w:t>www.opinionpublica.ec</w:t>
                      </w:r>
                    </w:hyperlink>
                    <w:r w:rsidRPr="00967FAB">
                      <w:rPr>
                        <w:rFonts w:ascii="Corbel" w:hAnsi="Corbel"/>
                        <w:b/>
                        <w:color w:val="FFFFFF"/>
                      </w:rPr>
                      <w:t xml:space="preserve">                       </w:t>
                    </w:r>
                    <w:r>
                      <w:rPr>
                        <w:rFonts w:ascii="Corbel" w:hAnsi="Corbel"/>
                        <w:b/>
                        <w:color w:val="FFFFFF"/>
                        <w:sz w:val="20"/>
                        <w:szCs w:val="20"/>
                      </w:rPr>
                      <w:t xml:space="preserve">Diego de Almagro </w:t>
                    </w:r>
                    <w:r w:rsidRPr="00967FAB">
                      <w:rPr>
                        <w:rFonts w:ascii="Corbel" w:hAnsi="Corbel"/>
                        <w:b/>
                        <w:color w:val="FFFFFF"/>
                        <w:sz w:val="20"/>
                        <w:szCs w:val="20"/>
                      </w:rPr>
                      <w:t xml:space="preserve">y </w:t>
                    </w:r>
                    <w:r>
                      <w:rPr>
                        <w:rFonts w:ascii="Corbel" w:hAnsi="Corbel"/>
                        <w:b/>
                        <w:color w:val="FFFFFF"/>
                        <w:sz w:val="20"/>
                        <w:szCs w:val="20"/>
                      </w:rPr>
                      <w:t>Whymper</w:t>
                    </w:r>
                    <w:r w:rsidRPr="00967FAB">
                      <w:rPr>
                        <w:rFonts w:ascii="Corbel" w:hAnsi="Corbel"/>
                        <w:b/>
                        <w:color w:val="FFFFFF"/>
                        <w:sz w:val="20"/>
                        <w:szCs w:val="20"/>
                      </w:rPr>
                      <w:t xml:space="preserve">, </w:t>
                    </w:r>
                    <w:r>
                      <w:rPr>
                        <w:rFonts w:ascii="Corbel" w:hAnsi="Corbel"/>
                        <w:b/>
                        <w:color w:val="FFFFFF"/>
                        <w:sz w:val="20"/>
                        <w:szCs w:val="20"/>
                      </w:rPr>
                      <w:t xml:space="preserve">oficina 901, </w:t>
                    </w:r>
                    <w:r w:rsidRPr="00967FAB">
                      <w:rPr>
                        <w:rFonts w:ascii="Corbel" w:hAnsi="Corbel"/>
                        <w:b/>
                        <w:color w:val="FFFFFF"/>
                        <w:sz w:val="20"/>
                        <w:szCs w:val="20"/>
                      </w:rPr>
                      <w:t>Quito. Teléfono</w:t>
                    </w:r>
                    <w:r>
                      <w:rPr>
                        <w:rFonts w:ascii="Corbel" w:hAnsi="Corbel"/>
                        <w:b/>
                        <w:color w:val="FFFFFF"/>
                        <w:sz w:val="20"/>
                        <w:szCs w:val="20"/>
                      </w:rPr>
                      <w:t>s</w:t>
                    </w:r>
                    <w:r w:rsidRPr="00967FAB">
                      <w:rPr>
                        <w:rFonts w:ascii="Corbel" w:hAnsi="Corbel"/>
                        <w:b/>
                        <w:color w:val="FFFFFF"/>
                        <w:sz w:val="20"/>
                        <w:szCs w:val="20"/>
                      </w:rPr>
                      <w:t xml:space="preserve">: (593)2 </w:t>
                    </w:r>
                    <w:r>
                      <w:rPr>
                        <w:rFonts w:ascii="Corbel" w:hAnsi="Corbel"/>
                        <w:b/>
                        <w:color w:val="FFFFFF"/>
                        <w:sz w:val="20"/>
                        <w:szCs w:val="20"/>
                      </w:rPr>
                      <w:t>568666</w:t>
                    </w:r>
                    <w:r w:rsidRPr="00967FAB">
                      <w:rPr>
                        <w:rFonts w:ascii="Corbel" w:hAnsi="Corbel"/>
                        <w:b/>
                        <w:color w:val="FFFFFF"/>
                        <w:sz w:val="20"/>
                        <w:szCs w:val="20"/>
                      </w:rPr>
                      <w:t xml:space="preserve"> / 6007060</w:t>
                    </w:r>
                    <w:r w:rsidRPr="00967FAB">
                      <w:rPr>
                        <w:rFonts w:ascii="Corbel" w:hAnsi="Corbel"/>
                        <w:b/>
                        <w:color w:val="FFFFFF"/>
                      </w:rPr>
                      <w:t xml:space="preserve">  </w:t>
                    </w:r>
                  </w:p>
                </w:txbxContent>
              </v:textbox>
              <w10:wrap anchorx="page"/>
            </v:shape>
          </w:pict>
        </mc:Fallback>
      </mc:AlternateContent>
    </w:r>
    <w:r>
      <w:rPr>
        <w:noProof/>
      </w:rPr>
      <mc:AlternateContent>
        <mc:Choice Requires="wpg">
          <w:drawing>
            <wp:anchor distT="0" distB="0" distL="114300" distR="114300" simplePos="0" relativeHeight="251663360" behindDoc="1" locked="0" layoutInCell="1" allowOverlap="1" wp14:anchorId="6FE77C18" wp14:editId="73B9BD20">
              <wp:simplePos x="0" y="0"/>
              <wp:positionH relativeFrom="column">
                <wp:posOffset>-1117600</wp:posOffset>
              </wp:positionH>
              <wp:positionV relativeFrom="paragraph">
                <wp:posOffset>19050</wp:posOffset>
              </wp:positionV>
              <wp:extent cx="7658100" cy="514350"/>
              <wp:effectExtent l="57150" t="19050" r="38100" b="57150"/>
              <wp:wrapNone/>
              <wp:docPr id="487831134"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58100" cy="514350"/>
                        <a:chOff x="0" y="0"/>
                        <a:chExt cx="7658100" cy="514350"/>
                      </a:xfrm>
                    </wpg:grpSpPr>
                    <wps:wsp>
                      <wps:cNvPr id="853529439" name="12 Recortar rectángulo de esquina sencilla"/>
                      <wps:cNvSpPr/>
                      <wps:spPr>
                        <a:xfrm flipV="1">
                          <a:off x="0" y="0"/>
                          <a:ext cx="2590800" cy="514350"/>
                        </a:xfrm>
                        <a:custGeom>
                          <a:avLst/>
                          <a:gdLst>
                            <a:gd name="connsiteX0" fmla="*/ 0 w 3143250"/>
                            <a:gd name="connsiteY0" fmla="*/ 0 h 1047750"/>
                            <a:gd name="connsiteX1" fmla="*/ 2628899 w 3143250"/>
                            <a:gd name="connsiteY1" fmla="*/ 0 h 1047750"/>
                            <a:gd name="connsiteX2" fmla="*/ 3143250 w 3143250"/>
                            <a:gd name="connsiteY2" fmla="*/ 514351 h 1047750"/>
                            <a:gd name="connsiteX3" fmla="*/ 3143250 w 3143250"/>
                            <a:gd name="connsiteY3" fmla="*/ 1047750 h 1047750"/>
                            <a:gd name="connsiteX4" fmla="*/ 0 w 3143250"/>
                            <a:gd name="connsiteY4" fmla="*/ 1047750 h 1047750"/>
                            <a:gd name="connsiteX5" fmla="*/ 0 w 3143250"/>
                            <a:gd name="connsiteY5" fmla="*/ 0 h 1047750"/>
                            <a:gd name="connsiteX0" fmla="*/ 0 w 3143250"/>
                            <a:gd name="connsiteY0" fmla="*/ 0 h 1047750"/>
                            <a:gd name="connsiteX1" fmla="*/ 2628899 w 3143250"/>
                            <a:gd name="connsiteY1" fmla="*/ 0 h 1047750"/>
                            <a:gd name="connsiteX2" fmla="*/ 3143250 w 3143250"/>
                            <a:gd name="connsiteY2" fmla="*/ 1047750 h 1047750"/>
                            <a:gd name="connsiteX3" fmla="*/ 3143250 w 3143250"/>
                            <a:gd name="connsiteY3" fmla="*/ 1047750 h 1047750"/>
                            <a:gd name="connsiteX4" fmla="*/ 0 w 3143250"/>
                            <a:gd name="connsiteY4" fmla="*/ 1047750 h 1047750"/>
                            <a:gd name="connsiteX5" fmla="*/ 0 w 3143250"/>
                            <a:gd name="connsiteY5" fmla="*/ 0 h 10477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143250" h="1047750">
                              <a:moveTo>
                                <a:pt x="0" y="0"/>
                              </a:moveTo>
                              <a:lnTo>
                                <a:pt x="2628899" y="0"/>
                              </a:lnTo>
                              <a:lnTo>
                                <a:pt x="3143250" y="1047750"/>
                              </a:lnTo>
                              <a:lnTo>
                                <a:pt x="3143250" y="1047750"/>
                              </a:lnTo>
                              <a:lnTo>
                                <a:pt x="0" y="1047750"/>
                              </a:lnTo>
                              <a:lnTo>
                                <a:pt x="0" y="0"/>
                              </a:lnTo>
                              <a:close/>
                            </a:path>
                          </a:pathLst>
                        </a:custGeom>
                        <a:solidFill>
                          <a:srgbClr val="FFC000"/>
                        </a:solidFill>
                        <a:ln w="9525" cap="flat" cmpd="sng" algn="ctr">
                          <a:no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8258797" name="12 Recortar rectángulo de esquina sencilla"/>
                      <wps:cNvSpPr/>
                      <wps:spPr>
                        <a:xfrm flipH="1">
                          <a:off x="2162175" y="0"/>
                          <a:ext cx="5495925" cy="514350"/>
                        </a:xfrm>
                        <a:custGeom>
                          <a:avLst/>
                          <a:gdLst>
                            <a:gd name="connsiteX0" fmla="*/ 0 w 3143250"/>
                            <a:gd name="connsiteY0" fmla="*/ 0 h 1047750"/>
                            <a:gd name="connsiteX1" fmla="*/ 2628899 w 3143250"/>
                            <a:gd name="connsiteY1" fmla="*/ 0 h 1047750"/>
                            <a:gd name="connsiteX2" fmla="*/ 3143250 w 3143250"/>
                            <a:gd name="connsiteY2" fmla="*/ 514351 h 1047750"/>
                            <a:gd name="connsiteX3" fmla="*/ 3143250 w 3143250"/>
                            <a:gd name="connsiteY3" fmla="*/ 1047750 h 1047750"/>
                            <a:gd name="connsiteX4" fmla="*/ 0 w 3143250"/>
                            <a:gd name="connsiteY4" fmla="*/ 1047750 h 1047750"/>
                            <a:gd name="connsiteX5" fmla="*/ 0 w 3143250"/>
                            <a:gd name="connsiteY5" fmla="*/ 0 h 1047750"/>
                            <a:gd name="connsiteX0" fmla="*/ 0 w 3143250"/>
                            <a:gd name="connsiteY0" fmla="*/ 0 h 1047750"/>
                            <a:gd name="connsiteX1" fmla="*/ 2628899 w 3143250"/>
                            <a:gd name="connsiteY1" fmla="*/ 0 h 1047750"/>
                            <a:gd name="connsiteX2" fmla="*/ 3143250 w 3143250"/>
                            <a:gd name="connsiteY2" fmla="*/ 1047750 h 1047750"/>
                            <a:gd name="connsiteX3" fmla="*/ 3143250 w 3143250"/>
                            <a:gd name="connsiteY3" fmla="*/ 1047750 h 1047750"/>
                            <a:gd name="connsiteX4" fmla="*/ 0 w 3143250"/>
                            <a:gd name="connsiteY4" fmla="*/ 1047750 h 1047750"/>
                            <a:gd name="connsiteX5" fmla="*/ 0 w 3143250"/>
                            <a:gd name="connsiteY5" fmla="*/ 0 h 1047750"/>
                            <a:gd name="connsiteX0" fmla="*/ 0 w 3143250"/>
                            <a:gd name="connsiteY0" fmla="*/ 0 h 1047750"/>
                            <a:gd name="connsiteX1" fmla="*/ 2628899 w 3143250"/>
                            <a:gd name="connsiteY1" fmla="*/ 0 h 1047750"/>
                            <a:gd name="connsiteX2" fmla="*/ 3143250 w 3143250"/>
                            <a:gd name="connsiteY2" fmla="*/ 1047750 h 1047750"/>
                            <a:gd name="connsiteX3" fmla="*/ 3143250 w 3143250"/>
                            <a:gd name="connsiteY3" fmla="*/ 1047750 h 1047750"/>
                            <a:gd name="connsiteX4" fmla="*/ 0 w 3143250"/>
                            <a:gd name="connsiteY4" fmla="*/ 1047750 h 1047750"/>
                            <a:gd name="connsiteX5" fmla="*/ 0 w 3143250"/>
                            <a:gd name="connsiteY5" fmla="*/ 0 h 1047750"/>
                            <a:gd name="connsiteX0" fmla="*/ 0 w 3143250"/>
                            <a:gd name="connsiteY0" fmla="*/ 0 h 1047750"/>
                            <a:gd name="connsiteX1" fmla="*/ 2898109 w 3143250"/>
                            <a:gd name="connsiteY1" fmla="*/ 0 h 1047750"/>
                            <a:gd name="connsiteX2" fmla="*/ 3143250 w 3143250"/>
                            <a:gd name="connsiteY2" fmla="*/ 1047750 h 1047750"/>
                            <a:gd name="connsiteX3" fmla="*/ 3143250 w 3143250"/>
                            <a:gd name="connsiteY3" fmla="*/ 1047750 h 1047750"/>
                            <a:gd name="connsiteX4" fmla="*/ 0 w 3143250"/>
                            <a:gd name="connsiteY4" fmla="*/ 1047750 h 1047750"/>
                            <a:gd name="connsiteX5" fmla="*/ 0 w 3143250"/>
                            <a:gd name="connsiteY5" fmla="*/ 0 h 10477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143250" h="1047750">
                              <a:moveTo>
                                <a:pt x="0" y="0"/>
                              </a:moveTo>
                              <a:lnTo>
                                <a:pt x="2898109" y="0"/>
                              </a:lnTo>
                              <a:lnTo>
                                <a:pt x="3143250" y="1047750"/>
                              </a:lnTo>
                              <a:lnTo>
                                <a:pt x="3143250" y="1047750"/>
                              </a:lnTo>
                              <a:lnTo>
                                <a:pt x="0" y="1047750"/>
                              </a:lnTo>
                              <a:lnTo>
                                <a:pt x="0" y="0"/>
                              </a:lnTo>
                              <a:close/>
                            </a:path>
                          </a:pathLst>
                        </a:custGeom>
                        <a:solidFill>
                          <a:sysClr val="window" lastClr="FFFFFF">
                            <a:lumMod val="65000"/>
                          </a:sysClr>
                        </a:solidFill>
                        <a:ln w="9525" cap="flat" cmpd="sng" algn="ctr">
                          <a:no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w:pict>
            <v:group w14:anchorId="70BE0733" id="Grupo 1" o:spid="_x0000_s1026" style="position:absolute;margin-left:-88pt;margin-top:1.5pt;width:603pt;height:40.5pt;z-index:-251653120" coordsize="76581,5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">
              <v:shape id="12 Recortar rectángulo de esquina sencilla" o:spid="_x0000_s1027" style="position:absolute;width:25908;height:5143;flip:y;visibility:visible;mso-wrap-style:square;v-text-anchor:middle" coordsize="3143250,1047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" path="m,l2628899,r514351,1047750l3143250,1047750,,1047750,,xe" fillcolor="#ffc000" stroked="f">
                <v:shadow on="t" color="black" opacity="22937f" origin=",.5" offset="0,.63889mm"/>
                <v:path arrowok="t" o:connecttype="custom" o:connectlocs="0,0;2166850,0;2590800,514350;2590800,514350;0,514350;0,0" o:connectangles="0,0,0,0,0,0"/>
              </v:shape>
              <v:shape id="12 Recortar rectángulo de esquina sencilla" o:spid="_x0000_s1028" style="position:absolute;left:21621;width:54960;height:5143;flip:x;visibility:visible;mso-wrap-style:square;v-text-anchor:middle" coordsize="3143250,1047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" path="m,l2898109,r245141,1047750l3143250,1047750,,1047750,,xe" fillcolor="#a6a6a6" stroked="f">
                <v:shadow on="t" color="black" opacity="22937f" origin=",.5" offset="0,.63889mm"/>
                <v:path arrowok="t" o:connecttype="custom" o:connectlocs="0,0;5067300,0;5495925,514350;5495925,514350;0,514350;0,0" o:connectangles="0,0,0,0,0,0"/>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9EC3EB" w14:textId="77777777" w:rsidR="00E20D16" w:rsidRDefault="00E20D16">
      <w:r>
        <w:separator/>
      </w:r>
    </w:p>
  </w:footnote>
  <w:footnote w:type="continuationSeparator" w:id="0">
    <w:p w14:paraId="54F76513" w14:textId="77777777" w:rsidR="00E20D16" w:rsidRDefault="00E20D16">
      <w:r>
        <w:continuationSeparator/>
      </w:r>
    </w:p>
  </w:footnote>
  <w:footnote w:id="1">
    <w:p w14:paraId="4B3456F4" w14:textId="36CDB06F" w:rsidR="00026A51" w:rsidRPr="000E6177" w:rsidRDefault="00026A51" w:rsidP="00CC5244">
      <w:pPr>
        <w:pStyle w:val="Textonotapie"/>
        <w:jc w:val="both"/>
        <w:rPr>
          <w:sz w:val="18"/>
          <w:szCs w:val="18"/>
        </w:rPr>
      </w:pPr>
      <w:r w:rsidRPr="000E6177">
        <w:rPr>
          <w:rStyle w:val="Refdenotaalpie"/>
          <w:sz w:val="18"/>
          <w:szCs w:val="18"/>
        </w:rPr>
        <w:footnoteRef/>
      </w:r>
      <w:r w:rsidRPr="000E6177">
        <w:rPr>
          <w:sz w:val="18"/>
          <w:szCs w:val="18"/>
        </w:rPr>
        <w:t xml:space="preserve"> </w:t>
      </w:r>
      <w:r w:rsidRPr="000E6177">
        <w:rPr>
          <w:rFonts w:cs="Calibri"/>
          <w:bCs/>
          <w:color w:val="000000" w:themeColor="text1"/>
          <w:sz w:val="18"/>
          <w:szCs w:val="18"/>
          <w:shd w:val="clear" w:color="auto" w:fill="FFFFFF"/>
        </w:rPr>
        <w:t>De acuerdo con la Constitución los GAD Municipales tienen competencias en planificar, construir y mantener infraestructura física y los equipamientos de salud y educación (art. 264, numeral 7).</w:t>
      </w:r>
    </w:p>
  </w:footnote>
  <w:footnote w:id="2">
    <w:p w14:paraId="5F0F7B2D" w14:textId="497063B2" w:rsidR="00026A51" w:rsidRPr="00B52A63" w:rsidRDefault="00026A51" w:rsidP="00CC5244">
      <w:pPr>
        <w:pStyle w:val="Textonotapie"/>
        <w:jc w:val="both"/>
        <w:rPr>
          <w:lang w:val="es-MX"/>
        </w:rPr>
      </w:pPr>
      <w:r w:rsidRPr="000E6177">
        <w:rPr>
          <w:rStyle w:val="Refdenotaalpie"/>
          <w:sz w:val="18"/>
          <w:szCs w:val="18"/>
        </w:rPr>
        <w:footnoteRef/>
      </w:r>
      <w:r w:rsidRPr="000E6177">
        <w:rPr>
          <w:sz w:val="18"/>
          <w:szCs w:val="18"/>
        </w:rPr>
        <w:t xml:space="preserve"> </w:t>
      </w:r>
      <w:r w:rsidRPr="000E6177">
        <w:rPr>
          <w:sz w:val="18"/>
          <w:szCs w:val="18"/>
          <w:lang w:val="es-MX"/>
        </w:rPr>
        <w:t>De este grupo solo una IE intervenida por SESP no consta en los registros administrativos del MINEDUC.</w:t>
      </w:r>
    </w:p>
  </w:footnote>
  <w:footnote w:id="3">
    <w:p w14:paraId="3C41A543" w14:textId="79EF088E" w:rsidR="00026A51" w:rsidRPr="000E6177" w:rsidRDefault="00026A51" w:rsidP="003F630A">
      <w:pPr>
        <w:pStyle w:val="Textonotapie"/>
        <w:jc w:val="both"/>
        <w:rPr>
          <w:sz w:val="18"/>
          <w:szCs w:val="18"/>
          <w:lang w:val="es-MX"/>
        </w:rPr>
      </w:pPr>
      <w:r w:rsidRPr="000E6177">
        <w:rPr>
          <w:rStyle w:val="Refdenotaalpie"/>
          <w:sz w:val="18"/>
          <w:szCs w:val="18"/>
        </w:rPr>
        <w:footnoteRef/>
      </w:r>
      <w:r w:rsidRPr="000E6177">
        <w:rPr>
          <w:sz w:val="18"/>
          <w:szCs w:val="18"/>
        </w:rPr>
        <w:t xml:space="preserve"> </w:t>
      </w:r>
      <w:r w:rsidRPr="000E6177">
        <w:rPr>
          <w:color w:val="000000" w:themeColor="text1"/>
          <w:sz w:val="18"/>
          <w:szCs w:val="18"/>
          <w:lang w:val="es-MX"/>
        </w:rPr>
        <w:t xml:space="preserve">Basada en la siguiente escala: </w:t>
      </w:r>
      <w:r w:rsidRPr="000E6177">
        <w:rPr>
          <w:rFonts w:eastAsia="Times New Roman" w:cs="Calibri"/>
          <w:color w:val="000000" w:themeColor="text1"/>
          <w:sz w:val="18"/>
          <w:szCs w:val="18"/>
          <w:lang w:eastAsia="es-ES_tradnl"/>
        </w:rPr>
        <w:t>alta prioridad (1 a 3 servicios categorizados como “sin servicio”), media prioridad (1 a 2 servicios aptos, 1-3 servicios limitados, ningún ‘sin servicio’), y baja prioridad (3 servicios aptos).</w:t>
      </w:r>
    </w:p>
  </w:footnote>
  <w:footnote w:id="4">
    <w:p w14:paraId="6E21465B" w14:textId="77777777" w:rsidR="00026A51" w:rsidRPr="00131E73" w:rsidRDefault="00026A51" w:rsidP="00D84A9D">
      <w:pPr>
        <w:pStyle w:val="Textonotapie"/>
        <w:rPr>
          <w:rFonts w:ascii="Corbel" w:hAnsi="Corbel" w:cs="Calibri"/>
          <w:sz w:val="18"/>
          <w:szCs w:val="18"/>
          <w:lang w:val="es-MX"/>
        </w:rPr>
      </w:pPr>
      <w:r w:rsidRPr="00131E73">
        <w:rPr>
          <w:rStyle w:val="Refdenotaalpie"/>
          <w:rFonts w:ascii="Corbel" w:hAnsi="Corbel" w:cs="Calibri"/>
          <w:sz w:val="18"/>
          <w:szCs w:val="18"/>
        </w:rPr>
        <w:footnoteRef/>
      </w:r>
      <w:r w:rsidRPr="00131E73">
        <w:rPr>
          <w:rFonts w:ascii="Corbel" w:hAnsi="Corbel" w:cs="Calibri"/>
          <w:sz w:val="18"/>
          <w:szCs w:val="18"/>
        </w:rPr>
        <w:t xml:space="preserve"> https://unstats.un.org/sdgs/indicators/Global%20Indicator%20Framework_A.RES.71.313%20Annex.Spanish.pdf</w:t>
      </w:r>
    </w:p>
  </w:footnote>
  <w:footnote w:id="5">
    <w:p w14:paraId="0D950FC4" w14:textId="77777777" w:rsidR="00026A51" w:rsidRPr="00D720B4" w:rsidRDefault="00026A51" w:rsidP="00D84A9D">
      <w:pPr>
        <w:pStyle w:val="Textonotapie"/>
        <w:rPr>
          <w:color w:val="FF0000"/>
          <w:sz w:val="18"/>
          <w:szCs w:val="18"/>
          <w:lang w:val="es-MX"/>
        </w:rPr>
      </w:pPr>
      <w:r w:rsidRPr="00CE487E">
        <w:rPr>
          <w:rStyle w:val="Refdenotaalpie"/>
          <w:rFonts w:ascii="Corbel" w:hAnsi="Corbel"/>
          <w:color w:val="000000" w:themeColor="text1"/>
          <w:sz w:val="18"/>
          <w:szCs w:val="18"/>
        </w:rPr>
        <w:footnoteRef/>
      </w:r>
      <w:r w:rsidRPr="00CE487E">
        <w:rPr>
          <w:rFonts w:ascii="Corbel" w:hAnsi="Corbel"/>
          <w:color w:val="000000" w:themeColor="text1"/>
          <w:sz w:val="18"/>
          <w:szCs w:val="18"/>
        </w:rPr>
        <w:t xml:space="preserve"> https://www.unicef.org/es/agua-saneamiento-higiene</w:t>
      </w:r>
    </w:p>
  </w:footnote>
  <w:footnote w:id="6">
    <w:p w14:paraId="69CD8978" w14:textId="40A2CA15" w:rsidR="00026A51" w:rsidRPr="008B2151" w:rsidRDefault="00026A51">
      <w:pPr>
        <w:pStyle w:val="Textonotapie"/>
        <w:rPr>
          <w:sz w:val="18"/>
          <w:szCs w:val="18"/>
        </w:rPr>
      </w:pPr>
      <w:r w:rsidRPr="00CE487E">
        <w:rPr>
          <w:rStyle w:val="Refdenotaalpie"/>
          <w:color w:val="000000" w:themeColor="text1"/>
          <w:sz w:val="18"/>
          <w:szCs w:val="18"/>
        </w:rPr>
        <w:footnoteRef/>
      </w:r>
      <w:r w:rsidRPr="00CE487E">
        <w:rPr>
          <w:color w:val="000000" w:themeColor="text1"/>
          <w:sz w:val="18"/>
          <w:szCs w:val="18"/>
        </w:rPr>
        <w:t xml:space="preserve"> </w:t>
      </w:r>
      <w:r w:rsidRPr="00CE487E">
        <w:rPr>
          <w:rFonts w:eastAsia="Times New Roman" w:cs="Calibri"/>
          <w:color w:val="000000" w:themeColor="text1"/>
          <w:sz w:val="18"/>
          <w:szCs w:val="18"/>
          <w:lang w:eastAsia="es-ES_tradnl"/>
        </w:rPr>
        <w:t>Los mantenimientos predictivos que requieren inspecciones periódicas (por ejemplo, bombas de presión para provisión de agua, tanques reservorios de agua) están a cargo del establecimiento y deben ser parte de los planes de mantenimiento anual o semestral (MINEDUC, 2013: 11).</w:t>
      </w:r>
    </w:p>
  </w:footnote>
  <w:footnote w:id="7">
    <w:p w14:paraId="5AC05E1F" w14:textId="13464CDF" w:rsidR="00026A51" w:rsidRPr="00CE487E" w:rsidRDefault="00026A51" w:rsidP="00667091">
      <w:pPr>
        <w:pStyle w:val="Textonotapie"/>
        <w:rPr>
          <w:sz w:val="18"/>
          <w:szCs w:val="18"/>
          <w:lang w:val="es-ES"/>
        </w:rPr>
      </w:pPr>
      <w:r w:rsidRPr="00CE487E">
        <w:rPr>
          <w:rStyle w:val="Refdenotaalpie"/>
          <w:sz w:val="18"/>
          <w:szCs w:val="18"/>
        </w:rPr>
        <w:footnoteRef/>
      </w:r>
      <w:r w:rsidRPr="00CE487E">
        <w:rPr>
          <w:sz w:val="18"/>
          <w:szCs w:val="18"/>
        </w:rPr>
        <w:t xml:space="preserve"> Entre los años 2020-2022 se efectuaron intervenciones WASH en aproximadamente </w:t>
      </w:r>
      <w:r w:rsidRPr="00CE487E">
        <w:rPr>
          <w:sz w:val="18"/>
          <w:szCs w:val="18"/>
          <w:lang w:val="es-ES"/>
        </w:rPr>
        <w:t>297 IE casi en su totalidad con sostenimiento fiscal, lo que corresponde a la sumatoria de tres bases de datos entregadas por el equipo de UNICEF: 2020-2021; 2021-2022; 2022 Cayambe.</w:t>
      </w:r>
    </w:p>
  </w:footnote>
  <w:footnote w:id="8">
    <w:p w14:paraId="7C918DB1" w14:textId="4C31C7E6" w:rsidR="00026A51" w:rsidRPr="00E77406" w:rsidRDefault="00026A51">
      <w:pPr>
        <w:pStyle w:val="Textonotapie"/>
        <w:rPr>
          <w:color w:val="FF0000"/>
          <w:sz w:val="18"/>
          <w:szCs w:val="18"/>
          <w:lang w:val="es-MX"/>
        </w:rPr>
      </w:pPr>
      <w:r w:rsidRPr="00CE487E">
        <w:rPr>
          <w:rStyle w:val="Refdenotaalpie"/>
          <w:color w:val="000000" w:themeColor="text1"/>
          <w:sz w:val="18"/>
          <w:szCs w:val="18"/>
        </w:rPr>
        <w:footnoteRef/>
      </w:r>
      <w:r w:rsidRPr="00CE487E">
        <w:rPr>
          <w:color w:val="000000" w:themeColor="text1"/>
          <w:sz w:val="18"/>
          <w:szCs w:val="18"/>
        </w:rPr>
        <w:t xml:space="preserve"> Tipo de intervención en la que se concentró la intervención directa por parte de UNICEF. </w:t>
      </w:r>
    </w:p>
  </w:footnote>
  <w:footnote w:id="9">
    <w:p w14:paraId="0F231431" w14:textId="4BF386D6" w:rsidR="00026A51" w:rsidRPr="004455F3" w:rsidRDefault="00026A51" w:rsidP="00247E28">
      <w:pPr>
        <w:pStyle w:val="Textonotapie"/>
        <w:jc w:val="both"/>
        <w:rPr>
          <w:color w:val="FF0000"/>
          <w:sz w:val="18"/>
          <w:szCs w:val="18"/>
          <w:lang w:val="es-MX"/>
        </w:rPr>
      </w:pPr>
      <w:r w:rsidRPr="004455F3">
        <w:rPr>
          <w:rStyle w:val="Refdenotaalpie"/>
          <w:color w:val="000000" w:themeColor="text1"/>
          <w:sz w:val="18"/>
          <w:szCs w:val="18"/>
        </w:rPr>
        <w:footnoteRef/>
      </w:r>
      <w:r w:rsidRPr="004455F3">
        <w:rPr>
          <w:color w:val="000000" w:themeColor="text1"/>
          <w:sz w:val="18"/>
          <w:szCs w:val="18"/>
        </w:rPr>
        <w:t xml:space="preserve"> En los casos donde algún miembro del equipo identifique un caso de vulneración de derechos y protección, evitará la </w:t>
      </w:r>
      <w:proofErr w:type="spellStart"/>
      <w:r w:rsidRPr="004455F3">
        <w:rPr>
          <w:color w:val="000000" w:themeColor="text1"/>
          <w:sz w:val="18"/>
          <w:szCs w:val="18"/>
        </w:rPr>
        <w:t>revictimización</w:t>
      </w:r>
      <w:proofErr w:type="spellEnd"/>
      <w:r w:rsidRPr="004455F3">
        <w:rPr>
          <w:color w:val="000000" w:themeColor="text1"/>
          <w:sz w:val="18"/>
          <w:szCs w:val="18"/>
        </w:rPr>
        <w:t xml:space="preserve"> (no indagará más allá de la información que le sea dada), reportará a la coordinadora del estudio. El reporte de casos seguirá los protocolos y rutas de protección establecidas por el MINEDUC. Previo al ingreso en las instituciones se establecerá el canal con esta entidad para el reporte directo de casos. Se enviará un reporte de estos casos registrados a UNICEF.</w:t>
      </w:r>
    </w:p>
  </w:footnote>
  <w:footnote w:id="10">
    <w:p w14:paraId="7093DD6B" w14:textId="5C061C5F" w:rsidR="00026A51" w:rsidRPr="00CF00B8" w:rsidRDefault="00026A51">
      <w:pPr>
        <w:pStyle w:val="Textonotapie"/>
        <w:rPr>
          <w:color w:val="FF0000"/>
          <w:sz w:val="18"/>
          <w:szCs w:val="18"/>
          <w:lang w:val="es-MX"/>
        </w:rPr>
      </w:pPr>
      <w:r w:rsidRPr="00CF00B8">
        <w:rPr>
          <w:rStyle w:val="Refdenotaalpie"/>
          <w:color w:val="000000" w:themeColor="text1"/>
          <w:sz w:val="18"/>
          <w:szCs w:val="18"/>
        </w:rPr>
        <w:footnoteRef/>
      </w:r>
      <w:r w:rsidRPr="00CF00B8">
        <w:rPr>
          <w:color w:val="000000" w:themeColor="text1"/>
          <w:sz w:val="18"/>
          <w:szCs w:val="18"/>
        </w:rPr>
        <w:t xml:space="preserve"> De acuerdo con el procedimiento de ética de UNICEF establecido desde abril de 2021, se seguirán los estándares básicos y el entrenamiento básico de ética (UNICEF, 2021). </w:t>
      </w:r>
    </w:p>
  </w:footnote>
  <w:footnote w:id="11">
    <w:p w14:paraId="28C580F0" w14:textId="4D7F38F7" w:rsidR="00026A51" w:rsidRPr="00247E28" w:rsidRDefault="00026A51" w:rsidP="006C1932">
      <w:pPr>
        <w:pStyle w:val="Textonotapie"/>
        <w:jc w:val="both"/>
        <w:rPr>
          <w:color w:val="FF0000"/>
          <w:sz w:val="18"/>
          <w:szCs w:val="18"/>
          <w:lang w:val="es-MX"/>
        </w:rPr>
      </w:pPr>
      <w:r w:rsidRPr="00CF00B8">
        <w:rPr>
          <w:rStyle w:val="Refdenotaalpie"/>
          <w:color w:val="000000" w:themeColor="text1"/>
          <w:sz w:val="18"/>
          <w:szCs w:val="18"/>
        </w:rPr>
        <w:footnoteRef/>
      </w:r>
      <w:r w:rsidRPr="00CF00B8">
        <w:rPr>
          <w:color w:val="000000" w:themeColor="text1"/>
          <w:sz w:val="18"/>
          <w:szCs w:val="18"/>
        </w:rPr>
        <w:t xml:space="preserve"> Frente al posible riesgo de modificación de las condiciones o prácticas cotidianas relativas a infraestructura o servicios WASH en las IE es importante la triangulación de información con los diferentes instrumentos y actores.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Ttulo1"/>
      <w:suff w:val="nothing"/>
      <w:lvlText w:val=""/>
      <w:lvlJc w:val="left"/>
      <w:pPr>
        <w:tabs>
          <w:tab w:val="num" w:pos="-1494"/>
        </w:tabs>
        <w:ind w:left="-1062" w:hanging="432"/>
      </w:pPr>
    </w:lvl>
    <w:lvl w:ilvl="1">
      <w:start w:val="1"/>
      <w:numFmt w:val="none"/>
      <w:suff w:val="nothing"/>
      <w:lvlText w:val=""/>
      <w:lvlJc w:val="left"/>
      <w:pPr>
        <w:tabs>
          <w:tab w:val="num" w:pos="-1494"/>
        </w:tabs>
        <w:ind w:left="-918" w:hanging="576"/>
      </w:pPr>
    </w:lvl>
    <w:lvl w:ilvl="2">
      <w:start w:val="1"/>
      <w:numFmt w:val="none"/>
      <w:suff w:val="nothing"/>
      <w:lvlText w:val=""/>
      <w:lvlJc w:val="left"/>
      <w:pPr>
        <w:tabs>
          <w:tab w:val="num" w:pos="-1494"/>
        </w:tabs>
        <w:ind w:left="-774" w:hanging="720"/>
      </w:pPr>
    </w:lvl>
    <w:lvl w:ilvl="3">
      <w:start w:val="1"/>
      <w:numFmt w:val="none"/>
      <w:suff w:val="nothing"/>
      <w:lvlText w:val=""/>
      <w:lvlJc w:val="left"/>
      <w:pPr>
        <w:tabs>
          <w:tab w:val="num" w:pos="-1494"/>
        </w:tabs>
        <w:ind w:left="-630" w:hanging="864"/>
      </w:pPr>
    </w:lvl>
    <w:lvl w:ilvl="4">
      <w:start w:val="1"/>
      <w:numFmt w:val="none"/>
      <w:suff w:val="nothing"/>
      <w:lvlText w:val=""/>
      <w:lvlJc w:val="left"/>
      <w:pPr>
        <w:tabs>
          <w:tab w:val="num" w:pos="-1494"/>
        </w:tabs>
        <w:ind w:left="-486" w:hanging="1008"/>
      </w:pPr>
    </w:lvl>
    <w:lvl w:ilvl="5">
      <w:start w:val="1"/>
      <w:numFmt w:val="none"/>
      <w:suff w:val="nothing"/>
      <w:lvlText w:val=""/>
      <w:lvlJc w:val="left"/>
      <w:pPr>
        <w:tabs>
          <w:tab w:val="num" w:pos="-1494"/>
        </w:tabs>
        <w:ind w:left="-342" w:hanging="1152"/>
      </w:pPr>
    </w:lvl>
    <w:lvl w:ilvl="6">
      <w:start w:val="1"/>
      <w:numFmt w:val="none"/>
      <w:suff w:val="nothing"/>
      <w:lvlText w:val=""/>
      <w:lvlJc w:val="left"/>
      <w:pPr>
        <w:tabs>
          <w:tab w:val="num" w:pos="-1494"/>
        </w:tabs>
        <w:ind w:left="-198" w:hanging="1296"/>
      </w:pPr>
    </w:lvl>
    <w:lvl w:ilvl="7">
      <w:start w:val="1"/>
      <w:numFmt w:val="none"/>
      <w:suff w:val="nothing"/>
      <w:lvlText w:val=""/>
      <w:lvlJc w:val="left"/>
      <w:pPr>
        <w:tabs>
          <w:tab w:val="num" w:pos="-1494"/>
        </w:tabs>
        <w:ind w:left="-54" w:hanging="1440"/>
      </w:pPr>
    </w:lvl>
    <w:lvl w:ilvl="8">
      <w:start w:val="1"/>
      <w:numFmt w:val="none"/>
      <w:suff w:val="nothing"/>
      <w:lvlText w:val=""/>
      <w:lvlJc w:val="left"/>
      <w:pPr>
        <w:tabs>
          <w:tab w:val="num" w:pos="-1494"/>
        </w:tabs>
        <w:ind w:left="90" w:hanging="1584"/>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0"/>
        </w:tabs>
        <w:ind w:left="720" w:hanging="360"/>
      </w:pPr>
    </w:lvl>
  </w:abstractNum>
  <w:abstractNum w:abstractNumId="2" w15:restartNumberingAfterBreak="0">
    <w:nsid w:val="15B90393"/>
    <w:multiLevelType w:val="multilevel"/>
    <w:tmpl w:val="BF8C1984"/>
    <w:lvl w:ilvl="0">
      <w:start w:val="1"/>
      <w:numFmt w:val="decimal"/>
      <w:lvlText w:val="%1."/>
      <w:lvlJc w:val="left"/>
      <w:pPr>
        <w:ind w:left="-1134" w:hanging="360"/>
      </w:pPr>
    </w:lvl>
    <w:lvl w:ilvl="1">
      <w:start w:val="1"/>
      <w:numFmt w:val="none"/>
      <w:suff w:val="nothing"/>
      <w:lvlText w:val=""/>
      <w:lvlJc w:val="left"/>
      <w:pPr>
        <w:tabs>
          <w:tab w:val="num" w:pos="-1494"/>
        </w:tabs>
        <w:ind w:left="-918" w:hanging="576"/>
      </w:pPr>
    </w:lvl>
    <w:lvl w:ilvl="2">
      <w:start w:val="1"/>
      <w:numFmt w:val="none"/>
      <w:suff w:val="nothing"/>
      <w:lvlText w:val=""/>
      <w:lvlJc w:val="left"/>
      <w:pPr>
        <w:tabs>
          <w:tab w:val="num" w:pos="-1494"/>
        </w:tabs>
        <w:ind w:left="-774" w:hanging="720"/>
      </w:pPr>
    </w:lvl>
    <w:lvl w:ilvl="3">
      <w:start w:val="1"/>
      <w:numFmt w:val="none"/>
      <w:suff w:val="nothing"/>
      <w:lvlText w:val=""/>
      <w:lvlJc w:val="left"/>
      <w:pPr>
        <w:tabs>
          <w:tab w:val="num" w:pos="-1494"/>
        </w:tabs>
        <w:ind w:left="-630" w:hanging="864"/>
      </w:pPr>
    </w:lvl>
    <w:lvl w:ilvl="4">
      <w:start w:val="1"/>
      <w:numFmt w:val="none"/>
      <w:suff w:val="nothing"/>
      <w:lvlText w:val=""/>
      <w:lvlJc w:val="left"/>
      <w:pPr>
        <w:tabs>
          <w:tab w:val="num" w:pos="-1494"/>
        </w:tabs>
        <w:ind w:left="-486" w:hanging="1008"/>
      </w:pPr>
    </w:lvl>
    <w:lvl w:ilvl="5">
      <w:start w:val="1"/>
      <w:numFmt w:val="none"/>
      <w:suff w:val="nothing"/>
      <w:lvlText w:val=""/>
      <w:lvlJc w:val="left"/>
      <w:pPr>
        <w:tabs>
          <w:tab w:val="num" w:pos="-1494"/>
        </w:tabs>
        <w:ind w:left="-342" w:hanging="1152"/>
      </w:pPr>
    </w:lvl>
    <w:lvl w:ilvl="6">
      <w:start w:val="1"/>
      <w:numFmt w:val="none"/>
      <w:suff w:val="nothing"/>
      <w:lvlText w:val=""/>
      <w:lvlJc w:val="left"/>
      <w:pPr>
        <w:tabs>
          <w:tab w:val="num" w:pos="-1494"/>
        </w:tabs>
        <w:ind w:left="-198" w:hanging="1296"/>
      </w:pPr>
    </w:lvl>
    <w:lvl w:ilvl="7">
      <w:start w:val="1"/>
      <w:numFmt w:val="none"/>
      <w:suff w:val="nothing"/>
      <w:lvlText w:val=""/>
      <w:lvlJc w:val="left"/>
      <w:pPr>
        <w:tabs>
          <w:tab w:val="num" w:pos="-1494"/>
        </w:tabs>
        <w:ind w:left="-54" w:hanging="1440"/>
      </w:pPr>
    </w:lvl>
    <w:lvl w:ilvl="8">
      <w:start w:val="1"/>
      <w:numFmt w:val="none"/>
      <w:suff w:val="nothing"/>
      <w:lvlText w:val=""/>
      <w:lvlJc w:val="left"/>
      <w:pPr>
        <w:tabs>
          <w:tab w:val="num" w:pos="-1494"/>
        </w:tabs>
        <w:ind w:left="90" w:hanging="1584"/>
      </w:pPr>
    </w:lvl>
  </w:abstractNum>
  <w:abstractNum w:abstractNumId="3" w15:restartNumberingAfterBreak="0">
    <w:nsid w:val="215D2DB3"/>
    <w:multiLevelType w:val="hybridMultilevel"/>
    <w:tmpl w:val="6D70CD3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4" w15:restartNumberingAfterBreak="0">
    <w:nsid w:val="26680FE6"/>
    <w:multiLevelType w:val="hybridMultilevel"/>
    <w:tmpl w:val="35B0132A"/>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5" w15:restartNumberingAfterBreak="0">
    <w:nsid w:val="279A78BB"/>
    <w:multiLevelType w:val="hybridMultilevel"/>
    <w:tmpl w:val="C7244B1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6" w15:restartNumberingAfterBreak="0">
    <w:nsid w:val="350C59ED"/>
    <w:multiLevelType w:val="hybridMultilevel"/>
    <w:tmpl w:val="51AA3C7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86651E"/>
    <w:multiLevelType w:val="hybridMultilevel"/>
    <w:tmpl w:val="1A00E1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52A16EF"/>
    <w:multiLevelType w:val="hybridMultilevel"/>
    <w:tmpl w:val="D2C8D4DC"/>
    <w:lvl w:ilvl="0" w:tplc="CA301616">
      <w:numFmt w:val="bullet"/>
      <w:lvlText w:val="-"/>
      <w:lvlJc w:val="left"/>
      <w:pPr>
        <w:ind w:left="712" w:hanging="360"/>
      </w:pPr>
      <w:rPr>
        <w:rFonts w:ascii="Corbel" w:eastAsia="Times New Roman" w:hAnsi="Corbel" w:cs="Calibri" w:hint="default"/>
      </w:rPr>
    </w:lvl>
    <w:lvl w:ilvl="1" w:tplc="300A0003" w:tentative="1">
      <w:start w:val="1"/>
      <w:numFmt w:val="bullet"/>
      <w:lvlText w:val="o"/>
      <w:lvlJc w:val="left"/>
      <w:pPr>
        <w:ind w:left="1432" w:hanging="360"/>
      </w:pPr>
      <w:rPr>
        <w:rFonts w:ascii="Courier New" w:hAnsi="Courier New" w:cs="Courier New" w:hint="default"/>
      </w:rPr>
    </w:lvl>
    <w:lvl w:ilvl="2" w:tplc="300A0005" w:tentative="1">
      <w:start w:val="1"/>
      <w:numFmt w:val="bullet"/>
      <w:lvlText w:val=""/>
      <w:lvlJc w:val="left"/>
      <w:pPr>
        <w:ind w:left="2152" w:hanging="360"/>
      </w:pPr>
      <w:rPr>
        <w:rFonts w:ascii="Wingdings" w:hAnsi="Wingdings" w:hint="default"/>
      </w:rPr>
    </w:lvl>
    <w:lvl w:ilvl="3" w:tplc="300A0001" w:tentative="1">
      <w:start w:val="1"/>
      <w:numFmt w:val="bullet"/>
      <w:lvlText w:val=""/>
      <w:lvlJc w:val="left"/>
      <w:pPr>
        <w:ind w:left="2872" w:hanging="360"/>
      </w:pPr>
      <w:rPr>
        <w:rFonts w:ascii="Symbol" w:hAnsi="Symbol" w:hint="default"/>
      </w:rPr>
    </w:lvl>
    <w:lvl w:ilvl="4" w:tplc="300A0003" w:tentative="1">
      <w:start w:val="1"/>
      <w:numFmt w:val="bullet"/>
      <w:lvlText w:val="o"/>
      <w:lvlJc w:val="left"/>
      <w:pPr>
        <w:ind w:left="3592" w:hanging="360"/>
      </w:pPr>
      <w:rPr>
        <w:rFonts w:ascii="Courier New" w:hAnsi="Courier New" w:cs="Courier New" w:hint="default"/>
      </w:rPr>
    </w:lvl>
    <w:lvl w:ilvl="5" w:tplc="300A0005" w:tentative="1">
      <w:start w:val="1"/>
      <w:numFmt w:val="bullet"/>
      <w:lvlText w:val=""/>
      <w:lvlJc w:val="left"/>
      <w:pPr>
        <w:ind w:left="4312" w:hanging="360"/>
      </w:pPr>
      <w:rPr>
        <w:rFonts w:ascii="Wingdings" w:hAnsi="Wingdings" w:hint="default"/>
      </w:rPr>
    </w:lvl>
    <w:lvl w:ilvl="6" w:tplc="300A0001" w:tentative="1">
      <w:start w:val="1"/>
      <w:numFmt w:val="bullet"/>
      <w:lvlText w:val=""/>
      <w:lvlJc w:val="left"/>
      <w:pPr>
        <w:ind w:left="5032" w:hanging="360"/>
      </w:pPr>
      <w:rPr>
        <w:rFonts w:ascii="Symbol" w:hAnsi="Symbol" w:hint="default"/>
      </w:rPr>
    </w:lvl>
    <w:lvl w:ilvl="7" w:tplc="300A0003" w:tentative="1">
      <w:start w:val="1"/>
      <w:numFmt w:val="bullet"/>
      <w:lvlText w:val="o"/>
      <w:lvlJc w:val="left"/>
      <w:pPr>
        <w:ind w:left="5752" w:hanging="360"/>
      </w:pPr>
      <w:rPr>
        <w:rFonts w:ascii="Courier New" w:hAnsi="Courier New" w:cs="Courier New" w:hint="default"/>
      </w:rPr>
    </w:lvl>
    <w:lvl w:ilvl="8" w:tplc="300A0005" w:tentative="1">
      <w:start w:val="1"/>
      <w:numFmt w:val="bullet"/>
      <w:lvlText w:val=""/>
      <w:lvlJc w:val="left"/>
      <w:pPr>
        <w:ind w:left="6472" w:hanging="360"/>
      </w:pPr>
      <w:rPr>
        <w:rFonts w:ascii="Wingdings" w:hAnsi="Wingdings" w:hint="default"/>
      </w:rPr>
    </w:lvl>
  </w:abstractNum>
  <w:abstractNum w:abstractNumId="9" w15:restartNumberingAfterBreak="0">
    <w:nsid w:val="4B665676"/>
    <w:multiLevelType w:val="hybridMultilevel"/>
    <w:tmpl w:val="58BE0236"/>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0" w15:restartNumberingAfterBreak="0">
    <w:nsid w:val="50924A95"/>
    <w:multiLevelType w:val="hybridMultilevel"/>
    <w:tmpl w:val="E1702308"/>
    <w:lvl w:ilvl="0" w:tplc="040A0001">
      <w:start w:val="1"/>
      <w:numFmt w:val="bullet"/>
      <w:lvlText w:val=""/>
      <w:lvlJc w:val="left"/>
      <w:pPr>
        <w:ind w:left="360" w:hanging="360"/>
      </w:pPr>
      <w:rPr>
        <w:rFonts w:ascii="Symbol" w:hAnsi="Symbol" w:hint="default"/>
      </w:rPr>
    </w:lvl>
    <w:lvl w:ilvl="1" w:tplc="040A0003">
      <w:start w:val="1"/>
      <w:numFmt w:val="bullet"/>
      <w:lvlText w:val="o"/>
      <w:lvlJc w:val="left"/>
      <w:pPr>
        <w:ind w:left="1080" w:hanging="360"/>
      </w:pPr>
      <w:rPr>
        <w:rFonts w:ascii="Courier New" w:hAnsi="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1" w15:restartNumberingAfterBreak="0">
    <w:nsid w:val="51B71A7D"/>
    <w:multiLevelType w:val="hybridMultilevel"/>
    <w:tmpl w:val="B6AA2F1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2" w15:restartNumberingAfterBreak="0">
    <w:nsid w:val="54E50D3A"/>
    <w:multiLevelType w:val="hybridMultilevel"/>
    <w:tmpl w:val="1C809F52"/>
    <w:lvl w:ilvl="0" w:tplc="300A0001">
      <w:start w:val="1"/>
      <w:numFmt w:val="bullet"/>
      <w:lvlText w:val=""/>
      <w:lvlJc w:val="left"/>
      <w:pPr>
        <w:ind w:left="360" w:hanging="360"/>
      </w:pPr>
      <w:rPr>
        <w:rFonts w:ascii="Symbol" w:hAnsi="Symbol" w:hint="default"/>
      </w:rPr>
    </w:lvl>
    <w:lvl w:ilvl="1" w:tplc="300A0003" w:tentative="1">
      <w:start w:val="1"/>
      <w:numFmt w:val="bullet"/>
      <w:lvlText w:val="o"/>
      <w:lvlJc w:val="left"/>
      <w:pPr>
        <w:ind w:left="1080" w:hanging="360"/>
      </w:pPr>
      <w:rPr>
        <w:rFonts w:ascii="Courier New" w:hAnsi="Courier New" w:cs="Courier New" w:hint="default"/>
      </w:rPr>
    </w:lvl>
    <w:lvl w:ilvl="2" w:tplc="300A0005" w:tentative="1">
      <w:start w:val="1"/>
      <w:numFmt w:val="bullet"/>
      <w:lvlText w:val=""/>
      <w:lvlJc w:val="left"/>
      <w:pPr>
        <w:ind w:left="1800" w:hanging="360"/>
      </w:pPr>
      <w:rPr>
        <w:rFonts w:ascii="Wingdings" w:hAnsi="Wingdings" w:hint="default"/>
      </w:rPr>
    </w:lvl>
    <w:lvl w:ilvl="3" w:tplc="300A0001" w:tentative="1">
      <w:start w:val="1"/>
      <w:numFmt w:val="bullet"/>
      <w:lvlText w:val=""/>
      <w:lvlJc w:val="left"/>
      <w:pPr>
        <w:ind w:left="2520" w:hanging="360"/>
      </w:pPr>
      <w:rPr>
        <w:rFonts w:ascii="Symbol" w:hAnsi="Symbol" w:hint="default"/>
      </w:rPr>
    </w:lvl>
    <w:lvl w:ilvl="4" w:tplc="300A0003" w:tentative="1">
      <w:start w:val="1"/>
      <w:numFmt w:val="bullet"/>
      <w:lvlText w:val="o"/>
      <w:lvlJc w:val="left"/>
      <w:pPr>
        <w:ind w:left="3240" w:hanging="360"/>
      </w:pPr>
      <w:rPr>
        <w:rFonts w:ascii="Courier New" w:hAnsi="Courier New" w:cs="Courier New" w:hint="default"/>
      </w:rPr>
    </w:lvl>
    <w:lvl w:ilvl="5" w:tplc="300A0005" w:tentative="1">
      <w:start w:val="1"/>
      <w:numFmt w:val="bullet"/>
      <w:lvlText w:val=""/>
      <w:lvlJc w:val="left"/>
      <w:pPr>
        <w:ind w:left="3960" w:hanging="360"/>
      </w:pPr>
      <w:rPr>
        <w:rFonts w:ascii="Wingdings" w:hAnsi="Wingdings" w:hint="default"/>
      </w:rPr>
    </w:lvl>
    <w:lvl w:ilvl="6" w:tplc="300A0001" w:tentative="1">
      <w:start w:val="1"/>
      <w:numFmt w:val="bullet"/>
      <w:lvlText w:val=""/>
      <w:lvlJc w:val="left"/>
      <w:pPr>
        <w:ind w:left="4680" w:hanging="360"/>
      </w:pPr>
      <w:rPr>
        <w:rFonts w:ascii="Symbol" w:hAnsi="Symbol" w:hint="default"/>
      </w:rPr>
    </w:lvl>
    <w:lvl w:ilvl="7" w:tplc="300A0003" w:tentative="1">
      <w:start w:val="1"/>
      <w:numFmt w:val="bullet"/>
      <w:lvlText w:val="o"/>
      <w:lvlJc w:val="left"/>
      <w:pPr>
        <w:ind w:left="5400" w:hanging="360"/>
      </w:pPr>
      <w:rPr>
        <w:rFonts w:ascii="Courier New" w:hAnsi="Courier New" w:cs="Courier New" w:hint="default"/>
      </w:rPr>
    </w:lvl>
    <w:lvl w:ilvl="8" w:tplc="300A0005" w:tentative="1">
      <w:start w:val="1"/>
      <w:numFmt w:val="bullet"/>
      <w:lvlText w:val=""/>
      <w:lvlJc w:val="left"/>
      <w:pPr>
        <w:ind w:left="6120" w:hanging="360"/>
      </w:pPr>
      <w:rPr>
        <w:rFonts w:ascii="Wingdings" w:hAnsi="Wingdings" w:hint="default"/>
      </w:rPr>
    </w:lvl>
  </w:abstractNum>
  <w:abstractNum w:abstractNumId="13" w15:restartNumberingAfterBreak="0">
    <w:nsid w:val="5824314C"/>
    <w:multiLevelType w:val="hybridMultilevel"/>
    <w:tmpl w:val="827673E6"/>
    <w:lvl w:ilvl="0" w:tplc="9BD24540">
      <w:start w:val="1"/>
      <w:numFmt w:val="bullet"/>
      <w:lvlText w:val=""/>
      <w:lvlJc w:val="left"/>
      <w:pPr>
        <w:ind w:left="360" w:hanging="360"/>
      </w:pPr>
      <w:rPr>
        <w:rFonts w:ascii="Symbol" w:hAnsi="Symbol" w:hint="default"/>
        <w:color w:val="000000" w:themeColor="text1"/>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4" w15:restartNumberingAfterBreak="0">
    <w:nsid w:val="64526039"/>
    <w:multiLevelType w:val="hybridMultilevel"/>
    <w:tmpl w:val="EAE27C46"/>
    <w:lvl w:ilvl="0" w:tplc="2B42CBD6">
      <w:start w:val="1"/>
      <w:numFmt w:val="lowerLetter"/>
      <w:pStyle w:val="Ttulo3"/>
      <w:lvlText w:val="%1."/>
      <w:lvlJc w:val="left"/>
      <w:pPr>
        <w:ind w:left="1080" w:hanging="360"/>
      </w:p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15" w15:restartNumberingAfterBreak="0">
    <w:nsid w:val="6C2F02AA"/>
    <w:multiLevelType w:val="hybridMultilevel"/>
    <w:tmpl w:val="EAE85F70"/>
    <w:lvl w:ilvl="0" w:tplc="040A000F">
      <w:start w:val="1"/>
      <w:numFmt w:val="decimal"/>
      <w:lvlText w:val="%1."/>
      <w:lvlJc w:val="left"/>
      <w:pPr>
        <w:ind w:left="594" w:hanging="360"/>
      </w:pPr>
    </w:lvl>
    <w:lvl w:ilvl="1" w:tplc="040A0019" w:tentative="1">
      <w:start w:val="1"/>
      <w:numFmt w:val="lowerLetter"/>
      <w:lvlText w:val="%2."/>
      <w:lvlJc w:val="left"/>
      <w:pPr>
        <w:ind w:left="1314" w:hanging="360"/>
      </w:pPr>
    </w:lvl>
    <w:lvl w:ilvl="2" w:tplc="040A001B" w:tentative="1">
      <w:start w:val="1"/>
      <w:numFmt w:val="lowerRoman"/>
      <w:lvlText w:val="%3."/>
      <w:lvlJc w:val="right"/>
      <w:pPr>
        <w:ind w:left="2034" w:hanging="180"/>
      </w:pPr>
    </w:lvl>
    <w:lvl w:ilvl="3" w:tplc="040A000F" w:tentative="1">
      <w:start w:val="1"/>
      <w:numFmt w:val="decimal"/>
      <w:lvlText w:val="%4."/>
      <w:lvlJc w:val="left"/>
      <w:pPr>
        <w:ind w:left="2754" w:hanging="360"/>
      </w:pPr>
    </w:lvl>
    <w:lvl w:ilvl="4" w:tplc="040A0019" w:tentative="1">
      <w:start w:val="1"/>
      <w:numFmt w:val="lowerLetter"/>
      <w:lvlText w:val="%5."/>
      <w:lvlJc w:val="left"/>
      <w:pPr>
        <w:ind w:left="3474" w:hanging="360"/>
      </w:pPr>
    </w:lvl>
    <w:lvl w:ilvl="5" w:tplc="040A001B" w:tentative="1">
      <w:start w:val="1"/>
      <w:numFmt w:val="lowerRoman"/>
      <w:lvlText w:val="%6."/>
      <w:lvlJc w:val="right"/>
      <w:pPr>
        <w:ind w:left="4194" w:hanging="180"/>
      </w:pPr>
    </w:lvl>
    <w:lvl w:ilvl="6" w:tplc="040A000F" w:tentative="1">
      <w:start w:val="1"/>
      <w:numFmt w:val="decimal"/>
      <w:lvlText w:val="%7."/>
      <w:lvlJc w:val="left"/>
      <w:pPr>
        <w:ind w:left="4914" w:hanging="360"/>
      </w:pPr>
    </w:lvl>
    <w:lvl w:ilvl="7" w:tplc="040A0019" w:tentative="1">
      <w:start w:val="1"/>
      <w:numFmt w:val="lowerLetter"/>
      <w:lvlText w:val="%8."/>
      <w:lvlJc w:val="left"/>
      <w:pPr>
        <w:ind w:left="5634" w:hanging="360"/>
      </w:pPr>
    </w:lvl>
    <w:lvl w:ilvl="8" w:tplc="040A001B" w:tentative="1">
      <w:start w:val="1"/>
      <w:numFmt w:val="lowerRoman"/>
      <w:lvlText w:val="%9."/>
      <w:lvlJc w:val="right"/>
      <w:pPr>
        <w:ind w:left="6354" w:hanging="180"/>
      </w:pPr>
    </w:lvl>
  </w:abstractNum>
  <w:abstractNum w:abstractNumId="16" w15:restartNumberingAfterBreak="0">
    <w:nsid w:val="72A73EB8"/>
    <w:multiLevelType w:val="hybridMultilevel"/>
    <w:tmpl w:val="A13C2900"/>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7" w15:restartNumberingAfterBreak="0">
    <w:nsid w:val="73347328"/>
    <w:multiLevelType w:val="hybridMultilevel"/>
    <w:tmpl w:val="89503E92"/>
    <w:lvl w:ilvl="0" w:tplc="6F8E2AAC">
      <w:start w:val="1"/>
      <w:numFmt w:val="bullet"/>
      <w:lvlText w:val="-"/>
      <w:lvlJc w:val="left"/>
      <w:pPr>
        <w:ind w:left="720" w:hanging="360"/>
      </w:pPr>
      <w:rPr>
        <w:rFonts w:ascii="Liberation Serif" w:eastAsia="DejaVu Sans" w:hAnsi="Liberation Serif" w:cs="Mang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212ED3"/>
    <w:multiLevelType w:val="multilevel"/>
    <w:tmpl w:val="29F4D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4"/>
  </w:num>
  <w:num w:numId="3">
    <w:abstractNumId w:val="15"/>
  </w:num>
  <w:num w:numId="4">
    <w:abstractNumId w:val="4"/>
  </w:num>
  <w:num w:numId="5">
    <w:abstractNumId w:val="5"/>
  </w:num>
  <w:num w:numId="6">
    <w:abstractNumId w:val="16"/>
  </w:num>
  <w:num w:numId="7">
    <w:abstractNumId w:val="10"/>
  </w:num>
  <w:num w:numId="8">
    <w:abstractNumId w:val="9"/>
  </w:num>
  <w:num w:numId="9">
    <w:abstractNumId w:val="18"/>
  </w:num>
  <w:num w:numId="10">
    <w:abstractNumId w:val="12"/>
  </w:num>
  <w:num w:numId="11">
    <w:abstractNumId w:val="8"/>
  </w:num>
  <w:num w:numId="12">
    <w:abstractNumId w:val="6"/>
  </w:num>
  <w:num w:numId="13">
    <w:abstractNumId w:val="17"/>
  </w:num>
  <w:num w:numId="14">
    <w:abstractNumId w:val="7"/>
  </w:num>
  <w:num w:numId="15">
    <w:abstractNumId w:val="11"/>
  </w:num>
  <w:num w:numId="16">
    <w:abstractNumId w:val="3"/>
  </w:num>
  <w:num w:numId="17">
    <w:abstractNumId w:val="13"/>
  </w:num>
  <w:num w:numId="18">
    <w:abstractNumId w:val="0"/>
  </w:num>
  <w:num w:numId="19">
    <w:abstractNumId w:val="2"/>
  </w:num>
  <w:num w:numId="20">
    <w:abstractNumId w:val="0"/>
  </w:num>
  <w:num w:numId="21">
    <w:abstractNumId w:val="0"/>
  </w:num>
  <w:num w:numId="22">
    <w:abstractNumId w:val="0"/>
  </w:num>
  <w:num w:numId="23">
    <w:abstractNumId w:val="0"/>
  </w:num>
  <w:num w:numId="24">
    <w:abstractNumId w:val="0"/>
  </w:num>
  <w:num w:numId="25">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5CE"/>
    <w:rsid w:val="0000156D"/>
    <w:rsid w:val="000070A4"/>
    <w:rsid w:val="00010648"/>
    <w:rsid w:val="000113BC"/>
    <w:rsid w:val="00012091"/>
    <w:rsid w:val="0001368B"/>
    <w:rsid w:val="00017923"/>
    <w:rsid w:val="0002039D"/>
    <w:rsid w:val="00020424"/>
    <w:rsid w:val="000207DB"/>
    <w:rsid w:val="00023BD9"/>
    <w:rsid w:val="00023F0B"/>
    <w:rsid w:val="00026A51"/>
    <w:rsid w:val="00026DFE"/>
    <w:rsid w:val="00032C08"/>
    <w:rsid w:val="00034920"/>
    <w:rsid w:val="00034925"/>
    <w:rsid w:val="000377D1"/>
    <w:rsid w:val="0004400F"/>
    <w:rsid w:val="00045E91"/>
    <w:rsid w:val="00045FFD"/>
    <w:rsid w:val="000525E9"/>
    <w:rsid w:val="00053D91"/>
    <w:rsid w:val="00054FB6"/>
    <w:rsid w:val="00055D45"/>
    <w:rsid w:val="000578A2"/>
    <w:rsid w:val="000639EF"/>
    <w:rsid w:val="000658A3"/>
    <w:rsid w:val="00065A03"/>
    <w:rsid w:val="00070A5D"/>
    <w:rsid w:val="00070AF4"/>
    <w:rsid w:val="00071CD5"/>
    <w:rsid w:val="00072DF0"/>
    <w:rsid w:val="000757EC"/>
    <w:rsid w:val="0007744A"/>
    <w:rsid w:val="0007764D"/>
    <w:rsid w:val="000807E4"/>
    <w:rsid w:val="00081562"/>
    <w:rsid w:val="0008203B"/>
    <w:rsid w:val="00087554"/>
    <w:rsid w:val="00090967"/>
    <w:rsid w:val="00095094"/>
    <w:rsid w:val="00096097"/>
    <w:rsid w:val="00097125"/>
    <w:rsid w:val="000A0CE9"/>
    <w:rsid w:val="000A21CE"/>
    <w:rsid w:val="000A62DA"/>
    <w:rsid w:val="000B0091"/>
    <w:rsid w:val="000B0B6A"/>
    <w:rsid w:val="000B39D3"/>
    <w:rsid w:val="000B7C67"/>
    <w:rsid w:val="000C040F"/>
    <w:rsid w:val="000C1EDD"/>
    <w:rsid w:val="000C29A8"/>
    <w:rsid w:val="000C3BFB"/>
    <w:rsid w:val="000C672B"/>
    <w:rsid w:val="000C712D"/>
    <w:rsid w:val="000D1836"/>
    <w:rsid w:val="000D57CC"/>
    <w:rsid w:val="000D67DF"/>
    <w:rsid w:val="000D73B2"/>
    <w:rsid w:val="000E100F"/>
    <w:rsid w:val="000E39EE"/>
    <w:rsid w:val="000E420B"/>
    <w:rsid w:val="000E593D"/>
    <w:rsid w:val="000E6177"/>
    <w:rsid w:val="000E710D"/>
    <w:rsid w:val="000F0674"/>
    <w:rsid w:val="000F1A37"/>
    <w:rsid w:val="000F3A7E"/>
    <w:rsid w:val="0010016E"/>
    <w:rsid w:val="0010123A"/>
    <w:rsid w:val="00101A29"/>
    <w:rsid w:val="00101E28"/>
    <w:rsid w:val="00101FBD"/>
    <w:rsid w:val="00103F02"/>
    <w:rsid w:val="0010415C"/>
    <w:rsid w:val="001054CB"/>
    <w:rsid w:val="001058F8"/>
    <w:rsid w:val="00107D49"/>
    <w:rsid w:val="00110EDF"/>
    <w:rsid w:val="00112534"/>
    <w:rsid w:val="00113654"/>
    <w:rsid w:val="00115D38"/>
    <w:rsid w:val="001178DD"/>
    <w:rsid w:val="001203CB"/>
    <w:rsid w:val="001203D3"/>
    <w:rsid w:val="00120988"/>
    <w:rsid w:val="00121D2D"/>
    <w:rsid w:val="0012245C"/>
    <w:rsid w:val="00123E25"/>
    <w:rsid w:val="0012461A"/>
    <w:rsid w:val="0012474F"/>
    <w:rsid w:val="00125139"/>
    <w:rsid w:val="00126415"/>
    <w:rsid w:val="00131E73"/>
    <w:rsid w:val="001351ED"/>
    <w:rsid w:val="00135D6A"/>
    <w:rsid w:val="001409A3"/>
    <w:rsid w:val="00141498"/>
    <w:rsid w:val="00141E7B"/>
    <w:rsid w:val="00141F6D"/>
    <w:rsid w:val="001440B9"/>
    <w:rsid w:val="0015075C"/>
    <w:rsid w:val="00154131"/>
    <w:rsid w:val="001542CF"/>
    <w:rsid w:val="00155D65"/>
    <w:rsid w:val="00160630"/>
    <w:rsid w:val="001627FD"/>
    <w:rsid w:val="00162834"/>
    <w:rsid w:val="0017077C"/>
    <w:rsid w:val="001708AD"/>
    <w:rsid w:val="00172224"/>
    <w:rsid w:val="001726EF"/>
    <w:rsid w:val="00173F0D"/>
    <w:rsid w:val="00174F56"/>
    <w:rsid w:val="001817AF"/>
    <w:rsid w:val="00182A40"/>
    <w:rsid w:val="00185174"/>
    <w:rsid w:val="00187493"/>
    <w:rsid w:val="00190438"/>
    <w:rsid w:val="001905B0"/>
    <w:rsid w:val="001923FB"/>
    <w:rsid w:val="00192B5E"/>
    <w:rsid w:val="00195A0E"/>
    <w:rsid w:val="00195D50"/>
    <w:rsid w:val="001A318B"/>
    <w:rsid w:val="001A575C"/>
    <w:rsid w:val="001A6191"/>
    <w:rsid w:val="001A7DEC"/>
    <w:rsid w:val="001B1353"/>
    <w:rsid w:val="001B190E"/>
    <w:rsid w:val="001B4A5C"/>
    <w:rsid w:val="001B7A13"/>
    <w:rsid w:val="001C26A9"/>
    <w:rsid w:val="001C385B"/>
    <w:rsid w:val="001C68A7"/>
    <w:rsid w:val="001D0C10"/>
    <w:rsid w:val="001E07B7"/>
    <w:rsid w:val="001E0F5B"/>
    <w:rsid w:val="001E3071"/>
    <w:rsid w:val="001E455A"/>
    <w:rsid w:val="001E6EAA"/>
    <w:rsid w:val="001F084B"/>
    <w:rsid w:val="001F408B"/>
    <w:rsid w:val="001F57AE"/>
    <w:rsid w:val="001F76C0"/>
    <w:rsid w:val="00200D75"/>
    <w:rsid w:val="002015B7"/>
    <w:rsid w:val="00202476"/>
    <w:rsid w:val="002039BC"/>
    <w:rsid w:val="00207E65"/>
    <w:rsid w:val="00213F36"/>
    <w:rsid w:val="0021454F"/>
    <w:rsid w:val="00216750"/>
    <w:rsid w:val="00220E20"/>
    <w:rsid w:val="002210A2"/>
    <w:rsid w:val="002221DE"/>
    <w:rsid w:val="00222E1C"/>
    <w:rsid w:val="00223633"/>
    <w:rsid w:val="00226736"/>
    <w:rsid w:val="00227345"/>
    <w:rsid w:val="0022737B"/>
    <w:rsid w:val="002305A6"/>
    <w:rsid w:val="0023079C"/>
    <w:rsid w:val="002316F7"/>
    <w:rsid w:val="00231B11"/>
    <w:rsid w:val="00232B46"/>
    <w:rsid w:val="00232BA9"/>
    <w:rsid w:val="00234E8A"/>
    <w:rsid w:val="00235204"/>
    <w:rsid w:val="0023604E"/>
    <w:rsid w:val="00236204"/>
    <w:rsid w:val="00242A9F"/>
    <w:rsid w:val="002440AC"/>
    <w:rsid w:val="00244D6C"/>
    <w:rsid w:val="00245714"/>
    <w:rsid w:val="00245A4E"/>
    <w:rsid w:val="00247E28"/>
    <w:rsid w:val="002513AA"/>
    <w:rsid w:val="0025307A"/>
    <w:rsid w:val="00253649"/>
    <w:rsid w:val="00253FAB"/>
    <w:rsid w:val="002553CD"/>
    <w:rsid w:val="002561C9"/>
    <w:rsid w:val="00257F12"/>
    <w:rsid w:val="00262940"/>
    <w:rsid w:val="00264E70"/>
    <w:rsid w:val="00266EE9"/>
    <w:rsid w:val="00267D2E"/>
    <w:rsid w:val="00270660"/>
    <w:rsid w:val="00270A5B"/>
    <w:rsid w:val="00271758"/>
    <w:rsid w:val="00273B48"/>
    <w:rsid w:val="0027596C"/>
    <w:rsid w:val="002762AC"/>
    <w:rsid w:val="00284448"/>
    <w:rsid w:val="002844BE"/>
    <w:rsid w:val="00290A52"/>
    <w:rsid w:val="00290B46"/>
    <w:rsid w:val="00293EA9"/>
    <w:rsid w:val="002959BD"/>
    <w:rsid w:val="00296CDC"/>
    <w:rsid w:val="002A09AC"/>
    <w:rsid w:val="002A2494"/>
    <w:rsid w:val="002A308A"/>
    <w:rsid w:val="002B57BE"/>
    <w:rsid w:val="002C3D9A"/>
    <w:rsid w:val="002C4F2C"/>
    <w:rsid w:val="002C639A"/>
    <w:rsid w:val="002C73FF"/>
    <w:rsid w:val="002D0CC1"/>
    <w:rsid w:val="002D1587"/>
    <w:rsid w:val="002D20D8"/>
    <w:rsid w:val="002D48A1"/>
    <w:rsid w:val="002D5815"/>
    <w:rsid w:val="002D6E5B"/>
    <w:rsid w:val="002E09AA"/>
    <w:rsid w:val="002E1EC3"/>
    <w:rsid w:val="002E25B7"/>
    <w:rsid w:val="002E3C75"/>
    <w:rsid w:val="002E6EFA"/>
    <w:rsid w:val="002F402C"/>
    <w:rsid w:val="00300C97"/>
    <w:rsid w:val="00301306"/>
    <w:rsid w:val="00301CE9"/>
    <w:rsid w:val="0030325D"/>
    <w:rsid w:val="00303E47"/>
    <w:rsid w:val="0030410C"/>
    <w:rsid w:val="00311FE0"/>
    <w:rsid w:val="0031522B"/>
    <w:rsid w:val="0032302F"/>
    <w:rsid w:val="00325D8A"/>
    <w:rsid w:val="00333CAF"/>
    <w:rsid w:val="00334CA2"/>
    <w:rsid w:val="00335CF3"/>
    <w:rsid w:val="0034300C"/>
    <w:rsid w:val="003434B4"/>
    <w:rsid w:val="003451C3"/>
    <w:rsid w:val="0034586E"/>
    <w:rsid w:val="00347291"/>
    <w:rsid w:val="0035019F"/>
    <w:rsid w:val="0035211B"/>
    <w:rsid w:val="003553C8"/>
    <w:rsid w:val="00363098"/>
    <w:rsid w:val="003651DA"/>
    <w:rsid w:val="003669D1"/>
    <w:rsid w:val="00371F63"/>
    <w:rsid w:val="003721C0"/>
    <w:rsid w:val="00376A4A"/>
    <w:rsid w:val="0037759D"/>
    <w:rsid w:val="00380CFC"/>
    <w:rsid w:val="003833C9"/>
    <w:rsid w:val="0038449F"/>
    <w:rsid w:val="003879D6"/>
    <w:rsid w:val="00387A1A"/>
    <w:rsid w:val="003907D2"/>
    <w:rsid w:val="00390EC5"/>
    <w:rsid w:val="003934DD"/>
    <w:rsid w:val="00394CF7"/>
    <w:rsid w:val="003A2A3D"/>
    <w:rsid w:val="003A2F17"/>
    <w:rsid w:val="003A38FF"/>
    <w:rsid w:val="003A3EF1"/>
    <w:rsid w:val="003A4EEF"/>
    <w:rsid w:val="003A6708"/>
    <w:rsid w:val="003A6CFB"/>
    <w:rsid w:val="003A715A"/>
    <w:rsid w:val="003A772B"/>
    <w:rsid w:val="003B0B2C"/>
    <w:rsid w:val="003B2005"/>
    <w:rsid w:val="003B2DCD"/>
    <w:rsid w:val="003B5786"/>
    <w:rsid w:val="003B7E4A"/>
    <w:rsid w:val="003C21B3"/>
    <w:rsid w:val="003C3D0C"/>
    <w:rsid w:val="003C3DC8"/>
    <w:rsid w:val="003C45E1"/>
    <w:rsid w:val="003C58B5"/>
    <w:rsid w:val="003C65C0"/>
    <w:rsid w:val="003D36B9"/>
    <w:rsid w:val="003D3FAC"/>
    <w:rsid w:val="003D4E4E"/>
    <w:rsid w:val="003D7AF9"/>
    <w:rsid w:val="003E3E85"/>
    <w:rsid w:val="003E584D"/>
    <w:rsid w:val="003E5AD9"/>
    <w:rsid w:val="003E5D51"/>
    <w:rsid w:val="003E72E2"/>
    <w:rsid w:val="003F22F2"/>
    <w:rsid w:val="003F3D3D"/>
    <w:rsid w:val="003F413C"/>
    <w:rsid w:val="003F630A"/>
    <w:rsid w:val="00401D0B"/>
    <w:rsid w:val="00402CFC"/>
    <w:rsid w:val="004038D8"/>
    <w:rsid w:val="00411362"/>
    <w:rsid w:val="00412A0B"/>
    <w:rsid w:val="00414E59"/>
    <w:rsid w:val="0041664A"/>
    <w:rsid w:val="00421755"/>
    <w:rsid w:val="004218A1"/>
    <w:rsid w:val="00422862"/>
    <w:rsid w:val="0042581D"/>
    <w:rsid w:val="00425B7F"/>
    <w:rsid w:val="00430F0D"/>
    <w:rsid w:val="004323F7"/>
    <w:rsid w:val="004335B4"/>
    <w:rsid w:val="00434D73"/>
    <w:rsid w:val="00437FC6"/>
    <w:rsid w:val="0044070C"/>
    <w:rsid w:val="00443267"/>
    <w:rsid w:val="004434B2"/>
    <w:rsid w:val="004455F3"/>
    <w:rsid w:val="00445D12"/>
    <w:rsid w:val="00455157"/>
    <w:rsid w:val="00456139"/>
    <w:rsid w:val="00456E0A"/>
    <w:rsid w:val="00460980"/>
    <w:rsid w:val="00461B8B"/>
    <w:rsid w:val="00462177"/>
    <w:rsid w:val="0047040A"/>
    <w:rsid w:val="00470CB7"/>
    <w:rsid w:val="00472572"/>
    <w:rsid w:val="00472A77"/>
    <w:rsid w:val="0047584A"/>
    <w:rsid w:val="00483D69"/>
    <w:rsid w:val="00485ACF"/>
    <w:rsid w:val="004878B2"/>
    <w:rsid w:val="0049208A"/>
    <w:rsid w:val="00492815"/>
    <w:rsid w:val="004948CE"/>
    <w:rsid w:val="00497F26"/>
    <w:rsid w:val="004A0276"/>
    <w:rsid w:val="004A084A"/>
    <w:rsid w:val="004A14EE"/>
    <w:rsid w:val="004A4703"/>
    <w:rsid w:val="004A4C17"/>
    <w:rsid w:val="004A7F07"/>
    <w:rsid w:val="004B1C77"/>
    <w:rsid w:val="004B2B4D"/>
    <w:rsid w:val="004B4A22"/>
    <w:rsid w:val="004C30DC"/>
    <w:rsid w:val="004C385E"/>
    <w:rsid w:val="004C4EC9"/>
    <w:rsid w:val="004C6936"/>
    <w:rsid w:val="004C6DF7"/>
    <w:rsid w:val="004C7624"/>
    <w:rsid w:val="004D02C4"/>
    <w:rsid w:val="004D138E"/>
    <w:rsid w:val="004D16F3"/>
    <w:rsid w:val="004D3233"/>
    <w:rsid w:val="004D64D1"/>
    <w:rsid w:val="004E201B"/>
    <w:rsid w:val="004E654A"/>
    <w:rsid w:val="004E6DC4"/>
    <w:rsid w:val="004E7162"/>
    <w:rsid w:val="004E7212"/>
    <w:rsid w:val="004F07C4"/>
    <w:rsid w:val="004F2450"/>
    <w:rsid w:val="004F2E9D"/>
    <w:rsid w:val="004F2FF7"/>
    <w:rsid w:val="004F458F"/>
    <w:rsid w:val="004F48F8"/>
    <w:rsid w:val="004F4B8F"/>
    <w:rsid w:val="004F50DE"/>
    <w:rsid w:val="004F5A30"/>
    <w:rsid w:val="004F769B"/>
    <w:rsid w:val="0050692C"/>
    <w:rsid w:val="00511871"/>
    <w:rsid w:val="005156DA"/>
    <w:rsid w:val="00520FA7"/>
    <w:rsid w:val="00522549"/>
    <w:rsid w:val="005246A1"/>
    <w:rsid w:val="0052546A"/>
    <w:rsid w:val="0053003C"/>
    <w:rsid w:val="00535D17"/>
    <w:rsid w:val="0053608B"/>
    <w:rsid w:val="005362B1"/>
    <w:rsid w:val="00536FC0"/>
    <w:rsid w:val="00540670"/>
    <w:rsid w:val="0054142B"/>
    <w:rsid w:val="0054185A"/>
    <w:rsid w:val="00542C80"/>
    <w:rsid w:val="005432D8"/>
    <w:rsid w:val="00543547"/>
    <w:rsid w:val="0054355D"/>
    <w:rsid w:val="00543689"/>
    <w:rsid w:val="0054422D"/>
    <w:rsid w:val="00545536"/>
    <w:rsid w:val="005473A2"/>
    <w:rsid w:val="005511C4"/>
    <w:rsid w:val="00555D66"/>
    <w:rsid w:val="005569B4"/>
    <w:rsid w:val="0055725A"/>
    <w:rsid w:val="00560BCB"/>
    <w:rsid w:val="005626A0"/>
    <w:rsid w:val="00565DDC"/>
    <w:rsid w:val="0057172A"/>
    <w:rsid w:val="005730AB"/>
    <w:rsid w:val="00577622"/>
    <w:rsid w:val="00577C1E"/>
    <w:rsid w:val="00583014"/>
    <w:rsid w:val="005848DC"/>
    <w:rsid w:val="005852CA"/>
    <w:rsid w:val="00585B14"/>
    <w:rsid w:val="00595782"/>
    <w:rsid w:val="00595CA3"/>
    <w:rsid w:val="00596A1A"/>
    <w:rsid w:val="005A1784"/>
    <w:rsid w:val="005A1E0A"/>
    <w:rsid w:val="005A7A22"/>
    <w:rsid w:val="005B0857"/>
    <w:rsid w:val="005B4641"/>
    <w:rsid w:val="005C015E"/>
    <w:rsid w:val="005C09B0"/>
    <w:rsid w:val="005C0B25"/>
    <w:rsid w:val="005C1DF7"/>
    <w:rsid w:val="005C2550"/>
    <w:rsid w:val="005C2921"/>
    <w:rsid w:val="005C6920"/>
    <w:rsid w:val="005C6ACC"/>
    <w:rsid w:val="005D0BD5"/>
    <w:rsid w:val="005D2A20"/>
    <w:rsid w:val="005D3AC0"/>
    <w:rsid w:val="005D45B3"/>
    <w:rsid w:val="005D7836"/>
    <w:rsid w:val="005E1F57"/>
    <w:rsid w:val="005E2CAF"/>
    <w:rsid w:val="005E3245"/>
    <w:rsid w:val="005E3432"/>
    <w:rsid w:val="005E357A"/>
    <w:rsid w:val="005F13BE"/>
    <w:rsid w:val="005F3873"/>
    <w:rsid w:val="005F5B47"/>
    <w:rsid w:val="006034F3"/>
    <w:rsid w:val="0060375F"/>
    <w:rsid w:val="0060700B"/>
    <w:rsid w:val="00612A40"/>
    <w:rsid w:val="00615D1E"/>
    <w:rsid w:val="006175CF"/>
    <w:rsid w:val="00617B9B"/>
    <w:rsid w:val="00617E11"/>
    <w:rsid w:val="00624D65"/>
    <w:rsid w:val="0062773D"/>
    <w:rsid w:val="00634FEE"/>
    <w:rsid w:val="00635B45"/>
    <w:rsid w:val="006362F7"/>
    <w:rsid w:val="00654F00"/>
    <w:rsid w:val="00655089"/>
    <w:rsid w:val="0065617F"/>
    <w:rsid w:val="00656887"/>
    <w:rsid w:val="006574B7"/>
    <w:rsid w:val="0065752C"/>
    <w:rsid w:val="006603E9"/>
    <w:rsid w:val="00662096"/>
    <w:rsid w:val="006629CE"/>
    <w:rsid w:val="006644DD"/>
    <w:rsid w:val="00667091"/>
    <w:rsid w:val="00675226"/>
    <w:rsid w:val="00675B38"/>
    <w:rsid w:val="00680A55"/>
    <w:rsid w:val="00682581"/>
    <w:rsid w:val="00686A31"/>
    <w:rsid w:val="00686D05"/>
    <w:rsid w:val="006911FA"/>
    <w:rsid w:val="006A0963"/>
    <w:rsid w:val="006A155C"/>
    <w:rsid w:val="006A5A6E"/>
    <w:rsid w:val="006A5BB2"/>
    <w:rsid w:val="006A75D2"/>
    <w:rsid w:val="006B04E9"/>
    <w:rsid w:val="006B3B73"/>
    <w:rsid w:val="006B4924"/>
    <w:rsid w:val="006B7637"/>
    <w:rsid w:val="006C1932"/>
    <w:rsid w:val="006C1BAA"/>
    <w:rsid w:val="006C42F0"/>
    <w:rsid w:val="006C523C"/>
    <w:rsid w:val="006D1F31"/>
    <w:rsid w:val="006D2CDB"/>
    <w:rsid w:val="006D31C9"/>
    <w:rsid w:val="006D6348"/>
    <w:rsid w:val="006D64D1"/>
    <w:rsid w:val="006D67FC"/>
    <w:rsid w:val="006E06A6"/>
    <w:rsid w:val="006E3AF7"/>
    <w:rsid w:val="006E3C54"/>
    <w:rsid w:val="006E7264"/>
    <w:rsid w:val="006F0299"/>
    <w:rsid w:val="006F2418"/>
    <w:rsid w:val="006F5379"/>
    <w:rsid w:val="00703015"/>
    <w:rsid w:val="00703C3D"/>
    <w:rsid w:val="00706554"/>
    <w:rsid w:val="00706FB4"/>
    <w:rsid w:val="0070701E"/>
    <w:rsid w:val="00707F2C"/>
    <w:rsid w:val="00714135"/>
    <w:rsid w:val="0072048F"/>
    <w:rsid w:val="00720E1E"/>
    <w:rsid w:val="0072645F"/>
    <w:rsid w:val="00726C34"/>
    <w:rsid w:val="00731949"/>
    <w:rsid w:val="0073370B"/>
    <w:rsid w:val="00735B1F"/>
    <w:rsid w:val="00736E4C"/>
    <w:rsid w:val="0073769E"/>
    <w:rsid w:val="00741394"/>
    <w:rsid w:val="0075052C"/>
    <w:rsid w:val="00750FB0"/>
    <w:rsid w:val="007525D3"/>
    <w:rsid w:val="0075423A"/>
    <w:rsid w:val="00754808"/>
    <w:rsid w:val="00757690"/>
    <w:rsid w:val="0076028F"/>
    <w:rsid w:val="0076125F"/>
    <w:rsid w:val="007624FA"/>
    <w:rsid w:val="00762B48"/>
    <w:rsid w:val="00763183"/>
    <w:rsid w:val="007642D3"/>
    <w:rsid w:val="007669A5"/>
    <w:rsid w:val="00770183"/>
    <w:rsid w:val="00770C6C"/>
    <w:rsid w:val="007712BB"/>
    <w:rsid w:val="00771A70"/>
    <w:rsid w:val="007738D1"/>
    <w:rsid w:val="00773B43"/>
    <w:rsid w:val="00773C83"/>
    <w:rsid w:val="00777EC6"/>
    <w:rsid w:val="007805EF"/>
    <w:rsid w:val="007809C9"/>
    <w:rsid w:val="0078310D"/>
    <w:rsid w:val="007848E1"/>
    <w:rsid w:val="007874EF"/>
    <w:rsid w:val="00790EAA"/>
    <w:rsid w:val="0079359A"/>
    <w:rsid w:val="00794A71"/>
    <w:rsid w:val="00796C1E"/>
    <w:rsid w:val="00797083"/>
    <w:rsid w:val="007A0679"/>
    <w:rsid w:val="007A1B4A"/>
    <w:rsid w:val="007A42E7"/>
    <w:rsid w:val="007A454E"/>
    <w:rsid w:val="007A4B6D"/>
    <w:rsid w:val="007B278B"/>
    <w:rsid w:val="007B2B4A"/>
    <w:rsid w:val="007B5679"/>
    <w:rsid w:val="007C22F8"/>
    <w:rsid w:val="007C280C"/>
    <w:rsid w:val="007C2FA6"/>
    <w:rsid w:val="007C3F41"/>
    <w:rsid w:val="007C5172"/>
    <w:rsid w:val="007D5FB1"/>
    <w:rsid w:val="007D615F"/>
    <w:rsid w:val="007D64FF"/>
    <w:rsid w:val="007E0E69"/>
    <w:rsid w:val="007E643E"/>
    <w:rsid w:val="007E730C"/>
    <w:rsid w:val="007F0DD2"/>
    <w:rsid w:val="007F0FBD"/>
    <w:rsid w:val="007F3B14"/>
    <w:rsid w:val="007F419A"/>
    <w:rsid w:val="007F54C8"/>
    <w:rsid w:val="007F6964"/>
    <w:rsid w:val="007F6C7C"/>
    <w:rsid w:val="007F6FAB"/>
    <w:rsid w:val="008020C0"/>
    <w:rsid w:val="008036CD"/>
    <w:rsid w:val="00803E17"/>
    <w:rsid w:val="00812A44"/>
    <w:rsid w:val="00813529"/>
    <w:rsid w:val="00813E7F"/>
    <w:rsid w:val="00815FA6"/>
    <w:rsid w:val="00816A87"/>
    <w:rsid w:val="008202D0"/>
    <w:rsid w:val="008234F9"/>
    <w:rsid w:val="008246BB"/>
    <w:rsid w:val="0082530C"/>
    <w:rsid w:val="0082762E"/>
    <w:rsid w:val="00830DCA"/>
    <w:rsid w:val="00831629"/>
    <w:rsid w:val="0083176C"/>
    <w:rsid w:val="00832D37"/>
    <w:rsid w:val="0083543E"/>
    <w:rsid w:val="0083728F"/>
    <w:rsid w:val="00837CF2"/>
    <w:rsid w:val="00840B5E"/>
    <w:rsid w:val="00841553"/>
    <w:rsid w:val="00842098"/>
    <w:rsid w:val="00842F1A"/>
    <w:rsid w:val="00844CB8"/>
    <w:rsid w:val="00846FFB"/>
    <w:rsid w:val="00847F2D"/>
    <w:rsid w:val="008503DA"/>
    <w:rsid w:val="00850F25"/>
    <w:rsid w:val="0085660F"/>
    <w:rsid w:val="00857ED9"/>
    <w:rsid w:val="00862477"/>
    <w:rsid w:val="00864134"/>
    <w:rsid w:val="00865589"/>
    <w:rsid w:val="00866E72"/>
    <w:rsid w:val="0087147C"/>
    <w:rsid w:val="0087287C"/>
    <w:rsid w:val="00872BA3"/>
    <w:rsid w:val="00872EA3"/>
    <w:rsid w:val="00874CAA"/>
    <w:rsid w:val="00875357"/>
    <w:rsid w:val="008764A5"/>
    <w:rsid w:val="00876F3C"/>
    <w:rsid w:val="008814A6"/>
    <w:rsid w:val="00881DD4"/>
    <w:rsid w:val="0089061C"/>
    <w:rsid w:val="0089200A"/>
    <w:rsid w:val="00893AB0"/>
    <w:rsid w:val="00895090"/>
    <w:rsid w:val="0089721B"/>
    <w:rsid w:val="008A1D45"/>
    <w:rsid w:val="008A2B29"/>
    <w:rsid w:val="008A6225"/>
    <w:rsid w:val="008A7131"/>
    <w:rsid w:val="008B10C7"/>
    <w:rsid w:val="008B2151"/>
    <w:rsid w:val="008B3810"/>
    <w:rsid w:val="008B4433"/>
    <w:rsid w:val="008B480F"/>
    <w:rsid w:val="008B54D2"/>
    <w:rsid w:val="008B7206"/>
    <w:rsid w:val="008B7C63"/>
    <w:rsid w:val="008C15BC"/>
    <w:rsid w:val="008C2692"/>
    <w:rsid w:val="008C2F20"/>
    <w:rsid w:val="008C376C"/>
    <w:rsid w:val="008C3A17"/>
    <w:rsid w:val="008C476C"/>
    <w:rsid w:val="008C70B3"/>
    <w:rsid w:val="008D008F"/>
    <w:rsid w:val="008D1DA3"/>
    <w:rsid w:val="008D2F92"/>
    <w:rsid w:val="008D395A"/>
    <w:rsid w:val="008D600C"/>
    <w:rsid w:val="008D7D8B"/>
    <w:rsid w:val="008E1831"/>
    <w:rsid w:val="008E37F1"/>
    <w:rsid w:val="008E49D7"/>
    <w:rsid w:val="008E6744"/>
    <w:rsid w:val="008E6AED"/>
    <w:rsid w:val="008E7A56"/>
    <w:rsid w:val="008F0C22"/>
    <w:rsid w:val="008F2D5A"/>
    <w:rsid w:val="008F4BA1"/>
    <w:rsid w:val="009031CB"/>
    <w:rsid w:val="0090365D"/>
    <w:rsid w:val="00912E0A"/>
    <w:rsid w:val="009138DF"/>
    <w:rsid w:val="00913CB4"/>
    <w:rsid w:val="00914AE3"/>
    <w:rsid w:val="009219FD"/>
    <w:rsid w:val="00922EC9"/>
    <w:rsid w:val="009269C1"/>
    <w:rsid w:val="0093229E"/>
    <w:rsid w:val="00933A0E"/>
    <w:rsid w:val="009362B7"/>
    <w:rsid w:val="00941779"/>
    <w:rsid w:val="009437D9"/>
    <w:rsid w:val="00943E31"/>
    <w:rsid w:val="009472BA"/>
    <w:rsid w:val="009525D7"/>
    <w:rsid w:val="00952738"/>
    <w:rsid w:val="00953FDA"/>
    <w:rsid w:val="0095556B"/>
    <w:rsid w:val="00961240"/>
    <w:rsid w:val="009629CA"/>
    <w:rsid w:val="00963426"/>
    <w:rsid w:val="0096405F"/>
    <w:rsid w:val="00964891"/>
    <w:rsid w:val="00965B2E"/>
    <w:rsid w:val="0096740F"/>
    <w:rsid w:val="00967FAB"/>
    <w:rsid w:val="0097329A"/>
    <w:rsid w:val="009732B9"/>
    <w:rsid w:val="00991376"/>
    <w:rsid w:val="00992BE5"/>
    <w:rsid w:val="00992D07"/>
    <w:rsid w:val="00994709"/>
    <w:rsid w:val="0099531E"/>
    <w:rsid w:val="0099575B"/>
    <w:rsid w:val="00995E63"/>
    <w:rsid w:val="00996975"/>
    <w:rsid w:val="009A06F2"/>
    <w:rsid w:val="009A1D48"/>
    <w:rsid w:val="009A3429"/>
    <w:rsid w:val="009A3EDD"/>
    <w:rsid w:val="009A54DF"/>
    <w:rsid w:val="009A60EE"/>
    <w:rsid w:val="009A6586"/>
    <w:rsid w:val="009B0488"/>
    <w:rsid w:val="009B0AB0"/>
    <w:rsid w:val="009B1F31"/>
    <w:rsid w:val="009B2D64"/>
    <w:rsid w:val="009B4A39"/>
    <w:rsid w:val="009B4B30"/>
    <w:rsid w:val="009B6172"/>
    <w:rsid w:val="009B68CD"/>
    <w:rsid w:val="009B74BF"/>
    <w:rsid w:val="009C7565"/>
    <w:rsid w:val="009D1274"/>
    <w:rsid w:val="009D2701"/>
    <w:rsid w:val="009D33D9"/>
    <w:rsid w:val="009D3F3A"/>
    <w:rsid w:val="009D4A2C"/>
    <w:rsid w:val="009D68E4"/>
    <w:rsid w:val="009D7510"/>
    <w:rsid w:val="009D7981"/>
    <w:rsid w:val="009E08DA"/>
    <w:rsid w:val="009E0E52"/>
    <w:rsid w:val="009E3073"/>
    <w:rsid w:val="009E3E33"/>
    <w:rsid w:val="009E4265"/>
    <w:rsid w:val="009E53B4"/>
    <w:rsid w:val="009E7599"/>
    <w:rsid w:val="009F34E1"/>
    <w:rsid w:val="009F7E24"/>
    <w:rsid w:val="00A0146D"/>
    <w:rsid w:val="00A01596"/>
    <w:rsid w:val="00A0326B"/>
    <w:rsid w:val="00A150EE"/>
    <w:rsid w:val="00A15AE4"/>
    <w:rsid w:val="00A172F3"/>
    <w:rsid w:val="00A17D07"/>
    <w:rsid w:val="00A204A5"/>
    <w:rsid w:val="00A21CD4"/>
    <w:rsid w:val="00A225F0"/>
    <w:rsid w:val="00A23617"/>
    <w:rsid w:val="00A23AAC"/>
    <w:rsid w:val="00A24678"/>
    <w:rsid w:val="00A2547B"/>
    <w:rsid w:val="00A25AF4"/>
    <w:rsid w:val="00A27A36"/>
    <w:rsid w:val="00A35245"/>
    <w:rsid w:val="00A35D82"/>
    <w:rsid w:val="00A36B66"/>
    <w:rsid w:val="00A36BDC"/>
    <w:rsid w:val="00A37BA8"/>
    <w:rsid w:val="00A40CC7"/>
    <w:rsid w:val="00A41721"/>
    <w:rsid w:val="00A43046"/>
    <w:rsid w:val="00A47CBC"/>
    <w:rsid w:val="00A50559"/>
    <w:rsid w:val="00A510FE"/>
    <w:rsid w:val="00A542DE"/>
    <w:rsid w:val="00A54550"/>
    <w:rsid w:val="00A554CD"/>
    <w:rsid w:val="00A567EA"/>
    <w:rsid w:val="00A57CD0"/>
    <w:rsid w:val="00A57D6F"/>
    <w:rsid w:val="00A604FC"/>
    <w:rsid w:val="00A60F80"/>
    <w:rsid w:val="00A61763"/>
    <w:rsid w:val="00A649F2"/>
    <w:rsid w:val="00A70863"/>
    <w:rsid w:val="00A71858"/>
    <w:rsid w:val="00A74ED2"/>
    <w:rsid w:val="00A761F2"/>
    <w:rsid w:val="00A76490"/>
    <w:rsid w:val="00A7799D"/>
    <w:rsid w:val="00A8019C"/>
    <w:rsid w:val="00A8152A"/>
    <w:rsid w:val="00A81797"/>
    <w:rsid w:val="00A82C23"/>
    <w:rsid w:val="00A82C81"/>
    <w:rsid w:val="00A82D90"/>
    <w:rsid w:val="00A85B1B"/>
    <w:rsid w:val="00A86A16"/>
    <w:rsid w:val="00A90B48"/>
    <w:rsid w:val="00A91AE9"/>
    <w:rsid w:val="00A9228C"/>
    <w:rsid w:val="00A94BBB"/>
    <w:rsid w:val="00A94E03"/>
    <w:rsid w:val="00A94E37"/>
    <w:rsid w:val="00AA0530"/>
    <w:rsid w:val="00AA15AF"/>
    <w:rsid w:val="00AA2237"/>
    <w:rsid w:val="00AA24E0"/>
    <w:rsid w:val="00AA5C4E"/>
    <w:rsid w:val="00AC097A"/>
    <w:rsid w:val="00AC2A2C"/>
    <w:rsid w:val="00AC2EC7"/>
    <w:rsid w:val="00AC30A5"/>
    <w:rsid w:val="00AC7962"/>
    <w:rsid w:val="00AD02FE"/>
    <w:rsid w:val="00AD1605"/>
    <w:rsid w:val="00AD4569"/>
    <w:rsid w:val="00AD5D8F"/>
    <w:rsid w:val="00AD63F5"/>
    <w:rsid w:val="00AD6473"/>
    <w:rsid w:val="00AD7D41"/>
    <w:rsid w:val="00AE0FC9"/>
    <w:rsid w:val="00AE11A7"/>
    <w:rsid w:val="00AE329B"/>
    <w:rsid w:val="00AE5BF5"/>
    <w:rsid w:val="00AE7F97"/>
    <w:rsid w:val="00AF70B2"/>
    <w:rsid w:val="00AF7581"/>
    <w:rsid w:val="00B000A0"/>
    <w:rsid w:val="00B00984"/>
    <w:rsid w:val="00B025C4"/>
    <w:rsid w:val="00B066EA"/>
    <w:rsid w:val="00B07B10"/>
    <w:rsid w:val="00B11F6A"/>
    <w:rsid w:val="00B11F94"/>
    <w:rsid w:val="00B130C2"/>
    <w:rsid w:val="00B152C8"/>
    <w:rsid w:val="00B244EA"/>
    <w:rsid w:val="00B2470E"/>
    <w:rsid w:val="00B25012"/>
    <w:rsid w:val="00B2679A"/>
    <w:rsid w:val="00B2738A"/>
    <w:rsid w:val="00B32CBE"/>
    <w:rsid w:val="00B330C4"/>
    <w:rsid w:val="00B3726D"/>
    <w:rsid w:val="00B372EF"/>
    <w:rsid w:val="00B50C86"/>
    <w:rsid w:val="00B5114D"/>
    <w:rsid w:val="00B52A63"/>
    <w:rsid w:val="00B55B63"/>
    <w:rsid w:val="00B55F6B"/>
    <w:rsid w:val="00B6057F"/>
    <w:rsid w:val="00B60F3E"/>
    <w:rsid w:val="00B6104A"/>
    <w:rsid w:val="00B6205E"/>
    <w:rsid w:val="00B627F4"/>
    <w:rsid w:val="00B62ED5"/>
    <w:rsid w:val="00B649E1"/>
    <w:rsid w:val="00B70B31"/>
    <w:rsid w:val="00B71064"/>
    <w:rsid w:val="00B72176"/>
    <w:rsid w:val="00B72AD8"/>
    <w:rsid w:val="00B76AA3"/>
    <w:rsid w:val="00B77BE8"/>
    <w:rsid w:val="00B810F5"/>
    <w:rsid w:val="00B83AAE"/>
    <w:rsid w:val="00B83D80"/>
    <w:rsid w:val="00B84C31"/>
    <w:rsid w:val="00B85238"/>
    <w:rsid w:val="00B8580D"/>
    <w:rsid w:val="00B915AC"/>
    <w:rsid w:val="00B91936"/>
    <w:rsid w:val="00B92B7A"/>
    <w:rsid w:val="00B95994"/>
    <w:rsid w:val="00B97B01"/>
    <w:rsid w:val="00BA3E6E"/>
    <w:rsid w:val="00BA517B"/>
    <w:rsid w:val="00BA555F"/>
    <w:rsid w:val="00BB388F"/>
    <w:rsid w:val="00BB3CB5"/>
    <w:rsid w:val="00BB4CC3"/>
    <w:rsid w:val="00BB79AE"/>
    <w:rsid w:val="00BB79F3"/>
    <w:rsid w:val="00BD1FD6"/>
    <w:rsid w:val="00BD44E6"/>
    <w:rsid w:val="00BD5E6D"/>
    <w:rsid w:val="00BD6417"/>
    <w:rsid w:val="00BD7BF9"/>
    <w:rsid w:val="00BE0F6D"/>
    <w:rsid w:val="00BE793F"/>
    <w:rsid w:val="00BE7DC9"/>
    <w:rsid w:val="00BF093C"/>
    <w:rsid w:val="00BF4F85"/>
    <w:rsid w:val="00BF71BA"/>
    <w:rsid w:val="00BF7A1D"/>
    <w:rsid w:val="00BF7C5E"/>
    <w:rsid w:val="00C00903"/>
    <w:rsid w:val="00C025B5"/>
    <w:rsid w:val="00C036C5"/>
    <w:rsid w:val="00C03CCD"/>
    <w:rsid w:val="00C041AB"/>
    <w:rsid w:val="00C0673C"/>
    <w:rsid w:val="00C06B8E"/>
    <w:rsid w:val="00C10490"/>
    <w:rsid w:val="00C12C84"/>
    <w:rsid w:val="00C13A61"/>
    <w:rsid w:val="00C14619"/>
    <w:rsid w:val="00C1654D"/>
    <w:rsid w:val="00C1686E"/>
    <w:rsid w:val="00C16C3A"/>
    <w:rsid w:val="00C21225"/>
    <w:rsid w:val="00C251C6"/>
    <w:rsid w:val="00C275C5"/>
    <w:rsid w:val="00C322EF"/>
    <w:rsid w:val="00C326C3"/>
    <w:rsid w:val="00C32986"/>
    <w:rsid w:val="00C43D1E"/>
    <w:rsid w:val="00C50965"/>
    <w:rsid w:val="00C57A97"/>
    <w:rsid w:val="00C618FE"/>
    <w:rsid w:val="00C64F64"/>
    <w:rsid w:val="00C654B9"/>
    <w:rsid w:val="00C654F8"/>
    <w:rsid w:val="00C671EA"/>
    <w:rsid w:val="00C70B4C"/>
    <w:rsid w:val="00C71D1C"/>
    <w:rsid w:val="00C72FDD"/>
    <w:rsid w:val="00C73368"/>
    <w:rsid w:val="00C75806"/>
    <w:rsid w:val="00C77DF7"/>
    <w:rsid w:val="00C77E30"/>
    <w:rsid w:val="00C8035C"/>
    <w:rsid w:val="00C8334A"/>
    <w:rsid w:val="00C84106"/>
    <w:rsid w:val="00C8484A"/>
    <w:rsid w:val="00C84CE6"/>
    <w:rsid w:val="00C86342"/>
    <w:rsid w:val="00C863C4"/>
    <w:rsid w:val="00C918A7"/>
    <w:rsid w:val="00C91C15"/>
    <w:rsid w:val="00C964C1"/>
    <w:rsid w:val="00CA03C9"/>
    <w:rsid w:val="00CA2EA0"/>
    <w:rsid w:val="00CA2F04"/>
    <w:rsid w:val="00CA3410"/>
    <w:rsid w:val="00CA3D05"/>
    <w:rsid w:val="00CA3FF3"/>
    <w:rsid w:val="00CA43A9"/>
    <w:rsid w:val="00CA5B0A"/>
    <w:rsid w:val="00CA64D0"/>
    <w:rsid w:val="00CB2CB1"/>
    <w:rsid w:val="00CB60C7"/>
    <w:rsid w:val="00CC0B03"/>
    <w:rsid w:val="00CC5244"/>
    <w:rsid w:val="00CC69BB"/>
    <w:rsid w:val="00CD266C"/>
    <w:rsid w:val="00CD3849"/>
    <w:rsid w:val="00CD5AD8"/>
    <w:rsid w:val="00CD5B3B"/>
    <w:rsid w:val="00CD5DAF"/>
    <w:rsid w:val="00CD7968"/>
    <w:rsid w:val="00CE43B1"/>
    <w:rsid w:val="00CE487E"/>
    <w:rsid w:val="00CE5172"/>
    <w:rsid w:val="00CE6BD5"/>
    <w:rsid w:val="00CE7035"/>
    <w:rsid w:val="00CF00B8"/>
    <w:rsid w:val="00CF49FE"/>
    <w:rsid w:val="00CF4D39"/>
    <w:rsid w:val="00CF5C13"/>
    <w:rsid w:val="00D00FEC"/>
    <w:rsid w:val="00D03768"/>
    <w:rsid w:val="00D04C7D"/>
    <w:rsid w:val="00D0795B"/>
    <w:rsid w:val="00D160DF"/>
    <w:rsid w:val="00D16E95"/>
    <w:rsid w:val="00D21478"/>
    <w:rsid w:val="00D2246C"/>
    <w:rsid w:val="00D24D6A"/>
    <w:rsid w:val="00D305E5"/>
    <w:rsid w:val="00D30E07"/>
    <w:rsid w:val="00D31269"/>
    <w:rsid w:val="00D324B8"/>
    <w:rsid w:val="00D32649"/>
    <w:rsid w:val="00D32E93"/>
    <w:rsid w:val="00D3478D"/>
    <w:rsid w:val="00D3600D"/>
    <w:rsid w:val="00D43EDE"/>
    <w:rsid w:val="00D474B2"/>
    <w:rsid w:val="00D47CB0"/>
    <w:rsid w:val="00D533C7"/>
    <w:rsid w:val="00D621C4"/>
    <w:rsid w:val="00D63ECB"/>
    <w:rsid w:val="00D702A6"/>
    <w:rsid w:val="00D70AFF"/>
    <w:rsid w:val="00D720B4"/>
    <w:rsid w:val="00D72CC8"/>
    <w:rsid w:val="00D72ED5"/>
    <w:rsid w:val="00D7436C"/>
    <w:rsid w:val="00D757D5"/>
    <w:rsid w:val="00D75CC1"/>
    <w:rsid w:val="00D76217"/>
    <w:rsid w:val="00D8194B"/>
    <w:rsid w:val="00D81CC2"/>
    <w:rsid w:val="00D84A9D"/>
    <w:rsid w:val="00D851B6"/>
    <w:rsid w:val="00D90FCC"/>
    <w:rsid w:val="00D91256"/>
    <w:rsid w:val="00D91A90"/>
    <w:rsid w:val="00D9362D"/>
    <w:rsid w:val="00D95D2D"/>
    <w:rsid w:val="00D95DFE"/>
    <w:rsid w:val="00D969DF"/>
    <w:rsid w:val="00D97387"/>
    <w:rsid w:val="00D97F3C"/>
    <w:rsid w:val="00DA118F"/>
    <w:rsid w:val="00DA49EB"/>
    <w:rsid w:val="00DA5016"/>
    <w:rsid w:val="00DB411E"/>
    <w:rsid w:val="00DB48A3"/>
    <w:rsid w:val="00DB7AC1"/>
    <w:rsid w:val="00DB7F41"/>
    <w:rsid w:val="00DC0689"/>
    <w:rsid w:val="00DC11ED"/>
    <w:rsid w:val="00DC22D3"/>
    <w:rsid w:val="00DC2620"/>
    <w:rsid w:val="00DC2BB3"/>
    <w:rsid w:val="00DC2C81"/>
    <w:rsid w:val="00DC3765"/>
    <w:rsid w:val="00DC4202"/>
    <w:rsid w:val="00DC787A"/>
    <w:rsid w:val="00DD4D9B"/>
    <w:rsid w:val="00DD6E7C"/>
    <w:rsid w:val="00DD72D4"/>
    <w:rsid w:val="00DE24E1"/>
    <w:rsid w:val="00DE33BE"/>
    <w:rsid w:val="00DE360C"/>
    <w:rsid w:val="00DE5C1F"/>
    <w:rsid w:val="00DE5E87"/>
    <w:rsid w:val="00DE5FBE"/>
    <w:rsid w:val="00DF394C"/>
    <w:rsid w:val="00DF5F04"/>
    <w:rsid w:val="00E00C26"/>
    <w:rsid w:val="00E00F48"/>
    <w:rsid w:val="00E02643"/>
    <w:rsid w:val="00E052B2"/>
    <w:rsid w:val="00E05B55"/>
    <w:rsid w:val="00E063C7"/>
    <w:rsid w:val="00E10A0B"/>
    <w:rsid w:val="00E10A7C"/>
    <w:rsid w:val="00E16ADA"/>
    <w:rsid w:val="00E16BF0"/>
    <w:rsid w:val="00E17EA3"/>
    <w:rsid w:val="00E207AD"/>
    <w:rsid w:val="00E20907"/>
    <w:rsid w:val="00E20D16"/>
    <w:rsid w:val="00E2133C"/>
    <w:rsid w:val="00E21E8A"/>
    <w:rsid w:val="00E239F8"/>
    <w:rsid w:val="00E2590A"/>
    <w:rsid w:val="00E260E2"/>
    <w:rsid w:val="00E26528"/>
    <w:rsid w:val="00E26B04"/>
    <w:rsid w:val="00E277F9"/>
    <w:rsid w:val="00E2787F"/>
    <w:rsid w:val="00E3093E"/>
    <w:rsid w:val="00E34B38"/>
    <w:rsid w:val="00E355CE"/>
    <w:rsid w:val="00E363A4"/>
    <w:rsid w:val="00E36F0E"/>
    <w:rsid w:val="00E375D7"/>
    <w:rsid w:val="00E45089"/>
    <w:rsid w:val="00E450C3"/>
    <w:rsid w:val="00E4557F"/>
    <w:rsid w:val="00E47291"/>
    <w:rsid w:val="00E50E1C"/>
    <w:rsid w:val="00E5160A"/>
    <w:rsid w:val="00E53715"/>
    <w:rsid w:val="00E54D42"/>
    <w:rsid w:val="00E566EF"/>
    <w:rsid w:val="00E56970"/>
    <w:rsid w:val="00E56F87"/>
    <w:rsid w:val="00E57FFD"/>
    <w:rsid w:val="00E60B25"/>
    <w:rsid w:val="00E61457"/>
    <w:rsid w:val="00E63448"/>
    <w:rsid w:val="00E64B6F"/>
    <w:rsid w:val="00E64C22"/>
    <w:rsid w:val="00E668A6"/>
    <w:rsid w:val="00E70348"/>
    <w:rsid w:val="00E7300B"/>
    <w:rsid w:val="00E7313B"/>
    <w:rsid w:val="00E74E03"/>
    <w:rsid w:val="00E772D0"/>
    <w:rsid w:val="00E77406"/>
    <w:rsid w:val="00E82BCD"/>
    <w:rsid w:val="00E8485A"/>
    <w:rsid w:val="00E869CC"/>
    <w:rsid w:val="00E872D1"/>
    <w:rsid w:val="00E87C96"/>
    <w:rsid w:val="00E96129"/>
    <w:rsid w:val="00E9723A"/>
    <w:rsid w:val="00E9730D"/>
    <w:rsid w:val="00EA6439"/>
    <w:rsid w:val="00EB20DE"/>
    <w:rsid w:val="00EB61A8"/>
    <w:rsid w:val="00EB7437"/>
    <w:rsid w:val="00EC1B4F"/>
    <w:rsid w:val="00EC3852"/>
    <w:rsid w:val="00EC52CC"/>
    <w:rsid w:val="00EC6BEE"/>
    <w:rsid w:val="00ED05BC"/>
    <w:rsid w:val="00ED0E8C"/>
    <w:rsid w:val="00ED3590"/>
    <w:rsid w:val="00ED4C58"/>
    <w:rsid w:val="00ED710B"/>
    <w:rsid w:val="00EE1A7D"/>
    <w:rsid w:val="00EE1F85"/>
    <w:rsid w:val="00EE6AC4"/>
    <w:rsid w:val="00EE735D"/>
    <w:rsid w:val="00EE75A8"/>
    <w:rsid w:val="00EF0258"/>
    <w:rsid w:val="00EF4C60"/>
    <w:rsid w:val="00EF6FCB"/>
    <w:rsid w:val="00F00D0B"/>
    <w:rsid w:val="00F048E7"/>
    <w:rsid w:val="00F04FE7"/>
    <w:rsid w:val="00F05DD1"/>
    <w:rsid w:val="00F1005F"/>
    <w:rsid w:val="00F102D5"/>
    <w:rsid w:val="00F12163"/>
    <w:rsid w:val="00F12860"/>
    <w:rsid w:val="00F149F9"/>
    <w:rsid w:val="00F22081"/>
    <w:rsid w:val="00F2298E"/>
    <w:rsid w:val="00F233C2"/>
    <w:rsid w:val="00F30C93"/>
    <w:rsid w:val="00F359D8"/>
    <w:rsid w:val="00F35C64"/>
    <w:rsid w:val="00F37366"/>
    <w:rsid w:val="00F37406"/>
    <w:rsid w:val="00F4192D"/>
    <w:rsid w:val="00F44A86"/>
    <w:rsid w:val="00F45485"/>
    <w:rsid w:val="00F4592E"/>
    <w:rsid w:val="00F47642"/>
    <w:rsid w:val="00F522E7"/>
    <w:rsid w:val="00F537F4"/>
    <w:rsid w:val="00F60176"/>
    <w:rsid w:val="00F6282E"/>
    <w:rsid w:val="00F63292"/>
    <w:rsid w:val="00F649AA"/>
    <w:rsid w:val="00F6714B"/>
    <w:rsid w:val="00F67AE4"/>
    <w:rsid w:val="00F7180A"/>
    <w:rsid w:val="00F7457D"/>
    <w:rsid w:val="00F74912"/>
    <w:rsid w:val="00F757B9"/>
    <w:rsid w:val="00F75931"/>
    <w:rsid w:val="00F77ADF"/>
    <w:rsid w:val="00F82467"/>
    <w:rsid w:val="00F84777"/>
    <w:rsid w:val="00F867F9"/>
    <w:rsid w:val="00FA012A"/>
    <w:rsid w:val="00FA0D19"/>
    <w:rsid w:val="00FA1DC0"/>
    <w:rsid w:val="00FA4E84"/>
    <w:rsid w:val="00FA5C98"/>
    <w:rsid w:val="00FA6517"/>
    <w:rsid w:val="00FA7A06"/>
    <w:rsid w:val="00FA7BC4"/>
    <w:rsid w:val="00FA7F5F"/>
    <w:rsid w:val="00FB0E51"/>
    <w:rsid w:val="00FB62C8"/>
    <w:rsid w:val="00FD0BE8"/>
    <w:rsid w:val="00FD1309"/>
    <w:rsid w:val="00FD4274"/>
    <w:rsid w:val="00FD447A"/>
    <w:rsid w:val="00FD6F65"/>
    <w:rsid w:val="00FD7784"/>
    <w:rsid w:val="00FE03DD"/>
    <w:rsid w:val="00FE3E08"/>
    <w:rsid w:val="00FF242E"/>
    <w:rsid w:val="00FF2773"/>
    <w:rsid w:val="00FF2A41"/>
    <w:rsid w:val="03FE2C64"/>
    <w:rsid w:val="4E861E14"/>
    <w:rsid w:val="52CAAA26"/>
    <w:rsid w:val="6BDAFFC1"/>
  </w:rsids>
  <m:mathPr>
    <m:mathFont m:val="Cambria Math"/>
    <m:brkBin m:val="before"/>
    <m:brkBinSub m:val="--"/>
    <m:smallFrac m:val="0"/>
    <m:dispDef m:val="0"/>
    <m:lMargin m:val="0"/>
    <m:rMargin m:val="0"/>
    <m:defJc m:val="centerGroup"/>
    <m:wrapRight/>
    <m:intLim m:val="subSup"/>
    <m:naryLim m:val="subSup"/>
  </m:mathPr>
  <w:themeFontLang w:val="es-EC"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0439ACA"/>
  <w15:docId w15:val="{91A0EF3B-73D3-4F36-A0AA-15E9725D5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Cambria" w:hAnsi="Cambria" w:cs="Times New Roman"/>
        <w:lang w:val="es-EC" w:eastAsia="es-EC"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29" w:qFormat="1"/>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B1F"/>
    <w:rPr>
      <w:rFonts w:ascii="Times New Roman" w:eastAsia="Times New Roman" w:hAnsi="Times New Roman"/>
      <w:sz w:val="24"/>
      <w:szCs w:val="24"/>
      <w:lang w:eastAsia="es-ES_tradnl"/>
    </w:rPr>
  </w:style>
  <w:style w:type="paragraph" w:styleId="Ttulo1">
    <w:name w:val="heading 1"/>
    <w:basedOn w:val="Normal"/>
    <w:next w:val="Normal"/>
    <w:link w:val="Ttulo1Car"/>
    <w:qFormat/>
    <w:rsid w:val="00E355CE"/>
    <w:pPr>
      <w:keepNext/>
      <w:keepLines/>
      <w:widowControl w:val="0"/>
      <w:numPr>
        <w:numId w:val="1"/>
      </w:numPr>
      <w:suppressAutoHyphens/>
      <w:spacing w:before="480" w:line="276" w:lineRule="auto"/>
      <w:outlineLvl w:val="0"/>
    </w:pPr>
    <w:rPr>
      <w:rFonts w:ascii="Cambria" w:hAnsi="Cambria" w:cs="DejaVu Sans"/>
      <w:b/>
      <w:bCs/>
      <w:color w:val="365F91"/>
      <w:kern w:val="1"/>
      <w:sz w:val="28"/>
      <w:szCs w:val="28"/>
      <w:lang w:val="es-ES_tradnl" w:eastAsia="hi-IN" w:bidi="hi-IN"/>
    </w:rPr>
  </w:style>
  <w:style w:type="paragraph" w:styleId="Ttulo2">
    <w:name w:val="heading 2"/>
    <w:basedOn w:val="Normal"/>
    <w:next w:val="Normal"/>
    <w:link w:val="Ttulo2Car"/>
    <w:uiPriority w:val="9"/>
    <w:unhideWhenUsed/>
    <w:qFormat/>
    <w:rsid w:val="001E3071"/>
    <w:pPr>
      <w:keepNext/>
      <w:widowControl w:val="0"/>
      <w:suppressAutoHyphens/>
      <w:spacing w:before="240" w:after="60"/>
      <w:outlineLvl w:val="1"/>
    </w:pPr>
    <w:rPr>
      <w:rFonts w:ascii="Calibri Light" w:hAnsi="Calibri Light" w:cs="Mangal"/>
      <w:b/>
      <w:bCs/>
      <w:i/>
      <w:iCs/>
      <w:kern w:val="1"/>
      <w:sz w:val="28"/>
      <w:szCs w:val="25"/>
      <w:lang w:val="es-ES_tradnl" w:eastAsia="hi-IN" w:bidi="hi-IN"/>
    </w:rPr>
  </w:style>
  <w:style w:type="paragraph" w:styleId="Ttulo3">
    <w:name w:val="heading 3"/>
    <w:basedOn w:val="Ttulo1"/>
    <w:next w:val="Normal"/>
    <w:link w:val="Ttulo3Car"/>
    <w:uiPriority w:val="9"/>
    <w:qFormat/>
    <w:rsid w:val="006034F3"/>
    <w:pPr>
      <w:keepLines w:val="0"/>
      <w:widowControl/>
      <w:numPr>
        <w:numId w:val="2"/>
      </w:numPr>
      <w:suppressAutoHyphens w:val="0"/>
      <w:spacing w:before="240" w:after="60"/>
      <w:outlineLvl w:val="2"/>
    </w:pPr>
    <w:rPr>
      <w:rFonts w:ascii="Calibri" w:hAnsi="Calibri" w:cs="Times New Roman"/>
      <w:color w:val="auto"/>
      <w:kern w:val="32"/>
      <w:sz w:val="24"/>
      <w:szCs w:val="24"/>
      <w:lang w:eastAsia="en-US" w:bidi="ar-SA"/>
    </w:rPr>
  </w:style>
  <w:style w:type="paragraph" w:styleId="Ttulo4">
    <w:name w:val="heading 4"/>
    <w:basedOn w:val="Normal"/>
    <w:next w:val="Normal"/>
    <w:link w:val="Ttulo4Car"/>
    <w:uiPriority w:val="9"/>
    <w:unhideWhenUsed/>
    <w:qFormat/>
    <w:rsid w:val="00026A5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E355CE"/>
    <w:rPr>
      <w:rFonts w:eastAsia="Times New Roman" w:cs="DejaVu Sans"/>
      <w:b/>
      <w:bCs/>
      <w:color w:val="365F91"/>
      <w:kern w:val="1"/>
      <w:sz w:val="28"/>
      <w:szCs w:val="28"/>
      <w:lang w:val="es-ES_tradnl" w:eastAsia="hi-IN" w:bidi="hi-IN"/>
    </w:rPr>
  </w:style>
  <w:style w:type="character" w:styleId="Textoennegrita">
    <w:name w:val="Strong"/>
    <w:qFormat/>
    <w:rsid w:val="00E355CE"/>
    <w:rPr>
      <w:b/>
      <w:bCs/>
    </w:rPr>
  </w:style>
  <w:style w:type="paragraph" w:styleId="Textoindependiente">
    <w:name w:val="Body Text"/>
    <w:basedOn w:val="Normal"/>
    <w:link w:val="TextoindependienteCar"/>
    <w:rsid w:val="00E355CE"/>
    <w:pPr>
      <w:widowControl w:val="0"/>
      <w:suppressAutoHyphens/>
      <w:spacing w:after="120"/>
    </w:pPr>
    <w:rPr>
      <w:rFonts w:ascii="Liberation Serif" w:eastAsia="DejaVu Sans" w:hAnsi="Liberation Serif" w:cs="DejaVu Sans"/>
      <w:kern w:val="1"/>
      <w:lang w:val="es-ES_tradnl" w:eastAsia="hi-IN" w:bidi="hi-IN"/>
    </w:rPr>
  </w:style>
  <w:style w:type="character" w:customStyle="1" w:styleId="TextoindependienteCar">
    <w:name w:val="Texto independiente Car"/>
    <w:link w:val="Textoindependiente"/>
    <w:rsid w:val="00E355CE"/>
    <w:rPr>
      <w:rFonts w:ascii="Liberation Serif" w:eastAsia="DejaVu Sans" w:hAnsi="Liberation Serif" w:cs="DejaVu Sans"/>
      <w:kern w:val="1"/>
      <w:lang w:val="es-EC" w:eastAsia="hi-IN" w:bidi="hi-IN"/>
    </w:rPr>
  </w:style>
  <w:style w:type="paragraph" w:styleId="Prrafodelista">
    <w:name w:val="List Paragraph"/>
    <w:aliases w:val="Texto,List Paragraph1,TIT 2 IND,tEXTO,Titulo 1,AATITULO,Subtitulo1,INDICE,Titulo 2,Lista Documento,Párrafo de Viñeta,Titulo parrafo,Lista vistosa - Énfasis 12,Capítulo,lp1,Bullet 1,Bullet List,List_Paragraph,Multilevel para_II,본문(내용)"/>
    <w:basedOn w:val="Normal"/>
    <w:link w:val="PrrafodelistaCar"/>
    <w:uiPriority w:val="34"/>
    <w:qFormat/>
    <w:rsid w:val="00E355CE"/>
    <w:pPr>
      <w:widowControl w:val="0"/>
      <w:suppressAutoHyphens/>
      <w:spacing w:after="200" w:line="276" w:lineRule="auto"/>
      <w:ind w:left="720"/>
    </w:pPr>
    <w:rPr>
      <w:rFonts w:ascii="Calibri" w:eastAsia="Calibri" w:hAnsi="Calibri"/>
      <w:kern w:val="1"/>
      <w:sz w:val="22"/>
      <w:szCs w:val="22"/>
      <w:lang w:val="es-ES_tradnl" w:eastAsia="hi-IN" w:bidi="hi-IN"/>
    </w:rPr>
  </w:style>
  <w:style w:type="paragraph" w:customStyle="1" w:styleId="Epgrafe1">
    <w:name w:val="Epígrafe1"/>
    <w:basedOn w:val="Normal"/>
    <w:next w:val="Normal"/>
    <w:rsid w:val="00E355CE"/>
    <w:pPr>
      <w:widowControl w:val="0"/>
      <w:suppressAutoHyphens/>
    </w:pPr>
    <w:rPr>
      <w:rFonts w:ascii="Liberation Serif" w:eastAsia="DejaVu Sans" w:hAnsi="Liberation Serif" w:cs="DejaVu Sans"/>
      <w:b/>
      <w:bCs/>
      <w:kern w:val="1"/>
      <w:sz w:val="20"/>
      <w:szCs w:val="20"/>
      <w:lang w:val="es-ES_tradnl" w:eastAsia="hi-IN" w:bidi="hi-IN"/>
    </w:rPr>
  </w:style>
  <w:style w:type="paragraph" w:styleId="Sinespaciado">
    <w:name w:val="No Spacing"/>
    <w:uiPriority w:val="1"/>
    <w:qFormat/>
    <w:rsid w:val="00E355CE"/>
    <w:pPr>
      <w:widowControl w:val="0"/>
      <w:suppressAutoHyphens/>
    </w:pPr>
    <w:rPr>
      <w:rFonts w:ascii="Liberation Serif" w:eastAsia="DejaVu Sans" w:hAnsi="Liberation Serif" w:cs="Mangal"/>
      <w:kern w:val="1"/>
      <w:sz w:val="24"/>
      <w:szCs w:val="21"/>
      <w:lang w:eastAsia="hi-IN" w:bidi="hi-IN"/>
    </w:rPr>
  </w:style>
  <w:style w:type="paragraph" w:styleId="Piedepgina">
    <w:name w:val="footer"/>
    <w:basedOn w:val="Normal"/>
    <w:link w:val="PiedepginaCar"/>
    <w:uiPriority w:val="99"/>
    <w:unhideWhenUsed/>
    <w:rsid w:val="00E355CE"/>
    <w:pPr>
      <w:tabs>
        <w:tab w:val="center" w:pos="4252"/>
        <w:tab w:val="right" w:pos="8504"/>
      </w:tabs>
    </w:pPr>
    <w:rPr>
      <w:rFonts w:ascii="Calibri" w:eastAsia="Calibri" w:hAnsi="Calibri"/>
      <w:sz w:val="22"/>
      <w:szCs w:val="22"/>
      <w:lang w:val="es-ES_tradnl" w:eastAsia="en-US"/>
    </w:rPr>
  </w:style>
  <w:style w:type="character" w:customStyle="1" w:styleId="PiedepginaCar">
    <w:name w:val="Pie de página Car"/>
    <w:link w:val="Piedepgina"/>
    <w:uiPriority w:val="99"/>
    <w:rsid w:val="00E355CE"/>
    <w:rPr>
      <w:rFonts w:ascii="Calibri" w:eastAsia="Calibri" w:hAnsi="Calibri" w:cs="Times New Roman"/>
      <w:sz w:val="22"/>
      <w:szCs w:val="22"/>
      <w:lang w:val="es-EC"/>
    </w:rPr>
  </w:style>
  <w:style w:type="character" w:styleId="Hipervnculo">
    <w:name w:val="Hyperlink"/>
    <w:uiPriority w:val="99"/>
    <w:unhideWhenUsed/>
    <w:rsid w:val="00E355CE"/>
    <w:rPr>
      <w:color w:val="0000FF"/>
      <w:u w:val="single"/>
    </w:rPr>
  </w:style>
  <w:style w:type="paragraph" w:styleId="Textonotapie">
    <w:name w:val="footnote text"/>
    <w:basedOn w:val="Normal"/>
    <w:link w:val="TextonotapieCar"/>
    <w:uiPriority w:val="99"/>
    <w:unhideWhenUsed/>
    <w:rsid w:val="00E355CE"/>
    <w:rPr>
      <w:rFonts w:ascii="Calibri" w:eastAsia="Calibri" w:hAnsi="Calibri"/>
      <w:sz w:val="20"/>
      <w:szCs w:val="20"/>
      <w:lang w:val="es-ES_tradnl" w:eastAsia="en-US"/>
    </w:rPr>
  </w:style>
  <w:style w:type="character" w:customStyle="1" w:styleId="TextonotapieCar">
    <w:name w:val="Texto nota pie Car"/>
    <w:link w:val="Textonotapie"/>
    <w:uiPriority w:val="99"/>
    <w:rsid w:val="00E355CE"/>
    <w:rPr>
      <w:rFonts w:ascii="Calibri" w:eastAsia="Calibri" w:hAnsi="Calibri" w:cs="Times New Roman"/>
      <w:sz w:val="20"/>
      <w:szCs w:val="20"/>
      <w:lang w:val="es-EC"/>
    </w:rPr>
  </w:style>
  <w:style w:type="character" w:styleId="Refdenotaalpie">
    <w:name w:val="footnote reference"/>
    <w:uiPriority w:val="99"/>
    <w:unhideWhenUsed/>
    <w:rsid w:val="00E355CE"/>
    <w:rPr>
      <w:vertAlign w:val="superscript"/>
    </w:rPr>
  </w:style>
  <w:style w:type="paragraph" w:styleId="NormalWeb">
    <w:name w:val="Normal (Web)"/>
    <w:basedOn w:val="Normal"/>
    <w:uiPriority w:val="99"/>
    <w:unhideWhenUsed/>
    <w:rsid w:val="00E355CE"/>
    <w:pPr>
      <w:spacing w:before="240" w:after="240"/>
    </w:pPr>
    <w:rPr>
      <w:lang w:val="es-ES_tradnl" w:eastAsia="es-EC"/>
    </w:rPr>
  </w:style>
  <w:style w:type="paragraph" w:styleId="Textodeglobo">
    <w:name w:val="Balloon Text"/>
    <w:basedOn w:val="Normal"/>
    <w:link w:val="TextodegloboCar"/>
    <w:uiPriority w:val="99"/>
    <w:semiHidden/>
    <w:unhideWhenUsed/>
    <w:rsid w:val="00E355CE"/>
    <w:pPr>
      <w:widowControl w:val="0"/>
      <w:suppressAutoHyphens/>
    </w:pPr>
    <w:rPr>
      <w:rFonts w:ascii="Tahoma" w:eastAsia="DejaVu Sans" w:hAnsi="Tahoma" w:cs="Mangal"/>
      <w:kern w:val="1"/>
      <w:sz w:val="16"/>
      <w:szCs w:val="14"/>
      <w:lang w:val="es-ES_tradnl" w:eastAsia="hi-IN" w:bidi="hi-IN"/>
    </w:rPr>
  </w:style>
  <w:style w:type="character" w:customStyle="1" w:styleId="TextodegloboCar">
    <w:name w:val="Texto de globo Car"/>
    <w:link w:val="Textodeglobo"/>
    <w:uiPriority w:val="99"/>
    <w:semiHidden/>
    <w:rsid w:val="00E355CE"/>
    <w:rPr>
      <w:rFonts w:ascii="Tahoma" w:eastAsia="DejaVu Sans" w:hAnsi="Tahoma" w:cs="Mangal"/>
      <w:kern w:val="1"/>
      <w:sz w:val="16"/>
      <w:szCs w:val="14"/>
      <w:lang w:val="es-EC" w:eastAsia="hi-IN" w:bidi="hi-IN"/>
    </w:rPr>
  </w:style>
  <w:style w:type="paragraph" w:styleId="Encabezado">
    <w:name w:val="header"/>
    <w:basedOn w:val="Normal"/>
    <w:link w:val="EncabezadoCar"/>
    <w:uiPriority w:val="99"/>
    <w:unhideWhenUsed/>
    <w:rsid w:val="00E355CE"/>
    <w:pPr>
      <w:widowControl w:val="0"/>
      <w:tabs>
        <w:tab w:val="center" w:pos="4252"/>
        <w:tab w:val="right" w:pos="8504"/>
      </w:tabs>
      <w:suppressAutoHyphens/>
    </w:pPr>
    <w:rPr>
      <w:rFonts w:ascii="Liberation Serif" w:eastAsia="DejaVu Sans" w:hAnsi="Liberation Serif" w:cs="Mangal"/>
      <w:kern w:val="1"/>
      <w:szCs w:val="21"/>
      <w:lang w:val="es-ES_tradnl" w:eastAsia="hi-IN" w:bidi="hi-IN"/>
    </w:rPr>
  </w:style>
  <w:style w:type="character" w:customStyle="1" w:styleId="EncabezadoCar">
    <w:name w:val="Encabezado Car"/>
    <w:link w:val="Encabezado"/>
    <w:uiPriority w:val="99"/>
    <w:rsid w:val="00E355CE"/>
    <w:rPr>
      <w:rFonts w:ascii="Liberation Serif" w:eastAsia="DejaVu Sans" w:hAnsi="Liberation Serif" w:cs="Mangal"/>
      <w:kern w:val="1"/>
      <w:szCs w:val="21"/>
      <w:lang w:val="es-EC" w:eastAsia="hi-IN" w:bidi="hi-IN"/>
    </w:rPr>
  </w:style>
  <w:style w:type="table" w:styleId="Cuadrculavistosa">
    <w:name w:val="Colorful Grid"/>
    <w:basedOn w:val="Tablanormal"/>
    <w:uiPriority w:val="29"/>
    <w:qFormat/>
    <w:rsid w:val="00703015"/>
    <w:rPr>
      <w:rFonts w:ascii="Calibri" w:eastAsia="Calibri" w:hAnsi="Calibri"/>
      <w:color w:val="000000"/>
      <w:lang w:eastAsia="es-E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character" w:customStyle="1" w:styleId="Ttulo3Car">
    <w:name w:val="Título 3 Car"/>
    <w:link w:val="Ttulo3"/>
    <w:uiPriority w:val="9"/>
    <w:rsid w:val="006034F3"/>
    <w:rPr>
      <w:rFonts w:ascii="Calibri" w:eastAsia="Times New Roman" w:hAnsi="Calibri"/>
      <w:b/>
      <w:bCs/>
      <w:kern w:val="32"/>
      <w:sz w:val="24"/>
      <w:szCs w:val="24"/>
      <w:lang w:val="es-ES_tradnl" w:eastAsia="en-US"/>
    </w:rPr>
  </w:style>
  <w:style w:type="paragraph" w:customStyle="1" w:styleId="Encabezado1">
    <w:name w:val="Encabezado 1"/>
    <w:basedOn w:val="Normal"/>
    <w:next w:val="Cuerpodetexto"/>
    <w:rsid w:val="003D7AF9"/>
    <w:pPr>
      <w:keepNext/>
      <w:tabs>
        <w:tab w:val="left" w:pos="709"/>
      </w:tabs>
      <w:suppressAutoHyphens/>
      <w:spacing w:before="480" w:line="276" w:lineRule="atLeast"/>
      <w:ind w:left="432" w:hanging="432"/>
      <w:outlineLvl w:val="0"/>
    </w:pPr>
    <w:rPr>
      <w:rFonts w:ascii="Cambria" w:hAnsi="Cambria"/>
      <w:b/>
      <w:bCs/>
      <w:color w:val="365F91"/>
      <w:sz w:val="28"/>
      <w:szCs w:val="28"/>
      <w:lang w:val="es-ES_tradnl" w:eastAsia="en-US"/>
    </w:rPr>
  </w:style>
  <w:style w:type="paragraph" w:customStyle="1" w:styleId="Cuerpodetexto">
    <w:name w:val="Cuerpo de texto"/>
    <w:basedOn w:val="Normal"/>
    <w:rsid w:val="003D7AF9"/>
    <w:pPr>
      <w:tabs>
        <w:tab w:val="left" w:pos="709"/>
      </w:tabs>
      <w:suppressAutoHyphens/>
      <w:spacing w:after="120" w:line="276" w:lineRule="atLeast"/>
    </w:pPr>
    <w:rPr>
      <w:rFonts w:ascii="Calibri" w:eastAsia="Calibri" w:hAnsi="Calibri"/>
      <w:color w:val="00000A"/>
      <w:sz w:val="22"/>
      <w:szCs w:val="22"/>
      <w:lang w:val="es-ES_tradnl" w:eastAsia="en-US"/>
    </w:rPr>
  </w:style>
  <w:style w:type="character" w:styleId="Hipervnculovisitado">
    <w:name w:val="FollowedHyperlink"/>
    <w:uiPriority w:val="99"/>
    <w:semiHidden/>
    <w:unhideWhenUsed/>
    <w:rsid w:val="00595782"/>
    <w:rPr>
      <w:color w:val="800080"/>
      <w:u w:val="single"/>
    </w:rPr>
  </w:style>
  <w:style w:type="table" w:styleId="Sombreadoclaro-nfasis1">
    <w:name w:val="Light Shading Accent 1"/>
    <w:basedOn w:val="Tablanormal"/>
    <w:uiPriority w:val="60"/>
    <w:rsid w:val="002440AC"/>
    <w:rPr>
      <w:rFonts w:eastAsia="MS Mincho"/>
      <w:color w:val="365F91"/>
      <w:sz w:val="22"/>
      <w:szCs w:val="22"/>
      <w:lang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ColorfulList-Accent11">
    <w:name w:val="Colorful List - Accent 11"/>
    <w:basedOn w:val="Normal"/>
    <w:uiPriority w:val="99"/>
    <w:qFormat/>
    <w:rsid w:val="00ED710B"/>
    <w:pPr>
      <w:widowControl w:val="0"/>
      <w:suppressAutoHyphens/>
      <w:spacing w:after="200" w:line="276" w:lineRule="auto"/>
      <w:ind w:left="720"/>
    </w:pPr>
    <w:rPr>
      <w:rFonts w:ascii="Calibri" w:eastAsia="Calibri" w:hAnsi="Calibri"/>
      <w:kern w:val="1"/>
      <w:sz w:val="22"/>
      <w:szCs w:val="22"/>
      <w:lang w:val="es-ES_tradnl" w:eastAsia="hi-IN" w:bidi="hi-IN"/>
    </w:rPr>
  </w:style>
  <w:style w:type="paragraph" w:customStyle="1" w:styleId="Contenidodelatabla">
    <w:name w:val="Contenido de la tabla"/>
    <w:basedOn w:val="Sinespaciado"/>
    <w:rsid w:val="00026A51"/>
    <w:rPr>
      <w:rFonts w:asciiTheme="majorHAnsi" w:hAnsiTheme="majorHAnsi" w:cstheme="majorHAnsi"/>
      <w:b/>
      <w:color w:val="2E74B5" w:themeColor="accent5" w:themeShade="BF"/>
    </w:rPr>
  </w:style>
  <w:style w:type="paragraph" w:customStyle="1" w:styleId="Listavistosa-nfasis11">
    <w:name w:val="Lista vistosa - Énfasis 11"/>
    <w:basedOn w:val="Normal"/>
    <w:rsid w:val="00123E25"/>
    <w:pPr>
      <w:tabs>
        <w:tab w:val="left" w:pos="709"/>
      </w:tabs>
      <w:suppressAutoHyphens/>
      <w:spacing w:after="200" w:line="276" w:lineRule="atLeast"/>
    </w:pPr>
    <w:rPr>
      <w:rFonts w:ascii="Calibri" w:eastAsia="Calibri" w:hAnsi="Calibri"/>
      <w:color w:val="00000A"/>
      <w:sz w:val="22"/>
      <w:szCs w:val="22"/>
      <w:lang w:val="es-ES_tradnl" w:eastAsia="en-US"/>
    </w:rPr>
  </w:style>
  <w:style w:type="paragraph" w:customStyle="1" w:styleId="Default">
    <w:name w:val="Default"/>
    <w:rsid w:val="004F4B8F"/>
    <w:pPr>
      <w:autoSpaceDE w:val="0"/>
      <w:autoSpaceDN w:val="0"/>
      <w:adjustRightInd w:val="0"/>
    </w:pPr>
    <w:rPr>
      <w:rFonts w:cs="Cambria"/>
      <w:color w:val="000000"/>
      <w:sz w:val="24"/>
      <w:szCs w:val="24"/>
    </w:rPr>
  </w:style>
  <w:style w:type="character" w:customStyle="1" w:styleId="PrrafodelistaCar">
    <w:name w:val="Párrafo de lista Car"/>
    <w:aliases w:val="Texto Car,List Paragraph1 Car,TIT 2 IND Car,tEXTO Car,Titulo 1 Car,AATITULO Car,Subtitulo1 Car,INDICE Car,Titulo 2 Car,Lista Documento Car,Párrafo de Viñeta Car,Titulo parrafo Car,Lista vistosa - Énfasis 12 Car,Capítulo Car,lp1 Car"/>
    <w:link w:val="Prrafodelista"/>
    <w:uiPriority w:val="34"/>
    <w:qFormat/>
    <w:rsid w:val="001817AF"/>
    <w:rPr>
      <w:rFonts w:ascii="Calibri" w:eastAsia="Calibri" w:hAnsi="Calibri"/>
      <w:kern w:val="1"/>
      <w:sz w:val="22"/>
      <w:szCs w:val="22"/>
      <w:lang w:val="es-ES_tradnl" w:eastAsia="hi-IN" w:bidi="hi-IN"/>
    </w:rPr>
  </w:style>
  <w:style w:type="paragraph" w:styleId="Ttulo">
    <w:name w:val="Title"/>
    <w:basedOn w:val="Normal"/>
    <w:link w:val="TtuloCar"/>
    <w:uiPriority w:val="1"/>
    <w:qFormat/>
    <w:rsid w:val="00D97387"/>
    <w:pPr>
      <w:jc w:val="center"/>
    </w:pPr>
    <w:rPr>
      <w:rFonts w:ascii="Arial" w:hAnsi="Arial" w:cs="Arial"/>
      <w:b/>
      <w:bCs/>
      <w:sz w:val="28"/>
      <w:lang w:eastAsia="en-US"/>
    </w:rPr>
  </w:style>
  <w:style w:type="character" w:customStyle="1" w:styleId="TtuloCar">
    <w:name w:val="Título Car"/>
    <w:link w:val="Ttulo"/>
    <w:rsid w:val="00D97387"/>
    <w:rPr>
      <w:rFonts w:ascii="Arial" w:eastAsia="Times New Roman" w:hAnsi="Arial" w:cs="Arial"/>
      <w:b/>
      <w:bCs/>
      <w:sz w:val="28"/>
      <w:szCs w:val="24"/>
      <w:lang w:eastAsia="en-US"/>
    </w:rPr>
  </w:style>
  <w:style w:type="table" w:styleId="Tablaconcuadrcula">
    <w:name w:val="Table Grid"/>
    <w:basedOn w:val="Tablanormal"/>
    <w:uiPriority w:val="39"/>
    <w:rsid w:val="008A1D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determinado">
    <w:name w:val="Predeterminado"/>
    <w:rsid w:val="00B2470E"/>
    <w:pPr>
      <w:tabs>
        <w:tab w:val="left" w:pos="709"/>
      </w:tabs>
      <w:suppressAutoHyphens/>
      <w:spacing w:after="200" w:line="276" w:lineRule="atLeast"/>
    </w:pPr>
    <w:rPr>
      <w:rFonts w:ascii="Calibri" w:eastAsia="Calibri" w:hAnsi="Calibri"/>
      <w:color w:val="00000A"/>
      <w:sz w:val="22"/>
      <w:szCs w:val="22"/>
      <w:lang w:eastAsia="en-US"/>
    </w:rPr>
  </w:style>
  <w:style w:type="character" w:customStyle="1" w:styleId="Ttulo2Car">
    <w:name w:val="Título 2 Car"/>
    <w:link w:val="Ttulo2"/>
    <w:uiPriority w:val="9"/>
    <w:rsid w:val="001E3071"/>
    <w:rPr>
      <w:rFonts w:ascii="Calibri Light" w:eastAsia="Times New Roman" w:hAnsi="Calibri Light" w:cs="Mangal"/>
      <w:b/>
      <w:bCs/>
      <w:i/>
      <w:iCs/>
      <w:kern w:val="1"/>
      <w:sz w:val="28"/>
      <w:szCs w:val="25"/>
      <w:lang w:val="es-ES_tradnl" w:eastAsia="hi-IN" w:bidi="hi-IN"/>
    </w:rPr>
  </w:style>
  <w:style w:type="paragraph" w:customStyle="1" w:styleId="TableParagraph">
    <w:name w:val="Table Paragraph"/>
    <w:basedOn w:val="Normal"/>
    <w:uiPriority w:val="1"/>
    <w:qFormat/>
    <w:rsid w:val="004C30DC"/>
    <w:pPr>
      <w:widowControl w:val="0"/>
      <w:autoSpaceDE w:val="0"/>
      <w:autoSpaceDN w:val="0"/>
      <w:ind w:left="107"/>
    </w:pPr>
    <w:rPr>
      <w:rFonts w:ascii="Microsoft Sans Serif" w:eastAsia="Microsoft Sans Serif" w:hAnsi="Microsoft Sans Serif" w:cs="Microsoft Sans Serif"/>
      <w:sz w:val="22"/>
      <w:szCs w:val="22"/>
      <w:lang w:val="es-ES" w:eastAsia="en-US"/>
    </w:rPr>
  </w:style>
  <w:style w:type="table" w:customStyle="1" w:styleId="TableNormal1">
    <w:name w:val="Table Normal1"/>
    <w:uiPriority w:val="2"/>
    <w:semiHidden/>
    <w:unhideWhenUsed/>
    <w:qFormat/>
    <w:rsid w:val="00DE5E8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Textonotaalfinal">
    <w:name w:val="endnote text"/>
    <w:basedOn w:val="Normal"/>
    <w:link w:val="TextonotaalfinalCar"/>
    <w:uiPriority w:val="99"/>
    <w:semiHidden/>
    <w:unhideWhenUsed/>
    <w:rsid w:val="003D36B9"/>
    <w:rPr>
      <w:rFonts w:asciiTheme="minorHAnsi" w:eastAsiaTheme="minorHAnsi" w:hAnsiTheme="minorHAnsi" w:cstheme="minorBidi"/>
      <w:sz w:val="20"/>
      <w:szCs w:val="20"/>
      <w:lang w:val="es-ES_tradnl" w:eastAsia="en-US"/>
    </w:rPr>
  </w:style>
  <w:style w:type="character" w:customStyle="1" w:styleId="TextonotaalfinalCar">
    <w:name w:val="Texto nota al final Car"/>
    <w:basedOn w:val="Fuentedeprrafopredeter"/>
    <w:link w:val="Textonotaalfinal"/>
    <w:uiPriority w:val="99"/>
    <w:semiHidden/>
    <w:rsid w:val="003D36B9"/>
    <w:rPr>
      <w:rFonts w:asciiTheme="minorHAnsi" w:eastAsiaTheme="minorHAnsi" w:hAnsiTheme="minorHAnsi" w:cstheme="minorBidi"/>
      <w:lang w:val="es-ES_tradnl" w:eastAsia="en-US"/>
    </w:rPr>
  </w:style>
  <w:style w:type="paragraph" w:styleId="Revisin">
    <w:name w:val="Revision"/>
    <w:hidden/>
    <w:uiPriority w:val="99"/>
    <w:semiHidden/>
    <w:rsid w:val="00E26528"/>
    <w:rPr>
      <w:rFonts w:ascii="Liberation Serif" w:eastAsia="DejaVu Sans" w:hAnsi="Liberation Serif" w:cs="Mangal"/>
      <w:kern w:val="1"/>
      <w:sz w:val="24"/>
      <w:szCs w:val="21"/>
      <w:lang w:val="es-ES_tradnl" w:eastAsia="hi-IN" w:bidi="hi-IN"/>
    </w:rPr>
  </w:style>
  <w:style w:type="character" w:styleId="Refdecomentario">
    <w:name w:val="annotation reference"/>
    <w:basedOn w:val="Fuentedeprrafopredeter"/>
    <w:uiPriority w:val="99"/>
    <w:semiHidden/>
    <w:unhideWhenUsed/>
    <w:rsid w:val="002561C9"/>
    <w:rPr>
      <w:sz w:val="16"/>
      <w:szCs w:val="16"/>
    </w:rPr>
  </w:style>
  <w:style w:type="paragraph" w:styleId="Textocomentario">
    <w:name w:val="annotation text"/>
    <w:basedOn w:val="Normal"/>
    <w:link w:val="TextocomentarioCar"/>
    <w:uiPriority w:val="99"/>
    <w:unhideWhenUsed/>
    <w:rsid w:val="002561C9"/>
    <w:pPr>
      <w:widowControl w:val="0"/>
      <w:suppressAutoHyphens/>
    </w:pPr>
    <w:rPr>
      <w:rFonts w:ascii="Liberation Serif" w:eastAsia="DejaVu Sans" w:hAnsi="Liberation Serif" w:cs="Mangal"/>
      <w:kern w:val="1"/>
      <w:sz w:val="20"/>
      <w:szCs w:val="18"/>
      <w:lang w:val="es-ES_tradnl" w:eastAsia="hi-IN" w:bidi="hi-IN"/>
    </w:rPr>
  </w:style>
  <w:style w:type="character" w:customStyle="1" w:styleId="TextocomentarioCar">
    <w:name w:val="Texto comentario Car"/>
    <w:basedOn w:val="Fuentedeprrafopredeter"/>
    <w:link w:val="Textocomentario"/>
    <w:uiPriority w:val="99"/>
    <w:rsid w:val="002561C9"/>
    <w:rPr>
      <w:rFonts w:ascii="Liberation Serif" w:eastAsia="DejaVu Sans" w:hAnsi="Liberation Serif" w:cs="Mangal"/>
      <w:kern w:val="1"/>
      <w:szCs w:val="18"/>
      <w:lang w:val="es-ES_tradnl" w:eastAsia="hi-IN" w:bidi="hi-IN"/>
    </w:rPr>
  </w:style>
  <w:style w:type="paragraph" w:styleId="Asuntodelcomentario">
    <w:name w:val="annotation subject"/>
    <w:basedOn w:val="Textocomentario"/>
    <w:next w:val="Textocomentario"/>
    <w:link w:val="AsuntodelcomentarioCar"/>
    <w:uiPriority w:val="99"/>
    <w:semiHidden/>
    <w:unhideWhenUsed/>
    <w:rsid w:val="002561C9"/>
    <w:rPr>
      <w:b/>
      <w:bCs/>
    </w:rPr>
  </w:style>
  <w:style w:type="character" w:customStyle="1" w:styleId="AsuntodelcomentarioCar">
    <w:name w:val="Asunto del comentario Car"/>
    <w:basedOn w:val="TextocomentarioCar"/>
    <w:link w:val="Asuntodelcomentario"/>
    <w:uiPriority w:val="99"/>
    <w:semiHidden/>
    <w:rsid w:val="002561C9"/>
    <w:rPr>
      <w:rFonts w:ascii="Liberation Serif" w:eastAsia="DejaVu Sans" w:hAnsi="Liberation Serif" w:cs="Mangal"/>
      <w:b/>
      <w:bCs/>
      <w:kern w:val="1"/>
      <w:szCs w:val="18"/>
      <w:lang w:val="es-ES_tradnl" w:eastAsia="hi-IN" w:bidi="hi-IN"/>
    </w:rPr>
  </w:style>
  <w:style w:type="paragraph" w:styleId="Descripcin">
    <w:name w:val="caption"/>
    <w:basedOn w:val="Normal"/>
    <w:next w:val="Normal"/>
    <w:uiPriority w:val="35"/>
    <w:unhideWhenUsed/>
    <w:qFormat/>
    <w:rsid w:val="00CA03C9"/>
    <w:pPr>
      <w:widowControl w:val="0"/>
      <w:suppressAutoHyphens/>
      <w:spacing w:after="200"/>
    </w:pPr>
    <w:rPr>
      <w:rFonts w:ascii="Liberation Serif" w:eastAsia="DejaVu Sans" w:hAnsi="Liberation Serif" w:cs="Mangal"/>
      <w:i/>
      <w:iCs/>
      <w:color w:val="44546A" w:themeColor="text2"/>
      <w:kern w:val="1"/>
      <w:sz w:val="18"/>
      <w:szCs w:val="16"/>
      <w:lang w:val="es-ES_tradnl" w:eastAsia="hi-IN" w:bidi="hi-IN"/>
    </w:rPr>
  </w:style>
  <w:style w:type="character" w:styleId="Mencinsinresolver">
    <w:name w:val="Unresolved Mention"/>
    <w:basedOn w:val="Fuentedeprrafopredeter"/>
    <w:uiPriority w:val="99"/>
    <w:semiHidden/>
    <w:unhideWhenUsed/>
    <w:rsid w:val="00A0326B"/>
    <w:rPr>
      <w:color w:val="605E5C"/>
      <w:shd w:val="clear" w:color="auto" w:fill="E1DFDD"/>
    </w:rPr>
  </w:style>
  <w:style w:type="paragraph" w:styleId="TDC1">
    <w:name w:val="toc 1"/>
    <w:basedOn w:val="Normal"/>
    <w:next w:val="Normal"/>
    <w:autoRedefine/>
    <w:uiPriority w:val="39"/>
    <w:unhideWhenUsed/>
    <w:rsid w:val="00434D73"/>
    <w:pPr>
      <w:spacing w:before="360" w:after="360"/>
    </w:pPr>
    <w:rPr>
      <w:rFonts w:asciiTheme="minorHAnsi" w:hAnsiTheme="minorHAnsi" w:cstheme="minorHAnsi"/>
      <w:b/>
      <w:bCs/>
      <w:caps/>
      <w:sz w:val="22"/>
      <w:szCs w:val="22"/>
      <w:u w:val="single"/>
    </w:rPr>
  </w:style>
  <w:style w:type="paragraph" w:styleId="TDC2">
    <w:name w:val="toc 2"/>
    <w:basedOn w:val="Normal"/>
    <w:next w:val="Normal"/>
    <w:autoRedefine/>
    <w:uiPriority w:val="39"/>
    <w:unhideWhenUsed/>
    <w:rsid w:val="00434D73"/>
    <w:rPr>
      <w:rFonts w:asciiTheme="minorHAnsi" w:hAnsiTheme="minorHAnsi" w:cstheme="minorHAnsi"/>
      <w:b/>
      <w:bCs/>
      <w:smallCaps/>
      <w:sz w:val="22"/>
      <w:szCs w:val="22"/>
    </w:rPr>
  </w:style>
  <w:style w:type="paragraph" w:styleId="TDC3">
    <w:name w:val="toc 3"/>
    <w:basedOn w:val="Normal"/>
    <w:next w:val="Normal"/>
    <w:autoRedefine/>
    <w:uiPriority w:val="39"/>
    <w:unhideWhenUsed/>
    <w:rsid w:val="00434D73"/>
    <w:rPr>
      <w:rFonts w:asciiTheme="minorHAnsi" w:hAnsiTheme="minorHAnsi" w:cstheme="minorHAnsi"/>
      <w:smallCaps/>
      <w:sz w:val="22"/>
      <w:szCs w:val="22"/>
    </w:rPr>
  </w:style>
  <w:style w:type="paragraph" w:styleId="TDC4">
    <w:name w:val="toc 4"/>
    <w:basedOn w:val="Normal"/>
    <w:next w:val="Normal"/>
    <w:autoRedefine/>
    <w:uiPriority w:val="39"/>
    <w:unhideWhenUsed/>
    <w:rsid w:val="00434D73"/>
    <w:rPr>
      <w:rFonts w:asciiTheme="minorHAnsi" w:hAnsiTheme="minorHAnsi" w:cstheme="minorHAnsi"/>
      <w:sz w:val="22"/>
      <w:szCs w:val="22"/>
    </w:rPr>
  </w:style>
  <w:style w:type="paragraph" w:styleId="TDC5">
    <w:name w:val="toc 5"/>
    <w:basedOn w:val="Normal"/>
    <w:next w:val="Normal"/>
    <w:autoRedefine/>
    <w:uiPriority w:val="39"/>
    <w:unhideWhenUsed/>
    <w:rsid w:val="00434D73"/>
    <w:rPr>
      <w:rFonts w:asciiTheme="minorHAnsi" w:hAnsiTheme="minorHAnsi" w:cstheme="minorHAnsi"/>
      <w:sz w:val="22"/>
      <w:szCs w:val="22"/>
    </w:rPr>
  </w:style>
  <w:style w:type="paragraph" w:styleId="TDC6">
    <w:name w:val="toc 6"/>
    <w:basedOn w:val="Normal"/>
    <w:next w:val="Normal"/>
    <w:autoRedefine/>
    <w:uiPriority w:val="39"/>
    <w:unhideWhenUsed/>
    <w:rsid w:val="00434D73"/>
    <w:rPr>
      <w:rFonts w:asciiTheme="minorHAnsi" w:hAnsiTheme="minorHAnsi" w:cstheme="minorHAnsi"/>
      <w:sz w:val="22"/>
      <w:szCs w:val="22"/>
    </w:rPr>
  </w:style>
  <w:style w:type="paragraph" w:styleId="TDC7">
    <w:name w:val="toc 7"/>
    <w:basedOn w:val="Normal"/>
    <w:next w:val="Normal"/>
    <w:autoRedefine/>
    <w:uiPriority w:val="39"/>
    <w:unhideWhenUsed/>
    <w:rsid w:val="00434D73"/>
    <w:rPr>
      <w:rFonts w:asciiTheme="minorHAnsi" w:hAnsiTheme="minorHAnsi" w:cstheme="minorHAnsi"/>
      <w:sz w:val="22"/>
      <w:szCs w:val="22"/>
    </w:rPr>
  </w:style>
  <w:style w:type="paragraph" w:styleId="TDC8">
    <w:name w:val="toc 8"/>
    <w:basedOn w:val="Normal"/>
    <w:next w:val="Normal"/>
    <w:autoRedefine/>
    <w:uiPriority w:val="39"/>
    <w:unhideWhenUsed/>
    <w:rsid w:val="00434D73"/>
    <w:rPr>
      <w:rFonts w:asciiTheme="minorHAnsi" w:hAnsiTheme="minorHAnsi" w:cstheme="minorHAnsi"/>
      <w:sz w:val="22"/>
      <w:szCs w:val="22"/>
    </w:rPr>
  </w:style>
  <w:style w:type="paragraph" w:styleId="TDC9">
    <w:name w:val="toc 9"/>
    <w:basedOn w:val="Normal"/>
    <w:next w:val="Normal"/>
    <w:autoRedefine/>
    <w:uiPriority w:val="39"/>
    <w:unhideWhenUsed/>
    <w:rsid w:val="00434D73"/>
    <w:rPr>
      <w:rFonts w:asciiTheme="minorHAnsi" w:hAnsiTheme="minorHAnsi" w:cstheme="minorHAnsi"/>
      <w:sz w:val="22"/>
      <w:szCs w:val="22"/>
    </w:rPr>
  </w:style>
  <w:style w:type="character" w:styleId="Referenciaintensa">
    <w:name w:val="Intense Reference"/>
    <w:basedOn w:val="Fuentedeprrafopredeter"/>
    <w:uiPriority w:val="32"/>
    <w:qFormat/>
    <w:rsid w:val="00D90FCC"/>
    <w:rPr>
      <w:b/>
      <w:bCs/>
      <w:smallCaps/>
      <w:color w:val="4472C4" w:themeColor="accent1"/>
      <w:spacing w:val="5"/>
    </w:rPr>
  </w:style>
  <w:style w:type="character" w:customStyle="1" w:styleId="Ttulo4Car">
    <w:name w:val="Título 4 Car"/>
    <w:basedOn w:val="Fuentedeprrafopredeter"/>
    <w:link w:val="Ttulo4"/>
    <w:uiPriority w:val="9"/>
    <w:rsid w:val="00026A51"/>
    <w:rPr>
      <w:rFonts w:asciiTheme="majorHAnsi" w:eastAsiaTheme="majorEastAsia" w:hAnsiTheme="majorHAnsi" w:cstheme="majorBidi"/>
      <w:i/>
      <w:iCs/>
      <w:color w:val="2F5496" w:themeColor="accent1" w:themeShade="BF"/>
      <w:sz w:val="24"/>
      <w:szCs w:val="24"/>
      <w:lang w:eastAsia="es-ES_tradnl"/>
    </w:rPr>
  </w:style>
  <w:style w:type="paragraph" w:styleId="TtuloTDC">
    <w:name w:val="TOC Heading"/>
    <w:basedOn w:val="Ttulo1"/>
    <w:next w:val="Normal"/>
    <w:uiPriority w:val="39"/>
    <w:unhideWhenUsed/>
    <w:qFormat/>
    <w:rsid w:val="00A85B1B"/>
    <w:pPr>
      <w:widowControl/>
      <w:numPr>
        <w:numId w:val="0"/>
      </w:numPr>
      <w:suppressAutoHyphens w:val="0"/>
      <w:outlineLvl w:val="9"/>
    </w:pPr>
    <w:rPr>
      <w:rFonts w:asciiTheme="majorHAnsi" w:eastAsiaTheme="majorEastAsia" w:hAnsiTheme="majorHAnsi" w:cstheme="majorBidi"/>
      <w:color w:val="2F5496" w:themeColor="accent1" w:themeShade="BF"/>
      <w:kern w:val="0"/>
      <w:lang w:val="es-EC" w:eastAsia="es-ES_tradn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60314">
      <w:bodyDiv w:val="1"/>
      <w:marLeft w:val="0"/>
      <w:marRight w:val="0"/>
      <w:marTop w:val="0"/>
      <w:marBottom w:val="0"/>
      <w:divBdr>
        <w:top w:val="none" w:sz="0" w:space="0" w:color="auto"/>
        <w:left w:val="none" w:sz="0" w:space="0" w:color="auto"/>
        <w:bottom w:val="none" w:sz="0" w:space="0" w:color="auto"/>
        <w:right w:val="none" w:sz="0" w:space="0" w:color="auto"/>
      </w:divBdr>
    </w:div>
    <w:div w:id="12996245">
      <w:bodyDiv w:val="1"/>
      <w:marLeft w:val="0"/>
      <w:marRight w:val="0"/>
      <w:marTop w:val="0"/>
      <w:marBottom w:val="0"/>
      <w:divBdr>
        <w:top w:val="none" w:sz="0" w:space="0" w:color="auto"/>
        <w:left w:val="none" w:sz="0" w:space="0" w:color="auto"/>
        <w:bottom w:val="none" w:sz="0" w:space="0" w:color="auto"/>
        <w:right w:val="none" w:sz="0" w:space="0" w:color="auto"/>
      </w:divBdr>
    </w:div>
    <w:div w:id="20934485">
      <w:bodyDiv w:val="1"/>
      <w:marLeft w:val="0"/>
      <w:marRight w:val="0"/>
      <w:marTop w:val="0"/>
      <w:marBottom w:val="0"/>
      <w:divBdr>
        <w:top w:val="none" w:sz="0" w:space="0" w:color="auto"/>
        <w:left w:val="none" w:sz="0" w:space="0" w:color="auto"/>
        <w:bottom w:val="none" w:sz="0" w:space="0" w:color="auto"/>
        <w:right w:val="none" w:sz="0" w:space="0" w:color="auto"/>
      </w:divBdr>
    </w:div>
    <w:div w:id="62073089">
      <w:bodyDiv w:val="1"/>
      <w:marLeft w:val="0"/>
      <w:marRight w:val="0"/>
      <w:marTop w:val="0"/>
      <w:marBottom w:val="0"/>
      <w:divBdr>
        <w:top w:val="none" w:sz="0" w:space="0" w:color="auto"/>
        <w:left w:val="none" w:sz="0" w:space="0" w:color="auto"/>
        <w:bottom w:val="none" w:sz="0" w:space="0" w:color="auto"/>
        <w:right w:val="none" w:sz="0" w:space="0" w:color="auto"/>
      </w:divBdr>
      <w:divsChild>
        <w:div w:id="1281767438">
          <w:marLeft w:val="0"/>
          <w:marRight w:val="0"/>
          <w:marTop w:val="0"/>
          <w:marBottom w:val="0"/>
          <w:divBdr>
            <w:top w:val="none" w:sz="0" w:space="0" w:color="auto"/>
            <w:left w:val="none" w:sz="0" w:space="0" w:color="auto"/>
            <w:bottom w:val="none" w:sz="0" w:space="0" w:color="auto"/>
            <w:right w:val="none" w:sz="0" w:space="0" w:color="auto"/>
          </w:divBdr>
          <w:divsChild>
            <w:div w:id="375199844">
              <w:marLeft w:val="0"/>
              <w:marRight w:val="0"/>
              <w:marTop w:val="0"/>
              <w:marBottom w:val="0"/>
              <w:divBdr>
                <w:top w:val="none" w:sz="0" w:space="0" w:color="auto"/>
                <w:left w:val="none" w:sz="0" w:space="0" w:color="auto"/>
                <w:bottom w:val="none" w:sz="0" w:space="0" w:color="auto"/>
                <w:right w:val="none" w:sz="0" w:space="0" w:color="auto"/>
              </w:divBdr>
              <w:divsChild>
                <w:div w:id="1906448947">
                  <w:marLeft w:val="0"/>
                  <w:marRight w:val="0"/>
                  <w:marTop w:val="0"/>
                  <w:marBottom w:val="0"/>
                  <w:divBdr>
                    <w:top w:val="none" w:sz="0" w:space="0" w:color="auto"/>
                    <w:left w:val="none" w:sz="0" w:space="0" w:color="auto"/>
                    <w:bottom w:val="none" w:sz="0" w:space="0" w:color="auto"/>
                    <w:right w:val="none" w:sz="0" w:space="0" w:color="auto"/>
                  </w:divBdr>
                  <w:divsChild>
                    <w:div w:id="97255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86013">
      <w:bodyDiv w:val="1"/>
      <w:marLeft w:val="0"/>
      <w:marRight w:val="0"/>
      <w:marTop w:val="0"/>
      <w:marBottom w:val="0"/>
      <w:divBdr>
        <w:top w:val="none" w:sz="0" w:space="0" w:color="auto"/>
        <w:left w:val="none" w:sz="0" w:space="0" w:color="auto"/>
        <w:bottom w:val="none" w:sz="0" w:space="0" w:color="auto"/>
        <w:right w:val="none" w:sz="0" w:space="0" w:color="auto"/>
      </w:divBdr>
    </w:div>
    <w:div w:id="98913789">
      <w:bodyDiv w:val="1"/>
      <w:marLeft w:val="0"/>
      <w:marRight w:val="0"/>
      <w:marTop w:val="0"/>
      <w:marBottom w:val="0"/>
      <w:divBdr>
        <w:top w:val="none" w:sz="0" w:space="0" w:color="auto"/>
        <w:left w:val="none" w:sz="0" w:space="0" w:color="auto"/>
        <w:bottom w:val="none" w:sz="0" w:space="0" w:color="auto"/>
        <w:right w:val="none" w:sz="0" w:space="0" w:color="auto"/>
      </w:divBdr>
    </w:div>
    <w:div w:id="122427660">
      <w:bodyDiv w:val="1"/>
      <w:marLeft w:val="0"/>
      <w:marRight w:val="0"/>
      <w:marTop w:val="0"/>
      <w:marBottom w:val="0"/>
      <w:divBdr>
        <w:top w:val="none" w:sz="0" w:space="0" w:color="auto"/>
        <w:left w:val="none" w:sz="0" w:space="0" w:color="auto"/>
        <w:bottom w:val="none" w:sz="0" w:space="0" w:color="auto"/>
        <w:right w:val="none" w:sz="0" w:space="0" w:color="auto"/>
      </w:divBdr>
      <w:divsChild>
        <w:div w:id="665086480">
          <w:marLeft w:val="0"/>
          <w:marRight w:val="0"/>
          <w:marTop w:val="0"/>
          <w:marBottom w:val="0"/>
          <w:divBdr>
            <w:top w:val="none" w:sz="0" w:space="0" w:color="auto"/>
            <w:left w:val="none" w:sz="0" w:space="0" w:color="auto"/>
            <w:bottom w:val="none" w:sz="0" w:space="0" w:color="auto"/>
            <w:right w:val="none" w:sz="0" w:space="0" w:color="auto"/>
          </w:divBdr>
          <w:divsChild>
            <w:div w:id="999885602">
              <w:marLeft w:val="0"/>
              <w:marRight w:val="0"/>
              <w:marTop w:val="0"/>
              <w:marBottom w:val="0"/>
              <w:divBdr>
                <w:top w:val="none" w:sz="0" w:space="0" w:color="auto"/>
                <w:left w:val="none" w:sz="0" w:space="0" w:color="auto"/>
                <w:bottom w:val="none" w:sz="0" w:space="0" w:color="auto"/>
                <w:right w:val="none" w:sz="0" w:space="0" w:color="auto"/>
              </w:divBdr>
              <w:divsChild>
                <w:div w:id="21790420">
                  <w:marLeft w:val="0"/>
                  <w:marRight w:val="0"/>
                  <w:marTop w:val="0"/>
                  <w:marBottom w:val="0"/>
                  <w:divBdr>
                    <w:top w:val="none" w:sz="0" w:space="0" w:color="auto"/>
                    <w:left w:val="none" w:sz="0" w:space="0" w:color="auto"/>
                    <w:bottom w:val="none" w:sz="0" w:space="0" w:color="auto"/>
                    <w:right w:val="none" w:sz="0" w:space="0" w:color="auto"/>
                  </w:divBdr>
                  <w:divsChild>
                    <w:div w:id="82740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79620">
      <w:bodyDiv w:val="1"/>
      <w:marLeft w:val="0"/>
      <w:marRight w:val="0"/>
      <w:marTop w:val="0"/>
      <w:marBottom w:val="0"/>
      <w:divBdr>
        <w:top w:val="none" w:sz="0" w:space="0" w:color="auto"/>
        <w:left w:val="none" w:sz="0" w:space="0" w:color="auto"/>
        <w:bottom w:val="none" w:sz="0" w:space="0" w:color="auto"/>
        <w:right w:val="none" w:sz="0" w:space="0" w:color="auto"/>
      </w:divBdr>
      <w:divsChild>
        <w:div w:id="262617622">
          <w:marLeft w:val="1166"/>
          <w:marRight w:val="0"/>
          <w:marTop w:val="0"/>
          <w:marBottom w:val="0"/>
          <w:divBdr>
            <w:top w:val="none" w:sz="0" w:space="0" w:color="auto"/>
            <w:left w:val="none" w:sz="0" w:space="0" w:color="auto"/>
            <w:bottom w:val="none" w:sz="0" w:space="0" w:color="auto"/>
            <w:right w:val="none" w:sz="0" w:space="0" w:color="auto"/>
          </w:divBdr>
        </w:div>
        <w:div w:id="294524476">
          <w:marLeft w:val="1166"/>
          <w:marRight w:val="0"/>
          <w:marTop w:val="0"/>
          <w:marBottom w:val="0"/>
          <w:divBdr>
            <w:top w:val="none" w:sz="0" w:space="0" w:color="auto"/>
            <w:left w:val="none" w:sz="0" w:space="0" w:color="auto"/>
            <w:bottom w:val="none" w:sz="0" w:space="0" w:color="auto"/>
            <w:right w:val="none" w:sz="0" w:space="0" w:color="auto"/>
          </w:divBdr>
        </w:div>
        <w:div w:id="338624996">
          <w:marLeft w:val="446"/>
          <w:marRight w:val="0"/>
          <w:marTop w:val="0"/>
          <w:marBottom w:val="0"/>
          <w:divBdr>
            <w:top w:val="none" w:sz="0" w:space="0" w:color="auto"/>
            <w:left w:val="none" w:sz="0" w:space="0" w:color="auto"/>
            <w:bottom w:val="none" w:sz="0" w:space="0" w:color="auto"/>
            <w:right w:val="none" w:sz="0" w:space="0" w:color="auto"/>
          </w:divBdr>
        </w:div>
        <w:div w:id="1069502951">
          <w:marLeft w:val="1166"/>
          <w:marRight w:val="0"/>
          <w:marTop w:val="0"/>
          <w:marBottom w:val="0"/>
          <w:divBdr>
            <w:top w:val="none" w:sz="0" w:space="0" w:color="auto"/>
            <w:left w:val="none" w:sz="0" w:space="0" w:color="auto"/>
            <w:bottom w:val="none" w:sz="0" w:space="0" w:color="auto"/>
            <w:right w:val="none" w:sz="0" w:space="0" w:color="auto"/>
          </w:divBdr>
        </w:div>
        <w:div w:id="1088621185">
          <w:marLeft w:val="446"/>
          <w:marRight w:val="0"/>
          <w:marTop w:val="0"/>
          <w:marBottom w:val="0"/>
          <w:divBdr>
            <w:top w:val="none" w:sz="0" w:space="0" w:color="auto"/>
            <w:left w:val="none" w:sz="0" w:space="0" w:color="auto"/>
            <w:bottom w:val="none" w:sz="0" w:space="0" w:color="auto"/>
            <w:right w:val="none" w:sz="0" w:space="0" w:color="auto"/>
          </w:divBdr>
        </w:div>
        <w:div w:id="1427917095">
          <w:marLeft w:val="1886"/>
          <w:marRight w:val="0"/>
          <w:marTop w:val="0"/>
          <w:marBottom w:val="0"/>
          <w:divBdr>
            <w:top w:val="none" w:sz="0" w:space="0" w:color="auto"/>
            <w:left w:val="none" w:sz="0" w:space="0" w:color="auto"/>
            <w:bottom w:val="none" w:sz="0" w:space="0" w:color="auto"/>
            <w:right w:val="none" w:sz="0" w:space="0" w:color="auto"/>
          </w:divBdr>
        </w:div>
        <w:div w:id="1470368138">
          <w:marLeft w:val="1166"/>
          <w:marRight w:val="0"/>
          <w:marTop w:val="0"/>
          <w:marBottom w:val="0"/>
          <w:divBdr>
            <w:top w:val="none" w:sz="0" w:space="0" w:color="auto"/>
            <w:left w:val="none" w:sz="0" w:space="0" w:color="auto"/>
            <w:bottom w:val="none" w:sz="0" w:space="0" w:color="auto"/>
            <w:right w:val="none" w:sz="0" w:space="0" w:color="auto"/>
          </w:divBdr>
        </w:div>
        <w:div w:id="1531916669">
          <w:marLeft w:val="1886"/>
          <w:marRight w:val="0"/>
          <w:marTop w:val="0"/>
          <w:marBottom w:val="0"/>
          <w:divBdr>
            <w:top w:val="none" w:sz="0" w:space="0" w:color="auto"/>
            <w:left w:val="none" w:sz="0" w:space="0" w:color="auto"/>
            <w:bottom w:val="none" w:sz="0" w:space="0" w:color="auto"/>
            <w:right w:val="none" w:sz="0" w:space="0" w:color="auto"/>
          </w:divBdr>
        </w:div>
        <w:div w:id="1729110447">
          <w:marLeft w:val="1886"/>
          <w:marRight w:val="0"/>
          <w:marTop w:val="0"/>
          <w:marBottom w:val="0"/>
          <w:divBdr>
            <w:top w:val="none" w:sz="0" w:space="0" w:color="auto"/>
            <w:left w:val="none" w:sz="0" w:space="0" w:color="auto"/>
            <w:bottom w:val="none" w:sz="0" w:space="0" w:color="auto"/>
            <w:right w:val="none" w:sz="0" w:space="0" w:color="auto"/>
          </w:divBdr>
        </w:div>
        <w:div w:id="1853840005">
          <w:marLeft w:val="1886"/>
          <w:marRight w:val="0"/>
          <w:marTop w:val="0"/>
          <w:marBottom w:val="0"/>
          <w:divBdr>
            <w:top w:val="none" w:sz="0" w:space="0" w:color="auto"/>
            <w:left w:val="none" w:sz="0" w:space="0" w:color="auto"/>
            <w:bottom w:val="none" w:sz="0" w:space="0" w:color="auto"/>
            <w:right w:val="none" w:sz="0" w:space="0" w:color="auto"/>
          </w:divBdr>
        </w:div>
        <w:div w:id="1856729859">
          <w:marLeft w:val="1886"/>
          <w:marRight w:val="0"/>
          <w:marTop w:val="0"/>
          <w:marBottom w:val="0"/>
          <w:divBdr>
            <w:top w:val="none" w:sz="0" w:space="0" w:color="auto"/>
            <w:left w:val="none" w:sz="0" w:space="0" w:color="auto"/>
            <w:bottom w:val="none" w:sz="0" w:space="0" w:color="auto"/>
            <w:right w:val="none" w:sz="0" w:space="0" w:color="auto"/>
          </w:divBdr>
        </w:div>
        <w:div w:id="1906838748">
          <w:marLeft w:val="1886"/>
          <w:marRight w:val="0"/>
          <w:marTop w:val="0"/>
          <w:marBottom w:val="0"/>
          <w:divBdr>
            <w:top w:val="none" w:sz="0" w:space="0" w:color="auto"/>
            <w:left w:val="none" w:sz="0" w:space="0" w:color="auto"/>
            <w:bottom w:val="none" w:sz="0" w:space="0" w:color="auto"/>
            <w:right w:val="none" w:sz="0" w:space="0" w:color="auto"/>
          </w:divBdr>
        </w:div>
        <w:div w:id="1916738326">
          <w:marLeft w:val="1166"/>
          <w:marRight w:val="0"/>
          <w:marTop w:val="0"/>
          <w:marBottom w:val="0"/>
          <w:divBdr>
            <w:top w:val="none" w:sz="0" w:space="0" w:color="auto"/>
            <w:left w:val="none" w:sz="0" w:space="0" w:color="auto"/>
            <w:bottom w:val="none" w:sz="0" w:space="0" w:color="auto"/>
            <w:right w:val="none" w:sz="0" w:space="0" w:color="auto"/>
          </w:divBdr>
        </w:div>
        <w:div w:id="2086489348">
          <w:marLeft w:val="1166"/>
          <w:marRight w:val="0"/>
          <w:marTop w:val="0"/>
          <w:marBottom w:val="0"/>
          <w:divBdr>
            <w:top w:val="none" w:sz="0" w:space="0" w:color="auto"/>
            <w:left w:val="none" w:sz="0" w:space="0" w:color="auto"/>
            <w:bottom w:val="none" w:sz="0" w:space="0" w:color="auto"/>
            <w:right w:val="none" w:sz="0" w:space="0" w:color="auto"/>
          </w:divBdr>
        </w:div>
        <w:div w:id="2128549470">
          <w:marLeft w:val="1886"/>
          <w:marRight w:val="0"/>
          <w:marTop w:val="0"/>
          <w:marBottom w:val="0"/>
          <w:divBdr>
            <w:top w:val="none" w:sz="0" w:space="0" w:color="auto"/>
            <w:left w:val="none" w:sz="0" w:space="0" w:color="auto"/>
            <w:bottom w:val="none" w:sz="0" w:space="0" w:color="auto"/>
            <w:right w:val="none" w:sz="0" w:space="0" w:color="auto"/>
          </w:divBdr>
        </w:div>
      </w:divsChild>
    </w:div>
    <w:div w:id="159126125">
      <w:bodyDiv w:val="1"/>
      <w:marLeft w:val="0"/>
      <w:marRight w:val="0"/>
      <w:marTop w:val="0"/>
      <w:marBottom w:val="0"/>
      <w:divBdr>
        <w:top w:val="none" w:sz="0" w:space="0" w:color="auto"/>
        <w:left w:val="none" w:sz="0" w:space="0" w:color="auto"/>
        <w:bottom w:val="none" w:sz="0" w:space="0" w:color="auto"/>
        <w:right w:val="none" w:sz="0" w:space="0" w:color="auto"/>
      </w:divBdr>
    </w:div>
    <w:div w:id="161972025">
      <w:bodyDiv w:val="1"/>
      <w:marLeft w:val="0"/>
      <w:marRight w:val="0"/>
      <w:marTop w:val="0"/>
      <w:marBottom w:val="0"/>
      <w:divBdr>
        <w:top w:val="none" w:sz="0" w:space="0" w:color="auto"/>
        <w:left w:val="none" w:sz="0" w:space="0" w:color="auto"/>
        <w:bottom w:val="none" w:sz="0" w:space="0" w:color="auto"/>
        <w:right w:val="none" w:sz="0" w:space="0" w:color="auto"/>
      </w:divBdr>
      <w:divsChild>
        <w:div w:id="1837988779">
          <w:marLeft w:val="0"/>
          <w:marRight w:val="0"/>
          <w:marTop w:val="0"/>
          <w:marBottom w:val="0"/>
          <w:divBdr>
            <w:top w:val="none" w:sz="0" w:space="0" w:color="auto"/>
            <w:left w:val="none" w:sz="0" w:space="0" w:color="auto"/>
            <w:bottom w:val="none" w:sz="0" w:space="0" w:color="auto"/>
            <w:right w:val="none" w:sz="0" w:space="0" w:color="auto"/>
          </w:divBdr>
          <w:divsChild>
            <w:div w:id="534200384">
              <w:marLeft w:val="0"/>
              <w:marRight w:val="0"/>
              <w:marTop w:val="0"/>
              <w:marBottom w:val="0"/>
              <w:divBdr>
                <w:top w:val="none" w:sz="0" w:space="0" w:color="auto"/>
                <w:left w:val="none" w:sz="0" w:space="0" w:color="auto"/>
                <w:bottom w:val="none" w:sz="0" w:space="0" w:color="auto"/>
                <w:right w:val="none" w:sz="0" w:space="0" w:color="auto"/>
              </w:divBdr>
              <w:divsChild>
                <w:div w:id="847906871">
                  <w:marLeft w:val="0"/>
                  <w:marRight w:val="0"/>
                  <w:marTop w:val="0"/>
                  <w:marBottom w:val="0"/>
                  <w:divBdr>
                    <w:top w:val="none" w:sz="0" w:space="0" w:color="auto"/>
                    <w:left w:val="none" w:sz="0" w:space="0" w:color="auto"/>
                    <w:bottom w:val="none" w:sz="0" w:space="0" w:color="auto"/>
                    <w:right w:val="none" w:sz="0" w:space="0" w:color="auto"/>
                  </w:divBdr>
                  <w:divsChild>
                    <w:div w:id="138544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12952">
      <w:bodyDiv w:val="1"/>
      <w:marLeft w:val="0"/>
      <w:marRight w:val="0"/>
      <w:marTop w:val="0"/>
      <w:marBottom w:val="0"/>
      <w:divBdr>
        <w:top w:val="none" w:sz="0" w:space="0" w:color="auto"/>
        <w:left w:val="none" w:sz="0" w:space="0" w:color="auto"/>
        <w:bottom w:val="none" w:sz="0" w:space="0" w:color="auto"/>
        <w:right w:val="none" w:sz="0" w:space="0" w:color="auto"/>
      </w:divBdr>
    </w:div>
    <w:div w:id="198052281">
      <w:bodyDiv w:val="1"/>
      <w:marLeft w:val="0"/>
      <w:marRight w:val="0"/>
      <w:marTop w:val="0"/>
      <w:marBottom w:val="0"/>
      <w:divBdr>
        <w:top w:val="none" w:sz="0" w:space="0" w:color="auto"/>
        <w:left w:val="none" w:sz="0" w:space="0" w:color="auto"/>
        <w:bottom w:val="none" w:sz="0" w:space="0" w:color="auto"/>
        <w:right w:val="none" w:sz="0" w:space="0" w:color="auto"/>
      </w:divBdr>
    </w:div>
    <w:div w:id="218246842">
      <w:bodyDiv w:val="1"/>
      <w:marLeft w:val="0"/>
      <w:marRight w:val="0"/>
      <w:marTop w:val="0"/>
      <w:marBottom w:val="0"/>
      <w:divBdr>
        <w:top w:val="none" w:sz="0" w:space="0" w:color="auto"/>
        <w:left w:val="none" w:sz="0" w:space="0" w:color="auto"/>
        <w:bottom w:val="none" w:sz="0" w:space="0" w:color="auto"/>
        <w:right w:val="none" w:sz="0" w:space="0" w:color="auto"/>
      </w:divBdr>
      <w:divsChild>
        <w:div w:id="770127132">
          <w:marLeft w:val="0"/>
          <w:marRight w:val="0"/>
          <w:marTop w:val="0"/>
          <w:marBottom w:val="0"/>
          <w:divBdr>
            <w:top w:val="none" w:sz="0" w:space="0" w:color="auto"/>
            <w:left w:val="none" w:sz="0" w:space="0" w:color="auto"/>
            <w:bottom w:val="none" w:sz="0" w:space="0" w:color="auto"/>
            <w:right w:val="none" w:sz="0" w:space="0" w:color="auto"/>
          </w:divBdr>
          <w:divsChild>
            <w:div w:id="844318496">
              <w:marLeft w:val="0"/>
              <w:marRight w:val="0"/>
              <w:marTop w:val="0"/>
              <w:marBottom w:val="0"/>
              <w:divBdr>
                <w:top w:val="none" w:sz="0" w:space="0" w:color="auto"/>
                <w:left w:val="none" w:sz="0" w:space="0" w:color="auto"/>
                <w:bottom w:val="none" w:sz="0" w:space="0" w:color="auto"/>
                <w:right w:val="none" w:sz="0" w:space="0" w:color="auto"/>
              </w:divBdr>
              <w:divsChild>
                <w:div w:id="1653371012">
                  <w:marLeft w:val="0"/>
                  <w:marRight w:val="0"/>
                  <w:marTop w:val="0"/>
                  <w:marBottom w:val="0"/>
                  <w:divBdr>
                    <w:top w:val="none" w:sz="0" w:space="0" w:color="auto"/>
                    <w:left w:val="none" w:sz="0" w:space="0" w:color="auto"/>
                    <w:bottom w:val="none" w:sz="0" w:space="0" w:color="auto"/>
                    <w:right w:val="none" w:sz="0" w:space="0" w:color="auto"/>
                  </w:divBdr>
                  <w:divsChild>
                    <w:div w:id="63094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155206">
      <w:bodyDiv w:val="1"/>
      <w:marLeft w:val="0"/>
      <w:marRight w:val="0"/>
      <w:marTop w:val="0"/>
      <w:marBottom w:val="0"/>
      <w:divBdr>
        <w:top w:val="none" w:sz="0" w:space="0" w:color="auto"/>
        <w:left w:val="none" w:sz="0" w:space="0" w:color="auto"/>
        <w:bottom w:val="none" w:sz="0" w:space="0" w:color="auto"/>
        <w:right w:val="none" w:sz="0" w:space="0" w:color="auto"/>
      </w:divBdr>
      <w:divsChild>
        <w:div w:id="573048299">
          <w:marLeft w:val="0"/>
          <w:marRight w:val="0"/>
          <w:marTop w:val="0"/>
          <w:marBottom w:val="0"/>
          <w:divBdr>
            <w:top w:val="none" w:sz="0" w:space="0" w:color="auto"/>
            <w:left w:val="none" w:sz="0" w:space="0" w:color="auto"/>
            <w:bottom w:val="none" w:sz="0" w:space="0" w:color="auto"/>
            <w:right w:val="none" w:sz="0" w:space="0" w:color="auto"/>
          </w:divBdr>
          <w:divsChild>
            <w:div w:id="622424500">
              <w:marLeft w:val="0"/>
              <w:marRight w:val="0"/>
              <w:marTop w:val="0"/>
              <w:marBottom w:val="0"/>
              <w:divBdr>
                <w:top w:val="none" w:sz="0" w:space="0" w:color="auto"/>
                <w:left w:val="none" w:sz="0" w:space="0" w:color="auto"/>
                <w:bottom w:val="none" w:sz="0" w:space="0" w:color="auto"/>
                <w:right w:val="none" w:sz="0" w:space="0" w:color="auto"/>
              </w:divBdr>
              <w:divsChild>
                <w:div w:id="1010066970">
                  <w:marLeft w:val="0"/>
                  <w:marRight w:val="0"/>
                  <w:marTop w:val="0"/>
                  <w:marBottom w:val="0"/>
                  <w:divBdr>
                    <w:top w:val="none" w:sz="0" w:space="0" w:color="auto"/>
                    <w:left w:val="none" w:sz="0" w:space="0" w:color="auto"/>
                    <w:bottom w:val="none" w:sz="0" w:space="0" w:color="auto"/>
                    <w:right w:val="none" w:sz="0" w:space="0" w:color="auto"/>
                  </w:divBdr>
                  <w:divsChild>
                    <w:div w:id="131853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241825">
      <w:bodyDiv w:val="1"/>
      <w:marLeft w:val="0"/>
      <w:marRight w:val="0"/>
      <w:marTop w:val="0"/>
      <w:marBottom w:val="0"/>
      <w:divBdr>
        <w:top w:val="none" w:sz="0" w:space="0" w:color="auto"/>
        <w:left w:val="none" w:sz="0" w:space="0" w:color="auto"/>
        <w:bottom w:val="none" w:sz="0" w:space="0" w:color="auto"/>
        <w:right w:val="none" w:sz="0" w:space="0" w:color="auto"/>
      </w:divBdr>
    </w:div>
    <w:div w:id="270017223">
      <w:bodyDiv w:val="1"/>
      <w:marLeft w:val="0"/>
      <w:marRight w:val="0"/>
      <w:marTop w:val="0"/>
      <w:marBottom w:val="0"/>
      <w:divBdr>
        <w:top w:val="none" w:sz="0" w:space="0" w:color="auto"/>
        <w:left w:val="none" w:sz="0" w:space="0" w:color="auto"/>
        <w:bottom w:val="none" w:sz="0" w:space="0" w:color="auto"/>
        <w:right w:val="none" w:sz="0" w:space="0" w:color="auto"/>
      </w:divBdr>
    </w:div>
    <w:div w:id="279800497">
      <w:bodyDiv w:val="1"/>
      <w:marLeft w:val="0"/>
      <w:marRight w:val="0"/>
      <w:marTop w:val="0"/>
      <w:marBottom w:val="0"/>
      <w:divBdr>
        <w:top w:val="none" w:sz="0" w:space="0" w:color="auto"/>
        <w:left w:val="none" w:sz="0" w:space="0" w:color="auto"/>
        <w:bottom w:val="none" w:sz="0" w:space="0" w:color="auto"/>
        <w:right w:val="none" w:sz="0" w:space="0" w:color="auto"/>
      </w:divBdr>
      <w:divsChild>
        <w:div w:id="2104647247">
          <w:marLeft w:val="0"/>
          <w:marRight w:val="0"/>
          <w:marTop w:val="0"/>
          <w:marBottom w:val="0"/>
          <w:divBdr>
            <w:top w:val="none" w:sz="0" w:space="0" w:color="auto"/>
            <w:left w:val="none" w:sz="0" w:space="0" w:color="auto"/>
            <w:bottom w:val="none" w:sz="0" w:space="0" w:color="auto"/>
            <w:right w:val="none" w:sz="0" w:space="0" w:color="auto"/>
          </w:divBdr>
          <w:divsChild>
            <w:div w:id="387997245">
              <w:marLeft w:val="0"/>
              <w:marRight w:val="0"/>
              <w:marTop w:val="0"/>
              <w:marBottom w:val="0"/>
              <w:divBdr>
                <w:top w:val="none" w:sz="0" w:space="0" w:color="auto"/>
                <w:left w:val="none" w:sz="0" w:space="0" w:color="auto"/>
                <w:bottom w:val="none" w:sz="0" w:space="0" w:color="auto"/>
                <w:right w:val="none" w:sz="0" w:space="0" w:color="auto"/>
              </w:divBdr>
              <w:divsChild>
                <w:div w:id="2104523782">
                  <w:marLeft w:val="0"/>
                  <w:marRight w:val="0"/>
                  <w:marTop w:val="0"/>
                  <w:marBottom w:val="0"/>
                  <w:divBdr>
                    <w:top w:val="none" w:sz="0" w:space="0" w:color="auto"/>
                    <w:left w:val="none" w:sz="0" w:space="0" w:color="auto"/>
                    <w:bottom w:val="none" w:sz="0" w:space="0" w:color="auto"/>
                    <w:right w:val="none" w:sz="0" w:space="0" w:color="auto"/>
                  </w:divBdr>
                  <w:divsChild>
                    <w:div w:id="119572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426534">
      <w:bodyDiv w:val="1"/>
      <w:marLeft w:val="0"/>
      <w:marRight w:val="0"/>
      <w:marTop w:val="0"/>
      <w:marBottom w:val="0"/>
      <w:divBdr>
        <w:top w:val="none" w:sz="0" w:space="0" w:color="auto"/>
        <w:left w:val="none" w:sz="0" w:space="0" w:color="auto"/>
        <w:bottom w:val="none" w:sz="0" w:space="0" w:color="auto"/>
        <w:right w:val="none" w:sz="0" w:space="0" w:color="auto"/>
      </w:divBdr>
      <w:divsChild>
        <w:div w:id="1768231948">
          <w:marLeft w:val="0"/>
          <w:marRight w:val="0"/>
          <w:marTop w:val="0"/>
          <w:marBottom w:val="0"/>
          <w:divBdr>
            <w:top w:val="none" w:sz="0" w:space="0" w:color="auto"/>
            <w:left w:val="none" w:sz="0" w:space="0" w:color="auto"/>
            <w:bottom w:val="none" w:sz="0" w:space="0" w:color="auto"/>
            <w:right w:val="none" w:sz="0" w:space="0" w:color="auto"/>
          </w:divBdr>
          <w:divsChild>
            <w:div w:id="1256475709">
              <w:marLeft w:val="0"/>
              <w:marRight w:val="0"/>
              <w:marTop w:val="0"/>
              <w:marBottom w:val="0"/>
              <w:divBdr>
                <w:top w:val="none" w:sz="0" w:space="0" w:color="auto"/>
                <w:left w:val="none" w:sz="0" w:space="0" w:color="auto"/>
                <w:bottom w:val="none" w:sz="0" w:space="0" w:color="auto"/>
                <w:right w:val="none" w:sz="0" w:space="0" w:color="auto"/>
              </w:divBdr>
              <w:divsChild>
                <w:div w:id="645359141">
                  <w:marLeft w:val="0"/>
                  <w:marRight w:val="0"/>
                  <w:marTop w:val="0"/>
                  <w:marBottom w:val="0"/>
                  <w:divBdr>
                    <w:top w:val="none" w:sz="0" w:space="0" w:color="auto"/>
                    <w:left w:val="none" w:sz="0" w:space="0" w:color="auto"/>
                    <w:bottom w:val="none" w:sz="0" w:space="0" w:color="auto"/>
                    <w:right w:val="none" w:sz="0" w:space="0" w:color="auto"/>
                  </w:divBdr>
                  <w:divsChild>
                    <w:div w:id="127397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6183962">
      <w:bodyDiv w:val="1"/>
      <w:marLeft w:val="0"/>
      <w:marRight w:val="0"/>
      <w:marTop w:val="0"/>
      <w:marBottom w:val="0"/>
      <w:divBdr>
        <w:top w:val="none" w:sz="0" w:space="0" w:color="auto"/>
        <w:left w:val="none" w:sz="0" w:space="0" w:color="auto"/>
        <w:bottom w:val="none" w:sz="0" w:space="0" w:color="auto"/>
        <w:right w:val="none" w:sz="0" w:space="0" w:color="auto"/>
      </w:divBdr>
    </w:div>
    <w:div w:id="297031011">
      <w:bodyDiv w:val="1"/>
      <w:marLeft w:val="0"/>
      <w:marRight w:val="0"/>
      <w:marTop w:val="0"/>
      <w:marBottom w:val="0"/>
      <w:divBdr>
        <w:top w:val="none" w:sz="0" w:space="0" w:color="auto"/>
        <w:left w:val="none" w:sz="0" w:space="0" w:color="auto"/>
        <w:bottom w:val="none" w:sz="0" w:space="0" w:color="auto"/>
        <w:right w:val="none" w:sz="0" w:space="0" w:color="auto"/>
      </w:divBdr>
    </w:div>
    <w:div w:id="320423742">
      <w:bodyDiv w:val="1"/>
      <w:marLeft w:val="0"/>
      <w:marRight w:val="0"/>
      <w:marTop w:val="0"/>
      <w:marBottom w:val="0"/>
      <w:divBdr>
        <w:top w:val="none" w:sz="0" w:space="0" w:color="auto"/>
        <w:left w:val="none" w:sz="0" w:space="0" w:color="auto"/>
        <w:bottom w:val="none" w:sz="0" w:space="0" w:color="auto"/>
        <w:right w:val="none" w:sz="0" w:space="0" w:color="auto"/>
      </w:divBdr>
    </w:div>
    <w:div w:id="331881834">
      <w:bodyDiv w:val="1"/>
      <w:marLeft w:val="0"/>
      <w:marRight w:val="0"/>
      <w:marTop w:val="0"/>
      <w:marBottom w:val="0"/>
      <w:divBdr>
        <w:top w:val="none" w:sz="0" w:space="0" w:color="auto"/>
        <w:left w:val="none" w:sz="0" w:space="0" w:color="auto"/>
        <w:bottom w:val="none" w:sz="0" w:space="0" w:color="auto"/>
        <w:right w:val="none" w:sz="0" w:space="0" w:color="auto"/>
      </w:divBdr>
    </w:div>
    <w:div w:id="365644306">
      <w:bodyDiv w:val="1"/>
      <w:marLeft w:val="0"/>
      <w:marRight w:val="0"/>
      <w:marTop w:val="0"/>
      <w:marBottom w:val="0"/>
      <w:divBdr>
        <w:top w:val="none" w:sz="0" w:space="0" w:color="auto"/>
        <w:left w:val="none" w:sz="0" w:space="0" w:color="auto"/>
        <w:bottom w:val="none" w:sz="0" w:space="0" w:color="auto"/>
        <w:right w:val="none" w:sz="0" w:space="0" w:color="auto"/>
      </w:divBdr>
    </w:div>
    <w:div w:id="409893810">
      <w:bodyDiv w:val="1"/>
      <w:marLeft w:val="0"/>
      <w:marRight w:val="0"/>
      <w:marTop w:val="0"/>
      <w:marBottom w:val="0"/>
      <w:divBdr>
        <w:top w:val="none" w:sz="0" w:space="0" w:color="auto"/>
        <w:left w:val="none" w:sz="0" w:space="0" w:color="auto"/>
        <w:bottom w:val="none" w:sz="0" w:space="0" w:color="auto"/>
        <w:right w:val="none" w:sz="0" w:space="0" w:color="auto"/>
      </w:divBdr>
    </w:div>
    <w:div w:id="421339895">
      <w:bodyDiv w:val="1"/>
      <w:marLeft w:val="0"/>
      <w:marRight w:val="0"/>
      <w:marTop w:val="0"/>
      <w:marBottom w:val="0"/>
      <w:divBdr>
        <w:top w:val="none" w:sz="0" w:space="0" w:color="auto"/>
        <w:left w:val="none" w:sz="0" w:space="0" w:color="auto"/>
        <w:bottom w:val="none" w:sz="0" w:space="0" w:color="auto"/>
        <w:right w:val="none" w:sz="0" w:space="0" w:color="auto"/>
      </w:divBdr>
    </w:div>
    <w:div w:id="536240809">
      <w:bodyDiv w:val="1"/>
      <w:marLeft w:val="0"/>
      <w:marRight w:val="0"/>
      <w:marTop w:val="0"/>
      <w:marBottom w:val="0"/>
      <w:divBdr>
        <w:top w:val="none" w:sz="0" w:space="0" w:color="auto"/>
        <w:left w:val="none" w:sz="0" w:space="0" w:color="auto"/>
        <w:bottom w:val="none" w:sz="0" w:space="0" w:color="auto"/>
        <w:right w:val="none" w:sz="0" w:space="0" w:color="auto"/>
      </w:divBdr>
      <w:divsChild>
        <w:div w:id="965548738">
          <w:marLeft w:val="0"/>
          <w:marRight w:val="0"/>
          <w:marTop w:val="0"/>
          <w:marBottom w:val="0"/>
          <w:divBdr>
            <w:top w:val="none" w:sz="0" w:space="0" w:color="auto"/>
            <w:left w:val="none" w:sz="0" w:space="0" w:color="auto"/>
            <w:bottom w:val="none" w:sz="0" w:space="0" w:color="auto"/>
            <w:right w:val="none" w:sz="0" w:space="0" w:color="auto"/>
          </w:divBdr>
          <w:divsChild>
            <w:div w:id="830759921">
              <w:marLeft w:val="0"/>
              <w:marRight w:val="0"/>
              <w:marTop w:val="0"/>
              <w:marBottom w:val="0"/>
              <w:divBdr>
                <w:top w:val="none" w:sz="0" w:space="0" w:color="auto"/>
                <w:left w:val="none" w:sz="0" w:space="0" w:color="auto"/>
                <w:bottom w:val="none" w:sz="0" w:space="0" w:color="auto"/>
                <w:right w:val="none" w:sz="0" w:space="0" w:color="auto"/>
              </w:divBdr>
              <w:divsChild>
                <w:div w:id="1591230359">
                  <w:marLeft w:val="0"/>
                  <w:marRight w:val="0"/>
                  <w:marTop w:val="0"/>
                  <w:marBottom w:val="0"/>
                  <w:divBdr>
                    <w:top w:val="none" w:sz="0" w:space="0" w:color="auto"/>
                    <w:left w:val="none" w:sz="0" w:space="0" w:color="auto"/>
                    <w:bottom w:val="none" w:sz="0" w:space="0" w:color="auto"/>
                    <w:right w:val="none" w:sz="0" w:space="0" w:color="auto"/>
                  </w:divBdr>
                  <w:divsChild>
                    <w:div w:id="69219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319796">
      <w:bodyDiv w:val="1"/>
      <w:marLeft w:val="0"/>
      <w:marRight w:val="0"/>
      <w:marTop w:val="0"/>
      <w:marBottom w:val="0"/>
      <w:divBdr>
        <w:top w:val="none" w:sz="0" w:space="0" w:color="auto"/>
        <w:left w:val="none" w:sz="0" w:space="0" w:color="auto"/>
        <w:bottom w:val="none" w:sz="0" w:space="0" w:color="auto"/>
        <w:right w:val="none" w:sz="0" w:space="0" w:color="auto"/>
      </w:divBdr>
    </w:div>
    <w:div w:id="558054772">
      <w:bodyDiv w:val="1"/>
      <w:marLeft w:val="0"/>
      <w:marRight w:val="0"/>
      <w:marTop w:val="0"/>
      <w:marBottom w:val="0"/>
      <w:divBdr>
        <w:top w:val="none" w:sz="0" w:space="0" w:color="auto"/>
        <w:left w:val="none" w:sz="0" w:space="0" w:color="auto"/>
        <w:bottom w:val="none" w:sz="0" w:space="0" w:color="auto"/>
        <w:right w:val="none" w:sz="0" w:space="0" w:color="auto"/>
      </w:divBdr>
      <w:divsChild>
        <w:div w:id="281771778">
          <w:marLeft w:val="0"/>
          <w:marRight w:val="0"/>
          <w:marTop w:val="0"/>
          <w:marBottom w:val="0"/>
          <w:divBdr>
            <w:top w:val="none" w:sz="0" w:space="0" w:color="auto"/>
            <w:left w:val="none" w:sz="0" w:space="0" w:color="auto"/>
            <w:bottom w:val="none" w:sz="0" w:space="0" w:color="auto"/>
            <w:right w:val="none" w:sz="0" w:space="0" w:color="auto"/>
          </w:divBdr>
          <w:divsChild>
            <w:div w:id="1633903443">
              <w:marLeft w:val="0"/>
              <w:marRight w:val="0"/>
              <w:marTop w:val="0"/>
              <w:marBottom w:val="0"/>
              <w:divBdr>
                <w:top w:val="none" w:sz="0" w:space="0" w:color="auto"/>
                <w:left w:val="none" w:sz="0" w:space="0" w:color="auto"/>
                <w:bottom w:val="none" w:sz="0" w:space="0" w:color="auto"/>
                <w:right w:val="none" w:sz="0" w:space="0" w:color="auto"/>
              </w:divBdr>
              <w:divsChild>
                <w:div w:id="603920168">
                  <w:marLeft w:val="0"/>
                  <w:marRight w:val="0"/>
                  <w:marTop w:val="0"/>
                  <w:marBottom w:val="0"/>
                  <w:divBdr>
                    <w:top w:val="none" w:sz="0" w:space="0" w:color="auto"/>
                    <w:left w:val="none" w:sz="0" w:space="0" w:color="auto"/>
                    <w:bottom w:val="none" w:sz="0" w:space="0" w:color="auto"/>
                    <w:right w:val="none" w:sz="0" w:space="0" w:color="auto"/>
                  </w:divBdr>
                  <w:divsChild>
                    <w:div w:id="139836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222740">
      <w:bodyDiv w:val="1"/>
      <w:marLeft w:val="0"/>
      <w:marRight w:val="0"/>
      <w:marTop w:val="0"/>
      <w:marBottom w:val="0"/>
      <w:divBdr>
        <w:top w:val="none" w:sz="0" w:space="0" w:color="auto"/>
        <w:left w:val="none" w:sz="0" w:space="0" w:color="auto"/>
        <w:bottom w:val="none" w:sz="0" w:space="0" w:color="auto"/>
        <w:right w:val="none" w:sz="0" w:space="0" w:color="auto"/>
      </w:divBdr>
      <w:divsChild>
        <w:div w:id="1849713618">
          <w:marLeft w:val="0"/>
          <w:marRight w:val="0"/>
          <w:marTop w:val="0"/>
          <w:marBottom w:val="0"/>
          <w:divBdr>
            <w:top w:val="none" w:sz="0" w:space="0" w:color="auto"/>
            <w:left w:val="none" w:sz="0" w:space="0" w:color="auto"/>
            <w:bottom w:val="none" w:sz="0" w:space="0" w:color="auto"/>
            <w:right w:val="none" w:sz="0" w:space="0" w:color="auto"/>
          </w:divBdr>
          <w:divsChild>
            <w:div w:id="1451631888">
              <w:marLeft w:val="0"/>
              <w:marRight w:val="0"/>
              <w:marTop w:val="0"/>
              <w:marBottom w:val="0"/>
              <w:divBdr>
                <w:top w:val="none" w:sz="0" w:space="0" w:color="auto"/>
                <w:left w:val="none" w:sz="0" w:space="0" w:color="auto"/>
                <w:bottom w:val="none" w:sz="0" w:space="0" w:color="auto"/>
                <w:right w:val="none" w:sz="0" w:space="0" w:color="auto"/>
              </w:divBdr>
              <w:divsChild>
                <w:div w:id="1365864625">
                  <w:marLeft w:val="0"/>
                  <w:marRight w:val="0"/>
                  <w:marTop w:val="0"/>
                  <w:marBottom w:val="0"/>
                  <w:divBdr>
                    <w:top w:val="none" w:sz="0" w:space="0" w:color="auto"/>
                    <w:left w:val="none" w:sz="0" w:space="0" w:color="auto"/>
                    <w:bottom w:val="none" w:sz="0" w:space="0" w:color="auto"/>
                    <w:right w:val="none" w:sz="0" w:space="0" w:color="auto"/>
                  </w:divBdr>
                  <w:divsChild>
                    <w:div w:id="54980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373337">
      <w:bodyDiv w:val="1"/>
      <w:marLeft w:val="0"/>
      <w:marRight w:val="0"/>
      <w:marTop w:val="0"/>
      <w:marBottom w:val="0"/>
      <w:divBdr>
        <w:top w:val="none" w:sz="0" w:space="0" w:color="auto"/>
        <w:left w:val="none" w:sz="0" w:space="0" w:color="auto"/>
        <w:bottom w:val="none" w:sz="0" w:space="0" w:color="auto"/>
        <w:right w:val="none" w:sz="0" w:space="0" w:color="auto"/>
      </w:divBdr>
    </w:div>
    <w:div w:id="618606072">
      <w:bodyDiv w:val="1"/>
      <w:marLeft w:val="0"/>
      <w:marRight w:val="0"/>
      <w:marTop w:val="0"/>
      <w:marBottom w:val="0"/>
      <w:divBdr>
        <w:top w:val="none" w:sz="0" w:space="0" w:color="auto"/>
        <w:left w:val="none" w:sz="0" w:space="0" w:color="auto"/>
        <w:bottom w:val="none" w:sz="0" w:space="0" w:color="auto"/>
        <w:right w:val="none" w:sz="0" w:space="0" w:color="auto"/>
      </w:divBdr>
    </w:div>
    <w:div w:id="620767525">
      <w:bodyDiv w:val="1"/>
      <w:marLeft w:val="0"/>
      <w:marRight w:val="0"/>
      <w:marTop w:val="0"/>
      <w:marBottom w:val="0"/>
      <w:divBdr>
        <w:top w:val="none" w:sz="0" w:space="0" w:color="auto"/>
        <w:left w:val="none" w:sz="0" w:space="0" w:color="auto"/>
        <w:bottom w:val="none" w:sz="0" w:space="0" w:color="auto"/>
        <w:right w:val="none" w:sz="0" w:space="0" w:color="auto"/>
      </w:divBdr>
      <w:divsChild>
        <w:div w:id="1906066438">
          <w:marLeft w:val="0"/>
          <w:marRight w:val="0"/>
          <w:marTop w:val="0"/>
          <w:marBottom w:val="0"/>
          <w:divBdr>
            <w:top w:val="none" w:sz="0" w:space="0" w:color="auto"/>
            <w:left w:val="none" w:sz="0" w:space="0" w:color="auto"/>
            <w:bottom w:val="none" w:sz="0" w:space="0" w:color="auto"/>
            <w:right w:val="none" w:sz="0" w:space="0" w:color="auto"/>
          </w:divBdr>
          <w:divsChild>
            <w:div w:id="580600399">
              <w:marLeft w:val="0"/>
              <w:marRight w:val="0"/>
              <w:marTop w:val="0"/>
              <w:marBottom w:val="0"/>
              <w:divBdr>
                <w:top w:val="none" w:sz="0" w:space="0" w:color="auto"/>
                <w:left w:val="none" w:sz="0" w:space="0" w:color="auto"/>
                <w:bottom w:val="none" w:sz="0" w:space="0" w:color="auto"/>
                <w:right w:val="none" w:sz="0" w:space="0" w:color="auto"/>
              </w:divBdr>
              <w:divsChild>
                <w:div w:id="1256984251">
                  <w:marLeft w:val="0"/>
                  <w:marRight w:val="0"/>
                  <w:marTop w:val="0"/>
                  <w:marBottom w:val="0"/>
                  <w:divBdr>
                    <w:top w:val="none" w:sz="0" w:space="0" w:color="auto"/>
                    <w:left w:val="none" w:sz="0" w:space="0" w:color="auto"/>
                    <w:bottom w:val="none" w:sz="0" w:space="0" w:color="auto"/>
                    <w:right w:val="none" w:sz="0" w:space="0" w:color="auto"/>
                  </w:divBdr>
                  <w:divsChild>
                    <w:div w:id="174217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3537748">
      <w:bodyDiv w:val="1"/>
      <w:marLeft w:val="0"/>
      <w:marRight w:val="0"/>
      <w:marTop w:val="0"/>
      <w:marBottom w:val="0"/>
      <w:divBdr>
        <w:top w:val="none" w:sz="0" w:space="0" w:color="auto"/>
        <w:left w:val="none" w:sz="0" w:space="0" w:color="auto"/>
        <w:bottom w:val="none" w:sz="0" w:space="0" w:color="auto"/>
        <w:right w:val="none" w:sz="0" w:space="0" w:color="auto"/>
      </w:divBdr>
    </w:div>
    <w:div w:id="683172824">
      <w:bodyDiv w:val="1"/>
      <w:marLeft w:val="0"/>
      <w:marRight w:val="0"/>
      <w:marTop w:val="0"/>
      <w:marBottom w:val="0"/>
      <w:divBdr>
        <w:top w:val="none" w:sz="0" w:space="0" w:color="auto"/>
        <w:left w:val="none" w:sz="0" w:space="0" w:color="auto"/>
        <w:bottom w:val="none" w:sz="0" w:space="0" w:color="auto"/>
        <w:right w:val="none" w:sz="0" w:space="0" w:color="auto"/>
      </w:divBdr>
    </w:div>
    <w:div w:id="694312144">
      <w:bodyDiv w:val="1"/>
      <w:marLeft w:val="0"/>
      <w:marRight w:val="0"/>
      <w:marTop w:val="0"/>
      <w:marBottom w:val="0"/>
      <w:divBdr>
        <w:top w:val="none" w:sz="0" w:space="0" w:color="auto"/>
        <w:left w:val="none" w:sz="0" w:space="0" w:color="auto"/>
        <w:bottom w:val="none" w:sz="0" w:space="0" w:color="auto"/>
        <w:right w:val="none" w:sz="0" w:space="0" w:color="auto"/>
      </w:divBdr>
    </w:div>
    <w:div w:id="698892829">
      <w:bodyDiv w:val="1"/>
      <w:marLeft w:val="0"/>
      <w:marRight w:val="0"/>
      <w:marTop w:val="0"/>
      <w:marBottom w:val="0"/>
      <w:divBdr>
        <w:top w:val="none" w:sz="0" w:space="0" w:color="auto"/>
        <w:left w:val="none" w:sz="0" w:space="0" w:color="auto"/>
        <w:bottom w:val="none" w:sz="0" w:space="0" w:color="auto"/>
        <w:right w:val="none" w:sz="0" w:space="0" w:color="auto"/>
      </w:divBdr>
      <w:divsChild>
        <w:div w:id="622461179">
          <w:marLeft w:val="0"/>
          <w:marRight w:val="0"/>
          <w:marTop w:val="0"/>
          <w:marBottom w:val="0"/>
          <w:divBdr>
            <w:top w:val="none" w:sz="0" w:space="0" w:color="auto"/>
            <w:left w:val="none" w:sz="0" w:space="0" w:color="auto"/>
            <w:bottom w:val="none" w:sz="0" w:space="0" w:color="auto"/>
            <w:right w:val="none" w:sz="0" w:space="0" w:color="auto"/>
          </w:divBdr>
          <w:divsChild>
            <w:div w:id="1792675148">
              <w:marLeft w:val="0"/>
              <w:marRight w:val="0"/>
              <w:marTop w:val="0"/>
              <w:marBottom w:val="0"/>
              <w:divBdr>
                <w:top w:val="none" w:sz="0" w:space="0" w:color="auto"/>
                <w:left w:val="none" w:sz="0" w:space="0" w:color="auto"/>
                <w:bottom w:val="none" w:sz="0" w:space="0" w:color="auto"/>
                <w:right w:val="none" w:sz="0" w:space="0" w:color="auto"/>
              </w:divBdr>
              <w:divsChild>
                <w:div w:id="157040891">
                  <w:marLeft w:val="0"/>
                  <w:marRight w:val="0"/>
                  <w:marTop w:val="0"/>
                  <w:marBottom w:val="0"/>
                  <w:divBdr>
                    <w:top w:val="none" w:sz="0" w:space="0" w:color="auto"/>
                    <w:left w:val="none" w:sz="0" w:space="0" w:color="auto"/>
                    <w:bottom w:val="none" w:sz="0" w:space="0" w:color="auto"/>
                    <w:right w:val="none" w:sz="0" w:space="0" w:color="auto"/>
                  </w:divBdr>
                  <w:divsChild>
                    <w:div w:id="78230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4989253">
      <w:bodyDiv w:val="1"/>
      <w:marLeft w:val="0"/>
      <w:marRight w:val="0"/>
      <w:marTop w:val="0"/>
      <w:marBottom w:val="0"/>
      <w:divBdr>
        <w:top w:val="none" w:sz="0" w:space="0" w:color="auto"/>
        <w:left w:val="none" w:sz="0" w:space="0" w:color="auto"/>
        <w:bottom w:val="none" w:sz="0" w:space="0" w:color="auto"/>
        <w:right w:val="none" w:sz="0" w:space="0" w:color="auto"/>
      </w:divBdr>
    </w:div>
    <w:div w:id="706218723">
      <w:bodyDiv w:val="1"/>
      <w:marLeft w:val="0"/>
      <w:marRight w:val="0"/>
      <w:marTop w:val="0"/>
      <w:marBottom w:val="0"/>
      <w:divBdr>
        <w:top w:val="none" w:sz="0" w:space="0" w:color="auto"/>
        <w:left w:val="none" w:sz="0" w:space="0" w:color="auto"/>
        <w:bottom w:val="none" w:sz="0" w:space="0" w:color="auto"/>
        <w:right w:val="none" w:sz="0" w:space="0" w:color="auto"/>
      </w:divBdr>
    </w:div>
    <w:div w:id="707921317">
      <w:bodyDiv w:val="1"/>
      <w:marLeft w:val="0"/>
      <w:marRight w:val="0"/>
      <w:marTop w:val="0"/>
      <w:marBottom w:val="0"/>
      <w:divBdr>
        <w:top w:val="none" w:sz="0" w:space="0" w:color="auto"/>
        <w:left w:val="none" w:sz="0" w:space="0" w:color="auto"/>
        <w:bottom w:val="none" w:sz="0" w:space="0" w:color="auto"/>
        <w:right w:val="none" w:sz="0" w:space="0" w:color="auto"/>
      </w:divBdr>
    </w:div>
    <w:div w:id="715009367">
      <w:bodyDiv w:val="1"/>
      <w:marLeft w:val="0"/>
      <w:marRight w:val="0"/>
      <w:marTop w:val="0"/>
      <w:marBottom w:val="0"/>
      <w:divBdr>
        <w:top w:val="none" w:sz="0" w:space="0" w:color="auto"/>
        <w:left w:val="none" w:sz="0" w:space="0" w:color="auto"/>
        <w:bottom w:val="none" w:sz="0" w:space="0" w:color="auto"/>
        <w:right w:val="none" w:sz="0" w:space="0" w:color="auto"/>
      </w:divBdr>
      <w:divsChild>
        <w:div w:id="1687365666">
          <w:marLeft w:val="0"/>
          <w:marRight w:val="0"/>
          <w:marTop w:val="0"/>
          <w:marBottom w:val="0"/>
          <w:divBdr>
            <w:top w:val="none" w:sz="0" w:space="0" w:color="auto"/>
            <w:left w:val="none" w:sz="0" w:space="0" w:color="auto"/>
            <w:bottom w:val="none" w:sz="0" w:space="0" w:color="auto"/>
            <w:right w:val="none" w:sz="0" w:space="0" w:color="auto"/>
          </w:divBdr>
          <w:divsChild>
            <w:div w:id="639119886">
              <w:marLeft w:val="0"/>
              <w:marRight w:val="0"/>
              <w:marTop w:val="0"/>
              <w:marBottom w:val="0"/>
              <w:divBdr>
                <w:top w:val="none" w:sz="0" w:space="0" w:color="auto"/>
                <w:left w:val="none" w:sz="0" w:space="0" w:color="auto"/>
                <w:bottom w:val="none" w:sz="0" w:space="0" w:color="auto"/>
                <w:right w:val="none" w:sz="0" w:space="0" w:color="auto"/>
              </w:divBdr>
              <w:divsChild>
                <w:div w:id="443303235">
                  <w:marLeft w:val="0"/>
                  <w:marRight w:val="0"/>
                  <w:marTop w:val="0"/>
                  <w:marBottom w:val="0"/>
                  <w:divBdr>
                    <w:top w:val="none" w:sz="0" w:space="0" w:color="auto"/>
                    <w:left w:val="none" w:sz="0" w:space="0" w:color="auto"/>
                    <w:bottom w:val="none" w:sz="0" w:space="0" w:color="auto"/>
                    <w:right w:val="none" w:sz="0" w:space="0" w:color="auto"/>
                  </w:divBdr>
                  <w:divsChild>
                    <w:div w:id="46681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7480117">
      <w:bodyDiv w:val="1"/>
      <w:marLeft w:val="0"/>
      <w:marRight w:val="0"/>
      <w:marTop w:val="0"/>
      <w:marBottom w:val="0"/>
      <w:divBdr>
        <w:top w:val="none" w:sz="0" w:space="0" w:color="auto"/>
        <w:left w:val="none" w:sz="0" w:space="0" w:color="auto"/>
        <w:bottom w:val="none" w:sz="0" w:space="0" w:color="auto"/>
        <w:right w:val="none" w:sz="0" w:space="0" w:color="auto"/>
      </w:divBdr>
      <w:divsChild>
        <w:div w:id="1075317672">
          <w:marLeft w:val="0"/>
          <w:marRight w:val="0"/>
          <w:marTop w:val="0"/>
          <w:marBottom w:val="0"/>
          <w:divBdr>
            <w:top w:val="none" w:sz="0" w:space="0" w:color="auto"/>
            <w:left w:val="none" w:sz="0" w:space="0" w:color="auto"/>
            <w:bottom w:val="none" w:sz="0" w:space="0" w:color="auto"/>
            <w:right w:val="none" w:sz="0" w:space="0" w:color="auto"/>
          </w:divBdr>
          <w:divsChild>
            <w:div w:id="366951500">
              <w:marLeft w:val="0"/>
              <w:marRight w:val="0"/>
              <w:marTop w:val="0"/>
              <w:marBottom w:val="0"/>
              <w:divBdr>
                <w:top w:val="none" w:sz="0" w:space="0" w:color="auto"/>
                <w:left w:val="none" w:sz="0" w:space="0" w:color="auto"/>
                <w:bottom w:val="none" w:sz="0" w:space="0" w:color="auto"/>
                <w:right w:val="none" w:sz="0" w:space="0" w:color="auto"/>
              </w:divBdr>
              <w:divsChild>
                <w:div w:id="1651638566">
                  <w:marLeft w:val="0"/>
                  <w:marRight w:val="0"/>
                  <w:marTop w:val="0"/>
                  <w:marBottom w:val="0"/>
                  <w:divBdr>
                    <w:top w:val="none" w:sz="0" w:space="0" w:color="auto"/>
                    <w:left w:val="none" w:sz="0" w:space="0" w:color="auto"/>
                    <w:bottom w:val="none" w:sz="0" w:space="0" w:color="auto"/>
                    <w:right w:val="none" w:sz="0" w:space="0" w:color="auto"/>
                  </w:divBdr>
                  <w:divsChild>
                    <w:div w:id="85376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691981">
      <w:bodyDiv w:val="1"/>
      <w:marLeft w:val="0"/>
      <w:marRight w:val="0"/>
      <w:marTop w:val="0"/>
      <w:marBottom w:val="0"/>
      <w:divBdr>
        <w:top w:val="none" w:sz="0" w:space="0" w:color="auto"/>
        <w:left w:val="none" w:sz="0" w:space="0" w:color="auto"/>
        <w:bottom w:val="none" w:sz="0" w:space="0" w:color="auto"/>
        <w:right w:val="none" w:sz="0" w:space="0" w:color="auto"/>
      </w:divBdr>
    </w:div>
    <w:div w:id="782924824">
      <w:bodyDiv w:val="1"/>
      <w:marLeft w:val="0"/>
      <w:marRight w:val="0"/>
      <w:marTop w:val="0"/>
      <w:marBottom w:val="0"/>
      <w:divBdr>
        <w:top w:val="none" w:sz="0" w:space="0" w:color="auto"/>
        <w:left w:val="none" w:sz="0" w:space="0" w:color="auto"/>
        <w:bottom w:val="none" w:sz="0" w:space="0" w:color="auto"/>
        <w:right w:val="none" w:sz="0" w:space="0" w:color="auto"/>
      </w:divBdr>
    </w:div>
    <w:div w:id="841316697">
      <w:bodyDiv w:val="1"/>
      <w:marLeft w:val="0"/>
      <w:marRight w:val="0"/>
      <w:marTop w:val="0"/>
      <w:marBottom w:val="0"/>
      <w:divBdr>
        <w:top w:val="none" w:sz="0" w:space="0" w:color="auto"/>
        <w:left w:val="none" w:sz="0" w:space="0" w:color="auto"/>
        <w:bottom w:val="none" w:sz="0" w:space="0" w:color="auto"/>
        <w:right w:val="none" w:sz="0" w:space="0" w:color="auto"/>
      </w:divBdr>
    </w:div>
    <w:div w:id="869806369">
      <w:bodyDiv w:val="1"/>
      <w:marLeft w:val="0"/>
      <w:marRight w:val="0"/>
      <w:marTop w:val="0"/>
      <w:marBottom w:val="0"/>
      <w:divBdr>
        <w:top w:val="none" w:sz="0" w:space="0" w:color="auto"/>
        <w:left w:val="none" w:sz="0" w:space="0" w:color="auto"/>
        <w:bottom w:val="none" w:sz="0" w:space="0" w:color="auto"/>
        <w:right w:val="none" w:sz="0" w:space="0" w:color="auto"/>
      </w:divBdr>
      <w:divsChild>
        <w:div w:id="657997966">
          <w:marLeft w:val="0"/>
          <w:marRight w:val="0"/>
          <w:marTop w:val="0"/>
          <w:marBottom w:val="0"/>
          <w:divBdr>
            <w:top w:val="none" w:sz="0" w:space="0" w:color="auto"/>
            <w:left w:val="none" w:sz="0" w:space="0" w:color="auto"/>
            <w:bottom w:val="none" w:sz="0" w:space="0" w:color="auto"/>
            <w:right w:val="none" w:sz="0" w:space="0" w:color="auto"/>
          </w:divBdr>
          <w:divsChild>
            <w:div w:id="1791052409">
              <w:marLeft w:val="0"/>
              <w:marRight w:val="0"/>
              <w:marTop w:val="0"/>
              <w:marBottom w:val="0"/>
              <w:divBdr>
                <w:top w:val="none" w:sz="0" w:space="0" w:color="auto"/>
                <w:left w:val="none" w:sz="0" w:space="0" w:color="auto"/>
                <w:bottom w:val="none" w:sz="0" w:space="0" w:color="auto"/>
                <w:right w:val="none" w:sz="0" w:space="0" w:color="auto"/>
              </w:divBdr>
              <w:divsChild>
                <w:div w:id="624315557">
                  <w:marLeft w:val="0"/>
                  <w:marRight w:val="0"/>
                  <w:marTop w:val="0"/>
                  <w:marBottom w:val="0"/>
                  <w:divBdr>
                    <w:top w:val="none" w:sz="0" w:space="0" w:color="auto"/>
                    <w:left w:val="none" w:sz="0" w:space="0" w:color="auto"/>
                    <w:bottom w:val="none" w:sz="0" w:space="0" w:color="auto"/>
                    <w:right w:val="none" w:sz="0" w:space="0" w:color="auto"/>
                  </w:divBdr>
                  <w:divsChild>
                    <w:div w:id="118189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344544">
      <w:bodyDiv w:val="1"/>
      <w:marLeft w:val="0"/>
      <w:marRight w:val="0"/>
      <w:marTop w:val="0"/>
      <w:marBottom w:val="0"/>
      <w:divBdr>
        <w:top w:val="none" w:sz="0" w:space="0" w:color="auto"/>
        <w:left w:val="none" w:sz="0" w:space="0" w:color="auto"/>
        <w:bottom w:val="none" w:sz="0" w:space="0" w:color="auto"/>
        <w:right w:val="none" w:sz="0" w:space="0" w:color="auto"/>
      </w:divBdr>
      <w:divsChild>
        <w:div w:id="579829023">
          <w:marLeft w:val="0"/>
          <w:marRight w:val="0"/>
          <w:marTop w:val="0"/>
          <w:marBottom w:val="0"/>
          <w:divBdr>
            <w:top w:val="none" w:sz="0" w:space="0" w:color="auto"/>
            <w:left w:val="none" w:sz="0" w:space="0" w:color="auto"/>
            <w:bottom w:val="none" w:sz="0" w:space="0" w:color="auto"/>
            <w:right w:val="none" w:sz="0" w:space="0" w:color="auto"/>
          </w:divBdr>
          <w:divsChild>
            <w:div w:id="733967386">
              <w:marLeft w:val="0"/>
              <w:marRight w:val="0"/>
              <w:marTop w:val="0"/>
              <w:marBottom w:val="0"/>
              <w:divBdr>
                <w:top w:val="none" w:sz="0" w:space="0" w:color="auto"/>
                <w:left w:val="none" w:sz="0" w:space="0" w:color="auto"/>
                <w:bottom w:val="none" w:sz="0" w:space="0" w:color="auto"/>
                <w:right w:val="none" w:sz="0" w:space="0" w:color="auto"/>
              </w:divBdr>
              <w:divsChild>
                <w:div w:id="1130441899">
                  <w:marLeft w:val="0"/>
                  <w:marRight w:val="0"/>
                  <w:marTop w:val="0"/>
                  <w:marBottom w:val="0"/>
                  <w:divBdr>
                    <w:top w:val="none" w:sz="0" w:space="0" w:color="auto"/>
                    <w:left w:val="none" w:sz="0" w:space="0" w:color="auto"/>
                    <w:bottom w:val="none" w:sz="0" w:space="0" w:color="auto"/>
                    <w:right w:val="none" w:sz="0" w:space="0" w:color="auto"/>
                  </w:divBdr>
                  <w:divsChild>
                    <w:div w:id="50162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9752976">
      <w:bodyDiv w:val="1"/>
      <w:marLeft w:val="0"/>
      <w:marRight w:val="0"/>
      <w:marTop w:val="0"/>
      <w:marBottom w:val="0"/>
      <w:divBdr>
        <w:top w:val="none" w:sz="0" w:space="0" w:color="auto"/>
        <w:left w:val="none" w:sz="0" w:space="0" w:color="auto"/>
        <w:bottom w:val="none" w:sz="0" w:space="0" w:color="auto"/>
        <w:right w:val="none" w:sz="0" w:space="0" w:color="auto"/>
      </w:divBdr>
      <w:divsChild>
        <w:div w:id="1246844732">
          <w:marLeft w:val="0"/>
          <w:marRight w:val="0"/>
          <w:marTop w:val="0"/>
          <w:marBottom w:val="0"/>
          <w:divBdr>
            <w:top w:val="none" w:sz="0" w:space="0" w:color="auto"/>
            <w:left w:val="none" w:sz="0" w:space="0" w:color="auto"/>
            <w:bottom w:val="none" w:sz="0" w:space="0" w:color="auto"/>
            <w:right w:val="none" w:sz="0" w:space="0" w:color="auto"/>
          </w:divBdr>
          <w:divsChild>
            <w:div w:id="363792253">
              <w:marLeft w:val="0"/>
              <w:marRight w:val="0"/>
              <w:marTop w:val="0"/>
              <w:marBottom w:val="0"/>
              <w:divBdr>
                <w:top w:val="none" w:sz="0" w:space="0" w:color="auto"/>
                <w:left w:val="none" w:sz="0" w:space="0" w:color="auto"/>
                <w:bottom w:val="none" w:sz="0" w:space="0" w:color="auto"/>
                <w:right w:val="none" w:sz="0" w:space="0" w:color="auto"/>
              </w:divBdr>
              <w:divsChild>
                <w:div w:id="292374790">
                  <w:marLeft w:val="0"/>
                  <w:marRight w:val="0"/>
                  <w:marTop w:val="0"/>
                  <w:marBottom w:val="0"/>
                  <w:divBdr>
                    <w:top w:val="none" w:sz="0" w:space="0" w:color="auto"/>
                    <w:left w:val="none" w:sz="0" w:space="0" w:color="auto"/>
                    <w:bottom w:val="none" w:sz="0" w:space="0" w:color="auto"/>
                    <w:right w:val="none" w:sz="0" w:space="0" w:color="auto"/>
                  </w:divBdr>
                  <w:divsChild>
                    <w:div w:id="64824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4611928">
      <w:bodyDiv w:val="1"/>
      <w:marLeft w:val="0"/>
      <w:marRight w:val="0"/>
      <w:marTop w:val="0"/>
      <w:marBottom w:val="0"/>
      <w:divBdr>
        <w:top w:val="none" w:sz="0" w:space="0" w:color="auto"/>
        <w:left w:val="none" w:sz="0" w:space="0" w:color="auto"/>
        <w:bottom w:val="none" w:sz="0" w:space="0" w:color="auto"/>
        <w:right w:val="none" w:sz="0" w:space="0" w:color="auto"/>
      </w:divBdr>
      <w:divsChild>
        <w:div w:id="2078281804">
          <w:marLeft w:val="0"/>
          <w:marRight w:val="0"/>
          <w:marTop w:val="0"/>
          <w:marBottom w:val="0"/>
          <w:divBdr>
            <w:top w:val="none" w:sz="0" w:space="0" w:color="auto"/>
            <w:left w:val="none" w:sz="0" w:space="0" w:color="auto"/>
            <w:bottom w:val="none" w:sz="0" w:space="0" w:color="auto"/>
            <w:right w:val="none" w:sz="0" w:space="0" w:color="auto"/>
          </w:divBdr>
          <w:divsChild>
            <w:div w:id="460464604">
              <w:marLeft w:val="0"/>
              <w:marRight w:val="0"/>
              <w:marTop w:val="0"/>
              <w:marBottom w:val="0"/>
              <w:divBdr>
                <w:top w:val="none" w:sz="0" w:space="0" w:color="auto"/>
                <w:left w:val="none" w:sz="0" w:space="0" w:color="auto"/>
                <w:bottom w:val="none" w:sz="0" w:space="0" w:color="auto"/>
                <w:right w:val="none" w:sz="0" w:space="0" w:color="auto"/>
              </w:divBdr>
              <w:divsChild>
                <w:div w:id="625501272">
                  <w:marLeft w:val="0"/>
                  <w:marRight w:val="0"/>
                  <w:marTop w:val="0"/>
                  <w:marBottom w:val="0"/>
                  <w:divBdr>
                    <w:top w:val="none" w:sz="0" w:space="0" w:color="auto"/>
                    <w:left w:val="none" w:sz="0" w:space="0" w:color="auto"/>
                    <w:bottom w:val="none" w:sz="0" w:space="0" w:color="auto"/>
                    <w:right w:val="none" w:sz="0" w:space="0" w:color="auto"/>
                  </w:divBdr>
                  <w:divsChild>
                    <w:div w:id="105238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825172">
      <w:bodyDiv w:val="1"/>
      <w:marLeft w:val="0"/>
      <w:marRight w:val="0"/>
      <w:marTop w:val="0"/>
      <w:marBottom w:val="0"/>
      <w:divBdr>
        <w:top w:val="none" w:sz="0" w:space="0" w:color="auto"/>
        <w:left w:val="none" w:sz="0" w:space="0" w:color="auto"/>
        <w:bottom w:val="none" w:sz="0" w:space="0" w:color="auto"/>
        <w:right w:val="none" w:sz="0" w:space="0" w:color="auto"/>
      </w:divBdr>
      <w:divsChild>
        <w:div w:id="59376760">
          <w:marLeft w:val="1166"/>
          <w:marRight w:val="0"/>
          <w:marTop w:val="0"/>
          <w:marBottom w:val="0"/>
          <w:divBdr>
            <w:top w:val="none" w:sz="0" w:space="0" w:color="auto"/>
            <w:left w:val="none" w:sz="0" w:space="0" w:color="auto"/>
            <w:bottom w:val="none" w:sz="0" w:space="0" w:color="auto"/>
            <w:right w:val="none" w:sz="0" w:space="0" w:color="auto"/>
          </w:divBdr>
        </w:div>
        <w:div w:id="583301599">
          <w:marLeft w:val="1166"/>
          <w:marRight w:val="0"/>
          <w:marTop w:val="0"/>
          <w:marBottom w:val="0"/>
          <w:divBdr>
            <w:top w:val="none" w:sz="0" w:space="0" w:color="auto"/>
            <w:left w:val="none" w:sz="0" w:space="0" w:color="auto"/>
            <w:bottom w:val="none" w:sz="0" w:space="0" w:color="auto"/>
            <w:right w:val="none" w:sz="0" w:space="0" w:color="auto"/>
          </w:divBdr>
        </w:div>
        <w:div w:id="593317078">
          <w:marLeft w:val="446"/>
          <w:marRight w:val="0"/>
          <w:marTop w:val="0"/>
          <w:marBottom w:val="0"/>
          <w:divBdr>
            <w:top w:val="none" w:sz="0" w:space="0" w:color="auto"/>
            <w:left w:val="none" w:sz="0" w:space="0" w:color="auto"/>
            <w:bottom w:val="none" w:sz="0" w:space="0" w:color="auto"/>
            <w:right w:val="none" w:sz="0" w:space="0" w:color="auto"/>
          </w:divBdr>
        </w:div>
        <w:div w:id="815680184">
          <w:marLeft w:val="446"/>
          <w:marRight w:val="0"/>
          <w:marTop w:val="0"/>
          <w:marBottom w:val="0"/>
          <w:divBdr>
            <w:top w:val="none" w:sz="0" w:space="0" w:color="auto"/>
            <w:left w:val="none" w:sz="0" w:space="0" w:color="auto"/>
            <w:bottom w:val="none" w:sz="0" w:space="0" w:color="auto"/>
            <w:right w:val="none" w:sz="0" w:space="0" w:color="auto"/>
          </w:divBdr>
        </w:div>
        <w:div w:id="1023558491">
          <w:marLeft w:val="1166"/>
          <w:marRight w:val="0"/>
          <w:marTop w:val="0"/>
          <w:marBottom w:val="0"/>
          <w:divBdr>
            <w:top w:val="none" w:sz="0" w:space="0" w:color="auto"/>
            <w:left w:val="none" w:sz="0" w:space="0" w:color="auto"/>
            <w:bottom w:val="none" w:sz="0" w:space="0" w:color="auto"/>
            <w:right w:val="none" w:sz="0" w:space="0" w:color="auto"/>
          </w:divBdr>
        </w:div>
        <w:div w:id="1208492334">
          <w:marLeft w:val="1166"/>
          <w:marRight w:val="0"/>
          <w:marTop w:val="0"/>
          <w:marBottom w:val="0"/>
          <w:divBdr>
            <w:top w:val="none" w:sz="0" w:space="0" w:color="auto"/>
            <w:left w:val="none" w:sz="0" w:space="0" w:color="auto"/>
            <w:bottom w:val="none" w:sz="0" w:space="0" w:color="auto"/>
            <w:right w:val="none" w:sz="0" w:space="0" w:color="auto"/>
          </w:divBdr>
        </w:div>
        <w:div w:id="1230113396">
          <w:marLeft w:val="446"/>
          <w:marRight w:val="0"/>
          <w:marTop w:val="0"/>
          <w:marBottom w:val="0"/>
          <w:divBdr>
            <w:top w:val="none" w:sz="0" w:space="0" w:color="auto"/>
            <w:left w:val="none" w:sz="0" w:space="0" w:color="auto"/>
            <w:bottom w:val="none" w:sz="0" w:space="0" w:color="auto"/>
            <w:right w:val="none" w:sz="0" w:space="0" w:color="auto"/>
          </w:divBdr>
        </w:div>
        <w:div w:id="1245262190">
          <w:marLeft w:val="1166"/>
          <w:marRight w:val="0"/>
          <w:marTop w:val="0"/>
          <w:marBottom w:val="0"/>
          <w:divBdr>
            <w:top w:val="none" w:sz="0" w:space="0" w:color="auto"/>
            <w:left w:val="none" w:sz="0" w:space="0" w:color="auto"/>
            <w:bottom w:val="none" w:sz="0" w:space="0" w:color="auto"/>
            <w:right w:val="none" w:sz="0" w:space="0" w:color="auto"/>
          </w:divBdr>
        </w:div>
        <w:div w:id="1278759589">
          <w:marLeft w:val="1166"/>
          <w:marRight w:val="0"/>
          <w:marTop w:val="0"/>
          <w:marBottom w:val="0"/>
          <w:divBdr>
            <w:top w:val="none" w:sz="0" w:space="0" w:color="auto"/>
            <w:left w:val="none" w:sz="0" w:space="0" w:color="auto"/>
            <w:bottom w:val="none" w:sz="0" w:space="0" w:color="auto"/>
            <w:right w:val="none" w:sz="0" w:space="0" w:color="auto"/>
          </w:divBdr>
        </w:div>
        <w:div w:id="1345203508">
          <w:marLeft w:val="446"/>
          <w:marRight w:val="0"/>
          <w:marTop w:val="0"/>
          <w:marBottom w:val="0"/>
          <w:divBdr>
            <w:top w:val="none" w:sz="0" w:space="0" w:color="auto"/>
            <w:left w:val="none" w:sz="0" w:space="0" w:color="auto"/>
            <w:bottom w:val="none" w:sz="0" w:space="0" w:color="auto"/>
            <w:right w:val="none" w:sz="0" w:space="0" w:color="auto"/>
          </w:divBdr>
        </w:div>
        <w:div w:id="1555892081">
          <w:marLeft w:val="1166"/>
          <w:marRight w:val="0"/>
          <w:marTop w:val="0"/>
          <w:marBottom w:val="0"/>
          <w:divBdr>
            <w:top w:val="none" w:sz="0" w:space="0" w:color="auto"/>
            <w:left w:val="none" w:sz="0" w:space="0" w:color="auto"/>
            <w:bottom w:val="none" w:sz="0" w:space="0" w:color="auto"/>
            <w:right w:val="none" w:sz="0" w:space="0" w:color="auto"/>
          </w:divBdr>
        </w:div>
        <w:div w:id="1923756235">
          <w:marLeft w:val="446"/>
          <w:marRight w:val="0"/>
          <w:marTop w:val="0"/>
          <w:marBottom w:val="0"/>
          <w:divBdr>
            <w:top w:val="none" w:sz="0" w:space="0" w:color="auto"/>
            <w:left w:val="none" w:sz="0" w:space="0" w:color="auto"/>
            <w:bottom w:val="none" w:sz="0" w:space="0" w:color="auto"/>
            <w:right w:val="none" w:sz="0" w:space="0" w:color="auto"/>
          </w:divBdr>
        </w:div>
        <w:div w:id="1934242973">
          <w:marLeft w:val="1166"/>
          <w:marRight w:val="0"/>
          <w:marTop w:val="0"/>
          <w:marBottom w:val="0"/>
          <w:divBdr>
            <w:top w:val="none" w:sz="0" w:space="0" w:color="auto"/>
            <w:left w:val="none" w:sz="0" w:space="0" w:color="auto"/>
            <w:bottom w:val="none" w:sz="0" w:space="0" w:color="auto"/>
            <w:right w:val="none" w:sz="0" w:space="0" w:color="auto"/>
          </w:divBdr>
        </w:div>
      </w:divsChild>
    </w:div>
    <w:div w:id="961154189">
      <w:bodyDiv w:val="1"/>
      <w:marLeft w:val="0"/>
      <w:marRight w:val="0"/>
      <w:marTop w:val="0"/>
      <w:marBottom w:val="0"/>
      <w:divBdr>
        <w:top w:val="none" w:sz="0" w:space="0" w:color="auto"/>
        <w:left w:val="none" w:sz="0" w:space="0" w:color="auto"/>
        <w:bottom w:val="none" w:sz="0" w:space="0" w:color="auto"/>
        <w:right w:val="none" w:sz="0" w:space="0" w:color="auto"/>
      </w:divBdr>
      <w:divsChild>
        <w:div w:id="1827087621">
          <w:marLeft w:val="0"/>
          <w:marRight w:val="0"/>
          <w:marTop w:val="0"/>
          <w:marBottom w:val="0"/>
          <w:divBdr>
            <w:top w:val="none" w:sz="0" w:space="0" w:color="auto"/>
            <w:left w:val="none" w:sz="0" w:space="0" w:color="auto"/>
            <w:bottom w:val="none" w:sz="0" w:space="0" w:color="auto"/>
            <w:right w:val="none" w:sz="0" w:space="0" w:color="auto"/>
          </w:divBdr>
          <w:divsChild>
            <w:div w:id="751202301">
              <w:marLeft w:val="0"/>
              <w:marRight w:val="0"/>
              <w:marTop w:val="0"/>
              <w:marBottom w:val="0"/>
              <w:divBdr>
                <w:top w:val="none" w:sz="0" w:space="0" w:color="auto"/>
                <w:left w:val="none" w:sz="0" w:space="0" w:color="auto"/>
                <w:bottom w:val="none" w:sz="0" w:space="0" w:color="auto"/>
                <w:right w:val="none" w:sz="0" w:space="0" w:color="auto"/>
              </w:divBdr>
              <w:divsChild>
                <w:div w:id="1500854454">
                  <w:marLeft w:val="0"/>
                  <w:marRight w:val="0"/>
                  <w:marTop w:val="0"/>
                  <w:marBottom w:val="0"/>
                  <w:divBdr>
                    <w:top w:val="none" w:sz="0" w:space="0" w:color="auto"/>
                    <w:left w:val="none" w:sz="0" w:space="0" w:color="auto"/>
                    <w:bottom w:val="none" w:sz="0" w:space="0" w:color="auto"/>
                    <w:right w:val="none" w:sz="0" w:space="0" w:color="auto"/>
                  </w:divBdr>
                  <w:divsChild>
                    <w:div w:id="84640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2487201">
      <w:bodyDiv w:val="1"/>
      <w:marLeft w:val="0"/>
      <w:marRight w:val="0"/>
      <w:marTop w:val="0"/>
      <w:marBottom w:val="0"/>
      <w:divBdr>
        <w:top w:val="none" w:sz="0" w:space="0" w:color="auto"/>
        <w:left w:val="none" w:sz="0" w:space="0" w:color="auto"/>
        <w:bottom w:val="none" w:sz="0" w:space="0" w:color="auto"/>
        <w:right w:val="none" w:sz="0" w:space="0" w:color="auto"/>
      </w:divBdr>
      <w:divsChild>
        <w:div w:id="111019096">
          <w:marLeft w:val="446"/>
          <w:marRight w:val="0"/>
          <w:marTop w:val="0"/>
          <w:marBottom w:val="0"/>
          <w:divBdr>
            <w:top w:val="none" w:sz="0" w:space="0" w:color="auto"/>
            <w:left w:val="none" w:sz="0" w:space="0" w:color="auto"/>
            <w:bottom w:val="none" w:sz="0" w:space="0" w:color="auto"/>
            <w:right w:val="none" w:sz="0" w:space="0" w:color="auto"/>
          </w:divBdr>
        </w:div>
        <w:div w:id="168758568">
          <w:marLeft w:val="446"/>
          <w:marRight w:val="0"/>
          <w:marTop w:val="0"/>
          <w:marBottom w:val="0"/>
          <w:divBdr>
            <w:top w:val="none" w:sz="0" w:space="0" w:color="auto"/>
            <w:left w:val="none" w:sz="0" w:space="0" w:color="auto"/>
            <w:bottom w:val="none" w:sz="0" w:space="0" w:color="auto"/>
            <w:right w:val="none" w:sz="0" w:space="0" w:color="auto"/>
          </w:divBdr>
        </w:div>
        <w:div w:id="245191542">
          <w:marLeft w:val="446"/>
          <w:marRight w:val="0"/>
          <w:marTop w:val="0"/>
          <w:marBottom w:val="0"/>
          <w:divBdr>
            <w:top w:val="none" w:sz="0" w:space="0" w:color="auto"/>
            <w:left w:val="none" w:sz="0" w:space="0" w:color="auto"/>
            <w:bottom w:val="none" w:sz="0" w:space="0" w:color="auto"/>
            <w:right w:val="none" w:sz="0" w:space="0" w:color="auto"/>
          </w:divBdr>
        </w:div>
        <w:div w:id="366375255">
          <w:marLeft w:val="446"/>
          <w:marRight w:val="0"/>
          <w:marTop w:val="0"/>
          <w:marBottom w:val="0"/>
          <w:divBdr>
            <w:top w:val="none" w:sz="0" w:space="0" w:color="auto"/>
            <w:left w:val="none" w:sz="0" w:space="0" w:color="auto"/>
            <w:bottom w:val="none" w:sz="0" w:space="0" w:color="auto"/>
            <w:right w:val="none" w:sz="0" w:space="0" w:color="auto"/>
          </w:divBdr>
        </w:div>
        <w:div w:id="615143631">
          <w:marLeft w:val="446"/>
          <w:marRight w:val="0"/>
          <w:marTop w:val="0"/>
          <w:marBottom w:val="0"/>
          <w:divBdr>
            <w:top w:val="none" w:sz="0" w:space="0" w:color="auto"/>
            <w:left w:val="none" w:sz="0" w:space="0" w:color="auto"/>
            <w:bottom w:val="none" w:sz="0" w:space="0" w:color="auto"/>
            <w:right w:val="none" w:sz="0" w:space="0" w:color="auto"/>
          </w:divBdr>
        </w:div>
        <w:div w:id="785122908">
          <w:marLeft w:val="446"/>
          <w:marRight w:val="0"/>
          <w:marTop w:val="0"/>
          <w:marBottom w:val="0"/>
          <w:divBdr>
            <w:top w:val="none" w:sz="0" w:space="0" w:color="auto"/>
            <w:left w:val="none" w:sz="0" w:space="0" w:color="auto"/>
            <w:bottom w:val="none" w:sz="0" w:space="0" w:color="auto"/>
            <w:right w:val="none" w:sz="0" w:space="0" w:color="auto"/>
          </w:divBdr>
        </w:div>
        <w:div w:id="824273766">
          <w:marLeft w:val="446"/>
          <w:marRight w:val="0"/>
          <w:marTop w:val="0"/>
          <w:marBottom w:val="0"/>
          <w:divBdr>
            <w:top w:val="none" w:sz="0" w:space="0" w:color="auto"/>
            <w:left w:val="none" w:sz="0" w:space="0" w:color="auto"/>
            <w:bottom w:val="none" w:sz="0" w:space="0" w:color="auto"/>
            <w:right w:val="none" w:sz="0" w:space="0" w:color="auto"/>
          </w:divBdr>
        </w:div>
        <w:div w:id="1105269563">
          <w:marLeft w:val="446"/>
          <w:marRight w:val="0"/>
          <w:marTop w:val="0"/>
          <w:marBottom w:val="0"/>
          <w:divBdr>
            <w:top w:val="none" w:sz="0" w:space="0" w:color="auto"/>
            <w:left w:val="none" w:sz="0" w:space="0" w:color="auto"/>
            <w:bottom w:val="none" w:sz="0" w:space="0" w:color="auto"/>
            <w:right w:val="none" w:sz="0" w:space="0" w:color="auto"/>
          </w:divBdr>
        </w:div>
        <w:div w:id="1396121629">
          <w:marLeft w:val="446"/>
          <w:marRight w:val="0"/>
          <w:marTop w:val="0"/>
          <w:marBottom w:val="0"/>
          <w:divBdr>
            <w:top w:val="none" w:sz="0" w:space="0" w:color="auto"/>
            <w:left w:val="none" w:sz="0" w:space="0" w:color="auto"/>
            <w:bottom w:val="none" w:sz="0" w:space="0" w:color="auto"/>
            <w:right w:val="none" w:sz="0" w:space="0" w:color="auto"/>
          </w:divBdr>
        </w:div>
      </w:divsChild>
    </w:div>
    <w:div w:id="1048259814">
      <w:bodyDiv w:val="1"/>
      <w:marLeft w:val="0"/>
      <w:marRight w:val="0"/>
      <w:marTop w:val="0"/>
      <w:marBottom w:val="0"/>
      <w:divBdr>
        <w:top w:val="none" w:sz="0" w:space="0" w:color="auto"/>
        <w:left w:val="none" w:sz="0" w:space="0" w:color="auto"/>
        <w:bottom w:val="none" w:sz="0" w:space="0" w:color="auto"/>
        <w:right w:val="none" w:sz="0" w:space="0" w:color="auto"/>
      </w:divBdr>
    </w:div>
    <w:div w:id="1105887100">
      <w:bodyDiv w:val="1"/>
      <w:marLeft w:val="0"/>
      <w:marRight w:val="0"/>
      <w:marTop w:val="0"/>
      <w:marBottom w:val="0"/>
      <w:divBdr>
        <w:top w:val="none" w:sz="0" w:space="0" w:color="auto"/>
        <w:left w:val="none" w:sz="0" w:space="0" w:color="auto"/>
        <w:bottom w:val="none" w:sz="0" w:space="0" w:color="auto"/>
        <w:right w:val="none" w:sz="0" w:space="0" w:color="auto"/>
      </w:divBdr>
      <w:divsChild>
        <w:div w:id="891236781">
          <w:marLeft w:val="0"/>
          <w:marRight w:val="0"/>
          <w:marTop w:val="0"/>
          <w:marBottom w:val="0"/>
          <w:divBdr>
            <w:top w:val="none" w:sz="0" w:space="0" w:color="auto"/>
            <w:left w:val="none" w:sz="0" w:space="0" w:color="auto"/>
            <w:bottom w:val="none" w:sz="0" w:space="0" w:color="auto"/>
            <w:right w:val="none" w:sz="0" w:space="0" w:color="auto"/>
          </w:divBdr>
          <w:divsChild>
            <w:div w:id="877359033">
              <w:marLeft w:val="0"/>
              <w:marRight w:val="0"/>
              <w:marTop w:val="0"/>
              <w:marBottom w:val="0"/>
              <w:divBdr>
                <w:top w:val="none" w:sz="0" w:space="0" w:color="auto"/>
                <w:left w:val="none" w:sz="0" w:space="0" w:color="auto"/>
                <w:bottom w:val="none" w:sz="0" w:space="0" w:color="auto"/>
                <w:right w:val="none" w:sz="0" w:space="0" w:color="auto"/>
              </w:divBdr>
              <w:divsChild>
                <w:div w:id="1457409751">
                  <w:marLeft w:val="0"/>
                  <w:marRight w:val="0"/>
                  <w:marTop w:val="0"/>
                  <w:marBottom w:val="0"/>
                  <w:divBdr>
                    <w:top w:val="none" w:sz="0" w:space="0" w:color="auto"/>
                    <w:left w:val="none" w:sz="0" w:space="0" w:color="auto"/>
                    <w:bottom w:val="none" w:sz="0" w:space="0" w:color="auto"/>
                    <w:right w:val="none" w:sz="0" w:space="0" w:color="auto"/>
                  </w:divBdr>
                  <w:divsChild>
                    <w:div w:id="104929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147968">
      <w:bodyDiv w:val="1"/>
      <w:marLeft w:val="0"/>
      <w:marRight w:val="0"/>
      <w:marTop w:val="0"/>
      <w:marBottom w:val="0"/>
      <w:divBdr>
        <w:top w:val="none" w:sz="0" w:space="0" w:color="auto"/>
        <w:left w:val="none" w:sz="0" w:space="0" w:color="auto"/>
        <w:bottom w:val="none" w:sz="0" w:space="0" w:color="auto"/>
        <w:right w:val="none" w:sz="0" w:space="0" w:color="auto"/>
      </w:divBdr>
    </w:div>
    <w:div w:id="1132598954">
      <w:bodyDiv w:val="1"/>
      <w:marLeft w:val="0"/>
      <w:marRight w:val="0"/>
      <w:marTop w:val="0"/>
      <w:marBottom w:val="0"/>
      <w:divBdr>
        <w:top w:val="none" w:sz="0" w:space="0" w:color="auto"/>
        <w:left w:val="none" w:sz="0" w:space="0" w:color="auto"/>
        <w:bottom w:val="none" w:sz="0" w:space="0" w:color="auto"/>
        <w:right w:val="none" w:sz="0" w:space="0" w:color="auto"/>
      </w:divBdr>
    </w:div>
    <w:div w:id="1167790192">
      <w:bodyDiv w:val="1"/>
      <w:marLeft w:val="0"/>
      <w:marRight w:val="0"/>
      <w:marTop w:val="0"/>
      <w:marBottom w:val="0"/>
      <w:divBdr>
        <w:top w:val="none" w:sz="0" w:space="0" w:color="auto"/>
        <w:left w:val="none" w:sz="0" w:space="0" w:color="auto"/>
        <w:bottom w:val="none" w:sz="0" w:space="0" w:color="auto"/>
        <w:right w:val="none" w:sz="0" w:space="0" w:color="auto"/>
      </w:divBdr>
    </w:div>
    <w:div w:id="1239099110">
      <w:bodyDiv w:val="1"/>
      <w:marLeft w:val="0"/>
      <w:marRight w:val="0"/>
      <w:marTop w:val="0"/>
      <w:marBottom w:val="0"/>
      <w:divBdr>
        <w:top w:val="none" w:sz="0" w:space="0" w:color="auto"/>
        <w:left w:val="none" w:sz="0" w:space="0" w:color="auto"/>
        <w:bottom w:val="none" w:sz="0" w:space="0" w:color="auto"/>
        <w:right w:val="none" w:sz="0" w:space="0" w:color="auto"/>
      </w:divBdr>
      <w:divsChild>
        <w:div w:id="116070884">
          <w:marLeft w:val="0"/>
          <w:marRight w:val="0"/>
          <w:marTop w:val="0"/>
          <w:marBottom w:val="0"/>
          <w:divBdr>
            <w:top w:val="none" w:sz="0" w:space="0" w:color="auto"/>
            <w:left w:val="none" w:sz="0" w:space="0" w:color="auto"/>
            <w:bottom w:val="none" w:sz="0" w:space="0" w:color="auto"/>
            <w:right w:val="none" w:sz="0" w:space="0" w:color="auto"/>
          </w:divBdr>
          <w:divsChild>
            <w:div w:id="360588554">
              <w:marLeft w:val="0"/>
              <w:marRight w:val="0"/>
              <w:marTop w:val="0"/>
              <w:marBottom w:val="0"/>
              <w:divBdr>
                <w:top w:val="none" w:sz="0" w:space="0" w:color="auto"/>
                <w:left w:val="none" w:sz="0" w:space="0" w:color="auto"/>
                <w:bottom w:val="none" w:sz="0" w:space="0" w:color="auto"/>
                <w:right w:val="none" w:sz="0" w:space="0" w:color="auto"/>
              </w:divBdr>
              <w:divsChild>
                <w:div w:id="1589653838">
                  <w:marLeft w:val="0"/>
                  <w:marRight w:val="0"/>
                  <w:marTop w:val="0"/>
                  <w:marBottom w:val="0"/>
                  <w:divBdr>
                    <w:top w:val="none" w:sz="0" w:space="0" w:color="auto"/>
                    <w:left w:val="none" w:sz="0" w:space="0" w:color="auto"/>
                    <w:bottom w:val="none" w:sz="0" w:space="0" w:color="auto"/>
                    <w:right w:val="none" w:sz="0" w:space="0" w:color="auto"/>
                  </w:divBdr>
                  <w:divsChild>
                    <w:div w:id="23213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515023">
      <w:bodyDiv w:val="1"/>
      <w:marLeft w:val="0"/>
      <w:marRight w:val="0"/>
      <w:marTop w:val="0"/>
      <w:marBottom w:val="0"/>
      <w:divBdr>
        <w:top w:val="none" w:sz="0" w:space="0" w:color="auto"/>
        <w:left w:val="none" w:sz="0" w:space="0" w:color="auto"/>
        <w:bottom w:val="none" w:sz="0" w:space="0" w:color="auto"/>
        <w:right w:val="none" w:sz="0" w:space="0" w:color="auto"/>
      </w:divBdr>
      <w:divsChild>
        <w:div w:id="1539514592">
          <w:marLeft w:val="0"/>
          <w:marRight w:val="0"/>
          <w:marTop w:val="0"/>
          <w:marBottom w:val="0"/>
          <w:divBdr>
            <w:top w:val="none" w:sz="0" w:space="0" w:color="auto"/>
            <w:left w:val="none" w:sz="0" w:space="0" w:color="auto"/>
            <w:bottom w:val="none" w:sz="0" w:space="0" w:color="auto"/>
            <w:right w:val="none" w:sz="0" w:space="0" w:color="auto"/>
          </w:divBdr>
          <w:divsChild>
            <w:div w:id="1786995454">
              <w:marLeft w:val="0"/>
              <w:marRight w:val="0"/>
              <w:marTop w:val="0"/>
              <w:marBottom w:val="0"/>
              <w:divBdr>
                <w:top w:val="none" w:sz="0" w:space="0" w:color="auto"/>
                <w:left w:val="none" w:sz="0" w:space="0" w:color="auto"/>
                <w:bottom w:val="none" w:sz="0" w:space="0" w:color="auto"/>
                <w:right w:val="none" w:sz="0" w:space="0" w:color="auto"/>
              </w:divBdr>
              <w:divsChild>
                <w:div w:id="960384835">
                  <w:marLeft w:val="0"/>
                  <w:marRight w:val="0"/>
                  <w:marTop w:val="0"/>
                  <w:marBottom w:val="0"/>
                  <w:divBdr>
                    <w:top w:val="none" w:sz="0" w:space="0" w:color="auto"/>
                    <w:left w:val="none" w:sz="0" w:space="0" w:color="auto"/>
                    <w:bottom w:val="none" w:sz="0" w:space="0" w:color="auto"/>
                    <w:right w:val="none" w:sz="0" w:space="0" w:color="auto"/>
                  </w:divBdr>
                  <w:divsChild>
                    <w:div w:id="201564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906556">
      <w:bodyDiv w:val="1"/>
      <w:marLeft w:val="0"/>
      <w:marRight w:val="0"/>
      <w:marTop w:val="0"/>
      <w:marBottom w:val="0"/>
      <w:divBdr>
        <w:top w:val="none" w:sz="0" w:space="0" w:color="auto"/>
        <w:left w:val="none" w:sz="0" w:space="0" w:color="auto"/>
        <w:bottom w:val="none" w:sz="0" w:space="0" w:color="auto"/>
        <w:right w:val="none" w:sz="0" w:space="0" w:color="auto"/>
      </w:divBdr>
      <w:divsChild>
        <w:div w:id="133065023">
          <w:marLeft w:val="0"/>
          <w:marRight w:val="0"/>
          <w:marTop w:val="0"/>
          <w:marBottom w:val="0"/>
          <w:divBdr>
            <w:top w:val="none" w:sz="0" w:space="0" w:color="auto"/>
            <w:left w:val="none" w:sz="0" w:space="0" w:color="auto"/>
            <w:bottom w:val="none" w:sz="0" w:space="0" w:color="auto"/>
            <w:right w:val="none" w:sz="0" w:space="0" w:color="auto"/>
          </w:divBdr>
          <w:divsChild>
            <w:div w:id="397673472">
              <w:marLeft w:val="0"/>
              <w:marRight w:val="0"/>
              <w:marTop w:val="0"/>
              <w:marBottom w:val="0"/>
              <w:divBdr>
                <w:top w:val="none" w:sz="0" w:space="0" w:color="auto"/>
                <w:left w:val="none" w:sz="0" w:space="0" w:color="auto"/>
                <w:bottom w:val="none" w:sz="0" w:space="0" w:color="auto"/>
                <w:right w:val="none" w:sz="0" w:space="0" w:color="auto"/>
              </w:divBdr>
              <w:divsChild>
                <w:div w:id="2097703277">
                  <w:marLeft w:val="0"/>
                  <w:marRight w:val="0"/>
                  <w:marTop w:val="0"/>
                  <w:marBottom w:val="0"/>
                  <w:divBdr>
                    <w:top w:val="none" w:sz="0" w:space="0" w:color="auto"/>
                    <w:left w:val="none" w:sz="0" w:space="0" w:color="auto"/>
                    <w:bottom w:val="none" w:sz="0" w:space="0" w:color="auto"/>
                    <w:right w:val="none" w:sz="0" w:space="0" w:color="auto"/>
                  </w:divBdr>
                  <w:divsChild>
                    <w:div w:id="65025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836167">
      <w:bodyDiv w:val="1"/>
      <w:marLeft w:val="0"/>
      <w:marRight w:val="0"/>
      <w:marTop w:val="0"/>
      <w:marBottom w:val="0"/>
      <w:divBdr>
        <w:top w:val="none" w:sz="0" w:space="0" w:color="auto"/>
        <w:left w:val="none" w:sz="0" w:space="0" w:color="auto"/>
        <w:bottom w:val="none" w:sz="0" w:space="0" w:color="auto"/>
        <w:right w:val="none" w:sz="0" w:space="0" w:color="auto"/>
      </w:divBdr>
      <w:divsChild>
        <w:div w:id="611714104">
          <w:marLeft w:val="1166"/>
          <w:marRight w:val="0"/>
          <w:marTop w:val="0"/>
          <w:marBottom w:val="0"/>
          <w:divBdr>
            <w:top w:val="none" w:sz="0" w:space="0" w:color="auto"/>
            <w:left w:val="none" w:sz="0" w:space="0" w:color="auto"/>
            <w:bottom w:val="none" w:sz="0" w:space="0" w:color="auto"/>
            <w:right w:val="none" w:sz="0" w:space="0" w:color="auto"/>
          </w:divBdr>
        </w:div>
        <w:div w:id="656151455">
          <w:marLeft w:val="446"/>
          <w:marRight w:val="0"/>
          <w:marTop w:val="0"/>
          <w:marBottom w:val="0"/>
          <w:divBdr>
            <w:top w:val="none" w:sz="0" w:space="0" w:color="auto"/>
            <w:left w:val="none" w:sz="0" w:space="0" w:color="auto"/>
            <w:bottom w:val="none" w:sz="0" w:space="0" w:color="auto"/>
            <w:right w:val="none" w:sz="0" w:space="0" w:color="auto"/>
          </w:divBdr>
        </w:div>
        <w:div w:id="918438792">
          <w:marLeft w:val="446"/>
          <w:marRight w:val="0"/>
          <w:marTop w:val="0"/>
          <w:marBottom w:val="0"/>
          <w:divBdr>
            <w:top w:val="none" w:sz="0" w:space="0" w:color="auto"/>
            <w:left w:val="none" w:sz="0" w:space="0" w:color="auto"/>
            <w:bottom w:val="none" w:sz="0" w:space="0" w:color="auto"/>
            <w:right w:val="none" w:sz="0" w:space="0" w:color="auto"/>
          </w:divBdr>
        </w:div>
        <w:div w:id="1057437822">
          <w:marLeft w:val="1166"/>
          <w:marRight w:val="0"/>
          <w:marTop w:val="0"/>
          <w:marBottom w:val="0"/>
          <w:divBdr>
            <w:top w:val="none" w:sz="0" w:space="0" w:color="auto"/>
            <w:left w:val="none" w:sz="0" w:space="0" w:color="auto"/>
            <w:bottom w:val="none" w:sz="0" w:space="0" w:color="auto"/>
            <w:right w:val="none" w:sz="0" w:space="0" w:color="auto"/>
          </w:divBdr>
        </w:div>
        <w:div w:id="1247689854">
          <w:marLeft w:val="1166"/>
          <w:marRight w:val="0"/>
          <w:marTop w:val="0"/>
          <w:marBottom w:val="0"/>
          <w:divBdr>
            <w:top w:val="none" w:sz="0" w:space="0" w:color="auto"/>
            <w:left w:val="none" w:sz="0" w:space="0" w:color="auto"/>
            <w:bottom w:val="none" w:sz="0" w:space="0" w:color="auto"/>
            <w:right w:val="none" w:sz="0" w:space="0" w:color="auto"/>
          </w:divBdr>
        </w:div>
        <w:div w:id="1331180069">
          <w:marLeft w:val="1166"/>
          <w:marRight w:val="0"/>
          <w:marTop w:val="0"/>
          <w:marBottom w:val="0"/>
          <w:divBdr>
            <w:top w:val="none" w:sz="0" w:space="0" w:color="auto"/>
            <w:left w:val="none" w:sz="0" w:space="0" w:color="auto"/>
            <w:bottom w:val="none" w:sz="0" w:space="0" w:color="auto"/>
            <w:right w:val="none" w:sz="0" w:space="0" w:color="auto"/>
          </w:divBdr>
        </w:div>
        <w:div w:id="1536889680">
          <w:marLeft w:val="446"/>
          <w:marRight w:val="0"/>
          <w:marTop w:val="0"/>
          <w:marBottom w:val="0"/>
          <w:divBdr>
            <w:top w:val="none" w:sz="0" w:space="0" w:color="auto"/>
            <w:left w:val="none" w:sz="0" w:space="0" w:color="auto"/>
            <w:bottom w:val="none" w:sz="0" w:space="0" w:color="auto"/>
            <w:right w:val="none" w:sz="0" w:space="0" w:color="auto"/>
          </w:divBdr>
        </w:div>
        <w:div w:id="1596404270">
          <w:marLeft w:val="1166"/>
          <w:marRight w:val="0"/>
          <w:marTop w:val="0"/>
          <w:marBottom w:val="0"/>
          <w:divBdr>
            <w:top w:val="none" w:sz="0" w:space="0" w:color="auto"/>
            <w:left w:val="none" w:sz="0" w:space="0" w:color="auto"/>
            <w:bottom w:val="none" w:sz="0" w:space="0" w:color="auto"/>
            <w:right w:val="none" w:sz="0" w:space="0" w:color="auto"/>
          </w:divBdr>
        </w:div>
        <w:div w:id="1823615951">
          <w:marLeft w:val="446"/>
          <w:marRight w:val="0"/>
          <w:marTop w:val="0"/>
          <w:marBottom w:val="0"/>
          <w:divBdr>
            <w:top w:val="none" w:sz="0" w:space="0" w:color="auto"/>
            <w:left w:val="none" w:sz="0" w:space="0" w:color="auto"/>
            <w:bottom w:val="none" w:sz="0" w:space="0" w:color="auto"/>
            <w:right w:val="none" w:sz="0" w:space="0" w:color="auto"/>
          </w:divBdr>
        </w:div>
        <w:div w:id="1884175421">
          <w:marLeft w:val="1166"/>
          <w:marRight w:val="0"/>
          <w:marTop w:val="0"/>
          <w:marBottom w:val="0"/>
          <w:divBdr>
            <w:top w:val="none" w:sz="0" w:space="0" w:color="auto"/>
            <w:left w:val="none" w:sz="0" w:space="0" w:color="auto"/>
            <w:bottom w:val="none" w:sz="0" w:space="0" w:color="auto"/>
            <w:right w:val="none" w:sz="0" w:space="0" w:color="auto"/>
          </w:divBdr>
        </w:div>
        <w:div w:id="2029596054">
          <w:marLeft w:val="1166"/>
          <w:marRight w:val="0"/>
          <w:marTop w:val="0"/>
          <w:marBottom w:val="0"/>
          <w:divBdr>
            <w:top w:val="none" w:sz="0" w:space="0" w:color="auto"/>
            <w:left w:val="none" w:sz="0" w:space="0" w:color="auto"/>
            <w:bottom w:val="none" w:sz="0" w:space="0" w:color="auto"/>
            <w:right w:val="none" w:sz="0" w:space="0" w:color="auto"/>
          </w:divBdr>
        </w:div>
      </w:divsChild>
    </w:div>
    <w:div w:id="1318072582">
      <w:bodyDiv w:val="1"/>
      <w:marLeft w:val="0"/>
      <w:marRight w:val="0"/>
      <w:marTop w:val="0"/>
      <w:marBottom w:val="0"/>
      <w:divBdr>
        <w:top w:val="none" w:sz="0" w:space="0" w:color="auto"/>
        <w:left w:val="none" w:sz="0" w:space="0" w:color="auto"/>
        <w:bottom w:val="none" w:sz="0" w:space="0" w:color="auto"/>
        <w:right w:val="none" w:sz="0" w:space="0" w:color="auto"/>
      </w:divBdr>
      <w:divsChild>
        <w:div w:id="1933585753">
          <w:marLeft w:val="0"/>
          <w:marRight w:val="0"/>
          <w:marTop w:val="0"/>
          <w:marBottom w:val="0"/>
          <w:divBdr>
            <w:top w:val="none" w:sz="0" w:space="0" w:color="auto"/>
            <w:left w:val="none" w:sz="0" w:space="0" w:color="auto"/>
            <w:bottom w:val="none" w:sz="0" w:space="0" w:color="auto"/>
            <w:right w:val="none" w:sz="0" w:space="0" w:color="auto"/>
          </w:divBdr>
          <w:divsChild>
            <w:div w:id="851723865">
              <w:marLeft w:val="0"/>
              <w:marRight w:val="0"/>
              <w:marTop w:val="0"/>
              <w:marBottom w:val="0"/>
              <w:divBdr>
                <w:top w:val="none" w:sz="0" w:space="0" w:color="auto"/>
                <w:left w:val="none" w:sz="0" w:space="0" w:color="auto"/>
                <w:bottom w:val="none" w:sz="0" w:space="0" w:color="auto"/>
                <w:right w:val="none" w:sz="0" w:space="0" w:color="auto"/>
              </w:divBdr>
              <w:divsChild>
                <w:div w:id="570314021">
                  <w:marLeft w:val="0"/>
                  <w:marRight w:val="0"/>
                  <w:marTop w:val="0"/>
                  <w:marBottom w:val="0"/>
                  <w:divBdr>
                    <w:top w:val="none" w:sz="0" w:space="0" w:color="auto"/>
                    <w:left w:val="none" w:sz="0" w:space="0" w:color="auto"/>
                    <w:bottom w:val="none" w:sz="0" w:space="0" w:color="auto"/>
                    <w:right w:val="none" w:sz="0" w:space="0" w:color="auto"/>
                  </w:divBdr>
                  <w:divsChild>
                    <w:div w:id="150990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316505">
      <w:bodyDiv w:val="1"/>
      <w:marLeft w:val="0"/>
      <w:marRight w:val="0"/>
      <w:marTop w:val="0"/>
      <w:marBottom w:val="0"/>
      <w:divBdr>
        <w:top w:val="none" w:sz="0" w:space="0" w:color="auto"/>
        <w:left w:val="none" w:sz="0" w:space="0" w:color="auto"/>
        <w:bottom w:val="none" w:sz="0" w:space="0" w:color="auto"/>
        <w:right w:val="none" w:sz="0" w:space="0" w:color="auto"/>
      </w:divBdr>
    </w:div>
    <w:div w:id="1335841797">
      <w:bodyDiv w:val="1"/>
      <w:marLeft w:val="0"/>
      <w:marRight w:val="0"/>
      <w:marTop w:val="0"/>
      <w:marBottom w:val="0"/>
      <w:divBdr>
        <w:top w:val="none" w:sz="0" w:space="0" w:color="auto"/>
        <w:left w:val="none" w:sz="0" w:space="0" w:color="auto"/>
        <w:bottom w:val="none" w:sz="0" w:space="0" w:color="auto"/>
        <w:right w:val="none" w:sz="0" w:space="0" w:color="auto"/>
      </w:divBdr>
    </w:div>
    <w:div w:id="1342200661">
      <w:bodyDiv w:val="1"/>
      <w:marLeft w:val="0"/>
      <w:marRight w:val="0"/>
      <w:marTop w:val="0"/>
      <w:marBottom w:val="0"/>
      <w:divBdr>
        <w:top w:val="none" w:sz="0" w:space="0" w:color="auto"/>
        <w:left w:val="none" w:sz="0" w:space="0" w:color="auto"/>
        <w:bottom w:val="none" w:sz="0" w:space="0" w:color="auto"/>
        <w:right w:val="none" w:sz="0" w:space="0" w:color="auto"/>
      </w:divBdr>
      <w:divsChild>
        <w:div w:id="355080736">
          <w:marLeft w:val="0"/>
          <w:marRight w:val="0"/>
          <w:marTop w:val="0"/>
          <w:marBottom w:val="0"/>
          <w:divBdr>
            <w:top w:val="none" w:sz="0" w:space="0" w:color="auto"/>
            <w:left w:val="none" w:sz="0" w:space="0" w:color="auto"/>
            <w:bottom w:val="none" w:sz="0" w:space="0" w:color="auto"/>
            <w:right w:val="none" w:sz="0" w:space="0" w:color="auto"/>
          </w:divBdr>
          <w:divsChild>
            <w:div w:id="1815486457">
              <w:marLeft w:val="0"/>
              <w:marRight w:val="0"/>
              <w:marTop w:val="0"/>
              <w:marBottom w:val="0"/>
              <w:divBdr>
                <w:top w:val="none" w:sz="0" w:space="0" w:color="auto"/>
                <w:left w:val="none" w:sz="0" w:space="0" w:color="auto"/>
                <w:bottom w:val="none" w:sz="0" w:space="0" w:color="auto"/>
                <w:right w:val="none" w:sz="0" w:space="0" w:color="auto"/>
              </w:divBdr>
              <w:divsChild>
                <w:div w:id="1080375066">
                  <w:marLeft w:val="0"/>
                  <w:marRight w:val="0"/>
                  <w:marTop w:val="0"/>
                  <w:marBottom w:val="0"/>
                  <w:divBdr>
                    <w:top w:val="none" w:sz="0" w:space="0" w:color="auto"/>
                    <w:left w:val="none" w:sz="0" w:space="0" w:color="auto"/>
                    <w:bottom w:val="none" w:sz="0" w:space="0" w:color="auto"/>
                    <w:right w:val="none" w:sz="0" w:space="0" w:color="auto"/>
                  </w:divBdr>
                  <w:divsChild>
                    <w:div w:id="158410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438317">
      <w:bodyDiv w:val="1"/>
      <w:marLeft w:val="0"/>
      <w:marRight w:val="0"/>
      <w:marTop w:val="0"/>
      <w:marBottom w:val="0"/>
      <w:divBdr>
        <w:top w:val="none" w:sz="0" w:space="0" w:color="auto"/>
        <w:left w:val="none" w:sz="0" w:space="0" w:color="auto"/>
        <w:bottom w:val="none" w:sz="0" w:space="0" w:color="auto"/>
        <w:right w:val="none" w:sz="0" w:space="0" w:color="auto"/>
      </w:divBdr>
    </w:div>
    <w:div w:id="1406606206">
      <w:bodyDiv w:val="1"/>
      <w:marLeft w:val="0"/>
      <w:marRight w:val="0"/>
      <w:marTop w:val="0"/>
      <w:marBottom w:val="0"/>
      <w:divBdr>
        <w:top w:val="none" w:sz="0" w:space="0" w:color="auto"/>
        <w:left w:val="none" w:sz="0" w:space="0" w:color="auto"/>
        <w:bottom w:val="none" w:sz="0" w:space="0" w:color="auto"/>
        <w:right w:val="none" w:sz="0" w:space="0" w:color="auto"/>
      </w:divBdr>
    </w:div>
    <w:div w:id="1408844096">
      <w:bodyDiv w:val="1"/>
      <w:marLeft w:val="0"/>
      <w:marRight w:val="0"/>
      <w:marTop w:val="0"/>
      <w:marBottom w:val="0"/>
      <w:divBdr>
        <w:top w:val="none" w:sz="0" w:space="0" w:color="auto"/>
        <w:left w:val="none" w:sz="0" w:space="0" w:color="auto"/>
        <w:bottom w:val="none" w:sz="0" w:space="0" w:color="auto"/>
        <w:right w:val="none" w:sz="0" w:space="0" w:color="auto"/>
      </w:divBdr>
      <w:divsChild>
        <w:div w:id="427507055">
          <w:marLeft w:val="0"/>
          <w:marRight w:val="0"/>
          <w:marTop w:val="0"/>
          <w:marBottom w:val="0"/>
          <w:divBdr>
            <w:top w:val="none" w:sz="0" w:space="0" w:color="auto"/>
            <w:left w:val="none" w:sz="0" w:space="0" w:color="auto"/>
            <w:bottom w:val="none" w:sz="0" w:space="0" w:color="auto"/>
            <w:right w:val="none" w:sz="0" w:space="0" w:color="auto"/>
          </w:divBdr>
          <w:divsChild>
            <w:div w:id="1785420206">
              <w:marLeft w:val="0"/>
              <w:marRight w:val="0"/>
              <w:marTop w:val="0"/>
              <w:marBottom w:val="0"/>
              <w:divBdr>
                <w:top w:val="none" w:sz="0" w:space="0" w:color="auto"/>
                <w:left w:val="none" w:sz="0" w:space="0" w:color="auto"/>
                <w:bottom w:val="none" w:sz="0" w:space="0" w:color="auto"/>
                <w:right w:val="none" w:sz="0" w:space="0" w:color="auto"/>
              </w:divBdr>
              <w:divsChild>
                <w:div w:id="2072996133">
                  <w:marLeft w:val="0"/>
                  <w:marRight w:val="0"/>
                  <w:marTop w:val="0"/>
                  <w:marBottom w:val="0"/>
                  <w:divBdr>
                    <w:top w:val="none" w:sz="0" w:space="0" w:color="auto"/>
                    <w:left w:val="none" w:sz="0" w:space="0" w:color="auto"/>
                    <w:bottom w:val="none" w:sz="0" w:space="0" w:color="auto"/>
                    <w:right w:val="none" w:sz="0" w:space="0" w:color="auto"/>
                  </w:divBdr>
                  <w:divsChild>
                    <w:div w:id="67445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272527">
      <w:bodyDiv w:val="1"/>
      <w:marLeft w:val="0"/>
      <w:marRight w:val="0"/>
      <w:marTop w:val="0"/>
      <w:marBottom w:val="0"/>
      <w:divBdr>
        <w:top w:val="none" w:sz="0" w:space="0" w:color="auto"/>
        <w:left w:val="none" w:sz="0" w:space="0" w:color="auto"/>
        <w:bottom w:val="none" w:sz="0" w:space="0" w:color="auto"/>
        <w:right w:val="none" w:sz="0" w:space="0" w:color="auto"/>
      </w:divBdr>
    </w:div>
    <w:div w:id="1453356505">
      <w:bodyDiv w:val="1"/>
      <w:marLeft w:val="0"/>
      <w:marRight w:val="0"/>
      <w:marTop w:val="0"/>
      <w:marBottom w:val="0"/>
      <w:divBdr>
        <w:top w:val="none" w:sz="0" w:space="0" w:color="auto"/>
        <w:left w:val="none" w:sz="0" w:space="0" w:color="auto"/>
        <w:bottom w:val="none" w:sz="0" w:space="0" w:color="auto"/>
        <w:right w:val="none" w:sz="0" w:space="0" w:color="auto"/>
      </w:divBdr>
    </w:div>
    <w:div w:id="1488084720">
      <w:bodyDiv w:val="1"/>
      <w:marLeft w:val="0"/>
      <w:marRight w:val="0"/>
      <w:marTop w:val="0"/>
      <w:marBottom w:val="0"/>
      <w:divBdr>
        <w:top w:val="none" w:sz="0" w:space="0" w:color="auto"/>
        <w:left w:val="none" w:sz="0" w:space="0" w:color="auto"/>
        <w:bottom w:val="none" w:sz="0" w:space="0" w:color="auto"/>
        <w:right w:val="none" w:sz="0" w:space="0" w:color="auto"/>
      </w:divBdr>
      <w:divsChild>
        <w:div w:id="1555660748">
          <w:marLeft w:val="0"/>
          <w:marRight w:val="0"/>
          <w:marTop w:val="0"/>
          <w:marBottom w:val="0"/>
          <w:divBdr>
            <w:top w:val="none" w:sz="0" w:space="0" w:color="auto"/>
            <w:left w:val="none" w:sz="0" w:space="0" w:color="auto"/>
            <w:bottom w:val="none" w:sz="0" w:space="0" w:color="auto"/>
            <w:right w:val="none" w:sz="0" w:space="0" w:color="auto"/>
          </w:divBdr>
          <w:divsChild>
            <w:div w:id="1919097790">
              <w:marLeft w:val="0"/>
              <w:marRight w:val="0"/>
              <w:marTop w:val="0"/>
              <w:marBottom w:val="0"/>
              <w:divBdr>
                <w:top w:val="none" w:sz="0" w:space="0" w:color="auto"/>
                <w:left w:val="none" w:sz="0" w:space="0" w:color="auto"/>
                <w:bottom w:val="none" w:sz="0" w:space="0" w:color="auto"/>
                <w:right w:val="none" w:sz="0" w:space="0" w:color="auto"/>
              </w:divBdr>
              <w:divsChild>
                <w:div w:id="564801392">
                  <w:marLeft w:val="0"/>
                  <w:marRight w:val="0"/>
                  <w:marTop w:val="0"/>
                  <w:marBottom w:val="0"/>
                  <w:divBdr>
                    <w:top w:val="none" w:sz="0" w:space="0" w:color="auto"/>
                    <w:left w:val="none" w:sz="0" w:space="0" w:color="auto"/>
                    <w:bottom w:val="none" w:sz="0" w:space="0" w:color="auto"/>
                    <w:right w:val="none" w:sz="0" w:space="0" w:color="auto"/>
                  </w:divBdr>
                  <w:divsChild>
                    <w:div w:id="155064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487889">
      <w:bodyDiv w:val="1"/>
      <w:marLeft w:val="0"/>
      <w:marRight w:val="0"/>
      <w:marTop w:val="0"/>
      <w:marBottom w:val="0"/>
      <w:divBdr>
        <w:top w:val="none" w:sz="0" w:space="0" w:color="auto"/>
        <w:left w:val="none" w:sz="0" w:space="0" w:color="auto"/>
        <w:bottom w:val="none" w:sz="0" w:space="0" w:color="auto"/>
        <w:right w:val="none" w:sz="0" w:space="0" w:color="auto"/>
      </w:divBdr>
      <w:divsChild>
        <w:div w:id="598948944">
          <w:marLeft w:val="0"/>
          <w:marRight w:val="0"/>
          <w:marTop w:val="0"/>
          <w:marBottom w:val="0"/>
          <w:divBdr>
            <w:top w:val="none" w:sz="0" w:space="0" w:color="auto"/>
            <w:left w:val="none" w:sz="0" w:space="0" w:color="auto"/>
            <w:bottom w:val="none" w:sz="0" w:space="0" w:color="auto"/>
            <w:right w:val="none" w:sz="0" w:space="0" w:color="auto"/>
          </w:divBdr>
          <w:divsChild>
            <w:div w:id="2085374041">
              <w:marLeft w:val="0"/>
              <w:marRight w:val="0"/>
              <w:marTop w:val="0"/>
              <w:marBottom w:val="0"/>
              <w:divBdr>
                <w:top w:val="none" w:sz="0" w:space="0" w:color="auto"/>
                <w:left w:val="none" w:sz="0" w:space="0" w:color="auto"/>
                <w:bottom w:val="none" w:sz="0" w:space="0" w:color="auto"/>
                <w:right w:val="none" w:sz="0" w:space="0" w:color="auto"/>
              </w:divBdr>
              <w:divsChild>
                <w:div w:id="1697079463">
                  <w:marLeft w:val="0"/>
                  <w:marRight w:val="0"/>
                  <w:marTop w:val="0"/>
                  <w:marBottom w:val="0"/>
                  <w:divBdr>
                    <w:top w:val="none" w:sz="0" w:space="0" w:color="auto"/>
                    <w:left w:val="none" w:sz="0" w:space="0" w:color="auto"/>
                    <w:bottom w:val="none" w:sz="0" w:space="0" w:color="auto"/>
                    <w:right w:val="none" w:sz="0" w:space="0" w:color="auto"/>
                  </w:divBdr>
                  <w:divsChild>
                    <w:div w:id="18206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7863005">
      <w:bodyDiv w:val="1"/>
      <w:marLeft w:val="0"/>
      <w:marRight w:val="0"/>
      <w:marTop w:val="0"/>
      <w:marBottom w:val="0"/>
      <w:divBdr>
        <w:top w:val="none" w:sz="0" w:space="0" w:color="auto"/>
        <w:left w:val="none" w:sz="0" w:space="0" w:color="auto"/>
        <w:bottom w:val="none" w:sz="0" w:space="0" w:color="auto"/>
        <w:right w:val="none" w:sz="0" w:space="0" w:color="auto"/>
      </w:divBdr>
      <w:divsChild>
        <w:div w:id="1763381321">
          <w:marLeft w:val="0"/>
          <w:marRight w:val="0"/>
          <w:marTop w:val="0"/>
          <w:marBottom w:val="0"/>
          <w:divBdr>
            <w:top w:val="none" w:sz="0" w:space="0" w:color="auto"/>
            <w:left w:val="none" w:sz="0" w:space="0" w:color="auto"/>
            <w:bottom w:val="none" w:sz="0" w:space="0" w:color="auto"/>
            <w:right w:val="none" w:sz="0" w:space="0" w:color="auto"/>
          </w:divBdr>
          <w:divsChild>
            <w:div w:id="1410468400">
              <w:marLeft w:val="0"/>
              <w:marRight w:val="0"/>
              <w:marTop w:val="0"/>
              <w:marBottom w:val="0"/>
              <w:divBdr>
                <w:top w:val="none" w:sz="0" w:space="0" w:color="auto"/>
                <w:left w:val="none" w:sz="0" w:space="0" w:color="auto"/>
                <w:bottom w:val="none" w:sz="0" w:space="0" w:color="auto"/>
                <w:right w:val="none" w:sz="0" w:space="0" w:color="auto"/>
              </w:divBdr>
              <w:divsChild>
                <w:div w:id="2002393909">
                  <w:marLeft w:val="0"/>
                  <w:marRight w:val="0"/>
                  <w:marTop w:val="0"/>
                  <w:marBottom w:val="0"/>
                  <w:divBdr>
                    <w:top w:val="none" w:sz="0" w:space="0" w:color="auto"/>
                    <w:left w:val="none" w:sz="0" w:space="0" w:color="auto"/>
                    <w:bottom w:val="none" w:sz="0" w:space="0" w:color="auto"/>
                    <w:right w:val="none" w:sz="0" w:space="0" w:color="auto"/>
                  </w:divBdr>
                  <w:divsChild>
                    <w:div w:id="92310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583051">
      <w:bodyDiv w:val="1"/>
      <w:marLeft w:val="0"/>
      <w:marRight w:val="0"/>
      <w:marTop w:val="0"/>
      <w:marBottom w:val="0"/>
      <w:divBdr>
        <w:top w:val="none" w:sz="0" w:space="0" w:color="auto"/>
        <w:left w:val="none" w:sz="0" w:space="0" w:color="auto"/>
        <w:bottom w:val="none" w:sz="0" w:space="0" w:color="auto"/>
        <w:right w:val="none" w:sz="0" w:space="0" w:color="auto"/>
      </w:divBdr>
    </w:div>
    <w:div w:id="1558664950">
      <w:bodyDiv w:val="1"/>
      <w:marLeft w:val="0"/>
      <w:marRight w:val="0"/>
      <w:marTop w:val="0"/>
      <w:marBottom w:val="0"/>
      <w:divBdr>
        <w:top w:val="none" w:sz="0" w:space="0" w:color="auto"/>
        <w:left w:val="none" w:sz="0" w:space="0" w:color="auto"/>
        <w:bottom w:val="none" w:sz="0" w:space="0" w:color="auto"/>
        <w:right w:val="none" w:sz="0" w:space="0" w:color="auto"/>
      </w:divBdr>
      <w:divsChild>
        <w:div w:id="1061638696">
          <w:marLeft w:val="0"/>
          <w:marRight w:val="0"/>
          <w:marTop w:val="0"/>
          <w:marBottom w:val="0"/>
          <w:divBdr>
            <w:top w:val="none" w:sz="0" w:space="0" w:color="auto"/>
            <w:left w:val="none" w:sz="0" w:space="0" w:color="auto"/>
            <w:bottom w:val="none" w:sz="0" w:space="0" w:color="auto"/>
            <w:right w:val="none" w:sz="0" w:space="0" w:color="auto"/>
          </w:divBdr>
          <w:divsChild>
            <w:div w:id="64034075">
              <w:marLeft w:val="0"/>
              <w:marRight w:val="0"/>
              <w:marTop w:val="0"/>
              <w:marBottom w:val="0"/>
              <w:divBdr>
                <w:top w:val="none" w:sz="0" w:space="0" w:color="auto"/>
                <w:left w:val="none" w:sz="0" w:space="0" w:color="auto"/>
                <w:bottom w:val="none" w:sz="0" w:space="0" w:color="auto"/>
                <w:right w:val="none" w:sz="0" w:space="0" w:color="auto"/>
              </w:divBdr>
              <w:divsChild>
                <w:div w:id="936594671">
                  <w:marLeft w:val="0"/>
                  <w:marRight w:val="0"/>
                  <w:marTop w:val="0"/>
                  <w:marBottom w:val="0"/>
                  <w:divBdr>
                    <w:top w:val="none" w:sz="0" w:space="0" w:color="auto"/>
                    <w:left w:val="none" w:sz="0" w:space="0" w:color="auto"/>
                    <w:bottom w:val="none" w:sz="0" w:space="0" w:color="auto"/>
                    <w:right w:val="none" w:sz="0" w:space="0" w:color="auto"/>
                  </w:divBdr>
                  <w:divsChild>
                    <w:div w:id="14971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433511">
      <w:bodyDiv w:val="1"/>
      <w:marLeft w:val="0"/>
      <w:marRight w:val="0"/>
      <w:marTop w:val="0"/>
      <w:marBottom w:val="0"/>
      <w:divBdr>
        <w:top w:val="none" w:sz="0" w:space="0" w:color="auto"/>
        <w:left w:val="none" w:sz="0" w:space="0" w:color="auto"/>
        <w:bottom w:val="none" w:sz="0" w:space="0" w:color="auto"/>
        <w:right w:val="none" w:sz="0" w:space="0" w:color="auto"/>
      </w:divBdr>
    </w:div>
    <w:div w:id="1629703365">
      <w:bodyDiv w:val="1"/>
      <w:marLeft w:val="0"/>
      <w:marRight w:val="0"/>
      <w:marTop w:val="0"/>
      <w:marBottom w:val="0"/>
      <w:divBdr>
        <w:top w:val="none" w:sz="0" w:space="0" w:color="auto"/>
        <w:left w:val="none" w:sz="0" w:space="0" w:color="auto"/>
        <w:bottom w:val="none" w:sz="0" w:space="0" w:color="auto"/>
        <w:right w:val="none" w:sz="0" w:space="0" w:color="auto"/>
      </w:divBdr>
      <w:divsChild>
        <w:div w:id="436829022">
          <w:marLeft w:val="0"/>
          <w:marRight w:val="0"/>
          <w:marTop w:val="0"/>
          <w:marBottom w:val="0"/>
          <w:divBdr>
            <w:top w:val="none" w:sz="0" w:space="0" w:color="auto"/>
            <w:left w:val="none" w:sz="0" w:space="0" w:color="auto"/>
            <w:bottom w:val="none" w:sz="0" w:space="0" w:color="auto"/>
            <w:right w:val="none" w:sz="0" w:space="0" w:color="auto"/>
          </w:divBdr>
          <w:divsChild>
            <w:div w:id="1238203405">
              <w:marLeft w:val="0"/>
              <w:marRight w:val="0"/>
              <w:marTop w:val="0"/>
              <w:marBottom w:val="0"/>
              <w:divBdr>
                <w:top w:val="none" w:sz="0" w:space="0" w:color="auto"/>
                <w:left w:val="none" w:sz="0" w:space="0" w:color="auto"/>
                <w:bottom w:val="none" w:sz="0" w:space="0" w:color="auto"/>
                <w:right w:val="none" w:sz="0" w:space="0" w:color="auto"/>
              </w:divBdr>
              <w:divsChild>
                <w:div w:id="342051353">
                  <w:marLeft w:val="0"/>
                  <w:marRight w:val="0"/>
                  <w:marTop w:val="0"/>
                  <w:marBottom w:val="0"/>
                  <w:divBdr>
                    <w:top w:val="none" w:sz="0" w:space="0" w:color="auto"/>
                    <w:left w:val="none" w:sz="0" w:space="0" w:color="auto"/>
                    <w:bottom w:val="none" w:sz="0" w:space="0" w:color="auto"/>
                    <w:right w:val="none" w:sz="0" w:space="0" w:color="auto"/>
                  </w:divBdr>
                  <w:divsChild>
                    <w:div w:id="62588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228971">
      <w:bodyDiv w:val="1"/>
      <w:marLeft w:val="0"/>
      <w:marRight w:val="0"/>
      <w:marTop w:val="0"/>
      <w:marBottom w:val="0"/>
      <w:divBdr>
        <w:top w:val="none" w:sz="0" w:space="0" w:color="auto"/>
        <w:left w:val="none" w:sz="0" w:space="0" w:color="auto"/>
        <w:bottom w:val="none" w:sz="0" w:space="0" w:color="auto"/>
        <w:right w:val="none" w:sz="0" w:space="0" w:color="auto"/>
      </w:divBdr>
      <w:divsChild>
        <w:div w:id="1059018457">
          <w:marLeft w:val="0"/>
          <w:marRight w:val="0"/>
          <w:marTop w:val="0"/>
          <w:marBottom w:val="0"/>
          <w:divBdr>
            <w:top w:val="none" w:sz="0" w:space="0" w:color="auto"/>
            <w:left w:val="none" w:sz="0" w:space="0" w:color="auto"/>
            <w:bottom w:val="none" w:sz="0" w:space="0" w:color="auto"/>
            <w:right w:val="none" w:sz="0" w:space="0" w:color="auto"/>
          </w:divBdr>
          <w:divsChild>
            <w:div w:id="2063166293">
              <w:marLeft w:val="0"/>
              <w:marRight w:val="0"/>
              <w:marTop w:val="0"/>
              <w:marBottom w:val="0"/>
              <w:divBdr>
                <w:top w:val="none" w:sz="0" w:space="0" w:color="auto"/>
                <w:left w:val="none" w:sz="0" w:space="0" w:color="auto"/>
                <w:bottom w:val="none" w:sz="0" w:space="0" w:color="auto"/>
                <w:right w:val="none" w:sz="0" w:space="0" w:color="auto"/>
              </w:divBdr>
              <w:divsChild>
                <w:div w:id="1600604762">
                  <w:marLeft w:val="0"/>
                  <w:marRight w:val="0"/>
                  <w:marTop w:val="0"/>
                  <w:marBottom w:val="0"/>
                  <w:divBdr>
                    <w:top w:val="none" w:sz="0" w:space="0" w:color="auto"/>
                    <w:left w:val="none" w:sz="0" w:space="0" w:color="auto"/>
                    <w:bottom w:val="none" w:sz="0" w:space="0" w:color="auto"/>
                    <w:right w:val="none" w:sz="0" w:space="0" w:color="auto"/>
                  </w:divBdr>
                  <w:divsChild>
                    <w:div w:id="125331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279576">
      <w:bodyDiv w:val="1"/>
      <w:marLeft w:val="0"/>
      <w:marRight w:val="0"/>
      <w:marTop w:val="0"/>
      <w:marBottom w:val="0"/>
      <w:divBdr>
        <w:top w:val="none" w:sz="0" w:space="0" w:color="auto"/>
        <w:left w:val="none" w:sz="0" w:space="0" w:color="auto"/>
        <w:bottom w:val="none" w:sz="0" w:space="0" w:color="auto"/>
        <w:right w:val="none" w:sz="0" w:space="0" w:color="auto"/>
      </w:divBdr>
    </w:div>
    <w:div w:id="1686440997">
      <w:bodyDiv w:val="1"/>
      <w:marLeft w:val="0"/>
      <w:marRight w:val="0"/>
      <w:marTop w:val="0"/>
      <w:marBottom w:val="0"/>
      <w:divBdr>
        <w:top w:val="none" w:sz="0" w:space="0" w:color="auto"/>
        <w:left w:val="none" w:sz="0" w:space="0" w:color="auto"/>
        <w:bottom w:val="none" w:sz="0" w:space="0" w:color="auto"/>
        <w:right w:val="none" w:sz="0" w:space="0" w:color="auto"/>
      </w:divBdr>
    </w:div>
    <w:div w:id="1694502277">
      <w:bodyDiv w:val="1"/>
      <w:marLeft w:val="0"/>
      <w:marRight w:val="0"/>
      <w:marTop w:val="0"/>
      <w:marBottom w:val="0"/>
      <w:divBdr>
        <w:top w:val="none" w:sz="0" w:space="0" w:color="auto"/>
        <w:left w:val="none" w:sz="0" w:space="0" w:color="auto"/>
        <w:bottom w:val="none" w:sz="0" w:space="0" w:color="auto"/>
        <w:right w:val="none" w:sz="0" w:space="0" w:color="auto"/>
      </w:divBdr>
    </w:div>
    <w:div w:id="1703631789">
      <w:bodyDiv w:val="1"/>
      <w:marLeft w:val="0"/>
      <w:marRight w:val="0"/>
      <w:marTop w:val="0"/>
      <w:marBottom w:val="0"/>
      <w:divBdr>
        <w:top w:val="none" w:sz="0" w:space="0" w:color="auto"/>
        <w:left w:val="none" w:sz="0" w:space="0" w:color="auto"/>
        <w:bottom w:val="none" w:sz="0" w:space="0" w:color="auto"/>
        <w:right w:val="none" w:sz="0" w:space="0" w:color="auto"/>
      </w:divBdr>
      <w:divsChild>
        <w:div w:id="1296790849">
          <w:marLeft w:val="0"/>
          <w:marRight w:val="0"/>
          <w:marTop w:val="0"/>
          <w:marBottom w:val="0"/>
          <w:divBdr>
            <w:top w:val="none" w:sz="0" w:space="0" w:color="auto"/>
            <w:left w:val="none" w:sz="0" w:space="0" w:color="auto"/>
            <w:bottom w:val="none" w:sz="0" w:space="0" w:color="auto"/>
            <w:right w:val="none" w:sz="0" w:space="0" w:color="auto"/>
          </w:divBdr>
          <w:divsChild>
            <w:div w:id="329256142">
              <w:marLeft w:val="0"/>
              <w:marRight w:val="0"/>
              <w:marTop w:val="0"/>
              <w:marBottom w:val="0"/>
              <w:divBdr>
                <w:top w:val="none" w:sz="0" w:space="0" w:color="auto"/>
                <w:left w:val="none" w:sz="0" w:space="0" w:color="auto"/>
                <w:bottom w:val="none" w:sz="0" w:space="0" w:color="auto"/>
                <w:right w:val="none" w:sz="0" w:space="0" w:color="auto"/>
              </w:divBdr>
              <w:divsChild>
                <w:div w:id="1652758216">
                  <w:marLeft w:val="0"/>
                  <w:marRight w:val="0"/>
                  <w:marTop w:val="0"/>
                  <w:marBottom w:val="0"/>
                  <w:divBdr>
                    <w:top w:val="none" w:sz="0" w:space="0" w:color="auto"/>
                    <w:left w:val="none" w:sz="0" w:space="0" w:color="auto"/>
                    <w:bottom w:val="none" w:sz="0" w:space="0" w:color="auto"/>
                    <w:right w:val="none" w:sz="0" w:space="0" w:color="auto"/>
                  </w:divBdr>
                  <w:divsChild>
                    <w:div w:id="132705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033874">
      <w:bodyDiv w:val="1"/>
      <w:marLeft w:val="0"/>
      <w:marRight w:val="0"/>
      <w:marTop w:val="0"/>
      <w:marBottom w:val="0"/>
      <w:divBdr>
        <w:top w:val="none" w:sz="0" w:space="0" w:color="auto"/>
        <w:left w:val="none" w:sz="0" w:space="0" w:color="auto"/>
        <w:bottom w:val="none" w:sz="0" w:space="0" w:color="auto"/>
        <w:right w:val="none" w:sz="0" w:space="0" w:color="auto"/>
      </w:divBdr>
      <w:divsChild>
        <w:div w:id="1089304874">
          <w:marLeft w:val="0"/>
          <w:marRight w:val="0"/>
          <w:marTop w:val="0"/>
          <w:marBottom w:val="0"/>
          <w:divBdr>
            <w:top w:val="none" w:sz="0" w:space="0" w:color="auto"/>
            <w:left w:val="none" w:sz="0" w:space="0" w:color="auto"/>
            <w:bottom w:val="none" w:sz="0" w:space="0" w:color="auto"/>
            <w:right w:val="none" w:sz="0" w:space="0" w:color="auto"/>
          </w:divBdr>
          <w:divsChild>
            <w:div w:id="1495415090">
              <w:marLeft w:val="0"/>
              <w:marRight w:val="0"/>
              <w:marTop w:val="0"/>
              <w:marBottom w:val="0"/>
              <w:divBdr>
                <w:top w:val="none" w:sz="0" w:space="0" w:color="auto"/>
                <w:left w:val="none" w:sz="0" w:space="0" w:color="auto"/>
                <w:bottom w:val="none" w:sz="0" w:space="0" w:color="auto"/>
                <w:right w:val="none" w:sz="0" w:space="0" w:color="auto"/>
              </w:divBdr>
              <w:divsChild>
                <w:div w:id="1856922249">
                  <w:marLeft w:val="0"/>
                  <w:marRight w:val="0"/>
                  <w:marTop w:val="0"/>
                  <w:marBottom w:val="0"/>
                  <w:divBdr>
                    <w:top w:val="none" w:sz="0" w:space="0" w:color="auto"/>
                    <w:left w:val="none" w:sz="0" w:space="0" w:color="auto"/>
                    <w:bottom w:val="none" w:sz="0" w:space="0" w:color="auto"/>
                    <w:right w:val="none" w:sz="0" w:space="0" w:color="auto"/>
                  </w:divBdr>
                  <w:divsChild>
                    <w:div w:id="154648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347569">
      <w:bodyDiv w:val="1"/>
      <w:marLeft w:val="0"/>
      <w:marRight w:val="0"/>
      <w:marTop w:val="0"/>
      <w:marBottom w:val="0"/>
      <w:divBdr>
        <w:top w:val="none" w:sz="0" w:space="0" w:color="auto"/>
        <w:left w:val="none" w:sz="0" w:space="0" w:color="auto"/>
        <w:bottom w:val="none" w:sz="0" w:space="0" w:color="auto"/>
        <w:right w:val="none" w:sz="0" w:space="0" w:color="auto"/>
      </w:divBdr>
    </w:div>
    <w:div w:id="1807040630">
      <w:bodyDiv w:val="1"/>
      <w:marLeft w:val="0"/>
      <w:marRight w:val="0"/>
      <w:marTop w:val="0"/>
      <w:marBottom w:val="0"/>
      <w:divBdr>
        <w:top w:val="none" w:sz="0" w:space="0" w:color="auto"/>
        <w:left w:val="none" w:sz="0" w:space="0" w:color="auto"/>
        <w:bottom w:val="none" w:sz="0" w:space="0" w:color="auto"/>
        <w:right w:val="none" w:sz="0" w:space="0" w:color="auto"/>
      </w:divBdr>
    </w:div>
    <w:div w:id="1815760597">
      <w:bodyDiv w:val="1"/>
      <w:marLeft w:val="0"/>
      <w:marRight w:val="0"/>
      <w:marTop w:val="0"/>
      <w:marBottom w:val="0"/>
      <w:divBdr>
        <w:top w:val="none" w:sz="0" w:space="0" w:color="auto"/>
        <w:left w:val="none" w:sz="0" w:space="0" w:color="auto"/>
        <w:bottom w:val="none" w:sz="0" w:space="0" w:color="auto"/>
        <w:right w:val="none" w:sz="0" w:space="0" w:color="auto"/>
      </w:divBdr>
    </w:div>
    <w:div w:id="1847672134">
      <w:bodyDiv w:val="1"/>
      <w:marLeft w:val="0"/>
      <w:marRight w:val="0"/>
      <w:marTop w:val="0"/>
      <w:marBottom w:val="0"/>
      <w:divBdr>
        <w:top w:val="none" w:sz="0" w:space="0" w:color="auto"/>
        <w:left w:val="none" w:sz="0" w:space="0" w:color="auto"/>
        <w:bottom w:val="none" w:sz="0" w:space="0" w:color="auto"/>
        <w:right w:val="none" w:sz="0" w:space="0" w:color="auto"/>
      </w:divBdr>
      <w:divsChild>
        <w:div w:id="1683046821">
          <w:marLeft w:val="0"/>
          <w:marRight w:val="0"/>
          <w:marTop w:val="0"/>
          <w:marBottom w:val="0"/>
          <w:divBdr>
            <w:top w:val="none" w:sz="0" w:space="0" w:color="auto"/>
            <w:left w:val="none" w:sz="0" w:space="0" w:color="auto"/>
            <w:bottom w:val="none" w:sz="0" w:space="0" w:color="auto"/>
            <w:right w:val="none" w:sz="0" w:space="0" w:color="auto"/>
          </w:divBdr>
          <w:divsChild>
            <w:div w:id="1975796960">
              <w:marLeft w:val="0"/>
              <w:marRight w:val="0"/>
              <w:marTop w:val="0"/>
              <w:marBottom w:val="0"/>
              <w:divBdr>
                <w:top w:val="none" w:sz="0" w:space="0" w:color="auto"/>
                <w:left w:val="none" w:sz="0" w:space="0" w:color="auto"/>
                <w:bottom w:val="none" w:sz="0" w:space="0" w:color="auto"/>
                <w:right w:val="none" w:sz="0" w:space="0" w:color="auto"/>
              </w:divBdr>
              <w:divsChild>
                <w:div w:id="1798058661">
                  <w:marLeft w:val="0"/>
                  <w:marRight w:val="0"/>
                  <w:marTop w:val="0"/>
                  <w:marBottom w:val="0"/>
                  <w:divBdr>
                    <w:top w:val="none" w:sz="0" w:space="0" w:color="auto"/>
                    <w:left w:val="none" w:sz="0" w:space="0" w:color="auto"/>
                    <w:bottom w:val="none" w:sz="0" w:space="0" w:color="auto"/>
                    <w:right w:val="none" w:sz="0" w:space="0" w:color="auto"/>
                  </w:divBdr>
                  <w:divsChild>
                    <w:div w:id="27344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991664">
      <w:bodyDiv w:val="1"/>
      <w:marLeft w:val="0"/>
      <w:marRight w:val="0"/>
      <w:marTop w:val="0"/>
      <w:marBottom w:val="0"/>
      <w:divBdr>
        <w:top w:val="none" w:sz="0" w:space="0" w:color="auto"/>
        <w:left w:val="none" w:sz="0" w:space="0" w:color="auto"/>
        <w:bottom w:val="none" w:sz="0" w:space="0" w:color="auto"/>
        <w:right w:val="none" w:sz="0" w:space="0" w:color="auto"/>
      </w:divBdr>
    </w:div>
    <w:div w:id="1857815569">
      <w:bodyDiv w:val="1"/>
      <w:marLeft w:val="0"/>
      <w:marRight w:val="0"/>
      <w:marTop w:val="0"/>
      <w:marBottom w:val="0"/>
      <w:divBdr>
        <w:top w:val="none" w:sz="0" w:space="0" w:color="auto"/>
        <w:left w:val="none" w:sz="0" w:space="0" w:color="auto"/>
        <w:bottom w:val="none" w:sz="0" w:space="0" w:color="auto"/>
        <w:right w:val="none" w:sz="0" w:space="0" w:color="auto"/>
      </w:divBdr>
    </w:div>
    <w:div w:id="1877808789">
      <w:bodyDiv w:val="1"/>
      <w:marLeft w:val="0"/>
      <w:marRight w:val="0"/>
      <w:marTop w:val="0"/>
      <w:marBottom w:val="0"/>
      <w:divBdr>
        <w:top w:val="none" w:sz="0" w:space="0" w:color="auto"/>
        <w:left w:val="none" w:sz="0" w:space="0" w:color="auto"/>
        <w:bottom w:val="none" w:sz="0" w:space="0" w:color="auto"/>
        <w:right w:val="none" w:sz="0" w:space="0" w:color="auto"/>
      </w:divBdr>
      <w:divsChild>
        <w:div w:id="699667026">
          <w:marLeft w:val="0"/>
          <w:marRight w:val="0"/>
          <w:marTop w:val="0"/>
          <w:marBottom w:val="0"/>
          <w:divBdr>
            <w:top w:val="none" w:sz="0" w:space="0" w:color="auto"/>
            <w:left w:val="none" w:sz="0" w:space="0" w:color="auto"/>
            <w:bottom w:val="none" w:sz="0" w:space="0" w:color="auto"/>
            <w:right w:val="none" w:sz="0" w:space="0" w:color="auto"/>
          </w:divBdr>
          <w:divsChild>
            <w:div w:id="87896135">
              <w:marLeft w:val="0"/>
              <w:marRight w:val="0"/>
              <w:marTop w:val="0"/>
              <w:marBottom w:val="0"/>
              <w:divBdr>
                <w:top w:val="none" w:sz="0" w:space="0" w:color="auto"/>
                <w:left w:val="none" w:sz="0" w:space="0" w:color="auto"/>
                <w:bottom w:val="none" w:sz="0" w:space="0" w:color="auto"/>
                <w:right w:val="none" w:sz="0" w:space="0" w:color="auto"/>
              </w:divBdr>
              <w:divsChild>
                <w:div w:id="1673141120">
                  <w:marLeft w:val="0"/>
                  <w:marRight w:val="0"/>
                  <w:marTop w:val="0"/>
                  <w:marBottom w:val="0"/>
                  <w:divBdr>
                    <w:top w:val="none" w:sz="0" w:space="0" w:color="auto"/>
                    <w:left w:val="none" w:sz="0" w:space="0" w:color="auto"/>
                    <w:bottom w:val="none" w:sz="0" w:space="0" w:color="auto"/>
                    <w:right w:val="none" w:sz="0" w:space="0" w:color="auto"/>
                  </w:divBdr>
                  <w:divsChild>
                    <w:div w:id="82813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393686">
      <w:bodyDiv w:val="1"/>
      <w:marLeft w:val="0"/>
      <w:marRight w:val="0"/>
      <w:marTop w:val="0"/>
      <w:marBottom w:val="0"/>
      <w:divBdr>
        <w:top w:val="none" w:sz="0" w:space="0" w:color="auto"/>
        <w:left w:val="none" w:sz="0" w:space="0" w:color="auto"/>
        <w:bottom w:val="none" w:sz="0" w:space="0" w:color="auto"/>
        <w:right w:val="none" w:sz="0" w:space="0" w:color="auto"/>
      </w:divBdr>
    </w:div>
    <w:div w:id="1912422031">
      <w:bodyDiv w:val="1"/>
      <w:marLeft w:val="0"/>
      <w:marRight w:val="0"/>
      <w:marTop w:val="0"/>
      <w:marBottom w:val="0"/>
      <w:divBdr>
        <w:top w:val="none" w:sz="0" w:space="0" w:color="auto"/>
        <w:left w:val="none" w:sz="0" w:space="0" w:color="auto"/>
        <w:bottom w:val="none" w:sz="0" w:space="0" w:color="auto"/>
        <w:right w:val="none" w:sz="0" w:space="0" w:color="auto"/>
      </w:divBdr>
    </w:div>
    <w:div w:id="1936739859">
      <w:bodyDiv w:val="1"/>
      <w:marLeft w:val="0"/>
      <w:marRight w:val="0"/>
      <w:marTop w:val="0"/>
      <w:marBottom w:val="0"/>
      <w:divBdr>
        <w:top w:val="none" w:sz="0" w:space="0" w:color="auto"/>
        <w:left w:val="none" w:sz="0" w:space="0" w:color="auto"/>
        <w:bottom w:val="none" w:sz="0" w:space="0" w:color="auto"/>
        <w:right w:val="none" w:sz="0" w:space="0" w:color="auto"/>
      </w:divBdr>
    </w:div>
    <w:div w:id="1949972381">
      <w:bodyDiv w:val="1"/>
      <w:marLeft w:val="0"/>
      <w:marRight w:val="0"/>
      <w:marTop w:val="0"/>
      <w:marBottom w:val="0"/>
      <w:divBdr>
        <w:top w:val="none" w:sz="0" w:space="0" w:color="auto"/>
        <w:left w:val="none" w:sz="0" w:space="0" w:color="auto"/>
        <w:bottom w:val="none" w:sz="0" w:space="0" w:color="auto"/>
        <w:right w:val="none" w:sz="0" w:space="0" w:color="auto"/>
      </w:divBdr>
      <w:divsChild>
        <w:div w:id="1640069068">
          <w:marLeft w:val="0"/>
          <w:marRight w:val="0"/>
          <w:marTop w:val="0"/>
          <w:marBottom w:val="0"/>
          <w:divBdr>
            <w:top w:val="none" w:sz="0" w:space="0" w:color="auto"/>
            <w:left w:val="none" w:sz="0" w:space="0" w:color="auto"/>
            <w:bottom w:val="none" w:sz="0" w:space="0" w:color="auto"/>
            <w:right w:val="none" w:sz="0" w:space="0" w:color="auto"/>
          </w:divBdr>
          <w:divsChild>
            <w:div w:id="384793651">
              <w:marLeft w:val="0"/>
              <w:marRight w:val="0"/>
              <w:marTop w:val="0"/>
              <w:marBottom w:val="0"/>
              <w:divBdr>
                <w:top w:val="none" w:sz="0" w:space="0" w:color="auto"/>
                <w:left w:val="none" w:sz="0" w:space="0" w:color="auto"/>
                <w:bottom w:val="none" w:sz="0" w:space="0" w:color="auto"/>
                <w:right w:val="none" w:sz="0" w:space="0" w:color="auto"/>
              </w:divBdr>
              <w:divsChild>
                <w:div w:id="176431027">
                  <w:marLeft w:val="0"/>
                  <w:marRight w:val="0"/>
                  <w:marTop w:val="0"/>
                  <w:marBottom w:val="0"/>
                  <w:divBdr>
                    <w:top w:val="none" w:sz="0" w:space="0" w:color="auto"/>
                    <w:left w:val="none" w:sz="0" w:space="0" w:color="auto"/>
                    <w:bottom w:val="none" w:sz="0" w:space="0" w:color="auto"/>
                    <w:right w:val="none" w:sz="0" w:space="0" w:color="auto"/>
                  </w:divBdr>
                  <w:divsChild>
                    <w:div w:id="3146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287009">
      <w:bodyDiv w:val="1"/>
      <w:marLeft w:val="0"/>
      <w:marRight w:val="0"/>
      <w:marTop w:val="0"/>
      <w:marBottom w:val="0"/>
      <w:divBdr>
        <w:top w:val="none" w:sz="0" w:space="0" w:color="auto"/>
        <w:left w:val="none" w:sz="0" w:space="0" w:color="auto"/>
        <w:bottom w:val="none" w:sz="0" w:space="0" w:color="auto"/>
        <w:right w:val="none" w:sz="0" w:space="0" w:color="auto"/>
      </w:divBdr>
      <w:divsChild>
        <w:div w:id="1955016256">
          <w:marLeft w:val="0"/>
          <w:marRight w:val="0"/>
          <w:marTop w:val="0"/>
          <w:marBottom w:val="0"/>
          <w:divBdr>
            <w:top w:val="none" w:sz="0" w:space="0" w:color="auto"/>
            <w:left w:val="none" w:sz="0" w:space="0" w:color="auto"/>
            <w:bottom w:val="none" w:sz="0" w:space="0" w:color="auto"/>
            <w:right w:val="none" w:sz="0" w:space="0" w:color="auto"/>
          </w:divBdr>
          <w:divsChild>
            <w:div w:id="310138362">
              <w:marLeft w:val="0"/>
              <w:marRight w:val="0"/>
              <w:marTop w:val="0"/>
              <w:marBottom w:val="0"/>
              <w:divBdr>
                <w:top w:val="none" w:sz="0" w:space="0" w:color="auto"/>
                <w:left w:val="none" w:sz="0" w:space="0" w:color="auto"/>
                <w:bottom w:val="none" w:sz="0" w:space="0" w:color="auto"/>
                <w:right w:val="none" w:sz="0" w:space="0" w:color="auto"/>
              </w:divBdr>
              <w:divsChild>
                <w:div w:id="1706322031">
                  <w:marLeft w:val="0"/>
                  <w:marRight w:val="0"/>
                  <w:marTop w:val="0"/>
                  <w:marBottom w:val="0"/>
                  <w:divBdr>
                    <w:top w:val="none" w:sz="0" w:space="0" w:color="auto"/>
                    <w:left w:val="none" w:sz="0" w:space="0" w:color="auto"/>
                    <w:bottom w:val="none" w:sz="0" w:space="0" w:color="auto"/>
                    <w:right w:val="none" w:sz="0" w:space="0" w:color="auto"/>
                  </w:divBdr>
                  <w:divsChild>
                    <w:div w:id="200939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145861">
      <w:bodyDiv w:val="1"/>
      <w:marLeft w:val="0"/>
      <w:marRight w:val="0"/>
      <w:marTop w:val="0"/>
      <w:marBottom w:val="0"/>
      <w:divBdr>
        <w:top w:val="none" w:sz="0" w:space="0" w:color="auto"/>
        <w:left w:val="none" w:sz="0" w:space="0" w:color="auto"/>
        <w:bottom w:val="none" w:sz="0" w:space="0" w:color="auto"/>
        <w:right w:val="none" w:sz="0" w:space="0" w:color="auto"/>
      </w:divBdr>
      <w:divsChild>
        <w:div w:id="859391461">
          <w:marLeft w:val="0"/>
          <w:marRight w:val="0"/>
          <w:marTop w:val="0"/>
          <w:marBottom w:val="0"/>
          <w:divBdr>
            <w:top w:val="none" w:sz="0" w:space="0" w:color="auto"/>
            <w:left w:val="none" w:sz="0" w:space="0" w:color="auto"/>
            <w:bottom w:val="none" w:sz="0" w:space="0" w:color="auto"/>
            <w:right w:val="none" w:sz="0" w:space="0" w:color="auto"/>
          </w:divBdr>
          <w:divsChild>
            <w:div w:id="1483739325">
              <w:marLeft w:val="0"/>
              <w:marRight w:val="0"/>
              <w:marTop w:val="0"/>
              <w:marBottom w:val="0"/>
              <w:divBdr>
                <w:top w:val="none" w:sz="0" w:space="0" w:color="auto"/>
                <w:left w:val="none" w:sz="0" w:space="0" w:color="auto"/>
                <w:bottom w:val="none" w:sz="0" w:space="0" w:color="auto"/>
                <w:right w:val="none" w:sz="0" w:space="0" w:color="auto"/>
              </w:divBdr>
              <w:divsChild>
                <w:div w:id="1713455711">
                  <w:marLeft w:val="0"/>
                  <w:marRight w:val="0"/>
                  <w:marTop w:val="0"/>
                  <w:marBottom w:val="0"/>
                  <w:divBdr>
                    <w:top w:val="none" w:sz="0" w:space="0" w:color="auto"/>
                    <w:left w:val="none" w:sz="0" w:space="0" w:color="auto"/>
                    <w:bottom w:val="none" w:sz="0" w:space="0" w:color="auto"/>
                    <w:right w:val="none" w:sz="0" w:space="0" w:color="auto"/>
                  </w:divBdr>
                  <w:divsChild>
                    <w:div w:id="179374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038928">
      <w:bodyDiv w:val="1"/>
      <w:marLeft w:val="0"/>
      <w:marRight w:val="0"/>
      <w:marTop w:val="0"/>
      <w:marBottom w:val="0"/>
      <w:divBdr>
        <w:top w:val="none" w:sz="0" w:space="0" w:color="auto"/>
        <w:left w:val="none" w:sz="0" w:space="0" w:color="auto"/>
        <w:bottom w:val="none" w:sz="0" w:space="0" w:color="auto"/>
        <w:right w:val="none" w:sz="0" w:space="0" w:color="auto"/>
      </w:divBdr>
    </w:div>
    <w:div w:id="2016223183">
      <w:bodyDiv w:val="1"/>
      <w:marLeft w:val="0"/>
      <w:marRight w:val="0"/>
      <w:marTop w:val="0"/>
      <w:marBottom w:val="0"/>
      <w:divBdr>
        <w:top w:val="none" w:sz="0" w:space="0" w:color="auto"/>
        <w:left w:val="none" w:sz="0" w:space="0" w:color="auto"/>
        <w:bottom w:val="none" w:sz="0" w:space="0" w:color="auto"/>
        <w:right w:val="none" w:sz="0" w:space="0" w:color="auto"/>
      </w:divBdr>
      <w:divsChild>
        <w:div w:id="520826446">
          <w:marLeft w:val="0"/>
          <w:marRight w:val="0"/>
          <w:marTop w:val="0"/>
          <w:marBottom w:val="0"/>
          <w:divBdr>
            <w:top w:val="none" w:sz="0" w:space="0" w:color="auto"/>
            <w:left w:val="none" w:sz="0" w:space="0" w:color="auto"/>
            <w:bottom w:val="none" w:sz="0" w:space="0" w:color="auto"/>
            <w:right w:val="none" w:sz="0" w:space="0" w:color="auto"/>
          </w:divBdr>
          <w:divsChild>
            <w:div w:id="296643352">
              <w:marLeft w:val="0"/>
              <w:marRight w:val="0"/>
              <w:marTop w:val="0"/>
              <w:marBottom w:val="0"/>
              <w:divBdr>
                <w:top w:val="none" w:sz="0" w:space="0" w:color="auto"/>
                <w:left w:val="none" w:sz="0" w:space="0" w:color="auto"/>
                <w:bottom w:val="none" w:sz="0" w:space="0" w:color="auto"/>
                <w:right w:val="none" w:sz="0" w:space="0" w:color="auto"/>
              </w:divBdr>
              <w:divsChild>
                <w:div w:id="799304588">
                  <w:marLeft w:val="0"/>
                  <w:marRight w:val="0"/>
                  <w:marTop w:val="0"/>
                  <w:marBottom w:val="0"/>
                  <w:divBdr>
                    <w:top w:val="none" w:sz="0" w:space="0" w:color="auto"/>
                    <w:left w:val="none" w:sz="0" w:space="0" w:color="auto"/>
                    <w:bottom w:val="none" w:sz="0" w:space="0" w:color="auto"/>
                    <w:right w:val="none" w:sz="0" w:space="0" w:color="auto"/>
                  </w:divBdr>
                  <w:divsChild>
                    <w:div w:id="84752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018025">
      <w:bodyDiv w:val="1"/>
      <w:marLeft w:val="0"/>
      <w:marRight w:val="0"/>
      <w:marTop w:val="0"/>
      <w:marBottom w:val="0"/>
      <w:divBdr>
        <w:top w:val="none" w:sz="0" w:space="0" w:color="auto"/>
        <w:left w:val="none" w:sz="0" w:space="0" w:color="auto"/>
        <w:bottom w:val="none" w:sz="0" w:space="0" w:color="auto"/>
        <w:right w:val="none" w:sz="0" w:space="0" w:color="auto"/>
      </w:divBdr>
    </w:div>
    <w:div w:id="2049449770">
      <w:bodyDiv w:val="1"/>
      <w:marLeft w:val="0"/>
      <w:marRight w:val="0"/>
      <w:marTop w:val="0"/>
      <w:marBottom w:val="0"/>
      <w:divBdr>
        <w:top w:val="none" w:sz="0" w:space="0" w:color="auto"/>
        <w:left w:val="none" w:sz="0" w:space="0" w:color="auto"/>
        <w:bottom w:val="none" w:sz="0" w:space="0" w:color="auto"/>
        <w:right w:val="none" w:sz="0" w:space="0" w:color="auto"/>
      </w:divBdr>
      <w:divsChild>
        <w:div w:id="585960392">
          <w:marLeft w:val="0"/>
          <w:marRight w:val="0"/>
          <w:marTop w:val="0"/>
          <w:marBottom w:val="0"/>
          <w:divBdr>
            <w:top w:val="none" w:sz="0" w:space="0" w:color="auto"/>
            <w:left w:val="none" w:sz="0" w:space="0" w:color="auto"/>
            <w:bottom w:val="none" w:sz="0" w:space="0" w:color="auto"/>
            <w:right w:val="none" w:sz="0" w:space="0" w:color="auto"/>
          </w:divBdr>
          <w:divsChild>
            <w:div w:id="1354913969">
              <w:marLeft w:val="0"/>
              <w:marRight w:val="0"/>
              <w:marTop w:val="0"/>
              <w:marBottom w:val="0"/>
              <w:divBdr>
                <w:top w:val="none" w:sz="0" w:space="0" w:color="auto"/>
                <w:left w:val="none" w:sz="0" w:space="0" w:color="auto"/>
                <w:bottom w:val="none" w:sz="0" w:space="0" w:color="auto"/>
                <w:right w:val="none" w:sz="0" w:space="0" w:color="auto"/>
              </w:divBdr>
              <w:divsChild>
                <w:div w:id="908616079">
                  <w:marLeft w:val="0"/>
                  <w:marRight w:val="0"/>
                  <w:marTop w:val="0"/>
                  <w:marBottom w:val="0"/>
                  <w:divBdr>
                    <w:top w:val="none" w:sz="0" w:space="0" w:color="auto"/>
                    <w:left w:val="none" w:sz="0" w:space="0" w:color="auto"/>
                    <w:bottom w:val="none" w:sz="0" w:space="0" w:color="auto"/>
                    <w:right w:val="none" w:sz="0" w:space="0" w:color="auto"/>
                  </w:divBdr>
                  <w:divsChild>
                    <w:div w:id="197217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diagramLayout" Target="diagrams/layout2.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opinionpublica.ec" TargetMode="External"/><Relationship Id="rId1" Type="http://schemas.openxmlformats.org/officeDocument/2006/relationships/hyperlink" Target="http://www.opinionpublica.ec"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opinionpublica.ec" TargetMode="External"/><Relationship Id="rId1" Type="http://schemas.openxmlformats.org/officeDocument/2006/relationships/hyperlink" Target="http://www.opinionpublica.ec" TargetMode="External"/></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D884EDF-9FA3-4DEE-AB3F-6A75A7906B95}" type="doc">
      <dgm:prSet loTypeId="urn:microsoft.com/office/officeart/2005/8/layout/arrow2" loCatId="process" qsTypeId="urn:microsoft.com/office/officeart/2005/8/quickstyle/3d4" qsCatId="3D" csTypeId="urn:microsoft.com/office/officeart/2005/8/colors/accent3_5" csCatId="accent3" phldr="1"/>
      <dgm:spPr/>
    </dgm:pt>
    <dgm:pt modelId="{CDE28029-9579-4DB4-8D2F-9C434B792C0D}">
      <dgm:prSet phldrT="[Texto]"/>
      <dgm:spPr/>
      <dgm:t>
        <a:bodyPr/>
        <a:lstStyle/>
        <a:p>
          <a:r>
            <a:rPr lang="es-EC">
              <a:solidFill>
                <a:schemeClr val="bg2">
                  <a:lumMod val="25000"/>
                </a:schemeClr>
              </a:solidFill>
              <a:latin typeface="Corbel" panose="020B0503020204020204" pitchFamily="34" charset="0"/>
            </a:rPr>
            <a:t>Accesibilidad</a:t>
          </a:r>
        </a:p>
      </dgm:t>
    </dgm:pt>
    <dgm:pt modelId="{2A77846D-3610-4021-A783-F5EB5C302492}" type="parTrans" cxnId="{F5A0B057-18BB-4A32-8B59-8F93E051D268}">
      <dgm:prSet/>
      <dgm:spPr/>
      <dgm:t>
        <a:bodyPr/>
        <a:lstStyle/>
        <a:p>
          <a:endParaRPr lang="es-EC">
            <a:latin typeface="Corbel" panose="020B0503020204020204" pitchFamily="34" charset="0"/>
          </a:endParaRPr>
        </a:p>
      </dgm:t>
    </dgm:pt>
    <dgm:pt modelId="{5FFA86C3-0FB9-47F1-B0DA-B6FE2344495F}" type="sibTrans" cxnId="{F5A0B057-18BB-4A32-8B59-8F93E051D268}">
      <dgm:prSet/>
      <dgm:spPr/>
      <dgm:t>
        <a:bodyPr/>
        <a:lstStyle/>
        <a:p>
          <a:endParaRPr lang="es-EC">
            <a:latin typeface="Corbel" panose="020B0503020204020204" pitchFamily="34" charset="0"/>
          </a:endParaRPr>
        </a:p>
      </dgm:t>
    </dgm:pt>
    <dgm:pt modelId="{F36FBA8C-0C32-4792-9A8D-DBCC1BCFFAD5}">
      <dgm:prSet phldrT="[Texto]"/>
      <dgm:spPr/>
      <dgm:t>
        <a:bodyPr/>
        <a:lstStyle/>
        <a:p>
          <a:r>
            <a:rPr lang="es-EC">
              <a:solidFill>
                <a:schemeClr val="tx1"/>
              </a:solidFill>
              <a:latin typeface="Corbel" panose="020B0503020204020204" pitchFamily="34" charset="0"/>
            </a:rPr>
            <a:t>Seguridad</a:t>
          </a:r>
        </a:p>
      </dgm:t>
    </dgm:pt>
    <dgm:pt modelId="{297B31E1-EF92-4919-A7C2-DFA21254ABC8}" type="parTrans" cxnId="{A26B5E16-6B1A-4615-BD72-A6058FAAFAFE}">
      <dgm:prSet/>
      <dgm:spPr/>
      <dgm:t>
        <a:bodyPr/>
        <a:lstStyle/>
        <a:p>
          <a:endParaRPr lang="es-EC">
            <a:latin typeface="Corbel" panose="020B0503020204020204" pitchFamily="34" charset="0"/>
          </a:endParaRPr>
        </a:p>
      </dgm:t>
    </dgm:pt>
    <dgm:pt modelId="{1A76F074-E06D-4ED9-8CA9-B705CD32842E}" type="sibTrans" cxnId="{A26B5E16-6B1A-4615-BD72-A6058FAAFAFE}">
      <dgm:prSet/>
      <dgm:spPr/>
      <dgm:t>
        <a:bodyPr/>
        <a:lstStyle/>
        <a:p>
          <a:endParaRPr lang="es-EC">
            <a:latin typeface="Corbel" panose="020B0503020204020204" pitchFamily="34" charset="0"/>
          </a:endParaRPr>
        </a:p>
      </dgm:t>
    </dgm:pt>
    <dgm:pt modelId="{E80C6BD2-DE6C-47EF-A2CA-09BE92CF2008}">
      <dgm:prSet phldrT="[Texto]" custT="1"/>
      <dgm:spPr/>
      <dgm:t>
        <a:bodyPr/>
        <a:lstStyle/>
        <a:p>
          <a:r>
            <a:rPr lang="es-EC" sz="600">
              <a:solidFill>
                <a:schemeClr val="bg2">
                  <a:lumMod val="25000"/>
                </a:schemeClr>
              </a:solidFill>
              <a:latin typeface="Corbel" panose="020B0503020204020204" pitchFamily="34" charset="0"/>
            </a:rPr>
            <a:t>Sostenibilidad</a:t>
          </a:r>
        </a:p>
      </dgm:t>
    </dgm:pt>
    <dgm:pt modelId="{934D77AE-BE92-4DFF-A7CD-64BF9F87F213}" type="parTrans" cxnId="{877C4B13-4EF5-463C-8E0D-7B2EF872537A}">
      <dgm:prSet/>
      <dgm:spPr/>
      <dgm:t>
        <a:bodyPr/>
        <a:lstStyle/>
        <a:p>
          <a:endParaRPr lang="es-EC">
            <a:latin typeface="Corbel" panose="020B0503020204020204" pitchFamily="34" charset="0"/>
          </a:endParaRPr>
        </a:p>
      </dgm:t>
    </dgm:pt>
    <dgm:pt modelId="{43669014-4AEB-4D84-B119-9262F0FBCE51}" type="sibTrans" cxnId="{877C4B13-4EF5-463C-8E0D-7B2EF872537A}">
      <dgm:prSet/>
      <dgm:spPr/>
      <dgm:t>
        <a:bodyPr/>
        <a:lstStyle/>
        <a:p>
          <a:endParaRPr lang="es-EC">
            <a:latin typeface="Corbel" panose="020B0503020204020204" pitchFamily="34" charset="0"/>
          </a:endParaRPr>
        </a:p>
      </dgm:t>
    </dgm:pt>
    <dgm:pt modelId="{104F4AAA-05AF-4F83-B2C0-F2470BE9B605}" type="pres">
      <dgm:prSet presAssocID="{8D884EDF-9FA3-4DEE-AB3F-6A75A7906B95}" presName="arrowDiagram" presStyleCnt="0">
        <dgm:presLayoutVars>
          <dgm:chMax val="5"/>
          <dgm:dir/>
          <dgm:resizeHandles val="exact"/>
        </dgm:presLayoutVars>
      </dgm:prSet>
      <dgm:spPr/>
    </dgm:pt>
    <dgm:pt modelId="{05CA7A9B-75D7-4506-820F-E06E66D1D474}" type="pres">
      <dgm:prSet presAssocID="{8D884EDF-9FA3-4DEE-AB3F-6A75A7906B95}" presName="arrow" presStyleLbl="bgShp" presStyleIdx="0" presStyleCnt="1" custScaleX="142365" custLinFactNeighborX="-45531" custLinFactNeighborY="-23402"/>
      <dgm:spPr/>
    </dgm:pt>
    <dgm:pt modelId="{1DF62B5C-79AD-48B4-B8CA-EA2D61C3073D}" type="pres">
      <dgm:prSet presAssocID="{8D884EDF-9FA3-4DEE-AB3F-6A75A7906B95}" presName="arrowDiagram3" presStyleCnt="0"/>
      <dgm:spPr/>
    </dgm:pt>
    <dgm:pt modelId="{B4518F02-2EC2-45BB-BE33-3E117234AFF4}" type="pres">
      <dgm:prSet presAssocID="{CDE28029-9579-4DB4-8D2F-9C434B792C0D}" presName="bullet3a" presStyleLbl="node1" presStyleIdx="0" presStyleCnt="3" custLinFactX="-525680" custLinFactNeighborX="-600000" custLinFactNeighborY="-4974"/>
      <dgm:spPr/>
    </dgm:pt>
    <dgm:pt modelId="{ED0E59DB-D6A1-4AFA-8929-20A52E2745C6}" type="pres">
      <dgm:prSet presAssocID="{CDE28029-9579-4DB4-8D2F-9C434B792C0D}" presName="textBox3a" presStyleLbl="revTx" presStyleIdx="0" presStyleCnt="3" custScaleX="196108" custScaleY="82658" custLinFactX="-45973" custLinFactNeighborX="-100000" custLinFactNeighborY="-67250">
        <dgm:presLayoutVars>
          <dgm:bulletEnabled val="1"/>
        </dgm:presLayoutVars>
      </dgm:prSet>
      <dgm:spPr/>
    </dgm:pt>
    <dgm:pt modelId="{7C910AA3-936A-42D1-BDF7-62EC731D5F17}" type="pres">
      <dgm:prSet presAssocID="{F36FBA8C-0C32-4792-9A8D-DBCC1BCFFAD5}" presName="bullet3b" presStyleLbl="node1" presStyleIdx="1" presStyleCnt="3" custLinFactX="-200000" custLinFactNeighborX="-236749" custLinFactNeighborY="16344"/>
      <dgm:spPr/>
    </dgm:pt>
    <dgm:pt modelId="{6CEE3AAA-6C56-4FB5-B3B6-0DCA388CB72F}" type="pres">
      <dgm:prSet presAssocID="{F36FBA8C-0C32-4792-9A8D-DBCC1BCFFAD5}" presName="textBox3b" presStyleLbl="revTx" presStyleIdx="1" presStyleCnt="3" custScaleX="216980" custScaleY="43027" custLinFactNeighborX="-75646" custLinFactNeighborY="-50216">
        <dgm:presLayoutVars>
          <dgm:bulletEnabled val="1"/>
        </dgm:presLayoutVars>
      </dgm:prSet>
      <dgm:spPr/>
    </dgm:pt>
    <dgm:pt modelId="{CEE99645-C241-4DD4-BAC8-BF3511CF79D9}" type="pres">
      <dgm:prSet presAssocID="{E80C6BD2-DE6C-47EF-A2CA-09BE92CF2008}" presName="bullet3c" presStyleLbl="node1" presStyleIdx="2" presStyleCnt="3" custLinFactX="-34185" custLinFactNeighborX="-100000" custLinFactNeighborY="15679"/>
      <dgm:spPr/>
    </dgm:pt>
    <dgm:pt modelId="{0D001DDF-CCC0-44FE-8F2D-313337D547F1}" type="pres">
      <dgm:prSet presAssocID="{E80C6BD2-DE6C-47EF-A2CA-09BE92CF2008}" presName="textBox3c" presStyleLbl="revTx" presStyleIdx="2" presStyleCnt="3" custScaleX="175291" custScaleY="40590" custLinFactNeighborX="-35438" custLinFactNeighborY="-54687">
        <dgm:presLayoutVars>
          <dgm:bulletEnabled val="1"/>
        </dgm:presLayoutVars>
      </dgm:prSet>
      <dgm:spPr/>
    </dgm:pt>
  </dgm:ptLst>
  <dgm:cxnLst>
    <dgm:cxn modelId="{877C4B13-4EF5-463C-8E0D-7B2EF872537A}" srcId="{8D884EDF-9FA3-4DEE-AB3F-6A75A7906B95}" destId="{E80C6BD2-DE6C-47EF-A2CA-09BE92CF2008}" srcOrd="2" destOrd="0" parTransId="{934D77AE-BE92-4DFF-A7CD-64BF9F87F213}" sibTransId="{43669014-4AEB-4D84-B119-9262F0FBCE51}"/>
    <dgm:cxn modelId="{A26B5E16-6B1A-4615-BD72-A6058FAAFAFE}" srcId="{8D884EDF-9FA3-4DEE-AB3F-6A75A7906B95}" destId="{F36FBA8C-0C32-4792-9A8D-DBCC1BCFFAD5}" srcOrd="1" destOrd="0" parTransId="{297B31E1-EF92-4919-A7C2-DFA21254ABC8}" sibTransId="{1A76F074-E06D-4ED9-8CA9-B705CD32842E}"/>
    <dgm:cxn modelId="{7DAD592D-20DF-4C64-885B-78274D0D478A}" type="presOf" srcId="{CDE28029-9579-4DB4-8D2F-9C434B792C0D}" destId="{ED0E59DB-D6A1-4AFA-8929-20A52E2745C6}" srcOrd="0" destOrd="0" presId="urn:microsoft.com/office/officeart/2005/8/layout/arrow2"/>
    <dgm:cxn modelId="{51096549-725C-403D-9478-BD2F916FA196}" type="presOf" srcId="{8D884EDF-9FA3-4DEE-AB3F-6A75A7906B95}" destId="{104F4AAA-05AF-4F83-B2C0-F2470BE9B605}" srcOrd="0" destOrd="0" presId="urn:microsoft.com/office/officeart/2005/8/layout/arrow2"/>
    <dgm:cxn modelId="{F5A0B057-18BB-4A32-8B59-8F93E051D268}" srcId="{8D884EDF-9FA3-4DEE-AB3F-6A75A7906B95}" destId="{CDE28029-9579-4DB4-8D2F-9C434B792C0D}" srcOrd="0" destOrd="0" parTransId="{2A77846D-3610-4021-A783-F5EB5C302492}" sibTransId="{5FFA86C3-0FB9-47F1-B0DA-B6FE2344495F}"/>
    <dgm:cxn modelId="{3AD2A1A9-39AC-4CA8-904B-208958D58AD4}" type="presOf" srcId="{E80C6BD2-DE6C-47EF-A2CA-09BE92CF2008}" destId="{0D001DDF-CCC0-44FE-8F2D-313337D547F1}" srcOrd="0" destOrd="0" presId="urn:microsoft.com/office/officeart/2005/8/layout/arrow2"/>
    <dgm:cxn modelId="{78B92EAD-FF7F-46E4-B2F3-20DB751E7CB0}" type="presOf" srcId="{F36FBA8C-0C32-4792-9A8D-DBCC1BCFFAD5}" destId="{6CEE3AAA-6C56-4FB5-B3B6-0DCA388CB72F}" srcOrd="0" destOrd="0" presId="urn:microsoft.com/office/officeart/2005/8/layout/arrow2"/>
    <dgm:cxn modelId="{5F0545A8-3935-4A46-B79A-06C4C51E4213}" type="presParOf" srcId="{104F4AAA-05AF-4F83-B2C0-F2470BE9B605}" destId="{05CA7A9B-75D7-4506-820F-E06E66D1D474}" srcOrd="0" destOrd="0" presId="urn:microsoft.com/office/officeart/2005/8/layout/arrow2"/>
    <dgm:cxn modelId="{4F8C7F9E-6CFD-4B33-8861-1FAE9FB82EF2}" type="presParOf" srcId="{104F4AAA-05AF-4F83-B2C0-F2470BE9B605}" destId="{1DF62B5C-79AD-48B4-B8CA-EA2D61C3073D}" srcOrd="1" destOrd="0" presId="urn:microsoft.com/office/officeart/2005/8/layout/arrow2"/>
    <dgm:cxn modelId="{56964925-63CD-41ED-9277-2EF7D2C0CBFF}" type="presParOf" srcId="{1DF62B5C-79AD-48B4-B8CA-EA2D61C3073D}" destId="{B4518F02-2EC2-45BB-BE33-3E117234AFF4}" srcOrd="0" destOrd="0" presId="urn:microsoft.com/office/officeart/2005/8/layout/arrow2"/>
    <dgm:cxn modelId="{5BC6F59A-ADE7-4C90-AA39-CD674B18884B}" type="presParOf" srcId="{1DF62B5C-79AD-48B4-B8CA-EA2D61C3073D}" destId="{ED0E59DB-D6A1-4AFA-8929-20A52E2745C6}" srcOrd="1" destOrd="0" presId="urn:microsoft.com/office/officeart/2005/8/layout/arrow2"/>
    <dgm:cxn modelId="{434880C2-0AEC-4BAB-9D1E-9658033213C9}" type="presParOf" srcId="{1DF62B5C-79AD-48B4-B8CA-EA2D61C3073D}" destId="{7C910AA3-936A-42D1-BDF7-62EC731D5F17}" srcOrd="2" destOrd="0" presId="urn:microsoft.com/office/officeart/2005/8/layout/arrow2"/>
    <dgm:cxn modelId="{29B70F69-D67D-470F-85C8-B6593DBCE49B}" type="presParOf" srcId="{1DF62B5C-79AD-48B4-B8CA-EA2D61C3073D}" destId="{6CEE3AAA-6C56-4FB5-B3B6-0DCA388CB72F}" srcOrd="3" destOrd="0" presId="urn:microsoft.com/office/officeart/2005/8/layout/arrow2"/>
    <dgm:cxn modelId="{94A990F2-8E40-40DF-8ADF-4CEACB871BCA}" type="presParOf" srcId="{1DF62B5C-79AD-48B4-B8CA-EA2D61C3073D}" destId="{CEE99645-C241-4DD4-BAC8-BF3511CF79D9}" srcOrd="4" destOrd="0" presId="urn:microsoft.com/office/officeart/2005/8/layout/arrow2"/>
    <dgm:cxn modelId="{0C0C979F-15D8-4728-8FA6-47E921EF6C00}" type="presParOf" srcId="{1DF62B5C-79AD-48B4-B8CA-EA2D61C3073D}" destId="{0D001DDF-CCC0-44FE-8F2D-313337D547F1}" srcOrd="5" destOrd="0" presId="urn:microsoft.com/office/officeart/2005/8/layout/arrow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0C085F6-A3C1-4C80-BACB-63700B92C730}" type="doc">
      <dgm:prSet loTypeId="urn:microsoft.com/office/officeart/2005/8/layout/gear1" loCatId="process" qsTypeId="urn:microsoft.com/office/officeart/2005/8/quickstyle/simple2" qsCatId="simple" csTypeId="urn:microsoft.com/office/officeart/2005/8/colors/colorful5" csCatId="colorful" phldr="1"/>
      <dgm:spPr/>
      <dgm:t>
        <a:bodyPr/>
        <a:lstStyle/>
        <a:p>
          <a:endParaRPr lang="es-EC"/>
        </a:p>
      </dgm:t>
    </dgm:pt>
    <dgm:pt modelId="{D00FC0E4-C054-423E-B835-B9AC8837989E}">
      <dgm:prSet phldrT="[Texto]"/>
      <dgm:spPr/>
      <dgm:t>
        <a:bodyPr/>
        <a:lstStyle/>
        <a:p>
          <a:r>
            <a:rPr lang="es-EC">
              <a:latin typeface="Corbel" panose="020B0503020204020204" pitchFamily="34" charset="0"/>
            </a:rPr>
            <a:t>Agua: lavado de manos y bebida</a:t>
          </a:r>
        </a:p>
      </dgm:t>
    </dgm:pt>
    <dgm:pt modelId="{2D940CCD-49B0-4DE7-98F4-C73A170846F0}" type="parTrans" cxnId="{58AE6766-0A8C-45CE-B53A-FEEDD79E8564}">
      <dgm:prSet/>
      <dgm:spPr/>
      <dgm:t>
        <a:bodyPr/>
        <a:lstStyle/>
        <a:p>
          <a:endParaRPr lang="es-EC">
            <a:latin typeface="Corbel" panose="020B0503020204020204" pitchFamily="34" charset="0"/>
          </a:endParaRPr>
        </a:p>
      </dgm:t>
    </dgm:pt>
    <dgm:pt modelId="{ADEB5FF0-EDB1-40E2-B3EC-7512FABB7A2A}" type="sibTrans" cxnId="{58AE6766-0A8C-45CE-B53A-FEEDD79E8564}">
      <dgm:prSet/>
      <dgm:spPr/>
      <dgm:t>
        <a:bodyPr/>
        <a:lstStyle/>
        <a:p>
          <a:endParaRPr lang="es-EC">
            <a:latin typeface="Corbel" panose="020B0503020204020204" pitchFamily="34" charset="0"/>
          </a:endParaRPr>
        </a:p>
      </dgm:t>
    </dgm:pt>
    <dgm:pt modelId="{EC4EDCAB-66F4-4F77-8895-BAACCCC04114}">
      <dgm:prSet phldrT="[Texto]" custT="1"/>
      <dgm:spPr/>
      <dgm:t>
        <a:bodyPr/>
        <a:lstStyle/>
        <a:p>
          <a:r>
            <a:rPr lang="es-EC" sz="600">
              <a:latin typeface="Corbel" panose="020B0503020204020204" pitchFamily="34" charset="0"/>
            </a:rPr>
            <a:t>Suministro</a:t>
          </a:r>
        </a:p>
      </dgm:t>
    </dgm:pt>
    <dgm:pt modelId="{E9CC5ABC-7C71-4F46-91B2-67A117736BCB}" type="parTrans" cxnId="{51D7BCE6-E65C-48A2-8484-4D38EB264731}">
      <dgm:prSet/>
      <dgm:spPr/>
      <dgm:t>
        <a:bodyPr/>
        <a:lstStyle/>
        <a:p>
          <a:endParaRPr lang="es-EC">
            <a:latin typeface="Corbel" panose="020B0503020204020204" pitchFamily="34" charset="0"/>
          </a:endParaRPr>
        </a:p>
      </dgm:t>
    </dgm:pt>
    <dgm:pt modelId="{A3F56E63-4806-40D1-A6C9-506454C30F57}" type="sibTrans" cxnId="{51D7BCE6-E65C-48A2-8484-4D38EB264731}">
      <dgm:prSet/>
      <dgm:spPr/>
      <dgm:t>
        <a:bodyPr/>
        <a:lstStyle/>
        <a:p>
          <a:endParaRPr lang="es-EC">
            <a:latin typeface="Corbel" panose="020B0503020204020204" pitchFamily="34" charset="0"/>
          </a:endParaRPr>
        </a:p>
      </dgm:t>
    </dgm:pt>
    <dgm:pt modelId="{2E797BF0-7287-4C7F-8C76-7A360D8BA997}">
      <dgm:prSet phldrT="[Texto]" custT="1"/>
      <dgm:spPr/>
      <dgm:t>
        <a:bodyPr/>
        <a:lstStyle/>
        <a:p>
          <a:r>
            <a:rPr lang="es-EC" sz="600">
              <a:latin typeface="Corbel" panose="020B0503020204020204" pitchFamily="34" charset="0"/>
            </a:rPr>
            <a:t>Fiabilidad (mantenimiento), asequibilidad</a:t>
          </a:r>
        </a:p>
      </dgm:t>
    </dgm:pt>
    <dgm:pt modelId="{E7AE1148-87F8-4D35-9BA9-625E58D41744}" type="parTrans" cxnId="{402E5020-7E75-412E-8B30-0940C03CA337}">
      <dgm:prSet/>
      <dgm:spPr/>
      <dgm:t>
        <a:bodyPr/>
        <a:lstStyle/>
        <a:p>
          <a:endParaRPr lang="es-EC">
            <a:latin typeface="Corbel" panose="020B0503020204020204" pitchFamily="34" charset="0"/>
          </a:endParaRPr>
        </a:p>
      </dgm:t>
    </dgm:pt>
    <dgm:pt modelId="{E0A3358C-3ADA-4BD5-8071-34A40060E899}" type="sibTrans" cxnId="{402E5020-7E75-412E-8B30-0940C03CA337}">
      <dgm:prSet/>
      <dgm:spPr/>
      <dgm:t>
        <a:bodyPr/>
        <a:lstStyle/>
        <a:p>
          <a:endParaRPr lang="es-EC">
            <a:latin typeface="Corbel" panose="020B0503020204020204" pitchFamily="34" charset="0"/>
          </a:endParaRPr>
        </a:p>
      </dgm:t>
    </dgm:pt>
    <dgm:pt modelId="{CA0CB31A-1FF1-48B7-B1DC-6CF024BDD598}">
      <dgm:prSet phldrT="[Texto]"/>
      <dgm:spPr/>
      <dgm:t>
        <a:bodyPr/>
        <a:lstStyle/>
        <a:p>
          <a:r>
            <a:rPr lang="es-EC">
              <a:latin typeface="Corbel" panose="020B0503020204020204" pitchFamily="34" charset="0"/>
            </a:rPr>
            <a:t>Saneamiento: instalaciones y servicios (tecnología)</a:t>
          </a:r>
        </a:p>
      </dgm:t>
    </dgm:pt>
    <dgm:pt modelId="{76294513-2CDE-4C5F-8EE0-2A8412C35270}" type="parTrans" cxnId="{21203A32-0F4E-4FC7-8EDC-6F4032623DB5}">
      <dgm:prSet/>
      <dgm:spPr/>
      <dgm:t>
        <a:bodyPr/>
        <a:lstStyle/>
        <a:p>
          <a:endParaRPr lang="es-EC">
            <a:latin typeface="Corbel" panose="020B0503020204020204" pitchFamily="34" charset="0"/>
          </a:endParaRPr>
        </a:p>
      </dgm:t>
    </dgm:pt>
    <dgm:pt modelId="{A11B6B0A-6993-400C-886D-7561A86DA780}" type="sibTrans" cxnId="{21203A32-0F4E-4FC7-8EDC-6F4032623DB5}">
      <dgm:prSet/>
      <dgm:spPr/>
      <dgm:t>
        <a:bodyPr/>
        <a:lstStyle/>
        <a:p>
          <a:endParaRPr lang="es-EC">
            <a:latin typeface="Corbel" panose="020B0503020204020204" pitchFamily="34" charset="0"/>
          </a:endParaRPr>
        </a:p>
      </dgm:t>
    </dgm:pt>
    <dgm:pt modelId="{6692C3E9-6FC1-4292-8E13-25CBBE42976B}">
      <dgm:prSet phldrT="[Texto]" custT="1"/>
      <dgm:spPr/>
      <dgm:t>
        <a:bodyPr/>
        <a:lstStyle/>
        <a:p>
          <a:r>
            <a:rPr lang="es-EC" sz="600">
              <a:latin typeface="Corbel" panose="020B0503020204020204" pitchFamily="34" charset="0"/>
            </a:rPr>
            <a:t>Prácticas, usos (reducción de defecación a campo abierto)</a:t>
          </a:r>
        </a:p>
      </dgm:t>
    </dgm:pt>
    <dgm:pt modelId="{EC837C24-98BC-46BF-BCA9-3F5F304756A7}" type="parTrans" cxnId="{5F8E5A77-6E63-4DB5-9163-2F9A272FB15E}">
      <dgm:prSet/>
      <dgm:spPr/>
      <dgm:t>
        <a:bodyPr/>
        <a:lstStyle/>
        <a:p>
          <a:endParaRPr lang="es-EC">
            <a:latin typeface="Corbel" panose="020B0503020204020204" pitchFamily="34" charset="0"/>
          </a:endParaRPr>
        </a:p>
      </dgm:t>
    </dgm:pt>
    <dgm:pt modelId="{9CFE33FF-62AE-4F86-8CF3-AAD118AC5730}" type="sibTrans" cxnId="{5F8E5A77-6E63-4DB5-9163-2F9A272FB15E}">
      <dgm:prSet/>
      <dgm:spPr/>
      <dgm:t>
        <a:bodyPr/>
        <a:lstStyle/>
        <a:p>
          <a:endParaRPr lang="es-EC">
            <a:latin typeface="Corbel" panose="020B0503020204020204" pitchFamily="34" charset="0"/>
          </a:endParaRPr>
        </a:p>
      </dgm:t>
    </dgm:pt>
    <dgm:pt modelId="{8C3A28E2-D498-4960-A3BD-6F2AE8EFBEC1}">
      <dgm:prSet phldrT="[Texto]"/>
      <dgm:spPr/>
      <dgm:t>
        <a:bodyPr/>
        <a:lstStyle/>
        <a:p>
          <a:r>
            <a:rPr lang="es-EC">
              <a:latin typeface="Corbel" panose="020B0503020204020204" pitchFamily="34" charset="0"/>
            </a:rPr>
            <a:t>Higiene: lavado de manos, salud e higiene menstrual</a:t>
          </a:r>
        </a:p>
      </dgm:t>
    </dgm:pt>
    <dgm:pt modelId="{FFD760C6-7782-4DA5-BB31-B3FD78E30291}" type="parTrans" cxnId="{34ED39F8-AF02-4073-BBF6-478F6CE5DE5E}">
      <dgm:prSet/>
      <dgm:spPr/>
      <dgm:t>
        <a:bodyPr/>
        <a:lstStyle/>
        <a:p>
          <a:endParaRPr lang="es-EC">
            <a:latin typeface="Corbel" panose="020B0503020204020204" pitchFamily="34" charset="0"/>
          </a:endParaRPr>
        </a:p>
      </dgm:t>
    </dgm:pt>
    <dgm:pt modelId="{BAF475E7-7AF2-41D3-AB73-8BCB18659462}" type="sibTrans" cxnId="{34ED39F8-AF02-4073-BBF6-478F6CE5DE5E}">
      <dgm:prSet/>
      <dgm:spPr/>
      <dgm:t>
        <a:bodyPr/>
        <a:lstStyle/>
        <a:p>
          <a:endParaRPr lang="es-EC">
            <a:latin typeface="Corbel" panose="020B0503020204020204" pitchFamily="34" charset="0"/>
          </a:endParaRPr>
        </a:p>
      </dgm:t>
    </dgm:pt>
    <dgm:pt modelId="{2D458508-FEE5-4AA9-8703-13099DC498FE}">
      <dgm:prSet phldrT="[Texto]" custT="1"/>
      <dgm:spPr/>
      <dgm:t>
        <a:bodyPr/>
        <a:lstStyle/>
        <a:p>
          <a:r>
            <a:rPr lang="es-EC" sz="600">
              <a:latin typeface="Corbel" panose="020B0503020204020204" pitchFamily="34" charset="0"/>
            </a:rPr>
            <a:t>Prevención de enfermedades</a:t>
          </a:r>
        </a:p>
      </dgm:t>
    </dgm:pt>
    <dgm:pt modelId="{57EDE232-0823-4CA8-964B-CD42BBF7D00E}" type="parTrans" cxnId="{C598B035-A619-4D2A-B7F6-A8996603E910}">
      <dgm:prSet/>
      <dgm:spPr/>
      <dgm:t>
        <a:bodyPr/>
        <a:lstStyle/>
        <a:p>
          <a:endParaRPr lang="es-EC">
            <a:latin typeface="Corbel" panose="020B0503020204020204" pitchFamily="34" charset="0"/>
          </a:endParaRPr>
        </a:p>
      </dgm:t>
    </dgm:pt>
    <dgm:pt modelId="{729BFB20-8534-43F2-85D8-11503881877C}" type="sibTrans" cxnId="{C598B035-A619-4D2A-B7F6-A8996603E910}">
      <dgm:prSet/>
      <dgm:spPr/>
      <dgm:t>
        <a:bodyPr/>
        <a:lstStyle/>
        <a:p>
          <a:endParaRPr lang="es-EC">
            <a:latin typeface="Corbel" panose="020B0503020204020204" pitchFamily="34" charset="0"/>
          </a:endParaRPr>
        </a:p>
      </dgm:t>
    </dgm:pt>
    <dgm:pt modelId="{D3D60F5C-F1AA-44BA-BCD6-7CE82290E47B}">
      <dgm:prSet phldrT="[Texto]" custT="1"/>
      <dgm:spPr/>
      <dgm:t>
        <a:bodyPr/>
        <a:lstStyle/>
        <a:p>
          <a:r>
            <a:rPr lang="es-EC" sz="600">
              <a:latin typeface="Corbel" panose="020B0503020204020204" pitchFamily="34" charset="0"/>
            </a:rPr>
            <a:t>Almacenamiento/tratamiento, calidad-amenazas, cambio climático</a:t>
          </a:r>
        </a:p>
      </dgm:t>
    </dgm:pt>
    <dgm:pt modelId="{982DC3DC-2C6D-41C5-830C-B37AA7C07772}" type="parTrans" cxnId="{13E2E6F7-3ED7-4E34-B99C-AA0563D9C8C7}">
      <dgm:prSet/>
      <dgm:spPr/>
      <dgm:t>
        <a:bodyPr/>
        <a:lstStyle/>
        <a:p>
          <a:endParaRPr lang="es-EC">
            <a:latin typeface="Corbel" panose="020B0503020204020204" pitchFamily="34" charset="0"/>
          </a:endParaRPr>
        </a:p>
      </dgm:t>
    </dgm:pt>
    <dgm:pt modelId="{C7E72683-1AD6-4A2C-B82C-69A127A880AA}" type="sibTrans" cxnId="{13E2E6F7-3ED7-4E34-B99C-AA0563D9C8C7}">
      <dgm:prSet/>
      <dgm:spPr/>
      <dgm:t>
        <a:bodyPr/>
        <a:lstStyle/>
        <a:p>
          <a:endParaRPr lang="es-EC">
            <a:latin typeface="Corbel" panose="020B0503020204020204" pitchFamily="34" charset="0"/>
          </a:endParaRPr>
        </a:p>
      </dgm:t>
    </dgm:pt>
    <dgm:pt modelId="{DD15D46B-42A6-4688-8D23-414F6C816DCF}">
      <dgm:prSet phldrT="[Texto]" custT="1"/>
      <dgm:spPr/>
      <dgm:t>
        <a:bodyPr/>
        <a:lstStyle/>
        <a:p>
          <a:r>
            <a:rPr lang="es-EC" sz="600">
              <a:latin typeface="Corbel" panose="020B0503020204020204" pitchFamily="34" charset="0"/>
            </a:rPr>
            <a:t>Evacuación, tratamiento, disposición final de excretas, aguas negras (sistema de alcantarirllado)</a:t>
          </a:r>
        </a:p>
      </dgm:t>
    </dgm:pt>
    <dgm:pt modelId="{3DA852EA-A293-482D-9D42-8704A9C603C9}" type="parTrans" cxnId="{29C4B26B-436C-4A38-9FE1-69BB35ACC7A5}">
      <dgm:prSet/>
      <dgm:spPr/>
      <dgm:t>
        <a:bodyPr/>
        <a:lstStyle/>
        <a:p>
          <a:endParaRPr lang="es-EC">
            <a:latin typeface="Corbel" panose="020B0503020204020204" pitchFamily="34" charset="0"/>
          </a:endParaRPr>
        </a:p>
      </dgm:t>
    </dgm:pt>
    <dgm:pt modelId="{D092EFEF-90BC-464F-9295-1EE2D4C07B2B}" type="sibTrans" cxnId="{29C4B26B-436C-4A38-9FE1-69BB35ACC7A5}">
      <dgm:prSet/>
      <dgm:spPr/>
      <dgm:t>
        <a:bodyPr/>
        <a:lstStyle/>
        <a:p>
          <a:endParaRPr lang="es-EC">
            <a:latin typeface="Corbel" panose="020B0503020204020204" pitchFamily="34" charset="0"/>
          </a:endParaRPr>
        </a:p>
      </dgm:t>
    </dgm:pt>
    <dgm:pt modelId="{08746252-6806-4614-8E34-F892F8355B23}">
      <dgm:prSet phldrT="[Texto]" custT="1"/>
      <dgm:spPr/>
      <dgm:t>
        <a:bodyPr/>
        <a:lstStyle/>
        <a:p>
          <a:r>
            <a:rPr lang="es-EC" sz="600">
              <a:latin typeface="Corbel" panose="020B0503020204020204" pitchFamily="34" charset="0"/>
            </a:rPr>
            <a:t>Privacidad y confort (instalaciones)</a:t>
          </a:r>
        </a:p>
      </dgm:t>
    </dgm:pt>
    <dgm:pt modelId="{F8DF9E9F-E792-456B-89A4-39E5ED783516}" type="parTrans" cxnId="{025CB383-E96D-4301-B5B5-45FE111EE2A4}">
      <dgm:prSet/>
      <dgm:spPr/>
      <dgm:t>
        <a:bodyPr/>
        <a:lstStyle/>
        <a:p>
          <a:endParaRPr lang="es-EC">
            <a:latin typeface="Corbel" panose="020B0503020204020204" pitchFamily="34" charset="0"/>
          </a:endParaRPr>
        </a:p>
      </dgm:t>
    </dgm:pt>
    <dgm:pt modelId="{A0290F69-8E8B-40FA-98BB-EE09B8880296}" type="sibTrans" cxnId="{025CB383-E96D-4301-B5B5-45FE111EE2A4}">
      <dgm:prSet/>
      <dgm:spPr/>
      <dgm:t>
        <a:bodyPr/>
        <a:lstStyle/>
        <a:p>
          <a:endParaRPr lang="es-EC">
            <a:latin typeface="Corbel" panose="020B0503020204020204" pitchFamily="34" charset="0"/>
          </a:endParaRPr>
        </a:p>
      </dgm:t>
    </dgm:pt>
    <dgm:pt modelId="{DB9A087A-D73D-4BB2-8AA9-85D1707026F7}">
      <dgm:prSet phldrT="[Texto]" custT="1"/>
      <dgm:spPr/>
      <dgm:t>
        <a:bodyPr/>
        <a:lstStyle/>
        <a:p>
          <a:r>
            <a:rPr lang="es-EC" sz="600">
              <a:latin typeface="Corbel" panose="020B0503020204020204" pitchFamily="34" charset="0"/>
            </a:rPr>
            <a:t>Mantenimiento</a:t>
          </a:r>
        </a:p>
      </dgm:t>
    </dgm:pt>
    <dgm:pt modelId="{14406978-F7C9-4204-AB3B-99C5BD1251D1}" type="parTrans" cxnId="{858D86BA-58C5-4C9D-A561-D620D2525BFD}">
      <dgm:prSet/>
      <dgm:spPr/>
      <dgm:t>
        <a:bodyPr/>
        <a:lstStyle/>
        <a:p>
          <a:endParaRPr lang="es-EC">
            <a:latin typeface="Corbel" panose="020B0503020204020204" pitchFamily="34" charset="0"/>
          </a:endParaRPr>
        </a:p>
      </dgm:t>
    </dgm:pt>
    <dgm:pt modelId="{FF41E054-D9D9-449F-BB91-94E9FB18CC34}" type="sibTrans" cxnId="{858D86BA-58C5-4C9D-A561-D620D2525BFD}">
      <dgm:prSet/>
      <dgm:spPr/>
      <dgm:t>
        <a:bodyPr/>
        <a:lstStyle/>
        <a:p>
          <a:endParaRPr lang="es-EC">
            <a:latin typeface="Corbel" panose="020B0503020204020204" pitchFamily="34" charset="0"/>
          </a:endParaRPr>
        </a:p>
      </dgm:t>
    </dgm:pt>
    <dgm:pt modelId="{41AAC05F-CCD3-41B5-920F-63EB01334788}">
      <dgm:prSet phldrT="[Texto]" custT="1"/>
      <dgm:spPr/>
      <dgm:t>
        <a:bodyPr/>
        <a:lstStyle/>
        <a:p>
          <a:r>
            <a:rPr lang="es-EC" sz="600">
              <a:latin typeface="Corbel" panose="020B0503020204020204" pitchFamily="34" charset="0"/>
            </a:rPr>
            <a:t>Conocimientos, prácticas, fomento de capacidades</a:t>
          </a:r>
        </a:p>
      </dgm:t>
    </dgm:pt>
    <dgm:pt modelId="{ED321FFC-BD21-4399-B46F-6D8031EA1026}" type="parTrans" cxnId="{2333AD85-D2D9-4DB0-84D8-313CFE81227A}">
      <dgm:prSet/>
      <dgm:spPr/>
      <dgm:t>
        <a:bodyPr/>
        <a:lstStyle/>
        <a:p>
          <a:endParaRPr lang="es-EC">
            <a:latin typeface="Corbel" panose="020B0503020204020204" pitchFamily="34" charset="0"/>
          </a:endParaRPr>
        </a:p>
      </dgm:t>
    </dgm:pt>
    <dgm:pt modelId="{654ADEE6-A413-4C96-8480-511488F6E971}" type="sibTrans" cxnId="{2333AD85-D2D9-4DB0-84D8-313CFE81227A}">
      <dgm:prSet/>
      <dgm:spPr/>
      <dgm:t>
        <a:bodyPr/>
        <a:lstStyle/>
        <a:p>
          <a:endParaRPr lang="es-EC">
            <a:latin typeface="Corbel" panose="020B0503020204020204" pitchFamily="34" charset="0"/>
          </a:endParaRPr>
        </a:p>
      </dgm:t>
    </dgm:pt>
    <dgm:pt modelId="{990DAD0A-1711-4C5D-A460-13B97B9A8900}">
      <dgm:prSet phldrT="[Texto]" custT="1"/>
      <dgm:spPr/>
      <dgm:t>
        <a:bodyPr/>
        <a:lstStyle/>
        <a:p>
          <a:r>
            <a:rPr lang="es-EC" sz="600">
              <a:latin typeface="Corbel" panose="020B0503020204020204" pitchFamily="34" charset="0"/>
            </a:rPr>
            <a:t>Suministro de productos y servicios (tecnología).</a:t>
          </a:r>
        </a:p>
      </dgm:t>
    </dgm:pt>
    <dgm:pt modelId="{5F98CEDC-0377-4AAA-B896-7B75E0A143EE}" type="parTrans" cxnId="{4D13DBD9-D933-4ECB-B04B-B9DBE4CD0BCD}">
      <dgm:prSet/>
      <dgm:spPr/>
      <dgm:t>
        <a:bodyPr/>
        <a:lstStyle/>
        <a:p>
          <a:endParaRPr lang="es-EC">
            <a:latin typeface="Corbel" panose="020B0503020204020204" pitchFamily="34" charset="0"/>
          </a:endParaRPr>
        </a:p>
      </dgm:t>
    </dgm:pt>
    <dgm:pt modelId="{BAF94495-96B4-4FFC-AE07-A619B048EA69}" type="sibTrans" cxnId="{4D13DBD9-D933-4ECB-B04B-B9DBE4CD0BCD}">
      <dgm:prSet/>
      <dgm:spPr/>
      <dgm:t>
        <a:bodyPr/>
        <a:lstStyle/>
        <a:p>
          <a:endParaRPr lang="es-EC">
            <a:latin typeface="Corbel" panose="020B0503020204020204" pitchFamily="34" charset="0"/>
          </a:endParaRPr>
        </a:p>
      </dgm:t>
    </dgm:pt>
    <dgm:pt modelId="{BFF17CF3-D265-4190-9B04-A0380AF8FB2B}">
      <dgm:prSet phldrT="[Texto]" custT="1"/>
      <dgm:spPr/>
      <dgm:t>
        <a:bodyPr/>
        <a:lstStyle/>
        <a:p>
          <a:r>
            <a:rPr lang="es-EC" sz="600">
              <a:latin typeface="Corbel" panose="020B0503020204020204" pitchFamily="34" charset="0"/>
            </a:rPr>
            <a:t>Asequibilidad, política pública, acciones</a:t>
          </a:r>
        </a:p>
      </dgm:t>
    </dgm:pt>
    <dgm:pt modelId="{6E388E97-6015-4851-9673-60E6876D1ECD}" type="parTrans" cxnId="{67F0C569-A0D1-441A-A234-619ECD0810C8}">
      <dgm:prSet/>
      <dgm:spPr/>
      <dgm:t>
        <a:bodyPr/>
        <a:lstStyle/>
        <a:p>
          <a:endParaRPr lang="es-EC">
            <a:latin typeface="Corbel" panose="020B0503020204020204" pitchFamily="34" charset="0"/>
          </a:endParaRPr>
        </a:p>
      </dgm:t>
    </dgm:pt>
    <dgm:pt modelId="{7EDF77A6-7C29-4C3B-B81C-E3C56E19212C}" type="sibTrans" cxnId="{67F0C569-A0D1-441A-A234-619ECD0810C8}">
      <dgm:prSet/>
      <dgm:spPr/>
      <dgm:t>
        <a:bodyPr/>
        <a:lstStyle/>
        <a:p>
          <a:endParaRPr lang="es-EC">
            <a:latin typeface="Corbel" panose="020B0503020204020204" pitchFamily="34" charset="0"/>
          </a:endParaRPr>
        </a:p>
      </dgm:t>
    </dgm:pt>
    <dgm:pt modelId="{98C9055D-B653-42FD-8704-59AC528EB6E7}">
      <dgm:prSet phldrT="[Texto]" custT="1"/>
      <dgm:spPr/>
      <dgm:t>
        <a:bodyPr/>
        <a:lstStyle/>
        <a:p>
          <a:r>
            <a:rPr lang="es-EC" sz="600">
              <a:latin typeface="Corbel" panose="020B0503020204020204" pitchFamily="34" charset="0"/>
            </a:rPr>
            <a:t>Consumo (aumento, disminución, responsabilidad)</a:t>
          </a:r>
        </a:p>
      </dgm:t>
    </dgm:pt>
    <dgm:pt modelId="{878736A9-70D9-4F72-9956-255D4B633875}" type="parTrans" cxnId="{2428DCA9-1149-4D97-B88E-46853E48585B}">
      <dgm:prSet/>
      <dgm:spPr/>
      <dgm:t>
        <a:bodyPr/>
        <a:lstStyle/>
        <a:p>
          <a:endParaRPr lang="es-EC"/>
        </a:p>
      </dgm:t>
    </dgm:pt>
    <dgm:pt modelId="{AF762EDD-84D2-4BDF-B9F5-9E2FD7E9CC48}" type="sibTrans" cxnId="{2428DCA9-1149-4D97-B88E-46853E48585B}">
      <dgm:prSet/>
      <dgm:spPr/>
      <dgm:t>
        <a:bodyPr/>
        <a:lstStyle/>
        <a:p>
          <a:endParaRPr lang="es-EC"/>
        </a:p>
      </dgm:t>
    </dgm:pt>
    <dgm:pt modelId="{706EDD5C-BB83-4FCB-A6F3-C5D10CC23A7D}" type="pres">
      <dgm:prSet presAssocID="{C0C085F6-A3C1-4C80-BACB-63700B92C730}" presName="composite" presStyleCnt="0">
        <dgm:presLayoutVars>
          <dgm:chMax val="3"/>
          <dgm:animLvl val="lvl"/>
          <dgm:resizeHandles val="exact"/>
        </dgm:presLayoutVars>
      </dgm:prSet>
      <dgm:spPr/>
    </dgm:pt>
    <dgm:pt modelId="{9E15CC00-E347-4499-9498-33FFD4E99A15}" type="pres">
      <dgm:prSet presAssocID="{D00FC0E4-C054-423E-B835-B9AC8837989E}" presName="gear1" presStyleLbl="node1" presStyleIdx="0" presStyleCnt="3" custScaleX="83148" custScaleY="69857" custLinFactNeighborX="10939" custLinFactNeighborY="-9437">
        <dgm:presLayoutVars>
          <dgm:chMax val="1"/>
          <dgm:bulletEnabled val="1"/>
        </dgm:presLayoutVars>
      </dgm:prSet>
      <dgm:spPr/>
    </dgm:pt>
    <dgm:pt modelId="{170DECC5-D133-4C47-AC1E-E10ECAC0B8E6}" type="pres">
      <dgm:prSet presAssocID="{D00FC0E4-C054-423E-B835-B9AC8837989E}" presName="gear1srcNode" presStyleLbl="node1" presStyleIdx="0" presStyleCnt="3"/>
      <dgm:spPr/>
    </dgm:pt>
    <dgm:pt modelId="{7E204A53-5409-45D2-B02A-3B8DB2DB064C}" type="pres">
      <dgm:prSet presAssocID="{D00FC0E4-C054-423E-B835-B9AC8837989E}" presName="gear1dstNode" presStyleLbl="node1" presStyleIdx="0" presStyleCnt="3"/>
      <dgm:spPr/>
    </dgm:pt>
    <dgm:pt modelId="{074F6FA8-66F0-45F7-8C24-FF2595E0B3B7}" type="pres">
      <dgm:prSet presAssocID="{D00FC0E4-C054-423E-B835-B9AC8837989E}" presName="gear1ch" presStyleLbl="fgAcc1" presStyleIdx="0" presStyleCnt="3" custScaleX="112394" custScaleY="116386" custLinFactNeighborX="-36976" custLinFactNeighborY="17071">
        <dgm:presLayoutVars>
          <dgm:chMax val="0"/>
          <dgm:bulletEnabled val="1"/>
        </dgm:presLayoutVars>
      </dgm:prSet>
      <dgm:spPr/>
    </dgm:pt>
    <dgm:pt modelId="{6A8CBA5B-ABCA-4C84-AC5A-B453CBCF03E8}" type="pres">
      <dgm:prSet presAssocID="{CA0CB31A-1FF1-48B7-B1DC-6CF024BDD598}" presName="gear2" presStyleLbl="node1" presStyleIdx="1" presStyleCnt="3">
        <dgm:presLayoutVars>
          <dgm:chMax val="1"/>
          <dgm:bulletEnabled val="1"/>
        </dgm:presLayoutVars>
      </dgm:prSet>
      <dgm:spPr/>
    </dgm:pt>
    <dgm:pt modelId="{6527A945-67EA-4ADA-B0A2-6C140AE73F8D}" type="pres">
      <dgm:prSet presAssocID="{CA0CB31A-1FF1-48B7-B1DC-6CF024BDD598}" presName="gear2srcNode" presStyleLbl="node1" presStyleIdx="1" presStyleCnt="3"/>
      <dgm:spPr/>
    </dgm:pt>
    <dgm:pt modelId="{93FD63D0-AFE7-4D34-BAF5-1938CAAE9176}" type="pres">
      <dgm:prSet presAssocID="{CA0CB31A-1FF1-48B7-B1DC-6CF024BDD598}" presName="gear2dstNode" presStyleLbl="node1" presStyleIdx="1" presStyleCnt="3"/>
      <dgm:spPr/>
    </dgm:pt>
    <dgm:pt modelId="{9DE8F842-B57C-4B23-B7C5-A480C280346C}" type="pres">
      <dgm:prSet presAssocID="{CA0CB31A-1FF1-48B7-B1DC-6CF024BDD598}" presName="gear2ch" presStyleLbl="fgAcc1" presStyleIdx="1" presStyleCnt="3" custScaleX="89870" custScaleY="168167" custLinFactNeighborX="-48026" custLinFactNeighborY="15287">
        <dgm:presLayoutVars>
          <dgm:chMax val="0"/>
          <dgm:bulletEnabled val="1"/>
        </dgm:presLayoutVars>
      </dgm:prSet>
      <dgm:spPr/>
    </dgm:pt>
    <dgm:pt modelId="{F8D13550-DF81-4168-A7BE-A1F8C0084E52}" type="pres">
      <dgm:prSet presAssocID="{8C3A28E2-D498-4960-A3BD-6F2AE8EFBEC1}" presName="gear3" presStyleLbl="node1" presStyleIdx="2" presStyleCnt="3"/>
      <dgm:spPr/>
    </dgm:pt>
    <dgm:pt modelId="{F4444A3B-1BF4-4BFD-B45C-5E24496D58F4}" type="pres">
      <dgm:prSet presAssocID="{8C3A28E2-D498-4960-A3BD-6F2AE8EFBEC1}" presName="gear3tx" presStyleLbl="node1" presStyleIdx="2" presStyleCnt="3">
        <dgm:presLayoutVars>
          <dgm:chMax val="1"/>
          <dgm:bulletEnabled val="1"/>
        </dgm:presLayoutVars>
      </dgm:prSet>
      <dgm:spPr/>
    </dgm:pt>
    <dgm:pt modelId="{4711D56B-0ACA-4F75-BA3C-3DB1E7A61FE1}" type="pres">
      <dgm:prSet presAssocID="{8C3A28E2-D498-4960-A3BD-6F2AE8EFBEC1}" presName="gear3srcNode" presStyleLbl="node1" presStyleIdx="2" presStyleCnt="3"/>
      <dgm:spPr/>
    </dgm:pt>
    <dgm:pt modelId="{2F80CCBC-DA55-4EA9-9425-B0A662FC0529}" type="pres">
      <dgm:prSet presAssocID="{8C3A28E2-D498-4960-A3BD-6F2AE8EFBEC1}" presName="gear3dstNode" presStyleLbl="node1" presStyleIdx="2" presStyleCnt="3"/>
      <dgm:spPr/>
    </dgm:pt>
    <dgm:pt modelId="{04A1B41B-9E1D-4049-AC0D-253E7DF3571A}" type="pres">
      <dgm:prSet presAssocID="{8C3A28E2-D498-4960-A3BD-6F2AE8EFBEC1}" presName="gear3ch" presStyleLbl="fgAcc1" presStyleIdx="2" presStyleCnt="3" custScaleX="108851" custScaleY="105837" custLinFactNeighborX="22870" custLinFactNeighborY="-25137">
        <dgm:presLayoutVars>
          <dgm:chMax val="0"/>
          <dgm:bulletEnabled val="1"/>
        </dgm:presLayoutVars>
      </dgm:prSet>
      <dgm:spPr/>
    </dgm:pt>
    <dgm:pt modelId="{F6CF0615-432A-4175-A500-B2F390A1498A}" type="pres">
      <dgm:prSet presAssocID="{ADEB5FF0-EDB1-40E2-B3EC-7512FABB7A2A}" presName="connector1" presStyleLbl="sibTrans2D1" presStyleIdx="0" presStyleCnt="3" custScaleX="74407" custScaleY="79080"/>
      <dgm:spPr/>
    </dgm:pt>
    <dgm:pt modelId="{5B5CB050-E8A5-41D9-B8CE-FC7A395811C7}" type="pres">
      <dgm:prSet presAssocID="{A11B6B0A-6993-400C-886D-7561A86DA780}" presName="connector2" presStyleLbl="sibTrans2D1" presStyleIdx="1" presStyleCnt="3"/>
      <dgm:spPr/>
    </dgm:pt>
    <dgm:pt modelId="{3CEB3810-A715-456D-BA2E-F724687F31C9}" type="pres">
      <dgm:prSet presAssocID="{BAF475E7-7AF2-41D3-AB73-8BCB18659462}" presName="connector3" presStyleLbl="sibTrans2D1" presStyleIdx="2" presStyleCnt="3"/>
      <dgm:spPr/>
    </dgm:pt>
  </dgm:ptLst>
  <dgm:cxnLst>
    <dgm:cxn modelId="{BB9F4F03-AFFE-4934-B0E8-66E1FC44C361}" type="presOf" srcId="{DD15D46B-42A6-4688-8D23-414F6C816DCF}" destId="{9DE8F842-B57C-4B23-B7C5-A480C280346C}" srcOrd="0" destOrd="1" presId="urn:microsoft.com/office/officeart/2005/8/layout/gear1"/>
    <dgm:cxn modelId="{7CD45F09-5DEF-4040-A069-6297BF868F96}" type="presOf" srcId="{8C3A28E2-D498-4960-A3BD-6F2AE8EFBEC1}" destId="{F8D13550-DF81-4168-A7BE-A1F8C0084E52}" srcOrd="0" destOrd="0" presId="urn:microsoft.com/office/officeart/2005/8/layout/gear1"/>
    <dgm:cxn modelId="{764D610A-791C-4FA8-AB64-A9A7BEA713E9}" type="presOf" srcId="{98C9055D-B653-42FD-8704-59AC528EB6E7}" destId="{074F6FA8-66F0-45F7-8C24-FF2595E0B3B7}" srcOrd="0" destOrd="1" presId="urn:microsoft.com/office/officeart/2005/8/layout/gear1"/>
    <dgm:cxn modelId="{0153FF14-FCC4-44C4-951A-ED4700FF0D5E}" type="presOf" srcId="{BAF475E7-7AF2-41D3-AB73-8BCB18659462}" destId="{3CEB3810-A715-456D-BA2E-F724687F31C9}" srcOrd="0" destOrd="0" presId="urn:microsoft.com/office/officeart/2005/8/layout/gear1"/>
    <dgm:cxn modelId="{704F0F20-677C-4349-B0C7-D254DAA55E4D}" type="presOf" srcId="{41AAC05F-CCD3-41B5-920F-63EB01334788}" destId="{04A1B41B-9E1D-4049-AC0D-253E7DF3571A}" srcOrd="0" destOrd="1" presId="urn:microsoft.com/office/officeart/2005/8/layout/gear1"/>
    <dgm:cxn modelId="{402E5020-7E75-412E-8B30-0940C03CA337}" srcId="{D00FC0E4-C054-423E-B835-B9AC8837989E}" destId="{2E797BF0-7287-4C7F-8C76-7A360D8BA997}" srcOrd="3" destOrd="0" parTransId="{E7AE1148-87F8-4D35-9BA9-625E58D41744}" sibTransId="{E0A3358C-3ADA-4BD5-8071-34A40060E899}"/>
    <dgm:cxn modelId="{615E7230-348E-4E66-BF94-31B32A33BDBB}" type="presOf" srcId="{8C3A28E2-D498-4960-A3BD-6F2AE8EFBEC1}" destId="{2F80CCBC-DA55-4EA9-9425-B0A662FC0529}" srcOrd="3" destOrd="0" presId="urn:microsoft.com/office/officeart/2005/8/layout/gear1"/>
    <dgm:cxn modelId="{E9A1D830-3200-401E-AAA4-4326639CA970}" type="presOf" srcId="{6692C3E9-6FC1-4292-8E13-25CBBE42976B}" destId="{9DE8F842-B57C-4B23-B7C5-A480C280346C}" srcOrd="0" destOrd="0" presId="urn:microsoft.com/office/officeart/2005/8/layout/gear1"/>
    <dgm:cxn modelId="{21203A32-0F4E-4FC7-8EDC-6F4032623DB5}" srcId="{C0C085F6-A3C1-4C80-BACB-63700B92C730}" destId="{CA0CB31A-1FF1-48B7-B1DC-6CF024BDD598}" srcOrd="1" destOrd="0" parTransId="{76294513-2CDE-4C5F-8EE0-2A8412C35270}" sibTransId="{A11B6B0A-6993-400C-886D-7561A86DA780}"/>
    <dgm:cxn modelId="{C598B035-A619-4D2A-B7F6-A8996603E910}" srcId="{8C3A28E2-D498-4960-A3BD-6F2AE8EFBEC1}" destId="{2D458508-FEE5-4AA9-8703-13099DC498FE}" srcOrd="0" destOrd="0" parTransId="{57EDE232-0823-4CA8-964B-CD42BBF7D00E}" sibTransId="{729BFB20-8534-43F2-85D8-11503881877C}"/>
    <dgm:cxn modelId="{0F7E143A-A119-496D-BD27-ED9E654A3693}" type="presOf" srcId="{CA0CB31A-1FF1-48B7-B1DC-6CF024BDD598}" destId="{93FD63D0-AFE7-4D34-BAF5-1938CAAE9176}" srcOrd="2" destOrd="0" presId="urn:microsoft.com/office/officeart/2005/8/layout/gear1"/>
    <dgm:cxn modelId="{B535F24A-AB6D-489E-9E9C-1639D28C627A}" type="presOf" srcId="{CA0CB31A-1FF1-48B7-B1DC-6CF024BDD598}" destId="{6527A945-67EA-4ADA-B0A2-6C140AE73F8D}" srcOrd="1" destOrd="0" presId="urn:microsoft.com/office/officeart/2005/8/layout/gear1"/>
    <dgm:cxn modelId="{4610D850-19C9-462E-960F-0C07FC83A5EC}" type="presOf" srcId="{990DAD0A-1711-4C5D-A460-13B97B9A8900}" destId="{04A1B41B-9E1D-4049-AC0D-253E7DF3571A}" srcOrd="0" destOrd="2" presId="urn:microsoft.com/office/officeart/2005/8/layout/gear1"/>
    <dgm:cxn modelId="{7C03D851-694E-43AC-9280-16A021FF8733}" type="presOf" srcId="{2E797BF0-7287-4C7F-8C76-7A360D8BA997}" destId="{074F6FA8-66F0-45F7-8C24-FF2595E0B3B7}" srcOrd="0" destOrd="3" presId="urn:microsoft.com/office/officeart/2005/8/layout/gear1"/>
    <dgm:cxn modelId="{58AE6766-0A8C-45CE-B53A-FEEDD79E8564}" srcId="{C0C085F6-A3C1-4C80-BACB-63700B92C730}" destId="{D00FC0E4-C054-423E-B835-B9AC8837989E}" srcOrd="0" destOrd="0" parTransId="{2D940CCD-49B0-4DE7-98F4-C73A170846F0}" sibTransId="{ADEB5FF0-EDB1-40E2-B3EC-7512FABB7A2A}"/>
    <dgm:cxn modelId="{67F0C569-A0D1-441A-A234-619ECD0810C8}" srcId="{8C3A28E2-D498-4960-A3BD-6F2AE8EFBEC1}" destId="{BFF17CF3-D265-4190-9B04-A0380AF8FB2B}" srcOrd="3" destOrd="0" parTransId="{6E388E97-6015-4851-9673-60E6876D1ECD}" sibTransId="{7EDF77A6-7C29-4C3B-B81C-E3C56E19212C}"/>
    <dgm:cxn modelId="{29C4B26B-436C-4A38-9FE1-69BB35ACC7A5}" srcId="{CA0CB31A-1FF1-48B7-B1DC-6CF024BDD598}" destId="{DD15D46B-42A6-4688-8D23-414F6C816DCF}" srcOrd="1" destOrd="0" parTransId="{3DA852EA-A293-482D-9D42-8704A9C603C9}" sibTransId="{D092EFEF-90BC-464F-9295-1EE2D4C07B2B}"/>
    <dgm:cxn modelId="{FDC2DE6C-4A28-4F2D-9371-074ED296E9DE}" type="presOf" srcId="{BFF17CF3-D265-4190-9B04-A0380AF8FB2B}" destId="{04A1B41B-9E1D-4049-AC0D-253E7DF3571A}" srcOrd="0" destOrd="3" presId="urn:microsoft.com/office/officeart/2005/8/layout/gear1"/>
    <dgm:cxn modelId="{5F8E5A77-6E63-4DB5-9163-2F9A272FB15E}" srcId="{CA0CB31A-1FF1-48B7-B1DC-6CF024BDD598}" destId="{6692C3E9-6FC1-4292-8E13-25CBBE42976B}" srcOrd="0" destOrd="0" parTransId="{EC837C24-98BC-46BF-BCA9-3F5F304756A7}" sibTransId="{9CFE33FF-62AE-4F86-8CF3-AAD118AC5730}"/>
    <dgm:cxn modelId="{B7C2867E-FF5C-4BE7-B30B-AA4F9C3EBD09}" type="presOf" srcId="{C0C085F6-A3C1-4C80-BACB-63700B92C730}" destId="{706EDD5C-BB83-4FCB-A6F3-C5D10CC23A7D}" srcOrd="0" destOrd="0" presId="urn:microsoft.com/office/officeart/2005/8/layout/gear1"/>
    <dgm:cxn modelId="{B607A07E-582A-46AB-B243-65F67CEBFD3C}" type="presOf" srcId="{CA0CB31A-1FF1-48B7-B1DC-6CF024BDD598}" destId="{6A8CBA5B-ABCA-4C84-AC5A-B453CBCF03E8}" srcOrd="0" destOrd="0" presId="urn:microsoft.com/office/officeart/2005/8/layout/gear1"/>
    <dgm:cxn modelId="{C3B0B97F-27FD-40F8-BC14-6918494EA5F7}" type="presOf" srcId="{D00FC0E4-C054-423E-B835-B9AC8837989E}" destId="{170DECC5-D133-4C47-AC1E-E10ECAC0B8E6}" srcOrd="1" destOrd="0" presId="urn:microsoft.com/office/officeart/2005/8/layout/gear1"/>
    <dgm:cxn modelId="{B28D5181-2426-4F67-B6F2-32B6623CA7A3}" type="presOf" srcId="{08746252-6806-4614-8E34-F892F8355B23}" destId="{9DE8F842-B57C-4B23-B7C5-A480C280346C}" srcOrd="0" destOrd="2" presId="urn:microsoft.com/office/officeart/2005/8/layout/gear1"/>
    <dgm:cxn modelId="{025CB383-E96D-4301-B5B5-45FE111EE2A4}" srcId="{CA0CB31A-1FF1-48B7-B1DC-6CF024BDD598}" destId="{08746252-6806-4614-8E34-F892F8355B23}" srcOrd="2" destOrd="0" parTransId="{F8DF9E9F-E792-456B-89A4-39E5ED783516}" sibTransId="{A0290F69-8E8B-40FA-98BB-EE09B8880296}"/>
    <dgm:cxn modelId="{2333AD85-D2D9-4DB0-84D8-313CFE81227A}" srcId="{8C3A28E2-D498-4960-A3BD-6F2AE8EFBEC1}" destId="{41AAC05F-CCD3-41B5-920F-63EB01334788}" srcOrd="1" destOrd="0" parTransId="{ED321FFC-BD21-4399-B46F-6D8031EA1026}" sibTransId="{654ADEE6-A413-4C96-8480-511488F6E971}"/>
    <dgm:cxn modelId="{56234A87-5365-4C38-BE9E-DA391FD99A22}" type="presOf" srcId="{A11B6B0A-6993-400C-886D-7561A86DA780}" destId="{5B5CB050-E8A5-41D9-B8CE-FC7A395811C7}" srcOrd="0" destOrd="0" presId="urn:microsoft.com/office/officeart/2005/8/layout/gear1"/>
    <dgm:cxn modelId="{3BFB9787-F6A7-4B22-8B86-D8974684A380}" type="presOf" srcId="{DB9A087A-D73D-4BB2-8AA9-85D1707026F7}" destId="{9DE8F842-B57C-4B23-B7C5-A480C280346C}" srcOrd="0" destOrd="3" presId="urn:microsoft.com/office/officeart/2005/8/layout/gear1"/>
    <dgm:cxn modelId="{733919A6-1D7A-42E8-A5CA-CC5215D0BC52}" type="presOf" srcId="{D00FC0E4-C054-423E-B835-B9AC8837989E}" destId="{9E15CC00-E347-4499-9498-33FFD4E99A15}" srcOrd="0" destOrd="0" presId="urn:microsoft.com/office/officeart/2005/8/layout/gear1"/>
    <dgm:cxn modelId="{2428DCA9-1149-4D97-B88E-46853E48585B}" srcId="{D00FC0E4-C054-423E-B835-B9AC8837989E}" destId="{98C9055D-B653-42FD-8704-59AC528EB6E7}" srcOrd="1" destOrd="0" parTransId="{878736A9-70D9-4F72-9956-255D4B633875}" sibTransId="{AF762EDD-84D2-4BDF-B9F5-9E2FD7E9CC48}"/>
    <dgm:cxn modelId="{858D86BA-58C5-4C9D-A561-D620D2525BFD}" srcId="{CA0CB31A-1FF1-48B7-B1DC-6CF024BDD598}" destId="{DB9A087A-D73D-4BB2-8AA9-85D1707026F7}" srcOrd="3" destOrd="0" parTransId="{14406978-F7C9-4204-AB3B-99C5BD1251D1}" sibTransId="{FF41E054-D9D9-449F-BB91-94E9FB18CC34}"/>
    <dgm:cxn modelId="{AB1C73C6-C94E-49C5-B568-ABB398A79A0B}" type="presOf" srcId="{D3D60F5C-F1AA-44BA-BCD6-7CE82290E47B}" destId="{074F6FA8-66F0-45F7-8C24-FF2595E0B3B7}" srcOrd="0" destOrd="2" presId="urn:microsoft.com/office/officeart/2005/8/layout/gear1"/>
    <dgm:cxn modelId="{1C73D8D5-77B2-4DC0-AB96-C99FE687A3BB}" type="presOf" srcId="{EC4EDCAB-66F4-4F77-8895-BAACCCC04114}" destId="{074F6FA8-66F0-45F7-8C24-FF2595E0B3B7}" srcOrd="0" destOrd="0" presId="urn:microsoft.com/office/officeart/2005/8/layout/gear1"/>
    <dgm:cxn modelId="{4D13DBD9-D933-4ECB-B04B-B9DBE4CD0BCD}" srcId="{8C3A28E2-D498-4960-A3BD-6F2AE8EFBEC1}" destId="{990DAD0A-1711-4C5D-A460-13B97B9A8900}" srcOrd="2" destOrd="0" parTransId="{5F98CEDC-0377-4AAA-B896-7B75E0A143EE}" sibTransId="{BAF94495-96B4-4FFC-AE07-A619B048EA69}"/>
    <dgm:cxn modelId="{F8774EE5-9B8A-4FFE-8F62-3A3981739FAD}" type="presOf" srcId="{ADEB5FF0-EDB1-40E2-B3EC-7512FABB7A2A}" destId="{F6CF0615-432A-4175-A500-B2F390A1498A}" srcOrd="0" destOrd="0" presId="urn:microsoft.com/office/officeart/2005/8/layout/gear1"/>
    <dgm:cxn modelId="{51D7BCE6-E65C-48A2-8484-4D38EB264731}" srcId="{D00FC0E4-C054-423E-B835-B9AC8837989E}" destId="{EC4EDCAB-66F4-4F77-8895-BAACCCC04114}" srcOrd="0" destOrd="0" parTransId="{E9CC5ABC-7C71-4F46-91B2-67A117736BCB}" sibTransId="{A3F56E63-4806-40D1-A6C9-506454C30F57}"/>
    <dgm:cxn modelId="{B2D4CCEC-0EFC-4C48-A4E3-1F0E69D0B119}" type="presOf" srcId="{8C3A28E2-D498-4960-A3BD-6F2AE8EFBEC1}" destId="{4711D56B-0ACA-4F75-BA3C-3DB1E7A61FE1}" srcOrd="2" destOrd="0" presId="urn:microsoft.com/office/officeart/2005/8/layout/gear1"/>
    <dgm:cxn modelId="{1AD635ED-86D3-4CB6-8F8C-911A6DACB517}" type="presOf" srcId="{8C3A28E2-D498-4960-A3BD-6F2AE8EFBEC1}" destId="{F4444A3B-1BF4-4BFD-B45C-5E24496D58F4}" srcOrd="1" destOrd="0" presId="urn:microsoft.com/office/officeart/2005/8/layout/gear1"/>
    <dgm:cxn modelId="{13E2E6F7-3ED7-4E34-B99C-AA0563D9C8C7}" srcId="{D00FC0E4-C054-423E-B835-B9AC8837989E}" destId="{D3D60F5C-F1AA-44BA-BCD6-7CE82290E47B}" srcOrd="2" destOrd="0" parTransId="{982DC3DC-2C6D-41C5-830C-B37AA7C07772}" sibTransId="{C7E72683-1AD6-4A2C-B82C-69A127A880AA}"/>
    <dgm:cxn modelId="{34ED39F8-AF02-4073-BBF6-478F6CE5DE5E}" srcId="{C0C085F6-A3C1-4C80-BACB-63700B92C730}" destId="{8C3A28E2-D498-4960-A3BD-6F2AE8EFBEC1}" srcOrd="2" destOrd="0" parTransId="{FFD760C6-7782-4DA5-BB31-B3FD78E30291}" sibTransId="{BAF475E7-7AF2-41D3-AB73-8BCB18659462}"/>
    <dgm:cxn modelId="{73A6B8FC-FE2F-4805-9221-B91CA9B94013}" type="presOf" srcId="{D00FC0E4-C054-423E-B835-B9AC8837989E}" destId="{7E204A53-5409-45D2-B02A-3B8DB2DB064C}" srcOrd="2" destOrd="0" presId="urn:microsoft.com/office/officeart/2005/8/layout/gear1"/>
    <dgm:cxn modelId="{F7B199FE-30DE-44FE-AB95-F59364846469}" type="presOf" srcId="{2D458508-FEE5-4AA9-8703-13099DC498FE}" destId="{04A1B41B-9E1D-4049-AC0D-253E7DF3571A}" srcOrd="0" destOrd="0" presId="urn:microsoft.com/office/officeart/2005/8/layout/gear1"/>
    <dgm:cxn modelId="{2B69C1B8-0799-4EE0-BFF2-3FBBDADB8D3E}" type="presParOf" srcId="{706EDD5C-BB83-4FCB-A6F3-C5D10CC23A7D}" destId="{9E15CC00-E347-4499-9498-33FFD4E99A15}" srcOrd="0" destOrd="0" presId="urn:microsoft.com/office/officeart/2005/8/layout/gear1"/>
    <dgm:cxn modelId="{B65C5657-F705-4EFB-ABB0-1F5226839AC5}" type="presParOf" srcId="{706EDD5C-BB83-4FCB-A6F3-C5D10CC23A7D}" destId="{170DECC5-D133-4C47-AC1E-E10ECAC0B8E6}" srcOrd="1" destOrd="0" presId="urn:microsoft.com/office/officeart/2005/8/layout/gear1"/>
    <dgm:cxn modelId="{A8E9234A-4E28-4CA2-ABFA-308AC5D87626}" type="presParOf" srcId="{706EDD5C-BB83-4FCB-A6F3-C5D10CC23A7D}" destId="{7E204A53-5409-45D2-B02A-3B8DB2DB064C}" srcOrd="2" destOrd="0" presId="urn:microsoft.com/office/officeart/2005/8/layout/gear1"/>
    <dgm:cxn modelId="{E6FC1CBD-E08D-4CE5-934B-7C74EC2FCF8A}" type="presParOf" srcId="{706EDD5C-BB83-4FCB-A6F3-C5D10CC23A7D}" destId="{074F6FA8-66F0-45F7-8C24-FF2595E0B3B7}" srcOrd="3" destOrd="0" presId="urn:microsoft.com/office/officeart/2005/8/layout/gear1"/>
    <dgm:cxn modelId="{5537E089-C935-4421-85C6-4EC368BBFBB4}" type="presParOf" srcId="{706EDD5C-BB83-4FCB-A6F3-C5D10CC23A7D}" destId="{6A8CBA5B-ABCA-4C84-AC5A-B453CBCF03E8}" srcOrd="4" destOrd="0" presId="urn:microsoft.com/office/officeart/2005/8/layout/gear1"/>
    <dgm:cxn modelId="{89D79762-AD49-4F56-BAC5-64D6998D9D75}" type="presParOf" srcId="{706EDD5C-BB83-4FCB-A6F3-C5D10CC23A7D}" destId="{6527A945-67EA-4ADA-B0A2-6C140AE73F8D}" srcOrd="5" destOrd="0" presId="urn:microsoft.com/office/officeart/2005/8/layout/gear1"/>
    <dgm:cxn modelId="{1C8DEE00-4953-40FF-BD59-EAF89B2D283A}" type="presParOf" srcId="{706EDD5C-BB83-4FCB-A6F3-C5D10CC23A7D}" destId="{93FD63D0-AFE7-4D34-BAF5-1938CAAE9176}" srcOrd="6" destOrd="0" presId="urn:microsoft.com/office/officeart/2005/8/layout/gear1"/>
    <dgm:cxn modelId="{2C980EFC-505E-4C10-941D-6DECD0405F37}" type="presParOf" srcId="{706EDD5C-BB83-4FCB-A6F3-C5D10CC23A7D}" destId="{9DE8F842-B57C-4B23-B7C5-A480C280346C}" srcOrd="7" destOrd="0" presId="urn:microsoft.com/office/officeart/2005/8/layout/gear1"/>
    <dgm:cxn modelId="{4E67A882-B873-401E-97BE-4A8BD363E696}" type="presParOf" srcId="{706EDD5C-BB83-4FCB-A6F3-C5D10CC23A7D}" destId="{F8D13550-DF81-4168-A7BE-A1F8C0084E52}" srcOrd="8" destOrd="0" presId="urn:microsoft.com/office/officeart/2005/8/layout/gear1"/>
    <dgm:cxn modelId="{71DA04F4-B9D3-480B-9E6B-EDE4B67C56B5}" type="presParOf" srcId="{706EDD5C-BB83-4FCB-A6F3-C5D10CC23A7D}" destId="{F4444A3B-1BF4-4BFD-B45C-5E24496D58F4}" srcOrd="9" destOrd="0" presId="urn:microsoft.com/office/officeart/2005/8/layout/gear1"/>
    <dgm:cxn modelId="{6282D46D-F819-4805-9F03-7E21C01B5F24}" type="presParOf" srcId="{706EDD5C-BB83-4FCB-A6F3-C5D10CC23A7D}" destId="{4711D56B-0ACA-4F75-BA3C-3DB1E7A61FE1}" srcOrd="10" destOrd="0" presId="urn:microsoft.com/office/officeart/2005/8/layout/gear1"/>
    <dgm:cxn modelId="{8CFD0EF8-C563-4A24-A8D3-3AA6536F477A}" type="presParOf" srcId="{706EDD5C-BB83-4FCB-A6F3-C5D10CC23A7D}" destId="{2F80CCBC-DA55-4EA9-9425-B0A662FC0529}" srcOrd="11" destOrd="0" presId="urn:microsoft.com/office/officeart/2005/8/layout/gear1"/>
    <dgm:cxn modelId="{0A81936A-9529-49D4-A686-14DE706BD285}" type="presParOf" srcId="{706EDD5C-BB83-4FCB-A6F3-C5D10CC23A7D}" destId="{04A1B41B-9E1D-4049-AC0D-253E7DF3571A}" srcOrd="12" destOrd="0" presId="urn:microsoft.com/office/officeart/2005/8/layout/gear1"/>
    <dgm:cxn modelId="{1AFE2322-CEA4-457E-80CA-41D89F05C4D8}" type="presParOf" srcId="{706EDD5C-BB83-4FCB-A6F3-C5D10CC23A7D}" destId="{F6CF0615-432A-4175-A500-B2F390A1498A}" srcOrd="13" destOrd="0" presId="urn:microsoft.com/office/officeart/2005/8/layout/gear1"/>
    <dgm:cxn modelId="{3940EC52-6FBE-41BC-8BA8-E77FD787BF17}" type="presParOf" srcId="{706EDD5C-BB83-4FCB-A6F3-C5D10CC23A7D}" destId="{5B5CB050-E8A5-41D9-B8CE-FC7A395811C7}" srcOrd="14" destOrd="0" presId="urn:microsoft.com/office/officeart/2005/8/layout/gear1"/>
    <dgm:cxn modelId="{EFBE6E13-A311-4512-8D50-B8F54A2F0369}" type="presParOf" srcId="{706EDD5C-BB83-4FCB-A6F3-C5D10CC23A7D}" destId="{3CEB3810-A715-456D-BA2E-F724687F31C9}" srcOrd="15" destOrd="0" presId="urn:microsoft.com/office/officeart/2005/8/layout/gear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CA7A9B-75D7-4506-820F-E06E66D1D474}">
      <dsp:nvSpPr>
        <dsp:cNvPr id="0" name=""/>
        <dsp:cNvSpPr/>
      </dsp:nvSpPr>
      <dsp:spPr>
        <a:xfrm>
          <a:off x="0" y="0"/>
          <a:ext cx="1927405" cy="846155"/>
        </a:xfrm>
        <a:prstGeom prst="swooshArrow">
          <a:avLst>
            <a:gd name="adj1" fmla="val 25000"/>
            <a:gd name="adj2" fmla="val 25000"/>
          </a:avLst>
        </a:prstGeom>
        <a:solidFill>
          <a:schemeClr val="accent3">
            <a:tint val="40000"/>
            <a:hueOff val="0"/>
            <a:satOff val="0"/>
            <a:lumOff val="0"/>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B4518F02-2EC2-45BB-BE33-3E117234AFF4}">
      <dsp:nvSpPr>
        <dsp:cNvPr id="0" name=""/>
        <dsp:cNvSpPr/>
      </dsp:nvSpPr>
      <dsp:spPr>
        <a:xfrm>
          <a:off x="250441" y="582265"/>
          <a:ext cx="35200" cy="35200"/>
        </a:xfrm>
        <a:prstGeom prst="ellipse">
          <a:avLst/>
        </a:prstGeom>
        <a:solidFill>
          <a:schemeClr val="accent3">
            <a:alpha val="9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 modelId="{ED0E59DB-D6A1-4AFA-8929-20A52E2745C6}">
      <dsp:nvSpPr>
        <dsp:cNvPr id="0" name=""/>
        <dsp:cNvSpPr/>
      </dsp:nvSpPr>
      <dsp:spPr>
        <a:xfrm>
          <a:off x="52230" y="458367"/>
          <a:ext cx="618615" cy="20213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8652" tIns="0" rIns="0" bIns="0" numCol="1" spcCol="1270" anchor="t" anchorCtr="0">
          <a:noAutofit/>
        </a:bodyPr>
        <a:lstStyle/>
        <a:p>
          <a:pPr marL="0" lvl="0" indent="0" algn="l" defTabSz="311150">
            <a:lnSpc>
              <a:spcPct val="90000"/>
            </a:lnSpc>
            <a:spcBef>
              <a:spcPct val="0"/>
            </a:spcBef>
            <a:spcAft>
              <a:spcPct val="35000"/>
            </a:spcAft>
            <a:buNone/>
          </a:pPr>
          <a:r>
            <a:rPr lang="es-EC" sz="700" kern="1200">
              <a:solidFill>
                <a:schemeClr val="bg2">
                  <a:lumMod val="25000"/>
                </a:schemeClr>
              </a:solidFill>
              <a:latin typeface="Corbel" panose="020B0503020204020204" pitchFamily="34" charset="0"/>
            </a:rPr>
            <a:t>Accesibilidad</a:t>
          </a:r>
        </a:p>
      </dsp:txBody>
      <dsp:txXfrm>
        <a:off x="52230" y="458367"/>
        <a:ext cx="618615" cy="202130"/>
      </dsp:txXfrm>
    </dsp:sp>
    <dsp:sp modelId="{7C910AA3-936A-42D1-BDF7-62EC731D5F17}">
      <dsp:nvSpPr>
        <dsp:cNvPr id="0" name=""/>
        <dsp:cNvSpPr/>
      </dsp:nvSpPr>
      <dsp:spPr>
        <a:xfrm>
          <a:off x="679482" y="364431"/>
          <a:ext cx="63630" cy="63630"/>
        </a:xfrm>
        <a:prstGeom prst="ellipse">
          <a:avLst/>
        </a:prstGeom>
        <a:solidFill>
          <a:schemeClr val="accent3">
            <a:alpha val="90000"/>
            <a:hueOff val="0"/>
            <a:satOff val="0"/>
            <a:lumOff val="0"/>
            <a:alphaOff val="-2000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 modelId="{6CEE3AAA-6C56-4FB5-B3B6-0DCA388CB72F}">
      <dsp:nvSpPr>
        <dsp:cNvPr id="0" name=""/>
        <dsp:cNvSpPr/>
      </dsp:nvSpPr>
      <dsp:spPr>
        <a:xfrm>
          <a:off x="553365" y="285823"/>
          <a:ext cx="705019" cy="19805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3717" tIns="0" rIns="0" bIns="0" numCol="1" spcCol="1270" anchor="t" anchorCtr="0">
          <a:noAutofit/>
        </a:bodyPr>
        <a:lstStyle/>
        <a:p>
          <a:pPr marL="0" lvl="0" indent="0" algn="l" defTabSz="266700">
            <a:lnSpc>
              <a:spcPct val="90000"/>
            </a:lnSpc>
            <a:spcBef>
              <a:spcPct val="0"/>
            </a:spcBef>
            <a:spcAft>
              <a:spcPct val="35000"/>
            </a:spcAft>
            <a:buNone/>
          </a:pPr>
          <a:r>
            <a:rPr lang="es-EC" sz="600" kern="1200">
              <a:solidFill>
                <a:schemeClr val="tx1"/>
              </a:solidFill>
              <a:latin typeface="Corbel" panose="020B0503020204020204" pitchFamily="34" charset="0"/>
            </a:rPr>
            <a:t>Seguridad</a:t>
          </a:r>
        </a:p>
      </dsp:txBody>
      <dsp:txXfrm>
        <a:off x="553365" y="285823"/>
        <a:ext cx="705019" cy="198056"/>
      </dsp:txXfrm>
    </dsp:sp>
    <dsp:sp modelId="{CEE99645-C241-4DD4-BAC8-BF3511CF79D9}">
      <dsp:nvSpPr>
        <dsp:cNvPr id="0" name=""/>
        <dsp:cNvSpPr/>
      </dsp:nvSpPr>
      <dsp:spPr>
        <a:xfrm>
          <a:off x="1212968" y="227874"/>
          <a:ext cx="88000" cy="88000"/>
        </a:xfrm>
        <a:prstGeom prst="ellipse">
          <a:avLst/>
        </a:prstGeom>
        <a:solidFill>
          <a:schemeClr val="accent3">
            <a:alpha val="90000"/>
            <a:hueOff val="0"/>
            <a:satOff val="0"/>
            <a:lumOff val="0"/>
            <a:alphaOff val="-4000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 modelId="{0D001DDF-CCC0-44FE-8F2D-313337D547F1}">
      <dsp:nvSpPr>
        <dsp:cNvPr id="0" name=""/>
        <dsp:cNvSpPr/>
      </dsp:nvSpPr>
      <dsp:spPr>
        <a:xfrm>
          <a:off x="1137586" y="111163"/>
          <a:ext cx="569561" cy="2387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6629" tIns="0" rIns="0" bIns="0" numCol="1" spcCol="1270" anchor="t" anchorCtr="0">
          <a:noAutofit/>
        </a:bodyPr>
        <a:lstStyle/>
        <a:p>
          <a:pPr marL="0" lvl="0" indent="0" algn="l" defTabSz="266700">
            <a:lnSpc>
              <a:spcPct val="90000"/>
            </a:lnSpc>
            <a:spcBef>
              <a:spcPct val="0"/>
            </a:spcBef>
            <a:spcAft>
              <a:spcPct val="35000"/>
            </a:spcAft>
            <a:buNone/>
          </a:pPr>
          <a:r>
            <a:rPr lang="es-EC" sz="600" kern="1200">
              <a:solidFill>
                <a:schemeClr val="bg2">
                  <a:lumMod val="25000"/>
                </a:schemeClr>
              </a:solidFill>
              <a:latin typeface="Corbel" panose="020B0503020204020204" pitchFamily="34" charset="0"/>
            </a:rPr>
            <a:t>Sostenibilidad</a:t>
          </a:r>
        </a:p>
      </dsp:txBody>
      <dsp:txXfrm>
        <a:off x="1137586" y="111163"/>
        <a:ext cx="569561" cy="2387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15CC00-E347-4499-9498-33FFD4E99A15}">
      <dsp:nvSpPr>
        <dsp:cNvPr id="0" name=""/>
        <dsp:cNvSpPr/>
      </dsp:nvSpPr>
      <dsp:spPr>
        <a:xfrm>
          <a:off x="2316277" y="1466832"/>
          <a:ext cx="1180725" cy="1193040"/>
        </a:xfrm>
        <a:prstGeom prst="gear9">
          <a:avLst/>
        </a:prstGeom>
        <a:solidFill>
          <a:schemeClr val="accent5">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s-EC" sz="800" kern="1200">
              <a:latin typeface="Corbel" panose="020B0503020204020204" pitchFamily="34" charset="0"/>
            </a:rPr>
            <a:t>Agua: lavado de manos y bebida</a:t>
          </a:r>
        </a:p>
      </dsp:txBody>
      <dsp:txXfrm>
        <a:off x="2553655" y="1745478"/>
        <a:ext cx="705969" cy="614829"/>
      </dsp:txXfrm>
    </dsp:sp>
    <dsp:sp modelId="{074F6FA8-66F0-45F7-8C24-FF2595E0B3B7}">
      <dsp:nvSpPr>
        <dsp:cNvPr id="0" name=""/>
        <dsp:cNvSpPr/>
      </dsp:nvSpPr>
      <dsp:spPr>
        <a:xfrm>
          <a:off x="1354723" y="2372930"/>
          <a:ext cx="1221500" cy="758931"/>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t" anchorCtr="0">
          <a:noAutofit/>
        </a:bodyPr>
        <a:lstStyle/>
        <a:p>
          <a:pPr marL="57150" lvl="1" indent="-57150" algn="l" defTabSz="266700">
            <a:lnSpc>
              <a:spcPct val="90000"/>
            </a:lnSpc>
            <a:spcBef>
              <a:spcPct val="0"/>
            </a:spcBef>
            <a:spcAft>
              <a:spcPct val="15000"/>
            </a:spcAft>
            <a:buChar char="•"/>
          </a:pPr>
          <a:r>
            <a:rPr lang="es-EC" sz="600" kern="1200">
              <a:latin typeface="Corbel" panose="020B0503020204020204" pitchFamily="34" charset="0"/>
            </a:rPr>
            <a:t>Suministro</a:t>
          </a:r>
        </a:p>
        <a:p>
          <a:pPr marL="57150" lvl="1" indent="-57150" algn="l" defTabSz="266700">
            <a:lnSpc>
              <a:spcPct val="90000"/>
            </a:lnSpc>
            <a:spcBef>
              <a:spcPct val="0"/>
            </a:spcBef>
            <a:spcAft>
              <a:spcPct val="15000"/>
            </a:spcAft>
            <a:buChar char="•"/>
          </a:pPr>
          <a:r>
            <a:rPr lang="es-EC" sz="600" kern="1200">
              <a:latin typeface="Corbel" panose="020B0503020204020204" pitchFamily="34" charset="0"/>
            </a:rPr>
            <a:t>Consumo (aumento, disminución, responsabilidad)</a:t>
          </a:r>
        </a:p>
        <a:p>
          <a:pPr marL="57150" lvl="1" indent="-57150" algn="l" defTabSz="266700">
            <a:lnSpc>
              <a:spcPct val="90000"/>
            </a:lnSpc>
            <a:spcBef>
              <a:spcPct val="0"/>
            </a:spcBef>
            <a:spcAft>
              <a:spcPct val="15000"/>
            </a:spcAft>
            <a:buChar char="•"/>
          </a:pPr>
          <a:r>
            <a:rPr lang="es-EC" sz="600" kern="1200">
              <a:latin typeface="Corbel" panose="020B0503020204020204" pitchFamily="34" charset="0"/>
            </a:rPr>
            <a:t>Almacenamiento/tratamiento, calidad-amenazas, cambio climático</a:t>
          </a:r>
        </a:p>
        <a:p>
          <a:pPr marL="57150" lvl="1" indent="-57150" algn="l" defTabSz="266700">
            <a:lnSpc>
              <a:spcPct val="90000"/>
            </a:lnSpc>
            <a:spcBef>
              <a:spcPct val="0"/>
            </a:spcBef>
            <a:spcAft>
              <a:spcPct val="15000"/>
            </a:spcAft>
            <a:buChar char="•"/>
          </a:pPr>
          <a:r>
            <a:rPr lang="es-EC" sz="600" kern="1200">
              <a:latin typeface="Corbel" panose="020B0503020204020204" pitchFamily="34" charset="0"/>
            </a:rPr>
            <a:t>Fiabilidad (mantenimiento), asequibilidad</a:t>
          </a:r>
        </a:p>
      </dsp:txBody>
      <dsp:txXfrm>
        <a:off x="1376951" y="2395158"/>
        <a:ext cx="1177044" cy="714475"/>
      </dsp:txXfrm>
    </dsp:sp>
    <dsp:sp modelId="{6A8CBA5B-ABCA-4C84-AC5A-B453CBCF03E8}">
      <dsp:nvSpPr>
        <dsp:cNvPr id="0" name=""/>
        <dsp:cNvSpPr/>
      </dsp:nvSpPr>
      <dsp:spPr>
        <a:xfrm>
          <a:off x="1047641" y="966935"/>
          <a:ext cx="1242060" cy="1242060"/>
        </a:xfrm>
        <a:prstGeom prst="gear6">
          <a:avLst/>
        </a:prstGeom>
        <a:solidFill>
          <a:schemeClr val="accent5">
            <a:hueOff val="-3379271"/>
            <a:satOff val="-8710"/>
            <a:lumOff val="-5883"/>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s-EC" sz="800" kern="1200">
              <a:latin typeface="Corbel" panose="020B0503020204020204" pitchFamily="34" charset="0"/>
            </a:rPr>
            <a:t>Saneamiento: instalaciones y servicios (tecnología)</a:t>
          </a:r>
        </a:p>
      </dsp:txBody>
      <dsp:txXfrm>
        <a:off x="1360333" y="1281517"/>
        <a:ext cx="616676" cy="612896"/>
      </dsp:txXfrm>
    </dsp:sp>
    <dsp:sp modelId="{9DE8F842-B57C-4B23-B7C5-A480C280346C}">
      <dsp:nvSpPr>
        <dsp:cNvPr id="0" name=""/>
        <dsp:cNvSpPr/>
      </dsp:nvSpPr>
      <dsp:spPr>
        <a:xfrm>
          <a:off x="177070" y="1651705"/>
          <a:ext cx="976709" cy="1096585"/>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3379271"/>
              <a:satOff val="-8710"/>
              <a:lumOff val="-588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t" anchorCtr="0">
          <a:noAutofit/>
        </a:bodyPr>
        <a:lstStyle/>
        <a:p>
          <a:pPr marL="57150" lvl="1" indent="-57150" algn="l" defTabSz="266700">
            <a:lnSpc>
              <a:spcPct val="90000"/>
            </a:lnSpc>
            <a:spcBef>
              <a:spcPct val="0"/>
            </a:spcBef>
            <a:spcAft>
              <a:spcPct val="15000"/>
            </a:spcAft>
            <a:buChar char="•"/>
          </a:pPr>
          <a:r>
            <a:rPr lang="es-EC" sz="600" kern="1200">
              <a:latin typeface="Corbel" panose="020B0503020204020204" pitchFamily="34" charset="0"/>
            </a:rPr>
            <a:t>Prácticas, usos (reducción de defecación a campo abierto)</a:t>
          </a:r>
        </a:p>
        <a:p>
          <a:pPr marL="57150" lvl="1" indent="-57150" algn="l" defTabSz="266700">
            <a:lnSpc>
              <a:spcPct val="90000"/>
            </a:lnSpc>
            <a:spcBef>
              <a:spcPct val="0"/>
            </a:spcBef>
            <a:spcAft>
              <a:spcPct val="15000"/>
            </a:spcAft>
            <a:buChar char="•"/>
          </a:pPr>
          <a:r>
            <a:rPr lang="es-EC" sz="600" kern="1200">
              <a:latin typeface="Corbel" panose="020B0503020204020204" pitchFamily="34" charset="0"/>
            </a:rPr>
            <a:t>Evacuación, tratamiento, disposición final de excretas, aguas negras (sistema de alcantarirllado)</a:t>
          </a:r>
        </a:p>
        <a:p>
          <a:pPr marL="57150" lvl="1" indent="-57150" algn="l" defTabSz="266700">
            <a:lnSpc>
              <a:spcPct val="90000"/>
            </a:lnSpc>
            <a:spcBef>
              <a:spcPct val="0"/>
            </a:spcBef>
            <a:spcAft>
              <a:spcPct val="15000"/>
            </a:spcAft>
            <a:buChar char="•"/>
          </a:pPr>
          <a:r>
            <a:rPr lang="es-EC" sz="600" kern="1200">
              <a:latin typeface="Corbel" panose="020B0503020204020204" pitchFamily="34" charset="0"/>
            </a:rPr>
            <a:t>Privacidad y confort (instalaciones)</a:t>
          </a:r>
        </a:p>
        <a:p>
          <a:pPr marL="57150" lvl="1" indent="-57150" algn="l" defTabSz="266700">
            <a:lnSpc>
              <a:spcPct val="90000"/>
            </a:lnSpc>
            <a:spcBef>
              <a:spcPct val="0"/>
            </a:spcBef>
            <a:spcAft>
              <a:spcPct val="15000"/>
            </a:spcAft>
            <a:buChar char="•"/>
          </a:pPr>
          <a:r>
            <a:rPr lang="es-EC" sz="600" kern="1200">
              <a:latin typeface="Corbel" panose="020B0503020204020204" pitchFamily="34" charset="0"/>
            </a:rPr>
            <a:t>Mantenimiento</a:t>
          </a:r>
        </a:p>
      </dsp:txBody>
      <dsp:txXfrm>
        <a:off x="205677" y="1680312"/>
        <a:ext cx="919495" cy="1039371"/>
      </dsp:txXfrm>
    </dsp:sp>
    <dsp:sp modelId="{F8D13550-DF81-4168-A7BE-A1F8C0084E52}">
      <dsp:nvSpPr>
        <dsp:cNvPr id="0" name=""/>
        <dsp:cNvSpPr/>
      </dsp:nvSpPr>
      <dsp:spPr>
        <a:xfrm rot="20700000">
          <a:off x="1743321" y="110040"/>
          <a:ext cx="1216965" cy="1216965"/>
        </a:xfrm>
        <a:prstGeom prst="gear6">
          <a:avLst/>
        </a:prstGeom>
        <a:solidFill>
          <a:schemeClr val="accent5">
            <a:hueOff val="-6758543"/>
            <a:satOff val="-17419"/>
            <a:lumOff val="-11765"/>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s-EC" sz="800" kern="1200">
              <a:latin typeface="Corbel" panose="020B0503020204020204" pitchFamily="34" charset="0"/>
            </a:rPr>
            <a:t>Higiene: lavado de manos, salud e higiene menstrual</a:t>
          </a:r>
        </a:p>
      </dsp:txBody>
      <dsp:txXfrm rot="-20700000">
        <a:off x="2010237" y="376956"/>
        <a:ext cx="683133" cy="683133"/>
      </dsp:txXfrm>
    </dsp:sp>
    <dsp:sp modelId="{04A1B41B-9E1D-4049-AC0D-253E7DF3571A}">
      <dsp:nvSpPr>
        <dsp:cNvPr id="0" name=""/>
        <dsp:cNvSpPr/>
      </dsp:nvSpPr>
      <dsp:spPr>
        <a:xfrm>
          <a:off x="2862774" y="194012"/>
          <a:ext cx="1182995" cy="690143"/>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t" anchorCtr="0">
          <a:noAutofit/>
        </a:bodyPr>
        <a:lstStyle/>
        <a:p>
          <a:pPr marL="57150" lvl="1" indent="-57150" algn="l" defTabSz="266700">
            <a:lnSpc>
              <a:spcPct val="90000"/>
            </a:lnSpc>
            <a:spcBef>
              <a:spcPct val="0"/>
            </a:spcBef>
            <a:spcAft>
              <a:spcPct val="15000"/>
            </a:spcAft>
            <a:buChar char="•"/>
          </a:pPr>
          <a:r>
            <a:rPr lang="es-EC" sz="600" kern="1200">
              <a:latin typeface="Corbel" panose="020B0503020204020204" pitchFamily="34" charset="0"/>
            </a:rPr>
            <a:t>Prevención de enfermedades</a:t>
          </a:r>
        </a:p>
        <a:p>
          <a:pPr marL="57150" lvl="1" indent="-57150" algn="l" defTabSz="266700">
            <a:lnSpc>
              <a:spcPct val="90000"/>
            </a:lnSpc>
            <a:spcBef>
              <a:spcPct val="0"/>
            </a:spcBef>
            <a:spcAft>
              <a:spcPct val="15000"/>
            </a:spcAft>
            <a:buChar char="•"/>
          </a:pPr>
          <a:r>
            <a:rPr lang="es-EC" sz="600" kern="1200">
              <a:latin typeface="Corbel" panose="020B0503020204020204" pitchFamily="34" charset="0"/>
            </a:rPr>
            <a:t>Conocimientos, prácticas, fomento de capacidades</a:t>
          </a:r>
        </a:p>
        <a:p>
          <a:pPr marL="57150" lvl="1" indent="-57150" algn="l" defTabSz="266700">
            <a:lnSpc>
              <a:spcPct val="90000"/>
            </a:lnSpc>
            <a:spcBef>
              <a:spcPct val="0"/>
            </a:spcBef>
            <a:spcAft>
              <a:spcPct val="15000"/>
            </a:spcAft>
            <a:buChar char="•"/>
          </a:pPr>
          <a:r>
            <a:rPr lang="es-EC" sz="600" kern="1200">
              <a:latin typeface="Corbel" panose="020B0503020204020204" pitchFamily="34" charset="0"/>
            </a:rPr>
            <a:t>Suministro de productos y servicios (tecnología).</a:t>
          </a:r>
        </a:p>
        <a:p>
          <a:pPr marL="57150" lvl="1" indent="-57150" algn="l" defTabSz="266700">
            <a:lnSpc>
              <a:spcPct val="90000"/>
            </a:lnSpc>
            <a:spcBef>
              <a:spcPct val="0"/>
            </a:spcBef>
            <a:spcAft>
              <a:spcPct val="15000"/>
            </a:spcAft>
            <a:buChar char="•"/>
          </a:pPr>
          <a:r>
            <a:rPr lang="es-EC" sz="600" kern="1200">
              <a:latin typeface="Corbel" panose="020B0503020204020204" pitchFamily="34" charset="0"/>
            </a:rPr>
            <a:t>Asequibilidad, política pública, acciones</a:t>
          </a:r>
        </a:p>
      </dsp:txBody>
      <dsp:txXfrm>
        <a:off x="2882988" y="214226"/>
        <a:ext cx="1142567" cy="649715"/>
      </dsp:txXfrm>
    </dsp:sp>
    <dsp:sp modelId="{F6CF0615-432A-4175-A500-B2F390A1498A}">
      <dsp:nvSpPr>
        <dsp:cNvPr id="0" name=""/>
        <dsp:cNvSpPr/>
      </dsp:nvSpPr>
      <dsp:spPr>
        <a:xfrm>
          <a:off x="2178126" y="1348072"/>
          <a:ext cx="1626556" cy="1728709"/>
        </a:xfrm>
        <a:prstGeom prst="circularArrow">
          <a:avLst>
            <a:gd name="adj1" fmla="val 4687"/>
            <a:gd name="adj2" fmla="val 299029"/>
            <a:gd name="adj3" fmla="val 2483009"/>
            <a:gd name="adj4" fmla="val 15934645"/>
            <a:gd name="adj5" fmla="val 5469"/>
          </a:avLst>
        </a:prstGeom>
        <a:solidFill>
          <a:schemeClr val="accent5">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5B5CB050-E8A5-41D9-B8CE-FC7A395811C7}">
      <dsp:nvSpPr>
        <dsp:cNvPr id="0" name=""/>
        <dsp:cNvSpPr/>
      </dsp:nvSpPr>
      <dsp:spPr>
        <a:xfrm>
          <a:off x="827674" y="696788"/>
          <a:ext cx="1588284" cy="1588284"/>
        </a:xfrm>
        <a:prstGeom prst="leftCircularArrow">
          <a:avLst>
            <a:gd name="adj1" fmla="val 6452"/>
            <a:gd name="adj2" fmla="val 429999"/>
            <a:gd name="adj3" fmla="val 10489124"/>
            <a:gd name="adj4" fmla="val 14837806"/>
            <a:gd name="adj5" fmla="val 7527"/>
          </a:avLst>
        </a:prstGeom>
        <a:solidFill>
          <a:schemeClr val="accent5">
            <a:hueOff val="-3379271"/>
            <a:satOff val="-8710"/>
            <a:lumOff val="-5883"/>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3CEB3810-A715-456D-BA2E-F724687F31C9}">
      <dsp:nvSpPr>
        <dsp:cNvPr id="0" name=""/>
        <dsp:cNvSpPr/>
      </dsp:nvSpPr>
      <dsp:spPr>
        <a:xfrm>
          <a:off x="1461825" y="-151846"/>
          <a:ext cx="1712490" cy="1712490"/>
        </a:xfrm>
        <a:prstGeom prst="circularArrow">
          <a:avLst>
            <a:gd name="adj1" fmla="val 5984"/>
            <a:gd name="adj2" fmla="val 394124"/>
            <a:gd name="adj3" fmla="val 13313824"/>
            <a:gd name="adj4" fmla="val 10508221"/>
            <a:gd name="adj5" fmla="val 6981"/>
          </a:avLst>
        </a:prstGeom>
        <a:solidFill>
          <a:schemeClr val="accent5">
            <a:hueOff val="-6758543"/>
            <a:satOff val="-17419"/>
            <a:lumOff val="-11765"/>
            <a:alphaOff val="0"/>
          </a:schemeClr>
        </a:solidFill>
        <a:ln>
          <a:noFill/>
        </a:ln>
        <a:effectLst/>
      </dsp:spPr>
      <dsp:style>
        <a:lnRef idx="0">
          <a:scrgbClr r="0" g="0" b="0"/>
        </a:lnRef>
        <a:fillRef idx="1">
          <a:scrgbClr r="0" g="0" b="0"/>
        </a:fillRef>
        <a:effectRef idx="1">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layout2.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356A3-DDDA-41D4-A275-3700C33DB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23</Pages>
  <Words>9337</Words>
  <Characters>51356</Characters>
  <Application>Microsoft Office Word</Application>
  <DocSecurity>0</DocSecurity>
  <Lines>427</Lines>
  <Paragraphs>121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nauta</Company>
  <LinksUpToDate>false</LinksUpToDate>
  <CharactersWithSpaces>60572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isabel ona</dc:creator>
  <cp:keywords/>
  <dc:description/>
  <cp:lastModifiedBy>Microsoft Office User</cp:lastModifiedBy>
  <cp:revision>17</cp:revision>
  <cp:lastPrinted>2023-07-24T17:31:00Z</cp:lastPrinted>
  <dcterms:created xsi:type="dcterms:W3CDTF">2023-10-16T20:21:00Z</dcterms:created>
  <dcterms:modified xsi:type="dcterms:W3CDTF">2023-10-17T00:32:00Z</dcterms:modified>
</cp:coreProperties>
</file>