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F6D8E" w14:textId="77777777" w:rsidR="00B36F35" w:rsidRPr="00B20AB8" w:rsidRDefault="005666B4" w:rsidP="00B36F35">
      <w:pPr>
        <w:pBdr>
          <w:top w:val="nil"/>
          <w:left w:val="nil"/>
          <w:bottom w:val="nil"/>
          <w:right w:val="nil"/>
          <w:between w:val="nil"/>
        </w:pBdr>
        <w:spacing w:after="0"/>
        <w:rPr>
          <w:rFonts w:eastAsia="Garamond" w:cs="Segoe UI"/>
          <w:b/>
          <w:color w:val="000000"/>
          <w:highlight w:val="white"/>
          <w:lang w:val="fr-CM"/>
        </w:rPr>
      </w:pPr>
      <w:r>
        <w:rPr>
          <w:rFonts w:ascii="Times New Roman"/>
          <w:noProof/>
          <w:lang w:val="fr-FR" w:eastAsia="fr-FR"/>
        </w:rPr>
        <w:drawing>
          <wp:anchor distT="0" distB="0" distL="114300" distR="114300" simplePos="0" relativeHeight="251661312" behindDoc="1" locked="0" layoutInCell="1" allowOverlap="1" wp14:anchorId="509F7CE7" wp14:editId="1187814A">
            <wp:simplePos x="0" y="0"/>
            <wp:positionH relativeFrom="column">
              <wp:posOffset>5267325</wp:posOffset>
            </wp:positionH>
            <wp:positionV relativeFrom="paragraph">
              <wp:posOffset>8255</wp:posOffset>
            </wp:positionV>
            <wp:extent cx="1019810" cy="1010285"/>
            <wp:effectExtent l="0" t="0" r="889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9810" cy="1010285"/>
                    </a:xfrm>
                    <a:prstGeom prst="rect">
                      <a:avLst/>
                    </a:prstGeom>
                  </pic:spPr>
                </pic:pic>
              </a:graphicData>
            </a:graphic>
            <wp14:sizeRelH relativeFrom="page">
              <wp14:pctWidth>0</wp14:pctWidth>
            </wp14:sizeRelH>
            <wp14:sizeRelV relativeFrom="page">
              <wp14:pctHeight>0</wp14:pctHeight>
            </wp14:sizeRelV>
          </wp:anchor>
        </w:drawing>
      </w:r>
      <w:r w:rsidRPr="00B20AB8">
        <w:rPr>
          <w:rFonts w:cs="Segoe UI"/>
          <w:noProof/>
          <w:lang w:val="fr-FR" w:eastAsia="fr-FR"/>
        </w:rPr>
        <w:drawing>
          <wp:anchor distT="0" distB="0" distL="114300" distR="114300" simplePos="0" relativeHeight="251659264" behindDoc="0" locked="0" layoutInCell="1" allowOverlap="1" wp14:anchorId="6D2F60B8" wp14:editId="4D9E6542">
            <wp:simplePos x="0" y="0"/>
            <wp:positionH relativeFrom="column">
              <wp:posOffset>-346075</wp:posOffset>
            </wp:positionH>
            <wp:positionV relativeFrom="paragraph">
              <wp:posOffset>128270</wp:posOffset>
            </wp:positionV>
            <wp:extent cx="1590675" cy="1151890"/>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115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CA99AF" w14:textId="77777777" w:rsidR="00B36F35" w:rsidRPr="00B20AB8" w:rsidRDefault="00B36F35" w:rsidP="00B36F35">
      <w:pPr>
        <w:pBdr>
          <w:top w:val="nil"/>
          <w:left w:val="nil"/>
          <w:bottom w:val="nil"/>
          <w:right w:val="nil"/>
          <w:between w:val="nil"/>
        </w:pBdr>
        <w:spacing w:after="0"/>
        <w:rPr>
          <w:rFonts w:eastAsia="Garamond" w:cs="Segoe UI"/>
          <w:color w:val="FFFFFF"/>
          <w:lang w:val="fr-CM"/>
        </w:rPr>
      </w:pPr>
    </w:p>
    <w:p w14:paraId="237691C9"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16C3A33D"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6A5A1F1E"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1E68B870" w14:textId="77777777" w:rsidR="00B36F35" w:rsidRPr="00B20AB8" w:rsidRDefault="00B36F35" w:rsidP="00B36F35">
      <w:pPr>
        <w:pBdr>
          <w:top w:val="nil"/>
          <w:left w:val="nil"/>
          <w:bottom w:val="nil"/>
          <w:right w:val="nil"/>
          <w:between w:val="nil"/>
        </w:pBdr>
        <w:tabs>
          <w:tab w:val="left" w:pos="7350"/>
        </w:tabs>
        <w:spacing w:after="0"/>
        <w:rPr>
          <w:rFonts w:eastAsia="Garamond" w:cs="Segoe UI"/>
          <w:color w:val="000000"/>
          <w:highlight w:val="white"/>
          <w:lang w:val="fr-CM"/>
        </w:rPr>
      </w:pPr>
      <w:r w:rsidRPr="00B20AB8">
        <w:rPr>
          <w:rFonts w:eastAsia="Garamond" w:cs="Segoe UI"/>
          <w:color w:val="000000"/>
          <w:highlight w:val="white"/>
          <w:lang w:val="fr-CM"/>
        </w:rPr>
        <w:tab/>
      </w:r>
    </w:p>
    <w:p w14:paraId="327861CD"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4F4CC964"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4FD6EBF3"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0326B554"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7F070824"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4BD048DD"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tbl>
      <w:tblPr>
        <w:tblpPr w:leftFromText="180" w:rightFromText="180" w:vertAnchor="text" w:horzAnchor="margin" w:tblpXSpec="center" w:tblpY="157"/>
        <w:tblW w:w="12333" w:type="dxa"/>
        <w:tblBorders>
          <w:top w:val="single" w:sz="8" w:space="0" w:color="46BC96"/>
          <w:left w:val="single" w:sz="8" w:space="0" w:color="46BC96"/>
          <w:bottom w:val="single" w:sz="8" w:space="0" w:color="46BC96"/>
          <w:right w:val="single" w:sz="8" w:space="0" w:color="46BC96"/>
          <w:insideH w:val="single" w:sz="8" w:space="0" w:color="46BC96"/>
          <w:insideV w:val="single" w:sz="8" w:space="0" w:color="46BC96"/>
        </w:tblBorders>
        <w:shd w:val="clear" w:color="auto" w:fill="00B0F0"/>
        <w:tblLayout w:type="fixed"/>
        <w:tblLook w:val="0400" w:firstRow="0" w:lastRow="0" w:firstColumn="0" w:lastColumn="0" w:noHBand="0" w:noVBand="1"/>
      </w:tblPr>
      <w:tblGrid>
        <w:gridCol w:w="12333"/>
      </w:tblGrid>
      <w:tr w:rsidR="00B36F35" w:rsidRPr="005E1276" w14:paraId="4F625306" w14:textId="77777777" w:rsidTr="003E239D">
        <w:trPr>
          <w:trHeight w:val="1367"/>
        </w:trPr>
        <w:tc>
          <w:tcPr>
            <w:tcW w:w="12333" w:type="dxa"/>
            <w:tcBorders>
              <w:top w:val="nil"/>
              <w:left w:val="nil"/>
              <w:bottom w:val="nil"/>
              <w:right w:val="nil"/>
            </w:tcBorders>
            <w:shd w:val="clear" w:color="auto" w:fill="00B0F0"/>
          </w:tcPr>
          <w:p w14:paraId="1088138A" w14:textId="1A7A1163" w:rsidR="00B36F35" w:rsidRPr="0022063A" w:rsidRDefault="008C4C67" w:rsidP="005D3767">
            <w:pPr>
              <w:pBdr>
                <w:top w:val="nil"/>
                <w:left w:val="nil"/>
                <w:bottom w:val="nil"/>
                <w:right w:val="nil"/>
                <w:between w:val="nil"/>
              </w:pBdr>
              <w:spacing w:before="120"/>
              <w:ind w:right="-6"/>
              <w:jc w:val="center"/>
              <w:rPr>
                <w:rFonts w:eastAsia="Garamond" w:cs="Segoe UI"/>
                <w:b/>
                <w:color w:val="FFFFFF"/>
                <w:sz w:val="36"/>
                <w:szCs w:val="36"/>
                <w:lang w:val="fr-FR"/>
              </w:rPr>
            </w:pPr>
            <w:r w:rsidRPr="0022063A">
              <w:rPr>
                <w:rFonts w:eastAsia="Garamond" w:cs="Segoe UI"/>
                <w:b/>
                <w:color w:val="FFFFFF"/>
                <w:sz w:val="36"/>
                <w:szCs w:val="36"/>
                <w:lang w:val="fr-FR"/>
              </w:rPr>
              <w:t>Évaluation formative du rés</w:t>
            </w:r>
            <w:r w:rsidR="005D3767">
              <w:rPr>
                <w:rFonts w:eastAsia="Garamond" w:cs="Segoe UI"/>
                <w:b/>
                <w:color w:val="FFFFFF"/>
                <w:sz w:val="36"/>
                <w:szCs w:val="36"/>
                <w:lang w:val="fr-FR"/>
              </w:rPr>
              <w:t>ultat clé pour les enfants concernant l’enregistrement des naissances (</w:t>
            </w:r>
            <w:r w:rsidR="005B4683">
              <w:rPr>
                <w:rFonts w:eastAsia="Garamond" w:cs="Segoe UI"/>
                <w:b/>
                <w:color w:val="FFFFFF"/>
                <w:sz w:val="36"/>
                <w:szCs w:val="36"/>
                <w:lang w:val="fr-FR"/>
              </w:rPr>
              <w:t>RCE</w:t>
            </w:r>
            <w:r w:rsidR="005D3767">
              <w:rPr>
                <w:rFonts w:eastAsia="Garamond" w:cs="Segoe UI"/>
                <w:b/>
                <w:color w:val="FFFFFF"/>
                <w:sz w:val="36"/>
                <w:szCs w:val="36"/>
                <w:lang w:val="fr-FR"/>
              </w:rPr>
              <w:t xml:space="preserve">#7) </w:t>
            </w:r>
            <w:r w:rsidR="00F24DAD">
              <w:rPr>
                <w:rFonts w:eastAsia="Garamond" w:cs="Segoe UI"/>
                <w:b/>
                <w:color w:val="FFFFFF"/>
                <w:sz w:val="36"/>
                <w:szCs w:val="36"/>
                <w:lang w:val="fr-FR"/>
              </w:rPr>
              <w:t xml:space="preserve">au </w:t>
            </w:r>
            <w:r w:rsidR="00FD79CE">
              <w:rPr>
                <w:rFonts w:eastAsia="Garamond" w:cs="Segoe UI"/>
                <w:b/>
                <w:color w:val="FFFFFF"/>
                <w:sz w:val="36"/>
                <w:szCs w:val="36"/>
                <w:lang w:val="fr-FR"/>
              </w:rPr>
              <w:t>Cameroun</w:t>
            </w:r>
          </w:p>
        </w:tc>
      </w:tr>
    </w:tbl>
    <w:p w14:paraId="0A17E85F" w14:textId="77777777" w:rsidR="00B36F35" w:rsidRPr="0022063A" w:rsidRDefault="00B36F35" w:rsidP="00B36F35">
      <w:pPr>
        <w:pBdr>
          <w:top w:val="nil"/>
          <w:left w:val="nil"/>
          <w:bottom w:val="nil"/>
          <w:right w:val="nil"/>
          <w:between w:val="nil"/>
        </w:pBdr>
        <w:tabs>
          <w:tab w:val="left" w:pos="2835"/>
        </w:tabs>
        <w:spacing w:after="0"/>
        <w:rPr>
          <w:rFonts w:eastAsia="Garamond" w:cs="Segoe UI"/>
          <w:color w:val="000000"/>
          <w:highlight w:val="white"/>
          <w:lang w:val="fr-FR"/>
        </w:rPr>
      </w:pPr>
    </w:p>
    <w:tbl>
      <w:tblPr>
        <w:tblpPr w:leftFromText="141" w:rightFromText="141" w:vertAnchor="text" w:horzAnchor="margin" w:tblpXSpec="center" w:tblpY="212"/>
        <w:tblW w:w="12191" w:type="dxa"/>
        <w:shd w:val="clear" w:color="auto" w:fill="00B0F0"/>
        <w:tblLook w:val="04A0" w:firstRow="1" w:lastRow="0" w:firstColumn="1" w:lastColumn="0" w:noHBand="0" w:noVBand="1"/>
      </w:tblPr>
      <w:tblGrid>
        <w:gridCol w:w="12191"/>
      </w:tblGrid>
      <w:tr w:rsidR="00B36F35" w:rsidRPr="00B20AB8" w14:paraId="1ED612D5" w14:textId="77777777" w:rsidTr="002E72DA">
        <w:trPr>
          <w:trHeight w:val="426"/>
        </w:trPr>
        <w:tc>
          <w:tcPr>
            <w:tcW w:w="12191" w:type="dxa"/>
            <w:shd w:val="clear" w:color="auto" w:fill="00B0F0"/>
            <w:vAlign w:val="center"/>
          </w:tcPr>
          <w:p w14:paraId="523A3A29" w14:textId="5D084CBC" w:rsidR="00B36F35" w:rsidRPr="00B20AB8" w:rsidRDefault="00165898" w:rsidP="00FE42B7">
            <w:pPr>
              <w:spacing w:after="0"/>
              <w:jc w:val="center"/>
              <w:rPr>
                <w:rFonts w:cs="Segoe UI"/>
                <w:b/>
                <w:color w:val="FFFFFF"/>
                <w:sz w:val="56"/>
                <w:lang w:val="fr-CM"/>
              </w:rPr>
            </w:pPr>
            <w:r>
              <w:rPr>
                <w:rFonts w:cs="Segoe UI"/>
                <w:b/>
                <w:color w:val="FFFFFF"/>
                <w:sz w:val="44"/>
                <w:lang w:val="fr-CM"/>
              </w:rPr>
              <w:t>Rapport de démarrage</w:t>
            </w:r>
          </w:p>
        </w:tc>
      </w:tr>
    </w:tbl>
    <w:p w14:paraId="159D4A5A" w14:textId="77777777" w:rsidR="00B36F35" w:rsidRPr="00B20AB8" w:rsidRDefault="00B36F35" w:rsidP="00B36F35">
      <w:pPr>
        <w:spacing w:before="120" w:after="0"/>
        <w:jc w:val="center"/>
        <w:rPr>
          <w:rFonts w:cs="Segoe UI"/>
          <w:b/>
          <w:color w:val="00B0F0"/>
          <w:lang w:val="fr-CM"/>
        </w:rPr>
      </w:pPr>
    </w:p>
    <w:p w14:paraId="4E3A116C" w14:textId="77777777" w:rsidR="00B36F35" w:rsidRPr="00B20AB8" w:rsidRDefault="00B36F35" w:rsidP="00B36F35">
      <w:pPr>
        <w:spacing w:before="120" w:after="0"/>
        <w:jc w:val="center"/>
        <w:rPr>
          <w:rFonts w:cs="Segoe UI"/>
          <w:b/>
          <w:color w:val="00B0F0"/>
          <w:lang w:val="fr-CM"/>
        </w:rPr>
      </w:pPr>
    </w:p>
    <w:tbl>
      <w:tblPr>
        <w:tblpPr w:leftFromText="180" w:rightFromText="180" w:vertAnchor="text" w:horzAnchor="margin" w:tblpY="-75"/>
        <w:tblW w:w="935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00" w:firstRow="0" w:lastRow="0" w:firstColumn="0" w:lastColumn="0" w:noHBand="0" w:noVBand="1"/>
      </w:tblPr>
      <w:tblGrid>
        <w:gridCol w:w="2830"/>
        <w:gridCol w:w="6520"/>
      </w:tblGrid>
      <w:tr w:rsidR="00EB135B" w:rsidRPr="005E1276" w14:paraId="3F296A7D" w14:textId="77777777" w:rsidTr="008870B8">
        <w:trPr>
          <w:trHeight w:val="40"/>
        </w:trPr>
        <w:tc>
          <w:tcPr>
            <w:tcW w:w="2830" w:type="dxa"/>
            <w:shd w:val="clear" w:color="auto" w:fill="00B0F0"/>
            <w:vAlign w:val="center"/>
          </w:tcPr>
          <w:p w14:paraId="5721F1E4" w14:textId="77777777" w:rsidR="00EB135B" w:rsidRPr="005C6133" w:rsidRDefault="00EB135B" w:rsidP="00EB135B">
            <w:pPr>
              <w:widowControl w:val="0"/>
              <w:pBdr>
                <w:top w:val="nil"/>
                <w:left w:val="nil"/>
                <w:bottom w:val="nil"/>
                <w:right w:val="nil"/>
                <w:between w:val="nil"/>
              </w:pBdr>
              <w:tabs>
                <w:tab w:val="left" w:pos="-720"/>
              </w:tabs>
              <w:spacing w:after="0"/>
              <w:rPr>
                <w:rFonts w:eastAsia="Garamond" w:cs="Segoe UI"/>
                <w:b/>
                <w:color w:val="FFFFFF"/>
                <w:sz w:val="16"/>
                <w:szCs w:val="16"/>
                <w:lang w:val="fr-CM"/>
              </w:rPr>
            </w:pPr>
            <w:r>
              <w:rPr>
                <w:b/>
                <w:color w:val="FFFFFF"/>
                <w:szCs w:val="20"/>
                <w:lang w:val="fr"/>
              </w:rPr>
              <w:t>Objet d’évaluation</w:t>
            </w:r>
          </w:p>
        </w:tc>
        <w:tc>
          <w:tcPr>
            <w:tcW w:w="6520" w:type="dxa"/>
            <w:shd w:val="clear" w:color="auto" w:fill="auto"/>
            <w:vAlign w:val="center"/>
          </w:tcPr>
          <w:p w14:paraId="4C499D6E" w14:textId="1A6AE278" w:rsidR="00EB135B" w:rsidRPr="00D553C4" w:rsidRDefault="00EB135B" w:rsidP="008870B8">
            <w:pPr>
              <w:widowControl w:val="0"/>
              <w:pBdr>
                <w:top w:val="nil"/>
                <w:left w:val="nil"/>
                <w:bottom w:val="nil"/>
                <w:right w:val="nil"/>
                <w:between w:val="nil"/>
              </w:pBdr>
              <w:tabs>
                <w:tab w:val="left" w:pos="-720"/>
              </w:tabs>
              <w:spacing w:after="0"/>
              <w:rPr>
                <w:rFonts w:eastAsia="Garamond" w:cs="Segoe UI"/>
                <w:sz w:val="16"/>
                <w:szCs w:val="16"/>
                <w:lang w:val="fr-FR"/>
              </w:rPr>
            </w:pPr>
            <w:r w:rsidRPr="00620055">
              <w:rPr>
                <w:rFonts w:eastAsia="Garamond" w:cs="Segoe UI"/>
                <w:color w:val="000000"/>
                <w:szCs w:val="20"/>
                <w:lang w:val="fr-FR"/>
              </w:rPr>
              <w:t>Résultat clé pour les enfants (</w:t>
            </w:r>
            <w:r w:rsidR="00774467">
              <w:rPr>
                <w:rFonts w:eastAsia="Garamond" w:cs="Segoe UI"/>
                <w:color w:val="000000"/>
                <w:szCs w:val="20"/>
                <w:lang w:val="fr-FR"/>
              </w:rPr>
              <w:t>RCE</w:t>
            </w:r>
            <w:r w:rsidRPr="00620055">
              <w:rPr>
                <w:rFonts w:eastAsia="Garamond" w:cs="Segoe UI"/>
                <w:color w:val="000000"/>
                <w:szCs w:val="20"/>
                <w:lang w:val="fr-FR"/>
              </w:rPr>
              <w:t xml:space="preserve">) #7 (Enregistrement de naissance) </w:t>
            </w:r>
          </w:p>
        </w:tc>
      </w:tr>
      <w:tr w:rsidR="00EB135B" w:rsidRPr="00B20AB8" w14:paraId="25841D3D" w14:textId="77777777" w:rsidTr="008870B8">
        <w:trPr>
          <w:trHeight w:val="40"/>
        </w:trPr>
        <w:tc>
          <w:tcPr>
            <w:tcW w:w="2830" w:type="dxa"/>
            <w:shd w:val="clear" w:color="auto" w:fill="00B0F0"/>
            <w:vAlign w:val="center"/>
          </w:tcPr>
          <w:p w14:paraId="32E71BF9" w14:textId="77777777"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Période</w:t>
            </w:r>
          </w:p>
        </w:tc>
        <w:tc>
          <w:tcPr>
            <w:tcW w:w="6520" w:type="dxa"/>
            <w:shd w:val="clear" w:color="auto" w:fill="auto"/>
            <w:vAlign w:val="center"/>
          </w:tcPr>
          <w:p w14:paraId="6728DBC6" w14:textId="3AF77DB9" w:rsidR="00EB135B" w:rsidRPr="00195F4F" w:rsidRDefault="003E5692" w:rsidP="00EB135B">
            <w:pPr>
              <w:widowControl w:val="0"/>
              <w:pBdr>
                <w:top w:val="nil"/>
                <w:left w:val="nil"/>
                <w:bottom w:val="nil"/>
                <w:right w:val="nil"/>
                <w:between w:val="nil"/>
              </w:pBdr>
              <w:tabs>
                <w:tab w:val="left" w:pos="-720"/>
              </w:tabs>
              <w:spacing w:after="0"/>
              <w:rPr>
                <w:rFonts w:eastAsia="Garamond" w:cs="Segoe UI"/>
                <w:color w:val="000000"/>
                <w:szCs w:val="20"/>
                <w:lang w:val="en-US"/>
              </w:rPr>
            </w:pPr>
            <w:r>
              <w:rPr>
                <w:rFonts w:eastAsia="Garamond" w:cs="Segoe UI"/>
                <w:color w:val="000000"/>
                <w:szCs w:val="20"/>
                <w:lang w:val="fr-CH"/>
              </w:rPr>
              <w:t>Janvier 201</w:t>
            </w:r>
            <w:r w:rsidR="00223A6A">
              <w:rPr>
                <w:rFonts w:eastAsia="Garamond" w:cs="Segoe UI"/>
                <w:color w:val="000000"/>
                <w:szCs w:val="20"/>
                <w:lang w:val="fr-CH"/>
              </w:rPr>
              <w:t>8</w:t>
            </w:r>
            <w:r w:rsidR="00034F07" w:rsidRPr="00470117">
              <w:rPr>
                <w:rFonts w:eastAsia="Garamond" w:cs="Segoe UI"/>
                <w:color w:val="000000"/>
                <w:szCs w:val="20"/>
                <w:lang w:val="fr-CH"/>
              </w:rPr>
              <w:t xml:space="preserve"> </w:t>
            </w:r>
            <w:r w:rsidR="00034F07">
              <w:rPr>
                <w:rFonts w:eastAsia="Garamond" w:cs="Segoe UI"/>
                <w:color w:val="000000"/>
                <w:szCs w:val="20"/>
                <w:lang w:val="fr-CH"/>
              </w:rPr>
              <w:t>–</w:t>
            </w:r>
            <w:r w:rsidR="00034F07" w:rsidRPr="00470117">
              <w:rPr>
                <w:rFonts w:eastAsia="Garamond" w:cs="Segoe UI"/>
                <w:color w:val="000000"/>
                <w:szCs w:val="20"/>
                <w:lang w:val="fr-CH"/>
              </w:rPr>
              <w:t xml:space="preserve"> </w:t>
            </w:r>
            <w:r w:rsidR="00034F07">
              <w:rPr>
                <w:rFonts w:eastAsia="Garamond" w:cs="Segoe UI"/>
                <w:color w:val="000000"/>
                <w:szCs w:val="20"/>
                <w:lang w:val="fr-CH"/>
              </w:rPr>
              <w:t xml:space="preserve">Juin </w:t>
            </w:r>
            <w:r w:rsidR="00034F07" w:rsidRPr="00470117">
              <w:rPr>
                <w:rFonts w:eastAsia="Garamond" w:cs="Segoe UI"/>
                <w:color w:val="000000"/>
                <w:szCs w:val="20"/>
                <w:lang w:val="fr-CH"/>
              </w:rPr>
              <w:t>202</w:t>
            </w:r>
            <w:r w:rsidR="00034F07">
              <w:rPr>
                <w:rFonts w:eastAsia="Garamond" w:cs="Segoe UI"/>
                <w:color w:val="000000"/>
                <w:szCs w:val="20"/>
                <w:lang w:val="fr-CH"/>
              </w:rPr>
              <w:t>1</w:t>
            </w:r>
          </w:p>
        </w:tc>
      </w:tr>
      <w:tr w:rsidR="00EB135B" w:rsidRPr="007D152E" w14:paraId="1109F25D" w14:textId="77777777" w:rsidTr="008870B8">
        <w:trPr>
          <w:trHeight w:val="40"/>
        </w:trPr>
        <w:tc>
          <w:tcPr>
            <w:tcW w:w="2830" w:type="dxa"/>
            <w:shd w:val="clear" w:color="auto" w:fill="00B0F0"/>
            <w:vAlign w:val="center"/>
          </w:tcPr>
          <w:p w14:paraId="58626CA0" w14:textId="77777777"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Pays</w:t>
            </w:r>
          </w:p>
        </w:tc>
        <w:tc>
          <w:tcPr>
            <w:tcW w:w="6520" w:type="dxa"/>
            <w:shd w:val="clear" w:color="auto" w:fill="auto"/>
            <w:vAlign w:val="center"/>
          </w:tcPr>
          <w:p w14:paraId="52EE0A32" w14:textId="466FE5CD" w:rsidR="00EB135B" w:rsidRPr="00D553C4" w:rsidRDefault="00FD79CE" w:rsidP="00EB135B">
            <w:pPr>
              <w:widowControl w:val="0"/>
              <w:pBdr>
                <w:top w:val="nil"/>
                <w:left w:val="nil"/>
                <w:bottom w:val="nil"/>
                <w:right w:val="nil"/>
                <w:between w:val="nil"/>
              </w:pBdr>
              <w:tabs>
                <w:tab w:val="left" w:pos="-720"/>
              </w:tabs>
              <w:spacing w:after="0"/>
              <w:rPr>
                <w:rFonts w:eastAsia="Garamond" w:cs="Segoe UI"/>
                <w:color w:val="000000"/>
                <w:sz w:val="18"/>
                <w:szCs w:val="18"/>
                <w:lang w:val="fr-FR"/>
              </w:rPr>
            </w:pPr>
            <w:r>
              <w:rPr>
                <w:rFonts w:eastAsia="Garamond" w:cs="Segoe UI"/>
                <w:color w:val="000000"/>
                <w:szCs w:val="20"/>
                <w:lang w:val="en-US"/>
              </w:rPr>
              <w:t>Cameroun</w:t>
            </w:r>
          </w:p>
        </w:tc>
      </w:tr>
      <w:tr w:rsidR="0022063A" w:rsidRPr="005E1276" w14:paraId="411AF0F0" w14:textId="77777777" w:rsidTr="008870B8">
        <w:trPr>
          <w:trHeight w:val="40"/>
        </w:trPr>
        <w:tc>
          <w:tcPr>
            <w:tcW w:w="2830" w:type="dxa"/>
            <w:shd w:val="clear" w:color="auto" w:fill="00B0F0"/>
            <w:vAlign w:val="center"/>
          </w:tcPr>
          <w:p w14:paraId="45A3973A" w14:textId="77777777" w:rsidR="0022063A" w:rsidRPr="00B20AB8" w:rsidRDefault="0022063A" w:rsidP="008870B8">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Ré</w:t>
            </w:r>
            <w:r w:rsidRPr="00B20AB8">
              <w:rPr>
                <w:b/>
                <w:color w:val="FFFFFF"/>
                <w:szCs w:val="20"/>
                <w:lang w:val="fr"/>
              </w:rPr>
              <w:t>gion</w:t>
            </w:r>
          </w:p>
        </w:tc>
        <w:tc>
          <w:tcPr>
            <w:tcW w:w="6520" w:type="dxa"/>
            <w:shd w:val="clear" w:color="auto" w:fill="auto"/>
            <w:vAlign w:val="center"/>
          </w:tcPr>
          <w:p w14:paraId="2FED63D0" w14:textId="271F1904" w:rsidR="0022063A" w:rsidRPr="00D553C4"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sidRPr="00195F4F">
              <w:rPr>
                <w:color w:val="000000"/>
                <w:szCs w:val="20"/>
                <w:lang w:val="fr"/>
              </w:rPr>
              <w:t>Afrique d</w:t>
            </w:r>
            <w:r w:rsidR="0082529C">
              <w:rPr>
                <w:color w:val="000000"/>
                <w:szCs w:val="20"/>
                <w:lang w:val="fr"/>
              </w:rPr>
              <w:t xml:space="preserve">e l’Ouest </w:t>
            </w:r>
            <w:r>
              <w:rPr>
                <w:color w:val="000000"/>
                <w:szCs w:val="20"/>
                <w:lang w:val="fr"/>
              </w:rPr>
              <w:t xml:space="preserve">et </w:t>
            </w:r>
            <w:r w:rsidRPr="00195F4F">
              <w:rPr>
                <w:color w:val="000000"/>
                <w:szCs w:val="20"/>
                <w:lang w:val="fr"/>
              </w:rPr>
              <w:t>d</w:t>
            </w:r>
            <w:r w:rsidR="0082529C">
              <w:rPr>
                <w:color w:val="000000"/>
                <w:szCs w:val="20"/>
                <w:lang w:val="fr"/>
              </w:rPr>
              <w:t>u</w:t>
            </w:r>
            <w:r w:rsidR="003E5692">
              <w:rPr>
                <w:color w:val="000000"/>
                <w:szCs w:val="20"/>
                <w:lang w:val="fr"/>
              </w:rPr>
              <w:t xml:space="preserve"> </w:t>
            </w:r>
            <w:r w:rsidR="0082529C">
              <w:rPr>
                <w:color w:val="000000"/>
                <w:szCs w:val="20"/>
                <w:lang w:val="fr"/>
              </w:rPr>
              <w:t>Centre</w:t>
            </w:r>
            <w:r w:rsidR="003E5692">
              <w:rPr>
                <w:color w:val="000000"/>
                <w:szCs w:val="20"/>
                <w:lang w:val="fr"/>
              </w:rPr>
              <w:t xml:space="preserve"> </w:t>
            </w:r>
            <w:r w:rsidRPr="00195F4F">
              <w:rPr>
                <w:color w:val="000000"/>
                <w:szCs w:val="20"/>
                <w:lang w:val="fr"/>
              </w:rPr>
              <w:t>(</w:t>
            </w:r>
            <w:r w:rsidR="0082529C">
              <w:rPr>
                <w:color w:val="000000"/>
                <w:szCs w:val="20"/>
                <w:lang w:val="fr"/>
              </w:rPr>
              <w:t>AOC</w:t>
            </w:r>
            <w:r w:rsidRPr="00195F4F">
              <w:rPr>
                <w:color w:val="000000"/>
                <w:szCs w:val="20"/>
                <w:lang w:val="fr"/>
              </w:rPr>
              <w:t>)</w:t>
            </w:r>
          </w:p>
        </w:tc>
      </w:tr>
      <w:tr w:rsidR="0022063A" w:rsidRPr="00F925FB" w14:paraId="4E441222" w14:textId="77777777" w:rsidTr="008870B8">
        <w:trPr>
          <w:trHeight w:val="40"/>
        </w:trPr>
        <w:tc>
          <w:tcPr>
            <w:tcW w:w="2830" w:type="dxa"/>
            <w:shd w:val="clear" w:color="auto" w:fill="00B0F0"/>
            <w:vAlign w:val="center"/>
          </w:tcPr>
          <w:p w14:paraId="419A00E0" w14:textId="77777777" w:rsidR="0022063A" w:rsidRPr="00B20AB8" w:rsidRDefault="0022063A" w:rsidP="008870B8">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Équipe d’évaluation</w:t>
            </w:r>
          </w:p>
        </w:tc>
        <w:tc>
          <w:tcPr>
            <w:tcW w:w="6520" w:type="dxa"/>
            <w:shd w:val="clear" w:color="auto" w:fill="auto"/>
            <w:vAlign w:val="center"/>
          </w:tcPr>
          <w:p w14:paraId="4C207B79" w14:textId="04A33ACF" w:rsidR="0022063A" w:rsidRPr="00D553C4"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sidRPr="00195F4F">
              <w:rPr>
                <w:szCs w:val="20"/>
                <w:lang w:val="fr"/>
              </w:rPr>
              <w:t>Dr Ngozi AKWATAGHIBE</w:t>
            </w:r>
            <w:r w:rsidRPr="00195F4F">
              <w:rPr>
                <w:color w:val="000000"/>
                <w:szCs w:val="20"/>
                <w:lang w:val="fr"/>
              </w:rPr>
              <w:t xml:space="preserve">, </w:t>
            </w:r>
            <w:r>
              <w:rPr>
                <w:lang w:val="fr"/>
              </w:rPr>
              <w:t xml:space="preserve">chef </w:t>
            </w:r>
            <w:r>
              <w:rPr>
                <w:color w:val="000000"/>
                <w:szCs w:val="20"/>
                <w:lang w:val="fr"/>
              </w:rPr>
              <w:t xml:space="preserve">de l’équipe d’évaluation </w:t>
            </w:r>
            <w:r>
              <w:rPr>
                <w:lang w:val="fr"/>
              </w:rPr>
              <w:t xml:space="preserve"> </w:t>
            </w:r>
          </w:p>
          <w:p w14:paraId="152DB297" w14:textId="0513D565" w:rsidR="0022063A" w:rsidRPr="00D553C4"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Pr>
                <w:color w:val="000000"/>
                <w:szCs w:val="20"/>
                <w:lang w:val="fr"/>
              </w:rPr>
              <w:t xml:space="preserve">Pr </w:t>
            </w:r>
            <w:r w:rsidRPr="00195F4F">
              <w:rPr>
                <w:color w:val="000000"/>
                <w:szCs w:val="20"/>
                <w:lang w:val="fr"/>
              </w:rPr>
              <w:t>Honoré MIMCHE, Expert CRVS</w:t>
            </w:r>
            <w:r>
              <w:rPr>
                <w:color w:val="000000"/>
                <w:szCs w:val="20"/>
                <w:lang w:val="fr"/>
              </w:rPr>
              <w:t xml:space="preserve"> ; Responsable, Pays francophones</w:t>
            </w:r>
          </w:p>
          <w:p w14:paraId="1AA586AD" w14:textId="77777777" w:rsidR="0022063A" w:rsidRPr="0022063A"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sidRPr="0022063A">
              <w:rPr>
                <w:color w:val="000000"/>
                <w:szCs w:val="20"/>
                <w:lang w:val="fr"/>
              </w:rPr>
              <w:t>Maxime TIEMBOU, Consultant technique, Pays francophones</w:t>
            </w:r>
          </w:p>
          <w:p w14:paraId="5B2C519E" w14:textId="77777777" w:rsidR="0022063A" w:rsidRPr="00D553C4" w:rsidRDefault="0022063A" w:rsidP="008870B8">
            <w:pPr>
              <w:pBdr>
                <w:top w:val="nil"/>
                <w:left w:val="nil"/>
                <w:bottom w:val="nil"/>
                <w:right w:val="nil"/>
                <w:between w:val="nil"/>
              </w:pBdr>
              <w:shd w:val="clear" w:color="auto" w:fill="FFFFFF"/>
              <w:spacing w:after="0"/>
              <w:rPr>
                <w:rFonts w:cs="Segoe UI"/>
                <w:szCs w:val="20"/>
                <w:lang w:val="fr-FR"/>
              </w:rPr>
            </w:pPr>
            <w:r w:rsidRPr="00195F4F">
              <w:rPr>
                <w:szCs w:val="20"/>
                <w:lang w:val="fr"/>
              </w:rPr>
              <w:t>Hubal PFUMTCHUM, Assurance de la qualité, Coordonnateur du projet</w:t>
            </w:r>
          </w:p>
        </w:tc>
      </w:tr>
      <w:tr w:rsidR="00EB135B" w:rsidRPr="00654D1C" w14:paraId="6A986423" w14:textId="77777777" w:rsidTr="008870B8">
        <w:trPr>
          <w:trHeight w:val="40"/>
        </w:trPr>
        <w:tc>
          <w:tcPr>
            <w:tcW w:w="2830" w:type="dxa"/>
            <w:shd w:val="clear" w:color="auto" w:fill="00B0F0"/>
            <w:vAlign w:val="center"/>
          </w:tcPr>
          <w:p w14:paraId="36419AE5" w14:textId="1D10B8F0" w:rsidR="00EB135B" w:rsidRDefault="00EB135B" w:rsidP="00EB135B">
            <w:pPr>
              <w:widowControl w:val="0"/>
              <w:pBdr>
                <w:top w:val="nil"/>
                <w:left w:val="nil"/>
                <w:bottom w:val="nil"/>
                <w:right w:val="nil"/>
                <w:between w:val="nil"/>
              </w:pBdr>
              <w:tabs>
                <w:tab w:val="left" w:pos="-720"/>
              </w:tabs>
              <w:spacing w:after="0"/>
              <w:rPr>
                <w:b/>
                <w:color w:val="FFFFFF"/>
                <w:szCs w:val="20"/>
                <w:lang w:val="fr"/>
              </w:rPr>
            </w:pPr>
            <w:r>
              <w:rPr>
                <w:rFonts w:eastAsia="Garamond" w:cs="Segoe UI"/>
                <w:b/>
                <w:color w:val="FFFFFF"/>
                <w:szCs w:val="20"/>
                <w:lang w:val="fr-CM"/>
              </w:rPr>
              <w:t>Consultant National</w:t>
            </w:r>
          </w:p>
        </w:tc>
        <w:tc>
          <w:tcPr>
            <w:tcW w:w="6520" w:type="dxa"/>
            <w:shd w:val="clear" w:color="auto" w:fill="auto"/>
            <w:vAlign w:val="center"/>
          </w:tcPr>
          <w:p w14:paraId="0DE02281" w14:textId="23892228" w:rsidR="00EB135B" w:rsidRPr="00195F4F" w:rsidRDefault="00223A6A" w:rsidP="00EB135B">
            <w:pPr>
              <w:widowControl w:val="0"/>
              <w:pBdr>
                <w:top w:val="nil"/>
                <w:left w:val="nil"/>
                <w:bottom w:val="nil"/>
                <w:right w:val="nil"/>
                <w:between w:val="nil"/>
              </w:pBdr>
              <w:tabs>
                <w:tab w:val="left" w:pos="-720"/>
              </w:tabs>
              <w:spacing w:after="0"/>
              <w:rPr>
                <w:szCs w:val="20"/>
                <w:lang w:val="fr"/>
              </w:rPr>
            </w:pPr>
            <w:r>
              <w:rPr>
                <w:rFonts w:cs="Segoe UI"/>
                <w:szCs w:val="20"/>
                <w:lang w:val="fr-CH"/>
              </w:rPr>
              <w:t>Maxime TIEMBOU</w:t>
            </w:r>
          </w:p>
        </w:tc>
      </w:tr>
      <w:tr w:rsidR="00EB135B" w:rsidRPr="00B20AB8" w14:paraId="4288A9B2" w14:textId="77777777" w:rsidTr="008870B8">
        <w:trPr>
          <w:trHeight w:val="40"/>
        </w:trPr>
        <w:tc>
          <w:tcPr>
            <w:tcW w:w="2830" w:type="dxa"/>
            <w:shd w:val="clear" w:color="auto" w:fill="00B0F0"/>
            <w:vAlign w:val="center"/>
          </w:tcPr>
          <w:p w14:paraId="2478863C" w14:textId="1FD77744"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Pr>
                <w:rFonts w:eastAsia="Garamond" w:cs="Segoe UI"/>
                <w:b/>
                <w:color w:val="FFFFFF"/>
                <w:szCs w:val="20"/>
                <w:lang w:val="fr-CM"/>
              </w:rPr>
              <w:t>Durée de l’é</w:t>
            </w:r>
            <w:r w:rsidRPr="00B20AB8">
              <w:rPr>
                <w:rFonts w:eastAsia="Garamond" w:cs="Segoe UI"/>
                <w:b/>
                <w:color w:val="FFFFFF"/>
                <w:szCs w:val="20"/>
                <w:lang w:val="fr-CM"/>
              </w:rPr>
              <w:t>valuation</w:t>
            </w:r>
          </w:p>
        </w:tc>
        <w:tc>
          <w:tcPr>
            <w:tcW w:w="6520" w:type="dxa"/>
            <w:shd w:val="clear" w:color="auto" w:fill="auto"/>
            <w:vAlign w:val="center"/>
          </w:tcPr>
          <w:p w14:paraId="3EC26425" w14:textId="394BBF72" w:rsidR="00EB135B" w:rsidRPr="00195F4F" w:rsidRDefault="00EB135B" w:rsidP="00EB135B">
            <w:pPr>
              <w:widowControl w:val="0"/>
              <w:pBdr>
                <w:top w:val="nil"/>
                <w:left w:val="nil"/>
                <w:bottom w:val="nil"/>
                <w:right w:val="nil"/>
                <w:between w:val="nil"/>
              </w:pBdr>
              <w:tabs>
                <w:tab w:val="left" w:pos="-720"/>
              </w:tabs>
              <w:spacing w:after="0"/>
              <w:rPr>
                <w:rFonts w:eastAsia="Garamond" w:cs="Segoe UI"/>
                <w:color w:val="000000"/>
                <w:szCs w:val="20"/>
                <w:lang w:val="en-US"/>
              </w:rPr>
            </w:pPr>
            <w:r w:rsidRPr="00E975CE">
              <w:rPr>
                <w:rFonts w:eastAsia="Garamond" w:cs="Segoe UI"/>
                <w:color w:val="000000"/>
                <w:szCs w:val="20"/>
                <w:lang w:val="en-US"/>
              </w:rPr>
              <w:t>Juillet 2021 – Mars 2022</w:t>
            </w:r>
          </w:p>
        </w:tc>
      </w:tr>
      <w:tr w:rsidR="00EB135B" w:rsidRPr="00B20AB8" w14:paraId="5BEFEFD4" w14:textId="77777777" w:rsidTr="008870B8">
        <w:trPr>
          <w:trHeight w:val="40"/>
        </w:trPr>
        <w:tc>
          <w:tcPr>
            <w:tcW w:w="2830" w:type="dxa"/>
            <w:shd w:val="clear" w:color="auto" w:fill="00B0F0"/>
            <w:vAlign w:val="center"/>
          </w:tcPr>
          <w:p w14:paraId="0FE2EBBB" w14:textId="4F232256"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sidRPr="00B20AB8">
              <w:rPr>
                <w:rFonts w:eastAsia="Garamond" w:cs="Segoe UI"/>
                <w:b/>
                <w:color w:val="FFFFFF"/>
                <w:szCs w:val="20"/>
                <w:lang w:val="fr-CM"/>
              </w:rPr>
              <w:t xml:space="preserve">Version </w:t>
            </w:r>
            <w:r>
              <w:rPr>
                <w:rFonts w:eastAsia="Garamond" w:cs="Segoe UI"/>
                <w:b/>
                <w:color w:val="FFFFFF"/>
                <w:szCs w:val="20"/>
                <w:lang w:val="fr-CM"/>
              </w:rPr>
              <w:t>du</w:t>
            </w:r>
            <w:r w:rsidRPr="00B20AB8">
              <w:rPr>
                <w:rFonts w:eastAsia="Garamond" w:cs="Segoe UI"/>
                <w:b/>
                <w:color w:val="FFFFFF"/>
                <w:szCs w:val="20"/>
                <w:lang w:val="fr-CM"/>
              </w:rPr>
              <w:t xml:space="preserve"> document</w:t>
            </w:r>
          </w:p>
        </w:tc>
        <w:tc>
          <w:tcPr>
            <w:tcW w:w="6520" w:type="dxa"/>
            <w:shd w:val="clear" w:color="auto" w:fill="auto"/>
            <w:vAlign w:val="center"/>
          </w:tcPr>
          <w:p w14:paraId="0F7A2527" w14:textId="0038CFF2" w:rsidR="00EB135B" w:rsidRPr="00195F4F" w:rsidRDefault="00EB135B" w:rsidP="00EB135B">
            <w:pPr>
              <w:widowControl w:val="0"/>
              <w:pBdr>
                <w:top w:val="nil"/>
                <w:left w:val="nil"/>
                <w:bottom w:val="nil"/>
                <w:right w:val="nil"/>
                <w:between w:val="nil"/>
              </w:pBdr>
              <w:tabs>
                <w:tab w:val="left" w:pos="-720"/>
              </w:tabs>
              <w:spacing w:after="0"/>
              <w:rPr>
                <w:rFonts w:eastAsia="Garamond" w:cs="Segoe UI"/>
                <w:color w:val="000000"/>
                <w:szCs w:val="20"/>
                <w:lang w:val="en-US"/>
              </w:rPr>
            </w:pPr>
            <w:r w:rsidRPr="00195F4F">
              <w:rPr>
                <w:rFonts w:eastAsia="Garamond" w:cs="Segoe UI"/>
                <w:color w:val="000000"/>
                <w:szCs w:val="20"/>
                <w:lang w:val="en-US"/>
              </w:rPr>
              <w:t>Draft</w:t>
            </w:r>
            <w:r w:rsidR="00C5400B">
              <w:rPr>
                <w:rFonts w:eastAsia="Garamond" w:cs="Segoe UI"/>
                <w:color w:val="000000"/>
                <w:szCs w:val="20"/>
                <w:lang w:val="en-US"/>
              </w:rPr>
              <w:t xml:space="preserve"> 0</w:t>
            </w:r>
          </w:p>
        </w:tc>
      </w:tr>
    </w:tbl>
    <w:p w14:paraId="649DC56B" w14:textId="77777777" w:rsidR="00B36F35" w:rsidRPr="00B20AB8" w:rsidRDefault="00B36F35" w:rsidP="00B36F35">
      <w:pPr>
        <w:tabs>
          <w:tab w:val="left" w:pos="1050"/>
        </w:tabs>
        <w:spacing w:after="0"/>
        <w:jc w:val="center"/>
        <w:rPr>
          <w:rFonts w:eastAsia="Garamond" w:cs="Segoe UI"/>
          <w:b/>
          <w:color w:val="00B0F0"/>
          <w:lang w:val="fr-CM"/>
        </w:rPr>
      </w:pPr>
      <w:r w:rsidRPr="00B20AB8">
        <w:rPr>
          <w:rFonts w:eastAsia="Garamond" w:cs="Segoe UI"/>
          <w:b/>
          <w:color w:val="00B0F0"/>
          <w:lang w:val="fr-CM"/>
        </w:rPr>
        <w:t>Oversee Advising Group (OAG)</w:t>
      </w:r>
    </w:p>
    <w:p w14:paraId="13AB7FED" w14:textId="77777777" w:rsidR="00B36F35" w:rsidRPr="00B20AB8" w:rsidRDefault="00B36F35" w:rsidP="00B36F35">
      <w:pPr>
        <w:tabs>
          <w:tab w:val="left" w:pos="1050"/>
        </w:tabs>
        <w:spacing w:after="0"/>
        <w:jc w:val="center"/>
        <w:rPr>
          <w:rFonts w:eastAsia="Garamond" w:cs="Segoe UI"/>
          <w:color w:val="00B0F0"/>
          <w:lang w:val="fr-CM"/>
        </w:rPr>
      </w:pPr>
      <w:r w:rsidRPr="00B20AB8">
        <w:rPr>
          <w:rFonts w:eastAsia="Garamond" w:cs="Segoe UI"/>
          <w:color w:val="00B0F0"/>
          <w:lang w:val="fr-CM"/>
        </w:rPr>
        <w:t>info@myoag.org | www.myoag.org</w:t>
      </w:r>
    </w:p>
    <w:p w14:paraId="355769B6" w14:textId="77777777" w:rsidR="00B36F35" w:rsidRPr="00B20AB8" w:rsidRDefault="00B36F35" w:rsidP="00B36F35">
      <w:pPr>
        <w:tabs>
          <w:tab w:val="left" w:pos="1050"/>
        </w:tabs>
        <w:spacing w:after="0"/>
        <w:jc w:val="center"/>
        <w:rPr>
          <w:rFonts w:eastAsia="Garamond" w:cs="Segoe UI"/>
          <w:color w:val="00B0F0"/>
          <w:lang w:val="fr-CM"/>
        </w:rPr>
      </w:pPr>
    </w:p>
    <w:p w14:paraId="757F30F3" w14:textId="22178AFF" w:rsidR="00B36F35" w:rsidRDefault="008870B8" w:rsidP="00B36F35">
      <w:pPr>
        <w:spacing w:before="120" w:after="0"/>
        <w:jc w:val="center"/>
        <w:rPr>
          <w:rFonts w:cs="Segoe UI"/>
          <w:b/>
          <w:color w:val="00B0F0"/>
          <w:sz w:val="24"/>
          <w:szCs w:val="24"/>
          <w:lang w:val="fr-CM"/>
        </w:rPr>
      </w:pPr>
      <w:r>
        <w:rPr>
          <w:rFonts w:cs="Segoe UI"/>
          <w:b/>
          <w:color w:val="00B0F0"/>
          <w:sz w:val="24"/>
          <w:szCs w:val="24"/>
          <w:lang w:val="fr-CM"/>
        </w:rPr>
        <w:t>16</w:t>
      </w:r>
      <w:r w:rsidR="00C04A9C">
        <w:rPr>
          <w:rFonts w:cs="Segoe UI"/>
          <w:b/>
          <w:color w:val="00B0F0"/>
          <w:sz w:val="24"/>
          <w:szCs w:val="24"/>
          <w:lang w:val="fr-CM"/>
        </w:rPr>
        <w:t xml:space="preserve"> </w:t>
      </w:r>
      <w:r>
        <w:rPr>
          <w:rFonts w:cs="Segoe UI"/>
          <w:b/>
          <w:color w:val="00B0F0"/>
          <w:sz w:val="24"/>
          <w:szCs w:val="24"/>
          <w:lang w:val="fr-CM"/>
        </w:rPr>
        <w:t>août</w:t>
      </w:r>
      <w:r w:rsidR="007A6768">
        <w:rPr>
          <w:rFonts w:cs="Segoe UI"/>
          <w:b/>
          <w:color w:val="00B0F0"/>
          <w:sz w:val="24"/>
          <w:szCs w:val="24"/>
          <w:lang w:val="fr-CM"/>
        </w:rPr>
        <w:t xml:space="preserve"> </w:t>
      </w:r>
      <w:r w:rsidR="00B36F35">
        <w:rPr>
          <w:rFonts w:cs="Segoe UI"/>
          <w:b/>
          <w:color w:val="00B0F0"/>
          <w:sz w:val="24"/>
          <w:szCs w:val="24"/>
          <w:lang w:val="fr-CM"/>
        </w:rPr>
        <w:t>2021</w:t>
      </w:r>
    </w:p>
    <w:p w14:paraId="2B85BF35" w14:textId="77777777" w:rsidR="003E239D" w:rsidRDefault="003E239D"/>
    <w:p w14:paraId="45052181" w14:textId="77777777" w:rsidR="0095297F" w:rsidRDefault="0095297F">
      <w:pPr>
        <w:sectPr w:rsidR="0095297F" w:rsidSect="005666B4">
          <w:footerReference w:type="default" r:id="rId10"/>
          <w:pgSz w:w="12240" w:h="15840"/>
          <w:pgMar w:top="426" w:right="1417" w:bottom="1417" w:left="1417" w:header="708" w:footer="708" w:gutter="0"/>
          <w:cols w:space="708"/>
          <w:docGrid w:linePitch="360"/>
        </w:sectPr>
      </w:pPr>
    </w:p>
    <w:sdt>
      <w:sdtPr>
        <w:rPr>
          <w:rFonts w:ascii="Segoe UI" w:eastAsia="Calibri" w:hAnsi="Segoe UI" w:cs="Arial"/>
          <w:color w:val="auto"/>
          <w:sz w:val="20"/>
          <w:szCs w:val="22"/>
          <w:lang w:val="fr-FR"/>
        </w:rPr>
        <w:id w:val="-384723684"/>
        <w:docPartObj>
          <w:docPartGallery w:val="Table of Contents"/>
          <w:docPartUnique/>
        </w:docPartObj>
      </w:sdtPr>
      <w:sdtEndPr>
        <w:rPr>
          <w:b/>
          <w:bCs/>
          <w:noProof/>
          <w:lang w:val="en-GB"/>
        </w:rPr>
      </w:sdtEndPr>
      <w:sdtContent>
        <w:p w14:paraId="70E3361D" w14:textId="5D28A2E4" w:rsidR="0095297F" w:rsidRPr="00F8693F" w:rsidRDefault="00074D22" w:rsidP="00F8693F">
          <w:pPr>
            <w:pStyle w:val="TOCHeading"/>
            <w:jc w:val="center"/>
            <w:rPr>
              <w:rFonts w:ascii="Segoe UI" w:hAnsi="Segoe UI" w:cs="Segoe UI"/>
              <w:b/>
              <w:color w:val="00B0F0"/>
            </w:rPr>
          </w:pPr>
          <w:r>
            <w:rPr>
              <w:rFonts w:ascii="Segoe UI" w:hAnsi="Segoe UI" w:cs="Segoe UI"/>
              <w:b/>
              <w:color w:val="00B0F0"/>
            </w:rPr>
            <w:t>SOMMAIRE</w:t>
          </w:r>
        </w:p>
        <w:p w14:paraId="04B67954" w14:textId="4C1AF6D8" w:rsidR="001D19F9" w:rsidRPr="00F925FB" w:rsidRDefault="0095297F">
          <w:pPr>
            <w:pStyle w:val="TOC2"/>
            <w:tabs>
              <w:tab w:val="right" w:leader="dot" w:pos="9396"/>
            </w:tabs>
            <w:rPr>
              <w:rFonts w:asciiTheme="minorHAnsi" w:eastAsiaTheme="minorEastAsia" w:hAnsiTheme="minorHAnsi" w:cstheme="minorBidi"/>
              <w:b/>
              <w:noProof/>
              <w:color w:val="00B0F0"/>
              <w:sz w:val="22"/>
              <w:lang w:val="fr-FR" w:eastAsia="fr-FR"/>
            </w:rPr>
          </w:pPr>
          <w:r>
            <w:fldChar w:fldCharType="begin"/>
          </w:r>
          <w:r>
            <w:instrText xml:space="preserve"> TOC \o "1-3" \h \z \u </w:instrText>
          </w:r>
          <w:r>
            <w:fldChar w:fldCharType="separate"/>
          </w:r>
          <w:hyperlink w:anchor="_Toc80011861" w:history="1">
            <w:r w:rsidR="001D19F9" w:rsidRPr="00F925FB">
              <w:rPr>
                <w:rStyle w:val="Hyperlink"/>
                <w:rFonts w:cs="Segoe UI"/>
                <w:b/>
                <w:noProof/>
                <w:color w:val="00B0F0"/>
                <w:lang w:val="fr-CM"/>
              </w:rPr>
              <w:t>LISTE DES SIGLES ET ACRONYMES</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_Toc80011861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5</w:t>
            </w:r>
            <w:r w:rsidR="001D19F9" w:rsidRPr="00F925FB">
              <w:rPr>
                <w:b/>
                <w:noProof/>
                <w:webHidden/>
                <w:color w:val="00B0F0"/>
              </w:rPr>
              <w:fldChar w:fldCharType="end"/>
            </w:r>
          </w:hyperlink>
        </w:p>
        <w:p w14:paraId="67593732" w14:textId="4FED4BC8"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62" w:history="1">
            <w:r w:rsidR="001D19F9" w:rsidRPr="00F925FB">
              <w:rPr>
                <w:rStyle w:val="Hyperlink"/>
                <w:rFonts w:cs="Segoe UI"/>
                <w:b/>
                <w:noProof/>
                <w:color w:val="00B0F0"/>
                <w:lang w:val="fr-CM"/>
              </w:rPr>
              <w:t>1.</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lang w:val="fr-CM"/>
              </w:rPr>
              <w:t>CONTEXTE DE L’EVALUATION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_Toc80011862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6</w:t>
            </w:r>
            <w:r w:rsidR="001D19F9" w:rsidRPr="00F925FB">
              <w:rPr>
                <w:b/>
                <w:noProof/>
                <w:webHidden/>
                <w:color w:val="00B0F0"/>
              </w:rPr>
              <w:fldChar w:fldCharType="end"/>
            </w:r>
          </w:hyperlink>
        </w:p>
        <w:p w14:paraId="64A77565" w14:textId="464FF75D"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63" w:history="1">
            <w:r w:rsidR="001D19F9" w:rsidRPr="00D4425F">
              <w:rPr>
                <w:rStyle w:val="Hyperlink"/>
                <w:noProof/>
              </w:rPr>
              <w:t>1.1</w:t>
            </w:r>
            <w:r w:rsidR="001D19F9">
              <w:rPr>
                <w:rFonts w:asciiTheme="minorHAnsi" w:eastAsiaTheme="minorEastAsia" w:hAnsiTheme="minorHAnsi" w:cstheme="minorBidi"/>
                <w:noProof/>
                <w:sz w:val="22"/>
                <w:lang w:val="fr-FR" w:eastAsia="fr-FR"/>
              </w:rPr>
              <w:tab/>
            </w:r>
            <w:r w:rsidR="001D19F9" w:rsidRPr="00D4425F">
              <w:rPr>
                <w:rStyle w:val="Hyperlink"/>
                <w:noProof/>
              </w:rPr>
              <w:t>Contexte</w:t>
            </w:r>
            <w:r w:rsidR="001D19F9">
              <w:rPr>
                <w:noProof/>
                <w:webHidden/>
              </w:rPr>
              <w:tab/>
            </w:r>
            <w:r w:rsidR="001D19F9">
              <w:rPr>
                <w:noProof/>
                <w:webHidden/>
              </w:rPr>
              <w:fldChar w:fldCharType="begin"/>
            </w:r>
            <w:r w:rsidR="001D19F9">
              <w:rPr>
                <w:noProof/>
                <w:webHidden/>
              </w:rPr>
              <w:instrText xml:space="preserve"> PAGEREF _Toc80011863 \h </w:instrText>
            </w:r>
            <w:r w:rsidR="001D19F9">
              <w:rPr>
                <w:noProof/>
                <w:webHidden/>
              </w:rPr>
            </w:r>
            <w:r w:rsidR="001D19F9">
              <w:rPr>
                <w:noProof/>
                <w:webHidden/>
              </w:rPr>
              <w:fldChar w:fldCharType="separate"/>
            </w:r>
            <w:r w:rsidR="00E81328">
              <w:rPr>
                <w:noProof/>
                <w:webHidden/>
              </w:rPr>
              <w:t>6</w:t>
            </w:r>
            <w:r w:rsidR="001D19F9">
              <w:rPr>
                <w:noProof/>
                <w:webHidden/>
              </w:rPr>
              <w:fldChar w:fldCharType="end"/>
            </w:r>
          </w:hyperlink>
        </w:p>
        <w:p w14:paraId="074F83AE" w14:textId="760D51F5"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64" w:history="1">
            <w:r w:rsidR="001D19F9" w:rsidRPr="00F925FB">
              <w:rPr>
                <w:rStyle w:val="Hyperlink"/>
                <w:rFonts w:cs="Segoe UI"/>
                <w:b/>
                <w:noProof/>
                <w:color w:val="00B0F0"/>
              </w:rPr>
              <w:t>2.</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OBJET DE L’EVALUATION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_Toc80011864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8</w:t>
            </w:r>
            <w:r w:rsidR="001D19F9" w:rsidRPr="00F925FB">
              <w:rPr>
                <w:b/>
                <w:noProof/>
                <w:webHidden/>
                <w:color w:val="00B0F0"/>
              </w:rPr>
              <w:fldChar w:fldCharType="end"/>
            </w:r>
          </w:hyperlink>
        </w:p>
        <w:p w14:paraId="107B517A" w14:textId="4EA7586C"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65" w:history="1">
            <w:r w:rsidR="001D19F9" w:rsidRPr="00F925FB">
              <w:rPr>
                <w:rStyle w:val="Hyperlink"/>
                <w:rFonts w:cs="Segoe UI"/>
                <w:b/>
                <w:noProof/>
                <w:color w:val="00B0F0"/>
              </w:rPr>
              <w:t>3.</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BUT DE L’EVALUATION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_Toc80011865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13</w:t>
            </w:r>
            <w:r w:rsidR="001D19F9" w:rsidRPr="00F925FB">
              <w:rPr>
                <w:b/>
                <w:noProof/>
                <w:webHidden/>
                <w:color w:val="00B0F0"/>
              </w:rPr>
              <w:fldChar w:fldCharType="end"/>
            </w:r>
          </w:hyperlink>
        </w:p>
        <w:p w14:paraId="65F16FB0" w14:textId="383A13FE"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66" w:history="1">
            <w:r w:rsidR="001D19F9" w:rsidRPr="00D4425F">
              <w:rPr>
                <w:rStyle w:val="Hyperlink"/>
                <w:noProof/>
                <w:lang w:val="fr-FR"/>
              </w:rPr>
              <w:t>3.1</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But de l’évaluation</w:t>
            </w:r>
            <w:r w:rsidR="001D19F9">
              <w:rPr>
                <w:noProof/>
                <w:webHidden/>
              </w:rPr>
              <w:tab/>
            </w:r>
            <w:r w:rsidR="001D19F9">
              <w:rPr>
                <w:noProof/>
                <w:webHidden/>
              </w:rPr>
              <w:fldChar w:fldCharType="begin"/>
            </w:r>
            <w:r w:rsidR="001D19F9">
              <w:rPr>
                <w:noProof/>
                <w:webHidden/>
              </w:rPr>
              <w:instrText xml:space="preserve"> PAGEREF _Toc80011866 \h </w:instrText>
            </w:r>
            <w:r w:rsidR="001D19F9">
              <w:rPr>
                <w:noProof/>
                <w:webHidden/>
              </w:rPr>
            </w:r>
            <w:r w:rsidR="001D19F9">
              <w:rPr>
                <w:noProof/>
                <w:webHidden/>
              </w:rPr>
              <w:fldChar w:fldCharType="separate"/>
            </w:r>
            <w:r w:rsidR="00E81328">
              <w:rPr>
                <w:noProof/>
                <w:webHidden/>
              </w:rPr>
              <w:t>13</w:t>
            </w:r>
            <w:r w:rsidR="001D19F9">
              <w:rPr>
                <w:noProof/>
                <w:webHidden/>
              </w:rPr>
              <w:fldChar w:fldCharType="end"/>
            </w:r>
          </w:hyperlink>
        </w:p>
        <w:p w14:paraId="7A569FE1" w14:textId="39E70582"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67" w:history="1">
            <w:r w:rsidR="001D19F9" w:rsidRPr="00D4425F">
              <w:rPr>
                <w:rStyle w:val="Hyperlink"/>
                <w:noProof/>
                <w:lang w:val="fr-FR"/>
              </w:rPr>
              <w:t>3.2</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Utilité globale et utilisation envisagée de l’évaluation</w:t>
            </w:r>
            <w:r w:rsidR="001D19F9">
              <w:rPr>
                <w:noProof/>
                <w:webHidden/>
              </w:rPr>
              <w:tab/>
            </w:r>
            <w:r w:rsidR="001D19F9">
              <w:rPr>
                <w:noProof/>
                <w:webHidden/>
              </w:rPr>
              <w:fldChar w:fldCharType="begin"/>
            </w:r>
            <w:r w:rsidR="001D19F9">
              <w:rPr>
                <w:noProof/>
                <w:webHidden/>
              </w:rPr>
              <w:instrText xml:space="preserve"> PAGEREF _Toc80011867 \h </w:instrText>
            </w:r>
            <w:r w:rsidR="001D19F9">
              <w:rPr>
                <w:noProof/>
                <w:webHidden/>
              </w:rPr>
            </w:r>
            <w:r w:rsidR="001D19F9">
              <w:rPr>
                <w:noProof/>
                <w:webHidden/>
              </w:rPr>
              <w:fldChar w:fldCharType="separate"/>
            </w:r>
            <w:r w:rsidR="00E81328">
              <w:rPr>
                <w:noProof/>
                <w:webHidden/>
              </w:rPr>
              <w:t>13</w:t>
            </w:r>
            <w:r w:rsidR="001D19F9">
              <w:rPr>
                <w:noProof/>
                <w:webHidden/>
              </w:rPr>
              <w:fldChar w:fldCharType="end"/>
            </w:r>
          </w:hyperlink>
        </w:p>
        <w:p w14:paraId="68407EFC" w14:textId="7F4FD093"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68" w:history="1">
            <w:r w:rsidR="001D19F9" w:rsidRPr="00F925FB">
              <w:rPr>
                <w:rStyle w:val="Hyperlink"/>
                <w:rFonts w:cs="Segoe UI"/>
                <w:b/>
                <w:noProof/>
                <w:color w:val="00B0F0"/>
              </w:rPr>
              <w:t>4.</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OBJECTIFS DE L’EVALUATION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_Toc80011868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16</w:t>
            </w:r>
            <w:r w:rsidR="001D19F9" w:rsidRPr="00F925FB">
              <w:rPr>
                <w:b/>
                <w:noProof/>
                <w:webHidden/>
                <w:color w:val="00B0F0"/>
              </w:rPr>
              <w:fldChar w:fldCharType="end"/>
            </w:r>
          </w:hyperlink>
        </w:p>
        <w:p w14:paraId="0D547A51" w14:textId="3942082A"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69" w:history="1">
            <w:r w:rsidR="001D19F9" w:rsidRPr="00F925FB">
              <w:rPr>
                <w:rStyle w:val="Hyperlink"/>
                <w:rFonts w:cs="Segoe UI"/>
                <w:b/>
                <w:noProof/>
                <w:color w:val="00B0F0"/>
              </w:rPr>
              <w:t>5.</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PORTEE DE L’EVALUATION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_Toc80011869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17</w:t>
            </w:r>
            <w:r w:rsidR="001D19F9" w:rsidRPr="00F925FB">
              <w:rPr>
                <w:b/>
                <w:noProof/>
                <w:webHidden/>
                <w:color w:val="00B0F0"/>
              </w:rPr>
              <w:fldChar w:fldCharType="end"/>
            </w:r>
          </w:hyperlink>
        </w:p>
        <w:p w14:paraId="7CE5370F" w14:textId="735D7F9B"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0" w:history="1">
            <w:r w:rsidR="001D19F9" w:rsidRPr="00D4425F">
              <w:rPr>
                <w:rStyle w:val="Hyperlink"/>
                <w:noProof/>
              </w:rPr>
              <w:t>5.1</w:t>
            </w:r>
            <w:r w:rsidR="001D19F9">
              <w:rPr>
                <w:rFonts w:asciiTheme="minorHAnsi" w:eastAsiaTheme="minorEastAsia" w:hAnsiTheme="minorHAnsi" w:cstheme="minorBidi"/>
                <w:noProof/>
                <w:sz w:val="22"/>
                <w:lang w:val="fr-FR" w:eastAsia="fr-FR"/>
              </w:rPr>
              <w:tab/>
            </w:r>
            <w:r w:rsidR="001D19F9" w:rsidRPr="00D4425F">
              <w:rPr>
                <w:rStyle w:val="Hyperlink"/>
                <w:noProof/>
              </w:rPr>
              <w:t>Portée thématique</w:t>
            </w:r>
            <w:r w:rsidR="001D19F9">
              <w:rPr>
                <w:noProof/>
                <w:webHidden/>
              </w:rPr>
              <w:tab/>
            </w:r>
            <w:r w:rsidR="001D19F9">
              <w:rPr>
                <w:noProof/>
                <w:webHidden/>
              </w:rPr>
              <w:fldChar w:fldCharType="begin"/>
            </w:r>
            <w:r w:rsidR="001D19F9">
              <w:rPr>
                <w:noProof/>
                <w:webHidden/>
              </w:rPr>
              <w:instrText xml:space="preserve"> PAGEREF _Toc80011870 \h </w:instrText>
            </w:r>
            <w:r w:rsidR="001D19F9">
              <w:rPr>
                <w:noProof/>
                <w:webHidden/>
              </w:rPr>
            </w:r>
            <w:r w:rsidR="001D19F9">
              <w:rPr>
                <w:noProof/>
                <w:webHidden/>
              </w:rPr>
              <w:fldChar w:fldCharType="separate"/>
            </w:r>
            <w:r w:rsidR="00E81328">
              <w:rPr>
                <w:noProof/>
                <w:webHidden/>
              </w:rPr>
              <w:t>17</w:t>
            </w:r>
            <w:r w:rsidR="001D19F9">
              <w:rPr>
                <w:noProof/>
                <w:webHidden/>
              </w:rPr>
              <w:fldChar w:fldCharType="end"/>
            </w:r>
          </w:hyperlink>
        </w:p>
        <w:p w14:paraId="007E3F27" w14:textId="34E312D2"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1" w:history="1">
            <w:r w:rsidR="001D19F9" w:rsidRPr="00D4425F">
              <w:rPr>
                <w:rStyle w:val="Hyperlink"/>
                <w:noProof/>
              </w:rPr>
              <w:t>5.2</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Portée géographique</w:t>
            </w:r>
            <w:r w:rsidR="001D19F9">
              <w:rPr>
                <w:noProof/>
                <w:webHidden/>
              </w:rPr>
              <w:tab/>
            </w:r>
            <w:r w:rsidR="001D19F9">
              <w:rPr>
                <w:noProof/>
                <w:webHidden/>
              </w:rPr>
              <w:fldChar w:fldCharType="begin"/>
            </w:r>
            <w:r w:rsidR="001D19F9">
              <w:rPr>
                <w:noProof/>
                <w:webHidden/>
              </w:rPr>
              <w:instrText xml:space="preserve"> PAGEREF _Toc80011871 \h </w:instrText>
            </w:r>
            <w:r w:rsidR="001D19F9">
              <w:rPr>
                <w:noProof/>
                <w:webHidden/>
              </w:rPr>
            </w:r>
            <w:r w:rsidR="001D19F9">
              <w:rPr>
                <w:noProof/>
                <w:webHidden/>
              </w:rPr>
              <w:fldChar w:fldCharType="separate"/>
            </w:r>
            <w:r w:rsidR="00E81328">
              <w:rPr>
                <w:noProof/>
                <w:webHidden/>
              </w:rPr>
              <w:t>17</w:t>
            </w:r>
            <w:r w:rsidR="001D19F9">
              <w:rPr>
                <w:noProof/>
                <w:webHidden/>
              </w:rPr>
              <w:fldChar w:fldCharType="end"/>
            </w:r>
          </w:hyperlink>
        </w:p>
        <w:p w14:paraId="064962A9" w14:textId="27C245F6"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2" w:history="1">
            <w:r w:rsidR="001D19F9" w:rsidRPr="00D4425F">
              <w:rPr>
                <w:rStyle w:val="Hyperlink"/>
                <w:noProof/>
              </w:rPr>
              <w:t>5.3</w:t>
            </w:r>
            <w:r w:rsidR="001D19F9">
              <w:rPr>
                <w:rFonts w:asciiTheme="minorHAnsi" w:eastAsiaTheme="minorEastAsia" w:hAnsiTheme="minorHAnsi" w:cstheme="minorBidi"/>
                <w:noProof/>
                <w:sz w:val="22"/>
                <w:lang w:val="fr-FR" w:eastAsia="fr-FR"/>
              </w:rPr>
              <w:tab/>
            </w:r>
            <w:r w:rsidR="001D19F9" w:rsidRPr="00D4425F">
              <w:rPr>
                <w:rStyle w:val="Hyperlink"/>
                <w:noProof/>
              </w:rPr>
              <w:t>Portée chronologique</w:t>
            </w:r>
            <w:r w:rsidR="001D19F9">
              <w:rPr>
                <w:noProof/>
                <w:webHidden/>
              </w:rPr>
              <w:tab/>
            </w:r>
            <w:r w:rsidR="001D19F9">
              <w:rPr>
                <w:noProof/>
                <w:webHidden/>
              </w:rPr>
              <w:fldChar w:fldCharType="begin"/>
            </w:r>
            <w:r w:rsidR="001D19F9">
              <w:rPr>
                <w:noProof/>
                <w:webHidden/>
              </w:rPr>
              <w:instrText xml:space="preserve"> PAGEREF _Toc80011872 \h </w:instrText>
            </w:r>
            <w:r w:rsidR="001D19F9">
              <w:rPr>
                <w:noProof/>
                <w:webHidden/>
              </w:rPr>
            </w:r>
            <w:r w:rsidR="001D19F9">
              <w:rPr>
                <w:noProof/>
                <w:webHidden/>
              </w:rPr>
              <w:fldChar w:fldCharType="separate"/>
            </w:r>
            <w:r w:rsidR="00E81328">
              <w:rPr>
                <w:noProof/>
                <w:webHidden/>
              </w:rPr>
              <w:t>17</w:t>
            </w:r>
            <w:r w:rsidR="001D19F9">
              <w:rPr>
                <w:noProof/>
                <w:webHidden/>
              </w:rPr>
              <w:fldChar w:fldCharType="end"/>
            </w:r>
          </w:hyperlink>
        </w:p>
        <w:p w14:paraId="485A964E" w14:textId="7C62CF73"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73" w:history="1">
            <w:r w:rsidR="001D19F9" w:rsidRPr="00F925FB">
              <w:rPr>
                <w:rStyle w:val="Hyperlink"/>
                <w:rFonts w:cs="Segoe UI"/>
                <w:b/>
                <w:noProof/>
                <w:color w:val="00B0F0"/>
              </w:rPr>
              <w:t>6.</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CRITERES ET QUESTIONS D’EVALUATION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_Toc80011873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18</w:t>
            </w:r>
            <w:r w:rsidR="001D19F9" w:rsidRPr="00F925FB">
              <w:rPr>
                <w:b/>
                <w:noProof/>
                <w:webHidden/>
                <w:color w:val="00B0F0"/>
              </w:rPr>
              <w:fldChar w:fldCharType="end"/>
            </w:r>
          </w:hyperlink>
        </w:p>
        <w:p w14:paraId="56451A6A" w14:textId="7DE495AF"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4" w:history="1">
            <w:r w:rsidR="001D19F9" w:rsidRPr="00D4425F">
              <w:rPr>
                <w:rStyle w:val="Hyperlink"/>
                <w:noProof/>
              </w:rPr>
              <w:t>6.1</w:t>
            </w:r>
            <w:r w:rsidR="001D19F9">
              <w:rPr>
                <w:rFonts w:asciiTheme="minorHAnsi" w:eastAsiaTheme="minorEastAsia" w:hAnsiTheme="minorHAnsi" w:cstheme="minorBidi"/>
                <w:noProof/>
                <w:sz w:val="22"/>
                <w:lang w:val="fr-FR" w:eastAsia="fr-FR"/>
              </w:rPr>
              <w:tab/>
            </w:r>
            <w:r w:rsidR="001D19F9" w:rsidRPr="00D4425F">
              <w:rPr>
                <w:rStyle w:val="Hyperlink"/>
                <w:noProof/>
              </w:rPr>
              <w:t>Les critères d’évaluation</w:t>
            </w:r>
            <w:r w:rsidR="001D19F9">
              <w:rPr>
                <w:noProof/>
                <w:webHidden/>
              </w:rPr>
              <w:tab/>
            </w:r>
            <w:r w:rsidR="001D19F9">
              <w:rPr>
                <w:noProof/>
                <w:webHidden/>
              </w:rPr>
              <w:fldChar w:fldCharType="begin"/>
            </w:r>
            <w:r w:rsidR="001D19F9">
              <w:rPr>
                <w:noProof/>
                <w:webHidden/>
              </w:rPr>
              <w:instrText xml:space="preserve"> PAGEREF _Toc80011874 \h </w:instrText>
            </w:r>
            <w:r w:rsidR="001D19F9">
              <w:rPr>
                <w:noProof/>
                <w:webHidden/>
              </w:rPr>
            </w:r>
            <w:r w:rsidR="001D19F9">
              <w:rPr>
                <w:noProof/>
                <w:webHidden/>
              </w:rPr>
              <w:fldChar w:fldCharType="separate"/>
            </w:r>
            <w:r w:rsidR="00E81328">
              <w:rPr>
                <w:noProof/>
                <w:webHidden/>
              </w:rPr>
              <w:t>18</w:t>
            </w:r>
            <w:r w:rsidR="001D19F9">
              <w:rPr>
                <w:noProof/>
                <w:webHidden/>
              </w:rPr>
              <w:fldChar w:fldCharType="end"/>
            </w:r>
          </w:hyperlink>
        </w:p>
        <w:p w14:paraId="34133A90" w14:textId="1190C813"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5" w:history="1">
            <w:r w:rsidR="001D19F9" w:rsidRPr="00D4425F">
              <w:rPr>
                <w:rStyle w:val="Hyperlink"/>
                <w:noProof/>
              </w:rPr>
              <w:t>6.2</w:t>
            </w:r>
            <w:r w:rsidR="001D19F9">
              <w:rPr>
                <w:rFonts w:asciiTheme="minorHAnsi" w:eastAsiaTheme="minorEastAsia" w:hAnsiTheme="minorHAnsi" w:cstheme="minorBidi"/>
                <w:noProof/>
                <w:sz w:val="22"/>
                <w:lang w:val="fr-FR" w:eastAsia="fr-FR"/>
              </w:rPr>
              <w:tab/>
            </w:r>
            <w:r w:rsidR="001D19F9" w:rsidRPr="00D4425F">
              <w:rPr>
                <w:rStyle w:val="Hyperlink"/>
                <w:noProof/>
              </w:rPr>
              <w:t>Les questions d’évaluation</w:t>
            </w:r>
            <w:r w:rsidR="001D19F9">
              <w:rPr>
                <w:noProof/>
                <w:webHidden/>
              </w:rPr>
              <w:tab/>
            </w:r>
            <w:r w:rsidR="001D19F9">
              <w:rPr>
                <w:noProof/>
                <w:webHidden/>
              </w:rPr>
              <w:fldChar w:fldCharType="begin"/>
            </w:r>
            <w:r w:rsidR="001D19F9">
              <w:rPr>
                <w:noProof/>
                <w:webHidden/>
              </w:rPr>
              <w:instrText xml:space="preserve"> PAGEREF _Toc80011875 \h </w:instrText>
            </w:r>
            <w:r w:rsidR="001D19F9">
              <w:rPr>
                <w:noProof/>
                <w:webHidden/>
              </w:rPr>
            </w:r>
            <w:r w:rsidR="001D19F9">
              <w:rPr>
                <w:noProof/>
                <w:webHidden/>
              </w:rPr>
              <w:fldChar w:fldCharType="separate"/>
            </w:r>
            <w:r w:rsidR="00E81328">
              <w:rPr>
                <w:noProof/>
                <w:webHidden/>
              </w:rPr>
              <w:t>19</w:t>
            </w:r>
            <w:r w:rsidR="001D19F9">
              <w:rPr>
                <w:noProof/>
                <w:webHidden/>
              </w:rPr>
              <w:fldChar w:fldCharType="end"/>
            </w:r>
          </w:hyperlink>
        </w:p>
        <w:p w14:paraId="60BA68EC" w14:textId="2822B947" w:rsidR="001D19F9" w:rsidRDefault="008A7D68">
          <w:pPr>
            <w:pStyle w:val="TOC2"/>
            <w:tabs>
              <w:tab w:val="left" w:pos="660"/>
              <w:tab w:val="right" w:leader="dot" w:pos="9396"/>
            </w:tabs>
            <w:rPr>
              <w:rFonts w:asciiTheme="minorHAnsi" w:eastAsiaTheme="minorEastAsia" w:hAnsiTheme="minorHAnsi" w:cstheme="minorBidi"/>
              <w:noProof/>
              <w:sz w:val="22"/>
              <w:lang w:val="fr-FR" w:eastAsia="fr-FR"/>
            </w:rPr>
          </w:pPr>
          <w:hyperlink w:anchor="_Toc80011876" w:history="1">
            <w:r w:rsidR="001D19F9" w:rsidRPr="00F925FB">
              <w:rPr>
                <w:rStyle w:val="Hyperlink"/>
                <w:rFonts w:cs="Segoe UI"/>
                <w:b/>
                <w:noProof/>
                <w:color w:val="00B0F0"/>
              </w:rPr>
              <w:t>7.</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APPROCHE METHOLOGIQUE</w:t>
            </w:r>
            <w:r w:rsidR="001D19F9" w:rsidRPr="00F925FB">
              <w:rPr>
                <w:b/>
                <w:noProof/>
                <w:webHidden/>
                <w:color w:val="00B0F0"/>
              </w:rPr>
              <w:tab/>
            </w:r>
            <w:r w:rsidR="001D19F9">
              <w:rPr>
                <w:noProof/>
                <w:webHidden/>
              </w:rPr>
              <w:fldChar w:fldCharType="begin"/>
            </w:r>
            <w:r w:rsidR="001D19F9">
              <w:rPr>
                <w:noProof/>
                <w:webHidden/>
              </w:rPr>
              <w:instrText xml:space="preserve"> PAGEREF _Toc80011876 \h </w:instrText>
            </w:r>
            <w:r w:rsidR="001D19F9">
              <w:rPr>
                <w:noProof/>
                <w:webHidden/>
              </w:rPr>
            </w:r>
            <w:r w:rsidR="001D19F9">
              <w:rPr>
                <w:noProof/>
                <w:webHidden/>
              </w:rPr>
              <w:fldChar w:fldCharType="separate"/>
            </w:r>
            <w:r w:rsidR="00E81328">
              <w:rPr>
                <w:noProof/>
                <w:webHidden/>
              </w:rPr>
              <w:t>22</w:t>
            </w:r>
            <w:r w:rsidR="001D19F9">
              <w:rPr>
                <w:noProof/>
                <w:webHidden/>
              </w:rPr>
              <w:fldChar w:fldCharType="end"/>
            </w:r>
          </w:hyperlink>
        </w:p>
        <w:p w14:paraId="6A5811EE" w14:textId="1A87145F"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7" w:history="1">
            <w:r w:rsidR="001D19F9" w:rsidRPr="00D4425F">
              <w:rPr>
                <w:rStyle w:val="Hyperlink"/>
                <w:noProof/>
              </w:rPr>
              <w:t>7.1</w:t>
            </w:r>
            <w:r w:rsidR="001D19F9">
              <w:rPr>
                <w:rFonts w:asciiTheme="minorHAnsi" w:eastAsiaTheme="minorEastAsia" w:hAnsiTheme="minorHAnsi" w:cstheme="minorBidi"/>
                <w:noProof/>
                <w:sz w:val="22"/>
                <w:lang w:val="fr-FR" w:eastAsia="fr-FR"/>
              </w:rPr>
              <w:tab/>
            </w:r>
            <w:r w:rsidR="001D19F9" w:rsidRPr="00D4425F">
              <w:rPr>
                <w:rStyle w:val="Hyperlink"/>
                <w:noProof/>
              </w:rPr>
              <w:t>Approche d’évaluation</w:t>
            </w:r>
            <w:r w:rsidR="001D19F9">
              <w:rPr>
                <w:noProof/>
                <w:webHidden/>
              </w:rPr>
              <w:tab/>
            </w:r>
            <w:r w:rsidR="001D19F9">
              <w:rPr>
                <w:noProof/>
                <w:webHidden/>
              </w:rPr>
              <w:fldChar w:fldCharType="begin"/>
            </w:r>
            <w:r w:rsidR="001D19F9">
              <w:rPr>
                <w:noProof/>
                <w:webHidden/>
              </w:rPr>
              <w:instrText xml:space="preserve"> PAGEREF _Toc80011877 \h </w:instrText>
            </w:r>
            <w:r w:rsidR="001D19F9">
              <w:rPr>
                <w:noProof/>
                <w:webHidden/>
              </w:rPr>
            </w:r>
            <w:r w:rsidR="001D19F9">
              <w:rPr>
                <w:noProof/>
                <w:webHidden/>
              </w:rPr>
              <w:fldChar w:fldCharType="separate"/>
            </w:r>
            <w:r w:rsidR="00E81328">
              <w:rPr>
                <w:noProof/>
                <w:webHidden/>
              </w:rPr>
              <w:t>22</w:t>
            </w:r>
            <w:r w:rsidR="001D19F9">
              <w:rPr>
                <w:noProof/>
                <w:webHidden/>
              </w:rPr>
              <w:fldChar w:fldCharType="end"/>
            </w:r>
          </w:hyperlink>
        </w:p>
        <w:p w14:paraId="4FB4BC64" w14:textId="71F40CC8"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8" w:history="1">
            <w:r w:rsidR="001D19F9" w:rsidRPr="00D4425F">
              <w:rPr>
                <w:rStyle w:val="Hyperlink"/>
                <w:noProof/>
              </w:rPr>
              <w:t>7.2</w:t>
            </w:r>
            <w:r w:rsidR="001D19F9">
              <w:rPr>
                <w:rFonts w:asciiTheme="minorHAnsi" w:eastAsiaTheme="minorEastAsia" w:hAnsiTheme="minorHAnsi" w:cstheme="minorBidi"/>
                <w:noProof/>
                <w:sz w:val="22"/>
                <w:lang w:val="fr-FR" w:eastAsia="fr-FR"/>
              </w:rPr>
              <w:tab/>
            </w:r>
            <w:r w:rsidR="001D19F9" w:rsidRPr="00D4425F">
              <w:rPr>
                <w:rStyle w:val="Hyperlink"/>
                <w:noProof/>
              </w:rPr>
              <w:t>Méthodologie d’évaluation</w:t>
            </w:r>
            <w:r w:rsidR="001D19F9">
              <w:rPr>
                <w:noProof/>
                <w:webHidden/>
              </w:rPr>
              <w:tab/>
            </w:r>
            <w:r w:rsidR="001D19F9">
              <w:rPr>
                <w:noProof/>
                <w:webHidden/>
              </w:rPr>
              <w:fldChar w:fldCharType="begin"/>
            </w:r>
            <w:r w:rsidR="001D19F9">
              <w:rPr>
                <w:noProof/>
                <w:webHidden/>
              </w:rPr>
              <w:instrText xml:space="preserve"> PAGEREF _Toc80011878 \h </w:instrText>
            </w:r>
            <w:r w:rsidR="001D19F9">
              <w:rPr>
                <w:noProof/>
                <w:webHidden/>
              </w:rPr>
            </w:r>
            <w:r w:rsidR="001D19F9">
              <w:rPr>
                <w:noProof/>
                <w:webHidden/>
              </w:rPr>
              <w:fldChar w:fldCharType="separate"/>
            </w:r>
            <w:r w:rsidR="00E81328">
              <w:rPr>
                <w:noProof/>
                <w:webHidden/>
              </w:rPr>
              <w:t>23</w:t>
            </w:r>
            <w:r w:rsidR="001D19F9">
              <w:rPr>
                <w:noProof/>
                <w:webHidden/>
              </w:rPr>
              <w:fldChar w:fldCharType="end"/>
            </w:r>
          </w:hyperlink>
        </w:p>
        <w:p w14:paraId="63AC1581" w14:textId="700E3BF7"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79" w:history="1">
            <w:r w:rsidR="001D19F9" w:rsidRPr="00D4425F">
              <w:rPr>
                <w:rStyle w:val="Hyperlink"/>
                <w:noProof/>
                <w:lang w:val="fr-FR"/>
              </w:rPr>
              <w:t>7.3</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Méthodes et outils de collecte de données</w:t>
            </w:r>
            <w:r w:rsidR="001D19F9">
              <w:rPr>
                <w:noProof/>
                <w:webHidden/>
              </w:rPr>
              <w:tab/>
            </w:r>
            <w:r w:rsidR="001D19F9">
              <w:rPr>
                <w:noProof/>
                <w:webHidden/>
              </w:rPr>
              <w:fldChar w:fldCharType="begin"/>
            </w:r>
            <w:r w:rsidR="001D19F9">
              <w:rPr>
                <w:noProof/>
                <w:webHidden/>
              </w:rPr>
              <w:instrText xml:space="preserve"> PAGEREF _Toc80011879 \h </w:instrText>
            </w:r>
            <w:r w:rsidR="001D19F9">
              <w:rPr>
                <w:noProof/>
                <w:webHidden/>
              </w:rPr>
            </w:r>
            <w:r w:rsidR="001D19F9">
              <w:rPr>
                <w:noProof/>
                <w:webHidden/>
              </w:rPr>
              <w:fldChar w:fldCharType="separate"/>
            </w:r>
            <w:r w:rsidR="00E81328">
              <w:rPr>
                <w:noProof/>
                <w:webHidden/>
              </w:rPr>
              <w:t>24</w:t>
            </w:r>
            <w:r w:rsidR="001D19F9">
              <w:rPr>
                <w:noProof/>
                <w:webHidden/>
              </w:rPr>
              <w:fldChar w:fldCharType="end"/>
            </w:r>
          </w:hyperlink>
        </w:p>
        <w:p w14:paraId="5BC1D326" w14:textId="68640532"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0" w:history="1">
            <w:r w:rsidR="001D19F9" w:rsidRPr="00D4425F">
              <w:rPr>
                <w:rStyle w:val="Hyperlink"/>
                <w:noProof/>
              </w:rPr>
              <w:t>7.3.1</w:t>
            </w:r>
            <w:r w:rsidR="001D19F9">
              <w:rPr>
                <w:rFonts w:asciiTheme="minorHAnsi" w:eastAsiaTheme="minorEastAsia" w:hAnsiTheme="minorHAnsi" w:cstheme="minorBidi"/>
                <w:noProof/>
                <w:sz w:val="22"/>
                <w:lang w:val="fr-FR" w:eastAsia="fr-FR"/>
              </w:rPr>
              <w:tab/>
            </w:r>
            <w:r w:rsidR="001D19F9" w:rsidRPr="00D4425F">
              <w:rPr>
                <w:rStyle w:val="Hyperlink"/>
                <w:noProof/>
              </w:rPr>
              <w:t>Revue documentaire</w:t>
            </w:r>
            <w:r w:rsidR="001D19F9">
              <w:rPr>
                <w:noProof/>
                <w:webHidden/>
              </w:rPr>
              <w:tab/>
            </w:r>
            <w:r w:rsidR="001D19F9">
              <w:rPr>
                <w:noProof/>
                <w:webHidden/>
              </w:rPr>
              <w:fldChar w:fldCharType="begin"/>
            </w:r>
            <w:r w:rsidR="001D19F9">
              <w:rPr>
                <w:noProof/>
                <w:webHidden/>
              </w:rPr>
              <w:instrText xml:space="preserve"> PAGEREF _Toc80011880 \h </w:instrText>
            </w:r>
            <w:r w:rsidR="001D19F9">
              <w:rPr>
                <w:noProof/>
                <w:webHidden/>
              </w:rPr>
            </w:r>
            <w:r w:rsidR="001D19F9">
              <w:rPr>
                <w:noProof/>
                <w:webHidden/>
              </w:rPr>
              <w:fldChar w:fldCharType="separate"/>
            </w:r>
            <w:r w:rsidR="00E81328">
              <w:rPr>
                <w:noProof/>
                <w:webHidden/>
              </w:rPr>
              <w:t>24</w:t>
            </w:r>
            <w:r w:rsidR="001D19F9">
              <w:rPr>
                <w:noProof/>
                <w:webHidden/>
              </w:rPr>
              <w:fldChar w:fldCharType="end"/>
            </w:r>
          </w:hyperlink>
        </w:p>
        <w:p w14:paraId="35CE381D" w14:textId="02A53B6A"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1" w:history="1">
            <w:r w:rsidR="001D19F9" w:rsidRPr="00D4425F">
              <w:rPr>
                <w:rStyle w:val="Hyperlink"/>
                <w:noProof/>
                <w:lang w:val="fr-FR"/>
              </w:rPr>
              <w:t>7.3.2</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Approche quantitative (exploitation et analyse des données secondaires)</w:t>
            </w:r>
            <w:r w:rsidR="001D19F9">
              <w:rPr>
                <w:noProof/>
                <w:webHidden/>
              </w:rPr>
              <w:tab/>
            </w:r>
            <w:r w:rsidR="001D19F9">
              <w:rPr>
                <w:noProof/>
                <w:webHidden/>
              </w:rPr>
              <w:fldChar w:fldCharType="begin"/>
            </w:r>
            <w:r w:rsidR="001D19F9">
              <w:rPr>
                <w:noProof/>
                <w:webHidden/>
              </w:rPr>
              <w:instrText xml:space="preserve"> PAGEREF _Toc80011881 \h </w:instrText>
            </w:r>
            <w:r w:rsidR="001D19F9">
              <w:rPr>
                <w:noProof/>
                <w:webHidden/>
              </w:rPr>
            </w:r>
            <w:r w:rsidR="001D19F9">
              <w:rPr>
                <w:noProof/>
                <w:webHidden/>
              </w:rPr>
              <w:fldChar w:fldCharType="separate"/>
            </w:r>
            <w:r w:rsidR="00E81328">
              <w:rPr>
                <w:noProof/>
                <w:webHidden/>
              </w:rPr>
              <w:t>25</w:t>
            </w:r>
            <w:r w:rsidR="001D19F9">
              <w:rPr>
                <w:noProof/>
                <w:webHidden/>
              </w:rPr>
              <w:fldChar w:fldCharType="end"/>
            </w:r>
          </w:hyperlink>
        </w:p>
        <w:p w14:paraId="434B8C2C" w14:textId="48534557"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2" w:history="1">
            <w:r w:rsidR="001D19F9" w:rsidRPr="00D4425F">
              <w:rPr>
                <w:rStyle w:val="Hyperlink"/>
                <w:noProof/>
                <w:lang w:val="fr-FR"/>
              </w:rPr>
              <w:t>7.3.3</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Approche qualitative (méthode and outils)</w:t>
            </w:r>
            <w:r w:rsidR="001D19F9">
              <w:rPr>
                <w:noProof/>
                <w:webHidden/>
              </w:rPr>
              <w:tab/>
            </w:r>
            <w:r w:rsidR="001D19F9">
              <w:rPr>
                <w:noProof/>
                <w:webHidden/>
              </w:rPr>
              <w:fldChar w:fldCharType="begin"/>
            </w:r>
            <w:r w:rsidR="001D19F9">
              <w:rPr>
                <w:noProof/>
                <w:webHidden/>
              </w:rPr>
              <w:instrText xml:space="preserve"> PAGEREF _Toc80011882 \h </w:instrText>
            </w:r>
            <w:r w:rsidR="001D19F9">
              <w:rPr>
                <w:noProof/>
                <w:webHidden/>
              </w:rPr>
            </w:r>
            <w:r w:rsidR="001D19F9">
              <w:rPr>
                <w:noProof/>
                <w:webHidden/>
              </w:rPr>
              <w:fldChar w:fldCharType="separate"/>
            </w:r>
            <w:r w:rsidR="00E81328">
              <w:rPr>
                <w:noProof/>
                <w:webHidden/>
              </w:rPr>
              <w:t>25</w:t>
            </w:r>
            <w:r w:rsidR="001D19F9">
              <w:rPr>
                <w:noProof/>
                <w:webHidden/>
              </w:rPr>
              <w:fldChar w:fldCharType="end"/>
            </w:r>
          </w:hyperlink>
        </w:p>
        <w:p w14:paraId="444D5371" w14:textId="0BA312E8"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3" w:history="1">
            <w:r w:rsidR="001D19F9" w:rsidRPr="00D4425F">
              <w:rPr>
                <w:rStyle w:val="Hyperlink"/>
                <w:noProof/>
              </w:rPr>
              <w:t>7.4</w:t>
            </w:r>
            <w:r w:rsidR="001D19F9">
              <w:rPr>
                <w:rFonts w:asciiTheme="minorHAnsi" w:eastAsiaTheme="minorEastAsia" w:hAnsiTheme="minorHAnsi" w:cstheme="minorBidi"/>
                <w:noProof/>
                <w:sz w:val="22"/>
                <w:lang w:val="fr-FR" w:eastAsia="fr-FR"/>
              </w:rPr>
              <w:tab/>
            </w:r>
            <w:r w:rsidR="001D19F9" w:rsidRPr="00D4425F">
              <w:rPr>
                <w:rStyle w:val="Hyperlink"/>
                <w:noProof/>
              </w:rPr>
              <w:t>Méthode d’échantillonnage</w:t>
            </w:r>
            <w:r w:rsidR="001D19F9">
              <w:rPr>
                <w:noProof/>
                <w:webHidden/>
              </w:rPr>
              <w:tab/>
            </w:r>
            <w:r w:rsidR="001D19F9">
              <w:rPr>
                <w:noProof/>
                <w:webHidden/>
              </w:rPr>
              <w:fldChar w:fldCharType="begin"/>
            </w:r>
            <w:r w:rsidR="001D19F9">
              <w:rPr>
                <w:noProof/>
                <w:webHidden/>
              </w:rPr>
              <w:instrText xml:space="preserve"> PAGEREF _Toc80011883 \h </w:instrText>
            </w:r>
            <w:r w:rsidR="001D19F9">
              <w:rPr>
                <w:noProof/>
                <w:webHidden/>
              </w:rPr>
            </w:r>
            <w:r w:rsidR="001D19F9">
              <w:rPr>
                <w:noProof/>
                <w:webHidden/>
              </w:rPr>
              <w:fldChar w:fldCharType="separate"/>
            </w:r>
            <w:r w:rsidR="00E81328">
              <w:rPr>
                <w:noProof/>
                <w:webHidden/>
              </w:rPr>
              <w:t>27</w:t>
            </w:r>
            <w:r w:rsidR="001D19F9">
              <w:rPr>
                <w:noProof/>
                <w:webHidden/>
              </w:rPr>
              <w:fldChar w:fldCharType="end"/>
            </w:r>
          </w:hyperlink>
        </w:p>
        <w:p w14:paraId="6586FF9F" w14:textId="7BD2A7BE"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4" w:history="1">
            <w:r w:rsidR="001D19F9" w:rsidRPr="00D4425F">
              <w:rPr>
                <w:rStyle w:val="Hyperlink"/>
                <w:noProof/>
                <w:lang w:val="fr-FR"/>
              </w:rPr>
              <w:t>7.5</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Analyse des données, rédaction de rapports et assurance qualité</w:t>
            </w:r>
            <w:r w:rsidR="001D19F9">
              <w:rPr>
                <w:noProof/>
                <w:webHidden/>
              </w:rPr>
              <w:tab/>
            </w:r>
            <w:r w:rsidR="001D19F9">
              <w:rPr>
                <w:noProof/>
                <w:webHidden/>
              </w:rPr>
              <w:fldChar w:fldCharType="begin"/>
            </w:r>
            <w:r w:rsidR="001D19F9">
              <w:rPr>
                <w:noProof/>
                <w:webHidden/>
              </w:rPr>
              <w:instrText xml:space="preserve"> PAGEREF _Toc80011884 \h </w:instrText>
            </w:r>
            <w:r w:rsidR="001D19F9">
              <w:rPr>
                <w:noProof/>
                <w:webHidden/>
              </w:rPr>
            </w:r>
            <w:r w:rsidR="001D19F9">
              <w:rPr>
                <w:noProof/>
                <w:webHidden/>
              </w:rPr>
              <w:fldChar w:fldCharType="separate"/>
            </w:r>
            <w:r w:rsidR="00E81328">
              <w:rPr>
                <w:noProof/>
                <w:webHidden/>
              </w:rPr>
              <w:t>28</w:t>
            </w:r>
            <w:r w:rsidR="001D19F9">
              <w:rPr>
                <w:noProof/>
                <w:webHidden/>
              </w:rPr>
              <w:fldChar w:fldCharType="end"/>
            </w:r>
          </w:hyperlink>
        </w:p>
        <w:p w14:paraId="07097458" w14:textId="74BBDA32"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5" w:history="1">
            <w:r w:rsidR="001D19F9" w:rsidRPr="00D4425F">
              <w:rPr>
                <w:rStyle w:val="Hyperlink"/>
                <w:noProof/>
              </w:rPr>
              <w:t>7.6</w:t>
            </w:r>
            <w:r w:rsidR="001D19F9">
              <w:rPr>
                <w:rFonts w:asciiTheme="minorHAnsi" w:eastAsiaTheme="minorEastAsia" w:hAnsiTheme="minorHAnsi" w:cstheme="minorBidi"/>
                <w:noProof/>
                <w:sz w:val="22"/>
                <w:lang w:val="fr-FR" w:eastAsia="fr-FR"/>
              </w:rPr>
              <w:tab/>
            </w:r>
            <w:r w:rsidR="001D19F9" w:rsidRPr="00D4425F">
              <w:rPr>
                <w:rStyle w:val="Hyperlink"/>
                <w:noProof/>
              </w:rPr>
              <w:t>Analyse des données</w:t>
            </w:r>
            <w:r w:rsidR="001D19F9">
              <w:rPr>
                <w:noProof/>
                <w:webHidden/>
              </w:rPr>
              <w:tab/>
            </w:r>
            <w:r w:rsidR="001D19F9">
              <w:rPr>
                <w:noProof/>
                <w:webHidden/>
              </w:rPr>
              <w:fldChar w:fldCharType="begin"/>
            </w:r>
            <w:r w:rsidR="001D19F9">
              <w:rPr>
                <w:noProof/>
                <w:webHidden/>
              </w:rPr>
              <w:instrText xml:space="preserve"> PAGEREF _Toc80011885 \h </w:instrText>
            </w:r>
            <w:r w:rsidR="001D19F9">
              <w:rPr>
                <w:noProof/>
                <w:webHidden/>
              </w:rPr>
            </w:r>
            <w:r w:rsidR="001D19F9">
              <w:rPr>
                <w:noProof/>
                <w:webHidden/>
              </w:rPr>
              <w:fldChar w:fldCharType="separate"/>
            </w:r>
            <w:r w:rsidR="00E81328">
              <w:rPr>
                <w:noProof/>
                <w:webHidden/>
              </w:rPr>
              <w:t>28</w:t>
            </w:r>
            <w:r w:rsidR="001D19F9">
              <w:rPr>
                <w:noProof/>
                <w:webHidden/>
              </w:rPr>
              <w:fldChar w:fldCharType="end"/>
            </w:r>
          </w:hyperlink>
        </w:p>
        <w:p w14:paraId="10C117EF" w14:textId="77D68D4E"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6" w:history="1">
            <w:r w:rsidR="001D19F9" w:rsidRPr="00D4425F">
              <w:rPr>
                <w:rStyle w:val="Hyperlink"/>
                <w:noProof/>
                <w:lang w:val="fr-FR"/>
              </w:rPr>
              <w:t>7.6.1</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Rédaction du rapport et des livrables</w:t>
            </w:r>
            <w:r w:rsidR="001D19F9">
              <w:rPr>
                <w:noProof/>
                <w:webHidden/>
              </w:rPr>
              <w:tab/>
            </w:r>
            <w:r w:rsidR="001D19F9">
              <w:rPr>
                <w:noProof/>
                <w:webHidden/>
              </w:rPr>
              <w:fldChar w:fldCharType="begin"/>
            </w:r>
            <w:r w:rsidR="001D19F9">
              <w:rPr>
                <w:noProof/>
                <w:webHidden/>
              </w:rPr>
              <w:instrText xml:space="preserve"> PAGEREF _Toc80011886 \h </w:instrText>
            </w:r>
            <w:r w:rsidR="001D19F9">
              <w:rPr>
                <w:noProof/>
                <w:webHidden/>
              </w:rPr>
            </w:r>
            <w:r w:rsidR="001D19F9">
              <w:rPr>
                <w:noProof/>
                <w:webHidden/>
              </w:rPr>
              <w:fldChar w:fldCharType="separate"/>
            </w:r>
            <w:r w:rsidR="00E81328">
              <w:rPr>
                <w:noProof/>
                <w:webHidden/>
              </w:rPr>
              <w:t>28</w:t>
            </w:r>
            <w:r w:rsidR="001D19F9">
              <w:rPr>
                <w:noProof/>
                <w:webHidden/>
              </w:rPr>
              <w:fldChar w:fldCharType="end"/>
            </w:r>
          </w:hyperlink>
        </w:p>
        <w:p w14:paraId="5ABFD5A2" w14:textId="4E373FE9"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7" w:history="1">
            <w:r w:rsidR="001D19F9" w:rsidRPr="00D4425F">
              <w:rPr>
                <w:rStyle w:val="Hyperlink"/>
                <w:noProof/>
              </w:rPr>
              <w:t>7.6.2</w:t>
            </w:r>
            <w:r w:rsidR="001D19F9">
              <w:rPr>
                <w:rFonts w:asciiTheme="minorHAnsi" w:eastAsiaTheme="minorEastAsia" w:hAnsiTheme="minorHAnsi" w:cstheme="minorBidi"/>
                <w:noProof/>
                <w:sz w:val="22"/>
                <w:lang w:val="fr-FR" w:eastAsia="fr-FR"/>
              </w:rPr>
              <w:tab/>
            </w:r>
            <w:r w:rsidR="001D19F9" w:rsidRPr="00D4425F">
              <w:rPr>
                <w:rStyle w:val="Hyperlink"/>
                <w:noProof/>
              </w:rPr>
              <w:t>Assurance qualité</w:t>
            </w:r>
            <w:r w:rsidR="001D19F9">
              <w:rPr>
                <w:noProof/>
                <w:webHidden/>
              </w:rPr>
              <w:tab/>
            </w:r>
            <w:r w:rsidR="001D19F9">
              <w:rPr>
                <w:noProof/>
                <w:webHidden/>
              </w:rPr>
              <w:fldChar w:fldCharType="begin"/>
            </w:r>
            <w:r w:rsidR="001D19F9">
              <w:rPr>
                <w:noProof/>
                <w:webHidden/>
              </w:rPr>
              <w:instrText xml:space="preserve"> PAGEREF _Toc80011887 \h </w:instrText>
            </w:r>
            <w:r w:rsidR="001D19F9">
              <w:rPr>
                <w:noProof/>
                <w:webHidden/>
              </w:rPr>
            </w:r>
            <w:r w:rsidR="001D19F9">
              <w:rPr>
                <w:noProof/>
                <w:webHidden/>
              </w:rPr>
              <w:fldChar w:fldCharType="separate"/>
            </w:r>
            <w:r w:rsidR="00E81328">
              <w:rPr>
                <w:noProof/>
                <w:webHidden/>
              </w:rPr>
              <w:t>30</w:t>
            </w:r>
            <w:r w:rsidR="001D19F9">
              <w:rPr>
                <w:noProof/>
                <w:webHidden/>
              </w:rPr>
              <w:fldChar w:fldCharType="end"/>
            </w:r>
          </w:hyperlink>
        </w:p>
        <w:p w14:paraId="0C738F55" w14:textId="476686DB"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8" w:history="1">
            <w:r w:rsidR="001D19F9" w:rsidRPr="00D4425F">
              <w:rPr>
                <w:rStyle w:val="Hyperlink"/>
                <w:noProof/>
                <w:lang w:val="fr-FR"/>
              </w:rPr>
              <w:t>7.7</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Considérations éthiques et principes d’évaluation</w:t>
            </w:r>
            <w:r w:rsidR="001D19F9">
              <w:rPr>
                <w:noProof/>
                <w:webHidden/>
              </w:rPr>
              <w:tab/>
            </w:r>
            <w:r w:rsidR="001D19F9">
              <w:rPr>
                <w:noProof/>
                <w:webHidden/>
              </w:rPr>
              <w:fldChar w:fldCharType="begin"/>
            </w:r>
            <w:r w:rsidR="001D19F9">
              <w:rPr>
                <w:noProof/>
                <w:webHidden/>
              </w:rPr>
              <w:instrText xml:space="preserve"> PAGEREF _Toc80011888 \h </w:instrText>
            </w:r>
            <w:r w:rsidR="001D19F9">
              <w:rPr>
                <w:noProof/>
                <w:webHidden/>
              </w:rPr>
            </w:r>
            <w:r w:rsidR="001D19F9">
              <w:rPr>
                <w:noProof/>
                <w:webHidden/>
              </w:rPr>
              <w:fldChar w:fldCharType="separate"/>
            </w:r>
            <w:r w:rsidR="00E81328">
              <w:rPr>
                <w:noProof/>
                <w:webHidden/>
              </w:rPr>
              <w:t>31</w:t>
            </w:r>
            <w:r w:rsidR="001D19F9">
              <w:rPr>
                <w:noProof/>
                <w:webHidden/>
              </w:rPr>
              <w:fldChar w:fldCharType="end"/>
            </w:r>
          </w:hyperlink>
        </w:p>
        <w:p w14:paraId="484E5D6F" w14:textId="7C4EB20D"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89" w:history="1">
            <w:r w:rsidR="001D19F9" w:rsidRPr="00D4425F">
              <w:rPr>
                <w:rStyle w:val="Hyperlink"/>
                <w:noProof/>
              </w:rPr>
              <w:t>7.8</w:t>
            </w:r>
            <w:r w:rsidR="001D19F9">
              <w:rPr>
                <w:rFonts w:asciiTheme="minorHAnsi" w:eastAsiaTheme="minorEastAsia" w:hAnsiTheme="minorHAnsi" w:cstheme="minorBidi"/>
                <w:noProof/>
                <w:sz w:val="22"/>
                <w:lang w:val="fr-FR" w:eastAsia="fr-FR"/>
              </w:rPr>
              <w:tab/>
            </w:r>
            <w:r w:rsidR="001D19F9" w:rsidRPr="00D4425F">
              <w:rPr>
                <w:rStyle w:val="Hyperlink"/>
                <w:noProof/>
              </w:rPr>
              <w:t>Considérations éthiques</w:t>
            </w:r>
            <w:r w:rsidR="001D19F9">
              <w:rPr>
                <w:noProof/>
                <w:webHidden/>
              </w:rPr>
              <w:tab/>
            </w:r>
            <w:r w:rsidR="001D19F9">
              <w:rPr>
                <w:noProof/>
                <w:webHidden/>
              </w:rPr>
              <w:fldChar w:fldCharType="begin"/>
            </w:r>
            <w:r w:rsidR="001D19F9">
              <w:rPr>
                <w:noProof/>
                <w:webHidden/>
              </w:rPr>
              <w:instrText xml:space="preserve"> PAGEREF _Toc80011889 \h </w:instrText>
            </w:r>
            <w:r w:rsidR="001D19F9">
              <w:rPr>
                <w:noProof/>
                <w:webHidden/>
              </w:rPr>
            </w:r>
            <w:r w:rsidR="001D19F9">
              <w:rPr>
                <w:noProof/>
                <w:webHidden/>
              </w:rPr>
              <w:fldChar w:fldCharType="separate"/>
            </w:r>
            <w:r w:rsidR="00E81328">
              <w:rPr>
                <w:noProof/>
                <w:webHidden/>
              </w:rPr>
              <w:t>31</w:t>
            </w:r>
            <w:r w:rsidR="001D19F9">
              <w:rPr>
                <w:noProof/>
                <w:webHidden/>
              </w:rPr>
              <w:fldChar w:fldCharType="end"/>
            </w:r>
          </w:hyperlink>
        </w:p>
        <w:p w14:paraId="016355F4" w14:textId="284B0705"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0" w:history="1">
            <w:r w:rsidR="001D19F9" w:rsidRPr="00D4425F">
              <w:rPr>
                <w:rStyle w:val="Hyperlink"/>
                <w:noProof/>
                <w:lang w:val="fr-FR"/>
              </w:rPr>
              <w:t>7.8.1</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Considérations relatives à la protection de l'enfance</w:t>
            </w:r>
            <w:r w:rsidR="001D19F9">
              <w:rPr>
                <w:noProof/>
                <w:webHidden/>
              </w:rPr>
              <w:tab/>
            </w:r>
            <w:r w:rsidR="001D19F9">
              <w:rPr>
                <w:noProof/>
                <w:webHidden/>
              </w:rPr>
              <w:fldChar w:fldCharType="begin"/>
            </w:r>
            <w:r w:rsidR="001D19F9">
              <w:rPr>
                <w:noProof/>
                <w:webHidden/>
              </w:rPr>
              <w:instrText xml:space="preserve"> PAGEREF _Toc80011890 \h </w:instrText>
            </w:r>
            <w:r w:rsidR="001D19F9">
              <w:rPr>
                <w:noProof/>
                <w:webHidden/>
              </w:rPr>
            </w:r>
            <w:r w:rsidR="001D19F9">
              <w:rPr>
                <w:noProof/>
                <w:webHidden/>
              </w:rPr>
              <w:fldChar w:fldCharType="separate"/>
            </w:r>
            <w:r w:rsidR="00E81328">
              <w:rPr>
                <w:noProof/>
                <w:webHidden/>
              </w:rPr>
              <w:t>32</w:t>
            </w:r>
            <w:r w:rsidR="001D19F9">
              <w:rPr>
                <w:noProof/>
                <w:webHidden/>
              </w:rPr>
              <w:fldChar w:fldCharType="end"/>
            </w:r>
          </w:hyperlink>
        </w:p>
        <w:p w14:paraId="5AE510F6" w14:textId="30D235E2"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1" w:history="1">
            <w:r w:rsidR="001D19F9" w:rsidRPr="00D4425F">
              <w:rPr>
                <w:rStyle w:val="Hyperlink"/>
                <w:noProof/>
                <w:lang w:val="fr-FR"/>
              </w:rPr>
              <w:t>7.9</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Limites et contraintes de l'évaluation</w:t>
            </w:r>
            <w:r w:rsidR="001D19F9">
              <w:rPr>
                <w:noProof/>
                <w:webHidden/>
              </w:rPr>
              <w:tab/>
            </w:r>
            <w:r w:rsidR="001D19F9">
              <w:rPr>
                <w:noProof/>
                <w:webHidden/>
              </w:rPr>
              <w:fldChar w:fldCharType="begin"/>
            </w:r>
            <w:r w:rsidR="001D19F9">
              <w:rPr>
                <w:noProof/>
                <w:webHidden/>
              </w:rPr>
              <w:instrText xml:space="preserve"> PAGEREF _Toc80011891 \h </w:instrText>
            </w:r>
            <w:r w:rsidR="001D19F9">
              <w:rPr>
                <w:noProof/>
                <w:webHidden/>
              </w:rPr>
            </w:r>
            <w:r w:rsidR="001D19F9">
              <w:rPr>
                <w:noProof/>
                <w:webHidden/>
              </w:rPr>
              <w:fldChar w:fldCharType="separate"/>
            </w:r>
            <w:r w:rsidR="00E81328">
              <w:rPr>
                <w:noProof/>
                <w:webHidden/>
              </w:rPr>
              <w:t>32</w:t>
            </w:r>
            <w:r w:rsidR="001D19F9">
              <w:rPr>
                <w:noProof/>
                <w:webHidden/>
              </w:rPr>
              <w:fldChar w:fldCharType="end"/>
            </w:r>
          </w:hyperlink>
        </w:p>
        <w:p w14:paraId="20C8845D" w14:textId="76F0FBBA"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2" w:history="1">
            <w:r w:rsidR="001D19F9" w:rsidRPr="00D4425F">
              <w:rPr>
                <w:rStyle w:val="Hyperlink"/>
                <w:noProof/>
              </w:rPr>
              <w:t>7.9.1</w:t>
            </w:r>
            <w:r w:rsidR="001D19F9">
              <w:rPr>
                <w:rFonts w:asciiTheme="minorHAnsi" w:eastAsiaTheme="minorEastAsia" w:hAnsiTheme="minorHAnsi" w:cstheme="minorBidi"/>
                <w:noProof/>
                <w:sz w:val="22"/>
                <w:lang w:val="fr-FR" w:eastAsia="fr-FR"/>
              </w:rPr>
              <w:tab/>
            </w:r>
            <w:r w:rsidR="001D19F9" w:rsidRPr="00D4425F">
              <w:rPr>
                <w:rStyle w:val="Hyperlink"/>
                <w:noProof/>
              </w:rPr>
              <w:t>Evaluation des risques</w:t>
            </w:r>
            <w:r w:rsidR="001D19F9">
              <w:rPr>
                <w:noProof/>
                <w:webHidden/>
              </w:rPr>
              <w:tab/>
            </w:r>
            <w:r w:rsidR="001D19F9">
              <w:rPr>
                <w:noProof/>
                <w:webHidden/>
              </w:rPr>
              <w:fldChar w:fldCharType="begin"/>
            </w:r>
            <w:r w:rsidR="001D19F9">
              <w:rPr>
                <w:noProof/>
                <w:webHidden/>
              </w:rPr>
              <w:instrText xml:space="preserve"> PAGEREF _Toc80011892 \h </w:instrText>
            </w:r>
            <w:r w:rsidR="001D19F9">
              <w:rPr>
                <w:noProof/>
                <w:webHidden/>
              </w:rPr>
            </w:r>
            <w:r w:rsidR="001D19F9">
              <w:rPr>
                <w:noProof/>
                <w:webHidden/>
              </w:rPr>
              <w:fldChar w:fldCharType="separate"/>
            </w:r>
            <w:r w:rsidR="00E81328">
              <w:rPr>
                <w:noProof/>
                <w:webHidden/>
              </w:rPr>
              <w:t>33</w:t>
            </w:r>
            <w:r w:rsidR="001D19F9">
              <w:rPr>
                <w:noProof/>
                <w:webHidden/>
              </w:rPr>
              <w:fldChar w:fldCharType="end"/>
            </w:r>
          </w:hyperlink>
        </w:p>
        <w:p w14:paraId="478A9E4E" w14:textId="19572E10"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3" w:history="1">
            <w:r w:rsidR="001D19F9" w:rsidRPr="00D4425F">
              <w:rPr>
                <w:rStyle w:val="Hyperlink"/>
                <w:noProof/>
                <w:lang w:val="fr-FR"/>
              </w:rPr>
              <w:t>7.9.2</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Stratégie pour faire face au COVID-19</w:t>
            </w:r>
            <w:r w:rsidR="001D19F9">
              <w:rPr>
                <w:noProof/>
                <w:webHidden/>
              </w:rPr>
              <w:tab/>
            </w:r>
            <w:r w:rsidR="001D19F9">
              <w:rPr>
                <w:noProof/>
                <w:webHidden/>
              </w:rPr>
              <w:fldChar w:fldCharType="begin"/>
            </w:r>
            <w:r w:rsidR="001D19F9">
              <w:rPr>
                <w:noProof/>
                <w:webHidden/>
              </w:rPr>
              <w:instrText xml:space="preserve"> PAGEREF _Toc80011893 \h </w:instrText>
            </w:r>
            <w:r w:rsidR="001D19F9">
              <w:rPr>
                <w:noProof/>
                <w:webHidden/>
              </w:rPr>
            </w:r>
            <w:r w:rsidR="001D19F9">
              <w:rPr>
                <w:noProof/>
                <w:webHidden/>
              </w:rPr>
              <w:fldChar w:fldCharType="separate"/>
            </w:r>
            <w:r w:rsidR="00E81328">
              <w:rPr>
                <w:noProof/>
                <w:webHidden/>
              </w:rPr>
              <w:t>33</w:t>
            </w:r>
            <w:r w:rsidR="001D19F9">
              <w:rPr>
                <w:noProof/>
                <w:webHidden/>
              </w:rPr>
              <w:fldChar w:fldCharType="end"/>
            </w:r>
          </w:hyperlink>
        </w:p>
        <w:p w14:paraId="2BE7EADB" w14:textId="422EB5FE"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894" w:history="1">
            <w:r w:rsidR="001D19F9" w:rsidRPr="00F925FB">
              <w:rPr>
                <w:rStyle w:val="Hyperlink"/>
                <w:rFonts w:cs="Segoe UI"/>
                <w:b/>
                <w:noProof/>
                <w:color w:val="00B0F0"/>
              </w:rPr>
              <w:t>8.</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DEROULEMENT DE L’EVALUATION</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_Toc80011894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36</w:t>
            </w:r>
            <w:r w:rsidR="001D19F9" w:rsidRPr="00F925FB">
              <w:rPr>
                <w:b/>
                <w:noProof/>
                <w:webHidden/>
                <w:color w:val="00B0F0"/>
              </w:rPr>
              <w:fldChar w:fldCharType="end"/>
            </w:r>
          </w:hyperlink>
        </w:p>
        <w:p w14:paraId="7B29A933" w14:textId="0AB890C5"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5" w:history="1">
            <w:r w:rsidR="001D19F9" w:rsidRPr="00D4425F">
              <w:rPr>
                <w:rStyle w:val="Hyperlink"/>
                <w:noProof/>
              </w:rPr>
              <w:t>8.1</w:t>
            </w:r>
            <w:r w:rsidR="001D19F9">
              <w:rPr>
                <w:rFonts w:asciiTheme="minorHAnsi" w:eastAsiaTheme="minorEastAsia" w:hAnsiTheme="minorHAnsi" w:cstheme="minorBidi"/>
                <w:noProof/>
                <w:sz w:val="22"/>
                <w:lang w:val="fr-FR" w:eastAsia="fr-FR"/>
              </w:rPr>
              <w:tab/>
            </w:r>
            <w:r w:rsidR="001D19F9" w:rsidRPr="00D4425F">
              <w:rPr>
                <w:rStyle w:val="Hyperlink"/>
                <w:noProof/>
              </w:rPr>
              <w:t>Chronogramme</w:t>
            </w:r>
            <w:r w:rsidR="001D19F9">
              <w:rPr>
                <w:noProof/>
                <w:webHidden/>
              </w:rPr>
              <w:tab/>
            </w:r>
            <w:r w:rsidR="001D19F9">
              <w:rPr>
                <w:noProof/>
                <w:webHidden/>
              </w:rPr>
              <w:fldChar w:fldCharType="begin"/>
            </w:r>
            <w:r w:rsidR="001D19F9">
              <w:rPr>
                <w:noProof/>
                <w:webHidden/>
              </w:rPr>
              <w:instrText xml:space="preserve"> PAGEREF _Toc80011895 \h </w:instrText>
            </w:r>
            <w:r w:rsidR="001D19F9">
              <w:rPr>
                <w:noProof/>
                <w:webHidden/>
              </w:rPr>
            </w:r>
            <w:r w:rsidR="001D19F9">
              <w:rPr>
                <w:noProof/>
                <w:webHidden/>
              </w:rPr>
              <w:fldChar w:fldCharType="separate"/>
            </w:r>
            <w:r w:rsidR="00E81328">
              <w:rPr>
                <w:noProof/>
                <w:webHidden/>
              </w:rPr>
              <w:t>36</w:t>
            </w:r>
            <w:r w:rsidR="001D19F9">
              <w:rPr>
                <w:noProof/>
                <w:webHidden/>
              </w:rPr>
              <w:fldChar w:fldCharType="end"/>
            </w:r>
          </w:hyperlink>
        </w:p>
        <w:p w14:paraId="084CFAF9" w14:textId="5945717D"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6" w:history="1">
            <w:r w:rsidR="001D19F9" w:rsidRPr="00D4425F">
              <w:rPr>
                <w:rStyle w:val="Hyperlink"/>
                <w:noProof/>
                <w:lang w:val="fr-FR"/>
              </w:rPr>
              <w:t>8.2</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Rôles et responsabilités de l'équipe d'évaluation</w:t>
            </w:r>
            <w:r w:rsidR="001D19F9">
              <w:rPr>
                <w:noProof/>
                <w:webHidden/>
              </w:rPr>
              <w:tab/>
            </w:r>
            <w:r w:rsidR="001D19F9">
              <w:rPr>
                <w:noProof/>
                <w:webHidden/>
              </w:rPr>
              <w:fldChar w:fldCharType="begin"/>
            </w:r>
            <w:r w:rsidR="001D19F9">
              <w:rPr>
                <w:noProof/>
                <w:webHidden/>
              </w:rPr>
              <w:instrText xml:space="preserve"> PAGEREF _Toc80011896 \h </w:instrText>
            </w:r>
            <w:r w:rsidR="001D19F9">
              <w:rPr>
                <w:noProof/>
                <w:webHidden/>
              </w:rPr>
            </w:r>
            <w:r w:rsidR="001D19F9">
              <w:rPr>
                <w:noProof/>
                <w:webHidden/>
              </w:rPr>
              <w:fldChar w:fldCharType="separate"/>
            </w:r>
            <w:r w:rsidR="00E81328">
              <w:rPr>
                <w:noProof/>
                <w:webHidden/>
              </w:rPr>
              <w:t>39</w:t>
            </w:r>
            <w:r w:rsidR="001D19F9">
              <w:rPr>
                <w:noProof/>
                <w:webHidden/>
              </w:rPr>
              <w:fldChar w:fldCharType="end"/>
            </w:r>
          </w:hyperlink>
        </w:p>
        <w:p w14:paraId="0C44D63C" w14:textId="5241102B"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7" w:history="1">
            <w:r w:rsidR="001D19F9" w:rsidRPr="00D4425F">
              <w:rPr>
                <w:rStyle w:val="Hyperlink"/>
                <w:noProof/>
              </w:rPr>
              <w:t>8.2.1</w:t>
            </w:r>
            <w:r w:rsidR="001D19F9">
              <w:rPr>
                <w:rFonts w:asciiTheme="minorHAnsi" w:eastAsiaTheme="minorEastAsia" w:hAnsiTheme="minorHAnsi" w:cstheme="minorBidi"/>
                <w:noProof/>
                <w:sz w:val="22"/>
                <w:lang w:val="fr-FR" w:eastAsia="fr-FR"/>
              </w:rPr>
              <w:tab/>
            </w:r>
            <w:r w:rsidR="001D19F9" w:rsidRPr="00D4425F">
              <w:rPr>
                <w:rStyle w:val="Hyperlink"/>
                <w:noProof/>
              </w:rPr>
              <w:t>Dr. Ngozi Akwataghibe Senior Evaluation Specialist, Team Leader</w:t>
            </w:r>
            <w:r w:rsidR="001D19F9">
              <w:rPr>
                <w:noProof/>
                <w:webHidden/>
              </w:rPr>
              <w:tab/>
            </w:r>
            <w:r w:rsidR="001D19F9">
              <w:rPr>
                <w:noProof/>
                <w:webHidden/>
              </w:rPr>
              <w:fldChar w:fldCharType="begin"/>
            </w:r>
            <w:r w:rsidR="001D19F9">
              <w:rPr>
                <w:noProof/>
                <w:webHidden/>
              </w:rPr>
              <w:instrText xml:space="preserve"> PAGEREF _Toc80011897 \h </w:instrText>
            </w:r>
            <w:r w:rsidR="001D19F9">
              <w:rPr>
                <w:noProof/>
                <w:webHidden/>
              </w:rPr>
            </w:r>
            <w:r w:rsidR="001D19F9">
              <w:rPr>
                <w:noProof/>
                <w:webHidden/>
              </w:rPr>
              <w:fldChar w:fldCharType="separate"/>
            </w:r>
            <w:r w:rsidR="00E81328">
              <w:rPr>
                <w:noProof/>
                <w:webHidden/>
              </w:rPr>
              <w:t>39</w:t>
            </w:r>
            <w:r w:rsidR="001D19F9">
              <w:rPr>
                <w:noProof/>
                <w:webHidden/>
              </w:rPr>
              <w:fldChar w:fldCharType="end"/>
            </w:r>
          </w:hyperlink>
        </w:p>
        <w:p w14:paraId="47DB82FB" w14:textId="5E86D440"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8" w:history="1">
            <w:r w:rsidR="001D19F9" w:rsidRPr="00D4425F">
              <w:rPr>
                <w:rStyle w:val="Hyperlink"/>
                <w:noProof/>
                <w:lang w:val="fr-FR"/>
              </w:rPr>
              <w:t>8.2.2</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Pr. Honore MIMCHE, International CRVS Expert</w:t>
            </w:r>
            <w:r w:rsidR="001D19F9">
              <w:rPr>
                <w:noProof/>
                <w:webHidden/>
              </w:rPr>
              <w:tab/>
            </w:r>
            <w:r w:rsidR="001D19F9">
              <w:rPr>
                <w:noProof/>
                <w:webHidden/>
              </w:rPr>
              <w:fldChar w:fldCharType="begin"/>
            </w:r>
            <w:r w:rsidR="001D19F9">
              <w:rPr>
                <w:noProof/>
                <w:webHidden/>
              </w:rPr>
              <w:instrText xml:space="preserve"> PAGEREF _Toc80011898 \h </w:instrText>
            </w:r>
            <w:r w:rsidR="001D19F9">
              <w:rPr>
                <w:noProof/>
                <w:webHidden/>
              </w:rPr>
            </w:r>
            <w:r w:rsidR="001D19F9">
              <w:rPr>
                <w:noProof/>
                <w:webHidden/>
              </w:rPr>
              <w:fldChar w:fldCharType="separate"/>
            </w:r>
            <w:r w:rsidR="00E81328">
              <w:rPr>
                <w:noProof/>
                <w:webHidden/>
              </w:rPr>
              <w:t>40</w:t>
            </w:r>
            <w:r w:rsidR="001D19F9">
              <w:rPr>
                <w:noProof/>
                <w:webHidden/>
              </w:rPr>
              <w:fldChar w:fldCharType="end"/>
            </w:r>
          </w:hyperlink>
        </w:p>
        <w:p w14:paraId="4B3CA017" w14:textId="37380FB0"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899" w:history="1">
            <w:r w:rsidR="001D19F9" w:rsidRPr="00D4425F">
              <w:rPr>
                <w:rStyle w:val="Hyperlink"/>
                <w:noProof/>
                <w:lang w:val="fr-FR"/>
              </w:rPr>
              <w:t>8.2.3</w:t>
            </w:r>
            <w:r w:rsidR="001D19F9">
              <w:rPr>
                <w:rFonts w:asciiTheme="minorHAnsi" w:eastAsiaTheme="minorEastAsia" w:hAnsiTheme="minorHAnsi" w:cstheme="minorBidi"/>
                <w:noProof/>
                <w:sz w:val="22"/>
                <w:lang w:val="fr-FR" w:eastAsia="fr-FR"/>
              </w:rPr>
              <w:tab/>
            </w:r>
            <w:r w:rsidR="001D19F9" w:rsidRPr="00D4425F">
              <w:rPr>
                <w:rStyle w:val="Hyperlink"/>
                <w:noProof/>
                <w:lang w:val="fr-FR"/>
              </w:rPr>
              <w:t>Maxime TIEMBOU, Appui à la coordination pour les pays francophones et Consultant national Cameroun</w:t>
            </w:r>
            <w:r w:rsidR="001D19F9">
              <w:rPr>
                <w:noProof/>
                <w:webHidden/>
              </w:rPr>
              <w:tab/>
            </w:r>
            <w:r w:rsidR="001D19F9">
              <w:rPr>
                <w:noProof/>
                <w:webHidden/>
              </w:rPr>
              <w:fldChar w:fldCharType="begin"/>
            </w:r>
            <w:r w:rsidR="001D19F9">
              <w:rPr>
                <w:noProof/>
                <w:webHidden/>
              </w:rPr>
              <w:instrText xml:space="preserve"> PAGEREF _Toc80011899 \h </w:instrText>
            </w:r>
            <w:r w:rsidR="001D19F9">
              <w:rPr>
                <w:noProof/>
                <w:webHidden/>
              </w:rPr>
            </w:r>
            <w:r w:rsidR="001D19F9">
              <w:rPr>
                <w:noProof/>
                <w:webHidden/>
              </w:rPr>
              <w:fldChar w:fldCharType="separate"/>
            </w:r>
            <w:r w:rsidR="00E81328">
              <w:rPr>
                <w:noProof/>
                <w:webHidden/>
              </w:rPr>
              <w:t>41</w:t>
            </w:r>
            <w:r w:rsidR="001D19F9">
              <w:rPr>
                <w:noProof/>
                <w:webHidden/>
              </w:rPr>
              <w:fldChar w:fldCharType="end"/>
            </w:r>
          </w:hyperlink>
        </w:p>
        <w:p w14:paraId="6FD66214" w14:textId="3B7E0E61" w:rsidR="001D19F9" w:rsidRDefault="008A7D68">
          <w:pPr>
            <w:pStyle w:val="TOC2"/>
            <w:tabs>
              <w:tab w:val="left" w:pos="880"/>
              <w:tab w:val="right" w:leader="dot" w:pos="9396"/>
            </w:tabs>
            <w:rPr>
              <w:rFonts w:asciiTheme="minorHAnsi" w:eastAsiaTheme="minorEastAsia" w:hAnsiTheme="minorHAnsi" w:cstheme="minorBidi"/>
              <w:noProof/>
              <w:sz w:val="22"/>
              <w:lang w:val="fr-FR" w:eastAsia="fr-FR"/>
            </w:rPr>
          </w:pPr>
          <w:hyperlink w:anchor="_Toc80011900" w:history="1">
            <w:r w:rsidR="001D19F9" w:rsidRPr="00D4425F">
              <w:rPr>
                <w:rStyle w:val="Hyperlink"/>
                <w:noProof/>
              </w:rPr>
              <w:t>8.2.4</w:t>
            </w:r>
            <w:r w:rsidR="001D19F9">
              <w:rPr>
                <w:rFonts w:asciiTheme="minorHAnsi" w:eastAsiaTheme="minorEastAsia" w:hAnsiTheme="minorHAnsi" w:cstheme="minorBidi"/>
                <w:noProof/>
                <w:sz w:val="22"/>
                <w:lang w:val="fr-FR" w:eastAsia="fr-FR"/>
              </w:rPr>
              <w:tab/>
            </w:r>
            <w:r w:rsidR="001D19F9" w:rsidRPr="00D4425F">
              <w:rPr>
                <w:rStyle w:val="Hyperlink"/>
                <w:noProof/>
              </w:rPr>
              <w:t>Hubal PFUMTCHUM, Quality assurance</w:t>
            </w:r>
            <w:r w:rsidR="001D19F9">
              <w:rPr>
                <w:noProof/>
                <w:webHidden/>
              </w:rPr>
              <w:tab/>
            </w:r>
            <w:r w:rsidR="001D19F9">
              <w:rPr>
                <w:noProof/>
                <w:webHidden/>
              </w:rPr>
              <w:fldChar w:fldCharType="begin"/>
            </w:r>
            <w:r w:rsidR="001D19F9">
              <w:rPr>
                <w:noProof/>
                <w:webHidden/>
              </w:rPr>
              <w:instrText xml:space="preserve"> PAGEREF _Toc80011900 \h </w:instrText>
            </w:r>
            <w:r w:rsidR="001D19F9">
              <w:rPr>
                <w:noProof/>
                <w:webHidden/>
              </w:rPr>
            </w:r>
            <w:r w:rsidR="001D19F9">
              <w:rPr>
                <w:noProof/>
                <w:webHidden/>
              </w:rPr>
              <w:fldChar w:fldCharType="separate"/>
            </w:r>
            <w:r w:rsidR="00E81328">
              <w:rPr>
                <w:noProof/>
                <w:webHidden/>
              </w:rPr>
              <w:t>42</w:t>
            </w:r>
            <w:r w:rsidR="001D19F9">
              <w:rPr>
                <w:noProof/>
                <w:webHidden/>
              </w:rPr>
              <w:fldChar w:fldCharType="end"/>
            </w:r>
          </w:hyperlink>
        </w:p>
        <w:p w14:paraId="0E7D7D4C" w14:textId="39776ECE" w:rsidR="001D19F9" w:rsidRPr="00F925FB" w:rsidRDefault="008A7D68">
          <w:pPr>
            <w:pStyle w:val="TOC2"/>
            <w:tabs>
              <w:tab w:val="left" w:pos="660"/>
              <w:tab w:val="right" w:leader="dot" w:pos="9396"/>
            </w:tabs>
            <w:rPr>
              <w:rFonts w:asciiTheme="minorHAnsi" w:eastAsiaTheme="minorEastAsia" w:hAnsiTheme="minorHAnsi" w:cstheme="minorBidi"/>
              <w:b/>
              <w:noProof/>
              <w:color w:val="00B0F0"/>
              <w:sz w:val="22"/>
              <w:lang w:val="fr-FR" w:eastAsia="fr-FR"/>
            </w:rPr>
          </w:pPr>
          <w:hyperlink w:anchor="_Toc80011901" w:history="1">
            <w:r w:rsidR="001D19F9" w:rsidRPr="00F925FB">
              <w:rPr>
                <w:rStyle w:val="Hyperlink"/>
                <w:rFonts w:cs="Segoe UI"/>
                <w:b/>
                <w:noProof/>
                <w:color w:val="00B0F0"/>
              </w:rPr>
              <w:t>9.</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BIBLIOGRAPHIE</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_Toc80011901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46</w:t>
            </w:r>
            <w:r w:rsidR="001D19F9" w:rsidRPr="00F925FB">
              <w:rPr>
                <w:b/>
                <w:noProof/>
                <w:webHidden/>
                <w:color w:val="00B0F0"/>
              </w:rPr>
              <w:fldChar w:fldCharType="end"/>
            </w:r>
          </w:hyperlink>
        </w:p>
        <w:p w14:paraId="7F3C92F7" w14:textId="53F7F8A8" w:rsidR="001D19F9" w:rsidRPr="00F925FB" w:rsidRDefault="008A7D68">
          <w:pPr>
            <w:pStyle w:val="TOC2"/>
            <w:tabs>
              <w:tab w:val="left" w:pos="880"/>
              <w:tab w:val="right" w:leader="dot" w:pos="9396"/>
            </w:tabs>
            <w:rPr>
              <w:rFonts w:asciiTheme="minorHAnsi" w:eastAsiaTheme="minorEastAsia" w:hAnsiTheme="minorHAnsi" w:cstheme="minorBidi"/>
              <w:b/>
              <w:noProof/>
              <w:color w:val="00B0F0"/>
              <w:sz w:val="22"/>
              <w:lang w:val="fr-FR" w:eastAsia="fr-FR"/>
            </w:rPr>
          </w:pPr>
          <w:hyperlink w:anchor="_Toc80011902" w:history="1">
            <w:r w:rsidR="001D19F9" w:rsidRPr="00F925FB">
              <w:rPr>
                <w:rStyle w:val="Hyperlink"/>
                <w:rFonts w:cs="Segoe UI"/>
                <w:b/>
                <w:noProof/>
                <w:color w:val="00B0F0"/>
              </w:rPr>
              <w:t>10.</w:t>
            </w:r>
            <w:r w:rsidR="001D19F9" w:rsidRPr="00F925FB">
              <w:rPr>
                <w:rFonts w:asciiTheme="minorHAnsi" w:eastAsiaTheme="minorEastAsia" w:hAnsiTheme="minorHAnsi" w:cstheme="minorBidi"/>
                <w:b/>
                <w:noProof/>
                <w:color w:val="00B0F0"/>
                <w:sz w:val="22"/>
                <w:lang w:val="fr-FR" w:eastAsia="fr-FR"/>
              </w:rPr>
              <w:tab/>
            </w:r>
            <w:r w:rsidR="001D19F9" w:rsidRPr="00F925FB">
              <w:rPr>
                <w:rStyle w:val="Hyperlink"/>
                <w:rFonts w:cs="Segoe UI"/>
                <w:b/>
                <w:noProof/>
                <w:color w:val="00B0F0"/>
              </w:rPr>
              <w:t>ANNEXES</w:t>
            </w:r>
            <w:r w:rsidR="001D19F9" w:rsidRPr="00F925FB">
              <w:rPr>
                <w:b/>
                <w:noProof/>
                <w:webHidden/>
                <w:color w:val="00B0F0"/>
              </w:rPr>
              <w:tab/>
            </w:r>
            <w:r w:rsidR="001D19F9" w:rsidRPr="00F925FB">
              <w:rPr>
                <w:b/>
                <w:noProof/>
                <w:webHidden/>
                <w:color w:val="00B0F0"/>
              </w:rPr>
              <w:fldChar w:fldCharType="begin"/>
            </w:r>
            <w:r w:rsidR="001D19F9" w:rsidRPr="00F925FB">
              <w:rPr>
                <w:b/>
                <w:noProof/>
                <w:webHidden/>
                <w:color w:val="00B0F0"/>
              </w:rPr>
              <w:instrText xml:space="preserve"> PAGEREF _Toc80011902 \h </w:instrText>
            </w:r>
            <w:r w:rsidR="001D19F9" w:rsidRPr="00F925FB">
              <w:rPr>
                <w:b/>
                <w:noProof/>
                <w:webHidden/>
                <w:color w:val="00B0F0"/>
              </w:rPr>
            </w:r>
            <w:r w:rsidR="001D19F9" w:rsidRPr="00F925FB">
              <w:rPr>
                <w:b/>
                <w:noProof/>
                <w:webHidden/>
                <w:color w:val="00B0F0"/>
              </w:rPr>
              <w:fldChar w:fldCharType="separate"/>
            </w:r>
            <w:r w:rsidR="00E81328" w:rsidRPr="00F925FB">
              <w:rPr>
                <w:b/>
                <w:noProof/>
                <w:webHidden/>
                <w:color w:val="00B0F0"/>
              </w:rPr>
              <w:t>47</w:t>
            </w:r>
            <w:r w:rsidR="001D19F9" w:rsidRPr="00F925FB">
              <w:rPr>
                <w:b/>
                <w:noProof/>
                <w:webHidden/>
                <w:color w:val="00B0F0"/>
              </w:rPr>
              <w:fldChar w:fldCharType="end"/>
            </w:r>
          </w:hyperlink>
        </w:p>
        <w:p w14:paraId="51DEFD13" w14:textId="271EC67E"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3" w:history="1">
            <w:r w:rsidR="001D19F9" w:rsidRPr="00D4425F">
              <w:rPr>
                <w:rStyle w:val="Hyperlink"/>
                <w:rFonts w:cs="Segoe UI"/>
                <w:noProof/>
              </w:rPr>
              <w:t>Annexe 1 : Termes de référence</w:t>
            </w:r>
            <w:r w:rsidR="001D19F9">
              <w:rPr>
                <w:noProof/>
                <w:webHidden/>
              </w:rPr>
              <w:tab/>
            </w:r>
            <w:r w:rsidR="001D19F9">
              <w:rPr>
                <w:noProof/>
                <w:webHidden/>
              </w:rPr>
              <w:fldChar w:fldCharType="begin"/>
            </w:r>
            <w:r w:rsidR="001D19F9">
              <w:rPr>
                <w:noProof/>
                <w:webHidden/>
              </w:rPr>
              <w:instrText xml:space="preserve"> PAGEREF _Toc80011903 \h </w:instrText>
            </w:r>
            <w:r w:rsidR="001D19F9">
              <w:rPr>
                <w:noProof/>
                <w:webHidden/>
              </w:rPr>
            </w:r>
            <w:r w:rsidR="001D19F9">
              <w:rPr>
                <w:noProof/>
                <w:webHidden/>
              </w:rPr>
              <w:fldChar w:fldCharType="separate"/>
            </w:r>
            <w:r w:rsidR="00E81328">
              <w:rPr>
                <w:noProof/>
                <w:webHidden/>
              </w:rPr>
              <w:t>47</w:t>
            </w:r>
            <w:r w:rsidR="001D19F9">
              <w:rPr>
                <w:noProof/>
                <w:webHidden/>
              </w:rPr>
              <w:fldChar w:fldCharType="end"/>
            </w:r>
          </w:hyperlink>
        </w:p>
        <w:p w14:paraId="729F98BE" w14:textId="524C5A28"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4" w:history="1">
            <w:r w:rsidR="001D19F9" w:rsidRPr="00D4425F">
              <w:rPr>
                <w:rStyle w:val="Hyperlink"/>
                <w:rFonts w:cs="Segoe UI"/>
                <w:noProof/>
                <w:lang w:val="fr-FR"/>
              </w:rPr>
              <w:t>Annexe 2 :  La théorie du changement</w:t>
            </w:r>
            <w:r w:rsidR="001D19F9">
              <w:rPr>
                <w:noProof/>
                <w:webHidden/>
              </w:rPr>
              <w:tab/>
            </w:r>
            <w:r w:rsidR="001D19F9">
              <w:rPr>
                <w:noProof/>
                <w:webHidden/>
              </w:rPr>
              <w:fldChar w:fldCharType="begin"/>
            </w:r>
            <w:r w:rsidR="001D19F9">
              <w:rPr>
                <w:noProof/>
                <w:webHidden/>
              </w:rPr>
              <w:instrText xml:space="preserve"> PAGEREF _Toc80011904 \h </w:instrText>
            </w:r>
            <w:r w:rsidR="001D19F9">
              <w:rPr>
                <w:noProof/>
                <w:webHidden/>
              </w:rPr>
            </w:r>
            <w:r w:rsidR="001D19F9">
              <w:rPr>
                <w:noProof/>
                <w:webHidden/>
              </w:rPr>
              <w:fldChar w:fldCharType="separate"/>
            </w:r>
            <w:r w:rsidR="00E81328">
              <w:rPr>
                <w:noProof/>
                <w:webHidden/>
              </w:rPr>
              <w:t>48</w:t>
            </w:r>
            <w:r w:rsidR="001D19F9">
              <w:rPr>
                <w:noProof/>
                <w:webHidden/>
              </w:rPr>
              <w:fldChar w:fldCharType="end"/>
            </w:r>
          </w:hyperlink>
        </w:p>
        <w:p w14:paraId="6FB39EDE" w14:textId="62FA470E"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5" w:history="1">
            <w:r w:rsidR="001D19F9" w:rsidRPr="00D4425F">
              <w:rPr>
                <w:rStyle w:val="Hyperlink"/>
                <w:rFonts w:cs="Segoe UI"/>
                <w:noProof/>
                <w:lang w:val="fr-FR"/>
              </w:rPr>
              <w:t>Annexe 3 : Portée de l’évaluation</w:t>
            </w:r>
            <w:r w:rsidR="001D19F9">
              <w:rPr>
                <w:noProof/>
                <w:webHidden/>
              </w:rPr>
              <w:tab/>
            </w:r>
            <w:r w:rsidR="001D19F9">
              <w:rPr>
                <w:noProof/>
                <w:webHidden/>
              </w:rPr>
              <w:fldChar w:fldCharType="begin"/>
            </w:r>
            <w:r w:rsidR="001D19F9">
              <w:rPr>
                <w:noProof/>
                <w:webHidden/>
              </w:rPr>
              <w:instrText xml:space="preserve"> PAGEREF _Toc80011905 \h </w:instrText>
            </w:r>
            <w:r w:rsidR="001D19F9">
              <w:rPr>
                <w:noProof/>
                <w:webHidden/>
              </w:rPr>
            </w:r>
            <w:r w:rsidR="001D19F9">
              <w:rPr>
                <w:noProof/>
                <w:webHidden/>
              </w:rPr>
              <w:fldChar w:fldCharType="separate"/>
            </w:r>
            <w:r w:rsidR="00E81328">
              <w:rPr>
                <w:noProof/>
                <w:webHidden/>
              </w:rPr>
              <w:t>49</w:t>
            </w:r>
            <w:r w:rsidR="001D19F9">
              <w:rPr>
                <w:noProof/>
                <w:webHidden/>
              </w:rPr>
              <w:fldChar w:fldCharType="end"/>
            </w:r>
          </w:hyperlink>
        </w:p>
        <w:p w14:paraId="58E28F93" w14:textId="2239C7F0"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6" w:history="1">
            <w:r w:rsidR="001D19F9" w:rsidRPr="00D4425F">
              <w:rPr>
                <w:rStyle w:val="Hyperlink"/>
                <w:rFonts w:cs="Segoe UI"/>
                <w:noProof/>
              </w:rPr>
              <w:t>Annexe 4 : Matrice d’évaluation</w:t>
            </w:r>
            <w:r w:rsidR="001D19F9">
              <w:rPr>
                <w:noProof/>
                <w:webHidden/>
              </w:rPr>
              <w:tab/>
            </w:r>
            <w:r w:rsidR="001D19F9">
              <w:rPr>
                <w:noProof/>
                <w:webHidden/>
              </w:rPr>
              <w:fldChar w:fldCharType="begin"/>
            </w:r>
            <w:r w:rsidR="001D19F9">
              <w:rPr>
                <w:noProof/>
                <w:webHidden/>
              </w:rPr>
              <w:instrText xml:space="preserve"> PAGEREF _Toc80011906 \h </w:instrText>
            </w:r>
            <w:r w:rsidR="001D19F9">
              <w:rPr>
                <w:noProof/>
                <w:webHidden/>
              </w:rPr>
            </w:r>
            <w:r w:rsidR="001D19F9">
              <w:rPr>
                <w:noProof/>
                <w:webHidden/>
              </w:rPr>
              <w:fldChar w:fldCharType="separate"/>
            </w:r>
            <w:r w:rsidR="00E81328">
              <w:rPr>
                <w:noProof/>
                <w:webHidden/>
              </w:rPr>
              <w:t>50</w:t>
            </w:r>
            <w:r w:rsidR="001D19F9">
              <w:rPr>
                <w:noProof/>
                <w:webHidden/>
              </w:rPr>
              <w:fldChar w:fldCharType="end"/>
            </w:r>
          </w:hyperlink>
        </w:p>
        <w:p w14:paraId="06AAEE05" w14:textId="37E1EF34"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7" w:history="1">
            <w:r w:rsidR="001D19F9" w:rsidRPr="00D4425F">
              <w:rPr>
                <w:rStyle w:val="Hyperlink"/>
                <w:rFonts w:cs="Segoe UI"/>
                <w:noProof/>
                <w:lang w:val="fr-FR"/>
              </w:rPr>
              <w:t>Annexe 5 : Formulaires de consentement éclairé -EIC</w:t>
            </w:r>
            <w:r w:rsidR="001D19F9">
              <w:rPr>
                <w:noProof/>
                <w:webHidden/>
              </w:rPr>
              <w:tab/>
            </w:r>
            <w:r w:rsidR="001D19F9">
              <w:rPr>
                <w:noProof/>
                <w:webHidden/>
              </w:rPr>
              <w:fldChar w:fldCharType="begin"/>
            </w:r>
            <w:r w:rsidR="001D19F9">
              <w:rPr>
                <w:noProof/>
                <w:webHidden/>
              </w:rPr>
              <w:instrText xml:space="preserve"> PAGEREF _Toc80011907 \h </w:instrText>
            </w:r>
            <w:r w:rsidR="001D19F9">
              <w:rPr>
                <w:noProof/>
                <w:webHidden/>
              </w:rPr>
            </w:r>
            <w:r w:rsidR="001D19F9">
              <w:rPr>
                <w:noProof/>
                <w:webHidden/>
              </w:rPr>
              <w:fldChar w:fldCharType="separate"/>
            </w:r>
            <w:r w:rsidR="00E81328">
              <w:rPr>
                <w:noProof/>
                <w:webHidden/>
              </w:rPr>
              <w:t>91</w:t>
            </w:r>
            <w:r w:rsidR="001D19F9">
              <w:rPr>
                <w:noProof/>
                <w:webHidden/>
              </w:rPr>
              <w:fldChar w:fldCharType="end"/>
            </w:r>
          </w:hyperlink>
        </w:p>
        <w:p w14:paraId="6679F3B5" w14:textId="7F2EA5BE"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8" w:history="1">
            <w:r w:rsidR="001D19F9" w:rsidRPr="00D4425F">
              <w:rPr>
                <w:rStyle w:val="Hyperlink"/>
                <w:noProof/>
                <w:lang w:val="fr"/>
              </w:rPr>
              <w:t>Formulaire de consentement éclairé – Entrevues avec des informateurs clés – Intervenants gouvernementaux</w:t>
            </w:r>
            <w:r w:rsidR="001D19F9">
              <w:rPr>
                <w:noProof/>
                <w:webHidden/>
              </w:rPr>
              <w:tab/>
            </w:r>
            <w:r w:rsidR="001D19F9">
              <w:rPr>
                <w:noProof/>
                <w:webHidden/>
              </w:rPr>
              <w:fldChar w:fldCharType="begin"/>
            </w:r>
            <w:r w:rsidR="001D19F9">
              <w:rPr>
                <w:noProof/>
                <w:webHidden/>
              </w:rPr>
              <w:instrText xml:space="preserve"> PAGEREF _Toc80011908 \h </w:instrText>
            </w:r>
            <w:r w:rsidR="001D19F9">
              <w:rPr>
                <w:noProof/>
                <w:webHidden/>
              </w:rPr>
            </w:r>
            <w:r w:rsidR="001D19F9">
              <w:rPr>
                <w:noProof/>
                <w:webHidden/>
              </w:rPr>
              <w:fldChar w:fldCharType="separate"/>
            </w:r>
            <w:r w:rsidR="00E81328">
              <w:rPr>
                <w:noProof/>
                <w:webHidden/>
              </w:rPr>
              <w:t>91</w:t>
            </w:r>
            <w:r w:rsidR="001D19F9">
              <w:rPr>
                <w:noProof/>
                <w:webHidden/>
              </w:rPr>
              <w:fldChar w:fldCharType="end"/>
            </w:r>
          </w:hyperlink>
        </w:p>
        <w:p w14:paraId="6F8741F0" w14:textId="06EC0C10"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09" w:history="1">
            <w:r w:rsidR="001D19F9" w:rsidRPr="00D4425F">
              <w:rPr>
                <w:rStyle w:val="Hyperlink"/>
                <w:noProof/>
                <w:lang w:val="fr"/>
              </w:rPr>
              <w:t>Formulaire de consentement éclairé – Entrevues avec des informateurs clés – Intervenants de l’UNICEF</w:t>
            </w:r>
            <w:r w:rsidR="001D19F9">
              <w:rPr>
                <w:noProof/>
                <w:webHidden/>
              </w:rPr>
              <w:tab/>
            </w:r>
            <w:r w:rsidR="001D19F9">
              <w:rPr>
                <w:noProof/>
                <w:webHidden/>
              </w:rPr>
              <w:fldChar w:fldCharType="begin"/>
            </w:r>
            <w:r w:rsidR="001D19F9">
              <w:rPr>
                <w:noProof/>
                <w:webHidden/>
              </w:rPr>
              <w:instrText xml:space="preserve"> PAGEREF _Toc80011909 \h </w:instrText>
            </w:r>
            <w:r w:rsidR="001D19F9">
              <w:rPr>
                <w:noProof/>
                <w:webHidden/>
              </w:rPr>
            </w:r>
            <w:r w:rsidR="001D19F9">
              <w:rPr>
                <w:noProof/>
                <w:webHidden/>
              </w:rPr>
              <w:fldChar w:fldCharType="separate"/>
            </w:r>
            <w:r w:rsidR="00E81328">
              <w:rPr>
                <w:noProof/>
                <w:webHidden/>
              </w:rPr>
              <w:t>93</w:t>
            </w:r>
            <w:r w:rsidR="001D19F9">
              <w:rPr>
                <w:noProof/>
                <w:webHidden/>
              </w:rPr>
              <w:fldChar w:fldCharType="end"/>
            </w:r>
          </w:hyperlink>
        </w:p>
        <w:p w14:paraId="32F99690" w14:textId="568C7D45"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0" w:history="1">
            <w:r w:rsidR="001D19F9" w:rsidRPr="00D4425F">
              <w:rPr>
                <w:rStyle w:val="Hyperlink"/>
                <w:noProof/>
                <w:lang w:val="fr"/>
              </w:rPr>
              <w:t>Formulaire de consentement éclairé – Entrevues avec des informateurs clés – Partenaires techniques et de développement</w:t>
            </w:r>
            <w:r w:rsidR="001D19F9">
              <w:rPr>
                <w:noProof/>
                <w:webHidden/>
              </w:rPr>
              <w:tab/>
            </w:r>
            <w:r w:rsidR="001D19F9">
              <w:rPr>
                <w:noProof/>
                <w:webHidden/>
              </w:rPr>
              <w:fldChar w:fldCharType="begin"/>
            </w:r>
            <w:r w:rsidR="001D19F9">
              <w:rPr>
                <w:noProof/>
                <w:webHidden/>
              </w:rPr>
              <w:instrText xml:space="preserve"> PAGEREF _Toc80011910 \h </w:instrText>
            </w:r>
            <w:r w:rsidR="001D19F9">
              <w:rPr>
                <w:noProof/>
                <w:webHidden/>
              </w:rPr>
            </w:r>
            <w:r w:rsidR="001D19F9">
              <w:rPr>
                <w:noProof/>
                <w:webHidden/>
              </w:rPr>
              <w:fldChar w:fldCharType="separate"/>
            </w:r>
            <w:r w:rsidR="00E81328">
              <w:rPr>
                <w:noProof/>
                <w:webHidden/>
              </w:rPr>
              <w:t>95</w:t>
            </w:r>
            <w:r w:rsidR="001D19F9">
              <w:rPr>
                <w:noProof/>
                <w:webHidden/>
              </w:rPr>
              <w:fldChar w:fldCharType="end"/>
            </w:r>
          </w:hyperlink>
        </w:p>
        <w:p w14:paraId="2C11EE40" w14:textId="5214194F"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1" w:history="1">
            <w:r w:rsidR="001D19F9" w:rsidRPr="00D4425F">
              <w:rPr>
                <w:rStyle w:val="Hyperlink"/>
                <w:rFonts w:cs="Segoe UI"/>
                <w:noProof/>
                <w:lang w:val="fr-FR"/>
              </w:rPr>
              <w:t>Annexe 6 : Guides thématiques pour les entrevues avec les informateurs clés</w:t>
            </w:r>
            <w:r w:rsidR="001D19F9">
              <w:rPr>
                <w:noProof/>
                <w:webHidden/>
              </w:rPr>
              <w:tab/>
            </w:r>
            <w:r w:rsidR="001D19F9">
              <w:rPr>
                <w:noProof/>
                <w:webHidden/>
              </w:rPr>
              <w:fldChar w:fldCharType="begin"/>
            </w:r>
            <w:r w:rsidR="001D19F9">
              <w:rPr>
                <w:noProof/>
                <w:webHidden/>
              </w:rPr>
              <w:instrText xml:space="preserve"> PAGEREF _Toc80011911 \h </w:instrText>
            </w:r>
            <w:r w:rsidR="001D19F9">
              <w:rPr>
                <w:noProof/>
                <w:webHidden/>
              </w:rPr>
            </w:r>
            <w:r w:rsidR="001D19F9">
              <w:rPr>
                <w:noProof/>
                <w:webHidden/>
              </w:rPr>
              <w:fldChar w:fldCharType="separate"/>
            </w:r>
            <w:r w:rsidR="00E81328">
              <w:rPr>
                <w:noProof/>
                <w:webHidden/>
              </w:rPr>
              <w:t>97</w:t>
            </w:r>
            <w:r w:rsidR="001D19F9">
              <w:rPr>
                <w:noProof/>
                <w:webHidden/>
              </w:rPr>
              <w:fldChar w:fldCharType="end"/>
            </w:r>
          </w:hyperlink>
        </w:p>
        <w:p w14:paraId="46EDE238" w14:textId="0BF4B6A1"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2" w:history="1">
            <w:r w:rsidR="001D19F9" w:rsidRPr="00D4425F">
              <w:rPr>
                <w:rStyle w:val="Hyperlink"/>
                <w:noProof/>
                <w:lang w:val="fr"/>
              </w:rPr>
              <w:t>Guide thématique – Intervenants du gouvernement du RE aux niveaux central, régional et local</w:t>
            </w:r>
            <w:r w:rsidR="001D19F9">
              <w:rPr>
                <w:noProof/>
                <w:webHidden/>
              </w:rPr>
              <w:tab/>
            </w:r>
            <w:r w:rsidR="001D19F9">
              <w:rPr>
                <w:noProof/>
                <w:webHidden/>
              </w:rPr>
              <w:fldChar w:fldCharType="begin"/>
            </w:r>
            <w:r w:rsidR="001D19F9">
              <w:rPr>
                <w:noProof/>
                <w:webHidden/>
              </w:rPr>
              <w:instrText xml:space="preserve"> PAGEREF _Toc80011912 \h </w:instrText>
            </w:r>
            <w:r w:rsidR="001D19F9">
              <w:rPr>
                <w:noProof/>
                <w:webHidden/>
              </w:rPr>
            </w:r>
            <w:r w:rsidR="001D19F9">
              <w:rPr>
                <w:noProof/>
                <w:webHidden/>
              </w:rPr>
              <w:fldChar w:fldCharType="separate"/>
            </w:r>
            <w:r w:rsidR="00E81328">
              <w:rPr>
                <w:noProof/>
                <w:webHidden/>
              </w:rPr>
              <w:t>97</w:t>
            </w:r>
            <w:r w:rsidR="001D19F9">
              <w:rPr>
                <w:noProof/>
                <w:webHidden/>
              </w:rPr>
              <w:fldChar w:fldCharType="end"/>
            </w:r>
          </w:hyperlink>
        </w:p>
        <w:p w14:paraId="2F0C576F" w14:textId="455FCE2C"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3" w:history="1">
            <w:r w:rsidR="001D19F9" w:rsidRPr="00D4425F">
              <w:rPr>
                <w:rStyle w:val="Hyperlink"/>
                <w:noProof/>
                <w:lang w:val="fr"/>
              </w:rPr>
              <w:t>Guide thématique – Personnel de l’UNICEF  WCARO</w:t>
            </w:r>
            <w:r w:rsidR="001D19F9">
              <w:rPr>
                <w:noProof/>
                <w:webHidden/>
              </w:rPr>
              <w:tab/>
            </w:r>
            <w:r w:rsidR="001D19F9">
              <w:rPr>
                <w:noProof/>
                <w:webHidden/>
              </w:rPr>
              <w:fldChar w:fldCharType="begin"/>
            </w:r>
            <w:r w:rsidR="001D19F9">
              <w:rPr>
                <w:noProof/>
                <w:webHidden/>
              </w:rPr>
              <w:instrText xml:space="preserve"> PAGEREF _Toc80011913 \h </w:instrText>
            </w:r>
            <w:r w:rsidR="001D19F9">
              <w:rPr>
                <w:noProof/>
                <w:webHidden/>
              </w:rPr>
            </w:r>
            <w:r w:rsidR="001D19F9">
              <w:rPr>
                <w:noProof/>
                <w:webHidden/>
              </w:rPr>
              <w:fldChar w:fldCharType="separate"/>
            </w:r>
            <w:r w:rsidR="00E81328">
              <w:rPr>
                <w:noProof/>
                <w:webHidden/>
              </w:rPr>
              <w:t>103</w:t>
            </w:r>
            <w:r w:rsidR="001D19F9">
              <w:rPr>
                <w:noProof/>
                <w:webHidden/>
              </w:rPr>
              <w:fldChar w:fldCharType="end"/>
            </w:r>
          </w:hyperlink>
        </w:p>
        <w:p w14:paraId="0783160B" w14:textId="37F56AF9"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4" w:history="1">
            <w:r w:rsidR="001D19F9" w:rsidRPr="00D4425F">
              <w:rPr>
                <w:rStyle w:val="Hyperlink"/>
                <w:noProof/>
                <w:lang w:val="fr"/>
              </w:rPr>
              <w:t>Guide thématique – Parties prenantes de l’UNICEF - Bureaux de pays</w:t>
            </w:r>
            <w:r w:rsidR="001D19F9">
              <w:rPr>
                <w:noProof/>
                <w:webHidden/>
              </w:rPr>
              <w:tab/>
            </w:r>
            <w:r w:rsidR="001D19F9">
              <w:rPr>
                <w:noProof/>
                <w:webHidden/>
              </w:rPr>
              <w:fldChar w:fldCharType="begin"/>
            </w:r>
            <w:r w:rsidR="001D19F9">
              <w:rPr>
                <w:noProof/>
                <w:webHidden/>
              </w:rPr>
              <w:instrText xml:space="preserve"> PAGEREF _Toc80011914 \h </w:instrText>
            </w:r>
            <w:r w:rsidR="001D19F9">
              <w:rPr>
                <w:noProof/>
                <w:webHidden/>
              </w:rPr>
            </w:r>
            <w:r w:rsidR="001D19F9">
              <w:rPr>
                <w:noProof/>
                <w:webHidden/>
              </w:rPr>
              <w:fldChar w:fldCharType="separate"/>
            </w:r>
            <w:r w:rsidR="00E81328">
              <w:rPr>
                <w:noProof/>
                <w:webHidden/>
              </w:rPr>
              <w:t>109</w:t>
            </w:r>
            <w:r w:rsidR="001D19F9">
              <w:rPr>
                <w:noProof/>
                <w:webHidden/>
              </w:rPr>
              <w:fldChar w:fldCharType="end"/>
            </w:r>
          </w:hyperlink>
        </w:p>
        <w:p w14:paraId="4AF159DF" w14:textId="236B9230"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5" w:history="1">
            <w:r w:rsidR="001D19F9" w:rsidRPr="00D4425F">
              <w:rPr>
                <w:rStyle w:val="Hyperlink"/>
                <w:noProof/>
                <w:lang w:val="fr"/>
              </w:rPr>
              <w:t>Guide thématique – Partenaires techniques et de développement</w:t>
            </w:r>
            <w:r w:rsidR="001D19F9">
              <w:rPr>
                <w:noProof/>
                <w:webHidden/>
              </w:rPr>
              <w:tab/>
            </w:r>
            <w:r w:rsidR="001D19F9">
              <w:rPr>
                <w:noProof/>
                <w:webHidden/>
              </w:rPr>
              <w:fldChar w:fldCharType="begin"/>
            </w:r>
            <w:r w:rsidR="001D19F9">
              <w:rPr>
                <w:noProof/>
                <w:webHidden/>
              </w:rPr>
              <w:instrText xml:space="preserve"> PAGEREF _Toc80011915 \h </w:instrText>
            </w:r>
            <w:r w:rsidR="001D19F9">
              <w:rPr>
                <w:noProof/>
                <w:webHidden/>
              </w:rPr>
            </w:r>
            <w:r w:rsidR="001D19F9">
              <w:rPr>
                <w:noProof/>
                <w:webHidden/>
              </w:rPr>
              <w:fldChar w:fldCharType="separate"/>
            </w:r>
            <w:r w:rsidR="00E81328">
              <w:rPr>
                <w:noProof/>
                <w:webHidden/>
              </w:rPr>
              <w:t>116</w:t>
            </w:r>
            <w:r w:rsidR="001D19F9">
              <w:rPr>
                <w:noProof/>
                <w:webHidden/>
              </w:rPr>
              <w:fldChar w:fldCharType="end"/>
            </w:r>
          </w:hyperlink>
        </w:p>
        <w:p w14:paraId="28118A7E" w14:textId="11C2C7AB"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6" w:history="1">
            <w:r w:rsidR="001D19F9" w:rsidRPr="00D4425F">
              <w:rPr>
                <w:rStyle w:val="Hyperlink"/>
                <w:rFonts w:cs="Segoe UI"/>
                <w:noProof/>
                <w:lang w:val="fr-FR"/>
              </w:rPr>
              <w:t>Annexe 7  Formulaires de consentement éclairé  - Discussions de groupes de discussion</w:t>
            </w:r>
            <w:r w:rsidR="001D19F9">
              <w:rPr>
                <w:noProof/>
                <w:webHidden/>
              </w:rPr>
              <w:tab/>
            </w:r>
            <w:r w:rsidR="001D19F9">
              <w:rPr>
                <w:noProof/>
                <w:webHidden/>
              </w:rPr>
              <w:fldChar w:fldCharType="begin"/>
            </w:r>
            <w:r w:rsidR="001D19F9">
              <w:rPr>
                <w:noProof/>
                <w:webHidden/>
              </w:rPr>
              <w:instrText xml:space="preserve"> PAGEREF _Toc80011916 \h </w:instrText>
            </w:r>
            <w:r w:rsidR="001D19F9">
              <w:rPr>
                <w:noProof/>
                <w:webHidden/>
              </w:rPr>
            </w:r>
            <w:r w:rsidR="001D19F9">
              <w:rPr>
                <w:noProof/>
                <w:webHidden/>
              </w:rPr>
              <w:fldChar w:fldCharType="separate"/>
            </w:r>
            <w:r w:rsidR="00E81328">
              <w:rPr>
                <w:noProof/>
                <w:webHidden/>
              </w:rPr>
              <w:t>121</w:t>
            </w:r>
            <w:r w:rsidR="001D19F9">
              <w:rPr>
                <w:noProof/>
                <w:webHidden/>
              </w:rPr>
              <w:fldChar w:fldCharType="end"/>
            </w:r>
          </w:hyperlink>
        </w:p>
        <w:p w14:paraId="43FACC61" w14:textId="61D352E3"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7" w:history="1">
            <w:r w:rsidR="001D19F9" w:rsidRPr="00D4425F">
              <w:rPr>
                <w:rStyle w:val="Hyperlink"/>
                <w:noProof/>
                <w:lang w:val="fr"/>
              </w:rPr>
              <w:t>Formulaire de consentement éclairé – Parents et fournisseurs de soins d’adolescents</w:t>
            </w:r>
            <w:r w:rsidR="001D19F9">
              <w:rPr>
                <w:noProof/>
                <w:webHidden/>
              </w:rPr>
              <w:tab/>
            </w:r>
            <w:r w:rsidR="001D19F9">
              <w:rPr>
                <w:noProof/>
                <w:webHidden/>
              </w:rPr>
              <w:fldChar w:fldCharType="begin"/>
            </w:r>
            <w:r w:rsidR="001D19F9">
              <w:rPr>
                <w:noProof/>
                <w:webHidden/>
              </w:rPr>
              <w:instrText xml:space="preserve"> PAGEREF _Toc80011917 \h </w:instrText>
            </w:r>
            <w:r w:rsidR="001D19F9">
              <w:rPr>
                <w:noProof/>
                <w:webHidden/>
              </w:rPr>
            </w:r>
            <w:r w:rsidR="001D19F9">
              <w:rPr>
                <w:noProof/>
                <w:webHidden/>
              </w:rPr>
              <w:fldChar w:fldCharType="separate"/>
            </w:r>
            <w:r w:rsidR="00E81328">
              <w:rPr>
                <w:noProof/>
                <w:webHidden/>
              </w:rPr>
              <w:t>121</w:t>
            </w:r>
            <w:r w:rsidR="001D19F9">
              <w:rPr>
                <w:noProof/>
                <w:webHidden/>
              </w:rPr>
              <w:fldChar w:fldCharType="end"/>
            </w:r>
          </w:hyperlink>
        </w:p>
        <w:p w14:paraId="077F7F75" w14:textId="74C15961"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8" w:history="1">
            <w:r w:rsidR="001D19F9" w:rsidRPr="00D4425F">
              <w:rPr>
                <w:rStyle w:val="Hyperlink"/>
                <w:noProof/>
                <w:lang w:val="fr"/>
              </w:rPr>
              <w:t>Formulaire de consentement éclairé – Adolescents</w:t>
            </w:r>
            <w:r w:rsidR="001D19F9">
              <w:rPr>
                <w:noProof/>
                <w:webHidden/>
              </w:rPr>
              <w:tab/>
            </w:r>
            <w:r w:rsidR="001D19F9">
              <w:rPr>
                <w:noProof/>
                <w:webHidden/>
              </w:rPr>
              <w:fldChar w:fldCharType="begin"/>
            </w:r>
            <w:r w:rsidR="001D19F9">
              <w:rPr>
                <w:noProof/>
                <w:webHidden/>
              </w:rPr>
              <w:instrText xml:space="preserve"> PAGEREF _Toc80011918 \h </w:instrText>
            </w:r>
            <w:r w:rsidR="001D19F9">
              <w:rPr>
                <w:noProof/>
                <w:webHidden/>
              </w:rPr>
            </w:r>
            <w:r w:rsidR="001D19F9">
              <w:rPr>
                <w:noProof/>
                <w:webHidden/>
              </w:rPr>
              <w:fldChar w:fldCharType="separate"/>
            </w:r>
            <w:r w:rsidR="00E81328">
              <w:rPr>
                <w:noProof/>
                <w:webHidden/>
              </w:rPr>
              <w:t>123</w:t>
            </w:r>
            <w:r w:rsidR="001D19F9">
              <w:rPr>
                <w:noProof/>
                <w:webHidden/>
              </w:rPr>
              <w:fldChar w:fldCharType="end"/>
            </w:r>
          </w:hyperlink>
        </w:p>
        <w:p w14:paraId="4149534B" w14:textId="59A8585E"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19" w:history="1">
            <w:r w:rsidR="001D19F9" w:rsidRPr="00D4425F">
              <w:rPr>
                <w:rStyle w:val="Hyperlink"/>
                <w:noProof/>
                <w:lang w:val="fr"/>
              </w:rPr>
              <w:t>Formulaire de consentement éclairé – Discussions de groupe (généralités)</w:t>
            </w:r>
            <w:r w:rsidR="001D19F9">
              <w:rPr>
                <w:noProof/>
                <w:webHidden/>
              </w:rPr>
              <w:tab/>
            </w:r>
            <w:r w:rsidR="001D19F9">
              <w:rPr>
                <w:noProof/>
                <w:webHidden/>
              </w:rPr>
              <w:fldChar w:fldCharType="begin"/>
            </w:r>
            <w:r w:rsidR="001D19F9">
              <w:rPr>
                <w:noProof/>
                <w:webHidden/>
              </w:rPr>
              <w:instrText xml:space="preserve"> PAGEREF _Toc80011919 \h </w:instrText>
            </w:r>
            <w:r w:rsidR="001D19F9">
              <w:rPr>
                <w:noProof/>
                <w:webHidden/>
              </w:rPr>
            </w:r>
            <w:r w:rsidR="001D19F9">
              <w:rPr>
                <w:noProof/>
                <w:webHidden/>
              </w:rPr>
              <w:fldChar w:fldCharType="separate"/>
            </w:r>
            <w:r w:rsidR="00E81328">
              <w:rPr>
                <w:noProof/>
                <w:webHidden/>
              </w:rPr>
              <w:t>125</w:t>
            </w:r>
            <w:r w:rsidR="001D19F9">
              <w:rPr>
                <w:noProof/>
                <w:webHidden/>
              </w:rPr>
              <w:fldChar w:fldCharType="end"/>
            </w:r>
          </w:hyperlink>
        </w:p>
        <w:p w14:paraId="350D2908" w14:textId="48EB4E78"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20" w:history="1">
            <w:r w:rsidR="001D19F9" w:rsidRPr="00D4425F">
              <w:rPr>
                <w:rStyle w:val="Hyperlink"/>
                <w:rFonts w:cs="Segoe UI"/>
                <w:noProof/>
                <w:lang w:val="fr-FR"/>
              </w:rPr>
              <w:t>Annexe 8  Guides thématiques pour les discussions des groupes de discussion</w:t>
            </w:r>
            <w:r w:rsidR="001D19F9">
              <w:rPr>
                <w:noProof/>
                <w:webHidden/>
              </w:rPr>
              <w:tab/>
            </w:r>
            <w:r w:rsidR="001D19F9">
              <w:rPr>
                <w:noProof/>
                <w:webHidden/>
              </w:rPr>
              <w:fldChar w:fldCharType="begin"/>
            </w:r>
            <w:r w:rsidR="001D19F9">
              <w:rPr>
                <w:noProof/>
                <w:webHidden/>
              </w:rPr>
              <w:instrText xml:space="preserve"> PAGEREF _Toc80011920 \h </w:instrText>
            </w:r>
            <w:r w:rsidR="001D19F9">
              <w:rPr>
                <w:noProof/>
                <w:webHidden/>
              </w:rPr>
            </w:r>
            <w:r w:rsidR="001D19F9">
              <w:rPr>
                <w:noProof/>
                <w:webHidden/>
              </w:rPr>
              <w:fldChar w:fldCharType="separate"/>
            </w:r>
            <w:r w:rsidR="00E81328">
              <w:rPr>
                <w:noProof/>
                <w:webHidden/>
              </w:rPr>
              <w:t>127</w:t>
            </w:r>
            <w:r w:rsidR="001D19F9">
              <w:rPr>
                <w:noProof/>
                <w:webHidden/>
              </w:rPr>
              <w:fldChar w:fldCharType="end"/>
            </w:r>
          </w:hyperlink>
        </w:p>
        <w:p w14:paraId="54EBE801" w14:textId="37614F2C"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21" w:history="1">
            <w:r w:rsidR="001D19F9" w:rsidRPr="00D4425F">
              <w:rPr>
                <w:rStyle w:val="Hyperlink"/>
                <w:noProof/>
                <w:lang w:val="fr"/>
              </w:rPr>
              <w:t>Guide thématique de FGD à l’intention des intervenants, des parents et des fournisseurs de soins au niveau communautaire – hommes et femmes de la collectivité (groupe différent)</w:t>
            </w:r>
            <w:r w:rsidR="001D19F9">
              <w:rPr>
                <w:noProof/>
                <w:webHidden/>
              </w:rPr>
              <w:tab/>
            </w:r>
            <w:r w:rsidR="001D19F9">
              <w:rPr>
                <w:noProof/>
                <w:webHidden/>
              </w:rPr>
              <w:fldChar w:fldCharType="begin"/>
            </w:r>
            <w:r w:rsidR="001D19F9">
              <w:rPr>
                <w:noProof/>
                <w:webHidden/>
              </w:rPr>
              <w:instrText xml:space="preserve"> PAGEREF _Toc80011921 \h </w:instrText>
            </w:r>
            <w:r w:rsidR="001D19F9">
              <w:rPr>
                <w:noProof/>
                <w:webHidden/>
              </w:rPr>
            </w:r>
            <w:r w:rsidR="001D19F9">
              <w:rPr>
                <w:noProof/>
                <w:webHidden/>
              </w:rPr>
              <w:fldChar w:fldCharType="separate"/>
            </w:r>
            <w:r w:rsidR="00E81328">
              <w:rPr>
                <w:noProof/>
                <w:webHidden/>
              </w:rPr>
              <w:t>131</w:t>
            </w:r>
            <w:r w:rsidR="001D19F9">
              <w:rPr>
                <w:noProof/>
                <w:webHidden/>
              </w:rPr>
              <w:fldChar w:fldCharType="end"/>
            </w:r>
          </w:hyperlink>
        </w:p>
        <w:p w14:paraId="79304EDE" w14:textId="191294F0"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22" w:history="1">
            <w:r w:rsidR="001D19F9" w:rsidRPr="00D4425F">
              <w:rPr>
                <w:rStyle w:val="Hyperlink"/>
                <w:noProof/>
                <w:lang w:val="fr"/>
              </w:rPr>
              <w:t>Guide thématique de FGD à l’intention des facilitateurs de dialogue communautaire et des facilitateurs de l’éducation par les pairs</w:t>
            </w:r>
            <w:r w:rsidR="001D19F9">
              <w:rPr>
                <w:noProof/>
                <w:webHidden/>
              </w:rPr>
              <w:tab/>
            </w:r>
            <w:r w:rsidR="001D19F9">
              <w:rPr>
                <w:noProof/>
                <w:webHidden/>
              </w:rPr>
              <w:fldChar w:fldCharType="begin"/>
            </w:r>
            <w:r w:rsidR="001D19F9">
              <w:rPr>
                <w:noProof/>
                <w:webHidden/>
              </w:rPr>
              <w:instrText xml:space="preserve"> PAGEREF _Toc80011922 \h </w:instrText>
            </w:r>
            <w:r w:rsidR="001D19F9">
              <w:rPr>
                <w:noProof/>
                <w:webHidden/>
              </w:rPr>
            </w:r>
            <w:r w:rsidR="001D19F9">
              <w:rPr>
                <w:noProof/>
                <w:webHidden/>
              </w:rPr>
              <w:fldChar w:fldCharType="separate"/>
            </w:r>
            <w:r w:rsidR="00E81328">
              <w:rPr>
                <w:noProof/>
                <w:webHidden/>
              </w:rPr>
              <w:t>134</w:t>
            </w:r>
            <w:r w:rsidR="001D19F9">
              <w:rPr>
                <w:noProof/>
                <w:webHidden/>
              </w:rPr>
              <w:fldChar w:fldCharType="end"/>
            </w:r>
          </w:hyperlink>
        </w:p>
        <w:p w14:paraId="4D4E990D" w14:textId="091813DB" w:rsidR="001D19F9" w:rsidRDefault="008A7D68">
          <w:pPr>
            <w:pStyle w:val="TOC2"/>
            <w:tabs>
              <w:tab w:val="right" w:leader="dot" w:pos="9396"/>
            </w:tabs>
            <w:rPr>
              <w:rFonts w:asciiTheme="minorHAnsi" w:eastAsiaTheme="minorEastAsia" w:hAnsiTheme="minorHAnsi" w:cstheme="minorBidi"/>
              <w:noProof/>
              <w:sz w:val="22"/>
              <w:lang w:val="fr-FR" w:eastAsia="fr-FR"/>
            </w:rPr>
          </w:pPr>
          <w:hyperlink w:anchor="_Toc80011923" w:history="1">
            <w:r w:rsidR="001D19F9" w:rsidRPr="00D4425F">
              <w:rPr>
                <w:rStyle w:val="Hyperlink"/>
                <w:noProof/>
                <w:lang w:val="fr"/>
              </w:rPr>
              <w:t>Guide thématique de FGD à l’intention des agents de santé au niveau local</w:t>
            </w:r>
            <w:r w:rsidR="001D19F9">
              <w:rPr>
                <w:noProof/>
                <w:webHidden/>
              </w:rPr>
              <w:tab/>
            </w:r>
            <w:r w:rsidR="001D19F9">
              <w:rPr>
                <w:noProof/>
                <w:webHidden/>
              </w:rPr>
              <w:fldChar w:fldCharType="begin"/>
            </w:r>
            <w:r w:rsidR="001D19F9">
              <w:rPr>
                <w:noProof/>
                <w:webHidden/>
              </w:rPr>
              <w:instrText xml:space="preserve"> PAGEREF _Toc80011923 \h </w:instrText>
            </w:r>
            <w:r w:rsidR="001D19F9">
              <w:rPr>
                <w:noProof/>
                <w:webHidden/>
              </w:rPr>
            </w:r>
            <w:r w:rsidR="001D19F9">
              <w:rPr>
                <w:noProof/>
                <w:webHidden/>
              </w:rPr>
              <w:fldChar w:fldCharType="separate"/>
            </w:r>
            <w:r w:rsidR="00E81328">
              <w:rPr>
                <w:noProof/>
                <w:webHidden/>
              </w:rPr>
              <w:t>137</w:t>
            </w:r>
            <w:r w:rsidR="001D19F9">
              <w:rPr>
                <w:noProof/>
                <w:webHidden/>
              </w:rPr>
              <w:fldChar w:fldCharType="end"/>
            </w:r>
          </w:hyperlink>
        </w:p>
        <w:p w14:paraId="449932CC" w14:textId="5B52720B" w:rsidR="003A0326" w:rsidRDefault="0095297F">
          <w:r>
            <w:rPr>
              <w:b/>
              <w:bCs/>
              <w:noProof/>
            </w:rPr>
            <w:fldChar w:fldCharType="end"/>
          </w:r>
        </w:p>
      </w:sdtContent>
    </w:sdt>
    <w:p w14:paraId="19914E25" w14:textId="77777777" w:rsidR="00C83CA0" w:rsidRDefault="00C83CA0" w:rsidP="00F8693F">
      <w:pPr>
        <w:sectPr w:rsidR="00C83CA0">
          <w:headerReference w:type="default" r:id="rId11"/>
          <w:pgSz w:w="12240" w:h="15840"/>
          <w:pgMar w:top="1417" w:right="1417" w:bottom="1417" w:left="1417" w:header="708" w:footer="708" w:gutter="0"/>
          <w:cols w:space="708"/>
          <w:docGrid w:linePitch="360"/>
        </w:sectPr>
      </w:pPr>
      <w:bookmarkStart w:id="0" w:name="_Toc78474501"/>
    </w:p>
    <w:p w14:paraId="59BE54AB" w14:textId="4EFE0014" w:rsidR="000D2333" w:rsidRPr="000D2333" w:rsidRDefault="00932758" w:rsidP="000D2333">
      <w:pPr>
        <w:jc w:val="center"/>
        <w:rPr>
          <w:b/>
          <w:color w:val="00B0F0"/>
        </w:rPr>
      </w:pPr>
      <w:r>
        <w:rPr>
          <w:b/>
          <w:color w:val="00B0F0"/>
        </w:rPr>
        <w:t>Liste des tableaux</w:t>
      </w:r>
    </w:p>
    <w:p w14:paraId="4E02BC33" w14:textId="1863CA1D" w:rsidR="000D2333" w:rsidRDefault="000D2333">
      <w:pPr>
        <w:pStyle w:val="TableofFigures"/>
        <w:tabs>
          <w:tab w:val="right" w:leader="dot" w:pos="9396"/>
        </w:tabs>
      </w:pPr>
    </w:p>
    <w:p w14:paraId="474D6E9C" w14:textId="77777777" w:rsidR="000D2333" w:rsidRPr="000D2333" w:rsidRDefault="000D2333" w:rsidP="000D2333"/>
    <w:p w14:paraId="7EC0B04F" w14:textId="25267FE3" w:rsidR="008B005C" w:rsidRDefault="00C83CA0">
      <w:pPr>
        <w:pStyle w:val="TableofFigures"/>
        <w:tabs>
          <w:tab w:val="right" w:leader="dot" w:pos="9396"/>
        </w:tabs>
        <w:rPr>
          <w:rFonts w:asciiTheme="minorHAnsi" w:eastAsiaTheme="minorEastAsia" w:hAnsiTheme="minorHAnsi" w:cstheme="minorBidi"/>
          <w:noProof/>
          <w:sz w:val="22"/>
          <w:lang w:val="fr-FR" w:eastAsia="fr-FR"/>
        </w:rPr>
      </w:pPr>
      <w:r w:rsidRPr="00FB25E4">
        <w:rPr>
          <w:rStyle w:val="Hyperlink"/>
          <w:noProof/>
          <w:lang w:val="fr-FR"/>
        </w:rPr>
        <w:fldChar w:fldCharType="begin"/>
      </w:r>
      <w:r w:rsidRPr="00FB25E4">
        <w:rPr>
          <w:rStyle w:val="Hyperlink"/>
          <w:noProof/>
          <w:lang w:val="fr-FR"/>
        </w:rPr>
        <w:instrText xml:space="preserve"> TOC \h \z \c "Table" </w:instrText>
      </w:r>
      <w:r w:rsidRPr="00FB25E4">
        <w:rPr>
          <w:rStyle w:val="Hyperlink"/>
          <w:noProof/>
          <w:lang w:val="fr-FR"/>
        </w:rPr>
        <w:fldChar w:fldCharType="separate"/>
      </w:r>
      <w:hyperlink w:anchor="_Toc80042784" w:history="1">
        <w:r w:rsidR="008B005C" w:rsidRPr="00374E2F">
          <w:rPr>
            <w:rStyle w:val="Hyperlink"/>
            <w:noProof/>
            <w:lang w:val="fr"/>
          </w:rPr>
          <w:t>Tableau 1 : Aperçu de l’objet de l’évaluation</w:t>
        </w:r>
        <w:r w:rsidR="008B005C">
          <w:rPr>
            <w:noProof/>
            <w:webHidden/>
          </w:rPr>
          <w:tab/>
        </w:r>
        <w:r w:rsidR="008B005C">
          <w:rPr>
            <w:noProof/>
            <w:webHidden/>
          </w:rPr>
          <w:fldChar w:fldCharType="begin"/>
        </w:r>
        <w:r w:rsidR="008B005C">
          <w:rPr>
            <w:noProof/>
            <w:webHidden/>
          </w:rPr>
          <w:instrText xml:space="preserve"> PAGEREF _Toc80042784 \h </w:instrText>
        </w:r>
        <w:r w:rsidR="008B005C">
          <w:rPr>
            <w:noProof/>
            <w:webHidden/>
          </w:rPr>
        </w:r>
        <w:r w:rsidR="008B005C">
          <w:rPr>
            <w:noProof/>
            <w:webHidden/>
          </w:rPr>
          <w:fldChar w:fldCharType="separate"/>
        </w:r>
        <w:r w:rsidR="008B005C">
          <w:rPr>
            <w:noProof/>
            <w:webHidden/>
          </w:rPr>
          <w:t>9</w:t>
        </w:r>
        <w:r w:rsidR="008B005C">
          <w:rPr>
            <w:noProof/>
            <w:webHidden/>
          </w:rPr>
          <w:fldChar w:fldCharType="end"/>
        </w:r>
      </w:hyperlink>
    </w:p>
    <w:p w14:paraId="4138C75A" w14:textId="410A1E5C"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85" w:history="1">
        <w:r w:rsidR="008B005C" w:rsidRPr="00374E2F">
          <w:rPr>
            <w:rStyle w:val="Hyperlink"/>
            <w:noProof/>
            <w:lang w:val="fr"/>
          </w:rPr>
          <w:t>Tableau 2 : Utilisateurs et utilisation de l’évaluation</w:t>
        </w:r>
        <w:r w:rsidR="008B005C">
          <w:rPr>
            <w:noProof/>
            <w:webHidden/>
          </w:rPr>
          <w:tab/>
        </w:r>
        <w:r w:rsidR="008B005C">
          <w:rPr>
            <w:noProof/>
            <w:webHidden/>
          </w:rPr>
          <w:fldChar w:fldCharType="begin"/>
        </w:r>
        <w:r w:rsidR="008B005C">
          <w:rPr>
            <w:noProof/>
            <w:webHidden/>
          </w:rPr>
          <w:instrText xml:space="preserve"> PAGEREF _Toc80042785 \h </w:instrText>
        </w:r>
        <w:r w:rsidR="008B005C">
          <w:rPr>
            <w:noProof/>
            <w:webHidden/>
          </w:rPr>
        </w:r>
        <w:r w:rsidR="008B005C">
          <w:rPr>
            <w:noProof/>
            <w:webHidden/>
          </w:rPr>
          <w:fldChar w:fldCharType="separate"/>
        </w:r>
        <w:r w:rsidR="008B005C">
          <w:rPr>
            <w:noProof/>
            <w:webHidden/>
          </w:rPr>
          <w:t>13</w:t>
        </w:r>
        <w:r w:rsidR="008B005C">
          <w:rPr>
            <w:noProof/>
            <w:webHidden/>
          </w:rPr>
          <w:fldChar w:fldCharType="end"/>
        </w:r>
      </w:hyperlink>
    </w:p>
    <w:p w14:paraId="3A449CE4" w14:textId="0D11AD22"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86" w:history="1">
        <w:r w:rsidR="008B005C" w:rsidRPr="00374E2F">
          <w:rPr>
            <w:rStyle w:val="Hyperlink"/>
            <w:noProof/>
            <w:lang w:val="fr"/>
          </w:rPr>
          <w:t>Tableau 3 :  Aperçu des méthodes qualitatives d'échantillonnage</w:t>
        </w:r>
        <w:r w:rsidR="008B005C">
          <w:rPr>
            <w:noProof/>
            <w:webHidden/>
          </w:rPr>
          <w:tab/>
        </w:r>
        <w:r w:rsidR="008B005C">
          <w:rPr>
            <w:noProof/>
            <w:webHidden/>
          </w:rPr>
          <w:fldChar w:fldCharType="begin"/>
        </w:r>
        <w:r w:rsidR="008B005C">
          <w:rPr>
            <w:noProof/>
            <w:webHidden/>
          </w:rPr>
          <w:instrText xml:space="preserve"> PAGEREF _Toc80042786 \h </w:instrText>
        </w:r>
        <w:r w:rsidR="008B005C">
          <w:rPr>
            <w:noProof/>
            <w:webHidden/>
          </w:rPr>
        </w:r>
        <w:r w:rsidR="008B005C">
          <w:rPr>
            <w:noProof/>
            <w:webHidden/>
          </w:rPr>
          <w:fldChar w:fldCharType="separate"/>
        </w:r>
        <w:r w:rsidR="008B005C">
          <w:rPr>
            <w:noProof/>
            <w:webHidden/>
          </w:rPr>
          <w:t>26</w:t>
        </w:r>
        <w:r w:rsidR="008B005C">
          <w:rPr>
            <w:noProof/>
            <w:webHidden/>
          </w:rPr>
          <w:fldChar w:fldCharType="end"/>
        </w:r>
      </w:hyperlink>
    </w:p>
    <w:p w14:paraId="75439E75" w14:textId="2DF11D0A"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87" w:history="1">
        <w:r w:rsidR="008B005C" w:rsidRPr="00374E2F">
          <w:rPr>
            <w:rStyle w:val="Hyperlink"/>
            <w:noProof/>
            <w:lang w:val="fr"/>
          </w:rPr>
          <w:t>Tableau 4 :  Limites et stratégies d'atténuation proposées</w:t>
        </w:r>
        <w:r w:rsidR="008B005C">
          <w:rPr>
            <w:noProof/>
            <w:webHidden/>
          </w:rPr>
          <w:tab/>
        </w:r>
        <w:r w:rsidR="008B005C">
          <w:rPr>
            <w:noProof/>
            <w:webHidden/>
          </w:rPr>
          <w:fldChar w:fldCharType="begin"/>
        </w:r>
        <w:r w:rsidR="008B005C">
          <w:rPr>
            <w:noProof/>
            <w:webHidden/>
          </w:rPr>
          <w:instrText xml:space="preserve"> PAGEREF _Toc80042787 \h </w:instrText>
        </w:r>
        <w:r w:rsidR="008B005C">
          <w:rPr>
            <w:noProof/>
            <w:webHidden/>
          </w:rPr>
        </w:r>
        <w:r w:rsidR="008B005C">
          <w:rPr>
            <w:noProof/>
            <w:webHidden/>
          </w:rPr>
          <w:fldChar w:fldCharType="separate"/>
        </w:r>
        <w:r w:rsidR="008B005C">
          <w:rPr>
            <w:noProof/>
            <w:webHidden/>
          </w:rPr>
          <w:t>31</w:t>
        </w:r>
        <w:r w:rsidR="008B005C">
          <w:rPr>
            <w:noProof/>
            <w:webHidden/>
          </w:rPr>
          <w:fldChar w:fldCharType="end"/>
        </w:r>
      </w:hyperlink>
    </w:p>
    <w:p w14:paraId="3E22E138" w14:textId="012A0624"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88" w:history="1">
        <w:r w:rsidR="008B005C" w:rsidRPr="00374E2F">
          <w:rPr>
            <w:rStyle w:val="Hyperlink"/>
            <w:noProof/>
            <w:lang w:val="fr"/>
          </w:rPr>
          <w:t>Tableau 5 : Plan de travail évaluation formative au Cameroun du Résultat Clé pour les Enfants (RCE) #7 concernant l’enregistrement des naissances pour la période 2018-2021</w:t>
        </w:r>
        <w:r w:rsidR="008B005C">
          <w:rPr>
            <w:noProof/>
            <w:webHidden/>
          </w:rPr>
          <w:tab/>
        </w:r>
        <w:r w:rsidR="008B005C">
          <w:rPr>
            <w:noProof/>
            <w:webHidden/>
          </w:rPr>
          <w:fldChar w:fldCharType="begin"/>
        </w:r>
        <w:r w:rsidR="008B005C">
          <w:rPr>
            <w:noProof/>
            <w:webHidden/>
          </w:rPr>
          <w:instrText xml:space="preserve"> PAGEREF _Toc80042788 \h </w:instrText>
        </w:r>
        <w:r w:rsidR="008B005C">
          <w:rPr>
            <w:noProof/>
            <w:webHidden/>
          </w:rPr>
        </w:r>
        <w:r w:rsidR="008B005C">
          <w:rPr>
            <w:noProof/>
            <w:webHidden/>
          </w:rPr>
          <w:fldChar w:fldCharType="separate"/>
        </w:r>
        <w:r w:rsidR="008B005C">
          <w:rPr>
            <w:noProof/>
            <w:webHidden/>
          </w:rPr>
          <w:t>34</w:t>
        </w:r>
        <w:r w:rsidR="008B005C">
          <w:rPr>
            <w:noProof/>
            <w:webHidden/>
          </w:rPr>
          <w:fldChar w:fldCharType="end"/>
        </w:r>
      </w:hyperlink>
    </w:p>
    <w:p w14:paraId="5B26FEC7" w14:textId="5CCB23EF"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89" w:history="1">
        <w:r w:rsidR="008B005C" w:rsidRPr="00374E2F">
          <w:rPr>
            <w:rStyle w:val="Hyperlink"/>
            <w:noProof/>
            <w:lang w:val="fr"/>
          </w:rPr>
          <w:t>Tableau 6 :  Résumé des rôles et responsabilités des membres de l'équipe d'évaluation</w:t>
        </w:r>
        <w:r w:rsidR="008B005C">
          <w:rPr>
            <w:noProof/>
            <w:webHidden/>
          </w:rPr>
          <w:tab/>
        </w:r>
        <w:r w:rsidR="008B005C">
          <w:rPr>
            <w:noProof/>
            <w:webHidden/>
          </w:rPr>
          <w:fldChar w:fldCharType="begin"/>
        </w:r>
        <w:r w:rsidR="008B005C">
          <w:rPr>
            <w:noProof/>
            <w:webHidden/>
          </w:rPr>
          <w:instrText xml:space="preserve"> PAGEREF _Toc80042789 \h </w:instrText>
        </w:r>
        <w:r w:rsidR="008B005C">
          <w:rPr>
            <w:noProof/>
            <w:webHidden/>
          </w:rPr>
        </w:r>
        <w:r w:rsidR="008B005C">
          <w:rPr>
            <w:noProof/>
            <w:webHidden/>
          </w:rPr>
          <w:fldChar w:fldCharType="separate"/>
        </w:r>
        <w:r w:rsidR="008B005C">
          <w:rPr>
            <w:noProof/>
            <w:webHidden/>
          </w:rPr>
          <w:t>41</w:t>
        </w:r>
        <w:r w:rsidR="008B005C">
          <w:rPr>
            <w:noProof/>
            <w:webHidden/>
          </w:rPr>
          <w:fldChar w:fldCharType="end"/>
        </w:r>
      </w:hyperlink>
    </w:p>
    <w:p w14:paraId="3A4BDD81" w14:textId="3272F228" w:rsidR="00C83CA0" w:rsidRDefault="00C83CA0" w:rsidP="00FB25E4">
      <w:pPr>
        <w:pStyle w:val="TableofFigures"/>
        <w:tabs>
          <w:tab w:val="right" w:leader="dot" w:pos="9396"/>
        </w:tabs>
      </w:pPr>
      <w:r w:rsidRPr="00FB25E4">
        <w:rPr>
          <w:rStyle w:val="Hyperlink"/>
          <w:noProof/>
          <w:lang w:val="fr-FR"/>
        </w:rPr>
        <w:fldChar w:fldCharType="end"/>
      </w:r>
    </w:p>
    <w:p w14:paraId="68ED4D41" w14:textId="2F79DBBD" w:rsidR="000D2333" w:rsidRPr="000D2333" w:rsidRDefault="00932758" w:rsidP="000D2333">
      <w:pPr>
        <w:jc w:val="center"/>
        <w:rPr>
          <w:b/>
          <w:color w:val="00B0F0"/>
        </w:rPr>
      </w:pPr>
      <w:r>
        <w:rPr>
          <w:b/>
          <w:color w:val="00B0F0"/>
        </w:rPr>
        <w:t>Liste des figures</w:t>
      </w:r>
    </w:p>
    <w:p w14:paraId="567F7078" w14:textId="77777777" w:rsidR="00C83CA0" w:rsidRDefault="00C83CA0" w:rsidP="00F8693F"/>
    <w:p w14:paraId="5819C9CB" w14:textId="156136EB" w:rsidR="008B005C" w:rsidRDefault="00C83CA0">
      <w:pPr>
        <w:pStyle w:val="TableofFigures"/>
        <w:tabs>
          <w:tab w:val="right" w:leader="dot" w:pos="9396"/>
        </w:tabs>
        <w:rPr>
          <w:rFonts w:asciiTheme="minorHAnsi" w:eastAsiaTheme="minorEastAsia" w:hAnsiTheme="minorHAnsi" w:cstheme="minorBidi"/>
          <w:noProof/>
          <w:sz w:val="22"/>
          <w:lang w:val="fr-FR" w:eastAsia="fr-FR"/>
        </w:rPr>
      </w:pPr>
      <w:r>
        <w:fldChar w:fldCharType="begin"/>
      </w:r>
      <w:r>
        <w:instrText xml:space="preserve"> TOC \h \z \c "Figure" </w:instrText>
      </w:r>
      <w:r>
        <w:fldChar w:fldCharType="separate"/>
      </w:r>
      <w:hyperlink w:anchor="_Toc80042790" w:history="1">
        <w:r w:rsidR="008B005C" w:rsidRPr="009F1587">
          <w:rPr>
            <w:rStyle w:val="Hyperlink"/>
            <w:noProof/>
            <w:lang w:val="fr-FR"/>
          </w:rPr>
          <w:t>Figure 1 : Zone d’intervention du projet</w:t>
        </w:r>
        <w:r w:rsidR="008B005C">
          <w:rPr>
            <w:noProof/>
            <w:webHidden/>
          </w:rPr>
          <w:tab/>
        </w:r>
        <w:r w:rsidR="008B005C">
          <w:rPr>
            <w:noProof/>
            <w:webHidden/>
          </w:rPr>
          <w:fldChar w:fldCharType="begin"/>
        </w:r>
        <w:r w:rsidR="008B005C">
          <w:rPr>
            <w:noProof/>
            <w:webHidden/>
          </w:rPr>
          <w:instrText xml:space="preserve"> PAGEREF _Toc80042790 \h </w:instrText>
        </w:r>
        <w:r w:rsidR="008B005C">
          <w:rPr>
            <w:noProof/>
            <w:webHidden/>
          </w:rPr>
        </w:r>
        <w:r w:rsidR="008B005C">
          <w:rPr>
            <w:noProof/>
            <w:webHidden/>
          </w:rPr>
          <w:fldChar w:fldCharType="separate"/>
        </w:r>
        <w:r w:rsidR="008B005C">
          <w:rPr>
            <w:noProof/>
            <w:webHidden/>
          </w:rPr>
          <w:t>8</w:t>
        </w:r>
        <w:r w:rsidR="008B005C">
          <w:rPr>
            <w:noProof/>
            <w:webHidden/>
          </w:rPr>
          <w:fldChar w:fldCharType="end"/>
        </w:r>
      </w:hyperlink>
    </w:p>
    <w:p w14:paraId="705F6269" w14:textId="04AB53FF"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91" w:history="1">
        <w:r w:rsidR="008B005C" w:rsidRPr="009F1587">
          <w:rPr>
            <w:rStyle w:val="Hyperlink"/>
            <w:noProof/>
            <w:lang w:val="fr-FR"/>
          </w:rPr>
          <w:t>Figure 2 : Evolution du taux d’enregistrement des naissances dans les districts de santé pilotes.</w:t>
        </w:r>
        <w:r w:rsidR="008B005C">
          <w:rPr>
            <w:noProof/>
            <w:webHidden/>
          </w:rPr>
          <w:tab/>
        </w:r>
        <w:r w:rsidR="008B005C">
          <w:rPr>
            <w:noProof/>
            <w:webHidden/>
          </w:rPr>
          <w:fldChar w:fldCharType="begin"/>
        </w:r>
        <w:r w:rsidR="008B005C">
          <w:rPr>
            <w:noProof/>
            <w:webHidden/>
          </w:rPr>
          <w:instrText xml:space="preserve"> PAGEREF _Toc80042791 \h </w:instrText>
        </w:r>
        <w:r w:rsidR="008B005C">
          <w:rPr>
            <w:noProof/>
            <w:webHidden/>
          </w:rPr>
        </w:r>
        <w:r w:rsidR="008B005C">
          <w:rPr>
            <w:noProof/>
            <w:webHidden/>
          </w:rPr>
          <w:fldChar w:fldCharType="separate"/>
        </w:r>
        <w:r w:rsidR="008B005C">
          <w:rPr>
            <w:noProof/>
            <w:webHidden/>
          </w:rPr>
          <w:t>8</w:t>
        </w:r>
        <w:r w:rsidR="008B005C">
          <w:rPr>
            <w:noProof/>
            <w:webHidden/>
          </w:rPr>
          <w:fldChar w:fldCharType="end"/>
        </w:r>
      </w:hyperlink>
    </w:p>
    <w:p w14:paraId="164F450B" w14:textId="53920A0F"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92" w:history="1">
        <w:r w:rsidR="008B005C" w:rsidRPr="009F1587">
          <w:rPr>
            <w:rStyle w:val="Hyperlink"/>
            <w:noProof/>
            <w:lang w:val="fr-FR"/>
          </w:rPr>
          <w:t>Figure 3 : Théorie du changement RCE#7</w:t>
        </w:r>
        <w:r w:rsidR="008B005C">
          <w:rPr>
            <w:noProof/>
            <w:webHidden/>
          </w:rPr>
          <w:tab/>
        </w:r>
        <w:r w:rsidR="008B005C">
          <w:rPr>
            <w:noProof/>
            <w:webHidden/>
          </w:rPr>
          <w:fldChar w:fldCharType="begin"/>
        </w:r>
        <w:r w:rsidR="008B005C">
          <w:rPr>
            <w:noProof/>
            <w:webHidden/>
          </w:rPr>
          <w:instrText xml:space="preserve"> PAGEREF _Toc80042792 \h </w:instrText>
        </w:r>
        <w:r w:rsidR="008B005C">
          <w:rPr>
            <w:noProof/>
            <w:webHidden/>
          </w:rPr>
        </w:r>
        <w:r w:rsidR="008B005C">
          <w:rPr>
            <w:noProof/>
            <w:webHidden/>
          </w:rPr>
          <w:fldChar w:fldCharType="separate"/>
        </w:r>
        <w:r w:rsidR="008B005C">
          <w:rPr>
            <w:noProof/>
            <w:webHidden/>
          </w:rPr>
          <w:t>11</w:t>
        </w:r>
        <w:r w:rsidR="008B005C">
          <w:rPr>
            <w:noProof/>
            <w:webHidden/>
          </w:rPr>
          <w:fldChar w:fldCharType="end"/>
        </w:r>
      </w:hyperlink>
    </w:p>
    <w:p w14:paraId="7A1863E0" w14:textId="521087D6"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93" w:history="1">
        <w:r w:rsidR="008B005C" w:rsidRPr="009F1587">
          <w:rPr>
            <w:rStyle w:val="Hyperlink"/>
            <w:noProof/>
            <w:lang w:val="fr-FR"/>
          </w:rPr>
          <w:t>Figure 4 : Critères d’évaluation de l’OCDE</w:t>
        </w:r>
        <w:r w:rsidR="008B005C">
          <w:rPr>
            <w:noProof/>
            <w:webHidden/>
          </w:rPr>
          <w:tab/>
        </w:r>
        <w:r w:rsidR="008B005C">
          <w:rPr>
            <w:noProof/>
            <w:webHidden/>
          </w:rPr>
          <w:fldChar w:fldCharType="begin"/>
        </w:r>
        <w:r w:rsidR="008B005C">
          <w:rPr>
            <w:noProof/>
            <w:webHidden/>
          </w:rPr>
          <w:instrText xml:space="preserve"> PAGEREF _Toc80042793 \h </w:instrText>
        </w:r>
        <w:r w:rsidR="008B005C">
          <w:rPr>
            <w:noProof/>
            <w:webHidden/>
          </w:rPr>
        </w:r>
        <w:r w:rsidR="008B005C">
          <w:rPr>
            <w:noProof/>
            <w:webHidden/>
          </w:rPr>
          <w:fldChar w:fldCharType="separate"/>
        </w:r>
        <w:r w:rsidR="008B005C">
          <w:rPr>
            <w:noProof/>
            <w:webHidden/>
          </w:rPr>
          <w:t>17</w:t>
        </w:r>
        <w:r w:rsidR="008B005C">
          <w:rPr>
            <w:noProof/>
            <w:webHidden/>
          </w:rPr>
          <w:fldChar w:fldCharType="end"/>
        </w:r>
      </w:hyperlink>
    </w:p>
    <w:p w14:paraId="14BC8103" w14:textId="7F2F61B7" w:rsidR="008B005C" w:rsidRDefault="008A7D68">
      <w:pPr>
        <w:pStyle w:val="TableofFigures"/>
        <w:tabs>
          <w:tab w:val="right" w:leader="dot" w:pos="9396"/>
        </w:tabs>
        <w:rPr>
          <w:rFonts w:asciiTheme="minorHAnsi" w:eastAsiaTheme="minorEastAsia" w:hAnsiTheme="minorHAnsi" w:cstheme="minorBidi"/>
          <w:noProof/>
          <w:sz w:val="22"/>
          <w:lang w:val="fr-FR" w:eastAsia="fr-FR"/>
        </w:rPr>
      </w:pPr>
      <w:hyperlink w:anchor="_Toc80042794" w:history="1">
        <w:r w:rsidR="008B005C" w:rsidRPr="009F1587">
          <w:rPr>
            <w:rStyle w:val="Hyperlink"/>
            <w:noProof/>
            <w:lang w:val="fr-FR"/>
          </w:rPr>
          <w:t>Figure 5 : Type d’assise circulaire</w:t>
        </w:r>
        <w:r w:rsidR="008B005C">
          <w:rPr>
            <w:noProof/>
            <w:webHidden/>
          </w:rPr>
          <w:tab/>
        </w:r>
        <w:r w:rsidR="008B005C">
          <w:rPr>
            <w:noProof/>
            <w:webHidden/>
          </w:rPr>
          <w:fldChar w:fldCharType="begin"/>
        </w:r>
        <w:r w:rsidR="008B005C">
          <w:rPr>
            <w:noProof/>
            <w:webHidden/>
          </w:rPr>
          <w:instrText xml:space="preserve"> PAGEREF _Toc80042794 \h </w:instrText>
        </w:r>
        <w:r w:rsidR="008B005C">
          <w:rPr>
            <w:noProof/>
            <w:webHidden/>
          </w:rPr>
        </w:r>
        <w:r w:rsidR="008B005C">
          <w:rPr>
            <w:noProof/>
            <w:webHidden/>
          </w:rPr>
          <w:fldChar w:fldCharType="separate"/>
        </w:r>
        <w:r w:rsidR="008B005C">
          <w:rPr>
            <w:noProof/>
            <w:webHidden/>
          </w:rPr>
          <w:t>33</w:t>
        </w:r>
        <w:r w:rsidR="008B005C">
          <w:rPr>
            <w:noProof/>
            <w:webHidden/>
          </w:rPr>
          <w:fldChar w:fldCharType="end"/>
        </w:r>
      </w:hyperlink>
    </w:p>
    <w:p w14:paraId="2B7528B7" w14:textId="40F02720" w:rsidR="00C83CA0" w:rsidRDefault="00C83CA0" w:rsidP="00C83CA0">
      <w:r>
        <w:fldChar w:fldCharType="end"/>
      </w:r>
    </w:p>
    <w:p w14:paraId="08735244" w14:textId="7419BB76" w:rsidR="00C83CA0" w:rsidRDefault="00C83CA0" w:rsidP="00C83CA0"/>
    <w:p w14:paraId="1A39832C" w14:textId="77777777" w:rsidR="00F8693F" w:rsidRPr="00C83CA0" w:rsidRDefault="00F8693F" w:rsidP="00C83CA0">
      <w:pPr>
        <w:sectPr w:rsidR="00F8693F" w:rsidRPr="00C83CA0">
          <w:pgSz w:w="12240" w:h="15840"/>
          <w:pgMar w:top="1417" w:right="1417" w:bottom="1417" w:left="1417" w:header="708" w:footer="708" w:gutter="0"/>
          <w:cols w:space="708"/>
          <w:docGrid w:linePitch="360"/>
        </w:sectPr>
      </w:pPr>
    </w:p>
    <w:p w14:paraId="3C418F16" w14:textId="46DD7E87" w:rsidR="00F8693F" w:rsidRPr="00F8693F" w:rsidRDefault="00F8693F" w:rsidP="00F8693F"/>
    <w:p w14:paraId="443E931A" w14:textId="7E70575B" w:rsidR="003A0326" w:rsidRPr="00D10684" w:rsidRDefault="00932758" w:rsidP="003A0326">
      <w:pPr>
        <w:pStyle w:val="Heading2"/>
        <w:keepNext/>
        <w:shd w:val="clear" w:color="auto" w:fill="00B0F0"/>
        <w:spacing w:before="120" w:beforeAutospacing="0" w:after="120" w:afterAutospacing="0"/>
        <w:rPr>
          <w:rFonts w:ascii="Segoe UI" w:hAnsi="Segoe UI" w:cs="Segoe UI"/>
          <w:bCs w:val="0"/>
          <w:color w:val="FFFFFF"/>
          <w:sz w:val="20"/>
          <w:szCs w:val="20"/>
          <w:lang w:val="fr-CM"/>
        </w:rPr>
      </w:pPr>
      <w:bookmarkStart w:id="1" w:name="_Toc80011861"/>
      <w:bookmarkEnd w:id="0"/>
      <w:r>
        <w:rPr>
          <w:rFonts w:ascii="Segoe UI" w:hAnsi="Segoe UI" w:cs="Segoe UI"/>
          <w:bCs w:val="0"/>
          <w:color w:val="FFFFFF"/>
          <w:sz w:val="20"/>
          <w:szCs w:val="20"/>
          <w:lang w:val="fr-CM"/>
        </w:rPr>
        <w:t>LISTE DES SIGLES ET ACRONYMES</w:t>
      </w:r>
      <w:bookmarkEnd w:id="1"/>
    </w:p>
    <w:p w14:paraId="0CD23147" w14:textId="77777777" w:rsidR="003A0326" w:rsidRPr="00074D22" w:rsidRDefault="003A0326" w:rsidP="003A0326">
      <w:pPr>
        <w:pStyle w:val="Table-Text"/>
        <w:rPr>
          <w:rFonts w:ascii="Segoe UI" w:hAnsi="Segoe UI" w:cs="Segoe UI"/>
          <w:szCs w:val="16"/>
          <w:lang w:val="fr-FR"/>
        </w:rPr>
      </w:pPr>
    </w:p>
    <w:tbl>
      <w:tblPr>
        <w:tblW w:w="0" w:type="auto"/>
        <w:jc w:val="center"/>
        <w:tblCellMar>
          <w:left w:w="10" w:type="dxa"/>
          <w:right w:w="10" w:type="dxa"/>
        </w:tblCellMar>
        <w:tblLook w:val="04A0" w:firstRow="1" w:lastRow="0" w:firstColumn="1" w:lastColumn="0" w:noHBand="0" w:noVBand="1"/>
      </w:tblPr>
      <w:tblGrid>
        <w:gridCol w:w="1702"/>
        <w:gridCol w:w="7370"/>
      </w:tblGrid>
      <w:tr w:rsidR="001D19F9" w:rsidRPr="00F925FB" w14:paraId="14B2DC7D" w14:textId="77777777" w:rsidTr="00F925FB">
        <w:trPr>
          <w:trHeight w:val="172"/>
          <w:jc w:val="center"/>
        </w:trPr>
        <w:tc>
          <w:tcPr>
            <w:tcW w:w="1702" w:type="dxa"/>
          </w:tcPr>
          <w:p w14:paraId="1B5D68FF"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AOC</w:t>
            </w:r>
          </w:p>
        </w:tc>
        <w:tc>
          <w:tcPr>
            <w:tcW w:w="7370" w:type="dxa"/>
          </w:tcPr>
          <w:p w14:paraId="6991AD51"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Afrique de l’Ouest et du Centre</w:t>
            </w:r>
          </w:p>
        </w:tc>
      </w:tr>
      <w:tr w:rsidR="001D19F9" w:rsidRPr="00F925FB" w14:paraId="50DA8BC2" w14:textId="77777777" w:rsidTr="00F925FB">
        <w:trPr>
          <w:trHeight w:val="123"/>
          <w:jc w:val="center"/>
        </w:trPr>
        <w:tc>
          <w:tcPr>
            <w:tcW w:w="1702" w:type="dxa"/>
          </w:tcPr>
          <w:p w14:paraId="2CC155A4"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APAI-CRVS</w:t>
            </w:r>
          </w:p>
        </w:tc>
        <w:tc>
          <w:tcPr>
            <w:tcW w:w="7370" w:type="dxa"/>
          </w:tcPr>
          <w:p w14:paraId="0FFF5131"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Programme Africain d’Amélioration Accélérée de l’Etat Civil et des Statistiques de l’état civil</w:t>
            </w:r>
          </w:p>
        </w:tc>
      </w:tr>
      <w:tr w:rsidR="001D19F9" w:rsidRPr="00D10684" w14:paraId="686F81C7" w14:textId="77777777" w:rsidTr="00F925FB">
        <w:trPr>
          <w:trHeight w:val="20"/>
          <w:jc w:val="center"/>
        </w:trPr>
        <w:tc>
          <w:tcPr>
            <w:tcW w:w="1702" w:type="dxa"/>
          </w:tcPr>
          <w:p w14:paraId="6B306BD6"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BM</w:t>
            </w:r>
          </w:p>
        </w:tc>
        <w:tc>
          <w:tcPr>
            <w:tcW w:w="7370" w:type="dxa"/>
          </w:tcPr>
          <w:p w14:paraId="3BA5F331"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Banque mondiale</w:t>
            </w:r>
          </w:p>
        </w:tc>
      </w:tr>
      <w:tr w:rsidR="001D19F9" w:rsidRPr="00D10684" w14:paraId="2824EF8B" w14:textId="77777777" w:rsidTr="00F925FB">
        <w:trPr>
          <w:trHeight w:val="20"/>
          <w:jc w:val="center"/>
        </w:trPr>
        <w:tc>
          <w:tcPr>
            <w:tcW w:w="1702" w:type="dxa"/>
          </w:tcPr>
          <w:p w14:paraId="18D2AD7A"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C4D</w:t>
            </w:r>
          </w:p>
        </w:tc>
        <w:tc>
          <w:tcPr>
            <w:tcW w:w="7370" w:type="dxa"/>
          </w:tcPr>
          <w:p w14:paraId="6555D04C"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 xml:space="preserve">Communication pour le Développement </w:t>
            </w:r>
          </w:p>
        </w:tc>
      </w:tr>
      <w:tr w:rsidR="001D19F9" w:rsidRPr="00D10684" w14:paraId="75D2A31A" w14:textId="77777777" w:rsidTr="00F925FB">
        <w:trPr>
          <w:trHeight w:val="20"/>
          <w:jc w:val="center"/>
        </w:trPr>
        <w:tc>
          <w:tcPr>
            <w:tcW w:w="1702" w:type="dxa"/>
          </w:tcPr>
          <w:p w14:paraId="2C066B9C"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CAD</w:t>
            </w:r>
          </w:p>
        </w:tc>
        <w:tc>
          <w:tcPr>
            <w:tcW w:w="7370" w:type="dxa"/>
          </w:tcPr>
          <w:p w14:paraId="0D5AF76C"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 xml:space="preserve">Comité d’Aide au Développement </w:t>
            </w:r>
          </w:p>
        </w:tc>
      </w:tr>
      <w:tr w:rsidR="001D19F9" w:rsidRPr="00D10684" w14:paraId="20FECE7F" w14:textId="77777777" w:rsidTr="00F925FB">
        <w:trPr>
          <w:trHeight w:val="20"/>
          <w:jc w:val="center"/>
        </w:trPr>
        <w:tc>
          <w:tcPr>
            <w:tcW w:w="1702" w:type="dxa"/>
          </w:tcPr>
          <w:p w14:paraId="2CC8177B"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COVID-19</w:t>
            </w:r>
          </w:p>
        </w:tc>
        <w:tc>
          <w:tcPr>
            <w:tcW w:w="7370" w:type="dxa"/>
          </w:tcPr>
          <w:p w14:paraId="1339870E"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Maladie à Coronavirus 2019</w:t>
            </w:r>
          </w:p>
        </w:tc>
      </w:tr>
      <w:tr w:rsidR="001D19F9" w:rsidRPr="00D10684" w14:paraId="702E08E0" w14:textId="77777777" w:rsidTr="00F925FB">
        <w:trPr>
          <w:trHeight w:val="20"/>
          <w:jc w:val="center"/>
        </w:trPr>
        <w:tc>
          <w:tcPr>
            <w:tcW w:w="1702" w:type="dxa"/>
          </w:tcPr>
          <w:p w14:paraId="6A44B0A1"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CPI</w:t>
            </w:r>
          </w:p>
        </w:tc>
        <w:tc>
          <w:tcPr>
            <w:tcW w:w="7370" w:type="dxa"/>
          </w:tcPr>
          <w:p w14:paraId="6839102A"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Changement le Plus Important</w:t>
            </w:r>
          </w:p>
        </w:tc>
      </w:tr>
      <w:tr w:rsidR="001D19F9" w:rsidRPr="00F925FB" w14:paraId="04E2025D" w14:textId="77777777" w:rsidTr="00F925FB">
        <w:trPr>
          <w:trHeight w:val="20"/>
          <w:jc w:val="center"/>
        </w:trPr>
        <w:tc>
          <w:tcPr>
            <w:tcW w:w="1702" w:type="dxa"/>
          </w:tcPr>
          <w:p w14:paraId="31176F9D"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CRVS</w:t>
            </w:r>
          </w:p>
        </w:tc>
        <w:tc>
          <w:tcPr>
            <w:tcW w:w="7370" w:type="dxa"/>
          </w:tcPr>
          <w:p w14:paraId="6B21A5C9"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Système d’enregistrement des faits d’état civil et des statistiques de l’état civil</w:t>
            </w:r>
          </w:p>
        </w:tc>
      </w:tr>
      <w:tr w:rsidR="001D19F9" w:rsidRPr="00F925FB" w14:paraId="10A5F323" w14:textId="77777777" w:rsidTr="00F925FB">
        <w:trPr>
          <w:trHeight w:val="20"/>
          <w:jc w:val="center"/>
        </w:trPr>
        <w:tc>
          <w:tcPr>
            <w:tcW w:w="1702" w:type="dxa"/>
          </w:tcPr>
          <w:p w14:paraId="6D816474"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DHIS</w:t>
            </w:r>
          </w:p>
        </w:tc>
        <w:tc>
          <w:tcPr>
            <w:tcW w:w="7370" w:type="dxa"/>
          </w:tcPr>
          <w:p w14:paraId="17F79899"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Systèmes d’Information Sanitaire de District</w:t>
            </w:r>
          </w:p>
        </w:tc>
      </w:tr>
      <w:tr w:rsidR="001D19F9" w:rsidRPr="0084215C" w14:paraId="52183774" w14:textId="77777777" w:rsidTr="00F925FB">
        <w:trPr>
          <w:trHeight w:val="20"/>
          <w:jc w:val="center"/>
        </w:trPr>
        <w:tc>
          <w:tcPr>
            <w:tcW w:w="1702" w:type="dxa"/>
          </w:tcPr>
          <w:p w14:paraId="496D391E"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DPC</w:t>
            </w:r>
          </w:p>
        </w:tc>
        <w:tc>
          <w:tcPr>
            <w:tcW w:w="7370" w:type="dxa"/>
          </w:tcPr>
          <w:p w14:paraId="7E34FE99"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Document de Programme Pays</w:t>
            </w:r>
          </w:p>
        </w:tc>
      </w:tr>
      <w:tr w:rsidR="001D19F9" w:rsidRPr="00FD79CE" w14:paraId="1561A077" w14:textId="77777777" w:rsidTr="00F925FB">
        <w:trPr>
          <w:trHeight w:val="20"/>
          <w:jc w:val="center"/>
        </w:trPr>
        <w:tc>
          <w:tcPr>
            <w:tcW w:w="1702" w:type="dxa"/>
          </w:tcPr>
          <w:p w14:paraId="0614515C"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DS</w:t>
            </w:r>
          </w:p>
        </w:tc>
        <w:tc>
          <w:tcPr>
            <w:tcW w:w="7370" w:type="dxa"/>
          </w:tcPr>
          <w:p w14:paraId="5481DF55"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District de Santé</w:t>
            </w:r>
          </w:p>
        </w:tc>
      </w:tr>
      <w:tr w:rsidR="001D19F9" w:rsidRPr="00C5400B" w14:paraId="7CA92E71" w14:textId="77777777" w:rsidTr="00F925FB">
        <w:trPr>
          <w:trHeight w:val="20"/>
          <w:jc w:val="center"/>
        </w:trPr>
        <w:tc>
          <w:tcPr>
            <w:tcW w:w="1702" w:type="dxa"/>
          </w:tcPr>
          <w:p w14:paraId="5D55ADE0"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EDS</w:t>
            </w:r>
          </w:p>
        </w:tc>
        <w:tc>
          <w:tcPr>
            <w:tcW w:w="7370" w:type="dxa"/>
          </w:tcPr>
          <w:p w14:paraId="3AFC5081"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Enquête Démographique et de santé</w:t>
            </w:r>
          </w:p>
        </w:tc>
      </w:tr>
      <w:tr w:rsidR="001D19F9" w:rsidRPr="00F925FB" w14:paraId="5126F8FD" w14:textId="77777777" w:rsidTr="00F925FB">
        <w:trPr>
          <w:trHeight w:val="20"/>
          <w:jc w:val="center"/>
        </w:trPr>
        <w:tc>
          <w:tcPr>
            <w:tcW w:w="1702" w:type="dxa"/>
          </w:tcPr>
          <w:p w14:paraId="01678D21"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EIC</w:t>
            </w:r>
          </w:p>
        </w:tc>
        <w:tc>
          <w:tcPr>
            <w:tcW w:w="7370" w:type="dxa"/>
          </w:tcPr>
          <w:p w14:paraId="7C9DEA00"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Entretiens avec des Informateurs Clés</w:t>
            </w:r>
          </w:p>
        </w:tc>
      </w:tr>
      <w:tr w:rsidR="001D19F9" w:rsidRPr="00D10684" w14:paraId="673610D6" w14:textId="77777777" w:rsidTr="00F925FB">
        <w:trPr>
          <w:trHeight w:val="20"/>
          <w:jc w:val="center"/>
        </w:trPr>
        <w:tc>
          <w:tcPr>
            <w:tcW w:w="1702" w:type="dxa"/>
          </w:tcPr>
          <w:p w14:paraId="5F2AD202"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ESS</w:t>
            </w:r>
          </w:p>
        </w:tc>
        <w:tc>
          <w:tcPr>
            <w:tcW w:w="7370" w:type="dxa"/>
          </w:tcPr>
          <w:p w14:paraId="08C7773D"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 xml:space="preserve">Entretien Semi-Structuré </w:t>
            </w:r>
          </w:p>
        </w:tc>
      </w:tr>
      <w:tr w:rsidR="001D19F9" w:rsidRPr="0084215C" w14:paraId="49FC6BEB" w14:textId="77777777" w:rsidTr="00F925FB">
        <w:trPr>
          <w:trHeight w:val="20"/>
          <w:jc w:val="center"/>
        </w:trPr>
        <w:tc>
          <w:tcPr>
            <w:tcW w:w="1702" w:type="dxa"/>
          </w:tcPr>
          <w:p w14:paraId="2030CBFE"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FGD</w:t>
            </w:r>
          </w:p>
        </w:tc>
        <w:tc>
          <w:tcPr>
            <w:tcW w:w="7370" w:type="dxa"/>
          </w:tcPr>
          <w:p w14:paraId="0B0E987B"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 xml:space="preserve">Discussion de groupes </w:t>
            </w:r>
          </w:p>
        </w:tc>
      </w:tr>
      <w:tr w:rsidR="001D19F9" w:rsidRPr="00F925FB" w14:paraId="37FC469B" w14:textId="77777777" w:rsidTr="00F925FB">
        <w:trPr>
          <w:trHeight w:val="20"/>
          <w:jc w:val="center"/>
        </w:trPr>
        <w:tc>
          <w:tcPr>
            <w:tcW w:w="1702" w:type="dxa"/>
          </w:tcPr>
          <w:p w14:paraId="73C4E9EA"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GEROS</w:t>
            </w:r>
          </w:p>
        </w:tc>
        <w:tc>
          <w:tcPr>
            <w:tcW w:w="7370" w:type="dxa"/>
          </w:tcPr>
          <w:p w14:paraId="644EA427"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Système Mondial de Surveillance des Rapports d’Evaluation</w:t>
            </w:r>
          </w:p>
        </w:tc>
      </w:tr>
      <w:tr w:rsidR="001D19F9" w:rsidRPr="00F925FB" w14:paraId="6AD4AB42" w14:textId="77777777" w:rsidTr="00F925FB">
        <w:trPr>
          <w:trHeight w:val="20"/>
          <w:jc w:val="center"/>
        </w:trPr>
        <w:tc>
          <w:tcPr>
            <w:tcW w:w="1702" w:type="dxa"/>
          </w:tcPr>
          <w:p w14:paraId="642D8B5D" w14:textId="77777777" w:rsidR="001D19F9" w:rsidRPr="00BF6861" w:rsidRDefault="001D19F9" w:rsidP="00F925FB">
            <w:pPr>
              <w:pStyle w:val="Table-Text"/>
              <w:spacing w:line="240" w:lineRule="auto"/>
              <w:rPr>
                <w:rFonts w:ascii="Segoe UI" w:hAnsi="Segoe UI" w:cs="Segoe UI"/>
                <w:sz w:val="20"/>
                <w:szCs w:val="20"/>
                <w:lang w:val="fr-FR"/>
              </w:rPr>
            </w:pPr>
            <w:r w:rsidRPr="00BF6861">
              <w:rPr>
                <w:rFonts w:ascii="Segoe UI" w:hAnsi="Segoe UI" w:cs="Segoe UI"/>
                <w:sz w:val="20"/>
                <w:szCs w:val="20"/>
                <w:lang w:val="fr"/>
              </w:rPr>
              <w:t xml:space="preserve">GNUE </w:t>
            </w:r>
          </w:p>
        </w:tc>
        <w:tc>
          <w:tcPr>
            <w:tcW w:w="7370" w:type="dxa"/>
          </w:tcPr>
          <w:p w14:paraId="42484D92"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Groupe des Nations Unies pour l’Evaluation</w:t>
            </w:r>
          </w:p>
        </w:tc>
      </w:tr>
      <w:tr w:rsidR="001D19F9" w:rsidRPr="00C5400B" w14:paraId="6C0A5F9F" w14:textId="77777777" w:rsidTr="00F925FB">
        <w:trPr>
          <w:trHeight w:val="20"/>
          <w:jc w:val="center"/>
        </w:trPr>
        <w:tc>
          <w:tcPr>
            <w:tcW w:w="1702" w:type="dxa"/>
          </w:tcPr>
          <w:p w14:paraId="7BBAFF47"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rPr>
              <w:t>GRE</w:t>
            </w:r>
          </w:p>
        </w:tc>
        <w:tc>
          <w:tcPr>
            <w:tcW w:w="7370" w:type="dxa"/>
          </w:tcPr>
          <w:p w14:paraId="4FE0542F"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Groupe de Référence de l’Evaluation</w:t>
            </w:r>
          </w:p>
        </w:tc>
      </w:tr>
      <w:tr w:rsidR="001D19F9" w:rsidRPr="00F925FB" w14:paraId="6C44FEC4" w14:textId="77777777" w:rsidTr="00F925FB">
        <w:trPr>
          <w:trHeight w:val="20"/>
          <w:jc w:val="center"/>
        </w:trPr>
        <w:tc>
          <w:tcPr>
            <w:tcW w:w="1702" w:type="dxa"/>
          </w:tcPr>
          <w:p w14:paraId="65033AB7"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MICS</w:t>
            </w:r>
          </w:p>
        </w:tc>
        <w:tc>
          <w:tcPr>
            <w:tcW w:w="7370" w:type="dxa"/>
          </w:tcPr>
          <w:p w14:paraId="47F0644F"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Enquête par Grappes à Indicateurs Multiples</w:t>
            </w:r>
          </w:p>
        </w:tc>
      </w:tr>
      <w:tr w:rsidR="001D19F9" w:rsidRPr="0084215C" w14:paraId="16DEE28E" w14:textId="77777777" w:rsidTr="00F925FB">
        <w:trPr>
          <w:trHeight w:val="20"/>
          <w:jc w:val="center"/>
        </w:trPr>
        <w:tc>
          <w:tcPr>
            <w:tcW w:w="1702" w:type="dxa"/>
          </w:tcPr>
          <w:p w14:paraId="2DEE9DC4"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OAG</w:t>
            </w:r>
          </w:p>
        </w:tc>
        <w:tc>
          <w:tcPr>
            <w:tcW w:w="7370" w:type="dxa"/>
          </w:tcPr>
          <w:p w14:paraId="362725B8"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Oversee Advising Group</w:t>
            </w:r>
          </w:p>
        </w:tc>
      </w:tr>
      <w:tr w:rsidR="001D19F9" w:rsidRPr="00C5400B" w14:paraId="2755A55A" w14:textId="77777777" w:rsidTr="00F925FB">
        <w:trPr>
          <w:trHeight w:val="20"/>
          <w:jc w:val="center"/>
        </w:trPr>
        <w:tc>
          <w:tcPr>
            <w:tcW w:w="1702" w:type="dxa"/>
          </w:tcPr>
          <w:p w14:paraId="7FA62BD6"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OCDE</w:t>
            </w:r>
          </w:p>
        </w:tc>
        <w:tc>
          <w:tcPr>
            <w:tcW w:w="7370" w:type="dxa"/>
          </w:tcPr>
          <w:p w14:paraId="24ECB12C"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Organisation de Coopération et de Développement Économiques</w:t>
            </w:r>
          </w:p>
        </w:tc>
      </w:tr>
      <w:tr w:rsidR="001D19F9" w:rsidRPr="00D10684" w14:paraId="627D48C7" w14:textId="77777777" w:rsidTr="00F925FB">
        <w:trPr>
          <w:trHeight w:val="20"/>
          <w:jc w:val="center"/>
        </w:trPr>
        <w:tc>
          <w:tcPr>
            <w:tcW w:w="1702" w:type="dxa"/>
          </w:tcPr>
          <w:p w14:paraId="1BB5224C"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ODD</w:t>
            </w:r>
          </w:p>
        </w:tc>
        <w:tc>
          <w:tcPr>
            <w:tcW w:w="7370" w:type="dxa"/>
          </w:tcPr>
          <w:p w14:paraId="0EF184B8"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Objectif de Développement Durable</w:t>
            </w:r>
          </w:p>
        </w:tc>
      </w:tr>
      <w:tr w:rsidR="001D19F9" w:rsidRPr="00C5400B" w14:paraId="7E4DE67B" w14:textId="77777777" w:rsidTr="00F925FB">
        <w:trPr>
          <w:trHeight w:val="20"/>
          <w:jc w:val="center"/>
        </w:trPr>
        <w:tc>
          <w:tcPr>
            <w:tcW w:w="1702" w:type="dxa"/>
          </w:tcPr>
          <w:p w14:paraId="7B5DF47F"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OMS</w:t>
            </w:r>
          </w:p>
        </w:tc>
        <w:tc>
          <w:tcPr>
            <w:tcW w:w="7370" w:type="dxa"/>
          </w:tcPr>
          <w:p w14:paraId="5E79B627"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Organisation mondiale de la santé</w:t>
            </w:r>
          </w:p>
        </w:tc>
      </w:tr>
      <w:tr w:rsidR="001D19F9" w:rsidRPr="00D10684" w14:paraId="7F4D9835" w14:textId="77777777" w:rsidTr="00F925FB">
        <w:trPr>
          <w:trHeight w:val="20"/>
          <w:jc w:val="center"/>
        </w:trPr>
        <w:tc>
          <w:tcPr>
            <w:tcW w:w="1702" w:type="dxa"/>
          </w:tcPr>
          <w:p w14:paraId="0D90079B"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ONG</w:t>
            </w:r>
          </w:p>
        </w:tc>
        <w:tc>
          <w:tcPr>
            <w:tcW w:w="7370" w:type="dxa"/>
          </w:tcPr>
          <w:p w14:paraId="69806FCA"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Organisation Non Gouvernementale</w:t>
            </w:r>
          </w:p>
        </w:tc>
      </w:tr>
      <w:tr w:rsidR="001D19F9" w:rsidRPr="00D10684" w14:paraId="2D0DB563" w14:textId="77777777" w:rsidTr="00F925FB">
        <w:trPr>
          <w:trHeight w:val="20"/>
          <w:jc w:val="center"/>
        </w:trPr>
        <w:tc>
          <w:tcPr>
            <w:tcW w:w="1702" w:type="dxa"/>
          </w:tcPr>
          <w:p w14:paraId="5ED524CF"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ONU</w:t>
            </w:r>
          </w:p>
        </w:tc>
        <w:tc>
          <w:tcPr>
            <w:tcW w:w="7370" w:type="dxa"/>
          </w:tcPr>
          <w:p w14:paraId="31F20745"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Organisation des Nations Unies</w:t>
            </w:r>
          </w:p>
        </w:tc>
      </w:tr>
      <w:tr w:rsidR="001D19F9" w:rsidRPr="00F925FB" w14:paraId="1387E57F" w14:textId="77777777" w:rsidTr="00F925FB">
        <w:trPr>
          <w:trHeight w:val="20"/>
          <w:jc w:val="center"/>
        </w:trPr>
        <w:tc>
          <w:tcPr>
            <w:tcW w:w="1702" w:type="dxa"/>
          </w:tcPr>
          <w:p w14:paraId="01F47035"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OSC</w:t>
            </w:r>
          </w:p>
        </w:tc>
        <w:tc>
          <w:tcPr>
            <w:tcW w:w="7370" w:type="dxa"/>
          </w:tcPr>
          <w:p w14:paraId="1981618C"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Organisations de la Société Civile</w:t>
            </w:r>
          </w:p>
        </w:tc>
      </w:tr>
      <w:tr w:rsidR="001D19F9" w:rsidRPr="00D10684" w14:paraId="24C290E6" w14:textId="77777777" w:rsidTr="00F925FB">
        <w:trPr>
          <w:trHeight w:val="20"/>
          <w:jc w:val="center"/>
        </w:trPr>
        <w:tc>
          <w:tcPr>
            <w:tcW w:w="1702" w:type="dxa"/>
          </w:tcPr>
          <w:p w14:paraId="5F7BF501"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rPr>
              <w:t>PE</w:t>
            </w:r>
          </w:p>
        </w:tc>
        <w:tc>
          <w:tcPr>
            <w:tcW w:w="7370" w:type="dxa"/>
          </w:tcPr>
          <w:p w14:paraId="31730639"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Protection de l’Enfance</w:t>
            </w:r>
          </w:p>
        </w:tc>
      </w:tr>
      <w:tr w:rsidR="001D19F9" w:rsidRPr="00F925FB" w14:paraId="214C93E0" w14:textId="77777777" w:rsidTr="00F925FB">
        <w:trPr>
          <w:trHeight w:val="20"/>
          <w:jc w:val="center"/>
        </w:trPr>
        <w:tc>
          <w:tcPr>
            <w:tcW w:w="1702" w:type="dxa"/>
          </w:tcPr>
          <w:p w14:paraId="573D9960" w14:textId="77777777" w:rsidR="001D19F9" w:rsidRPr="00BF6861" w:rsidRDefault="001D19F9" w:rsidP="00F925FB">
            <w:pPr>
              <w:pStyle w:val="Table-Text"/>
              <w:spacing w:line="240" w:lineRule="auto"/>
              <w:rPr>
                <w:rFonts w:ascii="Segoe UI" w:hAnsi="Segoe UI" w:cs="Segoe UI"/>
                <w:sz w:val="20"/>
                <w:szCs w:val="20"/>
                <w:lang w:val="fr-FR"/>
              </w:rPr>
            </w:pPr>
            <w:r w:rsidRPr="00BF6861">
              <w:rPr>
                <w:rFonts w:ascii="Segoe UI" w:hAnsi="Segoe UI" w:cs="Segoe UI"/>
                <w:sz w:val="20"/>
                <w:szCs w:val="20"/>
                <w:lang w:val="fr"/>
              </w:rPr>
              <w:t>PNUAD</w:t>
            </w:r>
          </w:p>
        </w:tc>
        <w:tc>
          <w:tcPr>
            <w:tcW w:w="7370" w:type="dxa"/>
          </w:tcPr>
          <w:p w14:paraId="7131DF33"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Plan Cadre des Nations Unies pour l’Assistance au Développement</w:t>
            </w:r>
          </w:p>
        </w:tc>
      </w:tr>
      <w:tr w:rsidR="001D19F9" w:rsidRPr="00F925FB" w14:paraId="5565684D" w14:textId="77777777" w:rsidTr="00F925FB">
        <w:trPr>
          <w:trHeight w:val="20"/>
          <w:jc w:val="center"/>
        </w:trPr>
        <w:tc>
          <w:tcPr>
            <w:tcW w:w="1702" w:type="dxa"/>
          </w:tcPr>
          <w:p w14:paraId="11D1C508"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PRE2C</w:t>
            </w:r>
          </w:p>
        </w:tc>
        <w:tc>
          <w:tcPr>
            <w:tcW w:w="7370" w:type="dxa"/>
          </w:tcPr>
          <w:p w14:paraId="3780706A"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Programme de Réhabilitation de l’Etat Civil du Cameroun</w:t>
            </w:r>
          </w:p>
        </w:tc>
      </w:tr>
      <w:tr w:rsidR="001D19F9" w:rsidRPr="00F925FB" w14:paraId="050FF665" w14:textId="77777777" w:rsidTr="00F925FB">
        <w:trPr>
          <w:trHeight w:val="20"/>
          <w:jc w:val="center"/>
        </w:trPr>
        <w:tc>
          <w:tcPr>
            <w:tcW w:w="1702" w:type="dxa"/>
          </w:tcPr>
          <w:p w14:paraId="2E5F2AFD"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RCE</w:t>
            </w:r>
          </w:p>
        </w:tc>
        <w:tc>
          <w:tcPr>
            <w:tcW w:w="7370" w:type="dxa"/>
          </w:tcPr>
          <w:p w14:paraId="1400FDA9"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Résultats Clés pour les Enfants</w:t>
            </w:r>
          </w:p>
        </w:tc>
      </w:tr>
      <w:tr w:rsidR="001D19F9" w:rsidRPr="00D10684" w14:paraId="2A9F6499" w14:textId="77777777" w:rsidTr="00F925FB">
        <w:trPr>
          <w:trHeight w:val="20"/>
          <w:jc w:val="center"/>
        </w:trPr>
        <w:tc>
          <w:tcPr>
            <w:tcW w:w="1702" w:type="dxa"/>
          </w:tcPr>
          <w:p w14:paraId="506C246E"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S&amp;E</w:t>
            </w:r>
          </w:p>
        </w:tc>
        <w:tc>
          <w:tcPr>
            <w:tcW w:w="7370" w:type="dxa"/>
          </w:tcPr>
          <w:p w14:paraId="5FBE8273"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Suivi et Evaluation</w:t>
            </w:r>
          </w:p>
        </w:tc>
      </w:tr>
      <w:tr w:rsidR="001D19F9" w:rsidRPr="00D10684" w14:paraId="442EF276" w14:textId="77777777" w:rsidTr="00F925FB">
        <w:trPr>
          <w:trHeight w:val="20"/>
          <w:jc w:val="center"/>
        </w:trPr>
        <w:tc>
          <w:tcPr>
            <w:tcW w:w="1702" w:type="dxa"/>
          </w:tcPr>
          <w:p w14:paraId="3FE30DDC"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TDR</w:t>
            </w:r>
          </w:p>
        </w:tc>
        <w:tc>
          <w:tcPr>
            <w:tcW w:w="7370" w:type="dxa"/>
          </w:tcPr>
          <w:p w14:paraId="04978751"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Termes De Référence</w:t>
            </w:r>
          </w:p>
        </w:tc>
      </w:tr>
      <w:tr w:rsidR="001D19F9" w:rsidRPr="00D10684" w14:paraId="29DA59ED" w14:textId="77777777" w:rsidTr="00F925FB">
        <w:trPr>
          <w:trHeight w:val="20"/>
          <w:jc w:val="center"/>
        </w:trPr>
        <w:tc>
          <w:tcPr>
            <w:tcW w:w="1702" w:type="dxa"/>
          </w:tcPr>
          <w:p w14:paraId="58187002"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ToC</w:t>
            </w:r>
          </w:p>
        </w:tc>
        <w:tc>
          <w:tcPr>
            <w:tcW w:w="7370" w:type="dxa"/>
          </w:tcPr>
          <w:p w14:paraId="3C8DE015"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Théorie du changement</w:t>
            </w:r>
          </w:p>
        </w:tc>
      </w:tr>
      <w:tr w:rsidR="001D19F9" w:rsidRPr="00E02594" w14:paraId="1DDFA9F1" w14:textId="77777777" w:rsidTr="00F925FB">
        <w:trPr>
          <w:trHeight w:val="20"/>
          <w:jc w:val="center"/>
        </w:trPr>
        <w:tc>
          <w:tcPr>
            <w:tcW w:w="1702" w:type="dxa"/>
          </w:tcPr>
          <w:p w14:paraId="38B899D6"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UA</w:t>
            </w:r>
          </w:p>
        </w:tc>
        <w:tc>
          <w:tcPr>
            <w:tcW w:w="7370" w:type="dxa"/>
          </w:tcPr>
          <w:p w14:paraId="1CF27E30"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Union Africaine</w:t>
            </w:r>
          </w:p>
        </w:tc>
      </w:tr>
      <w:tr w:rsidR="001D19F9" w:rsidRPr="00D10684" w14:paraId="55104F89" w14:textId="77777777" w:rsidTr="00F925FB">
        <w:trPr>
          <w:trHeight w:val="20"/>
          <w:jc w:val="center"/>
        </w:trPr>
        <w:tc>
          <w:tcPr>
            <w:tcW w:w="1702" w:type="dxa"/>
          </w:tcPr>
          <w:p w14:paraId="2887465D"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UE</w:t>
            </w:r>
          </w:p>
        </w:tc>
        <w:tc>
          <w:tcPr>
            <w:tcW w:w="7370" w:type="dxa"/>
          </w:tcPr>
          <w:p w14:paraId="68A32005"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Union Européenne</w:t>
            </w:r>
          </w:p>
        </w:tc>
      </w:tr>
      <w:tr w:rsidR="001D19F9" w:rsidRPr="00F925FB" w14:paraId="550D172A" w14:textId="77777777" w:rsidTr="00F925FB">
        <w:trPr>
          <w:trHeight w:val="20"/>
          <w:jc w:val="center"/>
        </w:trPr>
        <w:tc>
          <w:tcPr>
            <w:tcW w:w="1702" w:type="dxa"/>
          </w:tcPr>
          <w:p w14:paraId="6DC80DF0"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UNICEF</w:t>
            </w:r>
          </w:p>
        </w:tc>
        <w:tc>
          <w:tcPr>
            <w:tcW w:w="7370" w:type="dxa"/>
          </w:tcPr>
          <w:p w14:paraId="2ECBA1DB"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Fonds des Nations Unies pour l’Enfance</w:t>
            </w:r>
          </w:p>
        </w:tc>
      </w:tr>
      <w:tr w:rsidR="001D19F9" w:rsidRPr="00F925FB" w14:paraId="6480A707" w14:textId="77777777" w:rsidTr="00F925FB">
        <w:trPr>
          <w:trHeight w:val="20"/>
          <w:jc w:val="center"/>
        </w:trPr>
        <w:tc>
          <w:tcPr>
            <w:tcW w:w="1702" w:type="dxa"/>
          </w:tcPr>
          <w:p w14:paraId="723E8078"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UN-SWAP</w:t>
            </w:r>
          </w:p>
        </w:tc>
        <w:tc>
          <w:tcPr>
            <w:tcW w:w="7370" w:type="dxa"/>
          </w:tcPr>
          <w:p w14:paraId="62D3701B"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Plan d’action à l’échelle du Système des Nations Unies pour l’égalité des sexes</w:t>
            </w:r>
          </w:p>
        </w:tc>
      </w:tr>
      <w:tr w:rsidR="001D19F9" w:rsidRPr="00C5400B" w14:paraId="5E9486E2" w14:textId="77777777" w:rsidTr="00F925FB">
        <w:trPr>
          <w:trHeight w:val="20"/>
          <w:jc w:val="center"/>
        </w:trPr>
        <w:tc>
          <w:tcPr>
            <w:tcW w:w="1702" w:type="dxa"/>
          </w:tcPr>
          <w:p w14:paraId="3694B4F9"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WCAR</w:t>
            </w:r>
          </w:p>
        </w:tc>
        <w:tc>
          <w:tcPr>
            <w:tcW w:w="7370" w:type="dxa"/>
          </w:tcPr>
          <w:p w14:paraId="01EF90D9"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Région de l’Afrique de l’Ouest et du Centre</w:t>
            </w:r>
          </w:p>
        </w:tc>
      </w:tr>
      <w:tr w:rsidR="001D19F9" w:rsidRPr="00F925FB" w14:paraId="0B772198" w14:textId="77777777" w:rsidTr="00F925FB">
        <w:trPr>
          <w:trHeight w:val="20"/>
          <w:jc w:val="center"/>
        </w:trPr>
        <w:tc>
          <w:tcPr>
            <w:tcW w:w="1702" w:type="dxa"/>
          </w:tcPr>
          <w:p w14:paraId="030772D6" w14:textId="77777777" w:rsidR="001D19F9" w:rsidRPr="00BF6861" w:rsidRDefault="001D19F9" w:rsidP="00F925FB">
            <w:pPr>
              <w:pStyle w:val="Table-Text"/>
              <w:spacing w:line="240" w:lineRule="auto"/>
              <w:rPr>
                <w:rFonts w:ascii="Segoe UI" w:hAnsi="Segoe UI" w:cs="Segoe UI"/>
                <w:sz w:val="20"/>
                <w:szCs w:val="20"/>
              </w:rPr>
            </w:pPr>
            <w:r w:rsidRPr="00BF6861">
              <w:rPr>
                <w:rFonts w:ascii="Segoe UI" w:hAnsi="Segoe UI" w:cs="Segoe UI"/>
                <w:sz w:val="20"/>
                <w:szCs w:val="20"/>
                <w:lang w:val="fr"/>
              </w:rPr>
              <w:t>WCARO</w:t>
            </w:r>
          </w:p>
        </w:tc>
        <w:tc>
          <w:tcPr>
            <w:tcW w:w="7370" w:type="dxa"/>
          </w:tcPr>
          <w:p w14:paraId="4FCD20FB" w14:textId="77777777" w:rsidR="001D19F9" w:rsidRPr="00BF6861" w:rsidRDefault="001D19F9" w:rsidP="00F925FB">
            <w:pPr>
              <w:pStyle w:val="Table-Text"/>
              <w:spacing w:line="240" w:lineRule="auto"/>
              <w:rPr>
                <w:rFonts w:ascii="Segoe UI" w:hAnsi="Segoe UI" w:cs="Segoe UI"/>
                <w:sz w:val="20"/>
                <w:szCs w:val="20"/>
                <w:lang w:val="fr"/>
              </w:rPr>
            </w:pPr>
            <w:r w:rsidRPr="00BF6861">
              <w:rPr>
                <w:rFonts w:ascii="Segoe UI" w:hAnsi="Segoe UI" w:cs="Segoe UI"/>
                <w:sz w:val="20"/>
                <w:szCs w:val="20"/>
                <w:lang w:val="fr"/>
              </w:rPr>
              <w:t>Bureau régional de l’UNICEF pour l’Afrique de l’Ouest et du Centre</w:t>
            </w:r>
          </w:p>
        </w:tc>
      </w:tr>
    </w:tbl>
    <w:p w14:paraId="3F36AD76" w14:textId="4B1375C0" w:rsidR="003A0326" w:rsidRPr="0022063A" w:rsidRDefault="003A0326">
      <w:pPr>
        <w:rPr>
          <w:lang w:val="fr-FR"/>
        </w:rPr>
        <w:sectPr w:rsidR="003A0326" w:rsidRPr="0022063A">
          <w:pgSz w:w="12240" w:h="15840"/>
          <w:pgMar w:top="1417" w:right="1417" w:bottom="1417" w:left="1417" w:header="708" w:footer="708" w:gutter="0"/>
          <w:cols w:space="708"/>
          <w:docGrid w:linePitch="360"/>
        </w:sectPr>
      </w:pPr>
    </w:p>
    <w:p w14:paraId="2FA94E4D" w14:textId="2F9D43C4" w:rsidR="001726D1" w:rsidRDefault="00902B33" w:rsidP="00CD2ED8">
      <w:pPr>
        <w:pStyle w:val="Heading2"/>
        <w:keepNext/>
        <w:numPr>
          <w:ilvl w:val="0"/>
          <w:numId w:val="2"/>
        </w:numPr>
        <w:shd w:val="clear" w:color="auto" w:fill="00B0F0"/>
        <w:spacing w:before="240" w:beforeAutospacing="0" w:after="240" w:afterAutospacing="0"/>
        <w:ind w:left="284" w:hanging="284"/>
        <w:rPr>
          <w:rFonts w:ascii="Segoe UI" w:hAnsi="Segoe UI" w:cs="Segoe UI"/>
          <w:bCs w:val="0"/>
          <w:color w:val="FFFFFF"/>
          <w:sz w:val="20"/>
          <w:szCs w:val="20"/>
          <w:lang w:val="fr-CM"/>
        </w:rPr>
      </w:pPr>
      <w:bookmarkStart w:id="2" w:name="_Toc80011862"/>
      <w:r>
        <w:rPr>
          <w:rFonts w:ascii="Segoe UI" w:hAnsi="Segoe UI" w:cs="Segoe UI"/>
          <w:bCs w:val="0"/>
          <w:color w:val="FFFFFF"/>
          <w:sz w:val="20"/>
          <w:szCs w:val="20"/>
          <w:lang w:val="fr-CM"/>
        </w:rPr>
        <w:t>CONTEXT</w:t>
      </w:r>
      <w:r w:rsidR="00C705D1">
        <w:rPr>
          <w:rFonts w:ascii="Segoe UI" w:hAnsi="Segoe UI" w:cs="Segoe UI"/>
          <w:bCs w:val="0"/>
          <w:color w:val="FFFFFF"/>
          <w:sz w:val="20"/>
          <w:szCs w:val="20"/>
          <w:lang w:val="fr-CM"/>
        </w:rPr>
        <w:t>E</w:t>
      </w:r>
      <w:r w:rsidR="006029E8">
        <w:rPr>
          <w:rFonts w:ascii="Segoe UI" w:hAnsi="Segoe UI" w:cs="Segoe UI"/>
          <w:bCs w:val="0"/>
          <w:color w:val="FFFFFF"/>
          <w:sz w:val="20"/>
          <w:szCs w:val="20"/>
          <w:lang w:val="fr-CM"/>
        </w:rPr>
        <w:t xml:space="preserve"> </w:t>
      </w:r>
      <w:r w:rsidR="00C705D1">
        <w:rPr>
          <w:rFonts w:ascii="Segoe UI" w:hAnsi="Segoe UI" w:cs="Segoe UI"/>
          <w:bCs w:val="0"/>
          <w:color w:val="FFFFFF"/>
          <w:sz w:val="20"/>
          <w:szCs w:val="20"/>
          <w:lang w:val="fr-CM"/>
        </w:rPr>
        <w:t>DE</w:t>
      </w:r>
      <w:r>
        <w:rPr>
          <w:rFonts w:ascii="Segoe UI" w:hAnsi="Segoe UI" w:cs="Segoe UI"/>
          <w:bCs w:val="0"/>
          <w:color w:val="FFFFFF"/>
          <w:sz w:val="20"/>
          <w:szCs w:val="20"/>
          <w:lang w:val="fr-CM"/>
        </w:rPr>
        <w:t xml:space="preserve"> </w:t>
      </w:r>
      <w:r w:rsidR="00C705D1">
        <w:rPr>
          <w:rFonts w:ascii="Segoe UI" w:hAnsi="Segoe UI" w:cs="Segoe UI"/>
          <w:bCs w:val="0"/>
          <w:color w:val="FFFFFF"/>
          <w:sz w:val="20"/>
          <w:szCs w:val="20"/>
          <w:lang w:val="fr-CM"/>
        </w:rPr>
        <w:t>L’</w:t>
      </w:r>
      <w:r>
        <w:rPr>
          <w:rFonts w:ascii="Segoe UI" w:hAnsi="Segoe UI" w:cs="Segoe UI"/>
          <w:bCs w:val="0"/>
          <w:color w:val="FFFFFF"/>
          <w:sz w:val="20"/>
          <w:szCs w:val="20"/>
          <w:lang w:val="fr-CM"/>
        </w:rPr>
        <w:t>EVALUATION</w:t>
      </w:r>
      <w:bookmarkEnd w:id="2"/>
    </w:p>
    <w:p w14:paraId="37110B11" w14:textId="30CB184B" w:rsidR="005B16CD" w:rsidRPr="005126E2" w:rsidRDefault="00EB135B" w:rsidP="005126E2">
      <w:pPr>
        <w:pStyle w:val="Style2"/>
        <w:numPr>
          <w:ilvl w:val="1"/>
          <w:numId w:val="2"/>
        </w:numPr>
        <w:ind w:left="284" w:hanging="284"/>
      </w:pPr>
      <w:bookmarkStart w:id="3" w:name="_Toc80011863"/>
      <w:r>
        <w:t>Contexte</w:t>
      </w:r>
      <w:bookmarkEnd w:id="3"/>
    </w:p>
    <w:p w14:paraId="353077DC" w14:textId="2DE22676" w:rsidR="00CA1520" w:rsidRPr="00CE4056" w:rsidRDefault="00333315" w:rsidP="005D4CDF">
      <w:pPr>
        <w:spacing w:before="120"/>
        <w:rPr>
          <w:rFonts w:cs="Segoe UI"/>
          <w:color w:val="000000"/>
          <w:szCs w:val="20"/>
          <w:lang w:val="fr-FR"/>
        </w:rPr>
      </w:pPr>
      <w:bookmarkStart w:id="4" w:name="_Hlk79419040"/>
      <w:r w:rsidRPr="00443EBF">
        <w:rPr>
          <w:rFonts w:eastAsiaTheme="minorHAnsi" w:cs="Segoe UI"/>
          <w:szCs w:val="20"/>
          <w:lang w:val="fr-FR" w:eastAsia="fr-FR"/>
        </w:rPr>
        <w:t xml:space="preserve">L’état civil est </w:t>
      </w:r>
      <w:r w:rsidRPr="00443EBF">
        <w:rPr>
          <w:rFonts w:eastAsiaTheme="minorHAnsi" w:cs="Segoe UI"/>
          <w:i/>
          <w:szCs w:val="20"/>
          <w:lang w:val="fr-FR" w:eastAsia="fr-FR"/>
        </w:rPr>
        <w:t>« un ensemble de dispositions légales et réglementaires, ayant pour objet de situer dans le temps et l’espace des évènements de la vie d’un homme dont les plus importants sont : la naissance, le mariage et le décès »</w:t>
      </w:r>
      <w:r w:rsidRPr="00CE4056">
        <w:rPr>
          <w:vertAlign w:val="superscript"/>
          <w:lang w:val="fr-FR" w:eastAsia="fr-FR"/>
        </w:rPr>
        <w:footnoteReference w:id="1"/>
      </w:r>
      <w:r w:rsidRPr="00443EBF">
        <w:rPr>
          <w:rFonts w:eastAsiaTheme="minorHAnsi" w:cs="Segoe UI"/>
          <w:szCs w:val="20"/>
          <w:lang w:val="fr-FR" w:eastAsia="fr-FR"/>
        </w:rPr>
        <w:t xml:space="preserve">. Le </w:t>
      </w:r>
      <w:r w:rsidRPr="00443EBF">
        <w:rPr>
          <w:rFonts w:cs="Segoe UI"/>
          <w:szCs w:val="20"/>
          <w:lang w:val="fr-FR" w:eastAsia="fr-FR"/>
        </w:rPr>
        <w:t>système d'enregistrement des faits et des statistiques de l'état civil (CVRS) concerne les principales étapes de la vie d'une personne.</w:t>
      </w:r>
      <w:r w:rsidRPr="00443EBF">
        <w:rPr>
          <w:rFonts w:eastAsiaTheme="minorHAnsi" w:cs="Segoe UI"/>
          <w:szCs w:val="20"/>
          <w:lang w:val="fr-FR" w:eastAsia="fr-FR"/>
        </w:rPr>
        <w:t xml:space="preserve"> L</w:t>
      </w:r>
      <w:r w:rsidRPr="00443EBF">
        <w:rPr>
          <w:rFonts w:cs="Segoe UI"/>
          <w:szCs w:val="20"/>
          <w:lang w:val="fr-FR" w:eastAsia="fr-FR"/>
        </w:rPr>
        <w:t>'enregistrement des naissances est un droit humain fondamental et un moyen essentiel de protéger le droit d'un enfant à un nom et à une identité. Il sert à des fins statistiques et fournit une preuve de l'âge contre certaines formes d'abus et d'exploitation, telles que le mariage des enfants, la traite des enfants et/ou des enfants en conflit avec la loi</w:t>
      </w:r>
      <w:r w:rsidRPr="00443EBF">
        <w:rPr>
          <w:rStyle w:val="FootnoteReference"/>
          <w:rFonts w:cs="Segoe UI"/>
          <w:szCs w:val="20"/>
          <w:lang w:val="fr-FR" w:eastAsia="fr-FR"/>
        </w:rPr>
        <w:t xml:space="preserve"> </w:t>
      </w:r>
      <w:r w:rsidRPr="00CE4056">
        <w:rPr>
          <w:rStyle w:val="FootnoteReference"/>
          <w:rFonts w:cs="Segoe UI"/>
          <w:szCs w:val="20"/>
          <w:lang w:eastAsia="fr-FR"/>
        </w:rPr>
        <w:footnoteReference w:id="2"/>
      </w:r>
      <w:r w:rsidRPr="00443EBF">
        <w:rPr>
          <w:rFonts w:cs="Segoe UI"/>
          <w:szCs w:val="20"/>
          <w:lang w:val="fr-FR" w:eastAsia="fr-FR"/>
        </w:rPr>
        <w:t xml:space="preserve">. </w:t>
      </w:r>
      <w:r w:rsidRPr="00443EBF">
        <w:rPr>
          <w:rFonts w:cs="Segoe UI"/>
          <w:color w:val="000000"/>
          <w:szCs w:val="20"/>
          <w:lang w:val="fr-FR"/>
        </w:rPr>
        <w:t>La conséquence directe de l'absence d'acte de naissance est qu'elle entrave l'accès des enfants aux droits fondamentaux tels que l'éducation et les soins de santé ; entrave la capacité des gouvernements à planifier et à budgétiser ; et expose les enfants à un plus grand risque de violations telles que le mariage des enfants et le travail des enfants. L'absence d'enregistrement peut dès lors avoir un impact négatif tant sur la capacité d'accéder aux services de base, comme la santé ou l'éducation, et la protection des droits individuels que sur la réalisation d’autres droits, comme le vote, l’emploi, l’héritage, etc. </w:t>
      </w:r>
      <w:r w:rsidR="005D4CDF" w:rsidRPr="00CE4056">
        <w:rPr>
          <w:rFonts w:cs="Segoe UI"/>
          <w:color w:val="000000"/>
          <w:szCs w:val="20"/>
          <w:lang w:val="fr-FR"/>
        </w:rPr>
        <w:t> </w:t>
      </w:r>
    </w:p>
    <w:p w14:paraId="2CB5B015" w14:textId="77777777" w:rsidR="00CA1520" w:rsidRDefault="00CA1520" w:rsidP="00CA1520">
      <w:pPr>
        <w:spacing w:before="120"/>
        <w:rPr>
          <w:rFonts w:cs="Segoe UI"/>
          <w:color w:val="000000"/>
          <w:szCs w:val="20"/>
          <w:lang w:val="fr-FR"/>
        </w:rPr>
      </w:pPr>
      <w:r w:rsidRPr="00CE4056">
        <w:rPr>
          <w:rFonts w:cs="Segoe UI"/>
          <w:color w:val="000000"/>
          <w:szCs w:val="20"/>
          <w:lang w:val="fr-FR"/>
        </w:rPr>
        <w:t xml:space="preserve">L'Afrique de l'Ouest et du Centre est la région où le taux d'enregistrement des naissances est le plus faible au monde, avec seulement 53% des enfants de moins de 5 ans enregistrés. Alors que certains pays ont connu une amélioration des taux d'enregistrement, d’autres ont des taux qui stagnent, voire qui diminuent. Sur les 10 pays ayant les taux les plus bas au monde, trois sont situés dans la région de l'Afrique de l'Ouest et du Centre (Tchad, Libéria, Guinée Bissau). La situation de l'enregistrement des naissances dans la région varie considérablement, allant de taux presque complets (&gt;85%) au Cap-Vert, au Congo, au Mali et au Gabon à moins d'un quart des enfants. </w:t>
      </w:r>
    </w:p>
    <w:p w14:paraId="0153E295" w14:textId="7BE6A48C" w:rsidR="00333315" w:rsidRPr="00CE4056" w:rsidRDefault="00333315" w:rsidP="00CA1520">
      <w:pPr>
        <w:spacing w:before="120"/>
        <w:rPr>
          <w:rFonts w:cs="Segoe UI"/>
          <w:color w:val="000000"/>
          <w:szCs w:val="20"/>
          <w:lang w:val="fr-FR"/>
        </w:rPr>
      </w:pPr>
      <w:r>
        <w:rPr>
          <w:rFonts w:cs="Segoe UI"/>
          <w:color w:val="000000"/>
          <w:szCs w:val="20"/>
          <w:lang w:val="fr-FR"/>
        </w:rPr>
        <w:t xml:space="preserve">Au Cameroun, les taux d’enregistrement des naissances restent encore préoccupants avec des écarts entre les régions et les catégories socioéconomiques et le milieu de résidence. D’après la MICS 2014, seuls </w:t>
      </w:r>
      <w:r w:rsidR="00A956D3" w:rsidRPr="00333315">
        <w:rPr>
          <w:rFonts w:cs="Segoe UI"/>
          <w:color w:val="000000"/>
          <w:szCs w:val="20"/>
          <w:lang w:val="fr-FR"/>
        </w:rPr>
        <w:t xml:space="preserve">66% d’enfants de moins de 05 ans ont été </w:t>
      </w:r>
      <w:r>
        <w:rPr>
          <w:rFonts w:cs="Segoe UI"/>
          <w:color w:val="000000"/>
          <w:szCs w:val="20"/>
          <w:lang w:val="fr-FR"/>
        </w:rPr>
        <w:t xml:space="preserve">enregistrés en 2014. </w:t>
      </w:r>
      <w:r w:rsidR="00A956D3" w:rsidRPr="00333315">
        <w:rPr>
          <w:rFonts w:cs="Segoe UI"/>
          <w:color w:val="000000"/>
          <w:szCs w:val="20"/>
          <w:lang w:val="fr-FR"/>
        </w:rPr>
        <w:t>Les taux sont bas à l’Extrême-Nord (42%), au Sud-Ouest (56%) et à l’Est (58%)</w:t>
      </w:r>
      <w:r>
        <w:rPr>
          <w:rFonts w:cs="Segoe UI"/>
          <w:color w:val="000000"/>
          <w:szCs w:val="20"/>
          <w:lang w:val="fr-FR"/>
        </w:rPr>
        <w:t>.</w:t>
      </w:r>
    </w:p>
    <w:p w14:paraId="0A87280E" w14:textId="77777777" w:rsidR="00333315" w:rsidRPr="00CE4056" w:rsidRDefault="00333315" w:rsidP="00333315">
      <w:pPr>
        <w:spacing w:before="120"/>
        <w:rPr>
          <w:rFonts w:cs="Segoe UI"/>
          <w:color w:val="000000"/>
          <w:szCs w:val="20"/>
          <w:lang w:val="fr-FR"/>
        </w:rPr>
      </w:pPr>
      <w:r w:rsidRPr="00CE4056">
        <w:rPr>
          <w:rFonts w:cs="Segoe UI"/>
          <w:color w:val="000000"/>
          <w:szCs w:val="20"/>
          <w:lang w:val="fr-FR"/>
        </w:rPr>
        <w:t>Compte tenu des liens entre l’enregistrement des naissances, la réalisation de d’autres droits et le développement, il est important de modifier la tendance dans la perspective des objectifs de développement</w:t>
      </w:r>
      <w:r>
        <w:rPr>
          <w:rFonts w:cs="Segoe UI"/>
          <w:color w:val="000000"/>
          <w:szCs w:val="20"/>
          <w:lang w:val="fr-FR"/>
        </w:rPr>
        <w:t xml:space="preserve"> durables</w:t>
      </w:r>
      <w:r w:rsidRPr="00CE4056">
        <w:rPr>
          <w:rFonts w:cs="Segoe UI"/>
          <w:color w:val="000000"/>
          <w:szCs w:val="20"/>
          <w:lang w:val="fr-FR"/>
        </w:rPr>
        <w:t xml:space="preserve"> (ODD) dont la cible </w:t>
      </w:r>
      <w:r>
        <w:rPr>
          <w:rFonts w:cs="Segoe UI"/>
          <w:color w:val="000000"/>
          <w:szCs w:val="20"/>
          <w:lang w:val="fr-FR"/>
        </w:rPr>
        <w:t>ODD</w:t>
      </w:r>
      <w:r w:rsidRPr="00CE4056">
        <w:rPr>
          <w:rFonts w:cs="Segoe UI"/>
          <w:color w:val="000000"/>
          <w:szCs w:val="20"/>
          <w:lang w:val="fr-FR"/>
        </w:rPr>
        <w:t>16.9 vise</w:t>
      </w:r>
      <w:r>
        <w:rPr>
          <w:rFonts w:cs="Segoe UI"/>
          <w:color w:val="000000"/>
          <w:szCs w:val="20"/>
          <w:lang w:val="fr-FR"/>
        </w:rPr>
        <w:t xml:space="preserve"> à</w:t>
      </w:r>
      <w:r w:rsidRPr="00CE4056">
        <w:rPr>
          <w:rFonts w:cs="Segoe UI"/>
          <w:color w:val="000000"/>
          <w:szCs w:val="20"/>
          <w:lang w:val="fr-FR"/>
        </w:rPr>
        <w:t> fournir une identité légale à tous, y compris l'enregistrement des naissances, l'accès à l'éducation, l'amélioration des données pour la santé, la migration et la sécurisation des documents d'identité et de voyage</w:t>
      </w:r>
      <w:r>
        <w:rPr>
          <w:rFonts w:cs="Segoe UI"/>
          <w:color w:val="000000"/>
          <w:szCs w:val="20"/>
          <w:lang w:val="fr-FR"/>
        </w:rPr>
        <w:t xml:space="preserve"> </w:t>
      </w:r>
      <w:r w:rsidRPr="00CE4056">
        <w:rPr>
          <w:rFonts w:cs="Segoe UI"/>
          <w:color w:val="000000"/>
          <w:szCs w:val="20"/>
          <w:lang w:val="fr-FR"/>
        </w:rPr>
        <w:t>d'ici 2030.</w:t>
      </w:r>
      <w:r>
        <w:rPr>
          <w:rFonts w:cs="Segoe UI"/>
          <w:color w:val="000000"/>
          <w:szCs w:val="20"/>
          <w:lang w:val="fr-FR"/>
        </w:rPr>
        <w:t xml:space="preserve"> </w:t>
      </w:r>
    </w:p>
    <w:p w14:paraId="7E186079" w14:textId="77777777" w:rsidR="00333315" w:rsidRPr="00CE4056" w:rsidRDefault="00333315" w:rsidP="00333315">
      <w:pPr>
        <w:spacing w:before="120"/>
        <w:rPr>
          <w:rFonts w:cs="Segoe UI"/>
          <w:szCs w:val="20"/>
          <w:lang w:val="fr-FR" w:eastAsia="fr-FR"/>
        </w:rPr>
      </w:pPr>
      <w:r w:rsidRPr="00CE4056">
        <w:rPr>
          <w:rFonts w:cs="Segoe UI"/>
          <w:color w:val="000000"/>
          <w:szCs w:val="20"/>
          <w:lang w:val="fr-FR"/>
        </w:rPr>
        <w:t xml:space="preserve">Plusieurs initiatives ont émergé pour contribuer à </w:t>
      </w:r>
      <w:r>
        <w:rPr>
          <w:rFonts w:cs="Segoe UI"/>
          <w:color w:val="000000"/>
          <w:szCs w:val="20"/>
          <w:lang w:val="fr-FR"/>
        </w:rPr>
        <w:t>améliorer les niveaux d’enregistrement des naissances en Afrique de l’Ouest et du Centre (AOC)</w:t>
      </w:r>
      <w:r w:rsidRPr="00CE4056">
        <w:rPr>
          <w:rFonts w:cs="Segoe UI"/>
          <w:color w:val="000000"/>
          <w:szCs w:val="20"/>
          <w:lang w:val="fr-FR"/>
        </w:rPr>
        <w:t>. Le Plan d'investissement mondial pour l'enregistrement des faits et des statistiques de l'état civil, développé par la Banque mondiale (BM) et l'Organisation mondiale de la santé (OMS) en collaboration avec d'autres institutions, vise à réaliser l'enregistrement universel des naissances, des décès, des mariages, et d'autres événements d'état civil, y compris la déclaration de la cause du décès, et l'accès à une preuve légale d'enregistrement pour tous les individus d'ici 2030</w:t>
      </w:r>
      <w:r w:rsidRPr="00CE4056">
        <w:rPr>
          <w:rStyle w:val="FootnoteReference"/>
          <w:rFonts w:cs="Segoe UI"/>
          <w:szCs w:val="20"/>
          <w:lang w:val="fr-FR" w:eastAsia="fr-FR"/>
        </w:rPr>
        <w:t xml:space="preserve"> </w:t>
      </w:r>
      <w:r w:rsidRPr="00CE4056">
        <w:rPr>
          <w:rStyle w:val="FootnoteReference"/>
          <w:rFonts w:cs="Segoe UI"/>
          <w:szCs w:val="20"/>
          <w:lang w:eastAsia="fr-FR"/>
        </w:rPr>
        <w:footnoteReference w:id="3"/>
      </w:r>
      <w:r w:rsidRPr="00CE4056">
        <w:rPr>
          <w:rFonts w:cs="Segoe UI"/>
          <w:szCs w:val="20"/>
          <w:lang w:val="fr-FR" w:eastAsia="fr-FR"/>
        </w:rPr>
        <w:t>. </w:t>
      </w:r>
    </w:p>
    <w:p w14:paraId="0839F56D" w14:textId="1FD79067" w:rsidR="00333315" w:rsidRDefault="00333315" w:rsidP="00333315">
      <w:pPr>
        <w:tabs>
          <w:tab w:val="num" w:pos="720"/>
          <w:tab w:val="num" w:pos="1440"/>
        </w:tabs>
        <w:spacing w:before="120"/>
        <w:rPr>
          <w:rFonts w:cs="Segoe UI"/>
          <w:color w:val="000000"/>
          <w:szCs w:val="20"/>
          <w:lang w:val="fr-FR"/>
        </w:rPr>
      </w:pPr>
      <w:r w:rsidRPr="00CE4056">
        <w:rPr>
          <w:rFonts w:cs="Segoe UI"/>
          <w:color w:val="000000"/>
          <w:szCs w:val="20"/>
          <w:lang w:val="fr-FR"/>
        </w:rPr>
        <w:t>Compte tenu de l'ampleur et de la complexité des défis qui font obstacle aux droits de l'enfant, de leurs effets sur le fardeau et la prévalence des principales privations dans la région de l'Afrique de l'Ouest et du Centre mais aussi des ambitions accrues liées au programme de développement durable 2030, qui nécessitent de nouveaux modes d'action pour accélérer les progrès, l’UNICEF a défini des résultats clés pour les enfants (RCE). Dans le domaine de l’enregistrement des naissances, le RCE</w:t>
      </w:r>
      <w:r w:rsidRPr="00171C6A">
        <w:rPr>
          <w:rFonts w:cs="Segoe UI"/>
          <w:color w:val="000000"/>
          <w:szCs w:val="20"/>
          <w:lang w:val="fr-FR"/>
        </w:rPr>
        <w:t>#</w:t>
      </w:r>
      <w:r w:rsidRPr="00CE4056">
        <w:rPr>
          <w:rFonts w:cs="Segoe UI"/>
          <w:color w:val="000000"/>
          <w:szCs w:val="20"/>
          <w:lang w:val="fr-FR"/>
        </w:rPr>
        <w:t xml:space="preserve">7 vise à accélérer le processus pour réduire la proportion d'enfants de moins </w:t>
      </w:r>
      <w:r w:rsidR="00F925FB" w:rsidRPr="00CE4056">
        <w:rPr>
          <w:rFonts w:cs="Segoe UI"/>
          <w:color w:val="000000"/>
          <w:szCs w:val="20"/>
          <w:lang w:val="fr-FR"/>
        </w:rPr>
        <w:t>d’un an non enregistré</w:t>
      </w:r>
      <w:r w:rsidRPr="00CE4056">
        <w:rPr>
          <w:rFonts w:cs="Segoe UI"/>
          <w:color w:val="000000"/>
          <w:szCs w:val="20"/>
          <w:lang w:val="fr-FR"/>
        </w:rPr>
        <w:t>.</w:t>
      </w:r>
      <w:r>
        <w:rPr>
          <w:rFonts w:cs="Segoe UI"/>
          <w:color w:val="000000"/>
          <w:szCs w:val="20"/>
          <w:lang w:val="fr-FR"/>
        </w:rPr>
        <w:t xml:space="preserve"> </w:t>
      </w:r>
    </w:p>
    <w:p w14:paraId="1491DDCB" w14:textId="328906A1" w:rsidR="003770F2" w:rsidRDefault="00333315" w:rsidP="00333315">
      <w:pPr>
        <w:tabs>
          <w:tab w:val="num" w:pos="720"/>
          <w:tab w:val="num" w:pos="1440"/>
        </w:tabs>
        <w:spacing w:before="120"/>
        <w:rPr>
          <w:rFonts w:cs="Segoe UI"/>
          <w:color w:val="000000"/>
          <w:szCs w:val="20"/>
          <w:lang w:val="fr-FR"/>
        </w:rPr>
      </w:pPr>
      <w:r w:rsidRPr="00620055">
        <w:rPr>
          <w:rFonts w:cs="Segoe UI"/>
          <w:color w:val="000000"/>
          <w:szCs w:val="20"/>
          <w:lang w:val="fr-FR"/>
        </w:rPr>
        <w:t xml:space="preserve">Pour </w:t>
      </w:r>
      <w:r>
        <w:rPr>
          <w:rFonts w:cs="Segoe UI"/>
          <w:color w:val="000000"/>
          <w:szCs w:val="20"/>
          <w:lang w:val="fr-FR"/>
        </w:rPr>
        <w:t>favoriser</w:t>
      </w:r>
      <w:r w:rsidRPr="00620055">
        <w:rPr>
          <w:rFonts w:cs="Segoe UI"/>
          <w:color w:val="000000"/>
          <w:szCs w:val="20"/>
          <w:lang w:val="fr-FR"/>
        </w:rPr>
        <w:t xml:space="preserve"> l'enregistrement universel des enfants à la naissance et repositionner le </w:t>
      </w:r>
      <w:r>
        <w:rPr>
          <w:rFonts w:cs="Segoe UI"/>
          <w:color w:val="000000"/>
          <w:szCs w:val="20"/>
          <w:lang w:val="fr-FR"/>
        </w:rPr>
        <w:t xml:space="preserve">système d’enregistrement des faits et des statistiques d’état civil </w:t>
      </w:r>
      <w:r w:rsidRPr="00620055">
        <w:rPr>
          <w:rFonts w:cs="Segoe UI"/>
          <w:color w:val="000000"/>
          <w:szCs w:val="20"/>
          <w:lang w:val="fr-FR"/>
        </w:rPr>
        <w:t>en Afrique, l'Union africaine (UA) et l'UNICEF ont </w:t>
      </w:r>
      <w:r>
        <w:rPr>
          <w:rFonts w:cs="Segoe UI"/>
          <w:color w:val="000000"/>
          <w:szCs w:val="20"/>
          <w:lang w:val="fr-FR"/>
        </w:rPr>
        <w:t>lancé</w:t>
      </w:r>
      <w:r w:rsidRPr="00620055">
        <w:rPr>
          <w:rFonts w:cs="Segoe UI"/>
          <w:color w:val="000000"/>
          <w:szCs w:val="20"/>
          <w:lang w:val="fr-FR"/>
        </w:rPr>
        <w:t> </w:t>
      </w:r>
      <w:r>
        <w:rPr>
          <w:rFonts w:cs="Segoe UI"/>
          <w:color w:val="000000"/>
          <w:szCs w:val="20"/>
          <w:lang w:val="fr-FR"/>
        </w:rPr>
        <w:t>une</w:t>
      </w:r>
      <w:r w:rsidRPr="00620055">
        <w:rPr>
          <w:rFonts w:cs="Segoe UI"/>
          <w:color w:val="000000"/>
          <w:szCs w:val="20"/>
          <w:lang w:val="fr-FR"/>
        </w:rPr>
        <w:t xml:space="preserve"> campagne le 17 juin 2020 </w:t>
      </w:r>
      <w:r>
        <w:rPr>
          <w:rFonts w:cs="Segoe UI"/>
          <w:color w:val="000000"/>
          <w:szCs w:val="20"/>
          <w:lang w:val="fr-FR"/>
        </w:rPr>
        <w:t xml:space="preserve">qui </w:t>
      </w:r>
      <w:r w:rsidRPr="00620055">
        <w:rPr>
          <w:rFonts w:cs="Segoe UI"/>
          <w:color w:val="000000"/>
          <w:szCs w:val="20"/>
          <w:lang w:val="fr-FR"/>
        </w:rPr>
        <w:t>vise à lutter contre « l'indignité de l'invisibilit</w:t>
      </w:r>
      <w:r>
        <w:rPr>
          <w:rFonts w:cs="Segoe UI"/>
          <w:color w:val="000000"/>
          <w:szCs w:val="20"/>
          <w:lang w:val="fr-FR"/>
        </w:rPr>
        <w:t xml:space="preserve">é de tous les enfants africains </w:t>
      </w:r>
      <w:r w:rsidRPr="00620055">
        <w:rPr>
          <w:rFonts w:cs="Segoe UI"/>
          <w:color w:val="000000"/>
          <w:szCs w:val="20"/>
          <w:lang w:val="fr-FR"/>
        </w:rPr>
        <w:t xml:space="preserve">». La campagne part du principe que l'absence d'enregistrement des naissances pour les enfants augmente leur invisibilité au sein des </w:t>
      </w:r>
      <w:r>
        <w:rPr>
          <w:rFonts w:cs="Segoe UI"/>
          <w:color w:val="000000"/>
          <w:szCs w:val="20"/>
          <w:lang w:val="fr-FR"/>
        </w:rPr>
        <w:t>société</w:t>
      </w:r>
      <w:r w:rsidRPr="00620055">
        <w:rPr>
          <w:rFonts w:cs="Segoe UI"/>
          <w:color w:val="000000"/>
          <w:szCs w:val="20"/>
          <w:lang w:val="fr-FR"/>
        </w:rPr>
        <w:t>s et les rend plus vulnérables à la marginalisation, à la discrimination, aux abus et aux risques de protection associés tels que le mariage des enfants, le travail des enfants, le recrutement forcé dans des groupes et forces armés, et la traite</w:t>
      </w:r>
      <w:r w:rsidRPr="005D4CDF">
        <w:rPr>
          <w:rFonts w:cs="Segoe UI"/>
          <w:szCs w:val="20"/>
          <w:vertAlign w:val="superscript"/>
          <w:lang w:val="fr-FR" w:eastAsia="fr-FR"/>
        </w:rPr>
        <w:t>3</w:t>
      </w:r>
      <w:r>
        <w:rPr>
          <w:rFonts w:cs="Segoe UI"/>
          <w:szCs w:val="20"/>
          <w:lang w:val="fr-FR" w:eastAsia="fr-FR"/>
        </w:rPr>
        <w:t xml:space="preserve">. </w:t>
      </w:r>
      <w:r w:rsidRPr="00023922">
        <w:rPr>
          <w:rFonts w:eastAsia="Times New Roman" w:cs="Segoe UI"/>
          <w:color w:val="000000"/>
          <w:szCs w:val="20"/>
          <w:lang w:val="fr-FR" w:eastAsia="fr-FR"/>
        </w:rPr>
        <w:t>Trois stratégies prioritaires </w:t>
      </w:r>
      <w:r>
        <w:rPr>
          <w:rFonts w:eastAsia="Times New Roman" w:cs="Segoe UI"/>
          <w:color w:val="000000"/>
          <w:szCs w:val="20"/>
          <w:lang w:val="fr-FR" w:eastAsia="fr-FR"/>
        </w:rPr>
        <w:t>ont été approuvées</w:t>
      </w:r>
      <w:r w:rsidRPr="00023922">
        <w:rPr>
          <w:rFonts w:eastAsia="Times New Roman" w:cs="Segoe UI"/>
          <w:color w:val="000000"/>
          <w:szCs w:val="20"/>
          <w:lang w:val="fr-FR" w:eastAsia="fr-FR"/>
        </w:rPr>
        <w:t xml:space="preserve"> par l'UA </w:t>
      </w:r>
      <w:r>
        <w:rPr>
          <w:rFonts w:eastAsia="Times New Roman" w:cs="Segoe UI"/>
          <w:color w:val="000000"/>
          <w:szCs w:val="20"/>
          <w:lang w:val="fr-FR" w:eastAsia="fr-FR"/>
        </w:rPr>
        <w:t>pour</w:t>
      </w:r>
      <w:r w:rsidRPr="00023922">
        <w:rPr>
          <w:rFonts w:eastAsia="Times New Roman" w:cs="Segoe UI"/>
          <w:color w:val="000000"/>
          <w:szCs w:val="20"/>
          <w:lang w:val="fr-FR" w:eastAsia="fr-FR"/>
        </w:rPr>
        <w:t> accélérer l’enregistrement universel des naissances :</w:t>
      </w:r>
      <w:r>
        <w:rPr>
          <w:rFonts w:eastAsia="Times New Roman" w:cs="Segoe UI"/>
          <w:color w:val="000000"/>
          <w:szCs w:val="20"/>
          <w:lang w:val="fr-FR" w:eastAsia="fr-FR"/>
        </w:rPr>
        <w:t xml:space="preserve"> la </w:t>
      </w:r>
      <w:r w:rsidRPr="00D62EA9">
        <w:rPr>
          <w:rFonts w:eastAsia="Times New Roman" w:cs="Segoe UI"/>
          <w:bCs/>
          <w:color w:val="000000"/>
          <w:szCs w:val="20"/>
          <w:lang w:val="fr-FR" w:eastAsia="fr-FR"/>
        </w:rPr>
        <w:t>numérisation </w:t>
      </w:r>
      <w:r w:rsidRPr="00D62EA9">
        <w:rPr>
          <w:rFonts w:eastAsia="Times New Roman" w:cs="Segoe UI"/>
          <w:color w:val="000000"/>
          <w:szCs w:val="20"/>
          <w:lang w:val="fr-FR" w:eastAsia="fr-FR"/>
        </w:rPr>
        <w:t>des systèmes ; l’i</w:t>
      </w:r>
      <w:r w:rsidRPr="00D62EA9">
        <w:rPr>
          <w:rFonts w:eastAsia="Times New Roman" w:cs="Segoe UI"/>
          <w:bCs/>
          <w:color w:val="000000"/>
          <w:szCs w:val="20"/>
          <w:lang w:val="fr-FR" w:eastAsia="fr-FR"/>
        </w:rPr>
        <w:t>nteropérabilité </w:t>
      </w:r>
      <w:r w:rsidRPr="00D62EA9">
        <w:rPr>
          <w:rFonts w:eastAsia="Times New Roman" w:cs="Segoe UI"/>
          <w:color w:val="000000"/>
          <w:szCs w:val="20"/>
          <w:lang w:val="fr-FR" w:eastAsia="fr-FR"/>
        </w:rPr>
        <w:t xml:space="preserve">avec d'autres services sociaux, notamment de santé ; et la </w:t>
      </w:r>
      <w:r w:rsidRPr="00D62EA9">
        <w:rPr>
          <w:rFonts w:eastAsia="Times New Roman" w:cs="Segoe UI"/>
          <w:bCs/>
          <w:color w:val="000000"/>
          <w:szCs w:val="20"/>
          <w:lang w:val="fr-FR" w:eastAsia="fr-FR"/>
        </w:rPr>
        <w:t>décentralisation </w:t>
      </w:r>
      <w:r w:rsidRPr="00D62EA9">
        <w:rPr>
          <w:rFonts w:eastAsia="Times New Roman" w:cs="Segoe UI"/>
          <w:color w:val="000000"/>
          <w:szCs w:val="20"/>
          <w:lang w:val="fr-FR" w:eastAsia="fr-FR"/>
        </w:rPr>
        <w:t>de la prestation</w:t>
      </w:r>
      <w:r w:rsidRPr="00023922">
        <w:rPr>
          <w:rFonts w:eastAsia="Times New Roman" w:cs="Segoe UI"/>
          <w:color w:val="000000"/>
          <w:szCs w:val="20"/>
          <w:lang w:val="fr-FR" w:eastAsia="fr-FR"/>
        </w:rPr>
        <w:t xml:space="preserve"> de services.</w:t>
      </w:r>
      <w:r>
        <w:rPr>
          <w:rFonts w:eastAsia="Times New Roman" w:cs="Segoe UI"/>
          <w:color w:val="000000"/>
          <w:szCs w:val="20"/>
          <w:lang w:val="fr-FR" w:eastAsia="fr-FR"/>
        </w:rPr>
        <w:t xml:space="preserve"> B</w:t>
      </w:r>
      <w:r w:rsidRPr="00023922">
        <w:rPr>
          <w:rFonts w:eastAsia="Times New Roman" w:cs="Segoe UI"/>
          <w:color w:val="000000"/>
          <w:szCs w:val="20"/>
          <w:lang w:val="fr-FR" w:eastAsia="fr-FR"/>
        </w:rPr>
        <w:t xml:space="preserve">ien que le </w:t>
      </w:r>
      <w:r>
        <w:rPr>
          <w:rFonts w:eastAsia="Times New Roman" w:cs="Segoe UI"/>
          <w:color w:val="000000"/>
          <w:szCs w:val="20"/>
          <w:lang w:val="fr-FR" w:eastAsia="fr-FR"/>
        </w:rPr>
        <w:t>RCE</w:t>
      </w:r>
      <w:r w:rsidRPr="00023922">
        <w:rPr>
          <w:rFonts w:eastAsia="Times New Roman" w:cs="Segoe UI"/>
          <w:color w:val="000000"/>
          <w:szCs w:val="20"/>
          <w:lang w:val="fr-FR" w:eastAsia="fr-FR"/>
        </w:rPr>
        <w:t>7 reste sur la bonne voie pou</w:t>
      </w:r>
      <w:r>
        <w:rPr>
          <w:rFonts w:eastAsia="Times New Roman" w:cs="Segoe UI"/>
          <w:color w:val="000000"/>
          <w:szCs w:val="20"/>
          <w:lang w:val="fr-FR" w:eastAsia="fr-FR"/>
        </w:rPr>
        <w:t>r atteindre l'objectif de 2021,</w:t>
      </w:r>
      <w:r w:rsidRPr="00023922">
        <w:rPr>
          <w:rFonts w:eastAsia="Times New Roman" w:cs="Segoe UI"/>
          <w:color w:val="000000"/>
          <w:szCs w:val="20"/>
          <w:lang w:val="fr-FR" w:eastAsia="fr-FR"/>
        </w:rPr>
        <w:t xml:space="preserve"> la pandémie Covid-19 représente un obstacle supplémentaire </w:t>
      </w:r>
      <w:r>
        <w:rPr>
          <w:rFonts w:eastAsia="Times New Roman" w:cs="Segoe UI"/>
          <w:color w:val="000000"/>
          <w:szCs w:val="20"/>
          <w:lang w:val="fr-FR" w:eastAsia="fr-FR"/>
        </w:rPr>
        <w:t>bien que son</w:t>
      </w:r>
      <w:r w:rsidRPr="00023922">
        <w:rPr>
          <w:rFonts w:eastAsia="Times New Roman" w:cs="Segoe UI"/>
          <w:color w:val="000000"/>
          <w:szCs w:val="20"/>
          <w:lang w:val="fr-FR" w:eastAsia="fr-FR"/>
        </w:rPr>
        <w:t xml:space="preserve"> impact à long terme </w:t>
      </w:r>
      <w:r>
        <w:rPr>
          <w:rFonts w:eastAsia="Times New Roman" w:cs="Segoe UI"/>
          <w:color w:val="000000"/>
          <w:szCs w:val="20"/>
          <w:lang w:val="fr-FR" w:eastAsia="fr-FR"/>
        </w:rPr>
        <w:t xml:space="preserve">reste </w:t>
      </w:r>
      <w:r w:rsidRPr="00023922">
        <w:rPr>
          <w:rFonts w:eastAsia="Times New Roman" w:cs="Segoe UI"/>
          <w:color w:val="000000"/>
          <w:szCs w:val="20"/>
          <w:lang w:val="fr-FR" w:eastAsia="fr-FR"/>
        </w:rPr>
        <w:t>à évaluer. </w:t>
      </w:r>
      <w:r w:rsidR="006D1FED">
        <w:rPr>
          <w:rFonts w:cs="Segoe UI"/>
          <w:color w:val="000000"/>
          <w:szCs w:val="20"/>
          <w:lang w:val="fr-FR"/>
        </w:rPr>
        <w:t xml:space="preserve"> </w:t>
      </w:r>
    </w:p>
    <w:p w14:paraId="3261C42E" w14:textId="0EC8ACB6" w:rsidR="003770F2" w:rsidRDefault="003770F2" w:rsidP="00A81E44">
      <w:pPr>
        <w:tabs>
          <w:tab w:val="num" w:pos="720"/>
          <w:tab w:val="num" w:pos="1440"/>
        </w:tabs>
        <w:spacing w:before="120"/>
        <w:rPr>
          <w:rFonts w:cs="Segoe UI"/>
          <w:color w:val="000000"/>
          <w:szCs w:val="20"/>
          <w:lang w:val="fr-FR"/>
        </w:rPr>
      </w:pPr>
      <w:r w:rsidRPr="003770F2">
        <w:rPr>
          <w:rFonts w:cs="Segoe UI"/>
          <w:color w:val="000000"/>
          <w:szCs w:val="20"/>
          <w:lang w:val="fr-FR"/>
        </w:rPr>
        <w:t>Au Cameroun, une évaluation complémentaire du système CRVS va être réalisée en 2016 avec l’appui financier et technique de l’UNICEF, dans le cadre des activités du Projet d’Enregistrement Universel des Naissances en Afriq</w:t>
      </w:r>
      <w:r w:rsidR="00FE5B9A">
        <w:rPr>
          <w:rFonts w:cs="Segoe UI"/>
          <w:color w:val="000000"/>
          <w:szCs w:val="20"/>
          <w:lang w:val="fr-FR"/>
        </w:rPr>
        <w:t>ue</w:t>
      </w:r>
      <w:r w:rsidR="005B032A">
        <w:rPr>
          <w:rFonts w:cs="Segoe UI"/>
          <w:color w:val="000000"/>
          <w:szCs w:val="20"/>
          <w:lang w:val="fr-FR"/>
        </w:rPr>
        <w:t xml:space="preserve">, qui est mis </w:t>
      </w:r>
      <w:r w:rsidR="005B032A" w:rsidRPr="005B032A">
        <w:rPr>
          <w:rFonts w:cs="Segoe UI"/>
          <w:color w:val="000000"/>
          <w:szCs w:val="20"/>
          <w:lang w:val="fr-FR"/>
        </w:rPr>
        <w:t>en œuvre par le Gouvernement du Cameroun avec l’appui technique et financier de l’UNICEF et de l’Union Européenne</w:t>
      </w:r>
      <w:r w:rsidR="00FE5B9A">
        <w:rPr>
          <w:rFonts w:cs="Segoe UI"/>
          <w:color w:val="000000"/>
          <w:szCs w:val="20"/>
          <w:lang w:val="fr-FR"/>
        </w:rPr>
        <w:t xml:space="preserve"> </w:t>
      </w:r>
      <w:r w:rsidR="005B032A">
        <w:rPr>
          <w:rFonts w:cs="Segoe UI"/>
          <w:color w:val="000000"/>
          <w:szCs w:val="20"/>
          <w:lang w:val="fr-FR"/>
        </w:rPr>
        <w:t xml:space="preserve">et </w:t>
      </w:r>
      <w:r w:rsidR="00FE5B9A">
        <w:rPr>
          <w:rFonts w:cs="Segoe UI"/>
          <w:color w:val="000000"/>
          <w:szCs w:val="20"/>
          <w:lang w:val="fr-FR"/>
        </w:rPr>
        <w:t xml:space="preserve">dont l’exécution </w:t>
      </w:r>
      <w:r w:rsidR="00D831FD">
        <w:rPr>
          <w:rFonts w:cs="Segoe UI"/>
          <w:color w:val="000000"/>
          <w:szCs w:val="20"/>
          <w:lang w:val="fr-FR"/>
        </w:rPr>
        <w:t>est menée</w:t>
      </w:r>
      <w:r w:rsidR="00FE5B9A">
        <w:rPr>
          <w:rFonts w:cs="Segoe UI"/>
          <w:color w:val="000000"/>
          <w:szCs w:val="20"/>
          <w:lang w:val="fr-FR"/>
        </w:rPr>
        <w:t xml:space="preserve"> dans les District de Santé (DS) de Mokolo et de Bétaré-Oya.</w:t>
      </w:r>
      <w:r w:rsidR="005B032A">
        <w:rPr>
          <w:rFonts w:cs="Segoe UI"/>
          <w:color w:val="000000"/>
          <w:szCs w:val="20"/>
          <w:lang w:val="fr-FR"/>
        </w:rPr>
        <w:t xml:space="preserve"> </w:t>
      </w:r>
    </w:p>
    <w:p w14:paraId="78DCBA40" w14:textId="0A0FFC6C" w:rsidR="00333315" w:rsidRPr="00AB5659" w:rsidRDefault="00333315" w:rsidP="00A81E44">
      <w:pPr>
        <w:tabs>
          <w:tab w:val="num" w:pos="720"/>
          <w:tab w:val="num" w:pos="1440"/>
        </w:tabs>
        <w:spacing w:before="120"/>
        <w:rPr>
          <w:rFonts w:cs="Segoe UI"/>
          <w:color w:val="000000"/>
          <w:szCs w:val="20"/>
          <w:lang w:val="fr-FR"/>
        </w:rPr>
      </w:pPr>
      <w:r>
        <w:rPr>
          <w:rFonts w:cs="Segoe UI"/>
          <w:color w:val="000000"/>
          <w:szCs w:val="20"/>
          <w:lang w:val="fr-FR"/>
        </w:rPr>
        <w:t xml:space="preserve">Cependant, l’enregistrement de tous les enfants demeure un défi. </w:t>
      </w:r>
      <w:r w:rsidRPr="00443EBF">
        <w:rPr>
          <w:rFonts w:cs="Segoe UI"/>
          <w:color w:val="000000"/>
          <w:szCs w:val="20"/>
          <w:lang w:val="fr-FR"/>
        </w:rPr>
        <w:t>Conscient de la pertinence croissante de l’enregistrement des naissances sur les légendes politiques régionales et continentales et reconnaissant les énormes opportunités d’apprentissage à travers les pays sur les opportunités d’intensifier les stratégies et les opérations réussies</w:t>
      </w:r>
      <w:r w:rsidRPr="001D02B3">
        <w:rPr>
          <w:lang w:val="fr"/>
        </w:rPr>
        <w:t xml:space="preserve"> d</w:t>
      </w:r>
      <w:r>
        <w:rPr>
          <w:lang w:val="fr"/>
        </w:rPr>
        <w:t>e l’enregistrement des naissances</w:t>
      </w:r>
      <w:r w:rsidRPr="001D02B3">
        <w:rPr>
          <w:lang w:val="fr"/>
        </w:rPr>
        <w:t>, l’UNICEF a command</w:t>
      </w:r>
      <w:r>
        <w:rPr>
          <w:lang w:val="fr"/>
        </w:rPr>
        <w:t>it</w:t>
      </w:r>
      <w:r w:rsidRPr="001D02B3">
        <w:rPr>
          <w:lang w:val="fr"/>
        </w:rPr>
        <w:t xml:space="preserve">é cette évaluation formative multi-pays du </w:t>
      </w:r>
      <w:r>
        <w:rPr>
          <w:lang w:val="fr"/>
        </w:rPr>
        <w:t>RCE</w:t>
      </w:r>
      <w:r w:rsidRPr="00F13052">
        <w:rPr>
          <w:lang w:val="fr" w:eastAsia="fr-FR"/>
        </w:rPr>
        <w:t>#</w:t>
      </w:r>
      <w:r w:rsidRPr="001D02B3">
        <w:rPr>
          <w:lang w:val="fr"/>
        </w:rPr>
        <w:t>7 (enregistrement des naissances) pour la période 2018-2021.</w:t>
      </w:r>
      <w:r w:rsidRPr="00023922">
        <w:rPr>
          <w:rFonts w:eastAsia="Times New Roman" w:cs="Segoe UI"/>
          <w:color w:val="000000"/>
          <w:szCs w:val="20"/>
          <w:lang w:val="fr-FR" w:eastAsia="fr-FR"/>
        </w:rPr>
        <w:t> </w:t>
      </w:r>
    </w:p>
    <w:bookmarkEnd w:id="4"/>
    <w:p w14:paraId="75924BF2" w14:textId="2D45D6ED" w:rsidR="00D831FD" w:rsidRPr="00AB5659" w:rsidRDefault="00333315" w:rsidP="0001591D">
      <w:pPr>
        <w:rPr>
          <w:lang w:val="fr"/>
        </w:rPr>
      </w:pPr>
      <w:r>
        <w:rPr>
          <w:rFonts w:cs="Segoe UI"/>
          <w:color w:val="000000"/>
          <w:szCs w:val="20"/>
          <w:lang w:val="fr-FR"/>
        </w:rPr>
        <w:t xml:space="preserve"> </w:t>
      </w:r>
      <w:r>
        <w:rPr>
          <w:lang w:val="fr"/>
        </w:rPr>
        <w:t xml:space="preserve"> </w:t>
      </w:r>
    </w:p>
    <w:p w14:paraId="2CC2C34F" w14:textId="56B6B3BF" w:rsidR="001726D1" w:rsidRPr="006C79DF" w:rsidRDefault="00C91C81" w:rsidP="00CD2ED8">
      <w:pPr>
        <w:pStyle w:val="Heading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5" w:name="_Toc80011864"/>
      <w:r w:rsidRPr="006C79DF">
        <w:rPr>
          <w:rFonts w:ascii="Segoe UI" w:hAnsi="Segoe UI" w:cs="Segoe UI"/>
          <w:bCs w:val="0"/>
          <w:color w:val="FFFFFF"/>
          <w:sz w:val="20"/>
          <w:szCs w:val="20"/>
        </w:rPr>
        <w:t>OBJET</w:t>
      </w:r>
      <w:r w:rsidR="001726D1" w:rsidRPr="006C79DF">
        <w:rPr>
          <w:rFonts w:ascii="Segoe UI" w:hAnsi="Segoe UI" w:cs="Segoe UI"/>
          <w:bCs w:val="0"/>
          <w:color w:val="FFFFFF"/>
          <w:sz w:val="20"/>
          <w:szCs w:val="20"/>
        </w:rPr>
        <w:t xml:space="preserve"> </w:t>
      </w:r>
      <w:r w:rsidR="00787D1F">
        <w:rPr>
          <w:rFonts w:ascii="Segoe UI" w:hAnsi="Segoe UI" w:cs="Segoe UI"/>
          <w:bCs w:val="0"/>
          <w:color w:val="FFFFFF"/>
          <w:sz w:val="20"/>
          <w:szCs w:val="20"/>
        </w:rPr>
        <w:t>DE</w:t>
      </w:r>
      <w:r w:rsidR="001726D1" w:rsidRPr="006C79DF">
        <w:rPr>
          <w:rFonts w:ascii="Segoe UI" w:hAnsi="Segoe UI" w:cs="Segoe UI"/>
          <w:bCs w:val="0"/>
          <w:color w:val="FFFFFF"/>
          <w:sz w:val="20"/>
          <w:szCs w:val="20"/>
        </w:rPr>
        <w:t xml:space="preserve"> </w:t>
      </w:r>
      <w:r w:rsidR="00787D1F">
        <w:rPr>
          <w:rFonts w:ascii="Segoe UI" w:hAnsi="Segoe UI" w:cs="Segoe UI"/>
          <w:bCs w:val="0"/>
          <w:color w:val="FFFFFF"/>
          <w:sz w:val="20"/>
          <w:szCs w:val="20"/>
        </w:rPr>
        <w:t>L’</w:t>
      </w:r>
      <w:r w:rsidR="001726D1" w:rsidRPr="006C79DF">
        <w:rPr>
          <w:rFonts w:ascii="Segoe UI" w:hAnsi="Segoe UI" w:cs="Segoe UI"/>
          <w:bCs w:val="0"/>
          <w:color w:val="FFFFFF"/>
          <w:sz w:val="20"/>
          <w:szCs w:val="20"/>
        </w:rPr>
        <w:t>EVALUATION</w:t>
      </w:r>
      <w:bookmarkEnd w:id="5"/>
    </w:p>
    <w:p w14:paraId="37450D44" w14:textId="38AF6CC6" w:rsidR="00D62EA9" w:rsidRDefault="00D62EA9" w:rsidP="008870B8">
      <w:pPr>
        <w:rPr>
          <w:lang w:val="fr"/>
        </w:rPr>
      </w:pPr>
      <w:r>
        <w:rPr>
          <w:lang w:val="fr"/>
        </w:rPr>
        <w:t xml:space="preserve">La présente évaluation porte sur les interventions menées </w:t>
      </w:r>
      <w:r w:rsidR="00803115">
        <w:rPr>
          <w:lang w:val="fr"/>
        </w:rPr>
        <w:t xml:space="preserve">au </w:t>
      </w:r>
      <w:r w:rsidR="00FD79CE">
        <w:rPr>
          <w:lang w:val="fr"/>
        </w:rPr>
        <w:t>Cameroun</w:t>
      </w:r>
      <w:r w:rsidR="00803115">
        <w:rPr>
          <w:lang w:val="fr"/>
        </w:rPr>
        <w:t xml:space="preserve"> </w:t>
      </w:r>
      <w:r>
        <w:rPr>
          <w:lang w:val="fr"/>
        </w:rPr>
        <w:t>avec l’appui de l’UNICEF dans le cadre de l’atteinte du résultat clés pour les enfants concernant l’enregistrement des naissances. Elles se rapportent aux principales stratégies qui ont été utilisées au niveau national, à savoir :</w:t>
      </w:r>
    </w:p>
    <w:p w14:paraId="33FC9F7F" w14:textId="77777777" w:rsidR="00D62EA9" w:rsidRPr="00D62EA9" w:rsidRDefault="00D62EA9" w:rsidP="00A956D3">
      <w:pPr>
        <w:pStyle w:val="ListParagraph"/>
        <w:numPr>
          <w:ilvl w:val="0"/>
          <w:numId w:val="92"/>
        </w:numPr>
        <w:rPr>
          <w:lang w:val="fr-FR"/>
        </w:rPr>
      </w:pPr>
      <w:r w:rsidRPr="00D62EA9">
        <w:rPr>
          <w:bCs/>
          <w:lang w:val="fr-FR"/>
        </w:rPr>
        <w:t>L’interopérabilité avec la santé et la vaccination ;</w:t>
      </w:r>
    </w:p>
    <w:p w14:paraId="76DC30E7" w14:textId="3B287412" w:rsidR="00AF77D6" w:rsidRPr="003E5692" w:rsidRDefault="00D62EA9" w:rsidP="00A956D3">
      <w:pPr>
        <w:pStyle w:val="ListParagraph"/>
        <w:numPr>
          <w:ilvl w:val="0"/>
          <w:numId w:val="92"/>
        </w:numPr>
        <w:rPr>
          <w:lang w:val="fr-FR"/>
        </w:rPr>
      </w:pPr>
      <w:r w:rsidRPr="00D62EA9">
        <w:rPr>
          <w:bCs/>
          <w:lang w:val="fr-FR"/>
        </w:rPr>
        <w:t>La réforme du système CVRS</w:t>
      </w:r>
      <w:r w:rsidR="003E5692">
        <w:rPr>
          <w:bCs/>
          <w:lang w:val="fr-FR"/>
        </w:rPr>
        <w:t> ;</w:t>
      </w:r>
    </w:p>
    <w:p w14:paraId="19F9A750" w14:textId="3A02D91E" w:rsidR="003E5692" w:rsidRDefault="003E5692" w:rsidP="00A956D3">
      <w:pPr>
        <w:pStyle w:val="ListParagraph"/>
        <w:numPr>
          <w:ilvl w:val="0"/>
          <w:numId w:val="92"/>
        </w:numPr>
        <w:rPr>
          <w:bCs/>
          <w:lang w:val="fr-FR"/>
        </w:rPr>
      </w:pPr>
      <w:r w:rsidRPr="00D62EA9">
        <w:rPr>
          <w:bCs/>
          <w:lang w:val="fr-FR"/>
        </w:rPr>
        <w:t>La mobilisation/Engagement communautaire</w:t>
      </w:r>
      <w:r>
        <w:rPr>
          <w:bCs/>
          <w:lang w:val="fr-FR"/>
        </w:rPr>
        <w:t>.</w:t>
      </w:r>
    </w:p>
    <w:p w14:paraId="763AC3F1" w14:textId="421324F5" w:rsidR="00A52F94" w:rsidRPr="00BC7985" w:rsidRDefault="00403ACF" w:rsidP="008870B8">
      <w:pPr>
        <w:rPr>
          <w:lang w:val="fr"/>
        </w:rPr>
      </w:pPr>
      <w:r w:rsidRPr="00BC7985">
        <w:rPr>
          <w:lang w:val="fr"/>
        </w:rPr>
        <w:t xml:space="preserve">Le Projet d’enregistrement universel des naissances au Cameroun a été implémenté </w:t>
      </w:r>
      <w:r w:rsidR="009218E4">
        <w:rPr>
          <w:lang w:val="fr"/>
        </w:rPr>
        <w:t xml:space="preserve">dans deux </w:t>
      </w:r>
      <w:r w:rsidR="00071846">
        <w:rPr>
          <w:lang w:val="fr"/>
        </w:rPr>
        <w:t>sites</w:t>
      </w:r>
      <w:r w:rsidR="009218E4">
        <w:rPr>
          <w:lang w:val="fr"/>
        </w:rPr>
        <w:t xml:space="preserve"> pilotes comprenant </w:t>
      </w:r>
      <w:r w:rsidR="00BC7985" w:rsidRPr="00BC7985">
        <w:rPr>
          <w:lang w:val="fr"/>
        </w:rPr>
        <w:t>le DS de Mokolo dans l’arrondissement de Mokolo dans la Région de l’Extrême-Nord, et le DS de Bétaré-Oya qui couvre les arrondissements de Ngoura et de Bétaré-Oya dans la Région de l’Est. La figure 1 donne un aperçu de la zone d’intervention de ce projet.</w:t>
      </w:r>
    </w:p>
    <w:p w14:paraId="79F07BDA" w14:textId="78732869" w:rsidR="00A52F94" w:rsidRDefault="00A52F94" w:rsidP="008870B8">
      <w:pPr>
        <w:rPr>
          <w:bCs/>
          <w:lang w:val="fr-FR"/>
        </w:rPr>
      </w:pPr>
      <w:r w:rsidRPr="00A52F94">
        <w:rPr>
          <w:bCs/>
          <w:noProof/>
          <w:lang w:val="fr-FR" w:eastAsia="fr-FR"/>
        </w:rPr>
        <w:drawing>
          <wp:inline distT="0" distB="0" distL="0" distR="0" wp14:anchorId="79405C27" wp14:editId="3D306669">
            <wp:extent cx="2990850" cy="2566035"/>
            <wp:effectExtent l="0" t="0" r="0" b="5715"/>
            <wp:docPr id="6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2"/>
                    <a:stretch>
                      <a:fillRect/>
                    </a:stretch>
                  </pic:blipFill>
                  <pic:spPr>
                    <a:xfrm>
                      <a:off x="0" y="0"/>
                      <a:ext cx="2999875" cy="2573778"/>
                    </a:xfrm>
                    <a:prstGeom prst="rect">
                      <a:avLst/>
                    </a:prstGeom>
                  </pic:spPr>
                </pic:pic>
              </a:graphicData>
            </a:graphic>
          </wp:inline>
        </w:drawing>
      </w:r>
      <w:r>
        <w:rPr>
          <w:bCs/>
          <w:lang w:val="fr-FR"/>
        </w:rPr>
        <w:t xml:space="preserve">   </w:t>
      </w:r>
      <w:r w:rsidRPr="00A52F94">
        <w:rPr>
          <w:bCs/>
          <w:noProof/>
          <w:lang w:val="fr-FR" w:eastAsia="fr-FR"/>
        </w:rPr>
        <w:drawing>
          <wp:inline distT="0" distB="0" distL="0" distR="0" wp14:anchorId="6BEB01DD" wp14:editId="6337F9EA">
            <wp:extent cx="2446866" cy="2571115"/>
            <wp:effectExtent l="0" t="0" r="0" b="635"/>
            <wp:docPr id="6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pic:cNvPicPr>
                      <a:picLocks noChangeAspect="1"/>
                    </pic:cNvPicPr>
                  </pic:nvPicPr>
                  <pic:blipFill>
                    <a:blip r:embed="rId13"/>
                    <a:stretch>
                      <a:fillRect/>
                    </a:stretch>
                  </pic:blipFill>
                  <pic:spPr>
                    <a:xfrm>
                      <a:off x="0" y="0"/>
                      <a:ext cx="2469754" cy="2595165"/>
                    </a:xfrm>
                    <a:prstGeom prst="rect">
                      <a:avLst/>
                    </a:prstGeom>
                  </pic:spPr>
                </pic:pic>
              </a:graphicData>
            </a:graphic>
          </wp:inline>
        </w:drawing>
      </w:r>
    </w:p>
    <w:p w14:paraId="12D06258" w14:textId="7BF84FB6" w:rsidR="002F5DF3" w:rsidRPr="001D19F9" w:rsidRDefault="00BC7985" w:rsidP="001D19F9">
      <w:pPr>
        <w:pStyle w:val="Caption"/>
        <w:rPr>
          <w:rFonts w:cs="Segoe UI"/>
          <w:szCs w:val="20"/>
          <w:lang w:val="fr-FR"/>
        </w:rPr>
      </w:pPr>
      <w:bookmarkStart w:id="6" w:name="_Toc80042790"/>
      <w:r w:rsidRPr="0022063A">
        <w:rPr>
          <w:lang w:val="fr-FR"/>
        </w:rPr>
        <w:t xml:space="preserve">Figure </w:t>
      </w:r>
      <w:r>
        <w:fldChar w:fldCharType="begin"/>
      </w:r>
      <w:r w:rsidRPr="0022063A">
        <w:rPr>
          <w:lang w:val="fr-FR"/>
        </w:rPr>
        <w:instrText xml:space="preserve"> SEQ Figure \* ARABIC </w:instrText>
      </w:r>
      <w:r>
        <w:fldChar w:fldCharType="separate"/>
      </w:r>
      <w:r w:rsidR="001D19F9">
        <w:rPr>
          <w:noProof/>
          <w:lang w:val="fr-FR"/>
        </w:rPr>
        <w:t>1</w:t>
      </w:r>
      <w:r>
        <w:fldChar w:fldCharType="end"/>
      </w:r>
      <w:r w:rsidRPr="00FB25E4">
        <w:rPr>
          <w:lang w:val="fr-FR"/>
        </w:rPr>
        <w:t xml:space="preserve"> </w:t>
      </w:r>
      <w:r w:rsidRPr="0022063A">
        <w:rPr>
          <w:lang w:val="fr-FR"/>
        </w:rPr>
        <w:t xml:space="preserve">: </w:t>
      </w:r>
      <w:r>
        <w:rPr>
          <w:lang w:val="fr-FR"/>
        </w:rPr>
        <w:t>Zone d’intervention du projet</w:t>
      </w:r>
      <w:bookmarkEnd w:id="6"/>
      <w:r w:rsidRPr="0022063A">
        <w:rPr>
          <w:lang w:val="fr-FR"/>
        </w:rPr>
        <w:t xml:space="preserve"> </w:t>
      </w:r>
    </w:p>
    <w:p w14:paraId="6AE887D0" w14:textId="77777777" w:rsidR="001D19F9" w:rsidRDefault="001D19F9" w:rsidP="008870B8">
      <w:pPr>
        <w:rPr>
          <w:lang w:val="fr-FR"/>
        </w:rPr>
      </w:pPr>
    </w:p>
    <w:p w14:paraId="0961B6BE" w14:textId="4E09D977" w:rsidR="002F5DF3" w:rsidRPr="002F5DF3" w:rsidRDefault="002F5DF3" w:rsidP="008870B8">
      <w:pPr>
        <w:rPr>
          <w:lang w:val="fr-FR"/>
        </w:rPr>
      </w:pPr>
      <w:r>
        <w:rPr>
          <w:lang w:val="fr-FR"/>
        </w:rPr>
        <w:t>Avant la mise en œuvre du projet, le taux d’enregistrement des naissances dans les districts de santé pilotes étaient de 59% à Bétaré-Oya et de 66% à Mokolo</w:t>
      </w:r>
    </w:p>
    <w:p w14:paraId="7D35D43F" w14:textId="77777777" w:rsidR="002F5DF3" w:rsidRDefault="002F5DF3" w:rsidP="002F5DF3">
      <w:pPr>
        <w:tabs>
          <w:tab w:val="num" w:pos="720"/>
          <w:tab w:val="num" w:pos="1440"/>
        </w:tabs>
        <w:spacing w:before="120"/>
        <w:jc w:val="center"/>
        <w:rPr>
          <w:rFonts w:cs="Segoe UI"/>
          <w:color w:val="000000"/>
          <w:szCs w:val="20"/>
          <w:lang w:val="fr-FR"/>
        </w:rPr>
      </w:pPr>
      <w:r>
        <w:rPr>
          <w:rFonts w:cs="Segoe UI"/>
          <w:noProof/>
          <w:color w:val="000000"/>
          <w:szCs w:val="20"/>
          <w:lang w:val="fr-FR" w:eastAsia="fr-FR"/>
        </w:rPr>
        <w:drawing>
          <wp:inline distT="0" distB="0" distL="0" distR="0" wp14:anchorId="007F9CA0" wp14:editId="3AA859D4">
            <wp:extent cx="4686300" cy="3444111"/>
            <wp:effectExtent l="0" t="0" r="0" b="4445"/>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7099" cy="3452047"/>
                    </a:xfrm>
                    <a:prstGeom prst="rect">
                      <a:avLst/>
                    </a:prstGeom>
                    <a:noFill/>
                  </pic:spPr>
                </pic:pic>
              </a:graphicData>
            </a:graphic>
          </wp:inline>
        </w:drawing>
      </w:r>
    </w:p>
    <w:p w14:paraId="151C79F6" w14:textId="7161407E" w:rsidR="002F5DF3" w:rsidRPr="0022063A" w:rsidRDefault="002F5DF3" w:rsidP="002F5DF3">
      <w:pPr>
        <w:pStyle w:val="Caption"/>
        <w:ind w:firstLine="720"/>
        <w:rPr>
          <w:rFonts w:cs="Segoe UI"/>
          <w:szCs w:val="20"/>
          <w:lang w:val="fr-FR"/>
        </w:rPr>
      </w:pPr>
      <w:bookmarkStart w:id="7" w:name="_Toc80042791"/>
      <w:r w:rsidRPr="0022063A">
        <w:rPr>
          <w:lang w:val="fr-FR"/>
        </w:rPr>
        <w:t xml:space="preserve">Figure </w:t>
      </w:r>
      <w:r>
        <w:fldChar w:fldCharType="begin"/>
      </w:r>
      <w:r w:rsidRPr="0022063A">
        <w:rPr>
          <w:lang w:val="fr-FR"/>
        </w:rPr>
        <w:instrText xml:space="preserve"> SEQ Figure \* ARABIC </w:instrText>
      </w:r>
      <w:r>
        <w:fldChar w:fldCharType="separate"/>
      </w:r>
      <w:r w:rsidR="001D19F9">
        <w:rPr>
          <w:noProof/>
          <w:lang w:val="fr-FR"/>
        </w:rPr>
        <w:t>2</w:t>
      </w:r>
      <w:r>
        <w:fldChar w:fldCharType="end"/>
      </w:r>
      <w:r w:rsidRPr="00FB25E4">
        <w:rPr>
          <w:lang w:val="fr-FR"/>
        </w:rPr>
        <w:t xml:space="preserve"> </w:t>
      </w:r>
      <w:r w:rsidRPr="0022063A">
        <w:rPr>
          <w:lang w:val="fr-FR"/>
        </w:rPr>
        <w:t xml:space="preserve">: </w:t>
      </w:r>
      <w:r>
        <w:rPr>
          <w:lang w:val="fr-FR"/>
        </w:rPr>
        <w:t>Evolution du taux d’enregistrement des naissances dans les districts de santé pilotes.</w:t>
      </w:r>
      <w:bookmarkEnd w:id="7"/>
      <w:r w:rsidRPr="0022063A">
        <w:rPr>
          <w:lang w:val="fr-FR"/>
        </w:rPr>
        <w:t xml:space="preserve"> </w:t>
      </w:r>
    </w:p>
    <w:p w14:paraId="4EED145D" w14:textId="77777777" w:rsidR="002F5DF3" w:rsidRPr="002F5DF3" w:rsidRDefault="002F5DF3" w:rsidP="008870B8">
      <w:pPr>
        <w:rPr>
          <w:sz w:val="2"/>
          <w:szCs w:val="4"/>
          <w:lang w:val="fr"/>
        </w:rPr>
      </w:pPr>
    </w:p>
    <w:p w14:paraId="68878424" w14:textId="7673AE27" w:rsidR="00A52F94" w:rsidRDefault="003369C2" w:rsidP="008870B8">
      <w:pPr>
        <w:rPr>
          <w:lang w:val="fr"/>
        </w:rPr>
      </w:pPr>
      <w:r>
        <w:rPr>
          <w:lang w:val="fr"/>
        </w:rPr>
        <w:t>Les objectifs spécifiques et les résultats de ce projet sont les suivants :</w:t>
      </w:r>
    </w:p>
    <w:p w14:paraId="432B1A5A" w14:textId="1F7D0CF3" w:rsidR="003369C2" w:rsidRPr="003369C2" w:rsidRDefault="0008327B" w:rsidP="0008327B">
      <w:pPr>
        <w:rPr>
          <w:lang w:val="fr-FR"/>
        </w:rPr>
      </w:pPr>
      <w:r>
        <w:rPr>
          <w:b/>
          <w:bCs/>
          <w:lang w:val="fr-FR"/>
        </w:rPr>
        <w:t xml:space="preserve">OS1 : </w:t>
      </w:r>
      <w:r w:rsidR="003369C2" w:rsidRPr="003369C2">
        <w:rPr>
          <w:b/>
          <w:bCs/>
          <w:lang w:val="fr-FR"/>
        </w:rPr>
        <w:t>Mise en place d'un environnement favorable pour la prestation de services d'enregistrement des naissances </w:t>
      </w:r>
    </w:p>
    <w:p w14:paraId="612B0C93" w14:textId="393539FB" w:rsidR="003369C2" w:rsidRPr="0008327B" w:rsidRDefault="0008327B" w:rsidP="0008327B">
      <w:pPr>
        <w:ind w:left="720"/>
        <w:rPr>
          <w:lang w:val="fr-FR"/>
        </w:rPr>
      </w:pPr>
      <w:r w:rsidRPr="0008327B">
        <w:rPr>
          <w:lang w:val="fr-FR"/>
        </w:rPr>
        <w:t xml:space="preserve">R1.1 : </w:t>
      </w:r>
      <w:r w:rsidR="003369C2" w:rsidRPr="0008327B">
        <w:rPr>
          <w:lang w:val="fr-FR"/>
        </w:rPr>
        <w:t>Le cadre règlementaire sur l’état civil en ligne avec des standards internationaux</w:t>
      </w:r>
      <w:r>
        <w:rPr>
          <w:lang w:val="fr-FR"/>
        </w:rPr>
        <w:t> ;</w:t>
      </w:r>
    </w:p>
    <w:p w14:paraId="7490644C" w14:textId="36871861" w:rsidR="003369C2" w:rsidRPr="0008327B" w:rsidRDefault="0008327B" w:rsidP="0008327B">
      <w:pPr>
        <w:ind w:left="720"/>
        <w:rPr>
          <w:lang w:val="fr-FR"/>
        </w:rPr>
      </w:pPr>
      <w:r w:rsidRPr="0008327B">
        <w:rPr>
          <w:lang w:val="fr-FR"/>
        </w:rPr>
        <w:t xml:space="preserve">R1.2 : </w:t>
      </w:r>
      <w:r w:rsidR="003369C2" w:rsidRPr="0008327B">
        <w:rPr>
          <w:lang w:val="fr-FR"/>
        </w:rPr>
        <w:t>L’allocation budgétaire du gouvernement augmente pour les services d’enregistrement des naissances</w:t>
      </w:r>
      <w:r>
        <w:rPr>
          <w:lang w:val="fr-FR"/>
        </w:rPr>
        <w:t> ;</w:t>
      </w:r>
    </w:p>
    <w:p w14:paraId="514592E0" w14:textId="780BD09E" w:rsidR="003369C2" w:rsidRPr="0008327B" w:rsidRDefault="0008327B" w:rsidP="0008327B">
      <w:pPr>
        <w:ind w:left="720"/>
        <w:rPr>
          <w:lang w:val="fr-FR"/>
        </w:rPr>
      </w:pPr>
      <w:r w:rsidRPr="0008327B">
        <w:rPr>
          <w:lang w:val="fr-FR"/>
        </w:rPr>
        <w:t>R1.3 : M</w:t>
      </w:r>
      <w:r>
        <w:rPr>
          <w:lang w:val="fr-FR"/>
        </w:rPr>
        <w:t>é</w:t>
      </w:r>
      <w:r w:rsidRPr="0008327B">
        <w:rPr>
          <w:lang w:val="fr-FR"/>
        </w:rPr>
        <w:t>canisme</w:t>
      </w:r>
      <w:r w:rsidR="003369C2" w:rsidRPr="0008327B">
        <w:rPr>
          <w:lang w:val="fr-FR"/>
        </w:rPr>
        <w:t xml:space="preserve"> de </w:t>
      </w:r>
      <w:r>
        <w:rPr>
          <w:lang w:val="fr-FR"/>
        </w:rPr>
        <w:t>c</w:t>
      </w:r>
      <w:r w:rsidR="003369C2" w:rsidRPr="0008327B">
        <w:rPr>
          <w:lang w:val="fr-FR"/>
        </w:rPr>
        <w:t>oordination multi-sectorielle fonctionnel pour la gouvernance effective du syst</w:t>
      </w:r>
      <w:r>
        <w:rPr>
          <w:lang w:val="fr-FR"/>
        </w:rPr>
        <w:t>è</w:t>
      </w:r>
      <w:r w:rsidR="003369C2" w:rsidRPr="0008327B">
        <w:rPr>
          <w:lang w:val="fr-FR"/>
        </w:rPr>
        <w:t>me de l’</w:t>
      </w:r>
      <w:r>
        <w:rPr>
          <w:lang w:val="fr-FR"/>
        </w:rPr>
        <w:t>é</w:t>
      </w:r>
      <w:r w:rsidR="003369C2" w:rsidRPr="0008327B">
        <w:rPr>
          <w:lang w:val="fr-FR"/>
        </w:rPr>
        <w:t>tat civil</w:t>
      </w:r>
      <w:r>
        <w:rPr>
          <w:lang w:val="fr-FR"/>
        </w:rPr>
        <w:t>.</w:t>
      </w:r>
    </w:p>
    <w:p w14:paraId="104106AF" w14:textId="6DCB59F9" w:rsidR="003369C2" w:rsidRPr="0008327B" w:rsidRDefault="0008327B" w:rsidP="0008327B">
      <w:pPr>
        <w:rPr>
          <w:b/>
          <w:bCs/>
          <w:lang w:val="fr-FR"/>
        </w:rPr>
      </w:pPr>
      <w:r>
        <w:rPr>
          <w:b/>
          <w:bCs/>
          <w:lang w:val="fr-FR"/>
        </w:rPr>
        <w:t xml:space="preserve">OS2 : </w:t>
      </w:r>
      <w:r w:rsidR="003369C2" w:rsidRPr="0008327B">
        <w:rPr>
          <w:b/>
          <w:bCs/>
          <w:lang w:val="fr-FR"/>
        </w:rPr>
        <w:t xml:space="preserve">Services d’enregistrement des naissances </w:t>
      </w:r>
      <w:r w:rsidRPr="0008327B">
        <w:rPr>
          <w:b/>
          <w:bCs/>
          <w:lang w:val="fr-FR"/>
        </w:rPr>
        <w:t>améliorés</w:t>
      </w:r>
      <w:r w:rsidR="003369C2" w:rsidRPr="0008327B">
        <w:rPr>
          <w:b/>
          <w:bCs/>
          <w:lang w:val="fr-FR"/>
        </w:rPr>
        <w:t>, disponibles et fonctionnels au niveau des 2 districts de sante (Mokolo, Betare</w:t>
      </w:r>
      <w:r>
        <w:rPr>
          <w:b/>
          <w:bCs/>
          <w:lang w:val="fr-FR"/>
        </w:rPr>
        <w:t>-</w:t>
      </w:r>
      <w:r w:rsidR="003369C2" w:rsidRPr="0008327B">
        <w:rPr>
          <w:b/>
          <w:bCs/>
          <w:lang w:val="fr-FR"/>
        </w:rPr>
        <w:t>Oya)</w:t>
      </w:r>
    </w:p>
    <w:p w14:paraId="75895950" w14:textId="121AD8C8" w:rsidR="003369C2" w:rsidRPr="0008327B" w:rsidRDefault="0008327B" w:rsidP="0008327B">
      <w:pPr>
        <w:ind w:left="720"/>
        <w:rPr>
          <w:lang w:val="fr-FR"/>
        </w:rPr>
      </w:pPr>
      <w:r w:rsidRPr="0008327B">
        <w:rPr>
          <w:lang w:val="fr-FR"/>
        </w:rPr>
        <w:t xml:space="preserve">R2.1 : </w:t>
      </w:r>
      <w:r w:rsidR="003369C2" w:rsidRPr="003369C2">
        <w:rPr>
          <w:lang w:val="fr-FR"/>
        </w:rPr>
        <w:t>Systèmes interopérables établis entre l’état civil et le secteur de la santé pour augmenter la couverture d’enregistrement des naissances (institutionnelle, communautaire)</w:t>
      </w:r>
      <w:r>
        <w:rPr>
          <w:lang w:val="fr-FR"/>
        </w:rPr>
        <w:t> ;</w:t>
      </w:r>
    </w:p>
    <w:p w14:paraId="70809C09" w14:textId="02D0998F" w:rsidR="003369C2" w:rsidRPr="0008327B" w:rsidRDefault="0008327B" w:rsidP="0008327B">
      <w:pPr>
        <w:ind w:left="720"/>
        <w:rPr>
          <w:lang w:val="fr-FR"/>
        </w:rPr>
      </w:pPr>
      <w:r w:rsidRPr="0008327B">
        <w:rPr>
          <w:lang w:val="fr-FR"/>
        </w:rPr>
        <w:t xml:space="preserve">R2.2 : </w:t>
      </w:r>
      <w:r w:rsidR="003369C2" w:rsidRPr="0008327B">
        <w:rPr>
          <w:lang w:val="fr-FR"/>
        </w:rPr>
        <w:t>Innovations des TIC pour faciliter l’accès à l’enregistrement des naissances pour les communautés les plus vulnérables</w:t>
      </w:r>
      <w:r>
        <w:rPr>
          <w:lang w:val="fr-FR"/>
        </w:rPr>
        <w:t>.</w:t>
      </w:r>
    </w:p>
    <w:p w14:paraId="21AF0EC7" w14:textId="5CC52006" w:rsidR="003369C2" w:rsidRPr="0008327B" w:rsidRDefault="0008327B" w:rsidP="0008327B">
      <w:pPr>
        <w:rPr>
          <w:b/>
          <w:bCs/>
          <w:lang w:val="fr-FR"/>
        </w:rPr>
      </w:pPr>
      <w:r>
        <w:rPr>
          <w:b/>
          <w:bCs/>
          <w:lang w:val="fr-FR"/>
        </w:rPr>
        <w:t xml:space="preserve">OS3 : </w:t>
      </w:r>
      <w:r w:rsidR="003369C2" w:rsidRPr="0008327B">
        <w:rPr>
          <w:b/>
          <w:bCs/>
          <w:lang w:val="fr-FR"/>
        </w:rPr>
        <w:t>Communautés mobilisées pour demander et utiliser efficacement les services d’enregistrement des naissances</w:t>
      </w:r>
    </w:p>
    <w:p w14:paraId="6FE89AA5" w14:textId="6365D972" w:rsidR="003369C2" w:rsidRPr="003369C2" w:rsidRDefault="0008327B" w:rsidP="0008327B">
      <w:pPr>
        <w:ind w:left="720"/>
        <w:rPr>
          <w:lang w:val="fr-FR"/>
        </w:rPr>
      </w:pPr>
      <w:r w:rsidRPr="0008327B">
        <w:rPr>
          <w:lang w:val="fr-FR"/>
        </w:rPr>
        <w:t xml:space="preserve">R3.1 : </w:t>
      </w:r>
      <w:r w:rsidR="003369C2" w:rsidRPr="0008327B">
        <w:rPr>
          <w:lang w:val="fr-FR"/>
        </w:rPr>
        <w:t>Les responsables d’état civil, parents/tuteurs et les</w:t>
      </w:r>
      <w:r>
        <w:rPr>
          <w:lang w:val="fr-FR"/>
        </w:rPr>
        <w:t xml:space="preserve"> </w:t>
      </w:r>
      <w:r w:rsidR="003369C2" w:rsidRPr="0008327B">
        <w:rPr>
          <w:lang w:val="fr-FR"/>
        </w:rPr>
        <w:t>communaut</w:t>
      </w:r>
      <w:r>
        <w:rPr>
          <w:lang w:val="fr-FR"/>
        </w:rPr>
        <w:t>é</w:t>
      </w:r>
      <w:r w:rsidR="003369C2" w:rsidRPr="0008327B">
        <w:rPr>
          <w:lang w:val="fr-FR"/>
        </w:rPr>
        <w:t xml:space="preserve">s équipées avec la </w:t>
      </w:r>
      <w:r w:rsidRPr="0008327B">
        <w:rPr>
          <w:lang w:val="fr-FR"/>
        </w:rPr>
        <w:t>connaissance</w:t>
      </w:r>
      <w:r w:rsidR="003369C2" w:rsidRPr="0008327B">
        <w:rPr>
          <w:lang w:val="fr-FR"/>
        </w:rPr>
        <w:t xml:space="preserve"> sur l’importance des enregistrements des naissances</w:t>
      </w:r>
      <w:r>
        <w:rPr>
          <w:lang w:val="fr-FR"/>
        </w:rPr>
        <w:t> ;</w:t>
      </w:r>
    </w:p>
    <w:p w14:paraId="19824C1C" w14:textId="0CE9C3CE" w:rsidR="003369C2" w:rsidRPr="003369C2" w:rsidRDefault="0008327B" w:rsidP="00180DFA">
      <w:pPr>
        <w:ind w:left="720"/>
        <w:rPr>
          <w:lang w:val="fr-FR"/>
        </w:rPr>
      </w:pPr>
      <w:r w:rsidRPr="0008327B">
        <w:rPr>
          <w:lang w:val="fr-FR"/>
        </w:rPr>
        <w:t xml:space="preserve">R3.2 : </w:t>
      </w:r>
      <w:r w:rsidR="003369C2" w:rsidRPr="003369C2">
        <w:rPr>
          <w:lang w:val="fr-FR"/>
        </w:rPr>
        <w:t xml:space="preserve">Mécanismes de </w:t>
      </w:r>
      <w:r w:rsidRPr="003369C2">
        <w:rPr>
          <w:lang w:val="fr-FR"/>
        </w:rPr>
        <w:t>redevabilité</w:t>
      </w:r>
      <w:r w:rsidR="003369C2" w:rsidRPr="003369C2">
        <w:rPr>
          <w:lang w:val="fr-FR"/>
        </w:rPr>
        <w:t xml:space="preserve"> et de suivi établis pour augmenter l’engagement des</w:t>
      </w:r>
      <w:r w:rsidR="003369C2" w:rsidRPr="003369C2">
        <w:rPr>
          <w:b/>
          <w:bCs/>
          <w:lang w:val="fr-FR"/>
        </w:rPr>
        <w:t xml:space="preserve"> </w:t>
      </w:r>
      <w:r w:rsidR="003369C2" w:rsidRPr="003369C2">
        <w:rPr>
          <w:lang w:val="fr-FR"/>
        </w:rPr>
        <w:t>communautés</w:t>
      </w:r>
      <w:r>
        <w:rPr>
          <w:lang w:val="fr-FR"/>
        </w:rPr>
        <w:t>.</w:t>
      </w:r>
    </w:p>
    <w:p w14:paraId="53462C37" w14:textId="042708C1" w:rsidR="00593078" w:rsidRPr="0022063A" w:rsidRDefault="00593078" w:rsidP="008870B8">
      <w:pPr>
        <w:rPr>
          <w:lang w:val="fr-FR" w:eastAsia="fr-FR"/>
        </w:rPr>
      </w:pPr>
      <w:r w:rsidRPr="00BB2DE6">
        <w:rPr>
          <w:lang w:val="fr"/>
        </w:rPr>
        <w:t>Le tableau 1 donne un aperçu général de l’objet de l’évaluation.</w:t>
      </w:r>
      <w:r>
        <w:rPr>
          <w:lang w:val="fr"/>
        </w:rPr>
        <w:t xml:space="preserve"> </w:t>
      </w:r>
    </w:p>
    <w:p w14:paraId="6AB08FD5" w14:textId="10BEAA3F" w:rsidR="000A3DB9" w:rsidRPr="00F859DE" w:rsidRDefault="00F859DE" w:rsidP="000A3DB9">
      <w:pPr>
        <w:pStyle w:val="Caption"/>
        <w:keepNext/>
        <w:rPr>
          <w:lang w:val="fr-FR"/>
        </w:rPr>
      </w:pPr>
      <w:bookmarkStart w:id="8" w:name="_Toc80042784"/>
      <w:r w:rsidRPr="009D31B2">
        <w:rPr>
          <w:lang w:val="fr"/>
        </w:rPr>
        <w:t>Table</w:t>
      </w:r>
      <w:r>
        <w:rPr>
          <w:lang w:val="fr"/>
        </w:rPr>
        <w:t>au</w:t>
      </w:r>
      <w:r w:rsidR="00223A6A">
        <w:rPr>
          <w:lang w:val="fr"/>
        </w:rPr>
        <w:t xml:space="preserve"> </w:t>
      </w:r>
      <w:r>
        <w:rPr>
          <w:lang w:val="fr"/>
        </w:rPr>
        <w:fldChar w:fldCharType="begin"/>
      </w:r>
      <w:r w:rsidRPr="009D31B2">
        <w:rPr>
          <w:lang w:val="fr"/>
        </w:rPr>
        <w:instrText xml:space="preserve"> SEQ Table \* ARABIC </w:instrText>
      </w:r>
      <w:r>
        <w:rPr>
          <w:lang w:val="fr"/>
        </w:rPr>
        <w:fldChar w:fldCharType="separate"/>
      </w:r>
      <w:r w:rsidR="00B05DEA">
        <w:rPr>
          <w:noProof/>
          <w:lang w:val="fr"/>
        </w:rPr>
        <w:t>1</w:t>
      </w:r>
      <w:r>
        <w:rPr>
          <w:lang w:val="fr"/>
        </w:rPr>
        <w:fldChar w:fldCharType="end"/>
      </w:r>
      <w:r>
        <w:rPr>
          <w:lang w:val="fr"/>
        </w:rPr>
        <w:t xml:space="preserve"> : </w:t>
      </w:r>
      <w:r w:rsidRPr="00F859DE">
        <w:rPr>
          <w:lang w:val="fr"/>
        </w:rPr>
        <w:t>Aperçu de l’objet de l’évaluation</w:t>
      </w:r>
      <w:bookmarkEnd w:id="8"/>
    </w:p>
    <w:tbl>
      <w:tblPr>
        <w:tblStyle w:val="TableNormal1"/>
        <w:tblW w:w="9957" w:type="dxa"/>
        <w:tblInd w:w="-142" w:type="dxa"/>
        <w:tblLayout w:type="fixed"/>
        <w:tblLook w:val="01E0" w:firstRow="1" w:lastRow="1" w:firstColumn="1" w:lastColumn="1" w:noHBand="0" w:noVBand="0"/>
      </w:tblPr>
      <w:tblGrid>
        <w:gridCol w:w="3119"/>
        <w:gridCol w:w="6838"/>
      </w:tblGrid>
      <w:tr w:rsidR="002C1BB5" w:rsidRPr="00F925FB" w14:paraId="7A70758F" w14:textId="77777777" w:rsidTr="00F925FB">
        <w:trPr>
          <w:trHeight w:val="57"/>
        </w:trPr>
        <w:tc>
          <w:tcPr>
            <w:tcW w:w="31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AFEF"/>
            <w:vAlign w:val="center"/>
          </w:tcPr>
          <w:p w14:paraId="2012B253" w14:textId="7BE623A8" w:rsidR="0001591D" w:rsidRPr="006C79DF" w:rsidRDefault="00AD2F6A" w:rsidP="0022063A">
            <w:pPr>
              <w:pStyle w:val="TableParagraph"/>
              <w:spacing w:before="100" w:beforeAutospacing="1" w:after="100" w:afterAutospacing="1"/>
              <w:ind w:left="187"/>
              <w:rPr>
                <w:b/>
                <w:lang w:val="en-GB"/>
              </w:rPr>
            </w:pPr>
            <w:r>
              <w:rPr>
                <w:b/>
                <w:color w:val="FFFFFF"/>
                <w:lang w:val="fr"/>
              </w:rPr>
              <w:t>Objet de l’évaluation</w:t>
            </w:r>
          </w:p>
        </w:tc>
        <w:tc>
          <w:tcPr>
            <w:tcW w:w="6838" w:type="dxa"/>
            <w:tcBorders>
              <w:top w:val="single" w:sz="6" w:space="0" w:color="00AFEF"/>
              <w:left w:val="single" w:sz="6" w:space="0" w:color="FFFFFF" w:themeColor="background1"/>
              <w:bottom w:val="single" w:sz="6" w:space="0" w:color="00AFEF"/>
              <w:right w:val="single" w:sz="6" w:space="0" w:color="00AFEF"/>
            </w:tcBorders>
            <w:vAlign w:val="center"/>
          </w:tcPr>
          <w:p w14:paraId="084FDA25" w14:textId="215DBECE" w:rsidR="003856F8" w:rsidRPr="005669A0" w:rsidRDefault="00BD07D0" w:rsidP="00803115">
            <w:pPr>
              <w:pStyle w:val="TableParagraph"/>
              <w:rPr>
                <w:rFonts w:asciiTheme="majorHAnsi" w:eastAsiaTheme="minorHAnsi" w:hAnsiTheme="majorHAnsi" w:cstheme="majorHAnsi"/>
                <w:szCs w:val="20"/>
                <w:lang w:val="fr-FR"/>
              </w:rPr>
            </w:pPr>
            <w:r w:rsidRPr="00BD07D0">
              <w:rPr>
                <w:sz w:val="20"/>
                <w:lang w:val="fr" w:eastAsia="fr-FR" w:bidi="ar-SA"/>
              </w:rPr>
              <w:t xml:space="preserve">Projet d’enregistrement universel des naissances </w:t>
            </w:r>
            <w:r>
              <w:rPr>
                <w:sz w:val="20"/>
                <w:lang w:val="fr" w:eastAsia="fr-FR" w:bidi="ar-SA"/>
              </w:rPr>
              <w:t xml:space="preserve">au Cameroun </w:t>
            </w:r>
          </w:p>
        </w:tc>
      </w:tr>
      <w:tr w:rsidR="002C1BB5" w:rsidRPr="007D152E" w14:paraId="0963346F" w14:textId="77777777" w:rsidTr="00F925FB">
        <w:trPr>
          <w:trHeight w:val="57"/>
        </w:trPr>
        <w:tc>
          <w:tcPr>
            <w:tcW w:w="31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AFEF"/>
            <w:vAlign w:val="center"/>
          </w:tcPr>
          <w:p w14:paraId="475AF106" w14:textId="30B27BEF" w:rsidR="0001591D" w:rsidRPr="006C79DF" w:rsidRDefault="00AD2F6A" w:rsidP="0022063A">
            <w:pPr>
              <w:pStyle w:val="TableParagraph"/>
              <w:spacing w:before="100" w:beforeAutospacing="1" w:after="100" w:afterAutospacing="1"/>
              <w:ind w:left="187"/>
              <w:rPr>
                <w:b/>
                <w:lang w:val="en-GB"/>
              </w:rPr>
            </w:pPr>
            <w:r>
              <w:rPr>
                <w:b/>
                <w:color w:val="FFFFFF"/>
                <w:lang w:val="fr"/>
              </w:rPr>
              <w:t>Pays</w:t>
            </w:r>
          </w:p>
        </w:tc>
        <w:tc>
          <w:tcPr>
            <w:tcW w:w="6838" w:type="dxa"/>
            <w:tcBorders>
              <w:top w:val="single" w:sz="6" w:space="0" w:color="00AFEF"/>
              <w:left w:val="single" w:sz="6" w:space="0" w:color="FFFFFF" w:themeColor="background1"/>
              <w:bottom w:val="single" w:sz="6" w:space="0" w:color="00AFEF"/>
              <w:right w:val="single" w:sz="6" w:space="0" w:color="00AFEF"/>
            </w:tcBorders>
            <w:vAlign w:val="center"/>
          </w:tcPr>
          <w:p w14:paraId="74C374C2" w14:textId="634B034B" w:rsidR="0001591D" w:rsidRPr="00954818" w:rsidRDefault="00FD79CE" w:rsidP="0022063A">
            <w:pPr>
              <w:pStyle w:val="TableParagraph"/>
              <w:spacing w:before="100" w:beforeAutospacing="1" w:after="100" w:afterAutospacing="1"/>
              <w:rPr>
                <w:rFonts w:ascii="Segoe UI" w:hAnsi="Segoe UI" w:cs="Arial"/>
                <w:sz w:val="20"/>
                <w:lang w:val="fr-FR" w:eastAsia="fr-FR"/>
              </w:rPr>
            </w:pPr>
            <w:r>
              <w:rPr>
                <w:sz w:val="20"/>
                <w:lang w:val="fr" w:eastAsia="fr-FR" w:bidi="ar-SA"/>
              </w:rPr>
              <w:t>Cameroun</w:t>
            </w:r>
          </w:p>
        </w:tc>
      </w:tr>
      <w:tr w:rsidR="002C1BB5" w:rsidRPr="006C79DF" w14:paraId="4C9440CE" w14:textId="77777777" w:rsidTr="00F925FB">
        <w:trPr>
          <w:trHeight w:val="57"/>
        </w:trPr>
        <w:tc>
          <w:tcPr>
            <w:tcW w:w="31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AFEF"/>
            <w:vAlign w:val="center"/>
          </w:tcPr>
          <w:p w14:paraId="3DDF46D7" w14:textId="77777777" w:rsidR="0001591D" w:rsidRPr="006C79DF" w:rsidRDefault="0001591D" w:rsidP="0022063A">
            <w:pPr>
              <w:pStyle w:val="TableParagraph"/>
              <w:spacing w:before="100" w:beforeAutospacing="1" w:after="100" w:afterAutospacing="1"/>
              <w:ind w:left="187"/>
              <w:rPr>
                <w:b/>
                <w:lang w:val="en-GB"/>
              </w:rPr>
            </w:pPr>
            <w:r w:rsidRPr="006C79DF">
              <w:rPr>
                <w:b/>
                <w:color w:val="FFFFFF"/>
                <w:lang w:val="fr"/>
              </w:rPr>
              <w:t>Durée</w:t>
            </w:r>
          </w:p>
        </w:tc>
        <w:tc>
          <w:tcPr>
            <w:tcW w:w="6838" w:type="dxa"/>
            <w:tcBorders>
              <w:top w:val="single" w:sz="6" w:space="0" w:color="00AFEF"/>
              <w:left w:val="single" w:sz="6" w:space="0" w:color="FFFFFF" w:themeColor="background1"/>
              <w:bottom w:val="single" w:sz="6" w:space="0" w:color="00AFEF"/>
              <w:right w:val="single" w:sz="6" w:space="0" w:color="00AFEF"/>
            </w:tcBorders>
            <w:vAlign w:val="center"/>
          </w:tcPr>
          <w:p w14:paraId="39AD68A4" w14:textId="5D9E4188" w:rsidR="0001591D" w:rsidRPr="001F3FB9" w:rsidRDefault="0001591D" w:rsidP="0022063A">
            <w:pPr>
              <w:pStyle w:val="TableParagraph"/>
              <w:spacing w:before="100" w:beforeAutospacing="1" w:after="100" w:afterAutospacing="1"/>
              <w:rPr>
                <w:rFonts w:ascii="Segoe UI" w:hAnsi="Segoe UI" w:cs="Arial"/>
                <w:sz w:val="20"/>
                <w:lang w:val="en-GB" w:eastAsia="fr-FR"/>
              </w:rPr>
            </w:pPr>
            <w:r w:rsidRPr="001F3FB9">
              <w:rPr>
                <w:sz w:val="20"/>
                <w:lang w:val="fr" w:eastAsia="fr-FR" w:bidi="ar-SA"/>
              </w:rPr>
              <w:t>201</w:t>
            </w:r>
            <w:r w:rsidR="00803115">
              <w:rPr>
                <w:sz w:val="20"/>
                <w:lang w:val="fr" w:eastAsia="fr-FR" w:bidi="ar-SA"/>
              </w:rPr>
              <w:t>7</w:t>
            </w:r>
            <w:r w:rsidR="00F925FB">
              <w:rPr>
                <w:sz w:val="20"/>
                <w:lang w:val="fr" w:eastAsia="fr-FR" w:bidi="ar-SA"/>
              </w:rPr>
              <w:t xml:space="preserve"> - </w:t>
            </w:r>
            <w:r w:rsidRPr="001F3FB9">
              <w:rPr>
                <w:sz w:val="20"/>
                <w:lang w:val="fr" w:eastAsia="fr-FR" w:bidi="ar-SA"/>
              </w:rPr>
              <w:t>2021</w:t>
            </w:r>
          </w:p>
        </w:tc>
      </w:tr>
      <w:tr w:rsidR="002C1BB5" w:rsidRPr="00C5400B" w14:paraId="191499AF" w14:textId="77777777" w:rsidTr="00F925FB">
        <w:trPr>
          <w:trHeight w:val="57"/>
        </w:trPr>
        <w:tc>
          <w:tcPr>
            <w:tcW w:w="31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AFEF"/>
            <w:vAlign w:val="center"/>
          </w:tcPr>
          <w:p w14:paraId="597EC16B" w14:textId="38AE5E38" w:rsidR="002C1BB5" w:rsidRPr="006C79DF" w:rsidRDefault="002C1BB5" w:rsidP="002C1BB5">
            <w:pPr>
              <w:pStyle w:val="TableParagraph"/>
              <w:spacing w:before="100" w:beforeAutospacing="1" w:after="100" w:afterAutospacing="1"/>
              <w:ind w:left="187"/>
              <w:rPr>
                <w:b/>
                <w:color w:val="FFFFFF"/>
                <w:lang w:val="fr"/>
              </w:rPr>
            </w:pPr>
            <w:r w:rsidRPr="006C79DF">
              <w:rPr>
                <w:b/>
                <w:color w:val="FFFFFF"/>
                <w:lang w:val="fr"/>
              </w:rPr>
              <w:t>Objectif général</w:t>
            </w:r>
          </w:p>
        </w:tc>
        <w:tc>
          <w:tcPr>
            <w:tcW w:w="6838" w:type="dxa"/>
            <w:tcBorders>
              <w:top w:val="single" w:sz="6" w:space="0" w:color="00AFEF"/>
              <w:left w:val="single" w:sz="6" w:space="0" w:color="FFFFFF" w:themeColor="background1"/>
              <w:bottom w:val="single" w:sz="6" w:space="0" w:color="00AFEF"/>
              <w:right w:val="single" w:sz="6" w:space="0" w:color="00AFEF"/>
            </w:tcBorders>
            <w:vAlign w:val="center"/>
          </w:tcPr>
          <w:p w14:paraId="6ECF12E4" w14:textId="74CAE6BE" w:rsidR="003627DC" w:rsidRPr="00803115" w:rsidRDefault="00BD07D0" w:rsidP="00223A6A">
            <w:pPr>
              <w:pStyle w:val="TableParagraph"/>
              <w:rPr>
                <w:sz w:val="20"/>
                <w:lang w:val="fr-FR" w:eastAsia="fr-FR" w:bidi="ar-SA"/>
              </w:rPr>
            </w:pPr>
            <w:r w:rsidRPr="00BD07D0">
              <w:rPr>
                <w:sz w:val="20"/>
                <w:lang w:val="fr" w:eastAsia="fr-FR" w:bidi="ar-SA"/>
              </w:rPr>
              <w:t>Améliorer de 20% le taux d’enregistrement des naissances dans les zones de modélisation du Projet.</w:t>
            </w:r>
          </w:p>
        </w:tc>
      </w:tr>
      <w:tr w:rsidR="002C1BB5" w:rsidRPr="00C5400B" w14:paraId="2134B803" w14:textId="77777777" w:rsidTr="00F925FB">
        <w:trPr>
          <w:trHeight w:val="57"/>
        </w:trPr>
        <w:tc>
          <w:tcPr>
            <w:tcW w:w="31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AFEF"/>
            <w:vAlign w:val="center"/>
          </w:tcPr>
          <w:p w14:paraId="3E3B2CAD" w14:textId="77777777" w:rsidR="002C1BB5" w:rsidRPr="005E4BCF" w:rsidRDefault="002C1BB5" w:rsidP="00787D1F">
            <w:pPr>
              <w:pStyle w:val="TableParagraph"/>
              <w:tabs>
                <w:tab w:val="left" w:pos="1584"/>
              </w:tabs>
              <w:spacing w:line="267" w:lineRule="exact"/>
              <w:ind w:left="187"/>
              <w:rPr>
                <w:b/>
                <w:lang w:val="fr-CM"/>
              </w:rPr>
            </w:pPr>
            <w:r w:rsidRPr="005E4BCF">
              <w:rPr>
                <w:b/>
                <w:color w:val="FFFFFF"/>
                <w:lang w:val="fr"/>
              </w:rPr>
              <w:t>Composant</w:t>
            </w:r>
            <w:r>
              <w:rPr>
                <w:b/>
                <w:color w:val="FFFFFF"/>
                <w:lang w:val="fr"/>
              </w:rPr>
              <w:t>e</w:t>
            </w:r>
            <w:r w:rsidRPr="005E4BCF">
              <w:rPr>
                <w:b/>
                <w:color w:val="FFFFFF"/>
                <w:lang w:val="fr"/>
              </w:rPr>
              <w:t>s</w:t>
            </w:r>
            <w:r>
              <w:rPr>
                <w:b/>
                <w:color w:val="FFFFFF"/>
                <w:lang w:val="fr"/>
              </w:rPr>
              <w:t xml:space="preserve"> </w:t>
            </w:r>
            <w:r w:rsidRPr="005E4BCF">
              <w:rPr>
                <w:b/>
                <w:color w:val="FFFFFF"/>
                <w:lang w:val="fr"/>
              </w:rPr>
              <w:t>(axe, effets,</w:t>
            </w:r>
          </w:p>
          <w:p w14:paraId="6E8707E2" w14:textId="7F2DC06F" w:rsidR="002C1BB5" w:rsidRPr="0022063A" w:rsidRDefault="002C1BB5" w:rsidP="0022063A">
            <w:pPr>
              <w:pStyle w:val="TableParagraph"/>
              <w:ind w:left="187"/>
              <w:rPr>
                <w:b/>
                <w:lang w:val="fr-FR"/>
              </w:rPr>
            </w:pPr>
            <w:r w:rsidRPr="005E4BCF">
              <w:rPr>
                <w:b/>
                <w:color w:val="FFFFFF"/>
                <w:lang w:val="fr"/>
              </w:rPr>
              <w:t>Résultats, etc.)</w:t>
            </w:r>
          </w:p>
        </w:tc>
        <w:tc>
          <w:tcPr>
            <w:tcW w:w="6838" w:type="dxa"/>
            <w:tcBorders>
              <w:top w:val="single" w:sz="6" w:space="0" w:color="00AFEF"/>
              <w:left w:val="single" w:sz="6" w:space="0" w:color="FFFFFF" w:themeColor="background1"/>
              <w:bottom w:val="single" w:sz="6" w:space="0" w:color="00AFEF"/>
              <w:right w:val="single" w:sz="6" w:space="0" w:color="00AFEF"/>
            </w:tcBorders>
            <w:vAlign w:val="center"/>
          </w:tcPr>
          <w:p w14:paraId="4DEB27E9" w14:textId="1BD37511" w:rsidR="000A6AD3" w:rsidRPr="000A6AD3" w:rsidRDefault="000A6AD3" w:rsidP="000A6AD3">
            <w:pPr>
              <w:pStyle w:val="TableParagraph"/>
              <w:rPr>
                <w:color w:val="000000"/>
                <w:sz w:val="20"/>
                <w:szCs w:val="20"/>
                <w:lang w:val="fr" w:eastAsia="fr-FR" w:bidi="ar-SA"/>
              </w:rPr>
            </w:pPr>
            <w:r w:rsidRPr="000A6AD3">
              <w:rPr>
                <w:color w:val="000000"/>
                <w:sz w:val="20"/>
                <w:szCs w:val="20"/>
                <w:lang w:val="fr" w:eastAsia="fr-FR" w:bidi="ar-SA"/>
              </w:rPr>
              <w:t>Interopérabilité entre les services de l’état civil et de la santé ;</w:t>
            </w:r>
          </w:p>
          <w:p w14:paraId="5166F4BA" w14:textId="1A3EDEC6" w:rsidR="000A6AD3" w:rsidRPr="000A6AD3" w:rsidRDefault="000A6AD3" w:rsidP="000A6AD3">
            <w:pPr>
              <w:pStyle w:val="TableParagraph"/>
              <w:rPr>
                <w:color w:val="000000"/>
                <w:sz w:val="20"/>
                <w:szCs w:val="20"/>
                <w:lang w:val="fr" w:eastAsia="fr-FR" w:bidi="ar-SA"/>
              </w:rPr>
            </w:pPr>
            <w:r w:rsidRPr="000A6AD3">
              <w:rPr>
                <w:color w:val="000000"/>
                <w:sz w:val="20"/>
                <w:szCs w:val="20"/>
                <w:lang w:val="fr" w:eastAsia="fr-FR" w:bidi="ar-SA"/>
              </w:rPr>
              <w:t>Introduction des technologies de l’information et de la communication ;</w:t>
            </w:r>
          </w:p>
          <w:p w14:paraId="75C770AA" w14:textId="6F80630A" w:rsidR="000A6AD3" w:rsidRPr="000A6AD3" w:rsidRDefault="000A6AD3" w:rsidP="000A6AD3">
            <w:pPr>
              <w:pStyle w:val="TableParagraph"/>
              <w:rPr>
                <w:color w:val="000000"/>
                <w:sz w:val="20"/>
                <w:szCs w:val="20"/>
                <w:lang w:val="fr" w:eastAsia="fr-FR" w:bidi="ar-SA"/>
              </w:rPr>
            </w:pPr>
            <w:r w:rsidRPr="000A6AD3">
              <w:rPr>
                <w:color w:val="000000"/>
                <w:sz w:val="20"/>
                <w:szCs w:val="20"/>
                <w:lang w:val="fr" w:eastAsia="fr-FR" w:bidi="ar-SA"/>
              </w:rPr>
              <w:t>La projection des services vers les demandeurs ;</w:t>
            </w:r>
          </w:p>
          <w:p w14:paraId="5D476DF4" w14:textId="4A2D05E1" w:rsidR="000A6AD3" w:rsidRPr="000A6AD3" w:rsidRDefault="000A6AD3" w:rsidP="000A6AD3">
            <w:pPr>
              <w:pStyle w:val="TableParagraph"/>
              <w:rPr>
                <w:color w:val="000000"/>
                <w:sz w:val="20"/>
                <w:szCs w:val="20"/>
                <w:lang w:val="fr" w:eastAsia="fr-FR" w:bidi="ar-SA"/>
              </w:rPr>
            </w:pPr>
            <w:r w:rsidRPr="000A6AD3">
              <w:rPr>
                <w:color w:val="000000"/>
                <w:sz w:val="20"/>
                <w:szCs w:val="20"/>
                <w:lang w:val="fr" w:eastAsia="fr-FR" w:bidi="ar-SA"/>
              </w:rPr>
              <w:t>Implication des acteurs communautaires dans le processus d’enregistrement des naissances ;</w:t>
            </w:r>
          </w:p>
          <w:p w14:paraId="1F4E7D96" w14:textId="452BD351" w:rsidR="002C1BB5" w:rsidRPr="000A6AD3" w:rsidRDefault="002C1BB5" w:rsidP="000A6AD3">
            <w:pPr>
              <w:pStyle w:val="TableParagraph"/>
              <w:rPr>
                <w:color w:val="000000"/>
                <w:sz w:val="20"/>
                <w:szCs w:val="20"/>
                <w:lang w:val="fr" w:eastAsia="fr-FR" w:bidi="ar-SA"/>
              </w:rPr>
            </w:pPr>
            <w:r w:rsidRPr="0042537D">
              <w:rPr>
                <w:color w:val="000000"/>
                <w:sz w:val="20"/>
                <w:szCs w:val="20"/>
                <w:lang w:val="fr" w:eastAsia="fr-FR" w:bidi="ar-SA"/>
              </w:rPr>
              <w:t>Évaluation des mécanismes de coordination et de mise en œuvre</w:t>
            </w:r>
            <w:r w:rsidRPr="000A6AD3">
              <w:rPr>
                <w:color w:val="000000"/>
                <w:sz w:val="20"/>
                <w:szCs w:val="20"/>
                <w:lang w:val="fr" w:eastAsia="fr-FR" w:bidi="ar-SA"/>
              </w:rPr>
              <w:t>.</w:t>
            </w:r>
          </w:p>
        </w:tc>
      </w:tr>
    </w:tbl>
    <w:p w14:paraId="245FA2B6" w14:textId="77777777" w:rsidR="003627DC" w:rsidRDefault="003627DC" w:rsidP="003627DC">
      <w:pPr>
        <w:autoSpaceDE w:val="0"/>
        <w:autoSpaceDN w:val="0"/>
        <w:adjustRightInd w:val="0"/>
        <w:spacing w:after="0"/>
        <w:jc w:val="left"/>
        <w:rPr>
          <w:rFonts w:ascii="SegoeUI" w:eastAsiaTheme="minorHAnsi" w:hAnsi="SegoeUI" w:cs="SegoeUI"/>
          <w:szCs w:val="20"/>
          <w:lang w:val="fr-FR"/>
        </w:rPr>
      </w:pPr>
      <w:bookmarkStart w:id="9" w:name="_Hlk79422414"/>
    </w:p>
    <w:p w14:paraId="0333C34B" w14:textId="73F8D35A" w:rsidR="00133132" w:rsidRDefault="00133132" w:rsidP="005669A0">
      <w:pPr>
        <w:autoSpaceDE w:val="0"/>
        <w:autoSpaceDN w:val="0"/>
        <w:adjustRightInd w:val="0"/>
        <w:spacing w:after="0"/>
        <w:rPr>
          <w:lang w:val="fr" w:eastAsia="fr-FR"/>
        </w:rPr>
      </w:pPr>
      <w:r w:rsidRPr="00C206A5">
        <w:rPr>
          <w:lang w:val="fr" w:eastAsia="fr-FR"/>
        </w:rPr>
        <w:t xml:space="preserve">La </w:t>
      </w:r>
      <w:r>
        <w:rPr>
          <w:lang w:val="fr" w:eastAsia="fr-FR"/>
        </w:rPr>
        <w:t xml:space="preserve">ToC </w:t>
      </w:r>
      <w:r w:rsidRPr="00C206A5">
        <w:rPr>
          <w:lang w:val="fr" w:eastAsia="fr-FR"/>
        </w:rPr>
        <w:t xml:space="preserve">du </w:t>
      </w:r>
      <w:r w:rsidR="00D62EA9">
        <w:rPr>
          <w:lang w:val="fr" w:eastAsia="fr-FR"/>
        </w:rPr>
        <w:t>RCE</w:t>
      </w:r>
      <w:r w:rsidR="00AF77D6" w:rsidRPr="00F13052">
        <w:rPr>
          <w:lang w:val="fr" w:eastAsia="fr-FR"/>
        </w:rPr>
        <w:t>#</w:t>
      </w:r>
      <w:r w:rsidR="00AF77D6">
        <w:rPr>
          <w:lang w:val="fr" w:eastAsia="fr-FR"/>
        </w:rPr>
        <w:t xml:space="preserve">7 présentée </w:t>
      </w:r>
      <w:r w:rsidRPr="00C206A5">
        <w:rPr>
          <w:lang w:val="fr" w:eastAsia="fr-FR"/>
        </w:rPr>
        <w:t xml:space="preserve">ci-dessous </w:t>
      </w:r>
      <w:r w:rsidR="00AF77D6">
        <w:rPr>
          <w:lang w:val="fr" w:eastAsia="fr-FR"/>
        </w:rPr>
        <w:t>donne une vue des principales interventions et des résultats recherchés</w:t>
      </w:r>
      <w:r w:rsidRPr="00C206A5">
        <w:rPr>
          <w:lang w:val="fr" w:eastAsia="fr-FR"/>
        </w:rPr>
        <w:t xml:space="preserve">. </w:t>
      </w:r>
      <w:r w:rsidR="00AF77D6">
        <w:rPr>
          <w:lang w:val="fr" w:eastAsia="fr-FR"/>
        </w:rPr>
        <w:t>Elle</w:t>
      </w:r>
      <w:r w:rsidRPr="00C206A5">
        <w:rPr>
          <w:lang w:val="fr" w:eastAsia="fr-FR"/>
        </w:rPr>
        <w:t xml:space="preserve"> sera examiné</w:t>
      </w:r>
      <w:r w:rsidR="00D62EA9">
        <w:rPr>
          <w:lang w:val="fr" w:eastAsia="fr-FR"/>
        </w:rPr>
        <w:t>e</w:t>
      </w:r>
      <w:r w:rsidRPr="00C206A5">
        <w:rPr>
          <w:lang w:val="fr" w:eastAsia="fr-FR"/>
        </w:rPr>
        <w:t xml:space="preserve"> au niveau pays pour comprendre la logique et les stratégies de mise en œuvre ainsi que les principales hypothèses qui ont été formulées</w:t>
      </w:r>
      <w:r>
        <w:rPr>
          <w:lang w:val="fr" w:eastAsia="fr-FR"/>
        </w:rPr>
        <w:t>.</w:t>
      </w:r>
    </w:p>
    <w:p w14:paraId="6CBE84CF" w14:textId="77777777" w:rsidR="00F925FB" w:rsidRDefault="00F925FB" w:rsidP="005669A0">
      <w:pPr>
        <w:autoSpaceDE w:val="0"/>
        <w:autoSpaceDN w:val="0"/>
        <w:adjustRightInd w:val="0"/>
        <w:spacing w:after="0"/>
        <w:rPr>
          <w:i/>
          <w:lang w:val="fr-FR" w:eastAsia="fr-FR"/>
        </w:rPr>
        <w:sectPr w:rsidR="00F925FB" w:rsidSect="00F925FB">
          <w:headerReference w:type="default" r:id="rId15"/>
          <w:pgSz w:w="12240" w:h="15840"/>
          <w:pgMar w:top="1134" w:right="1417" w:bottom="1417" w:left="1417" w:header="708" w:footer="708" w:gutter="0"/>
          <w:cols w:space="708"/>
          <w:docGrid w:linePitch="360"/>
        </w:sectPr>
      </w:pPr>
    </w:p>
    <w:p w14:paraId="42D7776D" w14:textId="4B934EC5" w:rsidR="00133132" w:rsidRDefault="00960C21" w:rsidP="002327AE">
      <w:pPr>
        <w:rPr>
          <w:color w:val="FF0000"/>
          <w:lang w:val="fr" w:eastAsia="fr-FR"/>
        </w:rPr>
      </w:pPr>
      <w:r>
        <w:rPr>
          <w:b/>
          <w:bCs/>
          <w:noProof/>
          <w:lang w:val="fr-FR" w:eastAsia="fr-FR"/>
        </w:rPr>
        <mc:AlternateContent>
          <mc:Choice Requires="wpg">
            <w:drawing>
              <wp:anchor distT="0" distB="0" distL="114300" distR="114300" simplePos="0" relativeHeight="251663360" behindDoc="0" locked="0" layoutInCell="1" allowOverlap="1" wp14:anchorId="46A23812" wp14:editId="0DBBC0D0">
                <wp:simplePos x="0" y="0"/>
                <wp:positionH relativeFrom="column">
                  <wp:posOffset>-128270</wp:posOffset>
                </wp:positionH>
                <wp:positionV relativeFrom="paragraph">
                  <wp:posOffset>19050</wp:posOffset>
                </wp:positionV>
                <wp:extent cx="8763000" cy="6019800"/>
                <wp:effectExtent l="152400" t="19050" r="57150" b="19050"/>
                <wp:wrapTopAndBottom/>
                <wp:docPr id="1" name="Groupe 1"/>
                <wp:cNvGraphicFramePr/>
                <a:graphic xmlns:a="http://schemas.openxmlformats.org/drawingml/2006/main">
                  <a:graphicData uri="http://schemas.microsoft.com/office/word/2010/wordprocessingGroup">
                    <wpg:wgp>
                      <wpg:cNvGrpSpPr/>
                      <wpg:grpSpPr>
                        <a:xfrm>
                          <a:off x="0" y="0"/>
                          <a:ext cx="8763000" cy="6019800"/>
                          <a:chOff x="0" y="0"/>
                          <a:chExt cx="9127490" cy="6263596"/>
                        </a:xfrm>
                      </wpg:grpSpPr>
                      <wps:wsp>
                        <wps:cNvPr id="2" name="Rectangle: Rounded Corners 1"/>
                        <wps:cNvSpPr/>
                        <wps:spPr>
                          <a:xfrm>
                            <a:off x="2162175" y="198216"/>
                            <a:ext cx="4543587" cy="538385"/>
                          </a:xfrm>
                          <a:prstGeom prst="roundRect">
                            <a:avLst/>
                          </a:prstGeom>
                          <a:solidFill>
                            <a:schemeClr val="accent6">
                              <a:lumMod val="75000"/>
                            </a:schemeClr>
                          </a:solidFill>
                          <a:ln w="28575">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6FB37D79" w14:textId="77777777" w:rsidR="00F925FB" w:rsidRPr="00426A9E" w:rsidRDefault="00F925FB" w:rsidP="00960C21">
                              <w:pPr>
                                <w:jc w:val="center"/>
                                <w:rPr>
                                  <w:b/>
                                  <w:bCs/>
                                  <w:color w:val="FFFFFF" w:themeColor="background1"/>
                                  <w:lang w:val="fr-FR"/>
                                </w:rPr>
                              </w:pPr>
                              <w:r w:rsidRPr="00426A9E">
                                <w:rPr>
                                  <w:b/>
                                  <w:bCs/>
                                  <w:color w:val="FFFFFF" w:themeColor="background1"/>
                                  <w:lang w:val="fr-FR"/>
                                </w:rPr>
                                <w:t>L’enfant vivant au Cameroun bénéficie pleinement du droit à une identité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2"/>
                        <wps:cNvSpPr/>
                        <wps:spPr>
                          <a:xfrm>
                            <a:off x="2809875" y="885825"/>
                            <a:ext cx="3398608" cy="512698"/>
                          </a:xfrm>
                          <a:prstGeom prst="roundRect">
                            <a:avLst/>
                          </a:prstGeom>
                          <a:solidFill>
                            <a:schemeClr val="accent6">
                              <a:lumMod val="40000"/>
                              <a:lumOff val="60000"/>
                            </a:schemeClr>
                          </a:solidFill>
                          <a:ln w="28575"/>
                        </wps:spPr>
                        <wps:style>
                          <a:lnRef idx="2">
                            <a:schemeClr val="accent6"/>
                          </a:lnRef>
                          <a:fillRef idx="1">
                            <a:schemeClr val="lt1"/>
                          </a:fillRef>
                          <a:effectRef idx="0">
                            <a:schemeClr val="accent6"/>
                          </a:effectRef>
                          <a:fontRef idx="minor">
                            <a:schemeClr val="dk1"/>
                          </a:fontRef>
                        </wps:style>
                        <wps:txbx>
                          <w:txbxContent>
                            <w:p w14:paraId="0A184A19" w14:textId="77777777" w:rsidR="00F925FB" w:rsidRPr="00942AB3" w:rsidRDefault="00F925FB" w:rsidP="00960C21">
                              <w:pPr>
                                <w:jc w:val="center"/>
                                <w:rPr>
                                  <w:b/>
                                  <w:bCs/>
                                  <w:color w:val="002060"/>
                                  <w:lang w:val="fr-FR"/>
                                </w:rPr>
                              </w:pPr>
                              <w:r w:rsidRPr="00942AB3">
                                <w:rPr>
                                  <w:b/>
                                  <w:bCs/>
                                  <w:color w:val="002060"/>
                                  <w:lang w:val="fr-FR"/>
                                </w:rPr>
                                <w:t>Les parents et les usagers disposent des actes de naissance de leurs enfants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3"/>
                        <wps:cNvSpPr/>
                        <wps:spPr>
                          <a:xfrm>
                            <a:off x="2943225" y="1609725"/>
                            <a:ext cx="3232150" cy="539750"/>
                          </a:xfrm>
                          <a:prstGeom prst="roundRect">
                            <a:avLst/>
                          </a:prstGeom>
                          <a:solidFill>
                            <a:schemeClr val="accent6">
                              <a:lumMod val="60000"/>
                              <a:lumOff val="40000"/>
                            </a:schemeClr>
                          </a:solidFill>
                          <a:ln w="28575">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71E9ED0F" w14:textId="77777777" w:rsidR="00F925FB" w:rsidRPr="00942AB3" w:rsidRDefault="00F925FB" w:rsidP="00960C21">
                              <w:pPr>
                                <w:jc w:val="center"/>
                                <w:rPr>
                                  <w:b/>
                                  <w:bCs/>
                                  <w:color w:val="002060"/>
                                  <w:lang w:val="fr-FR"/>
                                </w:rPr>
                              </w:pPr>
                              <w:r w:rsidRPr="00942AB3">
                                <w:rPr>
                                  <w:b/>
                                  <w:bCs/>
                                  <w:color w:val="002060"/>
                                  <w:lang w:val="fr-FR"/>
                                </w:rPr>
                                <w:t>Les centres d’état civil établissent et délivrent les actes de 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32"/>
                        <wpg:cNvGrpSpPr/>
                        <wpg:grpSpPr>
                          <a:xfrm>
                            <a:off x="19050" y="2400300"/>
                            <a:ext cx="7933609" cy="827736"/>
                            <a:chOff x="1" y="0"/>
                            <a:chExt cx="7933609" cy="827736"/>
                          </a:xfrm>
                          <a:solidFill>
                            <a:srgbClr val="CCECFF"/>
                          </a:solidFill>
                        </wpg:grpSpPr>
                        <wps:wsp>
                          <wps:cNvPr id="8" name="Rectangle: Rounded Corners 4"/>
                          <wps:cNvSpPr/>
                          <wps:spPr>
                            <a:xfrm>
                              <a:off x="1" y="0"/>
                              <a:ext cx="1902798" cy="776976"/>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29B3BB98" w14:textId="77777777" w:rsidR="00F925FB" w:rsidRPr="004E7D80" w:rsidRDefault="00F925FB" w:rsidP="00960C21">
                                <w:pPr>
                                  <w:jc w:val="center"/>
                                  <w:rPr>
                                    <w:lang w:val="fr-FR"/>
                                  </w:rPr>
                                </w:pPr>
                                <w:r>
                                  <w:rPr>
                                    <w:lang w:val="fr-FR"/>
                                  </w:rPr>
                                  <w:t>Toutes les naissances font l’objet d’une déclaration systématique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Rounded Corners 5"/>
                          <wps:cNvSpPr/>
                          <wps:spPr>
                            <a:xfrm>
                              <a:off x="1976661" y="21082"/>
                              <a:ext cx="1643940" cy="776985"/>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313F2D39" w14:textId="77777777" w:rsidR="00F925FB" w:rsidRPr="004E7D80" w:rsidRDefault="00F925FB" w:rsidP="00960C21">
                                <w:pPr>
                                  <w:jc w:val="center"/>
                                  <w:rPr>
                                    <w:lang w:val="fr-FR"/>
                                  </w:rPr>
                                </w:pPr>
                                <w:r>
                                  <w:rPr>
                                    <w:lang w:val="fr-FR"/>
                                  </w:rPr>
                                  <w:t>Les usagers demandent l’établissement des actes d’état civil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Rounded Corners 6"/>
                          <wps:cNvSpPr/>
                          <wps:spPr>
                            <a:xfrm>
                              <a:off x="3699633" y="42186"/>
                              <a:ext cx="2230753" cy="769620"/>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7E64CE9E" w14:textId="77777777" w:rsidR="00F925FB" w:rsidRPr="004E7D80" w:rsidRDefault="00F925FB" w:rsidP="00960C21">
                                <w:pPr>
                                  <w:jc w:val="center"/>
                                  <w:rPr>
                                    <w:lang w:val="fr-FR"/>
                                  </w:rPr>
                                </w:pPr>
                                <w:r>
                                  <w:rPr>
                                    <w:lang w:val="fr-FR"/>
                                  </w:rPr>
                                  <w:t>Les services judiciaires exercent le contrôle qualité des actes d’état civil et rendent les jugements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Rounded Corners 7"/>
                          <wps:cNvSpPr/>
                          <wps:spPr>
                            <a:xfrm>
                              <a:off x="6025395" y="58116"/>
                              <a:ext cx="1908215" cy="769620"/>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43638813" w14:textId="77777777" w:rsidR="00F925FB" w:rsidRPr="004E7D80" w:rsidRDefault="00F925FB" w:rsidP="00960C21">
                                <w:pPr>
                                  <w:jc w:val="center"/>
                                  <w:rPr>
                                    <w:lang w:val="fr-FR"/>
                                  </w:rPr>
                                </w:pPr>
                                <w:r>
                                  <w:rPr>
                                    <w:lang w:val="fr-FR"/>
                                  </w:rPr>
                                  <w:t xml:space="preserve">Les centres d’état civil et les formations sanitaire offrent des services de qualité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 name="Group 33"/>
                        <wpg:cNvGrpSpPr/>
                        <wpg:grpSpPr>
                          <a:xfrm>
                            <a:off x="171450" y="3562350"/>
                            <a:ext cx="7595334" cy="734527"/>
                            <a:chOff x="0" y="0"/>
                            <a:chExt cx="7595334" cy="734527"/>
                          </a:xfrm>
                          <a:solidFill>
                            <a:srgbClr val="FF99FF"/>
                          </a:solidFill>
                        </wpg:grpSpPr>
                        <wps:wsp>
                          <wps:cNvPr id="14" name="Rectangle: Rounded Corners 8"/>
                          <wps:cNvSpPr/>
                          <wps:spPr>
                            <a:xfrm>
                              <a:off x="0" y="0"/>
                              <a:ext cx="1865799" cy="723900"/>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1EAED587" w14:textId="77777777" w:rsidR="00F925FB" w:rsidRPr="004E7D80" w:rsidRDefault="00F925FB" w:rsidP="00960C21">
                                <w:pPr>
                                  <w:jc w:val="center"/>
                                  <w:rPr>
                                    <w:lang w:val="fr-FR"/>
                                  </w:rPr>
                                </w:pPr>
                                <w:r>
                                  <w:rPr>
                                    <w:lang w:val="fr-FR"/>
                                  </w:rPr>
                                  <w:t>Les parents comprennent l’importance de l’acte de 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Rounded Corners 9"/>
                          <wps:cNvSpPr/>
                          <wps:spPr>
                            <a:xfrm>
                              <a:off x="1928005" y="0"/>
                              <a:ext cx="2411432" cy="723900"/>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72780A61" w14:textId="77777777" w:rsidR="00F925FB" w:rsidRPr="004E7D80" w:rsidRDefault="00F925FB" w:rsidP="00960C21">
                                <w:pPr>
                                  <w:jc w:val="center"/>
                                  <w:rPr>
                                    <w:lang w:val="fr-FR"/>
                                  </w:rPr>
                                </w:pPr>
                                <w:r w:rsidRPr="00C13A35">
                                  <w:rPr>
                                    <w:lang w:val="fr-FR"/>
                                  </w:rPr>
                                  <w:t xml:space="preserve">Les OSC et les acteurs communautaires, mobilisent et accompagnent les </w:t>
                                </w:r>
                                <w:r>
                                  <w:rPr>
                                    <w:lang w:val="fr-FR"/>
                                  </w:rPr>
                                  <w:t>demandeurs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Rounded Corners 12"/>
                          <wps:cNvSpPr/>
                          <wps:spPr>
                            <a:xfrm>
                              <a:off x="4408522" y="84"/>
                              <a:ext cx="1342156" cy="723900"/>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7BD210F0" w14:textId="77777777" w:rsidR="00F925FB" w:rsidRPr="004E7D80" w:rsidRDefault="00F925FB" w:rsidP="00960C21">
                                <w:pPr>
                                  <w:jc w:val="center"/>
                                  <w:rPr>
                                    <w:lang w:val="fr-FR"/>
                                  </w:rPr>
                                </w:pPr>
                                <w:r>
                                  <w:rPr>
                                    <w:lang w:val="fr-FR"/>
                                  </w:rPr>
                                  <w:t>Le système d’état civil est renforcé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Rounded Corners 13"/>
                          <wps:cNvSpPr/>
                          <wps:spPr>
                            <a:xfrm>
                              <a:off x="5807505" y="10627"/>
                              <a:ext cx="1787829" cy="723900"/>
                            </a:xfrm>
                            <a:prstGeom prst="roundRect">
                              <a:avLst/>
                            </a:prstGeom>
                            <a:grpFill/>
                          </wps:spPr>
                          <wps:style>
                            <a:lnRef idx="2">
                              <a:schemeClr val="accent6"/>
                            </a:lnRef>
                            <a:fillRef idx="1">
                              <a:schemeClr val="lt1"/>
                            </a:fillRef>
                            <a:effectRef idx="0">
                              <a:schemeClr val="accent6"/>
                            </a:effectRef>
                            <a:fontRef idx="minor">
                              <a:schemeClr val="dk1"/>
                            </a:fontRef>
                          </wps:style>
                          <wps:txbx>
                            <w:txbxContent>
                              <w:p w14:paraId="7E3FD0B9" w14:textId="77777777" w:rsidR="00F925FB" w:rsidRPr="004E7D80" w:rsidRDefault="00F925FB" w:rsidP="00960C21">
                                <w:pPr>
                                  <w:jc w:val="center"/>
                                  <w:rPr>
                                    <w:lang w:val="fr-FR"/>
                                  </w:rPr>
                                </w:pPr>
                                <w:r>
                                  <w:rPr>
                                    <w:lang w:val="fr-FR"/>
                                  </w:rPr>
                                  <w:t>Le dispositif institutionnel et légal du système d’état civil est renforcé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 name="Rectangle: Rounded Corners 14"/>
                        <wps:cNvSpPr/>
                        <wps:spPr>
                          <a:xfrm>
                            <a:off x="295275" y="5676900"/>
                            <a:ext cx="6395320" cy="586696"/>
                          </a:xfrm>
                          <a:prstGeom prst="roundRect">
                            <a:avLst/>
                          </a:prstGeom>
                          <a:solidFill>
                            <a:schemeClr val="accent6">
                              <a:lumMod val="20000"/>
                              <a:lumOff val="80000"/>
                            </a:schemeClr>
                          </a:solidFill>
                          <a:ln w="19050"/>
                        </wps:spPr>
                        <wps:style>
                          <a:lnRef idx="2">
                            <a:schemeClr val="accent6"/>
                          </a:lnRef>
                          <a:fillRef idx="1">
                            <a:schemeClr val="lt1"/>
                          </a:fillRef>
                          <a:effectRef idx="0">
                            <a:schemeClr val="accent6"/>
                          </a:effectRef>
                          <a:fontRef idx="minor">
                            <a:schemeClr val="dk1"/>
                          </a:fontRef>
                        </wps:style>
                        <wps:txbx>
                          <w:txbxContent>
                            <w:p w14:paraId="6DFD15DC" w14:textId="77777777" w:rsidR="00F925FB" w:rsidRPr="00C13A35" w:rsidRDefault="00F925FB" w:rsidP="001D19F9">
                              <w:pPr>
                                <w:jc w:val="center"/>
                                <w:rPr>
                                  <w:lang w:val="fr-FR"/>
                                </w:rPr>
                              </w:pPr>
                              <w:r w:rsidRPr="00C13A35">
                                <w:rPr>
                                  <w:lang w:val="fr-FR"/>
                                </w:rPr>
                                <w:t>Ressources humaines</w:t>
                              </w:r>
                              <w:r>
                                <w:rPr>
                                  <w:lang w:val="fr-FR"/>
                                </w:rPr>
                                <w:t xml:space="preserve"> - Ressources financières - Ressources techniques - Ressources matérielles – Temps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38"/>
                        <wpg:cNvGrpSpPr/>
                        <wpg:grpSpPr>
                          <a:xfrm>
                            <a:off x="0" y="4619625"/>
                            <a:ext cx="7130205" cy="745042"/>
                            <a:chOff x="63427" y="0"/>
                            <a:chExt cx="7130205" cy="745042"/>
                          </a:xfrm>
                          <a:solidFill>
                            <a:schemeClr val="accent4">
                              <a:lumMod val="40000"/>
                              <a:lumOff val="60000"/>
                            </a:schemeClr>
                          </a:solidFill>
                        </wpg:grpSpPr>
                        <wps:wsp>
                          <wps:cNvPr id="20" name="Rectangle: Rounded Corners 10"/>
                          <wps:cNvSpPr/>
                          <wps:spPr>
                            <a:xfrm>
                              <a:off x="4841563" y="26428"/>
                              <a:ext cx="2352069" cy="704850"/>
                            </a:xfrm>
                            <a:prstGeom prst="roundRect">
                              <a:avLst/>
                            </a:prstGeom>
                            <a:grpFill/>
                            <a:ln w="19050"/>
                          </wps:spPr>
                          <wps:style>
                            <a:lnRef idx="2">
                              <a:schemeClr val="accent6"/>
                            </a:lnRef>
                            <a:fillRef idx="1">
                              <a:schemeClr val="lt1"/>
                            </a:fillRef>
                            <a:effectRef idx="0">
                              <a:schemeClr val="accent6"/>
                            </a:effectRef>
                            <a:fontRef idx="minor">
                              <a:schemeClr val="dk1"/>
                            </a:fontRef>
                          </wps:style>
                          <wps:txbx>
                            <w:txbxContent>
                              <w:p w14:paraId="2D60ABA6" w14:textId="77777777" w:rsidR="00F925FB" w:rsidRPr="004E7D80" w:rsidRDefault="00F925FB" w:rsidP="00960C21">
                                <w:pPr>
                                  <w:jc w:val="center"/>
                                  <w:rPr>
                                    <w:lang w:val="fr-FR"/>
                                  </w:rPr>
                                </w:pPr>
                                <w:r>
                                  <w:rPr>
                                    <w:lang w:val="fr-FR"/>
                                  </w:rPr>
                                  <w:t>L’Etat et les partenaires techniques et financiers contribuent au renforcent les services d’état civil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Rounded Corners 11"/>
                          <wps:cNvSpPr/>
                          <wps:spPr>
                            <a:xfrm>
                              <a:off x="63427" y="0"/>
                              <a:ext cx="1728683" cy="707213"/>
                            </a:xfrm>
                            <a:prstGeom prst="roundRect">
                              <a:avLst/>
                            </a:prstGeom>
                            <a:grpFill/>
                            <a:ln w="19050"/>
                          </wps:spPr>
                          <wps:style>
                            <a:lnRef idx="2">
                              <a:schemeClr val="accent6"/>
                            </a:lnRef>
                            <a:fillRef idx="1">
                              <a:schemeClr val="lt1"/>
                            </a:fillRef>
                            <a:effectRef idx="0">
                              <a:schemeClr val="accent6"/>
                            </a:effectRef>
                            <a:fontRef idx="minor">
                              <a:schemeClr val="dk1"/>
                            </a:fontRef>
                          </wps:style>
                          <wps:txbx>
                            <w:txbxContent>
                              <w:p w14:paraId="2323EDA9" w14:textId="77777777" w:rsidR="00F925FB" w:rsidRPr="004E7D80" w:rsidRDefault="00F925FB" w:rsidP="00960C21">
                                <w:pPr>
                                  <w:jc w:val="center"/>
                                  <w:rPr>
                                    <w:lang w:val="fr-FR"/>
                                  </w:rPr>
                                </w:pPr>
                                <w:r>
                                  <w:rPr>
                                    <w:lang w:val="fr-FR"/>
                                  </w:rPr>
                                  <w:t>Sensibilisation des parents et du grand public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Rounded Corners 16"/>
                          <wps:cNvSpPr/>
                          <wps:spPr>
                            <a:xfrm>
                              <a:off x="1855227" y="21142"/>
                              <a:ext cx="1144669" cy="723900"/>
                            </a:xfrm>
                            <a:prstGeom prst="roundRect">
                              <a:avLst/>
                            </a:prstGeom>
                            <a:grpFill/>
                            <a:ln w="19050"/>
                          </wps:spPr>
                          <wps:style>
                            <a:lnRef idx="2">
                              <a:schemeClr val="accent6"/>
                            </a:lnRef>
                            <a:fillRef idx="1">
                              <a:schemeClr val="lt1"/>
                            </a:fillRef>
                            <a:effectRef idx="0">
                              <a:schemeClr val="accent6"/>
                            </a:effectRef>
                            <a:fontRef idx="minor">
                              <a:schemeClr val="dk1"/>
                            </a:fontRef>
                          </wps:style>
                          <wps:txbx>
                            <w:txbxContent>
                              <w:p w14:paraId="12128602" w14:textId="77777777" w:rsidR="00F925FB" w:rsidRPr="004E7D80" w:rsidRDefault="00F925FB" w:rsidP="00960C21">
                                <w:pPr>
                                  <w:jc w:val="center"/>
                                  <w:rPr>
                                    <w:lang w:val="fr-FR"/>
                                  </w:rPr>
                                </w:pPr>
                                <w:r>
                                  <w:rPr>
                                    <w:lang w:val="fr-FR"/>
                                  </w:rPr>
                                  <w:t>Plaidoyer envers les décideurs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Rounded Corners 17"/>
                          <wps:cNvSpPr/>
                          <wps:spPr>
                            <a:xfrm>
                              <a:off x="3065618" y="15857"/>
                              <a:ext cx="1694996" cy="723900"/>
                            </a:xfrm>
                            <a:prstGeom prst="roundRect">
                              <a:avLst/>
                            </a:prstGeom>
                            <a:grpFill/>
                            <a:ln w="19050"/>
                          </wps:spPr>
                          <wps:style>
                            <a:lnRef idx="2">
                              <a:schemeClr val="accent6"/>
                            </a:lnRef>
                            <a:fillRef idx="1">
                              <a:schemeClr val="lt1"/>
                            </a:fillRef>
                            <a:effectRef idx="0">
                              <a:schemeClr val="accent6"/>
                            </a:effectRef>
                            <a:fontRef idx="minor">
                              <a:schemeClr val="dk1"/>
                            </a:fontRef>
                          </wps:style>
                          <wps:txbx>
                            <w:txbxContent>
                              <w:p w14:paraId="34B9CD64" w14:textId="77777777" w:rsidR="00F925FB" w:rsidRPr="004E7D80" w:rsidRDefault="00F925FB" w:rsidP="00960C21">
                                <w:pPr>
                                  <w:jc w:val="center"/>
                                  <w:rPr>
                                    <w:lang w:val="fr-FR"/>
                                  </w:rPr>
                                </w:pPr>
                                <w:r>
                                  <w:rPr>
                                    <w:lang w:val="fr-FR"/>
                                  </w:rPr>
                                  <w:t>Accompagnement des parents/tuteurs et enfants/communautés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 name="Straight Arrow Connector 34"/>
                        <wps:cNvCnPr/>
                        <wps:spPr>
                          <a:xfrm flipH="1" flipV="1">
                            <a:off x="1295400" y="5334000"/>
                            <a:ext cx="1659663" cy="311847"/>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35"/>
                        <wps:cNvCnPr/>
                        <wps:spPr>
                          <a:xfrm flipV="1">
                            <a:off x="2952750" y="5362575"/>
                            <a:ext cx="784761" cy="264498"/>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6" name="Straight Arrow Connector 36"/>
                        <wps:cNvCnPr/>
                        <wps:spPr>
                          <a:xfrm flipV="1">
                            <a:off x="2952750" y="5353050"/>
                            <a:ext cx="2315071" cy="28776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7" name="Straight Arrow Connector 37"/>
                        <wps:cNvCnPr/>
                        <wps:spPr>
                          <a:xfrm flipH="1" flipV="1">
                            <a:off x="2419350" y="5343525"/>
                            <a:ext cx="538025" cy="284319"/>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39"/>
                        <wps:cNvCnPr/>
                        <wps:spPr>
                          <a:xfrm flipV="1">
                            <a:off x="904875" y="4295775"/>
                            <a:ext cx="45719" cy="30672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40"/>
                        <wps:cNvCnPr/>
                        <wps:spPr>
                          <a:xfrm flipV="1">
                            <a:off x="2400300" y="4314825"/>
                            <a:ext cx="158567" cy="302913"/>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41"/>
                        <wps:cNvCnPr/>
                        <wps:spPr>
                          <a:xfrm flipH="1" flipV="1">
                            <a:off x="3562350" y="4333875"/>
                            <a:ext cx="2008509" cy="317669"/>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1" name="Straight Arrow Connector 42"/>
                        <wps:cNvCnPr/>
                        <wps:spPr>
                          <a:xfrm flipH="1" flipV="1">
                            <a:off x="1581150" y="4333875"/>
                            <a:ext cx="2039121" cy="266513"/>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3" name="Straight Arrow Connector 43"/>
                        <wps:cNvCnPr/>
                        <wps:spPr>
                          <a:xfrm flipV="1">
                            <a:off x="5610225" y="4295775"/>
                            <a:ext cx="839290" cy="342454"/>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44"/>
                        <wps:cNvCnPr/>
                        <wps:spPr>
                          <a:xfrm flipH="1" flipV="1">
                            <a:off x="5534025" y="4314825"/>
                            <a:ext cx="63427" cy="35942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5" name="Straight Arrow Connector 45"/>
                        <wps:cNvCnPr/>
                        <wps:spPr>
                          <a:xfrm flipH="1" flipV="1">
                            <a:off x="1143000" y="3209925"/>
                            <a:ext cx="45719" cy="337174"/>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6" name="Straight Arrow Connector 46"/>
                        <wps:cNvCnPr/>
                        <wps:spPr>
                          <a:xfrm flipV="1">
                            <a:off x="1190625" y="3190875"/>
                            <a:ext cx="1082547" cy="374172"/>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47"/>
                        <wps:cNvCnPr/>
                        <wps:spPr>
                          <a:xfrm flipH="1" flipV="1">
                            <a:off x="1323975" y="3190875"/>
                            <a:ext cx="2008505" cy="33398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8" name="Straight Arrow Connector 48"/>
                        <wps:cNvCnPr/>
                        <wps:spPr>
                          <a:xfrm flipH="1" flipV="1">
                            <a:off x="3286125" y="3219450"/>
                            <a:ext cx="45719" cy="356852"/>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39" name="Straight Arrow Connector 49"/>
                        <wps:cNvCnPr/>
                        <wps:spPr>
                          <a:xfrm flipV="1">
                            <a:off x="3333750" y="3190875"/>
                            <a:ext cx="931361" cy="352407"/>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0" name="Straight Arrow Connector 50"/>
                        <wps:cNvCnPr/>
                        <wps:spPr>
                          <a:xfrm flipH="1" flipV="1">
                            <a:off x="4857750" y="3209925"/>
                            <a:ext cx="454799" cy="343621"/>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1" name="Straight Arrow Connector 51"/>
                        <wps:cNvCnPr/>
                        <wps:spPr>
                          <a:xfrm flipV="1">
                            <a:off x="5314950" y="3238500"/>
                            <a:ext cx="1061192" cy="302352"/>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2" name="Straight Arrow Connector 52"/>
                        <wps:cNvCnPr/>
                        <wps:spPr>
                          <a:xfrm flipH="1" flipV="1">
                            <a:off x="6972300" y="3219450"/>
                            <a:ext cx="45719" cy="329136"/>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3" name="Straight Arrow Connector 53"/>
                        <wps:cNvCnPr/>
                        <wps:spPr>
                          <a:xfrm flipH="1" flipV="1">
                            <a:off x="5457825" y="3248025"/>
                            <a:ext cx="1546306" cy="340808"/>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54"/>
                        <wps:cNvCnPr/>
                        <wps:spPr>
                          <a:xfrm flipV="1">
                            <a:off x="1057275" y="2162175"/>
                            <a:ext cx="2979240" cy="22665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55"/>
                        <wps:cNvCnPr/>
                        <wps:spPr>
                          <a:xfrm flipV="1">
                            <a:off x="2667000" y="2171700"/>
                            <a:ext cx="1353100" cy="232318"/>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Arrow Connector 56"/>
                        <wps:cNvCnPr/>
                        <wps:spPr>
                          <a:xfrm flipH="1" flipV="1">
                            <a:off x="4743450" y="2152650"/>
                            <a:ext cx="45719" cy="296798"/>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57"/>
                        <wps:cNvCnPr/>
                        <wps:spPr>
                          <a:xfrm flipH="1" flipV="1">
                            <a:off x="5705475" y="2181225"/>
                            <a:ext cx="791026" cy="285977"/>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8" name="Arrow: Right 60"/>
                        <wps:cNvSpPr/>
                        <wps:spPr>
                          <a:xfrm rot="16200000">
                            <a:off x="4305300" y="685800"/>
                            <a:ext cx="106838" cy="25042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Arrow: Right 61"/>
                        <wps:cNvSpPr/>
                        <wps:spPr>
                          <a:xfrm rot="16200000">
                            <a:off x="4257357" y="1418908"/>
                            <a:ext cx="185655" cy="14350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Rounded Corners 65"/>
                        <wps:cNvSpPr/>
                        <wps:spPr>
                          <a:xfrm>
                            <a:off x="8001000" y="1666875"/>
                            <a:ext cx="1126490" cy="4212263"/>
                          </a:xfrm>
                          <a:prstGeom prst="roundRect">
                            <a:avLst/>
                          </a:prstGeom>
                          <a:ln/>
                        </wps:spPr>
                        <wps:style>
                          <a:lnRef idx="0">
                            <a:schemeClr val="accent4"/>
                          </a:lnRef>
                          <a:fillRef idx="3">
                            <a:schemeClr val="accent4"/>
                          </a:fillRef>
                          <a:effectRef idx="3">
                            <a:schemeClr val="accent4"/>
                          </a:effectRef>
                          <a:fontRef idx="minor">
                            <a:schemeClr val="lt1"/>
                          </a:fontRef>
                        </wps:style>
                        <wps:txbx>
                          <w:txbxContent>
                            <w:p w14:paraId="196E8A78" w14:textId="77777777" w:rsidR="00F925FB" w:rsidRDefault="00F925FB" w:rsidP="00960C21">
                              <w:pPr>
                                <w:spacing w:after="0"/>
                                <w:jc w:val="center"/>
                                <w:rPr>
                                  <w:lang w:val="fr-FR"/>
                                </w:rPr>
                              </w:pPr>
                              <w:r w:rsidRPr="008D3D80">
                                <w:rPr>
                                  <w:lang w:val="fr-FR"/>
                                </w:rPr>
                                <w:t>Disponibilité des ressources</w:t>
                              </w:r>
                              <w:r>
                                <w:rPr>
                                  <w:lang w:val="fr-FR"/>
                                </w:rPr>
                                <w:t xml:space="preserve"> financières/humaines domestiques</w:t>
                              </w:r>
                            </w:p>
                            <w:p w14:paraId="40C2EDB1" w14:textId="77777777" w:rsidR="00F925FB" w:rsidRDefault="00F925FB" w:rsidP="00960C21">
                              <w:pPr>
                                <w:spacing w:after="0"/>
                                <w:jc w:val="center"/>
                                <w:rPr>
                                  <w:lang w:val="fr-FR"/>
                                </w:rPr>
                              </w:pPr>
                              <w:r>
                                <w:rPr>
                                  <w:lang w:val="fr-FR"/>
                                </w:rPr>
                                <w:t>Existence de la volonté et du soutien politique</w:t>
                              </w:r>
                            </w:p>
                            <w:p w14:paraId="11257FD0" w14:textId="77777777" w:rsidR="00F925FB" w:rsidRDefault="00F925FB" w:rsidP="00960C21">
                              <w:pPr>
                                <w:jc w:val="center"/>
                                <w:rPr>
                                  <w:lang w:val="fr-FR"/>
                                </w:rPr>
                              </w:pPr>
                              <w:r>
                                <w:rPr>
                                  <w:lang w:val="fr-FR"/>
                                </w:rPr>
                                <w:t>Participation et adhésion des familles, communautés et enfants</w:t>
                              </w:r>
                            </w:p>
                            <w:p w14:paraId="66A5003D" w14:textId="77777777" w:rsidR="00F925FB" w:rsidRPr="008D3D80" w:rsidRDefault="00F925FB" w:rsidP="00960C21">
                              <w:pPr>
                                <w:jc w:val="center"/>
                                <w:rPr>
                                  <w:lang w:val="fr-FR"/>
                                </w:rPr>
                              </w:pPr>
                              <w:r>
                                <w:rPr>
                                  <w:lang w:val="fr-FR"/>
                                </w:rPr>
                                <w:t xml:space="preserve">Efficacité du système de planification et du système d’information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52" name="Arrow: Striped Right 66"/>
                        <wps:cNvSpPr/>
                        <wps:spPr>
                          <a:xfrm rot="10800000" flipV="1">
                            <a:off x="7124700" y="5314950"/>
                            <a:ext cx="861695" cy="477791"/>
                          </a:xfrm>
                          <a:prstGeom prst="striped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Arrow: Striped Right 67"/>
                        <wps:cNvSpPr/>
                        <wps:spPr>
                          <a:xfrm rot="10800000" flipV="1">
                            <a:off x="7143750" y="4295775"/>
                            <a:ext cx="861695" cy="477791"/>
                          </a:xfrm>
                          <a:prstGeom prst="striped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Striped Right 68"/>
                        <wps:cNvSpPr/>
                        <wps:spPr>
                          <a:xfrm rot="10800000" flipV="1">
                            <a:off x="7115175" y="3171825"/>
                            <a:ext cx="861695" cy="477791"/>
                          </a:xfrm>
                          <a:prstGeom prst="striped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Rounded Corners 69"/>
                        <wps:cNvSpPr/>
                        <wps:spPr>
                          <a:xfrm>
                            <a:off x="7934325" y="276225"/>
                            <a:ext cx="1157535" cy="1268532"/>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C09B5A" w14:textId="77777777" w:rsidR="00F925FB" w:rsidRPr="00C15825" w:rsidRDefault="00F925FB" w:rsidP="00960C21">
                              <w:pPr>
                                <w:jc w:val="center"/>
                                <w:rPr>
                                  <w:color w:val="7030A0"/>
                                  <w:lang w:val="fr-FR"/>
                                </w:rPr>
                              </w:pPr>
                              <w:r>
                                <w:rPr>
                                  <w:color w:val="7030A0"/>
                                  <w:lang w:val="fr-FR"/>
                                </w:rPr>
                                <w:t>Le principe de gratuité est effectif</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56" name="Arrow: Striped Right 70"/>
                        <wps:cNvSpPr/>
                        <wps:spPr>
                          <a:xfrm rot="10800000" flipV="1">
                            <a:off x="7058025" y="704850"/>
                            <a:ext cx="861695" cy="477791"/>
                          </a:xfrm>
                          <a:prstGeom prst="striped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Rounded Corners 72"/>
                        <wps:cNvSpPr/>
                        <wps:spPr>
                          <a:xfrm>
                            <a:off x="428625" y="0"/>
                            <a:ext cx="1405387" cy="2209360"/>
                          </a:xfrm>
                          <a:prstGeom prst="roundRect">
                            <a:avLst/>
                          </a:prstGeom>
                          <a:solidFill>
                            <a:srgbClr val="FF0000"/>
                          </a:solidFill>
                          <a:ln w="285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808CE01" w14:textId="77777777" w:rsidR="00F925FB" w:rsidRPr="00426A9E" w:rsidRDefault="00F925FB" w:rsidP="00960C21">
                              <w:pPr>
                                <w:spacing w:after="0"/>
                                <w:jc w:val="center"/>
                                <w:rPr>
                                  <w:b/>
                                  <w:bCs/>
                                  <w:color w:val="FFFFFF" w:themeColor="background1"/>
                                  <w:lang w:val="fr-FR"/>
                                </w:rPr>
                              </w:pPr>
                              <w:r w:rsidRPr="00426A9E">
                                <w:rPr>
                                  <w:b/>
                                  <w:bCs/>
                                  <w:color w:val="FFFFFF" w:themeColor="background1"/>
                                  <w:lang w:val="fr-FR"/>
                                </w:rPr>
                                <w:t>Faible soutien politique – faible allocation/mobilisation des ressources – faible adhésion/participation des communautés</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58" name="Connector: Elbow 73"/>
                        <wps:cNvCnPr/>
                        <wps:spPr>
                          <a:xfrm>
                            <a:off x="419100" y="1714500"/>
                            <a:ext cx="526510" cy="1603613"/>
                          </a:xfrm>
                          <a:prstGeom prst="bentConnector3">
                            <a:avLst>
                              <a:gd name="adj1" fmla="val -103413"/>
                            </a:avLst>
                          </a:prstGeom>
                          <a:ln w="28575">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59" name="Connector: Elbow 74"/>
                        <wps:cNvCnPr/>
                        <wps:spPr>
                          <a:xfrm>
                            <a:off x="438150" y="1266825"/>
                            <a:ext cx="159998" cy="3152279"/>
                          </a:xfrm>
                          <a:prstGeom prst="bentConnector3">
                            <a:avLst>
                              <a:gd name="adj1" fmla="val -349296"/>
                            </a:avLst>
                          </a:prstGeom>
                          <a:ln w="28575">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60" name="Connector: Elbow 75"/>
                        <wps:cNvCnPr/>
                        <wps:spPr>
                          <a:xfrm>
                            <a:off x="438150" y="685800"/>
                            <a:ext cx="159385" cy="4836277"/>
                          </a:xfrm>
                          <a:prstGeom prst="bentConnector3">
                            <a:avLst>
                              <a:gd name="adj1" fmla="val -351262"/>
                            </a:avLst>
                          </a:prstGeom>
                          <a:ln w="28575">
                            <a:prstDash val="dash"/>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group w14:anchorId="46A23812" id="Groupe 1" o:spid="_x0000_s1026" style="position:absolute;left:0;text-align:left;margin-left:-10.1pt;margin-top:1.5pt;width:690pt;height:474pt;z-index:251663360;mso-width-relative:margin;mso-height-relative:margin" coordsize="91274,62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">
                <v:roundrect id="Rectangle: Rounded Corners 1" o:spid="_x0000_s1027" style="position:absolute;left:21621;top:1982;width:45436;height:53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" fillcolor="#538135 [2409]" strokecolor="#00b050" strokeweight="2.25pt">
                  <v:stroke joinstyle="miter"/>
                  <v:textbox>
                    <w:txbxContent>
                      <w:p w14:paraId="6FB37D79" w14:textId="77777777" w:rsidR="00F925FB" w:rsidRPr="00426A9E" w:rsidRDefault="00F925FB" w:rsidP="00960C21">
                        <w:pPr>
                          <w:jc w:val="center"/>
                          <w:rPr>
                            <w:b/>
                            <w:bCs/>
                            <w:color w:val="FFFFFF" w:themeColor="background1"/>
                            <w:lang w:val="fr-FR"/>
                          </w:rPr>
                        </w:pPr>
                        <w:r w:rsidRPr="00426A9E">
                          <w:rPr>
                            <w:b/>
                            <w:bCs/>
                            <w:color w:val="FFFFFF" w:themeColor="background1"/>
                            <w:lang w:val="fr-FR"/>
                          </w:rPr>
                          <w:t>L’enfant vivant au Cameroun bénéficie pleinement du droit à une identité</w:t>
                        </w:r>
                      </w:p>
                    </w:txbxContent>
                  </v:textbox>
                </v:roundrect>
                <v:roundrect id="Rectangle: Rounded Corners 2" o:spid="_x0000_s1028" style="position:absolute;left:28098;top:8858;width:33986;height:51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" fillcolor="#c5e0b3 [1305]" strokecolor="#70ad47 [3209]" strokeweight="2.25pt">
                  <v:stroke joinstyle="miter"/>
                  <v:textbox>
                    <w:txbxContent>
                      <w:p w14:paraId="0A184A19" w14:textId="77777777" w:rsidR="00F925FB" w:rsidRPr="00942AB3" w:rsidRDefault="00F925FB" w:rsidP="00960C21">
                        <w:pPr>
                          <w:jc w:val="center"/>
                          <w:rPr>
                            <w:b/>
                            <w:bCs/>
                            <w:color w:val="002060"/>
                            <w:lang w:val="fr-FR"/>
                          </w:rPr>
                        </w:pPr>
                        <w:r w:rsidRPr="00942AB3">
                          <w:rPr>
                            <w:b/>
                            <w:bCs/>
                            <w:color w:val="002060"/>
                            <w:lang w:val="fr-FR"/>
                          </w:rPr>
                          <w:t>Les parents et les usagers disposent des actes de naissance de leurs enfants</w:t>
                        </w:r>
                      </w:p>
                    </w:txbxContent>
                  </v:textbox>
                </v:roundrect>
                <v:roundrect id="Rectangle: Rounded Corners 3" o:spid="_x0000_s1029" style="position:absolute;left:29432;top:16097;width:32321;height:53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" fillcolor="#a8d08d [1945]" strokecolor="#7030a0" strokeweight="2.25pt">
                  <v:stroke joinstyle="miter"/>
                  <v:textbox>
                    <w:txbxContent>
                      <w:p w14:paraId="71E9ED0F" w14:textId="77777777" w:rsidR="00F925FB" w:rsidRPr="00942AB3" w:rsidRDefault="00F925FB" w:rsidP="00960C21">
                        <w:pPr>
                          <w:jc w:val="center"/>
                          <w:rPr>
                            <w:b/>
                            <w:bCs/>
                            <w:color w:val="002060"/>
                            <w:lang w:val="fr-FR"/>
                          </w:rPr>
                        </w:pPr>
                        <w:r w:rsidRPr="00942AB3">
                          <w:rPr>
                            <w:b/>
                            <w:bCs/>
                            <w:color w:val="002060"/>
                            <w:lang w:val="fr-FR"/>
                          </w:rPr>
                          <w:t>Les centres d’état civil établissent et délivrent les actes de naissance</w:t>
                        </w:r>
                      </w:p>
                    </w:txbxContent>
                  </v:textbox>
                </v:roundrect>
                <v:group id="Group 32" o:spid="_x0000_s1030" style="position:absolute;left:190;top:24003;width:79336;height:8277" coordorigin="" coordsize="79336,8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ectangle: Rounded Corners 4" o:spid="_x0000_s1031" style="position:absolute;width:19027;height:77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" filled="f" strokecolor="#70ad47 [3209]" strokeweight="1pt">
                    <v:stroke joinstyle="miter"/>
                    <v:textbox>
                      <w:txbxContent>
                        <w:p w14:paraId="29B3BB98" w14:textId="77777777" w:rsidR="00F925FB" w:rsidRPr="004E7D80" w:rsidRDefault="00F925FB" w:rsidP="00960C21">
                          <w:pPr>
                            <w:jc w:val="center"/>
                            <w:rPr>
                              <w:lang w:val="fr-FR"/>
                            </w:rPr>
                          </w:pPr>
                          <w:r>
                            <w:rPr>
                              <w:lang w:val="fr-FR"/>
                            </w:rPr>
                            <w:t>Toutes les naissances font l’objet d’une déclaration systématique</w:t>
                          </w:r>
                        </w:p>
                      </w:txbxContent>
                    </v:textbox>
                  </v:roundrect>
                  <v:roundrect id="Rectangle: Rounded Corners 5" o:spid="_x0000_s1032" style="position:absolute;left:19766;top:210;width:16440;height:77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" filled="f" strokecolor="#70ad47 [3209]" strokeweight="1pt">
                    <v:stroke joinstyle="miter"/>
                    <v:textbox>
                      <w:txbxContent>
                        <w:p w14:paraId="313F2D39" w14:textId="77777777" w:rsidR="00F925FB" w:rsidRPr="004E7D80" w:rsidRDefault="00F925FB" w:rsidP="00960C21">
                          <w:pPr>
                            <w:jc w:val="center"/>
                            <w:rPr>
                              <w:lang w:val="fr-FR"/>
                            </w:rPr>
                          </w:pPr>
                          <w:r>
                            <w:rPr>
                              <w:lang w:val="fr-FR"/>
                            </w:rPr>
                            <w:t>Les usagers demandent l’établissement des actes d’état civil</w:t>
                          </w:r>
                        </w:p>
                      </w:txbxContent>
                    </v:textbox>
                  </v:roundrect>
                  <v:roundrect id="Rectangle: Rounded Corners 6" o:spid="_x0000_s1033" style="position:absolute;left:36996;top:421;width:22307;height:76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" filled="f" strokecolor="#70ad47 [3209]" strokeweight="1pt">
                    <v:stroke joinstyle="miter"/>
                    <v:textbox>
                      <w:txbxContent>
                        <w:p w14:paraId="7E64CE9E" w14:textId="77777777" w:rsidR="00F925FB" w:rsidRPr="004E7D80" w:rsidRDefault="00F925FB" w:rsidP="00960C21">
                          <w:pPr>
                            <w:jc w:val="center"/>
                            <w:rPr>
                              <w:lang w:val="fr-FR"/>
                            </w:rPr>
                          </w:pPr>
                          <w:r>
                            <w:rPr>
                              <w:lang w:val="fr-FR"/>
                            </w:rPr>
                            <w:t>Les services judiciaires exercent le contrôle qualité des actes d’état civil et rendent les jugements</w:t>
                          </w:r>
                        </w:p>
                      </w:txbxContent>
                    </v:textbox>
                  </v:roundrect>
                  <v:roundrect id="Rectangle: Rounded Corners 7" o:spid="_x0000_s1034" style="position:absolute;left:60253;top:581;width:19083;height:7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" filled="f" strokecolor="#70ad47 [3209]" strokeweight="1pt">
                    <v:stroke joinstyle="miter"/>
                    <v:textbox>
                      <w:txbxContent>
                        <w:p w14:paraId="43638813" w14:textId="77777777" w:rsidR="00F925FB" w:rsidRPr="004E7D80" w:rsidRDefault="00F925FB" w:rsidP="00960C21">
                          <w:pPr>
                            <w:jc w:val="center"/>
                            <w:rPr>
                              <w:lang w:val="fr-FR"/>
                            </w:rPr>
                          </w:pPr>
                          <w:r>
                            <w:rPr>
                              <w:lang w:val="fr-FR"/>
                            </w:rPr>
                            <w:t xml:space="preserve">Les centres d’état civil et les formations sanitaire offrent des services de qualité </w:t>
                          </w:r>
                        </w:p>
                      </w:txbxContent>
                    </v:textbox>
                  </v:roundrect>
                </v:group>
                <v:group id="Group 33" o:spid="_x0000_s1035" style="position:absolute;left:1714;top:35623;width:75953;height:7345" coordsize="75953,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Rectangle: Rounded Corners 8" o:spid="_x0000_s1036" style="position:absolute;width:18657;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" filled="f" strokecolor="#70ad47 [3209]" strokeweight="1pt">
                    <v:stroke joinstyle="miter"/>
                    <v:textbox>
                      <w:txbxContent>
                        <w:p w14:paraId="1EAED587" w14:textId="77777777" w:rsidR="00F925FB" w:rsidRPr="004E7D80" w:rsidRDefault="00F925FB" w:rsidP="00960C21">
                          <w:pPr>
                            <w:jc w:val="center"/>
                            <w:rPr>
                              <w:lang w:val="fr-FR"/>
                            </w:rPr>
                          </w:pPr>
                          <w:r>
                            <w:rPr>
                              <w:lang w:val="fr-FR"/>
                            </w:rPr>
                            <w:t>Les parents comprennent l’importance de l’acte de naissance</w:t>
                          </w:r>
                        </w:p>
                      </w:txbxContent>
                    </v:textbox>
                  </v:roundrect>
                  <v:roundrect id="Rectangle: Rounded Corners 9" o:spid="_x0000_s1037" style="position:absolute;left:19280;width:24114;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" filled="f" strokecolor="#70ad47 [3209]" strokeweight="1pt">
                    <v:stroke joinstyle="miter"/>
                    <v:textbox>
                      <w:txbxContent>
                        <w:p w14:paraId="72780A61" w14:textId="77777777" w:rsidR="00F925FB" w:rsidRPr="004E7D80" w:rsidRDefault="00F925FB" w:rsidP="00960C21">
                          <w:pPr>
                            <w:jc w:val="center"/>
                            <w:rPr>
                              <w:lang w:val="fr-FR"/>
                            </w:rPr>
                          </w:pPr>
                          <w:r w:rsidRPr="00C13A35">
                            <w:rPr>
                              <w:lang w:val="fr-FR"/>
                            </w:rPr>
                            <w:t xml:space="preserve">Les OSC et les acteurs communautaires, mobilisent et accompagnent les </w:t>
                          </w:r>
                          <w:r>
                            <w:rPr>
                              <w:lang w:val="fr-FR"/>
                            </w:rPr>
                            <w:t>demandeurs</w:t>
                          </w:r>
                        </w:p>
                      </w:txbxContent>
                    </v:textbox>
                  </v:roundrect>
                  <v:roundrect id="Rectangle: Rounded Corners 12" o:spid="_x0000_s1038" style="position:absolute;left:44085;width:13421;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" filled="f" strokecolor="#70ad47 [3209]" strokeweight="1pt">
                    <v:stroke joinstyle="miter"/>
                    <v:textbox>
                      <w:txbxContent>
                        <w:p w14:paraId="7BD210F0" w14:textId="77777777" w:rsidR="00F925FB" w:rsidRPr="004E7D80" w:rsidRDefault="00F925FB" w:rsidP="00960C21">
                          <w:pPr>
                            <w:jc w:val="center"/>
                            <w:rPr>
                              <w:lang w:val="fr-FR"/>
                            </w:rPr>
                          </w:pPr>
                          <w:r>
                            <w:rPr>
                              <w:lang w:val="fr-FR"/>
                            </w:rPr>
                            <w:t>Le système d’état civil est renforcé</w:t>
                          </w:r>
                        </w:p>
                      </w:txbxContent>
                    </v:textbox>
                  </v:roundrect>
                  <v:roundrect id="Rectangle: Rounded Corners 13" o:spid="_x0000_s1039" style="position:absolute;left:58075;top:106;width:17878;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" filled="f" strokecolor="#70ad47 [3209]" strokeweight="1pt">
                    <v:stroke joinstyle="miter"/>
                    <v:textbox>
                      <w:txbxContent>
                        <w:p w14:paraId="7E3FD0B9" w14:textId="77777777" w:rsidR="00F925FB" w:rsidRPr="004E7D80" w:rsidRDefault="00F925FB" w:rsidP="00960C21">
                          <w:pPr>
                            <w:jc w:val="center"/>
                            <w:rPr>
                              <w:lang w:val="fr-FR"/>
                            </w:rPr>
                          </w:pPr>
                          <w:r>
                            <w:rPr>
                              <w:lang w:val="fr-FR"/>
                            </w:rPr>
                            <w:t>Le dispositif institutionnel et légal du système d’état civil est renforcé</w:t>
                          </w:r>
                        </w:p>
                      </w:txbxContent>
                    </v:textbox>
                  </v:roundrect>
                </v:group>
                <v:roundrect id="Rectangle: Rounded Corners 14" o:spid="_x0000_s1040" style="position:absolute;left:2952;top:56769;width:63953;height:58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" fillcolor="#e2efd9 [665]" strokecolor="#70ad47 [3209]" strokeweight="1.5pt">
                  <v:stroke joinstyle="miter"/>
                  <v:textbox>
                    <w:txbxContent>
                      <w:p w14:paraId="6DFD15DC" w14:textId="77777777" w:rsidR="00F925FB" w:rsidRPr="00C13A35" w:rsidRDefault="00F925FB" w:rsidP="001D19F9">
                        <w:pPr>
                          <w:jc w:val="center"/>
                          <w:rPr>
                            <w:lang w:val="fr-FR"/>
                          </w:rPr>
                        </w:pPr>
                        <w:r w:rsidRPr="00C13A35">
                          <w:rPr>
                            <w:lang w:val="fr-FR"/>
                          </w:rPr>
                          <w:t>Ressources humaines</w:t>
                        </w:r>
                        <w:r>
                          <w:rPr>
                            <w:lang w:val="fr-FR"/>
                          </w:rPr>
                          <w:t xml:space="preserve"> - Ressources financières - Ressources techniques - Ressources matérielles – Temps</w:t>
                        </w:r>
                      </w:p>
                    </w:txbxContent>
                  </v:textbox>
                </v:roundrect>
                <v:group id="Group 38" o:spid="_x0000_s1041" style="position:absolute;top:46196;width:71302;height:7450" coordorigin="634" coordsize="71302,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oundrect id="Rectangle: Rounded Corners 10" o:spid="_x0000_s1042" style="position:absolute;left:48415;top:264;width:23521;height:7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" filled="f" strokecolor="#70ad47 [3209]" strokeweight="1.5pt">
                    <v:stroke joinstyle="miter"/>
                    <v:textbox>
                      <w:txbxContent>
                        <w:p w14:paraId="2D60ABA6" w14:textId="77777777" w:rsidR="00F925FB" w:rsidRPr="004E7D80" w:rsidRDefault="00F925FB" w:rsidP="00960C21">
                          <w:pPr>
                            <w:jc w:val="center"/>
                            <w:rPr>
                              <w:lang w:val="fr-FR"/>
                            </w:rPr>
                          </w:pPr>
                          <w:r>
                            <w:rPr>
                              <w:lang w:val="fr-FR"/>
                            </w:rPr>
                            <w:t>L’Etat et les partenaires techniques et financiers contribuent au renforcent les services d’état civil</w:t>
                          </w:r>
                        </w:p>
                      </w:txbxContent>
                    </v:textbox>
                  </v:roundrect>
                  <v:roundrect id="Rectangle: Rounded Corners 11" o:spid="_x0000_s1043" style="position:absolute;left:634;width:17287;height:70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" filled="f" strokecolor="#70ad47 [3209]" strokeweight="1.5pt">
                    <v:stroke joinstyle="miter"/>
                    <v:textbox>
                      <w:txbxContent>
                        <w:p w14:paraId="2323EDA9" w14:textId="77777777" w:rsidR="00F925FB" w:rsidRPr="004E7D80" w:rsidRDefault="00F925FB" w:rsidP="00960C21">
                          <w:pPr>
                            <w:jc w:val="center"/>
                            <w:rPr>
                              <w:lang w:val="fr-FR"/>
                            </w:rPr>
                          </w:pPr>
                          <w:r>
                            <w:rPr>
                              <w:lang w:val="fr-FR"/>
                            </w:rPr>
                            <w:t>Sensibilisation des parents et du grand public</w:t>
                          </w:r>
                        </w:p>
                      </w:txbxContent>
                    </v:textbox>
                  </v:roundrect>
                  <v:roundrect id="Rectangle: Rounded Corners 16" o:spid="_x0000_s1044" style="position:absolute;left:18552;top:211;width:11446;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" filled="f" strokecolor="#70ad47 [3209]" strokeweight="1.5pt">
                    <v:stroke joinstyle="miter"/>
                    <v:textbox>
                      <w:txbxContent>
                        <w:p w14:paraId="12128602" w14:textId="77777777" w:rsidR="00F925FB" w:rsidRPr="004E7D80" w:rsidRDefault="00F925FB" w:rsidP="00960C21">
                          <w:pPr>
                            <w:jc w:val="center"/>
                            <w:rPr>
                              <w:lang w:val="fr-FR"/>
                            </w:rPr>
                          </w:pPr>
                          <w:r>
                            <w:rPr>
                              <w:lang w:val="fr-FR"/>
                            </w:rPr>
                            <w:t>Plaidoyer envers les décideurs</w:t>
                          </w:r>
                        </w:p>
                      </w:txbxContent>
                    </v:textbox>
                  </v:roundrect>
                  <v:roundrect id="Rectangle: Rounded Corners 17" o:spid="_x0000_s1045" style="position:absolute;left:30656;top:158;width:16950;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" filled="f" strokecolor="#70ad47 [3209]" strokeweight="1.5pt">
                    <v:stroke joinstyle="miter"/>
                    <v:textbox>
                      <w:txbxContent>
                        <w:p w14:paraId="34B9CD64" w14:textId="77777777" w:rsidR="00F925FB" w:rsidRPr="004E7D80" w:rsidRDefault="00F925FB" w:rsidP="00960C21">
                          <w:pPr>
                            <w:jc w:val="center"/>
                            <w:rPr>
                              <w:lang w:val="fr-FR"/>
                            </w:rPr>
                          </w:pPr>
                          <w:r>
                            <w:rPr>
                              <w:lang w:val="fr-FR"/>
                            </w:rPr>
                            <w:t>Accompagnement des parents/tuteurs et enfants/communautés</w:t>
                          </w:r>
                        </w:p>
                      </w:txbxContent>
                    </v:textbox>
                  </v:roundrect>
                </v:group>
                <v:shapetype id="_x0000_t32" coordsize="21600,21600" o:spt="32" o:oned="t" path="m,l21600,21600e" filled="f">
                  <v:path arrowok="t" fillok="f" o:connecttype="none"/>
                  <o:lock v:ext="edit" shapetype="t"/>
                </v:shapetype>
                <v:shape id="Straight Arrow Connector 34" o:spid="_x0000_s1046" type="#_x0000_t32" style="position:absolute;left:12954;top:53340;width:16596;height:31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" strokecolor="#5b9bd5 [3204]" strokeweight="1.5pt">
                  <v:stroke endarrow="block" joinstyle="miter"/>
                </v:shape>
                <v:shape id="Straight Arrow Connector 35" o:spid="_x0000_s1047" type="#_x0000_t32" style="position:absolute;left:29527;top:53625;width:7848;height:26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" strokecolor="#5b9bd5 [3204]" strokeweight="1.5pt">
                  <v:stroke endarrow="block" joinstyle="miter"/>
                </v:shape>
                <v:shape id="Straight Arrow Connector 36" o:spid="_x0000_s1048" type="#_x0000_t32" style="position:absolute;left:29527;top:53530;width:23151;height:28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" strokecolor="#5b9bd5 [3204]" strokeweight="1.5pt">
                  <v:stroke endarrow="block" joinstyle="miter"/>
                </v:shape>
                <v:shape id="Straight Arrow Connector 37" o:spid="_x0000_s1049" type="#_x0000_t32" style="position:absolute;left:24193;top:53435;width:5380;height:28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" strokecolor="#5b9bd5 [3204]" strokeweight="1.5pt">
                  <v:stroke endarrow="block" joinstyle="miter"/>
                </v:shape>
                <v:shape id="Straight Arrow Connector 39" o:spid="_x0000_s1050" type="#_x0000_t32" style="position:absolute;left:9048;top:42957;width:457;height:30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" strokecolor="#5b9bd5 [3204]" strokeweight="1.5pt">
                  <v:stroke endarrow="block" joinstyle="miter"/>
                </v:shape>
                <v:shape id="Straight Arrow Connector 40" o:spid="_x0000_s1051" type="#_x0000_t32" style="position:absolute;left:24003;top:43148;width:1585;height:30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" strokecolor="#5b9bd5 [3204]" strokeweight="1.5pt">
                  <v:stroke endarrow="block" joinstyle="miter"/>
                </v:shape>
                <v:shape id="Straight Arrow Connector 41" o:spid="_x0000_s1052" type="#_x0000_t32" style="position:absolute;left:35623;top:43338;width:20085;height:31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" strokecolor="#5b9bd5 [3204]" strokeweight="1.5pt">
                  <v:stroke endarrow="block" joinstyle="miter"/>
                </v:shape>
                <v:shape id="Straight Arrow Connector 42" o:spid="_x0000_s1053" type="#_x0000_t32" style="position:absolute;left:15811;top:43338;width:20391;height:266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" strokecolor="#5b9bd5 [3204]" strokeweight="1.5pt">
                  <v:stroke endarrow="block" joinstyle="miter"/>
                </v:shape>
                <v:shape id="Straight Arrow Connector 43" o:spid="_x0000_s1054" type="#_x0000_t32" style="position:absolute;left:56102;top:42957;width:8393;height:34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" strokecolor="#5b9bd5 [3204]" strokeweight="1.5pt">
                  <v:stroke endarrow="block" joinstyle="miter"/>
                </v:shape>
                <v:shape id="Straight Arrow Connector 44" o:spid="_x0000_s1055" type="#_x0000_t32" style="position:absolute;left:55340;top:43148;width:634;height:35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" strokecolor="#5b9bd5 [3204]" strokeweight="1.5pt">
                  <v:stroke endarrow="block" joinstyle="miter"/>
                </v:shape>
                <v:shape id="Straight Arrow Connector 45" o:spid="_x0000_s1056" type="#_x0000_t32" style="position:absolute;left:11430;top:32099;width:457;height:337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" strokecolor="#5b9bd5 [3204]" strokeweight="1.5pt">
                  <v:stroke endarrow="block" joinstyle="miter"/>
                </v:shape>
                <v:shape id="Straight Arrow Connector 46" o:spid="_x0000_s1057" type="#_x0000_t32" style="position:absolute;left:11906;top:31908;width:10825;height:37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" strokecolor="#5b9bd5 [3204]" strokeweight="1.5pt">
                  <v:stroke endarrow="block" joinstyle="miter"/>
                </v:shape>
                <v:shape id="Straight Arrow Connector 47" o:spid="_x0000_s1058" type="#_x0000_t32" style="position:absolute;left:13239;top:31908;width:20085;height:334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" strokecolor="#5b9bd5 [3204]" strokeweight="1.5pt">
                  <v:stroke endarrow="block" joinstyle="miter"/>
                </v:shape>
                <v:shape id="Straight Arrow Connector 48" o:spid="_x0000_s1059" type="#_x0000_t32" style="position:absolute;left:32861;top:32194;width:457;height:356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" strokecolor="#5b9bd5 [3204]" strokeweight="1.5pt">
                  <v:stroke endarrow="block" joinstyle="miter"/>
                </v:shape>
                <v:shape id="Straight Arrow Connector 49" o:spid="_x0000_s1060" type="#_x0000_t32" style="position:absolute;left:33337;top:31908;width:9314;height:35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" strokecolor="#5b9bd5 [3204]" strokeweight="1.5pt">
                  <v:stroke endarrow="block" joinstyle="miter"/>
                </v:shape>
                <v:shape id="Straight Arrow Connector 50" o:spid="_x0000_s1061" type="#_x0000_t32" style="position:absolute;left:48577;top:32099;width:4548;height:34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" strokecolor="#5b9bd5 [3204]" strokeweight="1.5pt">
                  <v:stroke endarrow="block" joinstyle="miter"/>
                </v:shape>
                <v:shape id="Straight Arrow Connector 51" o:spid="_x0000_s1062" type="#_x0000_t32" style="position:absolute;left:53149;top:32385;width:10612;height:30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" strokecolor="#5b9bd5 [3204]" strokeweight="1.5pt">
                  <v:stroke endarrow="block" joinstyle="miter"/>
                </v:shape>
                <v:shape id="Straight Arrow Connector 52" o:spid="_x0000_s1063" type="#_x0000_t32" style="position:absolute;left:69723;top:32194;width:457;height:32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" strokecolor="#5b9bd5 [3204]" strokeweight="1.5pt">
                  <v:stroke endarrow="block" joinstyle="miter"/>
                </v:shape>
                <v:shape id="Straight Arrow Connector 53" o:spid="_x0000_s1064" type="#_x0000_t32" style="position:absolute;left:54578;top:32480;width:15463;height:340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" strokecolor="#5b9bd5 [3204]" strokeweight="1.5pt">
                  <v:stroke endarrow="block" joinstyle="miter"/>
                </v:shape>
                <v:shape id="Straight Arrow Connector 54" o:spid="_x0000_s1065" type="#_x0000_t32" style="position:absolute;left:10572;top:21621;width:29793;height:2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" strokecolor="#5b9bd5 [3204]" strokeweight="1.5pt">
                  <v:stroke endarrow="block" joinstyle="miter"/>
                </v:shape>
                <v:shape id="Straight Arrow Connector 55" o:spid="_x0000_s1066" type="#_x0000_t32" style="position:absolute;left:26670;top:21717;width:13531;height:23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" strokecolor="#5b9bd5 [3204]" strokeweight="1.5pt">
                  <v:stroke endarrow="block" joinstyle="miter"/>
                </v:shape>
                <v:shape id="Straight Arrow Connector 56" o:spid="_x0000_s1067" type="#_x0000_t32" style="position:absolute;left:47434;top:21526;width:457;height:296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" strokecolor="#5b9bd5 [3204]" strokeweight="1.5pt">
                  <v:stroke endarrow="block" joinstyle="miter"/>
                </v:shape>
                <v:shape id="Straight Arrow Connector 57" o:spid="_x0000_s1068" type="#_x0000_t32" style="position:absolute;left:57054;top:21812;width:7911;height:28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" strokecolor="#5b9bd5 [3204]" strokeweight="1.5pt">
                  <v:stroke endarrow="block" joinstyle="miter"/>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0" o:spid="_x0000_s1069" type="#_x0000_t13" style="position:absolute;left:43052;top:6858;width:1069;height:250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" adj="10800" fillcolor="#5b9bd5 [3204]" strokecolor="#1f4d78 [1604]" strokeweight="1pt"/>
                <v:shape id="Arrow: Right 61" o:spid="_x0000_s1070" type="#_x0000_t13" style="position:absolute;left:42574;top:14188;width:1856;height:14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" adj="13252" fillcolor="#5b9bd5 [3204]" strokecolor="#1f4d78 [1604]" strokeweight="1pt"/>
                <v:roundrect id="Rectangle: Rounded Corners 65" o:spid="_x0000_s1071" style="position:absolute;left:80010;top:16668;width:11264;height:421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" fillcolor="#ffc310 [3031]" stroked="f">
                  <v:fill color2="#fcbd00 [3175]" rotate="t" colors="0 #ffc746;.5 #ffc600;1 #e5b600" focus="100%" type="gradient">
                    <o:fill v:ext="view" type="gradientUnscaled"/>
                  </v:fill>
                  <v:shadow on="t" color="black" opacity="41287f" offset="0,1.5pt"/>
                  <v:textbox style="layout-flow:vertical">
                    <w:txbxContent>
                      <w:p w14:paraId="196E8A78" w14:textId="77777777" w:rsidR="00F925FB" w:rsidRDefault="00F925FB" w:rsidP="00960C21">
                        <w:pPr>
                          <w:spacing w:after="0"/>
                          <w:jc w:val="center"/>
                          <w:rPr>
                            <w:lang w:val="fr-FR"/>
                          </w:rPr>
                        </w:pPr>
                        <w:r w:rsidRPr="008D3D80">
                          <w:rPr>
                            <w:lang w:val="fr-FR"/>
                          </w:rPr>
                          <w:t>Disponibilité des ressources</w:t>
                        </w:r>
                        <w:r>
                          <w:rPr>
                            <w:lang w:val="fr-FR"/>
                          </w:rPr>
                          <w:t xml:space="preserve"> financières/humaines domestiques</w:t>
                        </w:r>
                      </w:p>
                      <w:p w14:paraId="40C2EDB1" w14:textId="77777777" w:rsidR="00F925FB" w:rsidRDefault="00F925FB" w:rsidP="00960C21">
                        <w:pPr>
                          <w:spacing w:after="0"/>
                          <w:jc w:val="center"/>
                          <w:rPr>
                            <w:lang w:val="fr-FR"/>
                          </w:rPr>
                        </w:pPr>
                        <w:r>
                          <w:rPr>
                            <w:lang w:val="fr-FR"/>
                          </w:rPr>
                          <w:t>Existence de la volonté et du soutien politique</w:t>
                        </w:r>
                      </w:p>
                      <w:p w14:paraId="11257FD0" w14:textId="77777777" w:rsidR="00F925FB" w:rsidRDefault="00F925FB" w:rsidP="00960C21">
                        <w:pPr>
                          <w:jc w:val="center"/>
                          <w:rPr>
                            <w:lang w:val="fr-FR"/>
                          </w:rPr>
                        </w:pPr>
                        <w:r>
                          <w:rPr>
                            <w:lang w:val="fr-FR"/>
                          </w:rPr>
                          <w:t>Participation et adhésion des familles, communautés et enfants</w:t>
                        </w:r>
                      </w:p>
                      <w:p w14:paraId="66A5003D" w14:textId="77777777" w:rsidR="00F925FB" w:rsidRPr="008D3D80" w:rsidRDefault="00F925FB" w:rsidP="00960C21">
                        <w:pPr>
                          <w:jc w:val="center"/>
                          <w:rPr>
                            <w:lang w:val="fr-FR"/>
                          </w:rPr>
                        </w:pPr>
                        <w:r>
                          <w:rPr>
                            <w:lang w:val="fr-FR"/>
                          </w:rPr>
                          <w:t xml:space="preserve">Efficacité du système de planification et du système d’information </w:t>
                        </w:r>
                      </w:p>
                    </w:txbxContent>
                  </v:textbox>
                </v:roundre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66" o:spid="_x0000_s1072" type="#_x0000_t93" style="position:absolute;left:71247;top:53149;width:8616;height:477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" adj="15612" fillcolor="yellow" strokecolor="#1f4d78 [1604]" strokeweight="1pt"/>
                <v:shape id="Arrow: Striped Right 67" o:spid="_x0000_s1073" type="#_x0000_t93" style="position:absolute;left:71437;top:42957;width:8617;height:477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" adj="15612" fillcolor="yellow" strokecolor="#1f4d78 [1604]" strokeweight="1pt"/>
                <v:shape id="Arrow: Striped Right 68" o:spid="_x0000_s1074" type="#_x0000_t93" style="position:absolute;left:71151;top:31718;width:8617;height:477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" adj="15612" fillcolor="yellow" strokecolor="#1f4d78 [1604]" strokeweight="1pt"/>
                <v:roundrect id="Rectangle: Rounded Corners 69" o:spid="_x0000_s1075" style="position:absolute;left:79343;top:2762;width:11575;height:126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" fillcolor="yellow" strokecolor="#1f4d78 [1604]" strokeweight="1pt">
                  <v:stroke joinstyle="miter"/>
                  <v:textbox style="layout-flow:vertical">
                    <w:txbxContent>
                      <w:p w14:paraId="20C09B5A" w14:textId="77777777" w:rsidR="00F925FB" w:rsidRPr="00C15825" w:rsidRDefault="00F925FB" w:rsidP="00960C21">
                        <w:pPr>
                          <w:jc w:val="center"/>
                          <w:rPr>
                            <w:color w:val="7030A0"/>
                            <w:lang w:val="fr-FR"/>
                          </w:rPr>
                        </w:pPr>
                        <w:r>
                          <w:rPr>
                            <w:color w:val="7030A0"/>
                            <w:lang w:val="fr-FR"/>
                          </w:rPr>
                          <w:t>Le principe de gratuité est effectif</w:t>
                        </w:r>
                      </w:p>
                    </w:txbxContent>
                  </v:textbox>
                </v:roundrect>
                <v:shape id="Arrow: Striped Right 70" o:spid="_x0000_s1076" type="#_x0000_t93" style="position:absolute;left:70580;top:7048;width:8617;height:477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" adj="15612" fillcolor="yellow" strokecolor="#1f4d78 [1604]" strokeweight="1pt"/>
                <v:roundrect id="Rectangle: Rounded Corners 72" o:spid="_x0000_s1077" style="position:absolute;left:4286;width:14054;height:220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" fillcolor="red" strokecolor="red" strokeweight="2.25pt">
                  <v:stroke joinstyle="miter"/>
                  <v:textbox style="layout-flow:vertical">
                    <w:txbxContent>
                      <w:p w14:paraId="6808CE01" w14:textId="77777777" w:rsidR="00F925FB" w:rsidRPr="00426A9E" w:rsidRDefault="00F925FB" w:rsidP="00960C21">
                        <w:pPr>
                          <w:spacing w:after="0"/>
                          <w:jc w:val="center"/>
                          <w:rPr>
                            <w:b/>
                            <w:bCs/>
                            <w:color w:val="FFFFFF" w:themeColor="background1"/>
                            <w:lang w:val="fr-FR"/>
                          </w:rPr>
                        </w:pPr>
                        <w:r w:rsidRPr="00426A9E">
                          <w:rPr>
                            <w:b/>
                            <w:bCs/>
                            <w:color w:val="FFFFFF" w:themeColor="background1"/>
                            <w:lang w:val="fr-FR"/>
                          </w:rPr>
                          <w:t>Faible soutien politique – faible allocation/mobilisation des ressources – faible adhésion/participation des communautés</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3" o:spid="_x0000_s1078" type="#_x0000_t34" style="position:absolute;left:4191;top:17145;width:5265;height:1603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" adj="-22337" strokecolor="#5b9bd5 [3204]" strokeweight="2.25pt">
                  <v:stroke dashstyle="dash" endarrow="block"/>
                </v:shape>
                <v:shape id="Connector: Elbow 74" o:spid="_x0000_s1079" type="#_x0000_t34" style="position:absolute;left:4381;top:12668;width:1600;height:3152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" adj="-75448" strokecolor="#5b9bd5 [3204]" strokeweight="2.25pt">
                  <v:stroke dashstyle="dash" endarrow="block"/>
                </v:shape>
                <v:shape id="Connector: Elbow 75" o:spid="_x0000_s1080" type="#_x0000_t34" style="position:absolute;left:4381;top:6858;width:1594;height:4836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" adj="-75873" strokecolor="#5b9bd5 [3204]" strokeweight="2.25pt">
                  <v:stroke dashstyle="dash" endarrow="block"/>
                </v:shape>
                <w10:wrap type="topAndBottom"/>
              </v:group>
            </w:pict>
          </mc:Fallback>
        </mc:AlternateContent>
      </w:r>
    </w:p>
    <w:tbl>
      <w:tblPr>
        <w:tblStyle w:val="TableGrid"/>
        <w:tblW w:w="0" w:type="auto"/>
        <w:shd w:val="clear" w:color="auto" w:fill="00B0F0"/>
        <w:tblLook w:val="04A0" w:firstRow="1" w:lastRow="0" w:firstColumn="1" w:lastColumn="0" w:noHBand="0" w:noVBand="1"/>
      </w:tblPr>
      <w:tblGrid>
        <w:gridCol w:w="2405"/>
        <w:gridCol w:w="2410"/>
        <w:gridCol w:w="2126"/>
        <w:gridCol w:w="3086"/>
        <w:gridCol w:w="2543"/>
      </w:tblGrid>
      <w:tr w:rsidR="00960C21" w:rsidRPr="00F925FB" w14:paraId="763FD9FD" w14:textId="77777777" w:rsidTr="00960C21">
        <w:tc>
          <w:tcPr>
            <w:tcW w:w="12570" w:type="dxa"/>
            <w:gridSpan w:val="5"/>
            <w:shd w:val="clear" w:color="auto" w:fill="F2F2F2" w:themeFill="background1" w:themeFillShade="F2"/>
          </w:tcPr>
          <w:p w14:paraId="0127FDCA" w14:textId="77777777" w:rsidR="00960C21" w:rsidRPr="00D20BF1" w:rsidRDefault="00960C21" w:rsidP="00F925FB">
            <w:pPr>
              <w:spacing w:before="80" w:after="80"/>
              <w:rPr>
                <w:sz w:val="16"/>
                <w:szCs w:val="16"/>
                <w:lang w:val="fr-FR"/>
              </w:rPr>
            </w:pPr>
            <w:r w:rsidRPr="00D20BF1">
              <w:rPr>
                <w:b/>
                <w:bCs/>
                <w:sz w:val="16"/>
                <w:szCs w:val="16"/>
                <w:lang w:val="fr-FR"/>
              </w:rPr>
              <w:t>Principes</w:t>
            </w:r>
            <w:r w:rsidRPr="00D20BF1">
              <w:rPr>
                <w:sz w:val="16"/>
                <w:szCs w:val="16"/>
                <w:lang w:val="fr-FR"/>
              </w:rPr>
              <w:t xml:space="preserve"> : </w:t>
            </w:r>
            <w:r w:rsidRPr="00D20BF1">
              <w:rPr>
                <w:i/>
                <w:iCs/>
                <w:sz w:val="16"/>
                <w:szCs w:val="16"/>
                <w:lang w:val="fr-FR"/>
              </w:rPr>
              <w:t>participation active de l’ensemble des personnes/groupes/communautés impliqués dans le processus d’enregistrement des naissance – redevabilité mutuelle entre tous les acteurs – collaboration entre toutes les parties prenantes</w:t>
            </w:r>
          </w:p>
        </w:tc>
      </w:tr>
      <w:tr w:rsidR="00960C21" w:rsidRPr="00F925FB" w14:paraId="6BFEEBB3" w14:textId="77777777" w:rsidTr="00960C21">
        <w:tc>
          <w:tcPr>
            <w:tcW w:w="12570" w:type="dxa"/>
            <w:gridSpan w:val="5"/>
            <w:shd w:val="clear" w:color="auto" w:fill="FF99FF"/>
          </w:tcPr>
          <w:p w14:paraId="0A9AB42D" w14:textId="77777777" w:rsidR="00960C21" w:rsidRPr="00D20BF1" w:rsidRDefault="00960C21" w:rsidP="00F925FB">
            <w:pPr>
              <w:spacing w:before="80" w:after="80"/>
              <w:rPr>
                <w:i/>
                <w:iCs/>
                <w:sz w:val="16"/>
                <w:szCs w:val="16"/>
                <w:lang w:val="fr-FR"/>
              </w:rPr>
            </w:pPr>
            <w:r w:rsidRPr="00D20BF1">
              <w:rPr>
                <w:b/>
                <w:bCs/>
                <w:i/>
                <w:iCs/>
                <w:sz w:val="16"/>
                <w:szCs w:val="16"/>
                <w:lang w:val="fr-FR"/>
              </w:rPr>
              <w:t>Valeurs promues par l’initiative</w:t>
            </w:r>
            <w:r w:rsidRPr="00D20BF1">
              <w:rPr>
                <w:sz w:val="16"/>
                <w:szCs w:val="16"/>
                <w:lang w:val="fr-FR"/>
              </w:rPr>
              <w:t xml:space="preserve"> : </w:t>
            </w:r>
            <w:r w:rsidRPr="00D20BF1">
              <w:rPr>
                <w:i/>
                <w:iCs/>
                <w:sz w:val="16"/>
                <w:szCs w:val="16"/>
                <w:lang w:val="fr-FR"/>
              </w:rPr>
              <w:t xml:space="preserve">l’identité est un droit inaliénable </w:t>
            </w:r>
          </w:p>
        </w:tc>
      </w:tr>
      <w:tr w:rsidR="00960C21" w:rsidRPr="00D80205" w14:paraId="7100158F" w14:textId="77777777" w:rsidTr="00D44AC5">
        <w:trPr>
          <w:trHeight w:val="271"/>
        </w:trPr>
        <w:tc>
          <w:tcPr>
            <w:tcW w:w="2405" w:type="dxa"/>
            <w:shd w:val="clear" w:color="auto" w:fill="00B0F0"/>
            <w:vAlign w:val="center"/>
          </w:tcPr>
          <w:p w14:paraId="2DA52B90" w14:textId="77777777" w:rsidR="00960C21" w:rsidRPr="00D20BF1" w:rsidRDefault="00960C21" w:rsidP="00F925FB">
            <w:pPr>
              <w:spacing w:before="80" w:after="80"/>
              <w:rPr>
                <w:b/>
                <w:bCs/>
                <w:i/>
                <w:iCs/>
                <w:color w:val="FFFFFF" w:themeColor="background1"/>
                <w:sz w:val="16"/>
                <w:szCs w:val="16"/>
                <w:lang w:val="fr-FR"/>
              </w:rPr>
            </w:pPr>
            <w:r w:rsidRPr="00D20BF1">
              <w:rPr>
                <w:b/>
                <w:bCs/>
                <w:i/>
                <w:iCs/>
                <w:color w:val="FFFFFF" w:themeColor="background1"/>
                <w:sz w:val="16"/>
                <w:szCs w:val="16"/>
                <w:lang w:val="fr-FR"/>
              </w:rPr>
              <w:t>Principaux intrants</w:t>
            </w:r>
          </w:p>
        </w:tc>
        <w:tc>
          <w:tcPr>
            <w:tcW w:w="2410" w:type="dxa"/>
            <w:shd w:val="clear" w:color="auto" w:fill="00B0F0"/>
            <w:vAlign w:val="center"/>
          </w:tcPr>
          <w:p w14:paraId="3484FEC4" w14:textId="77777777" w:rsidR="00960C21" w:rsidRPr="00D20BF1" w:rsidRDefault="00960C21" w:rsidP="00F925FB">
            <w:pPr>
              <w:spacing w:before="80" w:after="80"/>
              <w:rPr>
                <w:b/>
                <w:bCs/>
                <w:i/>
                <w:iCs/>
                <w:color w:val="FFFFFF" w:themeColor="background1"/>
                <w:sz w:val="16"/>
                <w:szCs w:val="16"/>
                <w:lang w:val="fr-FR"/>
              </w:rPr>
            </w:pPr>
            <w:r w:rsidRPr="00D20BF1">
              <w:rPr>
                <w:b/>
                <w:bCs/>
                <w:i/>
                <w:iCs/>
                <w:color w:val="FFFFFF" w:themeColor="background1"/>
                <w:sz w:val="16"/>
                <w:szCs w:val="16"/>
                <w:lang w:val="fr-FR"/>
              </w:rPr>
              <w:t>Stratégies</w:t>
            </w:r>
          </w:p>
        </w:tc>
        <w:tc>
          <w:tcPr>
            <w:tcW w:w="2126" w:type="dxa"/>
            <w:shd w:val="clear" w:color="auto" w:fill="00B0F0"/>
            <w:vAlign w:val="center"/>
          </w:tcPr>
          <w:p w14:paraId="6D2E7BAB" w14:textId="77777777" w:rsidR="00960C21" w:rsidRPr="00D20BF1" w:rsidRDefault="00960C21" w:rsidP="00F925FB">
            <w:pPr>
              <w:spacing w:before="80" w:after="80"/>
              <w:rPr>
                <w:b/>
                <w:bCs/>
                <w:i/>
                <w:iCs/>
                <w:color w:val="FFFFFF" w:themeColor="background1"/>
                <w:sz w:val="16"/>
                <w:szCs w:val="16"/>
                <w:lang w:val="fr-FR"/>
              </w:rPr>
            </w:pPr>
            <w:r w:rsidRPr="00D20BF1">
              <w:rPr>
                <w:b/>
                <w:bCs/>
                <w:i/>
                <w:iCs/>
                <w:color w:val="FFFFFF" w:themeColor="background1"/>
                <w:sz w:val="16"/>
                <w:szCs w:val="16"/>
                <w:lang w:val="fr-FR"/>
              </w:rPr>
              <w:t>Changements immédiats</w:t>
            </w:r>
          </w:p>
        </w:tc>
        <w:tc>
          <w:tcPr>
            <w:tcW w:w="3086" w:type="dxa"/>
            <w:shd w:val="clear" w:color="auto" w:fill="00B0F0"/>
            <w:vAlign w:val="center"/>
          </w:tcPr>
          <w:p w14:paraId="2B4B407D" w14:textId="77777777" w:rsidR="00960C21" w:rsidRPr="00D20BF1" w:rsidRDefault="00960C21" w:rsidP="00F925FB">
            <w:pPr>
              <w:spacing w:before="80" w:after="80"/>
              <w:rPr>
                <w:b/>
                <w:bCs/>
                <w:i/>
                <w:iCs/>
                <w:color w:val="FFFFFF" w:themeColor="background1"/>
                <w:sz w:val="16"/>
                <w:szCs w:val="16"/>
                <w:lang w:val="fr-FR"/>
              </w:rPr>
            </w:pPr>
            <w:r w:rsidRPr="00D20BF1">
              <w:rPr>
                <w:b/>
                <w:bCs/>
                <w:i/>
                <w:iCs/>
                <w:color w:val="FFFFFF" w:themeColor="background1"/>
                <w:sz w:val="16"/>
                <w:szCs w:val="16"/>
                <w:lang w:val="fr-FR"/>
              </w:rPr>
              <w:t>Changements de moyen terme</w:t>
            </w:r>
          </w:p>
        </w:tc>
        <w:tc>
          <w:tcPr>
            <w:tcW w:w="2543" w:type="dxa"/>
            <w:shd w:val="clear" w:color="auto" w:fill="00B0F0"/>
            <w:vAlign w:val="center"/>
          </w:tcPr>
          <w:p w14:paraId="00F5CE83" w14:textId="77777777" w:rsidR="00960C21" w:rsidRPr="00D20BF1" w:rsidRDefault="00960C21" w:rsidP="00F925FB">
            <w:pPr>
              <w:spacing w:before="80" w:after="80"/>
              <w:rPr>
                <w:b/>
                <w:bCs/>
                <w:i/>
                <w:iCs/>
                <w:color w:val="FFFFFF" w:themeColor="background1"/>
                <w:sz w:val="16"/>
                <w:szCs w:val="16"/>
                <w:lang w:val="fr-FR"/>
              </w:rPr>
            </w:pPr>
            <w:r w:rsidRPr="00D20BF1">
              <w:rPr>
                <w:b/>
                <w:bCs/>
                <w:i/>
                <w:iCs/>
                <w:color w:val="FFFFFF" w:themeColor="background1"/>
                <w:sz w:val="16"/>
                <w:szCs w:val="16"/>
                <w:lang w:val="fr-FR"/>
              </w:rPr>
              <w:t>Changements à l’échéance</w:t>
            </w:r>
          </w:p>
        </w:tc>
      </w:tr>
      <w:tr w:rsidR="00960C21" w:rsidRPr="00D80205" w14:paraId="04803F38" w14:textId="77777777" w:rsidTr="00D20BF1">
        <w:trPr>
          <w:trHeight w:val="6520"/>
        </w:trPr>
        <w:tc>
          <w:tcPr>
            <w:tcW w:w="12570" w:type="dxa"/>
            <w:gridSpan w:val="5"/>
            <w:shd w:val="clear" w:color="auto" w:fill="FFFFFF" w:themeFill="background1"/>
          </w:tcPr>
          <w:p w14:paraId="2B4801F8" w14:textId="0C7D4E01" w:rsidR="00960C21" w:rsidRPr="00BA20ED" w:rsidRDefault="00D20BF1" w:rsidP="00F925FB">
            <w:pPr>
              <w:rPr>
                <w:lang w:val="fr-FR"/>
              </w:rPr>
            </w:pPr>
            <w:r>
              <w:rPr>
                <w:noProof/>
                <w:lang w:val="fr-FR" w:eastAsia="fr-FR"/>
              </w:rPr>
              <mc:AlternateContent>
                <mc:Choice Requires="wps">
                  <w:drawing>
                    <wp:anchor distT="0" distB="0" distL="114300" distR="114300" simplePos="0" relativeHeight="251665408" behindDoc="0" locked="0" layoutInCell="1" allowOverlap="1" wp14:anchorId="4CB2DDDA" wp14:editId="29534DAB">
                      <wp:simplePos x="0" y="0"/>
                      <wp:positionH relativeFrom="column">
                        <wp:posOffset>4705350</wp:posOffset>
                      </wp:positionH>
                      <wp:positionV relativeFrom="paragraph">
                        <wp:posOffset>334010</wp:posOffset>
                      </wp:positionV>
                      <wp:extent cx="1485900" cy="582930"/>
                      <wp:effectExtent l="0" t="0" r="0" b="7620"/>
                      <wp:wrapNone/>
                      <wp:docPr id="80" name="Rectangle 80"/>
                      <wp:cNvGraphicFramePr/>
                      <a:graphic xmlns:a="http://schemas.openxmlformats.org/drawingml/2006/main">
                        <a:graphicData uri="http://schemas.microsoft.com/office/word/2010/wordprocessingShape">
                          <wps:wsp>
                            <wps:cNvSpPr/>
                            <wps:spPr>
                              <a:xfrm>
                                <a:off x="0" y="0"/>
                                <a:ext cx="1485900" cy="582930"/>
                              </a:xfrm>
                              <a:prstGeom prst="rect">
                                <a:avLst/>
                              </a:prstGeom>
                              <a:solidFill>
                                <a:srgbClr val="4CB49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55F53D" w14:textId="77777777" w:rsidR="00F925FB" w:rsidRPr="00D20BF1" w:rsidRDefault="00F925FB" w:rsidP="00960C21">
                                  <w:pPr>
                                    <w:rPr>
                                      <w:sz w:val="18"/>
                                      <w:szCs w:val="20"/>
                                      <w:lang w:val="fr-FR"/>
                                    </w:rPr>
                                  </w:pPr>
                                  <w:r w:rsidRPr="00D20BF1">
                                    <w:rPr>
                                      <w:sz w:val="18"/>
                                      <w:szCs w:val="20"/>
                                      <w:lang w:val="fr-FR"/>
                                    </w:rPr>
                                    <w:t>Toutes les naissances font l’objet d’une déclaration systématique</w:t>
                                  </w:r>
                                </w:p>
                                <w:p w14:paraId="0FADE8F9" w14:textId="77777777" w:rsidR="00F925FB" w:rsidRPr="001C7D44" w:rsidRDefault="00F925FB" w:rsidP="00960C21">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CB2DDDA" id="Rectangle 80" o:spid="_x0000_s1081" style="position:absolute;margin-left:370.5pt;margin-top:26.3pt;width:117pt;height:4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" fillcolor="#4cb49b" stroked="f" strokeweight="1pt">
                      <v:textbox>
                        <w:txbxContent>
                          <w:p w14:paraId="2F55F53D" w14:textId="77777777" w:rsidR="00F925FB" w:rsidRPr="00D20BF1" w:rsidRDefault="00F925FB" w:rsidP="00960C21">
                            <w:pPr>
                              <w:rPr>
                                <w:sz w:val="18"/>
                                <w:szCs w:val="20"/>
                                <w:lang w:val="fr-FR"/>
                              </w:rPr>
                            </w:pPr>
                            <w:r w:rsidRPr="00D20BF1">
                              <w:rPr>
                                <w:sz w:val="18"/>
                                <w:szCs w:val="20"/>
                                <w:lang w:val="fr-FR"/>
                              </w:rPr>
                              <w:t>Toutes les naissances font l’objet d’une déclaration systématique</w:t>
                            </w:r>
                          </w:p>
                          <w:p w14:paraId="0FADE8F9" w14:textId="77777777" w:rsidR="00F925FB" w:rsidRPr="001C7D44" w:rsidRDefault="00F925FB" w:rsidP="00960C21">
                            <w:pPr>
                              <w:rPr>
                                <w:lang w:val="fr-FR"/>
                              </w:rPr>
                            </w:pPr>
                          </w:p>
                        </w:txbxContent>
                      </v:textbox>
                    </v:rect>
                  </w:pict>
                </mc:Fallback>
              </mc:AlternateContent>
            </w:r>
            <w:r>
              <w:rPr>
                <w:noProof/>
                <w:lang w:val="fr-FR" w:eastAsia="fr-FR"/>
              </w:rPr>
              <mc:AlternateContent>
                <mc:Choice Requires="wps">
                  <w:drawing>
                    <wp:anchor distT="0" distB="0" distL="114300" distR="114300" simplePos="0" relativeHeight="251667456" behindDoc="0" locked="0" layoutInCell="1" allowOverlap="1" wp14:anchorId="282B08F7" wp14:editId="62C655D0">
                      <wp:simplePos x="0" y="0"/>
                      <wp:positionH relativeFrom="column">
                        <wp:posOffset>4714875</wp:posOffset>
                      </wp:positionH>
                      <wp:positionV relativeFrom="paragraph">
                        <wp:posOffset>3162935</wp:posOffset>
                      </wp:positionV>
                      <wp:extent cx="1476375" cy="880745"/>
                      <wp:effectExtent l="0" t="0" r="9525" b="0"/>
                      <wp:wrapNone/>
                      <wp:docPr id="84" name="Rectangle 84"/>
                      <wp:cNvGraphicFramePr/>
                      <a:graphic xmlns:a="http://schemas.openxmlformats.org/drawingml/2006/main">
                        <a:graphicData uri="http://schemas.microsoft.com/office/word/2010/wordprocessingShape">
                          <wps:wsp>
                            <wps:cNvSpPr/>
                            <wps:spPr>
                              <a:xfrm>
                                <a:off x="0" y="0"/>
                                <a:ext cx="1476375" cy="880745"/>
                              </a:xfrm>
                              <a:prstGeom prst="rect">
                                <a:avLst/>
                              </a:prstGeom>
                              <a:solidFill>
                                <a:srgbClr val="4CB49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432737" w14:textId="77777777" w:rsidR="00F925FB" w:rsidRPr="00D20BF1" w:rsidRDefault="00F925FB" w:rsidP="00960C21">
                                  <w:pPr>
                                    <w:rPr>
                                      <w:sz w:val="18"/>
                                      <w:szCs w:val="20"/>
                                      <w:lang w:val="fr-FR"/>
                                    </w:rPr>
                                  </w:pPr>
                                  <w:r w:rsidRPr="00D20BF1">
                                    <w:rPr>
                                      <w:sz w:val="18"/>
                                      <w:szCs w:val="20"/>
                                      <w:lang w:val="fr-FR"/>
                                    </w:rPr>
                                    <w:t>Les centres d’état civil et les formations sanitaire offrent des services de qualité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282B08F7" id="Rectangle 84" o:spid="_x0000_s1082" style="position:absolute;margin-left:371.25pt;margin-top:249.05pt;width:116.25pt;height:6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" fillcolor="#4cb49b" stroked="f" strokeweight="1pt">
                      <v:textbox>
                        <w:txbxContent>
                          <w:p w14:paraId="32432737" w14:textId="77777777" w:rsidR="00F925FB" w:rsidRPr="00D20BF1" w:rsidRDefault="00F925FB" w:rsidP="00960C21">
                            <w:pPr>
                              <w:rPr>
                                <w:sz w:val="18"/>
                                <w:szCs w:val="20"/>
                                <w:lang w:val="fr-FR"/>
                              </w:rPr>
                            </w:pPr>
                            <w:r w:rsidRPr="00D20BF1">
                              <w:rPr>
                                <w:sz w:val="18"/>
                                <w:szCs w:val="20"/>
                                <w:lang w:val="fr-FR"/>
                              </w:rPr>
                              <w:t>Les centres d’état civil et les formations sanitaire offrent des services de qualité</w:t>
                            </w:r>
                          </w:p>
                        </w:txbxContent>
                      </v:textbox>
                    </v:rect>
                  </w:pict>
                </mc:Fallback>
              </mc:AlternateContent>
            </w:r>
            <w:r>
              <w:rPr>
                <w:noProof/>
                <w:lang w:val="fr-FR" w:eastAsia="fr-FR"/>
              </w:rPr>
              <mc:AlternateContent>
                <mc:Choice Requires="wps">
                  <w:drawing>
                    <wp:anchor distT="0" distB="0" distL="114300" distR="114300" simplePos="0" relativeHeight="251677696" behindDoc="0" locked="0" layoutInCell="1" allowOverlap="1" wp14:anchorId="1FD7BDDB" wp14:editId="4D91B399">
                      <wp:simplePos x="0" y="0"/>
                      <wp:positionH relativeFrom="column">
                        <wp:posOffset>7324725</wp:posOffset>
                      </wp:positionH>
                      <wp:positionV relativeFrom="paragraph">
                        <wp:posOffset>925830</wp:posOffset>
                      </wp:positionV>
                      <wp:extent cx="514350" cy="2695575"/>
                      <wp:effectExtent l="0" t="0" r="0" b="9525"/>
                      <wp:wrapNone/>
                      <wp:docPr id="89" name="Rectangle 89"/>
                      <wp:cNvGraphicFramePr/>
                      <a:graphic xmlns:a="http://schemas.openxmlformats.org/drawingml/2006/main">
                        <a:graphicData uri="http://schemas.microsoft.com/office/word/2010/wordprocessingShape">
                          <wps:wsp>
                            <wps:cNvSpPr/>
                            <wps:spPr>
                              <a:xfrm>
                                <a:off x="0" y="0"/>
                                <a:ext cx="514350" cy="2695575"/>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69656F" w14:textId="77777777" w:rsidR="00F925FB" w:rsidRPr="00AE4B05" w:rsidRDefault="00F925FB" w:rsidP="00960C21">
                                  <w:pPr>
                                    <w:jc w:val="center"/>
                                    <w:rPr>
                                      <w:b/>
                                      <w:bCs/>
                                      <w:color w:val="FFFFFF" w:themeColor="background1"/>
                                      <w:lang w:val="fr-FR"/>
                                    </w:rPr>
                                  </w:pPr>
                                  <w:r w:rsidRPr="00AE4B05">
                                    <w:rPr>
                                      <w:b/>
                                      <w:bCs/>
                                      <w:color w:val="FFFFFF" w:themeColor="background1"/>
                                      <w:lang w:val="fr-FR"/>
                                    </w:rPr>
                                    <w:t>Les parents et les usagers disposent des actes de naissance de leurs enfants</w:t>
                                  </w:r>
                                </w:p>
                                <w:p w14:paraId="30652A18" w14:textId="77777777" w:rsidR="00F925FB" w:rsidRPr="00E43066" w:rsidRDefault="00F925FB" w:rsidP="00960C21">
                                  <w:pPr>
                                    <w:jc w:val="center"/>
                                    <w:rPr>
                                      <w:color w:val="FFFFFF" w:themeColor="background1"/>
                                      <w:lang w:val="fr-FR"/>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FD7BDDB" id="Rectangle 89" o:spid="_x0000_s1083" style="position:absolute;margin-left:576.75pt;margin-top:72.9pt;width:40.5pt;height:21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" fillcolor="#538135 [2409]" stroked="f" strokeweight="1pt">
                      <v:textbox style="layout-flow:vertical">
                        <w:txbxContent>
                          <w:p w14:paraId="5269656F" w14:textId="77777777" w:rsidR="00F925FB" w:rsidRPr="00AE4B05" w:rsidRDefault="00F925FB" w:rsidP="00960C21">
                            <w:pPr>
                              <w:jc w:val="center"/>
                              <w:rPr>
                                <w:b/>
                                <w:bCs/>
                                <w:color w:val="FFFFFF" w:themeColor="background1"/>
                                <w:lang w:val="fr-FR"/>
                              </w:rPr>
                            </w:pPr>
                            <w:r w:rsidRPr="00AE4B05">
                              <w:rPr>
                                <w:b/>
                                <w:bCs/>
                                <w:color w:val="FFFFFF" w:themeColor="background1"/>
                                <w:lang w:val="fr-FR"/>
                              </w:rPr>
                              <w:t>Les parents et les usagers disposent des actes de naissance de leurs enfants</w:t>
                            </w:r>
                          </w:p>
                          <w:p w14:paraId="30652A18" w14:textId="77777777" w:rsidR="00F925FB" w:rsidRPr="00E43066" w:rsidRDefault="00F925FB" w:rsidP="00960C21">
                            <w:pPr>
                              <w:jc w:val="center"/>
                              <w:rPr>
                                <w:color w:val="FFFFFF" w:themeColor="background1"/>
                                <w:lang w:val="fr-FR"/>
                              </w:rPr>
                            </w:pPr>
                          </w:p>
                        </w:txbxContent>
                      </v:textbox>
                    </v:rect>
                  </w:pict>
                </mc:Fallback>
              </mc:AlternateContent>
            </w:r>
            <w:r>
              <w:rPr>
                <w:noProof/>
                <w:lang w:val="fr-FR" w:eastAsia="fr-FR"/>
              </w:rPr>
              <mc:AlternateContent>
                <mc:Choice Requires="wps">
                  <w:drawing>
                    <wp:anchor distT="0" distB="0" distL="114300" distR="114300" simplePos="0" relativeHeight="251674624" behindDoc="0" locked="0" layoutInCell="1" allowOverlap="1" wp14:anchorId="0B27288F" wp14:editId="1A208D27">
                      <wp:simplePos x="0" y="0"/>
                      <wp:positionH relativeFrom="column">
                        <wp:posOffset>6457950</wp:posOffset>
                      </wp:positionH>
                      <wp:positionV relativeFrom="paragraph">
                        <wp:posOffset>916305</wp:posOffset>
                      </wp:positionV>
                      <wp:extent cx="533400" cy="2695575"/>
                      <wp:effectExtent l="0" t="0" r="0" b="9525"/>
                      <wp:wrapNone/>
                      <wp:docPr id="76" name="Rectangle 76"/>
                      <wp:cNvGraphicFramePr/>
                      <a:graphic xmlns:a="http://schemas.openxmlformats.org/drawingml/2006/main">
                        <a:graphicData uri="http://schemas.microsoft.com/office/word/2010/wordprocessingShape">
                          <wps:wsp>
                            <wps:cNvSpPr/>
                            <wps:spPr>
                              <a:xfrm>
                                <a:off x="0" y="0"/>
                                <a:ext cx="533400" cy="2695575"/>
                              </a:xfrm>
                              <a:prstGeom prst="rect">
                                <a:avLst/>
                              </a:prstGeom>
                              <a:solidFill>
                                <a:srgbClr val="5A6EA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AC0F55" w14:textId="77777777" w:rsidR="00F925FB" w:rsidRPr="00E43066" w:rsidRDefault="00F925FB" w:rsidP="00960C21">
                                  <w:pPr>
                                    <w:jc w:val="center"/>
                                    <w:rPr>
                                      <w:color w:val="FFFFFF" w:themeColor="background1"/>
                                      <w:lang w:val="fr-FR"/>
                                    </w:rPr>
                                  </w:pPr>
                                  <w:r w:rsidRPr="00E43066">
                                    <w:rPr>
                                      <w:b/>
                                      <w:bCs/>
                                      <w:color w:val="FFFFFF" w:themeColor="background1"/>
                                      <w:lang w:val="fr-FR"/>
                                    </w:rPr>
                                    <w:t>Les centres d’état civil établissent et délivrent les actes de naissance</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0B27288F" id="Rectangle 76" o:spid="_x0000_s1084" style="position:absolute;margin-left:508.5pt;margin-top:72.15pt;width:42pt;height:21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" fillcolor="#5a6eae" stroked="f" strokeweight="1pt">
                      <v:textbox style="layout-flow:vertical">
                        <w:txbxContent>
                          <w:p w14:paraId="62AC0F55" w14:textId="77777777" w:rsidR="00F925FB" w:rsidRPr="00E43066" w:rsidRDefault="00F925FB" w:rsidP="00960C21">
                            <w:pPr>
                              <w:jc w:val="center"/>
                              <w:rPr>
                                <w:color w:val="FFFFFF" w:themeColor="background1"/>
                                <w:lang w:val="fr-FR"/>
                              </w:rPr>
                            </w:pPr>
                            <w:r w:rsidRPr="00E43066">
                              <w:rPr>
                                <w:b/>
                                <w:bCs/>
                                <w:color w:val="FFFFFF" w:themeColor="background1"/>
                                <w:lang w:val="fr-FR"/>
                              </w:rPr>
                              <w:t>Les centres d’état civil établissent et délivrent les actes de naissance</w:t>
                            </w:r>
                          </w:p>
                        </w:txbxContent>
                      </v:textbox>
                    </v:rect>
                  </w:pict>
                </mc:Fallback>
              </mc:AlternateContent>
            </w:r>
            <w:r>
              <w:rPr>
                <w:noProof/>
                <w:lang w:val="fr-FR" w:eastAsia="fr-FR"/>
              </w:rPr>
              <mc:AlternateContent>
                <mc:Choice Requires="wps">
                  <w:drawing>
                    <wp:anchor distT="0" distB="0" distL="114300" distR="114300" simplePos="0" relativeHeight="251679744" behindDoc="0" locked="0" layoutInCell="1" allowOverlap="1" wp14:anchorId="26832371" wp14:editId="4E83E15B">
                      <wp:simplePos x="0" y="0"/>
                      <wp:positionH relativeFrom="column">
                        <wp:posOffset>7031990</wp:posOffset>
                      </wp:positionH>
                      <wp:positionV relativeFrom="paragraph">
                        <wp:posOffset>1309370</wp:posOffset>
                      </wp:positionV>
                      <wp:extent cx="280035" cy="1827530"/>
                      <wp:effectExtent l="0" t="38100" r="43815" b="58420"/>
                      <wp:wrapNone/>
                      <wp:docPr id="91" name="Arrow: Right 91"/>
                      <wp:cNvGraphicFramePr/>
                      <a:graphic xmlns:a="http://schemas.openxmlformats.org/drawingml/2006/main">
                        <a:graphicData uri="http://schemas.microsoft.com/office/word/2010/wordprocessingShape">
                          <wps:wsp>
                            <wps:cNvSpPr/>
                            <wps:spPr>
                              <a:xfrm>
                                <a:off x="0" y="0"/>
                                <a:ext cx="280035" cy="1827530"/>
                              </a:xfrm>
                              <a:prstGeom prst="righ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 w14:anchorId="44DF3849" id="Arrow: Right 91" o:spid="_x0000_s1026" type="#_x0000_t13" style="position:absolute;margin-left:553.7pt;margin-top:103.1pt;width:22.05pt;height:143.9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" adj="10800" fillcolor="#92d050" strokecolor="#1f4d78 [1604]" strokeweight="1pt"/>
                  </w:pict>
                </mc:Fallback>
              </mc:AlternateContent>
            </w:r>
            <w:r>
              <w:rPr>
                <w:noProof/>
                <w:lang w:val="fr-FR" w:eastAsia="fr-FR"/>
              </w:rPr>
              <mc:AlternateContent>
                <mc:Choice Requires="wps">
                  <w:drawing>
                    <wp:anchor distT="0" distB="0" distL="114300" distR="114300" simplePos="0" relativeHeight="251680768" behindDoc="0" locked="0" layoutInCell="1" allowOverlap="1" wp14:anchorId="2353EA9E" wp14:editId="422218A0">
                      <wp:simplePos x="0" y="0"/>
                      <wp:positionH relativeFrom="column">
                        <wp:posOffset>6229350</wp:posOffset>
                      </wp:positionH>
                      <wp:positionV relativeFrom="paragraph">
                        <wp:posOffset>1187450</wp:posOffset>
                      </wp:positionV>
                      <wp:extent cx="210185" cy="2118995"/>
                      <wp:effectExtent l="0" t="38100" r="37465" b="52705"/>
                      <wp:wrapNone/>
                      <wp:docPr id="92" name="Arrow: Right 92"/>
                      <wp:cNvGraphicFramePr/>
                      <a:graphic xmlns:a="http://schemas.openxmlformats.org/drawingml/2006/main">
                        <a:graphicData uri="http://schemas.microsoft.com/office/word/2010/wordprocessingShape">
                          <wps:wsp>
                            <wps:cNvSpPr/>
                            <wps:spPr>
                              <a:xfrm>
                                <a:off x="0" y="0"/>
                                <a:ext cx="210185" cy="2118995"/>
                              </a:xfrm>
                              <a:prstGeom prst="rightArrow">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 w14:anchorId="40EF0AD4" id="Arrow: Right 92" o:spid="_x0000_s1026" type="#_x0000_t13" style="position:absolute;margin-left:490.5pt;margin-top:93.5pt;width:16.55pt;height:166.8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" adj="10800" fillcolor="#c5e0b3 [1305]" strokecolor="#1f4d78 [1604]" strokeweight="1pt"/>
                  </w:pict>
                </mc:Fallback>
              </mc:AlternateContent>
            </w:r>
            <w:r>
              <w:rPr>
                <w:noProof/>
                <w:lang w:val="fr-FR" w:eastAsia="fr-FR"/>
              </w:rPr>
              <mc:AlternateContent>
                <mc:Choice Requires="wps">
                  <w:drawing>
                    <wp:anchor distT="0" distB="0" distL="114300" distR="114300" simplePos="0" relativeHeight="251681792" behindDoc="0" locked="0" layoutInCell="1" allowOverlap="1" wp14:anchorId="1D159A5F" wp14:editId="23281399">
                      <wp:simplePos x="0" y="0"/>
                      <wp:positionH relativeFrom="column">
                        <wp:posOffset>4309110</wp:posOffset>
                      </wp:positionH>
                      <wp:positionV relativeFrom="paragraph">
                        <wp:posOffset>494665</wp:posOffset>
                      </wp:positionV>
                      <wp:extent cx="283845" cy="3423920"/>
                      <wp:effectExtent l="0" t="38100" r="40005" b="62230"/>
                      <wp:wrapNone/>
                      <wp:docPr id="93" name="Arrow: Striped Right 93"/>
                      <wp:cNvGraphicFramePr/>
                      <a:graphic xmlns:a="http://schemas.openxmlformats.org/drawingml/2006/main">
                        <a:graphicData uri="http://schemas.microsoft.com/office/word/2010/wordprocessingShape">
                          <wps:wsp>
                            <wps:cNvSpPr/>
                            <wps:spPr>
                              <a:xfrm>
                                <a:off x="0" y="0"/>
                                <a:ext cx="283845" cy="3423920"/>
                              </a:xfrm>
                              <a:prstGeom prst="striped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 w14:anchorId="3B1FAD5D" id="Arrow: Striped Right 93" o:spid="_x0000_s1026" type="#_x0000_t93" style="position:absolute;margin-left:339.3pt;margin-top:38.95pt;width:22.35pt;height:269.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" adj="10800" fillcolor="yellow" strokecolor="#1f4d78 [1604]" strokeweight="1pt"/>
                  </w:pict>
                </mc:Fallback>
              </mc:AlternateContent>
            </w:r>
            <w:r>
              <w:rPr>
                <w:noProof/>
                <w:lang w:val="fr-FR" w:eastAsia="fr-FR"/>
              </w:rPr>
              <mc:AlternateContent>
                <mc:Choice Requires="wps">
                  <w:drawing>
                    <wp:anchor distT="0" distB="0" distL="114300" distR="114300" simplePos="0" relativeHeight="251678720" behindDoc="0" locked="0" layoutInCell="1" allowOverlap="1" wp14:anchorId="09E03220" wp14:editId="4E94A3C8">
                      <wp:simplePos x="0" y="0"/>
                      <wp:positionH relativeFrom="column">
                        <wp:posOffset>1173480</wp:posOffset>
                      </wp:positionH>
                      <wp:positionV relativeFrom="paragraph">
                        <wp:posOffset>501650</wp:posOffset>
                      </wp:positionV>
                      <wp:extent cx="480695" cy="3423920"/>
                      <wp:effectExtent l="0" t="38100" r="33655" b="62230"/>
                      <wp:wrapNone/>
                      <wp:docPr id="90" name="Arrow: Striped Right 90"/>
                      <wp:cNvGraphicFramePr/>
                      <a:graphic xmlns:a="http://schemas.openxmlformats.org/drawingml/2006/main">
                        <a:graphicData uri="http://schemas.microsoft.com/office/word/2010/wordprocessingShape">
                          <wps:wsp>
                            <wps:cNvSpPr/>
                            <wps:spPr>
                              <a:xfrm>
                                <a:off x="0" y="0"/>
                                <a:ext cx="480695" cy="3423920"/>
                              </a:xfrm>
                              <a:prstGeom prst="stripedRight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44EC2D5B" id="Arrow: Striped Right 90" o:spid="_x0000_s1026" type="#_x0000_t93" style="position:absolute;margin-left:92.4pt;margin-top:39.5pt;width:37.85pt;height:26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" adj="10800" fillcolor="#ffd966 [1943]" strokecolor="#1f4d78 [1604]" strokeweight="1pt"/>
                  </w:pict>
                </mc:Fallback>
              </mc:AlternateContent>
            </w:r>
            <w:r>
              <w:rPr>
                <w:noProof/>
                <w:lang w:val="fr-FR" w:eastAsia="fr-FR"/>
              </w:rPr>
              <mc:AlternateContent>
                <mc:Choice Requires="wps">
                  <w:drawing>
                    <wp:anchor distT="0" distB="0" distL="114300" distR="114300" simplePos="0" relativeHeight="251672576" behindDoc="0" locked="0" layoutInCell="1" allowOverlap="1" wp14:anchorId="65F02773" wp14:editId="46B2FFBD">
                      <wp:simplePos x="0" y="0"/>
                      <wp:positionH relativeFrom="column">
                        <wp:posOffset>0</wp:posOffset>
                      </wp:positionH>
                      <wp:positionV relativeFrom="paragraph">
                        <wp:posOffset>553085</wp:posOffset>
                      </wp:positionV>
                      <wp:extent cx="1174750" cy="3300095"/>
                      <wp:effectExtent l="0" t="0" r="6350" b="0"/>
                      <wp:wrapNone/>
                      <wp:docPr id="87" name="Text Box 87"/>
                      <wp:cNvGraphicFramePr/>
                      <a:graphic xmlns:a="http://schemas.openxmlformats.org/drawingml/2006/main">
                        <a:graphicData uri="http://schemas.microsoft.com/office/word/2010/wordprocessingShape">
                          <wps:wsp>
                            <wps:cNvSpPr txBox="1"/>
                            <wps:spPr>
                              <a:xfrm>
                                <a:off x="0" y="0"/>
                                <a:ext cx="1174750" cy="3300095"/>
                              </a:xfrm>
                              <a:prstGeom prst="rect">
                                <a:avLst/>
                              </a:prstGeom>
                              <a:solidFill>
                                <a:schemeClr val="bg1">
                                  <a:lumMod val="85000"/>
                                </a:schemeClr>
                              </a:solidFill>
                              <a:ln w="6350">
                                <a:noFill/>
                              </a:ln>
                            </wps:spPr>
                            <wps:txbx>
                              <w:txbxContent>
                                <w:p w14:paraId="342F21B5" w14:textId="77777777" w:rsidR="00F925FB" w:rsidRPr="00D20BF1" w:rsidRDefault="00F925FB" w:rsidP="00960C21">
                                  <w:pPr>
                                    <w:rPr>
                                      <w:i/>
                                      <w:iCs/>
                                      <w:color w:val="002060"/>
                                      <w:sz w:val="18"/>
                                      <w:szCs w:val="20"/>
                                      <w:lang w:val="fr-FR"/>
                                    </w:rPr>
                                  </w:pPr>
                                  <w:r w:rsidRPr="00D20BF1">
                                    <w:rPr>
                                      <w:i/>
                                      <w:iCs/>
                                      <w:color w:val="002060"/>
                                      <w:sz w:val="18"/>
                                      <w:szCs w:val="20"/>
                                      <w:lang w:val="fr-FR"/>
                                    </w:rPr>
                                    <w:t>Expertises techniques</w:t>
                                  </w:r>
                                </w:p>
                                <w:p w14:paraId="0F2CEAE8" w14:textId="77777777" w:rsidR="00F925FB" w:rsidRPr="00D20BF1" w:rsidRDefault="00F925FB" w:rsidP="00960C21">
                                  <w:pPr>
                                    <w:rPr>
                                      <w:i/>
                                      <w:iCs/>
                                      <w:color w:val="002060"/>
                                      <w:sz w:val="18"/>
                                      <w:szCs w:val="20"/>
                                      <w:lang w:val="fr-FR"/>
                                    </w:rPr>
                                  </w:pPr>
                                  <w:r w:rsidRPr="00D20BF1">
                                    <w:rPr>
                                      <w:i/>
                                      <w:iCs/>
                                      <w:color w:val="002060"/>
                                      <w:sz w:val="18"/>
                                      <w:szCs w:val="20"/>
                                      <w:lang w:val="fr-FR"/>
                                    </w:rPr>
                                    <w:t>Ressources financières</w:t>
                                  </w:r>
                                </w:p>
                                <w:p w14:paraId="493C8B11" w14:textId="77777777" w:rsidR="00F925FB" w:rsidRPr="00D20BF1" w:rsidRDefault="00F925FB" w:rsidP="00960C21">
                                  <w:pPr>
                                    <w:rPr>
                                      <w:i/>
                                      <w:iCs/>
                                      <w:color w:val="002060"/>
                                      <w:sz w:val="18"/>
                                      <w:szCs w:val="20"/>
                                      <w:lang w:val="fr-FR"/>
                                    </w:rPr>
                                  </w:pPr>
                                  <w:r w:rsidRPr="00D20BF1">
                                    <w:rPr>
                                      <w:i/>
                                      <w:iCs/>
                                      <w:color w:val="002060"/>
                                      <w:sz w:val="18"/>
                                      <w:szCs w:val="20"/>
                                      <w:lang w:val="fr-FR"/>
                                    </w:rPr>
                                    <w:t xml:space="preserve">Cadre juridique et règlementaire </w:t>
                                  </w:r>
                                </w:p>
                                <w:p w14:paraId="32AFDB46" w14:textId="77777777" w:rsidR="00F925FB" w:rsidRPr="00D20BF1" w:rsidRDefault="00F925FB" w:rsidP="00960C21">
                                  <w:pPr>
                                    <w:rPr>
                                      <w:i/>
                                      <w:iCs/>
                                      <w:color w:val="002060"/>
                                      <w:sz w:val="18"/>
                                      <w:szCs w:val="20"/>
                                      <w:lang w:val="fr-FR"/>
                                    </w:rPr>
                                  </w:pPr>
                                  <w:r w:rsidRPr="00D20BF1">
                                    <w:rPr>
                                      <w:i/>
                                      <w:iCs/>
                                      <w:color w:val="002060"/>
                                      <w:sz w:val="18"/>
                                      <w:szCs w:val="20"/>
                                      <w:lang w:val="fr-FR"/>
                                    </w:rPr>
                                    <w:t>Ressources matérielles et immatérielles</w:t>
                                  </w:r>
                                </w:p>
                                <w:p w14:paraId="1F7BECF1" w14:textId="77777777" w:rsidR="00F925FB" w:rsidRPr="00D20BF1" w:rsidRDefault="00F925FB" w:rsidP="00960C21">
                                  <w:pPr>
                                    <w:rPr>
                                      <w:i/>
                                      <w:iCs/>
                                      <w:color w:val="002060"/>
                                      <w:sz w:val="18"/>
                                      <w:szCs w:val="20"/>
                                      <w:lang w:val="fr-FR"/>
                                    </w:rPr>
                                  </w:pPr>
                                  <w:r w:rsidRPr="00D20BF1">
                                    <w:rPr>
                                      <w:i/>
                                      <w:iCs/>
                                      <w:color w:val="002060"/>
                                      <w:sz w:val="18"/>
                                      <w:szCs w:val="20"/>
                                      <w:lang w:val="fr-FR"/>
                                    </w:rPr>
                                    <w:t>Accompagnement multiforme des parents et enfants ne disposant pas d’un acte de 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type w14:anchorId="65F02773" id="_x0000_t202" coordsize="21600,21600" o:spt="202" path="m,l,21600r21600,l21600,xe">
                      <v:stroke joinstyle="miter"/>
                      <v:path gradientshapeok="t" o:connecttype="rect"/>
                    </v:shapetype>
                    <v:shape id="Text Box 87" o:spid="_x0000_s1085" type="#_x0000_t202" style="position:absolute;margin-left:0;margin-top:43.55pt;width:92.5pt;height:259.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" fillcolor="#d8d8d8 [2732]" stroked="f" strokeweight=".5pt">
                      <v:textbox>
                        <w:txbxContent>
                          <w:p w14:paraId="342F21B5" w14:textId="77777777" w:rsidR="00F925FB" w:rsidRPr="00D20BF1" w:rsidRDefault="00F925FB" w:rsidP="00960C21">
                            <w:pPr>
                              <w:rPr>
                                <w:i/>
                                <w:iCs/>
                                <w:color w:val="002060"/>
                                <w:sz w:val="18"/>
                                <w:szCs w:val="20"/>
                                <w:lang w:val="fr-FR"/>
                              </w:rPr>
                            </w:pPr>
                            <w:r w:rsidRPr="00D20BF1">
                              <w:rPr>
                                <w:i/>
                                <w:iCs/>
                                <w:color w:val="002060"/>
                                <w:sz w:val="18"/>
                                <w:szCs w:val="20"/>
                                <w:lang w:val="fr-FR"/>
                              </w:rPr>
                              <w:t>Expertises techniques</w:t>
                            </w:r>
                          </w:p>
                          <w:p w14:paraId="0F2CEAE8" w14:textId="77777777" w:rsidR="00F925FB" w:rsidRPr="00D20BF1" w:rsidRDefault="00F925FB" w:rsidP="00960C21">
                            <w:pPr>
                              <w:rPr>
                                <w:i/>
                                <w:iCs/>
                                <w:color w:val="002060"/>
                                <w:sz w:val="18"/>
                                <w:szCs w:val="20"/>
                                <w:lang w:val="fr-FR"/>
                              </w:rPr>
                            </w:pPr>
                            <w:r w:rsidRPr="00D20BF1">
                              <w:rPr>
                                <w:i/>
                                <w:iCs/>
                                <w:color w:val="002060"/>
                                <w:sz w:val="18"/>
                                <w:szCs w:val="20"/>
                                <w:lang w:val="fr-FR"/>
                              </w:rPr>
                              <w:t>Ressources financières</w:t>
                            </w:r>
                          </w:p>
                          <w:p w14:paraId="493C8B11" w14:textId="77777777" w:rsidR="00F925FB" w:rsidRPr="00D20BF1" w:rsidRDefault="00F925FB" w:rsidP="00960C21">
                            <w:pPr>
                              <w:rPr>
                                <w:i/>
                                <w:iCs/>
                                <w:color w:val="002060"/>
                                <w:sz w:val="18"/>
                                <w:szCs w:val="20"/>
                                <w:lang w:val="fr-FR"/>
                              </w:rPr>
                            </w:pPr>
                            <w:r w:rsidRPr="00D20BF1">
                              <w:rPr>
                                <w:i/>
                                <w:iCs/>
                                <w:color w:val="002060"/>
                                <w:sz w:val="18"/>
                                <w:szCs w:val="20"/>
                                <w:lang w:val="fr-FR"/>
                              </w:rPr>
                              <w:t xml:space="preserve">Cadre juridique et règlementaire </w:t>
                            </w:r>
                          </w:p>
                          <w:p w14:paraId="32AFDB46" w14:textId="77777777" w:rsidR="00F925FB" w:rsidRPr="00D20BF1" w:rsidRDefault="00F925FB" w:rsidP="00960C21">
                            <w:pPr>
                              <w:rPr>
                                <w:i/>
                                <w:iCs/>
                                <w:color w:val="002060"/>
                                <w:sz w:val="18"/>
                                <w:szCs w:val="20"/>
                                <w:lang w:val="fr-FR"/>
                              </w:rPr>
                            </w:pPr>
                            <w:r w:rsidRPr="00D20BF1">
                              <w:rPr>
                                <w:i/>
                                <w:iCs/>
                                <w:color w:val="002060"/>
                                <w:sz w:val="18"/>
                                <w:szCs w:val="20"/>
                                <w:lang w:val="fr-FR"/>
                              </w:rPr>
                              <w:t>Ressources matérielles et immatérielles</w:t>
                            </w:r>
                          </w:p>
                          <w:p w14:paraId="1F7BECF1" w14:textId="77777777" w:rsidR="00F925FB" w:rsidRPr="00D20BF1" w:rsidRDefault="00F925FB" w:rsidP="00960C21">
                            <w:pPr>
                              <w:rPr>
                                <w:i/>
                                <w:iCs/>
                                <w:color w:val="002060"/>
                                <w:sz w:val="18"/>
                                <w:szCs w:val="20"/>
                                <w:lang w:val="fr-FR"/>
                              </w:rPr>
                            </w:pPr>
                            <w:r w:rsidRPr="00D20BF1">
                              <w:rPr>
                                <w:i/>
                                <w:iCs/>
                                <w:color w:val="002060"/>
                                <w:sz w:val="18"/>
                                <w:szCs w:val="20"/>
                                <w:lang w:val="fr-FR"/>
                              </w:rPr>
                              <w:t>Accompagnement multiforme des parents et enfants ne disposant pas d’un acte de naissance</w:t>
                            </w:r>
                          </w:p>
                        </w:txbxContent>
                      </v:textbox>
                    </v:shape>
                  </w:pict>
                </mc:Fallback>
              </mc:AlternateContent>
            </w:r>
            <w:r>
              <w:rPr>
                <w:noProof/>
                <w:lang w:val="fr-FR" w:eastAsia="fr-FR"/>
              </w:rPr>
              <mc:AlternateContent>
                <mc:Choice Requires="wps">
                  <w:drawing>
                    <wp:anchor distT="0" distB="0" distL="114300" distR="114300" simplePos="0" relativeHeight="251671552" behindDoc="0" locked="0" layoutInCell="1" allowOverlap="1" wp14:anchorId="5F2D152B" wp14:editId="3606D89A">
                      <wp:simplePos x="0" y="0"/>
                      <wp:positionH relativeFrom="column">
                        <wp:posOffset>1657350</wp:posOffset>
                      </wp:positionH>
                      <wp:positionV relativeFrom="paragraph">
                        <wp:posOffset>124461</wp:posOffset>
                      </wp:positionV>
                      <wp:extent cx="1320800" cy="3919220"/>
                      <wp:effectExtent l="0" t="0" r="0" b="5080"/>
                      <wp:wrapNone/>
                      <wp:docPr id="88" name="Rectangle 88"/>
                      <wp:cNvGraphicFramePr/>
                      <a:graphic xmlns:a="http://schemas.openxmlformats.org/drawingml/2006/main">
                        <a:graphicData uri="http://schemas.microsoft.com/office/word/2010/wordprocessingShape">
                          <wps:wsp>
                            <wps:cNvSpPr/>
                            <wps:spPr>
                              <a:xfrm>
                                <a:off x="0" y="0"/>
                                <a:ext cx="1320800" cy="3919220"/>
                              </a:xfrm>
                              <a:prstGeom prst="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131A53" w14:textId="77777777" w:rsidR="00F925FB" w:rsidRPr="00D20BF1" w:rsidRDefault="00F925FB" w:rsidP="00960C21">
                                  <w:pPr>
                                    <w:spacing w:after="60"/>
                                    <w:rPr>
                                      <w:sz w:val="18"/>
                                      <w:szCs w:val="20"/>
                                      <w:lang w:val="fr-FR"/>
                                    </w:rPr>
                                  </w:pPr>
                                  <w:r w:rsidRPr="00D20BF1">
                                    <w:rPr>
                                      <w:sz w:val="18"/>
                                      <w:szCs w:val="20"/>
                                      <w:lang w:val="fr-FR"/>
                                    </w:rPr>
                                    <w:t>Mobilisation sociale et engagement communautaire</w:t>
                                  </w:r>
                                </w:p>
                                <w:p w14:paraId="6BE58524" w14:textId="77777777" w:rsidR="00F925FB" w:rsidRPr="00D20BF1" w:rsidRDefault="00F925FB" w:rsidP="00960C21">
                                  <w:pPr>
                                    <w:spacing w:after="80"/>
                                    <w:rPr>
                                      <w:sz w:val="18"/>
                                      <w:szCs w:val="20"/>
                                      <w:lang w:val="fr-FR"/>
                                    </w:rPr>
                                  </w:pPr>
                                  <w:r w:rsidRPr="00D20BF1">
                                    <w:rPr>
                                      <w:sz w:val="18"/>
                                      <w:szCs w:val="20"/>
                                      <w:lang w:val="fr-FR"/>
                                    </w:rPr>
                                    <w:t xml:space="preserve">Renforcement des capacités du système d’état civil </w:t>
                                  </w:r>
                                </w:p>
                                <w:p w14:paraId="5F31AF9C" w14:textId="77777777" w:rsidR="00F925FB" w:rsidRPr="00D20BF1" w:rsidRDefault="00F925FB" w:rsidP="00960C21">
                                  <w:pPr>
                                    <w:spacing w:after="80"/>
                                    <w:rPr>
                                      <w:sz w:val="18"/>
                                      <w:szCs w:val="20"/>
                                      <w:lang w:val="fr-FR"/>
                                    </w:rPr>
                                  </w:pPr>
                                  <w:r w:rsidRPr="00D20BF1">
                                    <w:rPr>
                                      <w:sz w:val="18"/>
                                      <w:szCs w:val="20"/>
                                      <w:lang w:val="fr-FR"/>
                                    </w:rPr>
                                    <w:t xml:space="preserve">Plaidoyer de haut niveau </w:t>
                                  </w:r>
                                </w:p>
                                <w:p w14:paraId="102AE57E" w14:textId="77777777" w:rsidR="00F925FB" w:rsidRPr="00D20BF1" w:rsidRDefault="00F925FB" w:rsidP="00960C21">
                                  <w:pPr>
                                    <w:spacing w:after="80"/>
                                    <w:rPr>
                                      <w:sz w:val="18"/>
                                      <w:szCs w:val="20"/>
                                      <w:lang w:val="fr-FR"/>
                                    </w:rPr>
                                  </w:pPr>
                                  <w:r w:rsidRPr="00D20BF1">
                                    <w:rPr>
                                      <w:sz w:val="18"/>
                                      <w:szCs w:val="20"/>
                                      <w:lang w:val="fr-FR"/>
                                    </w:rPr>
                                    <w:t>Mobilisation et mutualisation des ressources</w:t>
                                  </w:r>
                                </w:p>
                                <w:p w14:paraId="58B2C2E0" w14:textId="77777777" w:rsidR="00F925FB" w:rsidRPr="00D20BF1" w:rsidRDefault="00F925FB" w:rsidP="00960C21">
                                  <w:pPr>
                                    <w:spacing w:after="80"/>
                                    <w:rPr>
                                      <w:sz w:val="18"/>
                                      <w:szCs w:val="20"/>
                                      <w:lang w:val="fr-FR"/>
                                    </w:rPr>
                                  </w:pPr>
                                  <w:r w:rsidRPr="00D20BF1">
                                    <w:rPr>
                                      <w:sz w:val="18"/>
                                      <w:szCs w:val="20"/>
                                      <w:lang w:val="fr-FR"/>
                                    </w:rPr>
                                    <w:t xml:space="preserve">Communication et coordination entre tous les acteurs </w:t>
                                  </w:r>
                                </w:p>
                                <w:p w14:paraId="5CEAFCBD" w14:textId="77777777" w:rsidR="00F925FB" w:rsidRPr="00D20BF1" w:rsidRDefault="00F925FB" w:rsidP="00960C21">
                                  <w:pPr>
                                    <w:spacing w:after="80"/>
                                    <w:rPr>
                                      <w:sz w:val="18"/>
                                      <w:szCs w:val="20"/>
                                      <w:lang w:val="fr-FR"/>
                                    </w:rPr>
                                  </w:pPr>
                                  <w:r w:rsidRPr="00D20BF1">
                                    <w:rPr>
                                      <w:sz w:val="18"/>
                                      <w:szCs w:val="20"/>
                                      <w:lang w:val="fr-FR"/>
                                    </w:rPr>
                                    <w:t xml:space="preserve">Dialogue inclusif pour le changement des comportements  </w:t>
                                  </w:r>
                                </w:p>
                                <w:p w14:paraId="3DEED80B" w14:textId="77777777" w:rsidR="00F925FB" w:rsidRPr="00D20BF1" w:rsidRDefault="00F925FB" w:rsidP="00960C21">
                                  <w:pPr>
                                    <w:spacing w:after="80"/>
                                    <w:rPr>
                                      <w:sz w:val="18"/>
                                      <w:szCs w:val="20"/>
                                      <w:lang w:val="fr-FR"/>
                                    </w:rPr>
                                  </w:pPr>
                                  <w:r w:rsidRPr="00D20BF1">
                                    <w:rPr>
                                      <w:sz w:val="18"/>
                                      <w:szCs w:val="20"/>
                                      <w:lang w:val="fr-FR"/>
                                    </w:rPr>
                                    <w:t>Production des données</w:t>
                                  </w:r>
                                </w:p>
                                <w:p w14:paraId="60C74949" w14:textId="528A716F" w:rsidR="00F925FB" w:rsidRPr="00D20BF1" w:rsidRDefault="00F925FB" w:rsidP="00D20BF1">
                                  <w:pPr>
                                    <w:spacing w:after="80"/>
                                    <w:rPr>
                                      <w:sz w:val="18"/>
                                      <w:szCs w:val="20"/>
                                      <w:lang w:val="fr-FR"/>
                                    </w:rPr>
                                  </w:pPr>
                                  <w:r w:rsidRPr="00D20BF1">
                                    <w:rPr>
                                      <w:sz w:val="18"/>
                                      <w:szCs w:val="20"/>
                                      <w:lang w:val="fr-FR"/>
                                    </w:rPr>
                                    <w:t>Redevabilité entre toutes les parties prenantes</w:t>
                                  </w:r>
                                </w:p>
                                <w:p w14:paraId="58536889" w14:textId="77777777" w:rsidR="00F925FB" w:rsidRDefault="00F925FB" w:rsidP="00960C21">
                                  <w:pPr>
                                    <w:rPr>
                                      <w:lang w:val="fr-FR"/>
                                    </w:rPr>
                                  </w:pPr>
                                </w:p>
                                <w:p w14:paraId="12DE22A5" w14:textId="77777777" w:rsidR="00F925FB" w:rsidRDefault="00F925FB" w:rsidP="00960C21">
                                  <w:pPr>
                                    <w:rPr>
                                      <w:lang w:val="fr-FR"/>
                                    </w:rPr>
                                  </w:pPr>
                                </w:p>
                                <w:p w14:paraId="6EE3C35E" w14:textId="77777777" w:rsidR="00F925FB" w:rsidRDefault="00F925FB" w:rsidP="00960C21">
                                  <w:pPr>
                                    <w:rPr>
                                      <w:lang w:val="fr-FR"/>
                                    </w:rPr>
                                  </w:pPr>
                                </w:p>
                                <w:p w14:paraId="32CAEC87" w14:textId="77777777" w:rsidR="00F925FB" w:rsidRDefault="00F925FB" w:rsidP="00960C21">
                                  <w:pPr>
                                    <w:rPr>
                                      <w:lang w:val="fr-FR"/>
                                    </w:rPr>
                                  </w:pPr>
                                </w:p>
                                <w:p w14:paraId="2DE0C8CB" w14:textId="77777777" w:rsidR="00F925FB" w:rsidRDefault="00F925FB" w:rsidP="00960C21">
                                  <w:pPr>
                                    <w:rPr>
                                      <w:lang w:val="fr-FR"/>
                                    </w:rPr>
                                  </w:pPr>
                                </w:p>
                                <w:p w14:paraId="2383CDBE" w14:textId="77777777" w:rsidR="00F925FB" w:rsidRDefault="00F925FB" w:rsidP="00960C21">
                                  <w:pPr>
                                    <w:rPr>
                                      <w:lang w:val="fr-FR"/>
                                    </w:rPr>
                                  </w:pPr>
                                </w:p>
                                <w:p w14:paraId="1278BC21" w14:textId="77777777" w:rsidR="00F925FB" w:rsidRDefault="00F925FB" w:rsidP="00960C21">
                                  <w:pPr>
                                    <w:rPr>
                                      <w:lang w:val="fr-FR"/>
                                    </w:rPr>
                                  </w:pPr>
                                </w:p>
                                <w:p w14:paraId="3CD60A1E" w14:textId="77777777" w:rsidR="00F925FB" w:rsidRDefault="00F925FB" w:rsidP="00960C21">
                                  <w:pPr>
                                    <w:rPr>
                                      <w:lang w:val="fr-FR"/>
                                    </w:rPr>
                                  </w:pPr>
                                </w:p>
                                <w:p w14:paraId="7A4EE95A" w14:textId="77777777" w:rsidR="00F925FB" w:rsidRPr="001D46EB" w:rsidRDefault="00F925FB" w:rsidP="00960C21">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rect w14:anchorId="5F2D152B" id="Rectangle 88" o:spid="_x0000_s1086" style="position:absolute;margin-left:130.5pt;margin-top:9.8pt;width:104pt;height:308.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" fillcolor="#ff7c80" stroked="f" strokeweight="1pt">
                      <v:textbox>
                        <w:txbxContent>
                          <w:p w14:paraId="04131A53" w14:textId="77777777" w:rsidR="00F925FB" w:rsidRPr="00D20BF1" w:rsidRDefault="00F925FB" w:rsidP="00960C21">
                            <w:pPr>
                              <w:spacing w:after="60"/>
                              <w:rPr>
                                <w:sz w:val="18"/>
                                <w:szCs w:val="20"/>
                                <w:lang w:val="fr-FR"/>
                              </w:rPr>
                            </w:pPr>
                            <w:r w:rsidRPr="00D20BF1">
                              <w:rPr>
                                <w:sz w:val="18"/>
                                <w:szCs w:val="20"/>
                                <w:lang w:val="fr-FR"/>
                              </w:rPr>
                              <w:t>Mobilisation sociale et engagement communautaire</w:t>
                            </w:r>
                          </w:p>
                          <w:p w14:paraId="6BE58524" w14:textId="77777777" w:rsidR="00F925FB" w:rsidRPr="00D20BF1" w:rsidRDefault="00F925FB" w:rsidP="00960C21">
                            <w:pPr>
                              <w:spacing w:after="80"/>
                              <w:rPr>
                                <w:sz w:val="18"/>
                                <w:szCs w:val="20"/>
                                <w:lang w:val="fr-FR"/>
                              </w:rPr>
                            </w:pPr>
                            <w:r w:rsidRPr="00D20BF1">
                              <w:rPr>
                                <w:sz w:val="18"/>
                                <w:szCs w:val="20"/>
                                <w:lang w:val="fr-FR"/>
                              </w:rPr>
                              <w:t xml:space="preserve">Renforcement des capacités du système d’état civil </w:t>
                            </w:r>
                          </w:p>
                          <w:p w14:paraId="5F31AF9C" w14:textId="77777777" w:rsidR="00F925FB" w:rsidRPr="00D20BF1" w:rsidRDefault="00F925FB" w:rsidP="00960C21">
                            <w:pPr>
                              <w:spacing w:after="80"/>
                              <w:rPr>
                                <w:sz w:val="18"/>
                                <w:szCs w:val="20"/>
                                <w:lang w:val="fr-FR"/>
                              </w:rPr>
                            </w:pPr>
                            <w:r w:rsidRPr="00D20BF1">
                              <w:rPr>
                                <w:sz w:val="18"/>
                                <w:szCs w:val="20"/>
                                <w:lang w:val="fr-FR"/>
                              </w:rPr>
                              <w:t xml:space="preserve">Plaidoyer de haut niveau </w:t>
                            </w:r>
                          </w:p>
                          <w:p w14:paraId="102AE57E" w14:textId="77777777" w:rsidR="00F925FB" w:rsidRPr="00D20BF1" w:rsidRDefault="00F925FB" w:rsidP="00960C21">
                            <w:pPr>
                              <w:spacing w:after="80"/>
                              <w:rPr>
                                <w:sz w:val="18"/>
                                <w:szCs w:val="20"/>
                                <w:lang w:val="fr-FR"/>
                              </w:rPr>
                            </w:pPr>
                            <w:r w:rsidRPr="00D20BF1">
                              <w:rPr>
                                <w:sz w:val="18"/>
                                <w:szCs w:val="20"/>
                                <w:lang w:val="fr-FR"/>
                              </w:rPr>
                              <w:t>Mobilisation et mutualisation des ressources</w:t>
                            </w:r>
                          </w:p>
                          <w:p w14:paraId="58B2C2E0" w14:textId="77777777" w:rsidR="00F925FB" w:rsidRPr="00D20BF1" w:rsidRDefault="00F925FB" w:rsidP="00960C21">
                            <w:pPr>
                              <w:spacing w:after="80"/>
                              <w:rPr>
                                <w:sz w:val="18"/>
                                <w:szCs w:val="20"/>
                                <w:lang w:val="fr-FR"/>
                              </w:rPr>
                            </w:pPr>
                            <w:r w:rsidRPr="00D20BF1">
                              <w:rPr>
                                <w:sz w:val="18"/>
                                <w:szCs w:val="20"/>
                                <w:lang w:val="fr-FR"/>
                              </w:rPr>
                              <w:t xml:space="preserve">Communication et coordination entre tous les acteurs </w:t>
                            </w:r>
                          </w:p>
                          <w:p w14:paraId="5CEAFCBD" w14:textId="77777777" w:rsidR="00F925FB" w:rsidRPr="00D20BF1" w:rsidRDefault="00F925FB" w:rsidP="00960C21">
                            <w:pPr>
                              <w:spacing w:after="80"/>
                              <w:rPr>
                                <w:sz w:val="18"/>
                                <w:szCs w:val="20"/>
                                <w:lang w:val="fr-FR"/>
                              </w:rPr>
                            </w:pPr>
                            <w:r w:rsidRPr="00D20BF1">
                              <w:rPr>
                                <w:sz w:val="18"/>
                                <w:szCs w:val="20"/>
                                <w:lang w:val="fr-FR"/>
                              </w:rPr>
                              <w:t xml:space="preserve">Dialogue inclusif pour le changement des comportements  </w:t>
                            </w:r>
                          </w:p>
                          <w:p w14:paraId="3DEED80B" w14:textId="77777777" w:rsidR="00F925FB" w:rsidRPr="00D20BF1" w:rsidRDefault="00F925FB" w:rsidP="00960C21">
                            <w:pPr>
                              <w:spacing w:after="80"/>
                              <w:rPr>
                                <w:sz w:val="18"/>
                                <w:szCs w:val="20"/>
                                <w:lang w:val="fr-FR"/>
                              </w:rPr>
                            </w:pPr>
                            <w:r w:rsidRPr="00D20BF1">
                              <w:rPr>
                                <w:sz w:val="18"/>
                                <w:szCs w:val="20"/>
                                <w:lang w:val="fr-FR"/>
                              </w:rPr>
                              <w:t>Production des données</w:t>
                            </w:r>
                          </w:p>
                          <w:p w14:paraId="60C74949" w14:textId="528A716F" w:rsidR="00F925FB" w:rsidRPr="00D20BF1" w:rsidRDefault="00F925FB" w:rsidP="00D20BF1">
                            <w:pPr>
                              <w:spacing w:after="80"/>
                              <w:rPr>
                                <w:sz w:val="18"/>
                                <w:szCs w:val="20"/>
                                <w:lang w:val="fr-FR"/>
                              </w:rPr>
                            </w:pPr>
                            <w:r w:rsidRPr="00D20BF1">
                              <w:rPr>
                                <w:sz w:val="18"/>
                                <w:szCs w:val="20"/>
                                <w:lang w:val="fr-FR"/>
                              </w:rPr>
                              <w:t>Redevabilité entre toutes les parties prenantes</w:t>
                            </w:r>
                          </w:p>
                          <w:p w14:paraId="58536889" w14:textId="77777777" w:rsidR="00F925FB" w:rsidRDefault="00F925FB" w:rsidP="00960C21">
                            <w:pPr>
                              <w:rPr>
                                <w:lang w:val="fr-FR"/>
                              </w:rPr>
                            </w:pPr>
                          </w:p>
                          <w:p w14:paraId="12DE22A5" w14:textId="77777777" w:rsidR="00F925FB" w:rsidRDefault="00F925FB" w:rsidP="00960C21">
                            <w:pPr>
                              <w:rPr>
                                <w:lang w:val="fr-FR"/>
                              </w:rPr>
                            </w:pPr>
                          </w:p>
                          <w:p w14:paraId="6EE3C35E" w14:textId="77777777" w:rsidR="00F925FB" w:rsidRDefault="00F925FB" w:rsidP="00960C21">
                            <w:pPr>
                              <w:rPr>
                                <w:lang w:val="fr-FR"/>
                              </w:rPr>
                            </w:pPr>
                          </w:p>
                          <w:p w14:paraId="32CAEC87" w14:textId="77777777" w:rsidR="00F925FB" w:rsidRDefault="00F925FB" w:rsidP="00960C21">
                            <w:pPr>
                              <w:rPr>
                                <w:lang w:val="fr-FR"/>
                              </w:rPr>
                            </w:pPr>
                          </w:p>
                          <w:p w14:paraId="2DE0C8CB" w14:textId="77777777" w:rsidR="00F925FB" w:rsidRDefault="00F925FB" w:rsidP="00960C21">
                            <w:pPr>
                              <w:rPr>
                                <w:lang w:val="fr-FR"/>
                              </w:rPr>
                            </w:pPr>
                          </w:p>
                          <w:p w14:paraId="2383CDBE" w14:textId="77777777" w:rsidR="00F925FB" w:rsidRDefault="00F925FB" w:rsidP="00960C21">
                            <w:pPr>
                              <w:rPr>
                                <w:lang w:val="fr-FR"/>
                              </w:rPr>
                            </w:pPr>
                          </w:p>
                          <w:p w14:paraId="1278BC21" w14:textId="77777777" w:rsidR="00F925FB" w:rsidRDefault="00F925FB" w:rsidP="00960C21">
                            <w:pPr>
                              <w:rPr>
                                <w:lang w:val="fr-FR"/>
                              </w:rPr>
                            </w:pPr>
                          </w:p>
                          <w:p w14:paraId="3CD60A1E" w14:textId="77777777" w:rsidR="00F925FB" w:rsidRDefault="00F925FB" w:rsidP="00960C21">
                            <w:pPr>
                              <w:rPr>
                                <w:lang w:val="fr-FR"/>
                              </w:rPr>
                            </w:pPr>
                          </w:p>
                          <w:p w14:paraId="7A4EE95A" w14:textId="77777777" w:rsidR="00F925FB" w:rsidRPr="001D46EB" w:rsidRDefault="00F925FB" w:rsidP="00960C21">
                            <w:pPr>
                              <w:rPr>
                                <w:lang w:val="fr-FR"/>
                              </w:rPr>
                            </w:pPr>
                          </w:p>
                        </w:txbxContent>
                      </v:textbox>
                    </v:rect>
                  </w:pict>
                </mc:Fallback>
              </mc:AlternateContent>
            </w:r>
            <w:r>
              <w:rPr>
                <w:noProof/>
                <w:lang w:val="fr-FR" w:eastAsia="fr-FR"/>
              </w:rPr>
              <mc:AlternateContent>
                <mc:Choice Requires="wps">
                  <w:drawing>
                    <wp:anchor distT="0" distB="0" distL="114300" distR="114300" simplePos="0" relativeHeight="251670528" behindDoc="0" locked="0" layoutInCell="1" allowOverlap="1" wp14:anchorId="0E1C228C" wp14:editId="3CE0E715">
                      <wp:simplePos x="0" y="0"/>
                      <wp:positionH relativeFrom="column">
                        <wp:posOffset>3095625</wp:posOffset>
                      </wp:positionH>
                      <wp:positionV relativeFrom="paragraph">
                        <wp:posOffset>3078480</wp:posOffset>
                      </wp:positionV>
                      <wp:extent cx="1133475" cy="1028700"/>
                      <wp:effectExtent l="0" t="0" r="9525" b="0"/>
                      <wp:wrapNone/>
                      <wp:docPr id="77" name="Rectangle 77"/>
                      <wp:cNvGraphicFramePr/>
                      <a:graphic xmlns:a="http://schemas.openxmlformats.org/drawingml/2006/main">
                        <a:graphicData uri="http://schemas.microsoft.com/office/word/2010/wordprocessingShape">
                          <wps:wsp>
                            <wps:cNvSpPr/>
                            <wps:spPr>
                              <a:xfrm>
                                <a:off x="0" y="0"/>
                                <a:ext cx="1133475" cy="1028700"/>
                              </a:xfrm>
                              <a:prstGeom prst="rect">
                                <a:avLst/>
                              </a:prstGeom>
                              <a:solidFill>
                                <a:srgbClr val="2CC7D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39D9A8" w14:textId="77777777" w:rsidR="00F925FB" w:rsidRPr="00D20BF1" w:rsidRDefault="00F925FB" w:rsidP="00960C21">
                                  <w:pPr>
                                    <w:rPr>
                                      <w:sz w:val="18"/>
                                      <w:szCs w:val="20"/>
                                      <w:lang w:val="fr-FR"/>
                                    </w:rPr>
                                  </w:pPr>
                                  <w:r w:rsidRPr="00D20BF1">
                                    <w:rPr>
                                      <w:sz w:val="18"/>
                                      <w:szCs w:val="20"/>
                                      <w:lang w:val="fr-FR"/>
                                    </w:rPr>
                                    <w:t>Le dispositif institutionnel et légal du système d’état civil est renforcé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0E1C228C" id="Rectangle 77" o:spid="_x0000_s1087" style="position:absolute;margin-left:243.75pt;margin-top:242.4pt;width:89.25pt;height: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" fillcolor="#2cc7dc" stroked="f" strokeweight="1pt">
                      <v:textbox>
                        <w:txbxContent>
                          <w:p w14:paraId="3139D9A8" w14:textId="77777777" w:rsidR="00F925FB" w:rsidRPr="00D20BF1" w:rsidRDefault="00F925FB" w:rsidP="00960C21">
                            <w:pPr>
                              <w:rPr>
                                <w:sz w:val="18"/>
                                <w:szCs w:val="20"/>
                                <w:lang w:val="fr-FR"/>
                              </w:rPr>
                            </w:pPr>
                            <w:r w:rsidRPr="00D20BF1">
                              <w:rPr>
                                <w:sz w:val="18"/>
                                <w:szCs w:val="20"/>
                                <w:lang w:val="fr-FR"/>
                              </w:rPr>
                              <w:t>Le dispositif institutionnel et légal du système d’état civil est renforcé</w:t>
                            </w:r>
                          </w:p>
                        </w:txbxContent>
                      </v:textbox>
                    </v:rect>
                  </w:pict>
                </mc:Fallback>
              </mc:AlternateContent>
            </w:r>
            <w:r>
              <w:rPr>
                <w:noProof/>
                <w:lang w:val="fr-FR" w:eastAsia="fr-FR"/>
              </w:rPr>
              <mc:AlternateContent>
                <mc:Choice Requires="wps">
                  <w:drawing>
                    <wp:anchor distT="0" distB="0" distL="114300" distR="114300" simplePos="0" relativeHeight="251676672" behindDoc="0" locked="0" layoutInCell="1" allowOverlap="1" wp14:anchorId="1BB4665A" wp14:editId="3C4AA0C0">
                      <wp:simplePos x="0" y="0"/>
                      <wp:positionH relativeFrom="column">
                        <wp:posOffset>3095625</wp:posOffset>
                      </wp:positionH>
                      <wp:positionV relativeFrom="paragraph">
                        <wp:posOffset>2068830</wp:posOffset>
                      </wp:positionV>
                      <wp:extent cx="1133475" cy="914400"/>
                      <wp:effectExtent l="0" t="0" r="9525" b="0"/>
                      <wp:wrapNone/>
                      <wp:docPr id="61" name="Rectangle 61"/>
                      <wp:cNvGraphicFramePr/>
                      <a:graphic xmlns:a="http://schemas.openxmlformats.org/drawingml/2006/main">
                        <a:graphicData uri="http://schemas.microsoft.com/office/word/2010/wordprocessingShape">
                          <wps:wsp>
                            <wps:cNvSpPr/>
                            <wps:spPr>
                              <a:xfrm>
                                <a:off x="0" y="0"/>
                                <a:ext cx="1133475" cy="914400"/>
                              </a:xfrm>
                              <a:prstGeom prst="rect">
                                <a:avLst/>
                              </a:prstGeom>
                              <a:solidFill>
                                <a:srgbClr val="2CC7D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E955A1" w14:textId="77777777" w:rsidR="00F925FB" w:rsidRPr="00D20BF1" w:rsidRDefault="00F925FB" w:rsidP="00960C21">
                                  <w:pPr>
                                    <w:rPr>
                                      <w:sz w:val="18"/>
                                      <w:szCs w:val="20"/>
                                      <w:lang w:val="fr-FR"/>
                                    </w:rPr>
                                  </w:pPr>
                                  <w:r w:rsidRPr="00D20BF1">
                                    <w:rPr>
                                      <w:sz w:val="18"/>
                                      <w:szCs w:val="20"/>
                                      <w:lang w:val="fr-FR"/>
                                    </w:rPr>
                                    <w:t>Le système d’état civil est renforcé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BB4665A" id="Rectangle 61" o:spid="_x0000_s1088" style="position:absolute;margin-left:243.75pt;margin-top:162.9pt;width:89.25pt;height:1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" fillcolor="#2cc7dc" stroked="f" strokeweight="1pt">
                      <v:textbox>
                        <w:txbxContent>
                          <w:p w14:paraId="2FE955A1" w14:textId="77777777" w:rsidR="00F925FB" w:rsidRPr="00D20BF1" w:rsidRDefault="00F925FB" w:rsidP="00960C21">
                            <w:pPr>
                              <w:rPr>
                                <w:sz w:val="18"/>
                                <w:szCs w:val="20"/>
                                <w:lang w:val="fr-FR"/>
                              </w:rPr>
                            </w:pPr>
                            <w:r w:rsidRPr="00D20BF1">
                              <w:rPr>
                                <w:sz w:val="18"/>
                                <w:szCs w:val="20"/>
                                <w:lang w:val="fr-FR"/>
                              </w:rPr>
                              <w:t>Le système d’état civil est renforcé</w:t>
                            </w:r>
                          </w:p>
                        </w:txbxContent>
                      </v:textbox>
                    </v:rect>
                  </w:pict>
                </mc:Fallback>
              </mc:AlternateContent>
            </w:r>
            <w:r>
              <w:rPr>
                <w:noProof/>
                <w:lang w:val="fr-FR" w:eastAsia="fr-FR"/>
              </w:rPr>
              <mc:AlternateContent>
                <mc:Choice Requires="wps">
                  <w:drawing>
                    <wp:anchor distT="0" distB="0" distL="114300" distR="114300" simplePos="0" relativeHeight="251668480" behindDoc="0" locked="0" layoutInCell="1" allowOverlap="1" wp14:anchorId="30123D9E" wp14:editId="2BD197EC">
                      <wp:simplePos x="0" y="0"/>
                      <wp:positionH relativeFrom="column">
                        <wp:posOffset>3124200</wp:posOffset>
                      </wp:positionH>
                      <wp:positionV relativeFrom="paragraph">
                        <wp:posOffset>1049655</wp:posOffset>
                      </wp:positionV>
                      <wp:extent cx="1104900" cy="914400"/>
                      <wp:effectExtent l="0" t="0" r="0" b="0"/>
                      <wp:wrapNone/>
                      <wp:docPr id="78" name="Rectangle 78"/>
                      <wp:cNvGraphicFramePr/>
                      <a:graphic xmlns:a="http://schemas.openxmlformats.org/drawingml/2006/main">
                        <a:graphicData uri="http://schemas.microsoft.com/office/word/2010/wordprocessingShape">
                          <wps:wsp>
                            <wps:cNvSpPr/>
                            <wps:spPr>
                              <a:xfrm>
                                <a:off x="0" y="0"/>
                                <a:ext cx="1104900" cy="914400"/>
                              </a:xfrm>
                              <a:prstGeom prst="rect">
                                <a:avLst/>
                              </a:prstGeom>
                              <a:solidFill>
                                <a:srgbClr val="2CC7D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FE91A2" w14:textId="77777777" w:rsidR="00F925FB" w:rsidRPr="00E43066" w:rsidRDefault="00F925FB" w:rsidP="00960C21">
                                  <w:pPr>
                                    <w:rPr>
                                      <w:lang w:val="fr-FR"/>
                                    </w:rPr>
                                  </w:pPr>
                                  <w:r w:rsidRPr="00D20BF1">
                                    <w:rPr>
                                      <w:sz w:val="18"/>
                                      <w:szCs w:val="20"/>
                                      <w:lang w:val="fr-FR"/>
                                    </w:rPr>
                                    <w:t>Les OSC et les acteurs communautaires, mobilisent et accompagnent</w:t>
                                  </w:r>
                                  <w:r w:rsidRPr="00C13A35">
                                    <w:rPr>
                                      <w:lang w:val="fr-FR"/>
                                    </w:rPr>
                                    <w:t xml:space="preserve"> les </w:t>
                                  </w:r>
                                  <w:r>
                                    <w:rPr>
                                      <w:lang w:val="fr-FR"/>
                                    </w:rPr>
                                    <w:t>demandeurs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30123D9E" id="Rectangle 78" o:spid="_x0000_s1089" style="position:absolute;margin-left:246pt;margin-top:82.65pt;width:87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" fillcolor="#2cc7dc" stroked="f" strokeweight="1pt">
                      <v:textbox>
                        <w:txbxContent>
                          <w:p w14:paraId="5EFE91A2" w14:textId="77777777" w:rsidR="00F925FB" w:rsidRPr="00E43066" w:rsidRDefault="00F925FB" w:rsidP="00960C21">
                            <w:pPr>
                              <w:rPr>
                                <w:lang w:val="fr-FR"/>
                              </w:rPr>
                            </w:pPr>
                            <w:r w:rsidRPr="00D20BF1">
                              <w:rPr>
                                <w:sz w:val="18"/>
                                <w:szCs w:val="20"/>
                                <w:lang w:val="fr-FR"/>
                              </w:rPr>
                              <w:t>Les OSC et les acteurs communautaires, mobilisent et accompagnent</w:t>
                            </w:r>
                            <w:r w:rsidRPr="00C13A35">
                              <w:rPr>
                                <w:lang w:val="fr-FR"/>
                              </w:rPr>
                              <w:t xml:space="preserve"> les </w:t>
                            </w:r>
                            <w:r>
                              <w:rPr>
                                <w:lang w:val="fr-FR"/>
                              </w:rPr>
                              <w:t>demandeurs</w:t>
                            </w:r>
                          </w:p>
                        </w:txbxContent>
                      </v:textbox>
                    </v:rect>
                  </w:pict>
                </mc:Fallback>
              </mc:AlternateContent>
            </w:r>
            <w:r>
              <w:rPr>
                <w:noProof/>
                <w:lang w:val="fr-FR" w:eastAsia="fr-FR"/>
              </w:rPr>
              <mc:AlternateContent>
                <mc:Choice Requires="wps">
                  <w:drawing>
                    <wp:anchor distT="0" distB="0" distL="114300" distR="114300" simplePos="0" relativeHeight="251669504" behindDoc="0" locked="0" layoutInCell="1" allowOverlap="1" wp14:anchorId="631013FB" wp14:editId="2D7BD0DA">
                      <wp:simplePos x="0" y="0"/>
                      <wp:positionH relativeFrom="column">
                        <wp:posOffset>3124200</wp:posOffset>
                      </wp:positionH>
                      <wp:positionV relativeFrom="paragraph">
                        <wp:posOffset>78105</wp:posOffset>
                      </wp:positionV>
                      <wp:extent cx="1104900" cy="895350"/>
                      <wp:effectExtent l="0" t="0" r="0" b="0"/>
                      <wp:wrapNone/>
                      <wp:docPr id="79" name="Rectangle 79"/>
                      <wp:cNvGraphicFramePr/>
                      <a:graphic xmlns:a="http://schemas.openxmlformats.org/drawingml/2006/main">
                        <a:graphicData uri="http://schemas.microsoft.com/office/word/2010/wordprocessingShape">
                          <wps:wsp>
                            <wps:cNvSpPr/>
                            <wps:spPr>
                              <a:xfrm>
                                <a:off x="0" y="0"/>
                                <a:ext cx="1104900" cy="895350"/>
                              </a:xfrm>
                              <a:prstGeom prst="rect">
                                <a:avLst/>
                              </a:prstGeom>
                              <a:solidFill>
                                <a:srgbClr val="2CC7D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C440C2" w14:textId="77777777" w:rsidR="00F925FB" w:rsidRPr="00D20BF1" w:rsidRDefault="00F925FB" w:rsidP="00960C21">
                                  <w:pPr>
                                    <w:rPr>
                                      <w:sz w:val="18"/>
                                      <w:szCs w:val="20"/>
                                      <w:lang w:val="fr-FR"/>
                                    </w:rPr>
                                  </w:pPr>
                                  <w:r w:rsidRPr="00D20BF1">
                                    <w:rPr>
                                      <w:sz w:val="18"/>
                                      <w:szCs w:val="20"/>
                                      <w:lang w:val="fr-FR"/>
                                    </w:rPr>
                                    <w:t>Les parents comprennent l’importance de l’acte de 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31013FB" id="Rectangle 79" o:spid="_x0000_s1090" style="position:absolute;margin-left:246pt;margin-top:6.15pt;width:87pt;height: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" fillcolor="#2cc7dc" stroked="f" strokeweight="1pt">
                      <v:textbox>
                        <w:txbxContent>
                          <w:p w14:paraId="40C440C2" w14:textId="77777777" w:rsidR="00F925FB" w:rsidRPr="00D20BF1" w:rsidRDefault="00F925FB" w:rsidP="00960C21">
                            <w:pPr>
                              <w:rPr>
                                <w:sz w:val="18"/>
                                <w:szCs w:val="20"/>
                                <w:lang w:val="fr-FR"/>
                              </w:rPr>
                            </w:pPr>
                            <w:r w:rsidRPr="00D20BF1">
                              <w:rPr>
                                <w:sz w:val="18"/>
                                <w:szCs w:val="20"/>
                                <w:lang w:val="fr-FR"/>
                              </w:rPr>
                              <w:t>Les parents comprennent l’importance de l’acte de naissance</w:t>
                            </w:r>
                          </w:p>
                        </w:txbxContent>
                      </v:textbox>
                    </v:rect>
                  </w:pict>
                </mc:Fallback>
              </mc:AlternateContent>
            </w:r>
            <w:r w:rsidR="00960C21">
              <w:rPr>
                <w:noProof/>
                <w:lang w:val="fr-FR" w:eastAsia="fr-FR"/>
              </w:rPr>
              <mc:AlternateContent>
                <mc:Choice Requires="wps">
                  <w:drawing>
                    <wp:anchor distT="0" distB="0" distL="114300" distR="114300" simplePos="0" relativeHeight="251666432" behindDoc="0" locked="0" layoutInCell="1" allowOverlap="1" wp14:anchorId="64E28175" wp14:editId="5EA6D402">
                      <wp:simplePos x="0" y="0"/>
                      <wp:positionH relativeFrom="column">
                        <wp:posOffset>4743450</wp:posOffset>
                      </wp:positionH>
                      <wp:positionV relativeFrom="paragraph">
                        <wp:posOffset>1049655</wp:posOffset>
                      </wp:positionV>
                      <wp:extent cx="1447800" cy="844550"/>
                      <wp:effectExtent l="0" t="0" r="0" b="0"/>
                      <wp:wrapNone/>
                      <wp:docPr id="82" name="Rectangle 82"/>
                      <wp:cNvGraphicFramePr/>
                      <a:graphic xmlns:a="http://schemas.openxmlformats.org/drawingml/2006/main">
                        <a:graphicData uri="http://schemas.microsoft.com/office/word/2010/wordprocessingShape">
                          <wps:wsp>
                            <wps:cNvSpPr/>
                            <wps:spPr>
                              <a:xfrm>
                                <a:off x="0" y="0"/>
                                <a:ext cx="1447800" cy="844550"/>
                              </a:xfrm>
                              <a:prstGeom prst="rect">
                                <a:avLst/>
                              </a:prstGeom>
                              <a:solidFill>
                                <a:srgbClr val="4CB49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D72805" w14:textId="77777777" w:rsidR="00F925FB" w:rsidRPr="00D20BF1" w:rsidRDefault="00F925FB" w:rsidP="00960C21">
                                  <w:pPr>
                                    <w:rPr>
                                      <w:sz w:val="18"/>
                                      <w:szCs w:val="20"/>
                                      <w:lang w:val="fr-FR"/>
                                    </w:rPr>
                                  </w:pPr>
                                  <w:r w:rsidRPr="00D20BF1">
                                    <w:rPr>
                                      <w:sz w:val="18"/>
                                      <w:szCs w:val="20"/>
                                      <w:lang w:val="fr-FR"/>
                                    </w:rPr>
                                    <w:t>Les usagers demandent l’établissement des actes d’état civil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4E28175" id="Rectangle 82" o:spid="_x0000_s1091" style="position:absolute;margin-left:373.5pt;margin-top:82.65pt;width:114pt;height: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" fillcolor="#4cb49b" stroked="f" strokeweight="1pt">
                      <v:textbox>
                        <w:txbxContent>
                          <w:p w14:paraId="36D72805" w14:textId="77777777" w:rsidR="00F925FB" w:rsidRPr="00D20BF1" w:rsidRDefault="00F925FB" w:rsidP="00960C21">
                            <w:pPr>
                              <w:rPr>
                                <w:sz w:val="18"/>
                                <w:szCs w:val="20"/>
                                <w:lang w:val="fr-FR"/>
                              </w:rPr>
                            </w:pPr>
                            <w:r w:rsidRPr="00D20BF1">
                              <w:rPr>
                                <w:sz w:val="18"/>
                                <w:szCs w:val="20"/>
                                <w:lang w:val="fr-FR"/>
                              </w:rPr>
                              <w:t>Les usagers demandent l’établissement des actes d’état civil</w:t>
                            </w:r>
                          </w:p>
                        </w:txbxContent>
                      </v:textbox>
                    </v:rect>
                  </w:pict>
                </mc:Fallback>
              </mc:AlternateContent>
            </w:r>
            <w:r w:rsidR="00960C21">
              <w:rPr>
                <w:noProof/>
                <w:lang w:val="fr-FR" w:eastAsia="fr-FR"/>
              </w:rPr>
              <mc:AlternateContent>
                <mc:Choice Requires="wps">
                  <w:drawing>
                    <wp:anchor distT="0" distB="0" distL="114300" distR="114300" simplePos="0" relativeHeight="251675648" behindDoc="0" locked="0" layoutInCell="1" allowOverlap="1" wp14:anchorId="0A8FC230" wp14:editId="142758CB">
                      <wp:simplePos x="0" y="0"/>
                      <wp:positionH relativeFrom="column">
                        <wp:posOffset>4733925</wp:posOffset>
                      </wp:positionH>
                      <wp:positionV relativeFrom="paragraph">
                        <wp:posOffset>1992630</wp:posOffset>
                      </wp:positionV>
                      <wp:extent cx="1457325" cy="1031875"/>
                      <wp:effectExtent l="0" t="0" r="9525" b="0"/>
                      <wp:wrapNone/>
                      <wp:docPr id="83" name="Rectangle 83"/>
                      <wp:cNvGraphicFramePr/>
                      <a:graphic xmlns:a="http://schemas.openxmlformats.org/drawingml/2006/main">
                        <a:graphicData uri="http://schemas.microsoft.com/office/word/2010/wordprocessingShape">
                          <wps:wsp>
                            <wps:cNvSpPr/>
                            <wps:spPr>
                              <a:xfrm>
                                <a:off x="0" y="0"/>
                                <a:ext cx="1457325" cy="1031875"/>
                              </a:xfrm>
                              <a:prstGeom prst="rect">
                                <a:avLst/>
                              </a:prstGeom>
                              <a:solidFill>
                                <a:srgbClr val="4CB49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795DB" w14:textId="77777777" w:rsidR="00F925FB" w:rsidRPr="00D20BF1" w:rsidRDefault="00F925FB" w:rsidP="00960C21">
                                  <w:pPr>
                                    <w:rPr>
                                      <w:sz w:val="18"/>
                                      <w:szCs w:val="20"/>
                                      <w:lang w:val="fr-FR"/>
                                    </w:rPr>
                                  </w:pPr>
                                  <w:r w:rsidRPr="00D20BF1">
                                    <w:rPr>
                                      <w:sz w:val="18"/>
                                      <w:szCs w:val="20"/>
                                      <w:lang w:val="fr-FR"/>
                                    </w:rPr>
                                    <w:t>Les services judiciaires exercent le contrôle qualité des actes d’état civil et rendent les jugements</w:t>
                                  </w:r>
                                </w:p>
                                <w:p w14:paraId="3C5CE5E0" w14:textId="77777777" w:rsidR="00F925FB" w:rsidRPr="001A31F4" w:rsidRDefault="00F925FB" w:rsidP="00960C21">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0A8FC230" id="Rectangle 83" o:spid="_x0000_s1092" style="position:absolute;margin-left:372.75pt;margin-top:156.9pt;width:114.75pt;height:8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" fillcolor="#4cb49b" stroked="f" strokeweight="1pt">
                      <v:textbox>
                        <w:txbxContent>
                          <w:p w14:paraId="729795DB" w14:textId="77777777" w:rsidR="00F925FB" w:rsidRPr="00D20BF1" w:rsidRDefault="00F925FB" w:rsidP="00960C21">
                            <w:pPr>
                              <w:rPr>
                                <w:sz w:val="18"/>
                                <w:szCs w:val="20"/>
                                <w:lang w:val="fr-FR"/>
                              </w:rPr>
                            </w:pPr>
                            <w:r w:rsidRPr="00D20BF1">
                              <w:rPr>
                                <w:sz w:val="18"/>
                                <w:szCs w:val="20"/>
                                <w:lang w:val="fr-FR"/>
                              </w:rPr>
                              <w:t>Les services judiciaires exercent le contrôle qualité des actes d’état civil et rendent les jugements</w:t>
                            </w:r>
                          </w:p>
                          <w:p w14:paraId="3C5CE5E0" w14:textId="77777777" w:rsidR="00F925FB" w:rsidRPr="001A31F4" w:rsidRDefault="00F925FB" w:rsidP="00960C21">
                            <w:pPr>
                              <w:rPr>
                                <w:lang w:val="fr-FR"/>
                              </w:rPr>
                            </w:pPr>
                          </w:p>
                        </w:txbxContent>
                      </v:textbox>
                    </v:rect>
                  </w:pict>
                </mc:Fallback>
              </mc:AlternateContent>
            </w:r>
            <w:r w:rsidR="00960C21">
              <w:rPr>
                <w:noProof/>
                <w:lang w:val="fr-FR" w:eastAsia="fr-FR"/>
              </w:rPr>
              <mc:AlternateContent>
                <mc:Choice Requires="wps">
                  <w:drawing>
                    <wp:anchor distT="0" distB="0" distL="114300" distR="114300" simplePos="0" relativeHeight="251673600" behindDoc="0" locked="0" layoutInCell="1" allowOverlap="1" wp14:anchorId="29BF43B6" wp14:editId="349E4863">
                      <wp:simplePos x="0" y="0"/>
                      <wp:positionH relativeFrom="column">
                        <wp:posOffset>4639310</wp:posOffset>
                      </wp:positionH>
                      <wp:positionV relativeFrom="paragraph">
                        <wp:posOffset>613410</wp:posOffset>
                      </wp:positionV>
                      <wp:extent cx="62865" cy="3267075"/>
                      <wp:effectExtent l="0" t="0" r="13335" b="28575"/>
                      <wp:wrapNone/>
                      <wp:docPr id="85" name="Left Bracket 85"/>
                      <wp:cNvGraphicFramePr/>
                      <a:graphic xmlns:a="http://schemas.openxmlformats.org/drawingml/2006/main">
                        <a:graphicData uri="http://schemas.microsoft.com/office/word/2010/wordprocessingShape">
                          <wps:wsp>
                            <wps:cNvSpPr/>
                            <wps:spPr>
                              <a:xfrm>
                                <a:off x="0" y="0"/>
                                <a:ext cx="62865" cy="3267075"/>
                              </a:xfrm>
                              <a:prstGeom prst="leftBracket">
                                <a:avLst/>
                              </a:prstGeom>
                            </wps:spPr>
                            <wps:style>
                              <a:lnRef idx="3">
                                <a:schemeClr val="accent6"/>
                              </a:lnRef>
                              <a:fillRef idx="0">
                                <a:schemeClr val="accent6"/>
                              </a:fillRef>
                              <a:effectRef idx="2">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41493257"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85" o:spid="_x0000_s1026" type="#_x0000_t85" style="position:absolute;margin-left:365.3pt;margin-top:48.3pt;width:4.95pt;height:25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" adj="35" strokecolor="#70ad47 [3209]" strokeweight="1.5pt">
                      <v:stroke joinstyle="miter"/>
                    </v:shape>
                  </w:pict>
                </mc:Fallback>
              </mc:AlternateContent>
            </w:r>
          </w:p>
        </w:tc>
      </w:tr>
      <w:tr w:rsidR="00960C21" w:rsidRPr="00F925FB" w14:paraId="4BBBF8BA" w14:textId="77777777" w:rsidTr="00960C21">
        <w:trPr>
          <w:trHeight w:val="323"/>
        </w:trPr>
        <w:tc>
          <w:tcPr>
            <w:tcW w:w="12570" w:type="dxa"/>
            <w:gridSpan w:val="5"/>
            <w:shd w:val="clear" w:color="auto" w:fill="C5E0B3" w:themeFill="accent6" w:themeFillTint="66"/>
          </w:tcPr>
          <w:p w14:paraId="4705FCB1" w14:textId="77777777" w:rsidR="00960C21" w:rsidRPr="00AE4B05" w:rsidRDefault="00960C21" w:rsidP="00F925FB">
            <w:pPr>
              <w:spacing w:before="60" w:after="60"/>
              <w:rPr>
                <w:i/>
                <w:iCs/>
                <w:lang w:val="fr-FR"/>
              </w:rPr>
            </w:pPr>
            <w:r w:rsidRPr="00575287">
              <w:rPr>
                <w:b/>
                <w:bCs/>
                <w:i/>
                <w:iCs/>
                <w:szCs w:val="20"/>
                <w:lang w:val="fr-FR"/>
              </w:rPr>
              <w:t>Hypothèses majeures</w:t>
            </w:r>
            <w:r w:rsidRPr="00575287">
              <w:rPr>
                <w:szCs w:val="20"/>
                <w:lang w:val="fr-FR"/>
              </w:rPr>
              <w:t> </w:t>
            </w:r>
            <w:r>
              <w:rPr>
                <w:lang w:val="fr-FR"/>
              </w:rPr>
              <w:t>:</w:t>
            </w:r>
            <w:r w:rsidRPr="008D3D80">
              <w:rPr>
                <w:lang w:val="fr-FR"/>
              </w:rPr>
              <w:t xml:space="preserve"> </w:t>
            </w:r>
            <w:r w:rsidRPr="00AE4B05">
              <w:rPr>
                <w:i/>
                <w:iCs/>
                <w:szCs w:val="20"/>
                <w:lang w:val="fr-FR"/>
              </w:rPr>
              <w:t>Disponibilité des ressources financières/humaines domestiques - Existence de la volonté et du soutien politique - Participation et adhésion des familles, communautés et enfants - Efficacité du système de planification et du système d’information</w:t>
            </w:r>
            <w:r w:rsidRPr="00AE4B05">
              <w:rPr>
                <w:szCs w:val="20"/>
                <w:lang w:val="fr-FR"/>
              </w:rPr>
              <w:t xml:space="preserve"> </w:t>
            </w:r>
          </w:p>
        </w:tc>
      </w:tr>
      <w:tr w:rsidR="00960C21" w:rsidRPr="00F925FB" w14:paraId="4AC906C5" w14:textId="77777777" w:rsidTr="00960C21">
        <w:trPr>
          <w:trHeight w:val="323"/>
        </w:trPr>
        <w:tc>
          <w:tcPr>
            <w:tcW w:w="12570" w:type="dxa"/>
            <w:gridSpan w:val="5"/>
            <w:shd w:val="clear" w:color="auto" w:fill="FFD966" w:themeFill="accent4" w:themeFillTint="99"/>
          </w:tcPr>
          <w:p w14:paraId="0541DD07" w14:textId="77777777" w:rsidR="00960C21" w:rsidRPr="00CE225F" w:rsidRDefault="00960C21" w:rsidP="00F925FB">
            <w:pPr>
              <w:spacing w:before="60" w:after="60"/>
              <w:rPr>
                <w:b/>
                <w:bCs/>
                <w:color w:val="FFFFFF" w:themeColor="background1"/>
                <w:lang w:val="fr-FR"/>
              </w:rPr>
            </w:pPr>
            <w:r w:rsidRPr="00575287">
              <w:rPr>
                <w:b/>
                <w:bCs/>
                <w:i/>
                <w:iCs/>
                <w:szCs w:val="20"/>
                <w:lang w:val="fr-FR"/>
              </w:rPr>
              <w:t>Risques majeurs</w:t>
            </w:r>
            <w:r w:rsidRPr="00575287">
              <w:rPr>
                <w:szCs w:val="20"/>
                <w:lang w:val="fr-FR"/>
              </w:rPr>
              <w:t> </w:t>
            </w:r>
            <w:r>
              <w:rPr>
                <w:lang w:val="fr-FR"/>
              </w:rPr>
              <w:t>:</w:t>
            </w:r>
            <w:r w:rsidRPr="00426A9E">
              <w:rPr>
                <w:b/>
                <w:bCs/>
                <w:color w:val="FFFFFF" w:themeColor="background1"/>
                <w:lang w:val="fr-FR"/>
              </w:rPr>
              <w:t xml:space="preserve"> </w:t>
            </w:r>
            <w:r w:rsidRPr="00CE225F">
              <w:rPr>
                <w:i/>
                <w:iCs/>
                <w:szCs w:val="20"/>
                <w:lang w:val="fr-FR"/>
              </w:rPr>
              <w:t>Faible soutien politique – faible allocation/mobilisation des ressources – faible adhésion/participation des communautés</w:t>
            </w:r>
          </w:p>
        </w:tc>
      </w:tr>
    </w:tbl>
    <w:p w14:paraId="59A9F4D0" w14:textId="684190BC" w:rsidR="00C32349" w:rsidRPr="0022063A" w:rsidRDefault="00133132" w:rsidP="00774467">
      <w:pPr>
        <w:pStyle w:val="Caption"/>
        <w:rPr>
          <w:color w:val="FF0000"/>
          <w:lang w:val="fr" w:eastAsia="fr-FR"/>
        </w:rPr>
      </w:pPr>
      <w:bookmarkStart w:id="10" w:name="_Toc79512548"/>
      <w:bookmarkStart w:id="11" w:name="_Toc80042792"/>
      <w:r w:rsidRPr="0022063A">
        <w:rPr>
          <w:lang w:val="fr-FR"/>
        </w:rPr>
        <w:t xml:space="preserve">Figure </w:t>
      </w:r>
      <w:r w:rsidRPr="0022063A">
        <w:rPr>
          <w:lang w:val="fr-FR"/>
        </w:rPr>
        <w:fldChar w:fldCharType="begin"/>
      </w:r>
      <w:r w:rsidRPr="0022063A">
        <w:rPr>
          <w:lang w:val="fr-FR"/>
        </w:rPr>
        <w:instrText xml:space="preserve"> SEQ Figure \* ARABIC </w:instrText>
      </w:r>
      <w:r w:rsidRPr="0022063A">
        <w:rPr>
          <w:lang w:val="fr-FR"/>
        </w:rPr>
        <w:fldChar w:fldCharType="separate"/>
      </w:r>
      <w:r w:rsidR="001D19F9">
        <w:rPr>
          <w:noProof/>
          <w:lang w:val="fr-FR"/>
        </w:rPr>
        <w:t>3</w:t>
      </w:r>
      <w:r w:rsidRPr="0022063A">
        <w:rPr>
          <w:lang w:val="fr-FR"/>
        </w:rPr>
        <w:fldChar w:fldCharType="end"/>
      </w:r>
      <w:r w:rsidR="00FB25E4">
        <w:rPr>
          <w:lang w:val="fr-FR"/>
        </w:rPr>
        <w:t> :</w:t>
      </w:r>
      <w:r w:rsidRPr="0022063A">
        <w:rPr>
          <w:lang w:val="fr-FR"/>
        </w:rPr>
        <w:t xml:space="preserve"> Théorie du changement </w:t>
      </w:r>
      <w:r w:rsidR="00D62EA9">
        <w:rPr>
          <w:lang w:val="fr-FR"/>
        </w:rPr>
        <w:t>RCE</w:t>
      </w:r>
      <w:r w:rsidRPr="0022063A">
        <w:rPr>
          <w:lang w:val="fr-FR"/>
        </w:rPr>
        <w:t>#7</w:t>
      </w:r>
      <w:bookmarkEnd w:id="10"/>
      <w:bookmarkEnd w:id="11"/>
    </w:p>
    <w:p w14:paraId="7C14E803" w14:textId="680A254B" w:rsidR="007F59BC" w:rsidRPr="0022063A" w:rsidRDefault="007F59BC" w:rsidP="002327AE">
      <w:pPr>
        <w:rPr>
          <w:color w:val="FF0000"/>
          <w:lang w:val="fr-FR" w:eastAsia="fr-FR"/>
        </w:rPr>
        <w:sectPr w:rsidR="007F59BC" w:rsidRPr="0022063A" w:rsidSect="005B4683">
          <w:footerReference w:type="default" r:id="rId16"/>
          <w:pgSz w:w="15840" w:h="12240" w:orient="landscape"/>
          <w:pgMar w:top="1417" w:right="1843" w:bottom="1417" w:left="1417" w:header="708" w:footer="708" w:gutter="0"/>
          <w:cols w:space="708"/>
          <w:docGrid w:linePitch="360"/>
        </w:sectPr>
      </w:pPr>
    </w:p>
    <w:p w14:paraId="40D2FBA9" w14:textId="545C2249" w:rsidR="00A95D6F" w:rsidRPr="006C79DF" w:rsidRDefault="003E2136" w:rsidP="00F925FB">
      <w:pPr>
        <w:pStyle w:val="Heading2"/>
        <w:keepNext/>
        <w:numPr>
          <w:ilvl w:val="0"/>
          <w:numId w:val="2"/>
        </w:numPr>
        <w:shd w:val="clear" w:color="auto" w:fill="00B0F0"/>
        <w:spacing w:before="240" w:beforeAutospacing="0" w:after="240" w:afterAutospacing="0"/>
        <w:ind w:left="284" w:hanging="284"/>
        <w:rPr>
          <w:rFonts w:ascii="Segoe UI" w:hAnsi="Segoe UI" w:cs="Segoe UI"/>
          <w:bCs w:val="0"/>
          <w:color w:val="FFFFFF"/>
          <w:sz w:val="22"/>
          <w:szCs w:val="22"/>
        </w:rPr>
      </w:pPr>
      <w:bookmarkStart w:id="12" w:name="_Toc80011865"/>
      <w:bookmarkEnd w:id="9"/>
      <w:r>
        <w:rPr>
          <w:rFonts w:ascii="Segoe UI" w:hAnsi="Segoe UI" w:cs="Segoe UI"/>
          <w:bCs w:val="0"/>
          <w:color w:val="FFFFFF"/>
          <w:sz w:val="22"/>
          <w:szCs w:val="22"/>
        </w:rPr>
        <w:t>BUT</w:t>
      </w:r>
      <w:r w:rsidR="00436A5E">
        <w:rPr>
          <w:rFonts w:ascii="Segoe UI" w:hAnsi="Segoe UI" w:cs="Segoe UI"/>
          <w:bCs w:val="0"/>
          <w:color w:val="FFFFFF"/>
          <w:sz w:val="22"/>
          <w:szCs w:val="22"/>
        </w:rPr>
        <w:t xml:space="preserve"> DE L’</w:t>
      </w:r>
      <w:r w:rsidR="008659EE" w:rsidRPr="006C79DF">
        <w:rPr>
          <w:rFonts w:ascii="Segoe UI" w:hAnsi="Segoe UI" w:cs="Segoe UI"/>
          <w:bCs w:val="0"/>
          <w:color w:val="FFFFFF"/>
          <w:sz w:val="22"/>
          <w:szCs w:val="22"/>
        </w:rPr>
        <w:t>EVALUATION</w:t>
      </w:r>
      <w:bookmarkEnd w:id="12"/>
    </w:p>
    <w:p w14:paraId="7D9BDCD5" w14:textId="3D836F13" w:rsidR="00436A5E" w:rsidRPr="0022063A" w:rsidRDefault="00436A5E" w:rsidP="0020357C">
      <w:pPr>
        <w:rPr>
          <w:lang w:val="fr-FR"/>
        </w:rPr>
      </w:pPr>
      <w:bookmarkStart w:id="13" w:name="_Toc62019394"/>
      <w:r w:rsidRPr="00436A5E">
        <w:rPr>
          <w:lang w:val="fr-FR"/>
        </w:rPr>
        <w:t xml:space="preserve">Cette section </w:t>
      </w:r>
      <w:r w:rsidR="007D30FC">
        <w:rPr>
          <w:lang w:val="fr-FR"/>
        </w:rPr>
        <w:t>présente</w:t>
      </w:r>
      <w:r w:rsidRPr="00436A5E">
        <w:rPr>
          <w:lang w:val="fr-FR"/>
        </w:rPr>
        <w:t xml:space="preserve"> le</w:t>
      </w:r>
      <w:r w:rsidR="003E2136">
        <w:rPr>
          <w:lang w:val="fr-FR"/>
        </w:rPr>
        <w:t xml:space="preserve"> but</w:t>
      </w:r>
      <w:r w:rsidRPr="00436A5E">
        <w:rPr>
          <w:lang w:val="fr-FR"/>
        </w:rPr>
        <w:t xml:space="preserve"> de l'évaluation</w:t>
      </w:r>
      <w:r w:rsidR="007D30FC">
        <w:rPr>
          <w:lang w:val="fr-FR"/>
        </w:rPr>
        <w:t xml:space="preserve"> et les utilisations des résultats de l’évaluation par l</w:t>
      </w:r>
      <w:r w:rsidRPr="00436A5E">
        <w:rPr>
          <w:lang w:val="fr-FR"/>
        </w:rPr>
        <w:t>es parties prenantes.</w:t>
      </w:r>
    </w:p>
    <w:p w14:paraId="67A9E72F" w14:textId="71A9BE94" w:rsidR="00D907A4" w:rsidRPr="0022063A" w:rsidRDefault="003E2136" w:rsidP="005126E2">
      <w:pPr>
        <w:pStyle w:val="Style2"/>
        <w:numPr>
          <w:ilvl w:val="1"/>
          <w:numId w:val="2"/>
        </w:numPr>
        <w:ind w:left="284" w:hanging="284"/>
        <w:rPr>
          <w:lang w:val="fr-FR"/>
        </w:rPr>
      </w:pPr>
      <w:bookmarkStart w:id="14" w:name="_Toc80011866"/>
      <w:r>
        <w:rPr>
          <w:lang w:val="fr-FR"/>
        </w:rPr>
        <w:t>But</w:t>
      </w:r>
      <w:r w:rsidRPr="0012166A">
        <w:rPr>
          <w:lang w:val="fr-FR"/>
        </w:rPr>
        <w:t xml:space="preserve"> </w:t>
      </w:r>
      <w:r w:rsidR="00436A5E" w:rsidRPr="0022063A">
        <w:rPr>
          <w:lang w:val="fr-FR"/>
        </w:rPr>
        <w:t>de l’é</w:t>
      </w:r>
      <w:r w:rsidR="00E33FA9" w:rsidRPr="0022063A">
        <w:rPr>
          <w:lang w:val="fr-FR"/>
        </w:rPr>
        <w:t>valuation</w:t>
      </w:r>
      <w:bookmarkEnd w:id="13"/>
      <w:bookmarkEnd w:id="14"/>
    </w:p>
    <w:p w14:paraId="7E7B61BC" w14:textId="19CA5A52" w:rsidR="00456BFF" w:rsidRPr="00840671" w:rsidRDefault="00456BFF" w:rsidP="00456BFF">
      <w:pPr>
        <w:spacing w:before="120"/>
        <w:rPr>
          <w:rFonts w:cs="Segoe UI"/>
          <w:b/>
          <w:color w:val="000000"/>
          <w:szCs w:val="20"/>
          <w:lang w:val="fr-FR" w:eastAsia="fr-FR"/>
        </w:rPr>
      </w:pPr>
      <w:bookmarkStart w:id="15" w:name="_Hlk79423589"/>
      <w:r>
        <w:rPr>
          <w:color w:val="000000"/>
          <w:szCs w:val="20"/>
          <w:lang w:val="fr" w:eastAsia="fr-FR"/>
        </w:rPr>
        <w:t xml:space="preserve">L’évaluation formative du résultat clé concernant l’enregistrement des naissances en Guinée </w:t>
      </w:r>
      <w:r w:rsidRPr="00F9618D">
        <w:rPr>
          <w:color w:val="000000"/>
          <w:szCs w:val="20"/>
          <w:lang w:val="fr" w:eastAsia="fr-FR"/>
        </w:rPr>
        <w:t xml:space="preserve">aura deux </w:t>
      </w:r>
      <w:r>
        <w:rPr>
          <w:color w:val="000000"/>
          <w:szCs w:val="20"/>
          <w:lang w:val="fr" w:eastAsia="fr-FR"/>
        </w:rPr>
        <w:t>buts</w:t>
      </w:r>
      <w:r w:rsidRPr="00F9618D">
        <w:rPr>
          <w:color w:val="000000"/>
          <w:szCs w:val="20"/>
          <w:lang w:val="fr" w:eastAsia="fr-FR"/>
        </w:rPr>
        <w:t xml:space="preserve"> : </w:t>
      </w:r>
      <w:r>
        <w:rPr>
          <w:lang w:val="fr"/>
        </w:rPr>
        <w:t xml:space="preserve">la </w:t>
      </w:r>
      <w:r w:rsidR="00F925FB" w:rsidRPr="00F9618D">
        <w:rPr>
          <w:b/>
          <w:color w:val="000000"/>
          <w:szCs w:val="20"/>
          <w:lang w:val="fr" w:eastAsia="fr-FR"/>
        </w:rPr>
        <w:t>re</w:t>
      </w:r>
      <w:r w:rsidR="00F925FB">
        <w:rPr>
          <w:b/>
          <w:color w:val="000000"/>
          <w:szCs w:val="20"/>
          <w:lang w:val="fr" w:eastAsia="fr-FR"/>
        </w:rPr>
        <w:t xml:space="preserve">devabilité </w:t>
      </w:r>
      <w:r w:rsidR="00F925FB" w:rsidRPr="00F9618D">
        <w:rPr>
          <w:b/>
          <w:color w:val="000000"/>
          <w:szCs w:val="20"/>
          <w:lang w:val="fr" w:eastAsia="fr-FR"/>
        </w:rPr>
        <w:t>et</w:t>
      </w:r>
      <w:r w:rsidRPr="00F9618D">
        <w:rPr>
          <w:b/>
          <w:color w:val="000000"/>
          <w:szCs w:val="20"/>
          <w:lang w:val="fr" w:eastAsia="fr-FR"/>
        </w:rPr>
        <w:t xml:space="preserve"> l’apprentissage.</w:t>
      </w:r>
    </w:p>
    <w:p w14:paraId="5E6177BC" w14:textId="77777777" w:rsidR="00456BFF" w:rsidRDefault="00456BFF" w:rsidP="00456BFF">
      <w:pPr>
        <w:spacing w:before="120"/>
        <w:rPr>
          <w:color w:val="000000"/>
          <w:szCs w:val="20"/>
          <w:lang w:val="fr" w:eastAsia="fr-FR"/>
        </w:rPr>
      </w:pPr>
      <w:r w:rsidRPr="00F9618D">
        <w:rPr>
          <w:b/>
          <w:color w:val="000000"/>
          <w:szCs w:val="20"/>
          <w:lang w:val="fr" w:eastAsia="fr-FR"/>
        </w:rPr>
        <w:t>En ce qui concerne la r</w:t>
      </w:r>
      <w:r>
        <w:rPr>
          <w:b/>
          <w:color w:val="000000"/>
          <w:szCs w:val="20"/>
          <w:lang w:val="fr" w:eastAsia="fr-FR"/>
        </w:rPr>
        <w:t>edevabilité</w:t>
      </w:r>
      <w:r w:rsidRPr="00F9618D">
        <w:rPr>
          <w:b/>
          <w:color w:val="000000"/>
          <w:szCs w:val="20"/>
          <w:lang w:val="fr" w:eastAsia="fr-FR"/>
        </w:rPr>
        <w:t xml:space="preserve">, </w:t>
      </w:r>
      <w:r w:rsidRPr="0022063A">
        <w:rPr>
          <w:bCs/>
          <w:color w:val="000000"/>
          <w:szCs w:val="20"/>
          <w:lang w:val="fr" w:eastAsia="fr-FR"/>
        </w:rPr>
        <w:t>cette évaluation fournira</w:t>
      </w:r>
      <w:r w:rsidRPr="00F9618D">
        <w:rPr>
          <w:b/>
          <w:color w:val="000000"/>
          <w:szCs w:val="20"/>
          <w:lang w:val="fr" w:eastAsia="fr-FR"/>
        </w:rPr>
        <w:t xml:space="preserve"> </w:t>
      </w:r>
      <w:r w:rsidRPr="0022063A">
        <w:rPr>
          <w:bCs/>
          <w:color w:val="000000"/>
          <w:szCs w:val="20"/>
          <w:lang w:val="fr" w:eastAsia="fr-FR"/>
        </w:rPr>
        <w:t>à</w:t>
      </w:r>
      <w:r w:rsidRPr="008C7987">
        <w:rPr>
          <w:bCs/>
          <w:color w:val="000000"/>
          <w:szCs w:val="20"/>
          <w:lang w:val="fr" w:eastAsia="fr-FR"/>
        </w:rPr>
        <w:t xml:space="preserve"> </w:t>
      </w:r>
      <w:r w:rsidRPr="00F9618D">
        <w:rPr>
          <w:color w:val="000000"/>
          <w:szCs w:val="20"/>
          <w:lang w:val="fr" w:eastAsia="fr-FR"/>
        </w:rPr>
        <w:t>la fois au donateur (re</w:t>
      </w:r>
      <w:r>
        <w:rPr>
          <w:color w:val="000000"/>
          <w:szCs w:val="20"/>
          <w:lang w:val="fr" w:eastAsia="fr-FR"/>
        </w:rPr>
        <w:t>devabilité</w:t>
      </w:r>
      <w:r w:rsidRPr="00F9618D">
        <w:rPr>
          <w:color w:val="000000"/>
          <w:szCs w:val="20"/>
          <w:lang w:val="fr" w:eastAsia="fr-FR"/>
        </w:rPr>
        <w:t xml:space="preserve"> verticale) et aux bénéficiaires attendus, y compris les gouvernements des pays de</w:t>
      </w:r>
      <w:r>
        <w:rPr>
          <w:lang w:val="fr"/>
        </w:rPr>
        <w:t xml:space="preserve"> la conférence internationale sur la lutte contre le développement (redevabilité horizontale), des</w:t>
      </w:r>
      <w:r w:rsidRPr="00F9618D">
        <w:rPr>
          <w:color w:val="000000"/>
          <w:szCs w:val="20"/>
          <w:lang w:val="fr" w:eastAsia="fr-FR"/>
        </w:rPr>
        <w:t xml:space="preserve"> preuves solides de la mesure dans laquelle le programme d’enregistrement des naissances dans chacun des pays concernés a atteint les objectifs envisagés.</w:t>
      </w:r>
    </w:p>
    <w:p w14:paraId="5C3B4CAC" w14:textId="77777777" w:rsidR="00456BFF" w:rsidRPr="00840671" w:rsidRDefault="00456BFF" w:rsidP="00456BFF">
      <w:pPr>
        <w:spacing w:before="120"/>
        <w:rPr>
          <w:rFonts w:cs="Segoe UI"/>
          <w:color w:val="000000"/>
          <w:szCs w:val="20"/>
          <w:lang w:val="fr-FR" w:eastAsia="fr-FR"/>
        </w:rPr>
      </w:pPr>
      <w:r w:rsidRPr="00F9618D">
        <w:rPr>
          <w:b/>
          <w:color w:val="000000"/>
          <w:szCs w:val="20"/>
          <w:lang w:val="fr" w:eastAsia="fr-FR"/>
        </w:rPr>
        <w:t>En ce qui concerne l’apprentissage,</w:t>
      </w:r>
      <w:r w:rsidRPr="00F9618D">
        <w:rPr>
          <w:color w:val="000000"/>
          <w:szCs w:val="20"/>
          <w:lang w:val="fr" w:eastAsia="fr-FR"/>
        </w:rPr>
        <w:t xml:space="preserve"> cette évaluation devrait non seulement éclairer les stratégies de mise en œuvre d</w:t>
      </w:r>
      <w:r>
        <w:rPr>
          <w:color w:val="000000"/>
          <w:szCs w:val="20"/>
          <w:lang w:val="fr" w:eastAsia="fr-FR"/>
        </w:rPr>
        <w:t xml:space="preserve">e l’intervention </w:t>
      </w:r>
      <w:r w:rsidRPr="00F9618D">
        <w:rPr>
          <w:color w:val="000000"/>
          <w:szCs w:val="20"/>
          <w:lang w:val="fr" w:eastAsia="fr-FR"/>
        </w:rPr>
        <w:t xml:space="preserve">dans les années à venir en vue de </w:t>
      </w:r>
      <w:r>
        <w:rPr>
          <w:color w:val="000000"/>
          <w:szCs w:val="20"/>
          <w:lang w:val="fr" w:eastAsia="fr-FR"/>
        </w:rPr>
        <w:t>leur mise à</w:t>
      </w:r>
      <w:r w:rsidRPr="00F9618D">
        <w:rPr>
          <w:color w:val="000000"/>
          <w:szCs w:val="20"/>
          <w:lang w:val="fr" w:eastAsia="fr-FR"/>
        </w:rPr>
        <w:t xml:space="preserve"> l’échelle, mais elle apportera également un éclairage sur certaines mesures correctives qui pourraient être explorées </w:t>
      </w:r>
      <w:r>
        <w:rPr>
          <w:color w:val="000000"/>
          <w:szCs w:val="20"/>
          <w:lang w:val="fr" w:eastAsia="fr-FR"/>
        </w:rPr>
        <w:t>davantage</w:t>
      </w:r>
      <w:r w:rsidRPr="00F9618D">
        <w:rPr>
          <w:color w:val="000000"/>
          <w:szCs w:val="20"/>
          <w:lang w:val="fr" w:eastAsia="fr-FR"/>
        </w:rPr>
        <w:t xml:space="preserve"> à l’avenir et contribuer à améliorer l</w:t>
      </w:r>
      <w:r>
        <w:rPr>
          <w:color w:val="000000"/>
          <w:szCs w:val="20"/>
          <w:lang w:val="fr" w:eastAsia="fr-FR"/>
        </w:rPr>
        <w:t>a théorie du changement de l’intervention</w:t>
      </w:r>
      <w:r w:rsidRPr="00F9618D">
        <w:rPr>
          <w:color w:val="000000"/>
          <w:szCs w:val="20"/>
          <w:lang w:val="fr" w:eastAsia="fr-FR"/>
        </w:rPr>
        <w:t xml:space="preserve">. </w:t>
      </w:r>
      <w:r>
        <w:rPr>
          <w:lang w:val="fr"/>
        </w:rPr>
        <w:t xml:space="preserve"> </w:t>
      </w:r>
    </w:p>
    <w:p w14:paraId="69F95978" w14:textId="77777777" w:rsidR="00456BFF" w:rsidRPr="00840671" w:rsidRDefault="00456BFF" w:rsidP="00456BFF">
      <w:pPr>
        <w:spacing w:before="120"/>
        <w:rPr>
          <w:rFonts w:cs="Segoe UI"/>
          <w:color w:val="000000"/>
          <w:szCs w:val="20"/>
          <w:lang w:val="fr-FR" w:eastAsia="fr-FR"/>
        </w:rPr>
      </w:pPr>
      <w:r>
        <w:rPr>
          <w:color w:val="000000"/>
          <w:szCs w:val="20"/>
          <w:lang w:val="fr" w:eastAsia="fr-FR"/>
        </w:rPr>
        <w:t xml:space="preserve">L’évaluation se concentrera sur </w:t>
      </w:r>
      <w:r w:rsidRPr="00F9618D">
        <w:rPr>
          <w:color w:val="000000"/>
          <w:szCs w:val="20"/>
          <w:lang w:val="fr" w:eastAsia="fr-FR"/>
        </w:rPr>
        <w:t xml:space="preserve">les stratégies soutenues par l’UNICEF </w:t>
      </w:r>
      <w:r>
        <w:rPr>
          <w:color w:val="000000"/>
          <w:szCs w:val="20"/>
          <w:lang w:val="fr" w:eastAsia="fr-FR"/>
        </w:rPr>
        <w:t xml:space="preserve">dans le pays </w:t>
      </w:r>
      <w:r w:rsidRPr="00F9618D">
        <w:rPr>
          <w:color w:val="000000"/>
          <w:szCs w:val="20"/>
          <w:lang w:val="fr" w:eastAsia="fr-FR"/>
        </w:rPr>
        <w:t xml:space="preserve">en vue de la </w:t>
      </w:r>
      <w:r>
        <w:rPr>
          <w:color w:val="000000"/>
          <w:szCs w:val="20"/>
          <w:lang w:val="fr" w:eastAsia="fr-FR"/>
        </w:rPr>
        <w:t>réalisation du résultat clé concernant l’enregistrement des naissances (RCE7)</w:t>
      </w:r>
      <w:r w:rsidRPr="00F9618D">
        <w:rPr>
          <w:color w:val="000000"/>
          <w:szCs w:val="20"/>
          <w:lang w:val="fr" w:eastAsia="fr-FR"/>
        </w:rPr>
        <w:t>,</w:t>
      </w:r>
      <w:r>
        <w:rPr>
          <w:color w:val="000000"/>
          <w:szCs w:val="20"/>
          <w:lang w:val="fr" w:eastAsia="fr-FR"/>
        </w:rPr>
        <w:t xml:space="preserve"> notamment </w:t>
      </w:r>
      <w:r w:rsidRPr="00F9618D">
        <w:rPr>
          <w:color w:val="000000"/>
          <w:szCs w:val="20"/>
          <w:lang w:val="fr" w:eastAsia="fr-FR"/>
        </w:rPr>
        <w:t>:</w:t>
      </w:r>
    </w:p>
    <w:p w14:paraId="1DEA3B85" w14:textId="77777777" w:rsidR="00456BFF" w:rsidRPr="00840671" w:rsidRDefault="00456BFF" w:rsidP="00A956D3">
      <w:pPr>
        <w:pStyle w:val="ListParagraph"/>
        <w:numPr>
          <w:ilvl w:val="0"/>
          <w:numId w:val="116"/>
        </w:numPr>
        <w:spacing w:before="120" w:after="160" w:line="256" w:lineRule="auto"/>
        <w:rPr>
          <w:rFonts w:cs="Segoe UI"/>
          <w:color w:val="000000"/>
          <w:szCs w:val="20"/>
          <w:lang w:val="fr-FR" w:eastAsia="fr-FR"/>
        </w:rPr>
      </w:pPr>
      <w:r w:rsidRPr="00AB5C58">
        <w:rPr>
          <w:color w:val="000000"/>
          <w:szCs w:val="20"/>
          <w:lang w:val="fr" w:eastAsia="fr-FR"/>
        </w:rPr>
        <w:t>Renforcer et systématiser les liens entre l’enregistrement des faits d’état civil et les plates-formes de prestation d’autres services sociaux, y compris la production de données factuelles</w:t>
      </w:r>
      <w:r>
        <w:rPr>
          <w:color w:val="000000"/>
          <w:szCs w:val="20"/>
          <w:lang w:val="fr" w:eastAsia="fr-FR"/>
        </w:rPr>
        <w:t xml:space="preserve"> (recherche, suivi et évaluation), </w:t>
      </w:r>
      <w:r w:rsidRPr="00AB5C58">
        <w:rPr>
          <w:color w:val="000000"/>
          <w:szCs w:val="20"/>
          <w:lang w:val="fr" w:eastAsia="fr-FR"/>
        </w:rPr>
        <w:t>la promotion des politiques, les partenariats intersectoriels et interinstitution</w:t>
      </w:r>
      <w:r>
        <w:rPr>
          <w:color w:val="000000"/>
          <w:szCs w:val="20"/>
          <w:lang w:val="fr" w:eastAsia="fr-FR"/>
        </w:rPr>
        <w:t>nelles</w:t>
      </w:r>
      <w:r w:rsidRPr="00AB5C58">
        <w:rPr>
          <w:color w:val="000000"/>
          <w:szCs w:val="20"/>
          <w:lang w:val="fr" w:eastAsia="fr-FR"/>
        </w:rPr>
        <w:t xml:space="preserve"> et les innovations</w:t>
      </w:r>
      <w:r>
        <w:rPr>
          <w:color w:val="000000"/>
          <w:szCs w:val="20"/>
          <w:lang w:val="fr" w:eastAsia="fr-FR"/>
        </w:rPr>
        <w:t> ;</w:t>
      </w:r>
    </w:p>
    <w:p w14:paraId="3DFA1883" w14:textId="77777777" w:rsidR="00456BFF" w:rsidRPr="00840671" w:rsidRDefault="00456BFF" w:rsidP="00A956D3">
      <w:pPr>
        <w:pStyle w:val="ListParagraph"/>
        <w:numPr>
          <w:ilvl w:val="0"/>
          <w:numId w:val="116"/>
        </w:numPr>
        <w:spacing w:before="120" w:after="160" w:line="256" w:lineRule="auto"/>
        <w:rPr>
          <w:rFonts w:cs="Segoe UI"/>
          <w:color w:val="000000"/>
          <w:szCs w:val="20"/>
          <w:lang w:val="fr-FR" w:eastAsia="fr-FR"/>
        </w:rPr>
      </w:pPr>
      <w:r w:rsidRPr="00AB5C58">
        <w:rPr>
          <w:color w:val="000000"/>
          <w:szCs w:val="20"/>
          <w:lang w:val="fr" w:eastAsia="fr-FR"/>
        </w:rPr>
        <w:t xml:space="preserve">Promouvoir l’enregistrement des </w:t>
      </w:r>
      <w:r>
        <w:rPr>
          <w:color w:val="000000"/>
          <w:szCs w:val="20"/>
          <w:lang w:val="fr" w:eastAsia="fr-FR"/>
        </w:rPr>
        <w:t>naissances</w:t>
      </w:r>
      <w:r w:rsidRPr="00AB5C58">
        <w:rPr>
          <w:color w:val="000000"/>
          <w:szCs w:val="20"/>
          <w:lang w:val="fr" w:eastAsia="fr-FR"/>
        </w:rPr>
        <w:t xml:space="preserve"> par le biais des systèmes et services de santé </w:t>
      </w:r>
      <w:r>
        <w:rPr>
          <w:color w:val="000000"/>
          <w:szCs w:val="20"/>
          <w:lang w:val="fr" w:eastAsia="fr-FR"/>
        </w:rPr>
        <w:t>(</w:t>
      </w:r>
      <w:r w:rsidRPr="00AB5C58">
        <w:rPr>
          <w:color w:val="000000"/>
          <w:szCs w:val="20"/>
          <w:lang w:val="fr" w:eastAsia="fr-FR"/>
        </w:rPr>
        <w:t>soit par le biais de services de santé maternelle et infantile de routine, soit par des campagnes de vaccination</w:t>
      </w:r>
      <w:r>
        <w:rPr>
          <w:color w:val="000000"/>
          <w:szCs w:val="20"/>
          <w:lang w:val="fr" w:eastAsia="fr-FR"/>
        </w:rPr>
        <w:t xml:space="preserve">) </w:t>
      </w:r>
      <w:r w:rsidRPr="00AB5C58">
        <w:rPr>
          <w:color w:val="000000"/>
          <w:szCs w:val="20"/>
          <w:lang w:val="fr" w:eastAsia="fr-FR"/>
        </w:rPr>
        <w:t>afin que tous les enfants entrant en contact avec le système de santé soient notifiés/</w:t>
      </w:r>
      <w:r>
        <w:rPr>
          <w:color w:val="000000"/>
          <w:szCs w:val="20"/>
          <w:lang w:val="fr" w:eastAsia="fr-FR"/>
        </w:rPr>
        <w:t>enregistr</w:t>
      </w:r>
      <w:r w:rsidRPr="00AB5C58">
        <w:rPr>
          <w:color w:val="000000"/>
          <w:szCs w:val="20"/>
          <w:lang w:val="fr" w:eastAsia="fr-FR"/>
        </w:rPr>
        <w:t xml:space="preserve">és dans le registre </w:t>
      </w:r>
      <w:r>
        <w:rPr>
          <w:color w:val="000000"/>
          <w:szCs w:val="20"/>
          <w:lang w:val="fr" w:eastAsia="fr-FR"/>
        </w:rPr>
        <w:t xml:space="preserve">d’état </w:t>
      </w:r>
      <w:r w:rsidRPr="00AB5C58">
        <w:rPr>
          <w:color w:val="000000"/>
          <w:szCs w:val="20"/>
          <w:lang w:val="fr" w:eastAsia="fr-FR"/>
        </w:rPr>
        <w:t>civil</w:t>
      </w:r>
      <w:r>
        <w:rPr>
          <w:color w:val="000000"/>
          <w:szCs w:val="20"/>
          <w:lang w:val="fr" w:eastAsia="fr-FR"/>
        </w:rPr>
        <w:t> ;</w:t>
      </w:r>
    </w:p>
    <w:p w14:paraId="3E8B2019" w14:textId="77777777" w:rsidR="00456BFF" w:rsidRPr="00840671" w:rsidRDefault="00456BFF" w:rsidP="00A956D3">
      <w:pPr>
        <w:pStyle w:val="ListParagraph"/>
        <w:numPr>
          <w:ilvl w:val="0"/>
          <w:numId w:val="116"/>
        </w:numPr>
        <w:spacing w:before="120" w:after="160" w:line="256" w:lineRule="auto"/>
        <w:rPr>
          <w:rFonts w:cs="Segoe UI"/>
          <w:color w:val="000000"/>
          <w:szCs w:val="20"/>
          <w:lang w:val="fr-FR" w:eastAsia="fr-FR"/>
        </w:rPr>
      </w:pPr>
      <w:r w:rsidRPr="00AB5C58">
        <w:rPr>
          <w:color w:val="000000"/>
          <w:szCs w:val="20"/>
          <w:lang w:val="fr" w:eastAsia="fr-FR"/>
        </w:rPr>
        <w:t xml:space="preserve">Travailler avec le secteur de l’éducation pour identifier et enregistrer les enfants sans </w:t>
      </w:r>
      <w:r>
        <w:rPr>
          <w:color w:val="000000"/>
          <w:szCs w:val="20"/>
          <w:lang w:val="fr" w:eastAsia="fr-FR"/>
        </w:rPr>
        <w:t>actes</w:t>
      </w:r>
      <w:r w:rsidRPr="00AB5C58">
        <w:rPr>
          <w:color w:val="000000"/>
          <w:szCs w:val="20"/>
          <w:lang w:val="fr" w:eastAsia="fr-FR"/>
        </w:rPr>
        <w:t xml:space="preserve"> de naissance au moment de la scolarisation. Pour les enfants non scolarisés et les autres enfants vulnérables, les services de protection de l’enfance et de protection sociale </w:t>
      </w:r>
      <w:r>
        <w:rPr>
          <w:color w:val="000000"/>
          <w:szCs w:val="20"/>
          <w:lang w:val="fr" w:eastAsia="fr-FR"/>
        </w:rPr>
        <w:t>(</w:t>
      </w:r>
      <w:r w:rsidRPr="00AB5C58">
        <w:rPr>
          <w:color w:val="000000"/>
          <w:szCs w:val="20"/>
          <w:lang w:val="fr" w:eastAsia="fr-FR"/>
        </w:rPr>
        <w:t>principalement les programmes de transferts monétaires</w:t>
      </w:r>
      <w:r>
        <w:rPr>
          <w:color w:val="000000"/>
          <w:szCs w:val="20"/>
          <w:lang w:val="fr" w:eastAsia="fr-FR"/>
        </w:rPr>
        <w:t>)</w:t>
      </w:r>
      <w:r w:rsidRPr="00AB5C58">
        <w:rPr>
          <w:color w:val="000000"/>
          <w:szCs w:val="20"/>
          <w:lang w:val="fr" w:eastAsia="fr-FR"/>
        </w:rPr>
        <w:t xml:space="preserve"> offrent une occasion supplémentaire d’identifier et de faciliter l’enregistrement des enfants non atteints par les services de santé et d’éducation</w:t>
      </w:r>
      <w:r>
        <w:rPr>
          <w:color w:val="000000"/>
          <w:szCs w:val="20"/>
          <w:lang w:val="fr" w:eastAsia="fr-FR"/>
        </w:rPr>
        <w:t> ;</w:t>
      </w:r>
    </w:p>
    <w:p w14:paraId="7A5B35FF" w14:textId="77777777" w:rsidR="00456BFF" w:rsidRPr="00840671" w:rsidRDefault="00456BFF" w:rsidP="00A956D3">
      <w:pPr>
        <w:pStyle w:val="ListParagraph"/>
        <w:numPr>
          <w:ilvl w:val="0"/>
          <w:numId w:val="116"/>
        </w:numPr>
        <w:spacing w:before="120" w:after="160" w:line="256" w:lineRule="auto"/>
        <w:rPr>
          <w:rFonts w:cs="Segoe UI"/>
          <w:color w:val="000000"/>
          <w:szCs w:val="20"/>
          <w:lang w:val="fr-FR" w:eastAsia="fr-FR"/>
        </w:rPr>
      </w:pPr>
      <w:r w:rsidRPr="00AB5C58">
        <w:rPr>
          <w:color w:val="000000"/>
          <w:szCs w:val="20"/>
          <w:lang w:val="fr" w:eastAsia="fr-FR"/>
        </w:rPr>
        <w:t>Éduquer et mobiliser les familles et les communautés pour accroître la demande et l’utilisation des services.</w:t>
      </w:r>
    </w:p>
    <w:p w14:paraId="529E28F5" w14:textId="18336C74" w:rsidR="00436A5E" w:rsidRPr="0022063A" w:rsidRDefault="00456BFF" w:rsidP="00456BFF">
      <w:pPr>
        <w:spacing w:before="120"/>
        <w:rPr>
          <w:rFonts w:cs="Segoe UI"/>
          <w:color w:val="000000"/>
          <w:szCs w:val="20"/>
          <w:lang w:val="fr-FR" w:eastAsia="fr-FR"/>
        </w:rPr>
      </w:pPr>
      <w:r w:rsidRPr="00F9618D">
        <w:rPr>
          <w:color w:val="000000"/>
          <w:szCs w:val="20"/>
          <w:lang w:val="fr" w:eastAsia="fr-FR"/>
        </w:rPr>
        <w:t>L’évaluation formative sera axée sur l’interopérabilité avec d’autres services de santé, l’engagement communautaire et la réforme</w:t>
      </w:r>
      <w:r>
        <w:rPr>
          <w:color w:val="000000"/>
          <w:szCs w:val="20"/>
          <w:lang w:val="fr" w:eastAsia="fr-FR"/>
        </w:rPr>
        <w:t xml:space="preserve"> du système CRVS </w:t>
      </w:r>
      <w:r>
        <w:rPr>
          <w:lang w:val="fr"/>
        </w:rPr>
        <w:t xml:space="preserve">ainsi que sur </w:t>
      </w:r>
      <w:r w:rsidRPr="00F9618D">
        <w:rPr>
          <w:color w:val="000000"/>
          <w:szCs w:val="20"/>
          <w:lang w:val="fr" w:eastAsia="fr-FR"/>
        </w:rPr>
        <w:t>l’évaluation des mécanismes de coordination et de mise en œuvre.</w:t>
      </w:r>
      <w:r>
        <w:rPr>
          <w:lang w:val="fr"/>
        </w:rPr>
        <w:t xml:space="preserve"> </w:t>
      </w:r>
      <w:r>
        <w:rPr>
          <w:color w:val="000000"/>
          <w:szCs w:val="20"/>
          <w:lang w:val="fr" w:eastAsia="fr-FR"/>
        </w:rPr>
        <w:t xml:space="preserve">En outre, l’évaluation se penchera sur les points suivants : un </w:t>
      </w:r>
      <w:r w:rsidRPr="00F9618D">
        <w:rPr>
          <w:color w:val="000000"/>
          <w:szCs w:val="20"/>
          <w:lang w:val="fr" w:eastAsia="fr-FR"/>
        </w:rPr>
        <w:t xml:space="preserve">financement public limité </w:t>
      </w:r>
      <w:r>
        <w:rPr>
          <w:lang w:val="fr"/>
        </w:rPr>
        <w:t xml:space="preserve">en tant que bailleur de fonds pour la </w:t>
      </w:r>
      <w:r w:rsidRPr="00F9618D">
        <w:rPr>
          <w:color w:val="000000"/>
          <w:szCs w:val="20"/>
          <w:lang w:val="fr" w:eastAsia="fr-FR"/>
        </w:rPr>
        <w:t>durabilité</w:t>
      </w:r>
      <w:r>
        <w:rPr>
          <w:color w:val="000000"/>
          <w:szCs w:val="20"/>
          <w:lang w:val="fr" w:eastAsia="fr-FR"/>
        </w:rPr>
        <w:t xml:space="preserve"> </w:t>
      </w:r>
      <w:r w:rsidRPr="00F9618D">
        <w:rPr>
          <w:color w:val="000000"/>
          <w:szCs w:val="20"/>
          <w:lang w:val="fr" w:eastAsia="fr-FR"/>
        </w:rPr>
        <w:t>;</w:t>
      </w:r>
      <w:r>
        <w:rPr>
          <w:color w:val="000000"/>
          <w:szCs w:val="20"/>
          <w:lang w:val="fr" w:eastAsia="fr-FR"/>
        </w:rPr>
        <w:t xml:space="preserve"> l’efficacité </w:t>
      </w:r>
      <w:r w:rsidRPr="00F9618D">
        <w:rPr>
          <w:color w:val="000000"/>
          <w:szCs w:val="20"/>
          <w:lang w:val="fr" w:eastAsia="fr-FR"/>
        </w:rPr>
        <w:t>de l’innovation dans la notification des naissances</w:t>
      </w:r>
      <w:r>
        <w:rPr>
          <w:color w:val="000000"/>
          <w:szCs w:val="20"/>
          <w:lang w:val="fr" w:eastAsia="fr-FR"/>
        </w:rPr>
        <w:t xml:space="preserve"> </w:t>
      </w:r>
      <w:r w:rsidRPr="00F9618D">
        <w:rPr>
          <w:color w:val="000000"/>
          <w:szCs w:val="20"/>
          <w:lang w:val="fr" w:eastAsia="fr-FR"/>
        </w:rPr>
        <w:t>;</w:t>
      </w:r>
      <w:r>
        <w:rPr>
          <w:color w:val="000000"/>
          <w:szCs w:val="20"/>
          <w:lang w:val="fr" w:eastAsia="fr-FR"/>
        </w:rPr>
        <w:t xml:space="preserve"> </w:t>
      </w:r>
      <w:r w:rsidRPr="00F9618D">
        <w:rPr>
          <w:color w:val="000000"/>
          <w:szCs w:val="20"/>
          <w:lang w:val="fr" w:eastAsia="fr-FR"/>
        </w:rPr>
        <w:t>et</w:t>
      </w:r>
      <w:r>
        <w:rPr>
          <w:lang w:val="fr"/>
        </w:rPr>
        <w:t xml:space="preserve"> </w:t>
      </w:r>
      <w:r w:rsidRPr="00F9618D">
        <w:rPr>
          <w:color w:val="000000"/>
          <w:szCs w:val="20"/>
          <w:lang w:val="fr" w:eastAsia="fr-FR"/>
        </w:rPr>
        <w:t>la viabilité financière de la mise en œuvre des réformes d</w:t>
      </w:r>
      <w:r>
        <w:rPr>
          <w:color w:val="000000"/>
          <w:szCs w:val="20"/>
          <w:lang w:val="fr" w:eastAsia="fr-FR"/>
        </w:rPr>
        <w:t>u système CRVS seront</w:t>
      </w:r>
      <w:r>
        <w:rPr>
          <w:lang w:val="fr"/>
        </w:rPr>
        <w:t xml:space="preserve"> </w:t>
      </w:r>
      <w:r w:rsidRPr="00C57A66">
        <w:rPr>
          <w:color w:val="000000"/>
          <w:szCs w:val="20"/>
          <w:lang w:val="fr" w:eastAsia="fr-FR"/>
        </w:rPr>
        <w:t>évalués</w:t>
      </w:r>
      <w:r>
        <w:rPr>
          <w:lang w:val="fr"/>
        </w:rPr>
        <w:t xml:space="preserve"> </w:t>
      </w:r>
      <w:r>
        <w:rPr>
          <w:color w:val="000000"/>
          <w:szCs w:val="20"/>
          <w:lang w:val="fr" w:eastAsia="fr-FR"/>
        </w:rPr>
        <w:t>au</w:t>
      </w:r>
      <w:r w:rsidR="00021644">
        <w:rPr>
          <w:color w:val="000000"/>
          <w:szCs w:val="20"/>
          <w:lang w:val="fr" w:eastAsia="fr-FR"/>
        </w:rPr>
        <w:t xml:space="preserve"> </w:t>
      </w:r>
      <w:r w:rsidR="00FD79CE">
        <w:rPr>
          <w:color w:val="000000"/>
          <w:szCs w:val="20"/>
          <w:lang w:val="fr" w:eastAsia="fr-FR"/>
        </w:rPr>
        <w:t>Cameroun</w:t>
      </w:r>
      <w:r w:rsidR="00436A5E">
        <w:rPr>
          <w:color w:val="000000"/>
          <w:szCs w:val="20"/>
          <w:lang w:val="fr" w:eastAsia="fr-FR"/>
        </w:rPr>
        <w:t>.</w:t>
      </w:r>
    </w:p>
    <w:p w14:paraId="6466B237" w14:textId="77777777" w:rsidR="00436A5E" w:rsidRPr="00774467" w:rsidRDefault="00436A5E" w:rsidP="00F9618D">
      <w:pPr>
        <w:spacing w:before="120"/>
        <w:rPr>
          <w:rFonts w:cs="Segoe UI"/>
          <w:color w:val="000000"/>
          <w:sz w:val="2"/>
          <w:szCs w:val="2"/>
          <w:lang w:val="fr-FR" w:eastAsia="fr-FR"/>
        </w:rPr>
      </w:pPr>
    </w:p>
    <w:p w14:paraId="5CB33CB7" w14:textId="61260F03" w:rsidR="00EB056C" w:rsidRPr="0022063A" w:rsidRDefault="008C7987" w:rsidP="005126E2">
      <w:pPr>
        <w:pStyle w:val="Style2"/>
        <w:numPr>
          <w:ilvl w:val="1"/>
          <w:numId w:val="2"/>
        </w:numPr>
        <w:ind w:left="284" w:hanging="284"/>
        <w:rPr>
          <w:lang w:val="fr-FR"/>
        </w:rPr>
      </w:pPr>
      <w:bookmarkStart w:id="16" w:name="_Toc64091388"/>
      <w:bookmarkStart w:id="17" w:name="_Toc67744048"/>
      <w:bookmarkStart w:id="18" w:name="_Toc80011867"/>
      <w:bookmarkEnd w:id="15"/>
      <w:r w:rsidRPr="0022063A">
        <w:rPr>
          <w:lang w:val="fr-FR"/>
        </w:rPr>
        <w:t>Utilité globale et utilisation e</w:t>
      </w:r>
      <w:r>
        <w:rPr>
          <w:lang w:val="fr-FR"/>
        </w:rPr>
        <w:t>nvisagée de l’évaluation</w:t>
      </w:r>
      <w:bookmarkEnd w:id="16"/>
      <w:bookmarkEnd w:id="17"/>
      <w:bookmarkEnd w:id="18"/>
    </w:p>
    <w:p w14:paraId="1B46DC7C" w14:textId="2C7B05A1" w:rsidR="008C7987" w:rsidRPr="0069303E" w:rsidRDefault="008C7987" w:rsidP="008C7987">
      <w:pPr>
        <w:rPr>
          <w:rFonts w:cs="Segoe UI"/>
          <w:color w:val="000000"/>
          <w:szCs w:val="20"/>
          <w:lang w:val="fr-FR" w:eastAsia="fr-FR"/>
        </w:rPr>
      </w:pPr>
      <w:bookmarkStart w:id="19" w:name="_Hlk79424805"/>
      <w:r>
        <w:rPr>
          <w:color w:val="000000"/>
          <w:szCs w:val="20"/>
          <w:lang w:val="fr" w:eastAsia="fr-FR"/>
        </w:rPr>
        <w:t xml:space="preserve">L’évaluation </w:t>
      </w:r>
      <w:r>
        <w:rPr>
          <w:lang w:val="fr"/>
        </w:rPr>
        <w:t xml:space="preserve">revêt une </w:t>
      </w:r>
      <w:r w:rsidRPr="00D4377C">
        <w:rPr>
          <w:color w:val="000000"/>
          <w:szCs w:val="20"/>
          <w:lang w:val="fr" w:eastAsia="fr-FR"/>
        </w:rPr>
        <w:t>importance pour les principales parties prenantes d</w:t>
      </w:r>
      <w:r w:rsidR="00354BF8">
        <w:rPr>
          <w:color w:val="000000"/>
          <w:szCs w:val="20"/>
          <w:lang w:val="fr" w:eastAsia="fr-FR"/>
        </w:rPr>
        <w:t xml:space="preserve">e l’intervention </w:t>
      </w:r>
      <w:r w:rsidRPr="00D4377C">
        <w:rPr>
          <w:color w:val="000000"/>
          <w:szCs w:val="20"/>
          <w:lang w:val="fr" w:eastAsia="fr-FR"/>
        </w:rPr>
        <w:t xml:space="preserve">(voir le </w:t>
      </w:r>
      <w:r>
        <w:rPr>
          <w:lang w:val="fr"/>
        </w:rPr>
        <w:t xml:space="preserve">tableau </w:t>
      </w:r>
      <w:r>
        <w:rPr>
          <w:color w:val="000000"/>
          <w:szCs w:val="20"/>
          <w:lang w:val="fr" w:eastAsia="fr-FR"/>
        </w:rPr>
        <w:t>2</w:t>
      </w:r>
      <w:r w:rsidR="007D30FC">
        <w:rPr>
          <w:lang w:val="fr"/>
        </w:rPr>
        <w:t>)</w:t>
      </w:r>
      <w:r w:rsidRPr="00D4377C">
        <w:rPr>
          <w:color w:val="000000"/>
          <w:szCs w:val="20"/>
          <w:lang w:val="fr" w:eastAsia="fr-FR"/>
        </w:rPr>
        <w:t xml:space="preserve">. La description ci-dessous énumère les aspects qui mettent en lumière l’importance de l’évaluation. </w:t>
      </w:r>
      <w:r>
        <w:rPr>
          <w:lang w:val="fr"/>
        </w:rPr>
        <w:t xml:space="preserve"> </w:t>
      </w:r>
      <w:r>
        <w:rPr>
          <w:color w:val="000000"/>
          <w:szCs w:val="20"/>
          <w:lang w:val="fr" w:eastAsia="fr-FR"/>
        </w:rPr>
        <w:t>Quelques éléments spécifiques pris en compte lors des réunions initiales avec les neuf bureaux de pays ont également été mis en évidence</w:t>
      </w:r>
      <w:r w:rsidR="007D30FC">
        <w:rPr>
          <w:color w:val="000000"/>
          <w:szCs w:val="20"/>
          <w:lang w:val="fr" w:eastAsia="fr-FR"/>
        </w:rPr>
        <w:t xml:space="preserve"> les aspects suivants</w:t>
      </w:r>
      <w:r>
        <w:rPr>
          <w:color w:val="000000"/>
          <w:szCs w:val="20"/>
          <w:lang w:val="fr" w:eastAsia="fr-FR"/>
        </w:rPr>
        <w:t>.</w:t>
      </w:r>
    </w:p>
    <w:p w14:paraId="18AE65F7" w14:textId="77777777" w:rsidR="00DA0B49" w:rsidRDefault="00DA0B49" w:rsidP="00DA0B49">
      <w:pPr>
        <w:pStyle w:val="ListParagraph"/>
        <w:numPr>
          <w:ilvl w:val="0"/>
          <w:numId w:val="11"/>
        </w:numPr>
        <w:rPr>
          <w:rFonts w:cs="Segoe UI"/>
          <w:color w:val="000000"/>
          <w:szCs w:val="20"/>
          <w:lang w:val="fr-FR" w:eastAsia="fr-FR"/>
        </w:rPr>
      </w:pPr>
      <w:r>
        <w:rPr>
          <w:color w:val="000000"/>
          <w:szCs w:val="20"/>
          <w:lang w:val="fr-FR" w:eastAsia="fr-FR"/>
        </w:rPr>
        <w:t>L’évaluation offre l’occasion d’évaluer systématiquement et objectivement les réalisations, les réussites, les défis et de documenter les leçons apprises.</w:t>
      </w:r>
      <w:r>
        <w:rPr>
          <w:lang w:val="fr-FR"/>
        </w:rPr>
        <w:t xml:space="preserve"> </w:t>
      </w:r>
      <w:r>
        <w:rPr>
          <w:color w:val="000000"/>
          <w:szCs w:val="20"/>
          <w:lang w:val="fr-FR" w:eastAsia="fr-FR"/>
        </w:rPr>
        <w:t xml:space="preserve">Elle donnera un aperçu de l’état d’avancement de l’intervention </w:t>
      </w:r>
      <w:r>
        <w:rPr>
          <w:lang w:val="fr-FR"/>
        </w:rPr>
        <w:t>en termes de numérisation et d’innovations technologiques dans l’enregistrement des naissances, d’engagement communautaire, de mécanismes de coordination et de réformes du CRVS</w:t>
      </w:r>
      <w:r>
        <w:rPr>
          <w:color w:val="000000"/>
          <w:szCs w:val="20"/>
          <w:lang w:val="fr-FR" w:eastAsia="fr-FR"/>
        </w:rPr>
        <w:t xml:space="preserve">. Il examinera comment l’intervention </w:t>
      </w:r>
      <w:r>
        <w:rPr>
          <w:lang w:val="fr-FR"/>
        </w:rPr>
        <w:t xml:space="preserve">a aidé à relever les défis </w:t>
      </w:r>
      <w:r>
        <w:rPr>
          <w:color w:val="000000"/>
          <w:szCs w:val="20"/>
          <w:lang w:val="fr-FR" w:eastAsia="fr-FR"/>
        </w:rPr>
        <w:t xml:space="preserve">systémiques, les lacunes et les inefficacités. Il est important de démontrer l’engagement </w:t>
      </w:r>
      <w:r>
        <w:rPr>
          <w:lang w:val="fr-FR"/>
        </w:rPr>
        <w:t xml:space="preserve">du Bureau Régional de l’UNICEF pour l’Afrique de </w:t>
      </w:r>
      <w:r>
        <w:rPr>
          <w:color w:val="000000"/>
          <w:szCs w:val="20"/>
          <w:lang w:val="fr-FR" w:eastAsia="fr-FR"/>
        </w:rPr>
        <w:t xml:space="preserve">l’Ouest et </w:t>
      </w:r>
      <w:r>
        <w:rPr>
          <w:lang w:val="fr-FR"/>
        </w:rPr>
        <w:t xml:space="preserve">du </w:t>
      </w:r>
      <w:r>
        <w:rPr>
          <w:color w:val="000000"/>
          <w:szCs w:val="20"/>
          <w:lang w:val="fr-FR" w:eastAsia="fr-FR"/>
        </w:rPr>
        <w:t xml:space="preserve">Centre (WCARO) à rendre des comptes à ses donateurs, aux </w:t>
      </w:r>
      <w:r>
        <w:rPr>
          <w:lang w:val="fr-FR"/>
        </w:rPr>
        <w:t xml:space="preserve">gouvernements des pays et aux communautés de la </w:t>
      </w:r>
      <w:r>
        <w:rPr>
          <w:color w:val="000000"/>
          <w:szCs w:val="20"/>
          <w:lang w:val="fr-FR" w:eastAsia="fr-FR"/>
        </w:rPr>
        <w:t>WCAR.</w:t>
      </w:r>
      <w:r>
        <w:rPr>
          <w:lang w:val="fr-FR"/>
        </w:rPr>
        <w:t xml:space="preserve"> </w:t>
      </w:r>
      <w:r>
        <w:rPr>
          <w:color w:val="000000"/>
          <w:szCs w:val="20"/>
          <w:lang w:val="fr-FR" w:eastAsia="fr-FR"/>
        </w:rPr>
        <w:t xml:space="preserve"> </w:t>
      </w:r>
    </w:p>
    <w:p w14:paraId="758A7949" w14:textId="77777777" w:rsidR="00DA0B49" w:rsidRDefault="00DA0B49" w:rsidP="00DA0B49">
      <w:pPr>
        <w:pStyle w:val="ListParagraph"/>
        <w:numPr>
          <w:ilvl w:val="0"/>
          <w:numId w:val="11"/>
        </w:numPr>
        <w:rPr>
          <w:rFonts w:cs="Segoe UI"/>
          <w:color w:val="000000"/>
          <w:szCs w:val="20"/>
          <w:lang w:val="fr-FR" w:eastAsia="fr-FR"/>
        </w:rPr>
      </w:pPr>
      <w:r>
        <w:rPr>
          <w:color w:val="000000"/>
          <w:szCs w:val="20"/>
          <w:lang w:val="fr-FR" w:eastAsia="fr-FR"/>
        </w:rPr>
        <w:t xml:space="preserve">L’évaluation éclairera l’engagement futur </w:t>
      </w:r>
      <w:r>
        <w:rPr>
          <w:lang w:val="fr-FR"/>
        </w:rPr>
        <w:t xml:space="preserve">de </w:t>
      </w:r>
      <w:r>
        <w:rPr>
          <w:color w:val="000000"/>
          <w:szCs w:val="20"/>
          <w:lang w:val="fr-FR" w:eastAsia="fr-FR"/>
        </w:rPr>
        <w:t xml:space="preserve">l’UNICEF </w:t>
      </w:r>
      <w:r>
        <w:rPr>
          <w:lang w:val="fr-FR"/>
        </w:rPr>
        <w:t>avec le gouvernement</w:t>
      </w:r>
      <w:r>
        <w:rPr>
          <w:color w:val="000000"/>
          <w:szCs w:val="20"/>
          <w:lang w:val="fr-FR" w:eastAsia="fr-FR"/>
        </w:rPr>
        <w:t>.</w:t>
      </w:r>
      <w:r>
        <w:rPr>
          <w:lang w:val="fr-FR"/>
        </w:rPr>
        <w:t xml:space="preserve"> </w:t>
      </w:r>
      <w:r>
        <w:rPr>
          <w:color w:val="000000"/>
          <w:szCs w:val="20"/>
          <w:lang w:val="fr-FR" w:eastAsia="fr-FR"/>
        </w:rPr>
        <w:t xml:space="preserve">L’évaluation est importante pour l’intérêt manifeste de l’UNICEF, </w:t>
      </w:r>
      <w:r>
        <w:rPr>
          <w:lang w:val="fr-FR"/>
        </w:rPr>
        <w:t xml:space="preserve">et </w:t>
      </w:r>
      <w:r>
        <w:rPr>
          <w:color w:val="000000"/>
          <w:szCs w:val="20"/>
          <w:lang w:val="fr-FR" w:eastAsia="fr-FR"/>
        </w:rPr>
        <w:t xml:space="preserve">le gouvernement </w:t>
      </w:r>
      <w:r>
        <w:rPr>
          <w:lang w:val="fr-FR"/>
        </w:rPr>
        <w:t xml:space="preserve">pour réfléchir aux forces et </w:t>
      </w:r>
      <w:r>
        <w:rPr>
          <w:color w:val="000000"/>
          <w:szCs w:val="20"/>
          <w:lang w:val="fr-FR" w:eastAsia="fr-FR"/>
        </w:rPr>
        <w:t xml:space="preserve">aux </w:t>
      </w:r>
      <w:r>
        <w:rPr>
          <w:lang w:val="fr-FR"/>
        </w:rPr>
        <w:t xml:space="preserve">défis de l’intervention sur </w:t>
      </w:r>
      <w:r>
        <w:rPr>
          <w:color w:val="000000"/>
          <w:szCs w:val="20"/>
          <w:lang w:val="fr-FR" w:eastAsia="fr-FR"/>
        </w:rPr>
        <w:t>l’enregistrement des naissances</w:t>
      </w:r>
      <w:r>
        <w:rPr>
          <w:lang w:val="fr-FR"/>
        </w:rPr>
        <w:t xml:space="preserve"> </w:t>
      </w:r>
      <w:r>
        <w:rPr>
          <w:color w:val="000000"/>
          <w:szCs w:val="20"/>
          <w:lang w:val="fr-FR" w:eastAsia="fr-FR"/>
        </w:rPr>
        <w:t>(les bonnes pratiques ;</w:t>
      </w:r>
      <w:r>
        <w:rPr>
          <w:lang w:val="fr-FR"/>
        </w:rPr>
        <w:t xml:space="preserve"> </w:t>
      </w:r>
      <w:r>
        <w:rPr>
          <w:color w:val="000000"/>
          <w:szCs w:val="20"/>
          <w:lang w:val="fr-FR" w:eastAsia="fr-FR"/>
        </w:rPr>
        <w:t xml:space="preserve">les leçons apprises et les recommandations) et éclairer les engagements futurs, y compris </w:t>
      </w:r>
      <w:r>
        <w:rPr>
          <w:lang w:val="fr-FR"/>
        </w:rPr>
        <w:t xml:space="preserve">le nouveau programme de coopération </w:t>
      </w:r>
      <w:r>
        <w:rPr>
          <w:color w:val="000000"/>
          <w:szCs w:val="20"/>
          <w:lang w:val="fr-FR" w:eastAsia="fr-FR"/>
        </w:rPr>
        <w:t>2021-2025.</w:t>
      </w:r>
    </w:p>
    <w:p w14:paraId="5C5BED70" w14:textId="77777777" w:rsidR="00DA0B49" w:rsidRDefault="00DA0B49" w:rsidP="00DA0B49">
      <w:pPr>
        <w:pStyle w:val="ListParagraph"/>
        <w:numPr>
          <w:ilvl w:val="0"/>
          <w:numId w:val="11"/>
        </w:numPr>
        <w:rPr>
          <w:rFonts w:cs="Segoe UI"/>
          <w:color w:val="000000"/>
          <w:szCs w:val="20"/>
          <w:lang w:val="fr-FR" w:eastAsia="fr-FR"/>
        </w:rPr>
      </w:pPr>
      <w:r>
        <w:rPr>
          <w:color w:val="000000"/>
          <w:szCs w:val="20"/>
          <w:lang w:val="fr-FR" w:eastAsia="fr-FR"/>
        </w:rPr>
        <w:t>L’évaluation formative donne l’occasion d’évaluer l’utilisation efficace de technologies et d’outils novateurs tels que RapidPro, Dashboard et d’autres. L’évaluation doit fournir des orientations sur les possibilités qui s’offrent à nous de poursuivre l’intégration de la technologie dans les services du système CRVS en ce qui concerne la fourniture de services d’enregistrement des naissances efficaces et efficients, y compris l’utilisation de l’information pour la planification, la diffusion et le plaidoyer.</w:t>
      </w:r>
    </w:p>
    <w:p w14:paraId="4DB0CEB5" w14:textId="77777777" w:rsidR="00DA0B49" w:rsidRDefault="00DA0B49" w:rsidP="00DA0B49">
      <w:pPr>
        <w:pStyle w:val="ListParagraph"/>
        <w:numPr>
          <w:ilvl w:val="0"/>
          <w:numId w:val="11"/>
        </w:numPr>
        <w:rPr>
          <w:rFonts w:cs="Segoe UI"/>
          <w:color w:val="000000"/>
          <w:szCs w:val="20"/>
          <w:lang w:val="fr-FR" w:eastAsia="fr-FR"/>
        </w:rPr>
      </w:pPr>
      <w:r>
        <w:rPr>
          <w:color w:val="000000"/>
          <w:szCs w:val="20"/>
          <w:lang w:val="fr-FR" w:eastAsia="fr-FR"/>
        </w:rPr>
        <w:t xml:space="preserve">L’évaluation permettra d’évaluer l’efficacité des mécanismes de coordination entre l’UNICEF et ses partenaires. Il identifiera également les opportunités pour le gouvernement de s’engager avec d’autres parties prenantes pertinentes, par exemple la Banque mondiale, </w:t>
      </w:r>
      <w:r>
        <w:rPr>
          <w:lang w:val="fr-FR"/>
        </w:rPr>
        <w:t xml:space="preserve">les </w:t>
      </w:r>
      <w:r>
        <w:rPr>
          <w:color w:val="000000"/>
          <w:szCs w:val="20"/>
          <w:lang w:val="fr-FR" w:eastAsia="fr-FR"/>
        </w:rPr>
        <w:t xml:space="preserve">donateurs et les Organisations de la Société Civile (OSC) dans les domaines de leurs forces comparatives pour aider à améliorer les systèmes d’enregistrement des naissances. Il permettra de mieux comprendre la possibilité de diversifier les partenariats et d’obtenir un appui supplémentaire pour les activités des programmes de pays.  </w:t>
      </w:r>
    </w:p>
    <w:p w14:paraId="12F6DA9C" w14:textId="77777777" w:rsidR="00DA0B49" w:rsidRDefault="00DA0B49" w:rsidP="00DA0B49">
      <w:pPr>
        <w:pStyle w:val="ListParagraph"/>
        <w:numPr>
          <w:ilvl w:val="0"/>
          <w:numId w:val="11"/>
        </w:numPr>
        <w:rPr>
          <w:rFonts w:cs="Segoe UI"/>
          <w:color w:val="000000"/>
          <w:szCs w:val="20"/>
          <w:lang w:val="fr-FR" w:eastAsia="fr-FR"/>
        </w:rPr>
      </w:pPr>
      <w:r>
        <w:rPr>
          <w:color w:val="000000"/>
          <w:szCs w:val="20"/>
          <w:lang w:val="fr-FR" w:eastAsia="fr-FR"/>
        </w:rPr>
        <w:t xml:space="preserve">L’évaluation visera à </w:t>
      </w:r>
      <w:r>
        <w:rPr>
          <w:lang w:val="fr-FR"/>
        </w:rPr>
        <w:t xml:space="preserve">explorer la relation entre </w:t>
      </w:r>
      <w:r>
        <w:rPr>
          <w:color w:val="000000"/>
          <w:szCs w:val="20"/>
          <w:lang w:val="fr-FR" w:eastAsia="fr-FR"/>
        </w:rPr>
        <w:t>l’enregistrement des naissances et le bien-être des enfants.</w:t>
      </w:r>
      <w:r>
        <w:rPr>
          <w:lang w:val="fr-FR"/>
        </w:rPr>
        <w:t xml:space="preserve"> </w:t>
      </w:r>
      <w:r>
        <w:rPr>
          <w:color w:val="000000"/>
          <w:szCs w:val="20"/>
          <w:lang w:val="fr-FR" w:eastAsia="fr-FR"/>
        </w:rPr>
        <w:t xml:space="preserve">Il fournira des informations sur les liens directs et/ou indirects </w:t>
      </w:r>
      <w:r>
        <w:rPr>
          <w:lang w:val="fr-FR"/>
        </w:rPr>
        <w:t xml:space="preserve">entre </w:t>
      </w:r>
      <w:r>
        <w:rPr>
          <w:color w:val="000000"/>
          <w:szCs w:val="20"/>
          <w:lang w:val="fr-FR" w:eastAsia="fr-FR"/>
        </w:rPr>
        <w:t>l’amélioration des taux d’enregistrement des naissances et l’amélioration de l’accès à la vaccination et de l’utilisation de celle-ci, la scolarisation des enfants et la protection contre les risques de protection, par exemple les mutilations génitales féminines, la traite des enfants et les mariages précoces.</w:t>
      </w:r>
    </w:p>
    <w:p w14:paraId="7375603B" w14:textId="73D8D475" w:rsidR="0080276C" w:rsidRPr="00DA0B49" w:rsidRDefault="00DA0B49" w:rsidP="00DA0B49">
      <w:pPr>
        <w:pStyle w:val="ListParagraph"/>
        <w:numPr>
          <w:ilvl w:val="0"/>
          <w:numId w:val="11"/>
        </w:numPr>
        <w:rPr>
          <w:rFonts w:cs="Segoe UI"/>
          <w:color w:val="000000"/>
          <w:szCs w:val="20"/>
          <w:lang w:val="fr-FR" w:eastAsia="fr-FR"/>
        </w:rPr>
      </w:pPr>
      <w:r>
        <w:rPr>
          <w:color w:val="000000"/>
          <w:szCs w:val="20"/>
          <w:lang w:val="fr-FR" w:eastAsia="fr-FR"/>
        </w:rPr>
        <w:t>L’évaluation sera utilisée comme un outil de plaidoyer pour engager le dialogue avec le gouvernement et pour d’autres activités de plaidoyer de haut niveau. L’évaluation est importante pour son calendrier, car la consultation régionale relative à la campagne « Sans nom » vise à rassembler les pays pour faire le point sur les progrès réalisés un an après l’inauguration, identifier les possibilités d’apprentissage et appeler à un investissement politique accru, car la pandémie COVID-19 continue de remettre en question l’enregistrement continu des enfants de moins d’un an</w:t>
      </w:r>
      <w:r w:rsidR="008C7987" w:rsidRPr="00DA0B49">
        <w:rPr>
          <w:color w:val="000000"/>
          <w:szCs w:val="20"/>
          <w:lang w:val="fr" w:eastAsia="fr-FR"/>
        </w:rPr>
        <w:t>.</w:t>
      </w:r>
    </w:p>
    <w:p w14:paraId="6A41B364" w14:textId="087753A1" w:rsidR="00593078" w:rsidRPr="009D31B2" w:rsidRDefault="00593078" w:rsidP="008870B8">
      <w:pPr>
        <w:pStyle w:val="Caption"/>
        <w:keepNext/>
        <w:rPr>
          <w:lang w:val="fr-FR"/>
        </w:rPr>
      </w:pPr>
      <w:bookmarkStart w:id="20" w:name="_Toc80042785"/>
      <w:bookmarkEnd w:id="19"/>
      <w:r w:rsidRPr="009D31B2">
        <w:rPr>
          <w:lang w:val="fr"/>
        </w:rPr>
        <w:t>Table</w:t>
      </w:r>
      <w:r>
        <w:rPr>
          <w:lang w:val="fr"/>
        </w:rPr>
        <w:t>au</w:t>
      </w:r>
      <w:r w:rsidR="0082529C">
        <w:rPr>
          <w:lang w:val="fr"/>
        </w:rPr>
        <w:t xml:space="preserve"> </w:t>
      </w:r>
      <w:r>
        <w:rPr>
          <w:lang w:val="fr"/>
        </w:rPr>
        <w:fldChar w:fldCharType="begin"/>
      </w:r>
      <w:r w:rsidRPr="009D31B2">
        <w:rPr>
          <w:lang w:val="fr"/>
        </w:rPr>
        <w:instrText xml:space="preserve"> SEQ Table \* ARABIC </w:instrText>
      </w:r>
      <w:r>
        <w:rPr>
          <w:lang w:val="fr"/>
        </w:rPr>
        <w:fldChar w:fldCharType="separate"/>
      </w:r>
      <w:r w:rsidR="00B05DEA">
        <w:rPr>
          <w:noProof/>
          <w:lang w:val="fr"/>
        </w:rPr>
        <w:t>2</w:t>
      </w:r>
      <w:r>
        <w:rPr>
          <w:lang w:val="fr"/>
        </w:rPr>
        <w:fldChar w:fldCharType="end"/>
      </w:r>
      <w:r w:rsidR="007D30FC">
        <w:rPr>
          <w:lang w:val="fr"/>
        </w:rPr>
        <w:t xml:space="preserve"> : </w:t>
      </w:r>
      <w:r w:rsidRPr="009D31B2">
        <w:rPr>
          <w:lang w:val="fr"/>
        </w:rPr>
        <w:t>Utilisateurs et utilisation d</w:t>
      </w:r>
      <w:r>
        <w:rPr>
          <w:lang w:val="fr"/>
        </w:rPr>
        <w:t>e l’évaluation</w:t>
      </w:r>
      <w:bookmarkEnd w:id="20"/>
    </w:p>
    <w:tbl>
      <w:tblPr>
        <w:tblStyle w:val="TableGrid"/>
        <w:tblW w:w="9651"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1E0" w:firstRow="1" w:lastRow="1" w:firstColumn="1" w:lastColumn="1" w:noHBand="0" w:noVBand="0"/>
      </w:tblPr>
      <w:tblGrid>
        <w:gridCol w:w="4045"/>
        <w:gridCol w:w="5606"/>
      </w:tblGrid>
      <w:tr w:rsidR="00593078" w:rsidRPr="000A3DB9" w14:paraId="1F5043B6" w14:textId="77777777" w:rsidTr="008870B8">
        <w:trPr>
          <w:trHeight w:val="20"/>
        </w:trPr>
        <w:tc>
          <w:tcPr>
            <w:tcW w:w="4045" w:type="dxa"/>
            <w:shd w:val="clear" w:color="auto" w:fill="00B0F0"/>
          </w:tcPr>
          <w:p w14:paraId="758BE27C" w14:textId="77777777" w:rsidR="00593078" w:rsidRPr="000A3DB9" w:rsidRDefault="00593078" w:rsidP="00F925FB">
            <w:pPr>
              <w:pStyle w:val="TableParagraph"/>
              <w:ind w:left="115"/>
              <w:rPr>
                <w:rFonts w:ascii="Segoe UI" w:hAnsi="Segoe UI" w:cs="Segoe UI"/>
                <w:b/>
                <w:sz w:val="16"/>
                <w:szCs w:val="16"/>
                <w:lang w:val="en-GB"/>
              </w:rPr>
            </w:pPr>
            <w:r w:rsidRPr="000A3DB9">
              <w:rPr>
                <w:b/>
                <w:color w:val="FFFFFF"/>
                <w:sz w:val="16"/>
                <w:szCs w:val="16"/>
                <w:lang w:val="fr"/>
              </w:rPr>
              <w:t>Utilisateurs de l’évaluation</w:t>
            </w:r>
          </w:p>
        </w:tc>
        <w:tc>
          <w:tcPr>
            <w:tcW w:w="5606" w:type="dxa"/>
            <w:shd w:val="clear" w:color="auto" w:fill="00B0F0"/>
          </w:tcPr>
          <w:p w14:paraId="127CA31D" w14:textId="77777777" w:rsidR="00593078" w:rsidRPr="0022063A" w:rsidRDefault="00593078" w:rsidP="00F925FB">
            <w:pPr>
              <w:pStyle w:val="TableParagraph"/>
              <w:ind w:left="107"/>
              <w:rPr>
                <w:rFonts w:ascii="Segoe UI" w:hAnsi="Segoe UI" w:cs="Segoe UI"/>
                <w:b/>
                <w:sz w:val="16"/>
                <w:szCs w:val="16"/>
                <w:lang w:val="fr-FR"/>
              </w:rPr>
            </w:pPr>
            <w:r w:rsidRPr="000A3DB9">
              <w:rPr>
                <w:b/>
                <w:color w:val="FFFFFF"/>
                <w:sz w:val="16"/>
                <w:szCs w:val="16"/>
                <w:lang w:val="fr"/>
              </w:rPr>
              <w:t>Utilisations de l’évaluation (comment les constatations et</w:t>
            </w:r>
          </w:p>
          <w:p w14:paraId="528A50F2" w14:textId="77777777" w:rsidR="00593078" w:rsidRPr="000A3DB9" w:rsidRDefault="00593078" w:rsidP="00F925FB">
            <w:pPr>
              <w:pStyle w:val="TableParagraph"/>
              <w:ind w:left="107"/>
              <w:rPr>
                <w:rFonts w:ascii="Segoe UI" w:hAnsi="Segoe UI" w:cs="Segoe UI"/>
                <w:b/>
                <w:sz w:val="16"/>
                <w:szCs w:val="16"/>
                <w:lang w:val="en-GB"/>
              </w:rPr>
            </w:pPr>
            <w:r w:rsidRPr="000A3DB9">
              <w:rPr>
                <w:b/>
                <w:color w:val="FFFFFF"/>
                <w:sz w:val="16"/>
                <w:szCs w:val="16"/>
                <w:lang w:val="fr"/>
              </w:rPr>
              <w:t>recommandations seront utilisées)</w:t>
            </w:r>
          </w:p>
        </w:tc>
      </w:tr>
      <w:tr w:rsidR="00593078" w:rsidRPr="00F925FB" w14:paraId="646EF07A" w14:textId="77777777" w:rsidTr="0022063A">
        <w:trPr>
          <w:trHeight w:val="20"/>
        </w:trPr>
        <w:tc>
          <w:tcPr>
            <w:tcW w:w="4045" w:type="dxa"/>
            <w:vAlign w:val="center"/>
          </w:tcPr>
          <w:p w14:paraId="1D8440E2" w14:textId="2B50F171" w:rsidR="0008639E" w:rsidRPr="0008639E" w:rsidRDefault="00C32349" w:rsidP="00F925FB">
            <w:pPr>
              <w:pStyle w:val="TableParagraph"/>
              <w:ind w:left="108" w:right="215"/>
              <w:jc w:val="both"/>
              <w:rPr>
                <w:color w:val="000000"/>
                <w:sz w:val="16"/>
                <w:szCs w:val="16"/>
                <w:lang w:val="fr"/>
              </w:rPr>
            </w:pPr>
            <w:r w:rsidRPr="0022063A">
              <w:rPr>
                <w:color w:val="000000"/>
                <w:sz w:val="16"/>
                <w:szCs w:val="16"/>
                <w:lang w:val="fr"/>
              </w:rPr>
              <w:t>Bureaux de pays de l’UNICEF - Protection de l’enfance et autres sections pertinentes, notamment santé, éducation et communication pour le développement (C4D).</w:t>
            </w:r>
          </w:p>
          <w:p w14:paraId="1EE7B3C8" w14:textId="52B9B1AE" w:rsidR="00593078" w:rsidRPr="0022063A" w:rsidRDefault="00593078" w:rsidP="00F925FB">
            <w:pPr>
              <w:pStyle w:val="TableParagraph"/>
              <w:ind w:left="108" w:right="215"/>
              <w:jc w:val="both"/>
              <w:rPr>
                <w:rFonts w:ascii="Segoe UI" w:hAnsi="Segoe UI" w:cs="Segoe UI"/>
                <w:color w:val="000000"/>
                <w:sz w:val="16"/>
                <w:szCs w:val="16"/>
                <w:lang w:val="fr-FR" w:eastAsia="fr-FR" w:bidi="ar-SA"/>
              </w:rPr>
            </w:pPr>
          </w:p>
        </w:tc>
        <w:tc>
          <w:tcPr>
            <w:tcW w:w="5606" w:type="dxa"/>
            <w:vAlign w:val="center"/>
          </w:tcPr>
          <w:p w14:paraId="39E8CF61" w14:textId="497746C7" w:rsidR="00593078" w:rsidRPr="0022063A" w:rsidRDefault="00C32349" w:rsidP="00F925FB">
            <w:pPr>
              <w:pStyle w:val="TableParagraph"/>
              <w:numPr>
                <w:ilvl w:val="0"/>
                <w:numId w:val="53"/>
              </w:numPr>
              <w:tabs>
                <w:tab w:val="left" w:pos="1942"/>
              </w:tabs>
              <w:ind w:left="385" w:right="559" w:hanging="283"/>
              <w:jc w:val="both"/>
              <w:rPr>
                <w:color w:val="000000"/>
                <w:sz w:val="16"/>
                <w:szCs w:val="16"/>
                <w:lang w:val="fr"/>
              </w:rPr>
            </w:pPr>
            <w:r>
              <w:rPr>
                <w:color w:val="000000"/>
                <w:sz w:val="16"/>
                <w:szCs w:val="16"/>
                <w:lang w:val="fr"/>
              </w:rPr>
              <w:t>Revoir</w:t>
            </w:r>
            <w:r w:rsidR="00593078" w:rsidRPr="000A3DB9">
              <w:rPr>
                <w:color w:val="000000"/>
                <w:sz w:val="16"/>
                <w:szCs w:val="16"/>
                <w:lang w:val="fr"/>
              </w:rPr>
              <w:t xml:space="preserve"> de la théorie du changement et </w:t>
            </w:r>
            <w:r>
              <w:rPr>
                <w:color w:val="000000"/>
                <w:sz w:val="16"/>
                <w:szCs w:val="16"/>
                <w:lang w:val="fr"/>
              </w:rPr>
              <w:t>affiner</w:t>
            </w:r>
            <w:r w:rsidR="00593078" w:rsidRPr="000A3DB9">
              <w:rPr>
                <w:color w:val="000000"/>
                <w:sz w:val="16"/>
                <w:szCs w:val="16"/>
                <w:lang w:val="fr"/>
              </w:rPr>
              <w:t xml:space="preserve"> </w:t>
            </w:r>
            <w:r>
              <w:rPr>
                <w:color w:val="000000"/>
                <w:sz w:val="16"/>
                <w:szCs w:val="16"/>
                <w:lang w:val="fr"/>
              </w:rPr>
              <w:t>l</w:t>
            </w:r>
            <w:r w:rsidR="00593078" w:rsidRPr="000A3DB9">
              <w:rPr>
                <w:color w:val="000000"/>
                <w:sz w:val="16"/>
                <w:szCs w:val="16"/>
                <w:lang w:val="fr"/>
              </w:rPr>
              <w:t>es stratégies d’intervention</w:t>
            </w:r>
            <w:r w:rsidR="00B44D87">
              <w:rPr>
                <w:color w:val="000000"/>
                <w:sz w:val="16"/>
                <w:szCs w:val="16"/>
                <w:lang w:val="fr"/>
              </w:rPr>
              <w:t> ;</w:t>
            </w:r>
          </w:p>
          <w:p w14:paraId="3368A045" w14:textId="003884BD"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Développer la section sur la composante protection et l’inclure dans le nouveau programme de coopération 2021-2025</w:t>
            </w:r>
            <w:r w:rsidR="00B44D87">
              <w:rPr>
                <w:color w:val="000000"/>
                <w:sz w:val="16"/>
                <w:szCs w:val="16"/>
                <w:lang w:val="fr"/>
              </w:rPr>
              <w:t> ;</w:t>
            </w:r>
          </w:p>
          <w:p w14:paraId="4FD93D59" w14:textId="707A705A"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Élaborer une nouvelle stratégie de plaidoyer pour un plus grand engagement des acteurs nationaux dans la protection de l’enfance</w:t>
            </w:r>
            <w:r w:rsidR="00B44D87">
              <w:rPr>
                <w:color w:val="000000"/>
                <w:sz w:val="16"/>
                <w:szCs w:val="16"/>
                <w:lang w:val="fr"/>
              </w:rPr>
              <w:t> ;</w:t>
            </w:r>
          </w:p>
          <w:p w14:paraId="5C1367B5" w14:textId="7FAD84D7"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Contribuer à la capacité de la capacité nationale</w:t>
            </w:r>
            <w:r w:rsidR="0008639E">
              <w:rPr>
                <w:color w:val="000000"/>
                <w:sz w:val="16"/>
                <w:szCs w:val="16"/>
                <w:lang w:val="fr"/>
              </w:rPr>
              <w:t xml:space="preserve"> </w:t>
            </w:r>
            <w:r w:rsidR="00B44D87">
              <w:rPr>
                <w:color w:val="000000"/>
                <w:sz w:val="16"/>
                <w:szCs w:val="16"/>
                <w:lang w:val="fr"/>
              </w:rPr>
              <w:t>;</w:t>
            </w:r>
          </w:p>
          <w:p w14:paraId="6F7E6590" w14:textId="624624D3"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Pr>
                <w:color w:val="000000"/>
                <w:sz w:val="16"/>
                <w:szCs w:val="16"/>
                <w:lang w:val="fr"/>
              </w:rPr>
              <w:t>Obtenir des</w:t>
            </w:r>
            <w:r w:rsidRPr="0022063A">
              <w:rPr>
                <w:color w:val="000000"/>
                <w:sz w:val="16"/>
                <w:szCs w:val="16"/>
                <w:lang w:val="fr"/>
              </w:rPr>
              <w:t xml:space="preserve"> </w:t>
            </w:r>
            <w:r w:rsidRPr="000A3DB9">
              <w:rPr>
                <w:color w:val="000000"/>
                <w:sz w:val="16"/>
                <w:szCs w:val="16"/>
                <w:lang w:val="fr"/>
              </w:rPr>
              <w:t xml:space="preserve">éclaircissements sur ce qui fonctionne et ce qui doit être ajusté </w:t>
            </w:r>
            <w:r w:rsidRPr="0022063A">
              <w:rPr>
                <w:color w:val="000000"/>
                <w:sz w:val="16"/>
                <w:szCs w:val="16"/>
                <w:lang w:val="fr"/>
              </w:rPr>
              <w:t>et communiquer à leurs pays respectifs</w:t>
            </w:r>
            <w:r w:rsidR="00B44D87">
              <w:rPr>
                <w:color w:val="000000"/>
                <w:sz w:val="16"/>
                <w:szCs w:val="16"/>
                <w:lang w:val="fr"/>
              </w:rPr>
              <w:t> ;</w:t>
            </w:r>
          </w:p>
          <w:p w14:paraId="5F0B4B35" w14:textId="641C1428"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Pr>
                <w:color w:val="000000"/>
                <w:sz w:val="16"/>
                <w:szCs w:val="16"/>
                <w:lang w:val="fr"/>
              </w:rPr>
              <w:t xml:space="preserve">Renforcer </w:t>
            </w:r>
            <w:r w:rsidRPr="000A3DB9">
              <w:rPr>
                <w:color w:val="000000"/>
                <w:sz w:val="16"/>
                <w:szCs w:val="16"/>
                <w:lang w:val="fr"/>
              </w:rPr>
              <w:t>l’opérationnalisation des réformes d</w:t>
            </w:r>
            <w:r w:rsidR="00855BE7">
              <w:rPr>
                <w:color w:val="000000"/>
                <w:sz w:val="16"/>
                <w:szCs w:val="16"/>
                <w:lang w:val="fr"/>
              </w:rPr>
              <w:t xml:space="preserve">u CRVS </w:t>
            </w:r>
            <w:r w:rsidRPr="000A3DB9">
              <w:rPr>
                <w:color w:val="000000"/>
                <w:sz w:val="16"/>
                <w:szCs w:val="16"/>
                <w:lang w:val="fr"/>
              </w:rPr>
              <w:t>face à l’instabilité et aux complexités</w:t>
            </w:r>
            <w:r w:rsidR="0008639E">
              <w:rPr>
                <w:color w:val="000000"/>
                <w:sz w:val="16"/>
                <w:szCs w:val="16"/>
                <w:lang w:val="fr"/>
              </w:rPr>
              <w:t xml:space="preserve"> </w:t>
            </w:r>
            <w:r w:rsidR="00B44D87">
              <w:rPr>
                <w:color w:val="000000"/>
                <w:sz w:val="16"/>
                <w:szCs w:val="16"/>
                <w:lang w:val="fr"/>
              </w:rPr>
              <w:t>;</w:t>
            </w:r>
          </w:p>
          <w:p w14:paraId="7666E513" w14:textId="2F7979E5" w:rsidR="00593078" w:rsidRPr="0008639E" w:rsidRDefault="00593078" w:rsidP="00F925FB">
            <w:pPr>
              <w:pStyle w:val="TableParagraph"/>
              <w:numPr>
                <w:ilvl w:val="0"/>
                <w:numId w:val="53"/>
              </w:numPr>
              <w:tabs>
                <w:tab w:val="left" w:pos="1942"/>
              </w:tabs>
              <w:ind w:left="385" w:right="559" w:hanging="283"/>
              <w:jc w:val="both"/>
              <w:rPr>
                <w:color w:val="000000"/>
                <w:sz w:val="16"/>
                <w:szCs w:val="16"/>
                <w:lang w:val="fr"/>
              </w:rPr>
            </w:pPr>
            <w:r>
              <w:rPr>
                <w:color w:val="000000"/>
                <w:sz w:val="16"/>
                <w:szCs w:val="16"/>
                <w:lang w:val="fr"/>
              </w:rPr>
              <w:t>Comprendre</w:t>
            </w:r>
            <w:r w:rsidR="00855BE7">
              <w:rPr>
                <w:color w:val="000000"/>
                <w:sz w:val="16"/>
                <w:szCs w:val="16"/>
                <w:lang w:val="fr"/>
              </w:rPr>
              <w:t xml:space="preserve"> comment</w:t>
            </w:r>
            <w:r w:rsidRPr="000A3DB9">
              <w:rPr>
                <w:color w:val="000000"/>
                <w:sz w:val="16"/>
                <w:szCs w:val="16"/>
                <w:lang w:val="fr"/>
              </w:rPr>
              <w:t xml:space="preserve"> mettre en œuvre et gérer au mieux la numérisation / innovation</w:t>
            </w:r>
            <w:r w:rsidR="0008639E">
              <w:rPr>
                <w:color w:val="000000"/>
                <w:sz w:val="16"/>
                <w:szCs w:val="16"/>
                <w:lang w:val="fr"/>
              </w:rPr>
              <w:t xml:space="preserve"> </w:t>
            </w:r>
            <w:r w:rsidR="00B44D87">
              <w:rPr>
                <w:color w:val="000000"/>
                <w:sz w:val="16"/>
                <w:szCs w:val="16"/>
                <w:lang w:val="fr"/>
              </w:rPr>
              <w:t>;</w:t>
            </w:r>
          </w:p>
        </w:tc>
      </w:tr>
      <w:tr w:rsidR="00593078" w:rsidRPr="00F925FB" w14:paraId="6AF1995D" w14:textId="77777777" w:rsidTr="0022063A">
        <w:trPr>
          <w:trHeight w:val="20"/>
        </w:trPr>
        <w:tc>
          <w:tcPr>
            <w:tcW w:w="4045" w:type="dxa"/>
            <w:vAlign w:val="center"/>
          </w:tcPr>
          <w:p w14:paraId="0F0C6BCA" w14:textId="77777777" w:rsidR="00593078" w:rsidRPr="0022063A" w:rsidRDefault="00593078" w:rsidP="00F925FB">
            <w:pPr>
              <w:pStyle w:val="TableParagraph"/>
              <w:ind w:left="108" w:right="215"/>
              <w:jc w:val="both"/>
              <w:rPr>
                <w:rFonts w:ascii="Segoe UI" w:hAnsi="Segoe UI" w:cs="Segoe UI"/>
                <w:color w:val="000000"/>
                <w:sz w:val="16"/>
                <w:szCs w:val="16"/>
                <w:lang w:val="fr-FR" w:eastAsia="fr-FR" w:bidi="ar-SA"/>
              </w:rPr>
            </w:pPr>
            <w:r w:rsidRPr="000A3DB9">
              <w:rPr>
                <w:color w:val="000000"/>
                <w:sz w:val="16"/>
                <w:szCs w:val="16"/>
                <w:lang w:val="fr"/>
              </w:rPr>
              <w:t>Section de la protection de l’enfance du Bureau régional et siège</w:t>
            </w:r>
          </w:p>
        </w:tc>
        <w:tc>
          <w:tcPr>
            <w:tcW w:w="5606" w:type="dxa"/>
            <w:vAlign w:val="center"/>
          </w:tcPr>
          <w:p w14:paraId="6A8FD456" w14:textId="707DB54E"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Renforcer les activités de plaidoyer et de mobilisation des ressources de haut niveau auprès des donateurs dans ce domaine</w:t>
            </w:r>
            <w:r w:rsidR="00B44D87">
              <w:rPr>
                <w:color w:val="000000"/>
                <w:sz w:val="16"/>
                <w:szCs w:val="16"/>
                <w:lang w:val="fr"/>
              </w:rPr>
              <w:t> ;</w:t>
            </w:r>
          </w:p>
          <w:p w14:paraId="2AD1CAAC" w14:textId="47C9F456"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Tirer les leçons des stratégies utilisées</w:t>
            </w:r>
            <w:r w:rsidR="00855BE7">
              <w:rPr>
                <w:color w:val="000000"/>
                <w:sz w:val="16"/>
                <w:szCs w:val="16"/>
                <w:lang w:val="fr"/>
              </w:rPr>
              <w:t> ;</w:t>
            </w:r>
          </w:p>
          <w:p w14:paraId="4D5903BF" w14:textId="29AF6355"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Identifier des stratégies prometteuses pour améliorer l’enregistrement afin de renforcer la protection et les droits de l’enfant</w:t>
            </w:r>
            <w:r w:rsidR="00855BE7">
              <w:rPr>
                <w:color w:val="000000"/>
                <w:sz w:val="16"/>
                <w:szCs w:val="16"/>
                <w:lang w:val="fr"/>
              </w:rPr>
              <w:t>.</w:t>
            </w:r>
          </w:p>
        </w:tc>
      </w:tr>
      <w:tr w:rsidR="00593078" w:rsidRPr="00F925FB" w14:paraId="5D790737" w14:textId="77777777" w:rsidTr="0022063A">
        <w:trPr>
          <w:trHeight w:val="20"/>
        </w:trPr>
        <w:tc>
          <w:tcPr>
            <w:tcW w:w="4045" w:type="dxa"/>
            <w:vAlign w:val="center"/>
          </w:tcPr>
          <w:p w14:paraId="519582F7" w14:textId="64269976" w:rsidR="00C42560" w:rsidRPr="007C28AA" w:rsidRDefault="007C28AA" w:rsidP="00F925FB">
            <w:pPr>
              <w:pStyle w:val="TableParagraph"/>
              <w:ind w:left="108"/>
              <w:jc w:val="both"/>
              <w:rPr>
                <w:color w:val="000000"/>
                <w:sz w:val="16"/>
                <w:szCs w:val="16"/>
                <w:lang w:val="fr-FR"/>
              </w:rPr>
            </w:pPr>
            <w:r w:rsidRPr="007C28AA">
              <w:rPr>
                <w:color w:val="000000"/>
                <w:sz w:val="16"/>
                <w:szCs w:val="16"/>
                <w:lang w:val="fr"/>
              </w:rPr>
              <w:t>Ministères et institutions gouvernementales : Ministère de la décentralisation et du développement local, Ministère de la santé, Ministère de la justice, Ministère de la famille et de l'émancipation des femmes, Ministère des affaires sociales, Bureau national de l'état civil (BUNEC), Institut national des statistiques</w:t>
            </w:r>
            <w:r>
              <w:rPr>
                <w:color w:val="000000"/>
                <w:sz w:val="16"/>
                <w:szCs w:val="16"/>
                <w:lang w:val="fr"/>
              </w:rPr>
              <w:t>.</w:t>
            </w:r>
          </w:p>
        </w:tc>
        <w:tc>
          <w:tcPr>
            <w:tcW w:w="5606" w:type="dxa"/>
            <w:vAlign w:val="center"/>
          </w:tcPr>
          <w:p w14:paraId="4FBE9578" w14:textId="4882706C"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Réviser le cadre réglementaire national pour la protection de l’enfance sur la base des résultats</w:t>
            </w:r>
            <w:r w:rsidR="00855BE7">
              <w:rPr>
                <w:color w:val="000000"/>
                <w:sz w:val="16"/>
                <w:szCs w:val="16"/>
                <w:lang w:val="fr"/>
              </w:rPr>
              <w:t>.</w:t>
            </w:r>
          </w:p>
        </w:tc>
      </w:tr>
      <w:tr w:rsidR="00593078" w:rsidRPr="00F925FB" w14:paraId="41E6E576" w14:textId="77777777" w:rsidTr="0022063A">
        <w:trPr>
          <w:trHeight w:val="20"/>
        </w:trPr>
        <w:tc>
          <w:tcPr>
            <w:tcW w:w="4045" w:type="dxa"/>
            <w:vAlign w:val="center"/>
          </w:tcPr>
          <w:p w14:paraId="051FF44A" w14:textId="77777777" w:rsidR="00593078" w:rsidRPr="000A3DB9" w:rsidRDefault="00593078" w:rsidP="00F925FB">
            <w:pPr>
              <w:pStyle w:val="TableParagraph"/>
              <w:ind w:left="108"/>
              <w:jc w:val="both"/>
              <w:rPr>
                <w:rFonts w:ascii="Segoe UI" w:hAnsi="Segoe UI" w:cs="Segoe UI"/>
                <w:color w:val="000000"/>
                <w:sz w:val="16"/>
                <w:szCs w:val="16"/>
                <w:lang w:val="en-ZW" w:eastAsia="fr-FR" w:bidi="ar-SA"/>
              </w:rPr>
            </w:pPr>
            <w:r w:rsidRPr="000A3DB9">
              <w:rPr>
                <w:color w:val="000000"/>
                <w:sz w:val="16"/>
                <w:szCs w:val="16"/>
                <w:lang w:val="fr"/>
              </w:rPr>
              <w:t>ONG partenaires d’exécution</w:t>
            </w:r>
          </w:p>
        </w:tc>
        <w:tc>
          <w:tcPr>
            <w:tcW w:w="5606" w:type="dxa"/>
            <w:vAlign w:val="center"/>
          </w:tcPr>
          <w:p w14:paraId="35EB7AF3" w14:textId="179EE2D3"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Élaborer de nouvelles stratégies d’intervention</w:t>
            </w:r>
            <w:r w:rsidR="00855BE7">
              <w:rPr>
                <w:color w:val="000000"/>
                <w:sz w:val="16"/>
                <w:szCs w:val="16"/>
                <w:lang w:val="fr"/>
              </w:rPr>
              <w:t> ;</w:t>
            </w:r>
          </w:p>
          <w:p w14:paraId="25D87B5E" w14:textId="2E3579A3"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Se familiariser avec les approches jugées fructueuses par l’évaluation et les introduire plus systématiquement dans les opérations</w:t>
            </w:r>
            <w:r w:rsidR="00855BE7">
              <w:rPr>
                <w:color w:val="000000"/>
                <w:sz w:val="16"/>
                <w:szCs w:val="16"/>
                <w:lang w:val="fr"/>
              </w:rPr>
              <w:t> ;</w:t>
            </w:r>
          </w:p>
          <w:p w14:paraId="7D019CBC" w14:textId="77777777" w:rsidR="00593078" w:rsidRPr="0022063A" w:rsidRDefault="00593078" w:rsidP="00F925FB">
            <w:pPr>
              <w:pStyle w:val="TableParagraph"/>
              <w:numPr>
                <w:ilvl w:val="0"/>
                <w:numId w:val="53"/>
              </w:numPr>
              <w:tabs>
                <w:tab w:val="left" w:pos="1942"/>
              </w:tabs>
              <w:ind w:left="385" w:right="559" w:hanging="283"/>
              <w:jc w:val="both"/>
              <w:rPr>
                <w:color w:val="000000"/>
                <w:sz w:val="16"/>
                <w:szCs w:val="16"/>
                <w:lang w:val="fr"/>
              </w:rPr>
            </w:pPr>
            <w:r w:rsidRPr="000A3DB9">
              <w:rPr>
                <w:color w:val="000000"/>
                <w:sz w:val="16"/>
                <w:szCs w:val="16"/>
                <w:lang w:val="fr"/>
              </w:rPr>
              <w:t>S’appuyer sur les leçons apprises au cours de l’évaluation pour renforcer leur stratégie de plaidoyer auprès des partenaires techniques, des administrations territoriales et décentralisées.</w:t>
            </w:r>
          </w:p>
        </w:tc>
      </w:tr>
      <w:tr w:rsidR="00593078" w:rsidRPr="00C5400B" w14:paraId="24E5A92E" w14:textId="77777777" w:rsidTr="0022063A">
        <w:trPr>
          <w:trHeight w:val="20"/>
        </w:trPr>
        <w:tc>
          <w:tcPr>
            <w:tcW w:w="4045" w:type="dxa"/>
            <w:vAlign w:val="center"/>
          </w:tcPr>
          <w:p w14:paraId="51FDC1CC" w14:textId="516F5214" w:rsidR="00593078" w:rsidRPr="00F13052" w:rsidRDefault="007C28AA" w:rsidP="00F925FB">
            <w:pPr>
              <w:pStyle w:val="TableParagraph"/>
              <w:ind w:left="108"/>
              <w:jc w:val="both"/>
              <w:rPr>
                <w:rFonts w:ascii="Segoe UI" w:hAnsi="Segoe UI" w:cs="Segoe UI"/>
                <w:color w:val="000000"/>
                <w:sz w:val="16"/>
                <w:szCs w:val="16"/>
                <w:lang w:val="fr-FR" w:eastAsia="fr-FR" w:bidi="ar-SA"/>
              </w:rPr>
            </w:pPr>
            <w:r w:rsidRPr="007C28AA">
              <w:rPr>
                <w:color w:val="000000"/>
                <w:sz w:val="16"/>
                <w:szCs w:val="16"/>
                <w:lang w:val="fr"/>
              </w:rPr>
              <w:t xml:space="preserve">Partenaires techniques et financiers du développement : Banque mondiale, Union européenne, Coopération allemande, Programme des Nations unies pour le développement, </w:t>
            </w:r>
            <w:r>
              <w:rPr>
                <w:color w:val="000000"/>
                <w:sz w:val="16"/>
                <w:szCs w:val="16"/>
                <w:lang w:val="fr"/>
              </w:rPr>
              <w:t xml:space="preserve">UNHCR, </w:t>
            </w:r>
            <w:r w:rsidRPr="007C28AA">
              <w:rPr>
                <w:color w:val="000000"/>
                <w:sz w:val="16"/>
                <w:szCs w:val="16"/>
                <w:lang w:val="fr"/>
              </w:rPr>
              <w:t>Conseil norvégien pour les réfugiés, KOICA.</w:t>
            </w:r>
          </w:p>
        </w:tc>
        <w:tc>
          <w:tcPr>
            <w:tcW w:w="5606" w:type="dxa"/>
            <w:vAlign w:val="center"/>
          </w:tcPr>
          <w:p w14:paraId="4089861A" w14:textId="77777777" w:rsidR="00C32349" w:rsidRPr="0022063A" w:rsidRDefault="00C32349" w:rsidP="00F925FB">
            <w:pPr>
              <w:pStyle w:val="TableParagraph"/>
              <w:numPr>
                <w:ilvl w:val="0"/>
                <w:numId w:val="53"/>
              </w:numPr>
              <w:tabs>
                <w:tab w:val="left" w:pos="1942"/>
              </w:tabs>
              <w:ind w:left="385" w:right="559" w:hanging="283"/>
              <w:jc w:val="both"/>
              <w:rPr>
                <w:color w:val="000000"/>
                <w:sz w:val="16"/>
                <w:szCs w:val="16"/>
                <w:lang w:val="fr"/>
              </w:rPr>
            </w:pPr>
            <w:r w:rsidRPr="0022063A">
              <w:rPr>
                <w:color w:val="000000"/>
                <w:sz w:val="16"/>
                <w:szCs w:val="16"/>
                <w:lang w:val="fr"/>
              </w:rPr>
              <w:t xml:space="preserve">Mieux définir l’appui financier dans la lutte contre l’indignité de l’invisibilité de tous les enfants africains ; </w:t>
            </w:r>
          </w:p>
          <w:p w14:paraId="0F009876" w14:textId="68123ED8" w:rsidR="00593078" w:rsidRPr="0022063A" w:rsidRDefault="00C32349" w:rsidP="00F925FB">
            <w:pPr>
              <w:pStyle w:val="TableParagraph"/>
              <w:numPr>
                <w:ilvl w:val="0"/>
                <w:numId w:val="53"/>
              </w:numPr>
              <w:tabs>
                <w:tab w:val="left" w:pos="1942"/>
              </w:tabs>
              <w:ind w:left="385" w:right="559" w:hanging="283"/>
              <w:jc w:val="both"/>
              <w:rPr>
                <w:color w:val="000000"/>
                <w:sz w:val="16"/>
                <w:szCs w:val="16"/>
                <w:lang w:val="fr"/>
              </w:rPr>
            </w:pPr>
            <w:r w:rsidRPr="00C32349">
              <w:rPr>
                <w:color w:val="000000"/>
                <w:sz w:val="16"/>
                <w:szCs w:val="16"/>
                <w:lang w:val="fr"/>
              </w:rPr>
              <w:t>Définir un soutien financier dans la lutte pour parvenir à un meilleur enregistrement gratuit et universel des naissances en Afrique d'ici 2030.</w:t>
            </w:r>
          </w:p>
        </w:tc>
      </w:tr>
      <w:tr w:rsidR="006D1F4D" w:rsidRPr="00F925FB" w14:paraId="74032427" w14:textId="77777777" w:rsidTr="0022063A">
        <w:trPr>
          <w:trHeight w:val="20"/>
        </w:trPr>
        <w:tc>
          <w:tcPr>
            <w:tcW w:w="4045" w:type="dxa"/>
            <w:vAlign w:val="center"/>
          </w:tcPr>
          <w:p w14:paraId="2C9280C7" w14:textId="091BDA47" w:rsidR="006D1F4D" w:rsidRPr="00C42560" w:rsidRDefault="007C28AA" w:rsidP="00F925FB">
            <w:pPr>
              <w:pStyle w:val="TableParagraph"/>
              <w:ind w:left="108"/>
              <w:jc w:val="both"/>
              <w:rPr>
                <w:color w:val="000000"/>
                <w:sz w:val="16"/>
                <w:szCs w:val="16"/>
                <w:lang w:val="fr"/>
              </w:rPr>
            </w:pPr>
            <w:r w:rsidRPr="007C28AA">
              <w:rPr>
                <w:color w:val="000000"/>
                <w:sz w:val="16"/>
                <w:szCs w:val="16"/>
                <w:lang w:val="fr"/>
              </w:rPr>
              <w:t>Institutions de développement local : Conseils locaux, dirigeants d'organisations confessionnelles, dirigeants communautaires.</w:t>
            </w:r>
          </w:p>
        </w:tc>
        <w:tc>
          <w:tcPr>
            <w:tcW w:w="5606" w:type="dxa"/>
            <w:vAlign w:val="center"/>
          </w:tcPr>
          <w:p w14:paraId="0B631AAD" w14:textId="641CBEED" w:rsidR="006D1F4D" w:rsidRPr="0022063A" w:rsidRDefault="006D1F4D" w:rsidP="00F925FB">
            <w:pPr>
              <w:pStyle w:val="TableParagraph"/>
              <w:numPr>
                <w:ilvl w:val="0"/>
                <w:numId w:val="53"/>
              </w:numPr>
              <w:tabs>
                <w:tab w:val="left" w:pos="1942"/>
              </w:tabs>
              <w:ind w:left="385" w:right="559" w:hanging="283"/>
              <w:jc w:val="both"/>
              <w:rPr>
                <w:color w:val="000000"/>
                <w:sz w:val="16"/>
                <w:szCs w:val="16"/>
                <w:lang w:val="fr"/>
              </w:rPr>
            </w:pPr>
            <w:r>
              <w:rPr>
                <w:color w:val="000000"/>
                <w:sz w:val="16"/>
                <w:szCs w:val="16"/>
                <w:lang w:val="fr"/>
              </w:rPr>
              <w:t>Participation et implication aux interventions sur l’enregistrement des naissances</w:t>
            </w:r>
          </w:p>
        </w:tc>
      </w:tr>
    </w:tbl>
    <w:p w14:paraId="0E297BD7" w14:textId="0C1F626F" w:rsidR="00C253B5" w:rsidRPr="006C79DF" w:rsidRDefault="001A280C" w:rsidP="00CD2ED8">
      <w:pPr>
        <w:pStyle w:val="Heading2"/>
        <w:keepNext/>
        <w:numPr>
          <w:ilvl w:val="0"/>
          <w:numId w:val="2"/>
        </w:numPr>
        <w:shd w:val="clear" w:color="auto" w:fill="00B0F0"/>
        <w:spacing w:before="480" w:beforeAutospacing="0" w:after="240" w:afterAutospacing="0"/>
        <w:ind w:left="284" w:hanging="284"/>
        <w:rPr>
          <w:rFonts w:ascii="Segoe UI" w:hAnsi="Segoe UI" w:cs="Segoe UI"/>
          <w:bCs w:val="0"/>
          <w:color w:val="FFFFFF"/>
          <w:sz w:val="22"/>
          <w:szCs w:val="22"/>
        </w:rPr>
      </w:pPr>
      <w:bookmarkStart w:id="21" w:name="_Toc80011868"/>
      <w:r>
        <w:rPr>
          <w:rFonts w:ascii="Segoe UI" w:hAnsi="Segoe UI" w:cs="Segoe UI"/>
          <w:bCs w:val="0"/>
          <w:color w:val="FFFFFF"/>
          <w:sz w:val="22"/>
          <w:szCs w:val="22"/>
        </w:rPr>
        <w:t>O</w:t>
      </w:r>
      <w:r w:rsidR="00322AED" w:rsidRPr="006C79DF">
        <w:rPr>
          <w:rFonts w:ascii="Segoe UI" w:hAnsi="Segoe UI" w:cs="Segoe UI"/>
          <w:bCs w:val="0"/>
          <w:color w:val="FFFFFF"/>
          <w:sz w:val="22"/>
          <w:szCs w:val="22"/>
        </w:rPr>
        <w:t>BJECTI</w:t>
      </w:r>
      <w:r w:rsidR="0012166A">
        <w:rPr>
          <w:rFonts w:ascii="Segoe UI" w:hAnsi="Segoe UI" w:cs="Segoe UI"/>
          <w:bCs w:val="0"/>
          <w:color w:val="FFFFFF"/>
          <w:sz w:val="22"/>
          <w:szCs w:val="22"/>
        </w:rPr>
        <w:t>FS</w:t>
      </w:r>
      <w:r w:rsidR="00322AED" w:rsidRPr="006C79DF">
        <w:rPr>
          <w:rFonts w:ascii="Segoe UI" w:hAnsi="Segoe UI" w:cs="Segoe UI"/>
          <w:bCs w:val="0"/>
          <w:color w:val="FFFFFF"/>
          <w:sz w:val="22"/>
          <w:szCs w:val="22"/>
        </w:rPr>
        <w:t xml:space="preserve"> </w:t>
      </w:r>
      <w:r w:rsidR="0012166A">
        <w:rPr>
          <w:rFonts w:ascii="Segoe UI" w:hAnsi="Segoe UI" w:cs="Segoe UI"/>
          <w:bCs w:val="0"/>
          <w:color w:val="FFFFFF"/>
          <w:sz w:val="22"/>
          <w:szCs w:val="22"/>
        </w:rPr>
        <w:t>DE L’</w:t>
      </w:r>
      <w:r w:rsidR="00C253B5" w:rsidRPr="006C79DF">
        <w:rPr>
          <w:rFonts w:ascii="Segoe UI" w:hAnsi="Segoe UI" w:cs="Segoe UI"/>
          <w:bCs w:val="0"/>
          <w:color w:val="FFFFFF"/>
          <w:sz w:val="22"/>
          <w:szCs w:val="22"/>
        </w:rPr>
        <w:t>EVALUATION</w:t>
      </w:r>
      <w:bookmarkEnd w:id="21"/>
    </w:p>
    <w:p w14:paraId="64E1847B" w14:textId="100E06CA" w:rsidR="00117D17" w:rsidRPr="0022063A" w:rsidRDefault="00117D17">
      <w:pPr>
        <w:spacing w:before="120"/>
        <w:rPr>
          <w:rFonts w:cs="Segoe UI"/>
          <w:color w:val="000000"/>
          <w:szCs w:val="20"/>
          <w:lang w:val="fr-FR" w:eastAsia="fr-FR"/>
        </w:rPr>
      </w:pPr>
      <w:r w:rsidRPr="00F9618D">
        <w:rPr>
          <w:color w:val="000000"/>
          <w:szCs w:val="20"/>
          <w:lang w:val="fr"/>
        </w:rPr>
        <w:t xml:space="preserve">Les objectifs </w:t>
      </w:r>
      <w:r>
        <w:rPr>
          <w:color w:val="000000"/>
          <w:szCs w:val="20"/>
          <w:lang w:val="fr"/>
        </w:rPr>
        <w:t>de l’évaluation, conformément au mandat,</w:t>
      </w:r>
      <w:r>
        <w:rPr>
          <w:lang w:val="fr"/>
        </w:rPr>
        <w:t xml:space="preserve"> </w:t>
      </w:r>
      <w:r>
        <w:rPr>
          <w:color w:val="000000"/>
          <w:szCs w:val="20"/>
          <w:lang w:val="fr"/>
        </w:rPr>
        <w:t xml:space="preserve">sont les suivants </w:t>
      </w:r>
      <w:r w:rsidRPr="00F9618D">
        <w:rPr>
          <w:color w:val="000000"/>
          <w:szCs w:val="20"/>
          <w:lang w:val="fr"/>
        </w:rPr>
        <w:t>:</w:t>
      </w:r>
    </w:p>
    <w:p w14:paraId="3AA4516E" w14:textId="5EEFB6D5" w:rsidR="00117D17" w:rsidRPr="0022063A" w:rsidRDefault="00117D17" w:rsidP="00A956D3">
      <w:pPr>
        <w:numPr>
          <w:ilvl w:val="0"/>
          <w:numId w:val="51"/>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 xml:space="preserve">Déterminer la pertinence, l’efficience, la cohérence, l’efficacité, l’impact et la durabilité des stratégies appuyées par l’UNICEF qui visent à améliorer les taux d’enregistrement des naissances </w:t>
      </w:r>
      <w:r w:rsidR="009C350F">
        <w:rPr>
          <w:color w:val="000000"/>
          <w:szCs w:val="20"/>
          <w:lang w:val="fr"/>
        </w:rPr>
        <w:t>au Cameroun</w:t>
      </w:r>
      <w:r w:rsidRPr="00F9618D">
        <w:rPr>
          <w:color w:val="000000"/>
          <w:szCs w:val="20"/>
          <w:lang w:val="fr"/>
        </w:rPr>
        <w:t>;</w:t>
      </w:r>
    </w:p>
    <w:p w14:paraId="4CD4AE45" w14:textId="6CC0030D" w:rsidR="00117D17" w:rsidRPr="0022063A" w:rsidRDefault="00117D17" w:rsidP="00A956D3">
      <w:pPr>
        <w:numPr>
          <w:ilvl w:val="0"/>
          <w:numId w:val="51"/>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Identifier les enseignements tirés sur ce qui a fonctionné et ce qui n’a pas fonctionné sur les stratégies d’accélération du programme d’enregistrement des naissances, en tant que programme autonome, mais aussi en ce qui concerne la convergence multisectorielle, y compris les résultats inattendus (positifs et négatifs)</w:t>
      </w:r>
      <w:r w:rsidR="00750612">
        <w:rPr>
          <w:color w:val="000000"/>
          <w:szCs w:val="20"/>
          <w:lang w:val="fr"/>
        </w:rPr>
        <w:t xml:space="preserve"> </w:t>
      </w:r>
      <w:r w:rsidRPr="00F9618D">
        <w:rPr>
          <w:color w:val="000000"/>
          <w:szCs w:val="20"/>
          <w:lang w:val="fr"/>
        </w:rPr>
        <w:t>;</w:t>
      </w:r>
    </w:p>
    <w:p w14:paraId="162E6795" w14:textId="38E27F86" w:rsidR="00117D17" w:rsidRPr="0022063A" w:rsidRDefault="00117D17" w:rsidP="00A956D3">
      <w:pPr>
        <w:numPr>
          <w:ilvl w:val="0"/>
          <w:numId w:val="51"/>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 xml:space="preserve">Déterminer dans quelle mesure les innovations et les nouvelles technologies ont été mises à profit grâce à des partenariats nouveaux ou existants (secteur privé, </w:t>
      </w:r>
      <w:r w:rsidR="00680304" w:rsidRPr="00F9618D">
        <w:rPr>
          <w:color w:val="000000"/>
          <w:szCs w:val="20"/>
          <w:lang w:val="fr"/>
        </w:rPr>
        <w:t xml:space="preserve">Organisations Non </w:t>
      </w:r>
      <w:r w:rsidR="00680304">
        <w:rPr>
          <w:color w:val="000000"/>
          <w:szCs w:val="20"/>
          <w:lang w:val="fr"/>
        </w:rPr>
        <w:t>Gouvernementales</w:t>
      </w:r>
      <w:r w:rsidR="00680304">
        <w:rPr>
          <w:lang w:val="fr"/>
        </w:rPr>
        <w:t xml:space="preserve"> </w:t>
      </w:r>
      <w:r w:rsidRPr="00F9618D">
        <w:rPr>
          <w:color w:val="000000"/>
          <w:szCs w:val="20"/>
          <w:lang w:val="fr"/>
        </w:rPr>
        <w:t xml:space="preserve">(ONG) et ont contribué aux résultats </w:t>
      </w:r>
      <w:r>
        <w:rPr>
          <w:lang w:val="fr"/>
        </w:rPr>
        <w:t>relatifs au</w:t>
      </w:r>
      <w:r w:rsidRPr="00F9618D">
        <w:rPr>
          <w:color w:val="000000"/>
          <w:szCs w:val="20"/>
          <w:lang w:val="fr"/>
        </w:rPr>
        <w:t xml:space="preserve"> </w:t>
      </w:r>
      <w:r w:rsidR="009D3A2F">
        <w:rPr>
          <w:color w:val="000000"/>
          <w:szCs w:val="20"/>
          <w:lang w:val="fr"/>
        </w:rPr>
        <w:t>RCE</w:t>
      </w:r>
      <w:r w:rsidRPr="00F9618D">
        <w:rPr>
          <w:color w:val="000000"/>
          <w:szCs w:val="20"/>
          <w:lang w:val="fr"/>
        </w:rPr>
        <w:t>#7</w:t>
      </w:r>
      <w:r w:rsidR="00680304">
        <w:rPr>
          <w:color w:val="000000"/>
          <w:szCs w:val="20"/>
          <w:lang w:val="fr"/>
        </w:rPr>
        <w:t xml:space="preserve"> </w:t>
      </w:r>
      <w:r w:rsidRPr="00F9618D">
        <w:rPr>
          <w:color w:val="000000"/>
          <w:szCs w:val="20"/>
          <w:lang w:val="fr"/>
        </w:rPr>
        <w:t>;</w:t>
      </w:r>
    </w:p>
    <w:p w14:paraId="0D4882CB" w14:textId="38462350" w:rsidR="00117D17" w:rsidRPr="0022063A" w:rsidRDefault="00117D17" w:rsidP="00A956D3">
      <w:pPr>
        <w:numPr>
          <w:ilvl w:val="0"/>
          <w:numId w:val="51"/>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w:t>
      </w:r>
      <w:r w:rsidR="00680304">
        <w:rPr>
          <w:color w:val="000000"/>
          <w:szCs w:val="20"/>
          <w:lang w:val="fr"/>
        </w:rPr>
        <w:t xml:space="preserve"> </w:t>
      </w:r>
      <w:r w:rsidRPr="00F9618D">
        <w:rPr>
          <w:color w:val="000000"/>
          <w:szCs w:val="20"/>
          <w:lang w:val="fr"/>
        </w:rPr>
        <w:t>;</w:t>
      </w:r>
    </w:p>
    <w:p w14:paraId="31CE5A0C" w14:textId="7E24571D" w:rsidR="00117D17" w:rsidRPr="0022063A" w:rsidRDefault="00117D17" w:rsidP="00A956D3">
      <w:pPr>
        <w:numPr>
          <w:ilvl w:val="0"/>
          <w:numId w:val="51"/>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 xml:space="preserve">Contribuer à l’amélioration des stratégies de programme et </w:t>
      </w:r>
      <w:r w:rsidR="00680304">
        <w:rPr>
          <w:color w:val="000000"/>
          <w:szCs w:val="20"/>
          <w:lang w:val="fr"/>
        </w:rPr>
        <w:t>de la ToC</w:t>
      </w:r>
      <w:r>
        <w:rPr>
          <w:lang w:val="fr"/>
        </w:rPr>
        <w:t xml:space="preserve"> </w:t>
      </w:r>
      <w:r w:rsidR="009D3A2F">
        <w:rPr>
          <w:color w:val="000000"/>
          <w:szCs w:val="20"/>
          <w:lang w:val="fr"/>
        </w:rPr>
        <w:t>du</w:t>
      </w:r>
      <w:r w:rsidRPr="00F9618D">
        <w:rPr>
          <w:color w:val="000000"/>
          <w:szCs w:val="20"/>
          <w:lang w:val="fr"/>
        </w:rPr>
        <w:t xml:space="preserve"> </w:t>
      </w:r>
      <w:r w:rsidR="009D3A2F">
        <w:rPr>
          <w:color w:val="000000"/>
          <w:szCs w:val="20"/>
          <w:lang w:val="fr"/>
        </w:rPr>
        <w:t>RCE#7 en Afrique de l’Ouest et du Centre</w:t>
      </w:r>
      <w:r w:rsidR="00680304">
        <w:rPr>
          <w:color w:val="000000"/>
          <w:szCs w:val="20"/>
          <w:lang w:val="fr"/>
        </w:rPr>
        <w:t xml:space="preserve"> </w:t>
      </w:r>
      <w:r w:rsidRPr="00F9618D">
        <w:rPr>
          <w:color w:val="000000"/>
          <w:szCs w:val="20"/>
          <w:lang w:val="fr"/>
        </w:rPr>
        <w:t>;</w:t>
      </w:r>
    </w:p>
    <w:p w14:paraId="34453C6D" w14:textId="76EA8259" w:rsidR="00117D17" w:rsidRPr="007D30FC" w:rsidRDefault="00117D17" w:rsidP="00A956D3">
      <w:pPr>
        <w:numPr>
          <w:ilvl w:val="0"/>
          <w:numId w:val="51"/>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Évaluer dans quelle mesure les stratégies régionales d’enregistrement des naissances et les interventions clefs ont intégré l’équité et l’égalité des sexes dans leur conception, leur mise en œuvre et leur suivi.</w:t>
      </w:r>
    </w:p>
    <w:p w14:paraId="5F2BF3F1" w14:textId="65432257" w:rsidR="00117D17" w:rsidRPr="0022063A" w:rsidRDefault="00117D17">
      <w:pPr>
        <w:spacing w:before="120"/>
        <w:rPr>
          <w:rFonts w:cs="Segoe UI"/>
          <w:color w:val="000000"/>
          <w:szCs w:val="20"/>
          <w:lang w:val="fr-FR" w:eastAsia="fr-FR"/>
        </w:rPr>
      </w:pPr>
      <w:r>
        <w:rPr>
          <w:color w:val="000000"/>
          <w:szCs w:val="20"/>
          <w:lang w:val="fr"/>
        </w:rPr>
        <w:t>En</w:t>
      </w:r>
      <w:r w:rsidR="00680304">
        <w:rPr>
          <w:color w:val="000000"/>
          <w:szCs w:val="20"/>
          <w:lang w:val="fr"/>
        </w:rPr>
        <w:t xml:space="preserve"> </w:t>
      </w:r>
      <w:r w:rsidRPr="00F9618D">
        <w:rPr>
          <w:color w:val="000000"/>
          <w:szCs w:val="20"/>
          <w:lang w:val="fr"/>
        </w:rPr>
        <w:t>outre, cette évaluation</w:t>
      </w:r>
      <w:r>
        <w:rPr>
          <w:lang w:val="fr"/>
        </w:rPr>
        <w:t xml:space="preserve"> </w:t>
      </w:r>
      <w:r>
        <w:rPr>
          <w:color w:val="000000"/>
          <w:szCs w:val="20"/>
          <w:lang w:val="fr"/>
        </w:rPr>
        <w:t>générera</w:t>
      </w:r>
      <w:r>
        <w:rPr>
          <w:lang w:val="fr"/>
        </w:rPr>
        <w:t xml:space="preserve"> des recommandations qui aideront le bureau régional de</w:t>
      </w:r>
      <w:r w:rsidRPr="00F9618D">
        <w:rPr>
          <w:color w:val="000000"/>
          <w:szCs w:val="20"/>
          <w:lang w:val="fr"/>
        </w:rPr>
        <w:t xml:space="preserve"> l’UNICEF et le personnel </w:t>
      </w:r>
      <w:r w:rsidR="009D3A2F">
        <w:rPr>
          <w:color w:val="000000"/>
          <w:szCs w:val="20"/>
          <w:lang w:val="fr"/>
        </w:rPr>
        <w:t>du bureau</w:t>
      </w:r>
      <w:r w:rsidRPr="00F9618D">
        <w:rPr>
          <w:color w:val="000000"/>
          <w:szCs w:val="20"/>
          <w:lang w:val="fr"/>
        </w:rPr>
        <w:t xml:space="preserve"> pays ainsi que d’autres partenaires dans le pays à adapter la mise en œuvre du </w:t>
      </w:r>
      <w:r w:rsidR="009D3A2F">
        <w:rPr>
          <w:color w:val="000000"/>
          <w:szCs w:val="20"/>
          <w:lang w:val="fr"/>
        </w:rPr>
        <w:t>RCE</w:t>
      </w:r>
      <w:r w:rsidRPr="00F9618D">
        <w:rPr>
          <w:color w:val="000000"/>
          <w:szCs w:val="20"/>
          <w:lang w:val="fr"/>
        </w:rPr>
        <w:t xml:space="preserve">7 en vue de l’enregistrement universel des garçons et des filles </w:t>
      </w:r>
      <w:r w:rsidR="009D3A2F">
        <w:rPr>
          <w:color w:val="000000"/>
          <w:szCs w:val="20"/>
          <w:lang w:val="fr"/>
        </w:rPr>
        <w:t>en fonction des</w:t>
      </w:r>
      <w:r w:rsidRPr="00F9618D">
        <w:rPr>
          <w:color w:val="000000"/>
          <w:szCs w:val="20"/>
          <w:lang w:val="fr"/>
        </w:rPr>
        <w:t xml:space="preserve"> besoins émergents et spécifiques </w:t>
      </w:r>
      <w:r w:rsidR="009D3A2F">
        <w:rPr>
          <w:color w:val="000000"/>
          <w:szCs w:val="20"/>
          <w:lang w:val="fr"/>
        </w:rPr>
        <w:t>du</w:t>
      </w:r>
      <w:r w:rsidRPr="00F9618D">
        <w:rPr>
          <w:color w:val="000000"/>
          <w:szCs w:val="20"/>
          <w:lang w:val="fr"/>
        </w:rPr>
        <w:t xml:space="preserve"> pays dans ce domaine. Pour chacun des résultats escomptés, un inventaire des bonnes pratiques et des enseignements tirés sera dressé afin de permettre la prise de décisions adaptées au contexte et fondées sur des données factuelles en vue de leur mise en œuvre et de l’élaboration des politiques.</w:t>
      </w:r>
    </w:p>
    <w:p w14:paraId="343A564B" w14:textId="77777777" w:rsidR="00117D17" w:rsidRPr="0022063A" w:rsidRDefault="00117D17">
      <w:pPr>
        <w:spacing w:before="120"/>
        <w:rPr>
          <w:rFonts w:cs="Segoe UI"/>
          <w:color w:val="000000"/>
          <w:szCs w:val="20"/>
          <w:lang w:val="fr-FR" w:eastAsia="fr-FR"/>
        </w:rPr>
      </w:pPr>
      <w:r w:rsidRPr="00F9618D">
        <w:rPr>
          <w:color w:val="000000"/>
          <w:szCs w:val="20"/>
          <w:lang w:val="fr"/>
        </w:rPr>
        <w:t>De même, l’évaluation vise à :</w:t>
      </w:r>
    </w:p>
    <w:p w14:paraId="3D0D4ABF" w14:textId="1A2AD316" w:rsidR="00117D17" w:rsidRPr="0022063A" w:rsidRDefault="00117D17" w:rsidP="008B005C">
      <w:pPr>
        <w:numPr>
          <w:ilvl w:val="0"/>
          <w:numId w:val="119"/>
        </w:numPr>
        <w:spacing w:after="0"/>
        <w:ind w:left="295"/>
        <w:contextualSpacing/>
        <w:rPr>
          <w:rFonts w:cs="Segoe UI"/>
          <w:color w:val="000000"/>
          <w:szCs w:val="20"/>
          <w:lang w:val="fr-FR" w:eastAsia="fr-FR"/>
        </w:rPr>
      </w:pPr>
      <w:r w:rsidRPr="00F9618D">
        <w:rPr>
          <w:color w:val="000000"/>
          <w:szCs w:val="20"/>
          <w:lang w:val="fr"/>
        </w:rPr>
        <w:t xml:space="preserve">Déterminer la pertinence, la cohérence, l’efficience, l’efficacité, l’impact et la durabilité des programmes d’enregistrement des naissances </w:t>
      </w:r>
      <w:r w:rsidR="009C350F">
        <w:rPr>
          <w:color w:val="000000"/>
          <w:szCs w:val="20"/>
          <w:lang w:val="fr"/>
        </w:rPr>
        <w:t>au Cameroun</w:t>
      </w:r>
      <w:r w:rsidR="00B05947">
        <w:rPr>
          <w:color w:val="000000"/>
          <w:szCs w:val="20"/>
          <w:lang w:val="fr"/>
        </w:rPr>
        <w:t> ;</w:t>
      </w:r>
    </w:p>
    <w:p w14:paraId="41F95083" w14:textId="327538DB" w:rsidR="00117D17" w:rsidRPr="0022063A" w:rsidRDefault="00117D17" w:rsidP="008B005C">
      <w:pPr>
        <w:numPr>
          <w:ilvl w:val="0"/>
          <w:numId w:val="119"/>
        </w:numPr>
        <w:spacing w:after="0"/>
        <w:ind w:left="295"/>
        <w:contextualSpacing/>
        <w:rPr>
          <w:rFonts w:cs="Segoe UI"/>
          <w:color w:val="000000"/>
          <w:szCs w:val="20"/>
          <w:lang w:val="fr-FR" w:eastAsia="fr-FR"/>
        </w:rPr>
      </w:pPr>
      <w:r w:rsidRPr="00F9618D">
        <w:rPr>
          <w:color w:val="000000"/>
          <w:szCs w:val="20"/>
          <w:lang w:val="fr"/>
        </w:rPr>
        <w:t xml:space="preserve">Améliorer l’accès équitable à l’enregistrement des naissances et à d’autres services de base qui peuvent être conditionnés par un </w:t>
      </w:r>
      <w:r w:rsidR="009D3A2F">
        <w:rPr>
          <w:color w:val="000000"/>
          <w:szCs w:val="20"/>
          <w:lang w:val="fr"/>
        </w:rPr>
        <w:t>acte</w:t>
      </w:r>
      <w:r w:rsidRPr="00F9618D">
        <w:rPr>
          <w:color w:val="000000"/>
          <w:szCs w:val="20"/>
          <w:lang w:val="fr"/>
        </w:rPr>
        <w:t xml:space="preserve"> de naissance (par exemple, santé, éducation, etc.) pour les enfants les plus défavorisés</w:t>
      </w:r>
      <w:r w:rsidR="00B05947">
        <w:rPr>
          <w:color w:val="000000"/>
          <w:szCs w:val="20"/>
          <w:lang w:val="fr"/>
        </w:rPr>
        <w:t xml:space="preserve"> </w:t>
      </w:r>
      <w:r w:rsidRPr="00F9618D">
        <w:rPr>
          <w:color w:val="000000"/>
          <w:szCs w:val="20"/>
          <w:lang w:val="fr"/>
        </w:rPr>
        <w:t>;</w:t>
      </w:r>
    </w:p>
    <w:p w14:paraId="1492843D" w14:textId="221C95F3" w:rsidR="00117D17" w:rsidRPr="0022063A" w:rsidRDefault="00117D17" w:rsidP="008B005C">
      <w:pPr>
        <w:numPr>
          <w:ilvl w:val="0"/>
          <w:numId w:val="119"/>
        </w:numPr>
        <w:spacing w:after="0"/>
        <w:ind w:left="295"/>
        <w:contextualSpacing/>
        <w:rPr>
          <w:rFonts w:cs="Segoe UI"/>
          <w:color w:val="000000"/>
          <w:szCs w:val="20"/>
          <w:lang w:val="fr-FR" w:eastAsia="fr-FR"/>
        </w:rPr>
      </w:pPr>
      <w:r w:rsidRPr="00F9618D">
        <w:rPr>
          <w:color w:val="000000"/>
          <w:szCs w:val="20"/>
          <w:lang w:val="fr"/>
        </w:rPr>
        <w:t xml:space="preserve">Accélérer les résultats pour atteindre les objectifs 2021 </w:t>
      </w:r>
      <w:r w:rsidR="009D3A2F">
        <w:rPr>
          <w:color w:val="000000"/>
          <w:szCs w:val="20"/>
          <w:lang w:val="fr"/>
        </w:rPr>
        <w:t>RCE</w:t>
      </w:r>
      <w:r w:rsidRPr="00F9618D">
        <w:rPr>
          <w:color w:val="000000"/>
          <w:szCs w:val="20"/>
          <w:lang w:val="fr"/>
        </w:rPr>
        <w:t xml:space="preserve">#7 dans la région et dans </w:t>
      </w:r>
      <w:r w:rsidR="007B0B41">
        <w:rPr>
          <w:color w:val="000000"/>
          <w:szCs w:val="20"/>
          <w:lang w:val="fr"/>
        </w:rPr>
        <w:t>le</w:t>
      </w:r>
      <w:r w:rsidRPr="00F9618D">
        <w:rPr>
          <w:color w:val="000000"/>
          <w:szCs w:val="20"/>
          <w:lang w:val="fr"/>
        </w:rPr>
        <w:t xml:space="preserve"> pays;</w:t>
      </w:r>
    </w:p>
    <w:p w14:paraId="53E7D90C" w14:textId="32016BA7" w:rsidR="00117D17" w:rsidRPr="0022063A" w:rsidRDefault="00117D17" w:rsidP="008B005C">
      <w:pPr>
        <w:numPr>
          <w:ilvl w:val="0"/>
          <w:numId w:val="119"/>
        </w:numPr>
        <w:spacing w:after="0"/>
        <w:ind w:left="295"/>
        <w:contextualSpacing/>
        <w:rPr>
          <w:rFonts w:cs="Segoe UI"/>
          <w:color w:val="000000"/>
          <w:szCs w:val="20"/>
          <w:lang w:val="fr-FR" w:eastAsia="fr-FR"/>
        </w:rPr>
      </w:pPr>
      <w:r w:rsidRPr="00F9618D">
        <w:rPr>
          <w:color w:val="000000"/>
          <w:szCs w:val="20"/>
          <w:lang w:val="fr"/>
        </w:rPr>
        <w:t>Intensifier les bonnes pratiques et les interventions prometteuses par l’intermédiaire de l’UNICEF et d’autres acteurs</w:t>
      </w:r>
      <w:r w:rsidR="00B05947">
        <w:rPr>
          <w:color w:val="000000"/>
          <w:szCs w:val="20"/>
          <w:lang w:val="fr"/>
        </w:rPr>
        <w:t xml:space="preserve"> </w:t>
      </w:r>
      <w:r w:rsidRPr="00F9618D">
        <w:rPr>
          <w:color w:val="000000"/>
          <w:szCs w:val="20"/>
          <w:lang w:val="fr"/>
        </w:rPr>
        <w:t>;</w:t>
      </w:r>
    </w:p>
    <w:p w14:paraId="007E86BE" w14:textId="1895D313" w:rsidR="00117D17" w:rsidRPr="0022063A" w:rsidRDefault="00117D17" w:rsidP="008B005C">
      <w:pPr>
        <w:numPr>
          <w:ilvl w:val="0"/>
          <w:numId w:val="119"/>
        </w:numPr>
        <w:spacing w:after="0"/>
        <w:ind w:left="295"/>
        <w:contextualSpacing/>
        <w:rPr>
          <w:rFonts w:cs="Segoe UI"/>
          <w:color w:val="000000"/>
          <w:szCs w:val="20"/>
          <w:lang w:val="fr-FR" w:eastAsia="fr-FR"/>
        </w:rPr>
      </w:pPr>
      <w:r w:rsidRPr="00F9618D">
        <w:rPr>
          <w:color w:val="000000"/>
          <w:szCs w:val="20"/>
          <w:lang w:val="fr"/>
        </w:rPr>
        <w:t xml:space="preserve">Mettre en œuvre des mesures d’atténuation pour minimiser l’impact de COVID-19 sur l’atteinte des résultats </w:t>
      </w:r>
      <w:r w:rsidR="009D3A2F">
        <w:rPr>
          <w:color w:val="000000"/>
          <w:szCs w:val="20"/>
          <w:lang w:val="fr"/>
        </w:rPr>
        <w:t>RCE</w:t>
      </w:r>
      <w:r w:rsidRPr="00F9618D">
        <w:rPr>
          <w:color w:val="000000"/>
          <w:szCs w:val="20"/>
          <w:lang w:val="fr"/>
        </w:rPr>
        <w:t>#7</w:t>
      </w:r>
      <w:r w:rsidR="00B05947">
        <w:rPr>
          <w:color w:val="000000"/>
          <w:szCs w:val="20"/>
          <w:lang w:val="fr"/>
        </w:rPr>
        <w:t xml:space="preserve"> </w:t>
      </w:r>
      <w:r w:rsidRPr="00F9618D">
        <w:rPr>
          <w:color w:val="000000"/>
          <w:szCs w:val="20"/>
          <w:lang w:val="fr"/>
        </w:rPr>
        <w:t>;</w:t>
      </w:r>
    </w:p>
    <w:p w14:paraId="1103D149" w14:textId="066D2A7F" w:rsidR="00117D17" w:rsidRPr="0022063A" w:rsidRDefault="00117D17" w:rsidP="008B005C">
      <w:pPr>
        <w:numPr>
          <w:ilvl w:val="0"/>
          <w:numId w:val="119"/>
        </w:numPr>
        <w:spacing w:after="0"/>
        <w:ind w:left="295"/>
        <w:contextualSpacing/>
        <w:rPr>
          <w:rFonts w:cs="Segoe UI"/>
          <w:color w:val="000000"/>
          <w:szCs w:val="20"/>
          <w:lang w:val="fr-FR" w:eastAsia="fr-FR"/>
        </w:rPr>
      </w:pPr>
      <w:r w:rsidRPr="00F9618D">
        <w:rPr>
          <w:color w:val="000000"/>
          <w:szCs w:val="20"/>
          <w:lang w:val="fr"/>
        </w:rPr>
        <w:t xml:space="preserve">Identifier et renforcer les principaux résultats de l’interopérabilité afin d’intensifier les interventions et d’améliorer la portée universelle de l’enregistrement des naissances mais aussi de la </w:t>
      </w:r>
      <w:r w:rsidR="008B005C" w:rsidRPr="00F9618D">
        <w:rPr>
          <w:color w:val="000000"/>
          <w:szCs w:val="20"/>
          <w:lang w:val="fr"/>
        </w:rPr>
        <w:t>vaccination ;</w:t>
      </w:r>
    </w:p>
    <w:p w14:paraId="31833346" w14:textId="15679506" w:rsidR="00A719F2" w:rsidRPr="00774467" w:rsidRDefault="00117D17" w:rsidP="008B005C">
      <w:pPr>
        <w:numPr>
          <w:ilvl w:val="0"/>
          <w:numId w:val="119"/>
        </w:numPr>
        <w:spacing w:after="0"/>
        <w:ind w:left="295"/>
        <w:contextualSpacing/>
        <w:rPr>
          <w:rFonts w:cs="Segoe UI"/>
          <w:color w:val="000000"/>
          <w:szCs w:val="20"/>
          <w:lang w:val="fr-FR" w:eastAsia="fr-FR"/>
        </w:rPr>
        <w:sectPr w:rsidR="00A719F2" w:rsidRPr="00774467" w:rsidSect="00F925FB">
          <w:headerReference w:type="default" r:id="rId17"/>
          <w:pgSz w:w="12240" w:h="15840"/>
          <w:pgMar w:top="1134" w:right="1417" w:bottom="1417" w:left="1417" w:header="708" w:footer="708" w:gutter="0"/>
          <w:cols w:space="708"/>
          <w:docGrid w:linePitch="360"/>
        </w:sectPr>
      </w:pPr>
      <w:r w:rsidRPr="00774467">
        <w:rPr>
          <w:color w:val="000000"/>
          <w:szCs w:val="20"/>
          <w:lang w:val="fr"/>
        </w:rPr>
        <w:t>Assurer la durabilité pour assurer l’enregistrement gratuit et universel des naissances car de nombreux pays de la région comptent sur le soutien des partenaires de développement.</w:t>
      </w:r>
      <w:r w:rsidR="009D3A2F" w:rsidRPr="00774467">
        <w:rPr>
          <w:color w:val="000000"/>
          <w:szCs w:val="20"/>
          <w:lang w:val="fr"/>
        </w:rPr>
        <w:t xml:space="preserve"> </w:t>
      </w:r>
    </w:p>
    <w:p w14:paraId="4047DC40" w14:textId="43B54C38" w:rsidR="00A8088E" w:rsidRPr="005E4BCF" w:rsidRDefault="00B05947" w:rsidP="005E4BCF">
      <w:pPr>
        <w:pStyle w:val="Heading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22" w:name="_Toc80011869"/>
      <w:r>
        <w:rPr>
          <w:rFonts w:ascii="Segoe UI" w:hAnsi="Segoe UI" w:cs="Segoe UI"/>
          <w:bCs w:val="0"/>
          <w:color w:val="FFFFFF"/>
          <w:sz w:val="20"/>
          <w:szCs w:val="20"/>
        </w:rPr>
        <w:t>PORTEE</w:t>
      </w:r>
      <w:r w:rsidR="00651C99" w:rsidRPr="005E4BCF">
        <w:rPr>
          <w:rFonts w:ascii="Segoe UI" w:hAnsi="Segoe UI" w:cs="Segoe UI"/>
          <w:bCs w:val="0"/>
          <w:color w:val="FFFFFF"/>
          <w:sz w:val="20"/>
          <w:szCs w:val="20"/>
        </w:rPr>
        <w:t xml:space="preserve"> </w:t>
      </w:r>
      <w:r>
        <w:rPr>
          <w:rFonts w:ascii="Segoe UI" w:hAnsi="Segoe UI" w:cs="Segoe UI"/>
          <w:bCs w:val="0"/>
          <w:color w:val="FFFFFF"/>
          <w:sz w:val="20"/>
          <w:szCs w:val="20"/>
        </w:rPr>
        <w:t>DE L’</w:t>
      </w:r>
      <w:r w:rsidR="00A8088E" w:rsidRPr="005E4BCF">
        <w:rPr>
          <w:rFonts w:ascii="Segoe UI" w:hAnsi="Segoe UI" w:cs="Segoe UI"/>
          <w:bCs w:val="0"/>
          <w:color w:val="FFFFFF"/>
          <w:sz w:val="20"/>
          <w:szCs w:val="20"/>
        </w:rPr>
        <w:t>EVALUATION</w:t>
      </w:r>
      <w:bookmarkEnd w:id="22"/>
    </w:p>
    <w:p w14:paraId="1EC2C894" w14:textId="33D354FF" w:rsidR="00B05947" w:rsidRPr="0022063A" w:rsidRDefault="00E85606" w:rsidP="008B005C">
      <w:pPr>
        <w:spacing w:before="120"/>
        <w:rPr>
          <w:rFonts w:cs="Segoe UI"/>
          <w:color w:val="000000"/>
          <w:szCs w:val="20"/>
          <w:lang w:val="fr-FR"/>
        </w:rPr>
      </w:pPr>
      <w:r w:rsidRPr="00620055">
        <w:rPr>
          <w:rFonts w:cs="Segoe UI"/>
          <w:color w:val="000000"/>
          <w:szCs w:val="20"/>
          <w:lang w:val="fr-FR"/>
        </w:rPr>
        <w:t xml:space="preserve">Conformément aux termes de référence de l'évaluation, le champ d'application englobe les </w:t>
      </w:r>
      <w:r w:rsidR="000D52C5">
        <w:rPr>
          <w:rFonts w:cs="Segoe UI"/>
          <w:color w:val="000000"/>
          <w:szCs w:val="20"/>
          <w:lang w:val="fr-FR"/>
        </w:rPr>
        <w:t>quatre</w:t>
      </w:r>
      <w:r w:rsidRPr="00620055">
        <w:rPr>
          <w:rFonts w:cs="Segoe UI"/>
          <w:color w:val="000000"/>
          <w:szCs w:val="20"/>
          <w:lang w:val="fr-FR"/>
        </w:rPr>
        <w:t xml:space="preserve"> composantes et les activités associées mises en œuvre dans le cadre </w:t>
      </w:r>
      <w:r w:rsidR="000D52C5">
        <w:rPr>
          <w:rFonts w:cs="Segoe UI"/>
          <w:color w:val="000000"/>
          <w:szCs w:val="20"/>
          <w:lang w:val="fr-FR"/>
        </w:rPr>
        <w:t>de l’e</w:t>
      </w:r>
      <w:r w:rsidRPr="00620055">
        <w:rPr>
          <w:rFonts w:cs="Segoe UI"/>
          <w:color w:val="000000"/>
          <w:szCs w:val="20"/>
          <w:lang w:val="fr-FR"/>
        </w:rPr>
        <w:t xml:space="preserve">nregistrement des </w:t>
      </w:r>
      <w:r w:rsidR="000D52C5">
        <w:rPr>
          <w:rFonts w:cs="Segoe UI"/>
          <w:color w:val="000000"/>
          <w:szCs w:val="20"/>
          <w:lang w:val="fr-FR"/>
        </w:rPr>
        <w:t>n</w:t>
      </w:r>
      <w:r w:rsidRPr="00620055">
        <w:rPr>
          <w:rFonts w:cs="Segoe UI"/>
          <w:color w:val="000000"/>
          <w:szCs w:val="20"/>
          <w:lang w:val="fr-FR"/>
        </w:rPr>
        <w:t xml:space="preserve">aissances. La portée chronologique détaillée dans les termes de référence a été modifiée après les réunions de démarrage avec les bureaux de pays (en attente de </w:t>
      </w:r>
      <w:r w:rsidR="000D52C5">
        <w:rPr>
          <w:rFonts w:cs="Segoe UI"/>
          <w:color w:val="000000"/>
          <w:szCs w:val="20"/>
          <w:lang w:val="fr-FR"/>
        </w:rPr>
        <w:t>valid</w:t>
      </w:r>
      <w:r w:rsidRPr="00620055">
        <w:rPr>
          <w:rFonts w:cs="Segoe UI"/>
          <w:color w:val="000000"/>
          <w:szCs w:val="20"/>
          <w:lang w:val="fr-FR"/>
        </w:rPr>
        <w:t>ation par le bureau r</w:t>
      </w:r>
      <w:r w:rsidR="000D52C5">
        <w:rPr>
          <w:rFonts w:cs="Segoe UI"/>
          <w:color w:val="000000"/>
          <w:szCs w:val="20"/>
          <w:lang w:val="fr-FR"/>
        </w:rPr>
        <w:t>égional). L'</w:t>
      </w:r>
      <w:r w:rsidRPr="00620055">
        <w:rPr>
          <w:rFonts w:cs="Segoe UI"/>
          <w:color w:val="000000"/>
          <w:szCs w:val="20"/>
          <w:lang w:val="fr-FR"/>
        </w:rPr>
        <w:t>évaluation comprend les activités mises en œuvre entre janvier</w:t>
      </w:r>
      <w:r w:rsidR="000D52C5">
        <w:rPr>
          <w:rFonts w:cs="Segoe UI"/>
          <w:color w:val="000000"/>
          <w:szCs w:val="20"/>
          <w:lang w:val="fr-FR"/>
        </w:rPr>
        <w:t> 201</w:t>
      </w:r>
      <w:r w:rsidR="00DE16DC">
        <w:rPr>
          <w:rFonts w:cs="Segoe UI"/>
          <w:color w:val="000000"/>
          <w:szCs w:val="20"/>
          <w:lang w:val="fr-FR"/>
        </w:rPr>
        <w:t>8</w:t>
      </w:r>
      <w:r w:rsidR="000D52C5">
        <w:rPr>
          <w:rFonts w:cs="Segoe UI"/>
          <w:color w:val="000000"/>
          <w:szCs w:val="20"/>
          <w:lang w:val="fr-FR"/>
        </w:rPr>
        <w:t xml:space="preserve"> et juin 2021. Le champ d'application comprend l'</w:t>
      </w:r>
      <w:r w:rsidRPr="00620055">
        <w:rPr>
          <w:rFonts w:cs="Segoe UI"/>
          <w:color w:val="000000"/>
          <w:szCs w:val="20"/>
          <w:lang w:val="fr-FR"/>
        </w:rPr>
        <w:t>évaluation des changements directs, indirects, intentionnels et imprévus dus au</w:t>
      </w:r>
      <w:r w:rsidR="00051E43">
        <w:rPr>
          <w:rFonts w:cs="Segoe UI"/>
          <w:color w:val="000000"/>
          <w:szCs w:val="20"/>
          <w:lang w:val="fr-FR"/>
        </w:rPr>
        <w:t xml:space="preserve">x interventions sur l’enregistrement des naissances </w:t>
      </w:r>
      <w:r w:rsidR="000D52C5">
        <w:rPr>
          <w:rFonts w:cs="Segoe UI"/>
          <w:color w:val="000000"/>
          <w:szCs w:val="20"/>
          <w:lang w:val="fr-FR"/>
        </w:rPr>
        <w:t>soutenu</w:t>
      </w:r>
      <w:r w:rsidR="00051E43">
        <w:rPr>
          <w:rFonts w:cs="Segoe UI"/>
          <w:color w:val="000000"/>
          <w:szCs w:val="20"/>
          <w:lang w:val="fr-FR"/>
        </w:rPr>
        <w:t>es</w:t>
      </w:r>
      <w:r w:rsidR="000D52C5">
        <w:rPr>
          <w:rFonts w:cs="Segoe UI"/>
          <w:color w:val="000000"/>
          <w:szCs w:val="20"/>
          <w:lang w:val="fr-FR"/>
        </w:rPr>
        <w:t xml:space="preserve"> par l'</w:t>
      </w:r>
      <w:r w:rsidRPr="00620055">
        <w:rPr>
          <w:rFonts w:cs="Segoe UI"/>
          <w:color w:val="000000"/>
          <w:szCs w:val="20"/>
          <w:lang w:val="fr-FR"/>
        </w:rPr>
        <w:t xml:space="preserve">UNICEF </w:t>
      </w:r>
      <w:r w:rsidR="000D52C5">
        <w:rPr>
          <w:rFonts w:cs="Segoe UI"/>
          <w:color w:val="000000"/>
          <w:szCs w:val="20"/>
          <w:lang w:val="fr-FR"/>
        </w:rPr>
        <w:t>entre</w:t>
      </w:r>
      <w:r w:rsidRPr="00620055">
        <w:rPr>
          <w:rFonts w:cs="Segoe UI"/>
          <w:color w:val="000000"/>
          <w:szCs w:val="20"/>
          <w:lang w:val="fr-FR"/>
        </w:rPr>
        <w:t> 201</w:t>
      </w:r>
      <w:r w:rsidR="00DE16DC">
        <w:rPr>
          <w:rFonts w:cs="Segoe UI"/>
          <w:color w:val="000000"/>
          <w:szCs w:val="20"/>
          <w:lang w:val="fr-FR"/>
        </w:rPr>
        <w:t>8</w:t>
      </w:r>
      <w:r w:rsidRPr="00620055">
        <w:rPr>
          <w:rFonts w:cs="Segoe UI"/>
          <w:color w:val="000000"/>
          <w:szCs w:val="20"/>
          <w:lang w:val="fr-FR"/>
        </w:rPr>
        <w:t> </w:t>
      </w:r>
      <w:r w:rsidR="000D52C5">
        <w:rPr>
          <w:rFonts w:cs="Segoe UI"/>
          <w:color w:val="000000"/>
          <w:szCs w:val="20"/>
          <w:lang w:val="fr-FR"/>
        </w:rPr>
        <w:t>et</w:t>
      </w:r>
      <w:r w:rsidRPr="00620055">
        <w:rPr>
          <w:rFonts w:cs="Segoe UI"/>
          <w:color w:val="000000"/>
          <w:szCs w:val="20"/>
          <w:lang w:val="fr-FR"/>
        </w:rPr>
        <w:t> 2021</w:t>
      </w:r>
      <w:r w:rsidR="000D52C5">
        <w:rPr>
          <w:rFonts w:cs="Segoe UI"/>
          <w:color w:val="000000"/>
          <w:szCs w:val="20"/>
          <w:lang w:val="fr-FR"/>
        </w:rPr>
        <w:t xml:space="preserve">.  </w:t>
      </w:r>
    </w:p>
    <w:p w14:paraId="738C7809" w14:textId="73201F33" w:rsidR="00341073" w:rsidRPr="005E4BCF" w:rsidRDefault="00E86099" w:rsidP="008B005C">
      <w:pPr>
        <w:pStyle w:val="Style2"/>
        <w:numPr>
          <w:ilvl w:val="1"/>
          <w:numId w:val="2"/>
        </w:numPr>
        <w:ind w:left="284" w:hanging="284"/>
      </w:pPr>
      <w:bookmarkStart w:id="23" w:name="_Toc80011870"/>
      <w:r>
        <w:t>Portée thématique</w:t>
      </w:r>
      <w:bookmarkEnd w:id="23"/>
    </w:p>
    <w:p w14:paraId="393CDD70" w14:textId="0F75E7AB" w:rsidR="00714B88" w:rsidRPr="00714B88" w:rsidRDefault="00E86099" w:rsidP="008B005C">
      <w:pPr>
        <w:spacing w:before="120"/>
        <w:rPr>
          <w:color w:val="000000"/>
          <w:szCs w:val="20"/>
          <w:lang w:val="fr-FR"/>
        </w:rPr>
      </w:pPr>
      <w:r w:rsidRPr="005E4BCF">
        <w:rPr>
          <w:color w:val="000000"/>
          <w:szCs w:val="20"/>
          <w:lang w:val="fr"/>
        </w:rPr>
        <w:t xml:space="preserve">En ce qui concerne la portée thématique globale, </w:t>
      </w:r>
      <w:r w:rsidR="00714B88">
        <w:rPr>
          <w:color w:val="000000"/>
          <w:szCs w:val="20"/>
          <w:lang w:val="fr"/>
        </w:rPr>
        <w:t>l</w:t>
      </w:r>
      <w:r w:rsidR="00714B88" w:rsidRPr="00714B88">
        <w:rPr>
          <w:color w:val="000000"/>
          <w:szCs w:val="20"/>
          <w:lang w:val="fr-FR"/>
        </w:rPr>
        <w:t>'évaluation portera sur les points suivants</w:t>
      </w:r>
      <w:r w:rsidR="00714B88">
        <w:rPr>
          <w:color w:val="000000"/>
          <w:szCs w:val="20"/>
          <w:lang w:val="fr-FR"/>
        </w:rPr>
        <w:t> :</w:t>
      </w:r>
    </w:p>
    <w:p w14:paraId="6F07EE85" w14:textId="6166A7C7" w:rsidR="00714B88" w:rsidRPr="00714B88" w:rsidRDefault="00714B88" w:rsidP="008B005C">
      <w:pPr>
        <w:pStyle w:val="ListParagraph"/>
        <w:numPr>
          <w:ilvl w:val="0"/>
          <w:numId w:val="115"/>
        </w:numPr>
        <w:spacing w:before="120"/>
        <w:rPr>
          <w:color w:val="000000"/>
          <w:szCs w:val="20"/>
          <w:lang w:val="fr-FR"/>
        </w:rPr>
      </w:pPr>
      <w:r w:rsidRPr="00714B88">
        <w:rPr>
          <w:color w:val="000000"/>
          <w:szCs w:val="20"/>
          <w:lang w:val="fr-FR"/>
        </w:rPr>
        <w:t>Mécanismes d'interopérabilité avec le secteur de la santé pour améliorer l'enregistrement naissance des enfants de moins d'un an</w:t>
      </w:r>
      <w:r>
        <w:rPr>
          <w:color w:val="000000"/>
          <w:szCs w:val="20"/>
          <w:lang w:val="fr-FR"/>
        </w:rPr>
        <w:t> ;</w:t>
      </w:r>
    </w:p>
    <w:p w14:paraId="1E56668B" w14:textId="77240AB6" w:rsidR="00714B88" w:rsidRPr="00714B88" w:rsidRDefault="00714B88" w:rsidP="008B005C">
      <w:pPr>
        <w:pStyle w:val="ListParagraph"/>
        <w:numPr>
          <w:ilvl w:val="0"/>
          <w:numId w:val="115"/>
        </w:numPr>
        <w:spacing w:before="120"/>
        <w:rPr>
          <w:color w:val="000000"/>
          <w:szCs w:val="20"/>
          <w:lang w:val="fr-FR"/>
        </w:rPr>
      </w:pPr>
      <w:r w:rsidRPr="00714B88">
        <w:rPr>
          <w:color w:val="000000"/>
          <w:szCs w:val="20"/>
          <w:lang w:val="fr-FR"/>
        </w:rPr>
        <w:t>Efficacité de l'innovation en matière de notification des naissances</w:t>
      </w:r>
      <w:r>
        <w:rPr>
          <w:color w:val="000000"/>
          <w:szCs w:val="20"/>
          <w:lang w:val="fr-FR"/>
        </w:rPr>
        <w:t> ;</w:t>
      </w:r>
    </w:p>
    <w:p w14:paraId="4D6243C8" w14:textId="3CBBECAA" w:rsidR="00714B88" w:rsidRPr="00714B88" w:rsidRDefault="00714B88" w:rsidP="008B005C">
      <w:pPr>
        <w:pStyle w:val="ListParagraph"/>
        <w:numPr>
          <w:ilvl w:val="0"/>
          <w:numId w:val="115"/>
        </w:numPr>
        <w:spacing w:before="120"/>
        <w:rPr>
          <w:color w:val="000000"/>
          <w:szCs w:val="20"/>
          <w:lang w:val="fr-FR"/>
        </w:rPr>
      </w:pPr>
      <w:r w:rsidRPr="00714B88">
        <w:rPr>
          <w:color w:val="000000"/>
          <w:szCs w:val="20"/>
          <w:lang w:val="fr-FR"/>
        </w:rPr>
        <w:t>Engagement de la communauté dans l'enregistrement des naissances Viabilité financière de la mise en œuvre des réformes du CRVS</w:t>
      </w:r>
      <w:r>
        <w:rPr>
          <w:color w:val="000000"/>
          <w:szCs w:val="20"/>
          <w:lang w:val="fr-FR"/>
        </w:rPr>
        <w:t>.</w:t>
      </w:r>
    </w:p>
    <w:p w14:paraId="1D7C8A62" w14:textId="1406AB84" w:rsidR="00E86099" w:rsidRPr="0022063A" w:rsidRDefault="000D52C5" w:rsidP="008B005C">
      <w:pPr>
        <w:spacing w:before="120"/>
        <w:rPr>
          <w:i/>
          <w:color w:val="000000"/>
          <w:szCs w:val="20"/>
          <w:lang w:val="fr"/>
        </w:rPr>
      </w:pPr>
      <w:r>
        <w:rPr>
          <w:color w:val="000000"/>
          <w:szCs w:val="20"/>
          <w:lang w:val="fr"/>
        </w:rPr>
        <w:t>L</w:t>
      </w:r>
      <w:r w:rsidR="00E86099" w:rsidRPr="005E4BCF">
        <w:rPr>
          <w:color w:val="000000"/>
          <w:szCs w:val="20"/>
          <w:lang w:val="fr"/>
        </w:rPr>
        <w:t xml:space="preserve">’évaluation se concentrera sur </w:t>
      </w:r>
      <w:r>
        <w:rPr>
          <w:color w:val="000000"/>
          <w:szCs w:val="20"/>
          <w:lang w:val="fr"/>
        </w:rPr>
        <w:t>l</w:t>
      </w:r>
      <w:r w:rsidR="00E86099" w:rsidRPr="005E4BCF">
        <w:rPr>
          <w:color w:val="000000"/>
          <w:szCs w:val="20"/>
          <w:lang w:val="fr"/>
        </w:rPr>
        <w:t xml:space="preserve">es </w:t>
      </w:r>
      <w:r w:rsidRPr="005B4683">
        <w:rPr>
          <w:color w:val="000000"/>
          <w:szCs w:val="20"/>
          <w:lang w:val="fr-FR"/>
        </w:rPr>
        <w:t xml:space="preserve">approches et les stratégies prometteuses en matière d'enregistrement des naissances qui ont particulièrement bien réussi à modifier et à accélérer l'obtention de résultats aux niveaux national et régional, y compris, mais sans s'y limiter, les accélérateurs identifiés par le </w:t>
      </w:r>
      <w:r w:rsidR="00774467">
        <w:rPr>
          <w:color w:val="000000"/>
          <w:szCs w:val="20"/>
          <w:lang w:val="fr-FR"/>
        </w:rPr>
        <w:t>RCE</w:t>
      </w:r>
      <w:r w:rsidRPr="005B4683">
        <w:rPr>
          <w:color w:val="000000"/>
          <w:szCs w:val="20"/>
          <w:lang w:val="fr-FR"/>
        </w:rPr>
        <w:t xml:space="preserve"> (financement public, partenariats, moteurs sociaux, etc.).</w:t>
      </w:r>
    </w:p>
    <w:p w14:paraId="1694F717" w14:textId="0F4DDBBB" w:rsidR="00234687" w:rsidRDefault="00AF60BD" w:rsidP="008B005C">
      <w:pPr>
        <w:spacing w:before="120"/>
        <w:rPr>
          <w:color w:val="000000"/>
          <w:szCs w:val="20"/>
          <w:lang w:val="fr-FR"/>
        </w:rPr>
      </w:pPr>
      <w:r w:rsidRPr="00234687">
        <w:rPr>
          <w:color w:val="000000"/>
          <w:szCs w:val="20"/>
          <w:lang w:val="fr-FR"/>
        </w:rPr>
        <w:t xml:space="preserve">L'évaluation déterminera également si les </w:t>
      </w:r>
      <w:r w:rsidR="00051E43">
        <w:rPr>
          <w:color w:val="000000"/>
          <w:szCs w:val="20"/>
          <w:lang w:val="fr-FR"/>
        </w:rPr>
        <w:t>interventions</w:t>
      </w:r>
      <w:r w:rsidRPr="00234687">
        <w:rPr>
          <w:color w:val="000000"/>
          <w:szCs w:val="20"/>
          <w:lang w:val="fr-FR"/>
        </w:rPr>
        <w:t xml:space="preserve"> </w:t>
      </w:r>
      <w:r w:rsidR="00051E43">
        <w:rPr>
          <w:color w:val="000000"/>
          <w:szCs w:val="20"/>
          <w:lang w:val="fr-FR"/>
        </w:rPr>
        <w:t>sur l’</w:t>
      </w:r>
      <w:r w:rsidRPr="00234687">
        <w:rPr>
          <w:color w:val="000000"/>
          <w:szCs w:val="20"/>
          <w:lang w:val="fr-FR"/>
        </w:rPr>
        <w:t>enregistrement des naissances ont eu des avantages intersectoriels dans les domaines suivants : santé, réforme du système CRVS et transformation des services d'état civil</w:t>
      </w:r>
      <w:r w:rsidR="001C1308">
        <w:rPr>
          <w:color w:val="000000"/>
          <w:szCs w:val="20"/>
          <w:lang w:val="fr-FR"/>
        </w:rPr>
        <w:t xml:space="preserve"> y compris les innovations technologiques implémentées dans ces services (développement d’application pour l’enregistrement des naissances)</w:t>
      </w:r>
      <w:r w:rsidRPr="00234687">
        <w:rPr>
          <w:color w:val="000000"/>
          <w:szCs w:val="20"/>
          <w:lang w:val="fr-FR"/>
        </w:rPr>
        <w:t xml:space="preserve"> et engagement communautaire</w:t>
      </w:r>
      <w:r w:rsidR="00234687">
        <w:rPr>
          <w:color w:val="000000"/>
          <w:szCs w:val="20"/>
          <w:lang w:val="fr-FR"/>
        </w:rPr>
        <w:t xml:space="preserve">. </w:t>
      </w:r>
      <w:r w:rsidR="00E86099" w:rsidRPr="0022063A">
        <w:rPr>
          <w:color w:val="000000"/>
          <w:szCs w:val="20"/>
          <w:lang w:val="fr"/>
        </w:rPr>
        <w:t>À cet égard, les tendances et les pratiques régionales (prometteuses, émergentes et bonnes) seront mises en évidence par l’équipe d’évaluation dans le rapport</w:t>
      </w:r>
      <w:r w:rsidR="00051E43">
        <w:rPr>
          <w:color w:val="000000"/>
          <w:szCs w:val="20"/>
          <w:lang w:val="fr"/>
        </w:rPr>
        <w:t xml:space="preserve"> de synthèse</w:t>
      </w:r>
      <w:r w:rsidR="00E86099" w:rsidRPr="0022063A">
        <w:rPr>
          <w:color w:val="000000"/>
          <w:szCs w:val="20"/>
          <w:lang w:val="fr"/>
        </w:rPr>
        <w:t>. Plus précisément, la présente évaluation se concentrera sur les domaines mentionnés ci-dessus aux niveaux suivants</w:t>
      </w:r>
      <w:r w:rsidR="00107496">
        <w:rPr>
          <w:color w:val="000000"/>
          <w:szCs w:val="20"/>
          <w:lang w:val="fr"/>
        </w:rPr>
        <w:t xml:space="preserve"> </w:t>
      </w:r>
      <w:r w:rsidR="00E86099" w:rsidRPr="0022063A">
        <w:rPr>
          <w:color w:val="000000"/>
          <w:szCs w:val="20"/>
          <w:lang w:val="fr"/>
        </w:rPr>
        <w:t>:</w:t>
      </w:r>
    </w:p>
    <w:p w14:paraId="768D3C8A" w14:textId="77777777" w:rsidR="00234687" w:rsidRPr="00234687" w:rsidRDefault="00E86099" w:rsidP="008B005C">
      <w:pPr>
        <w:pStyle w:val="ListParagraph"/>
        <w:numPr>
          <w:ilvl w:val="0"/>
          <w:numId w:val="93"/>
        </w:numPr>
        <w:spacing w:before="120"/>
        <w:rPr>
          <w:color w:val="000000"/>
          <w:szCs w:val="20"/>
          <w:lang w:val="fr-FR"/>
        </w:rPr>
      </w:pPr>
      <w:r w:rsidRPr="00234687">
        <w:rPr>
          <w:szCs w:val="20"/>
          <w:lang w:val="fr"/>
        </w:rPr>
        <w:t>Aux niveaux national et infranational, l’évaluation se concentrera sur les résultats de la réforme et de la transformation de l’état civil, ainsi que sur les stratégies et les résultats intersectoriels intégrés (principalement la santé et d’autres secteurs pertinents pour les enfants de moins de 5 ans et les enfants de moins de 1 an)</w:t>
      </w:r>
      <w:r w:rsidR="00107496" w:rsidRPr="00234687">
        <w:rPr>
          <w:szCs w:val="20"/>
          <w:lang w:val="fr"/>
        </w:rPr>
        <w:t xml:space="preserve"> </w:t>
      </w:r>
      <w:r w:rsidRPr="00234687">
        <w:rPr>
          <w:szCs w:val="20"/>
          <w:lang w:val="fr"/>
        </w:rPr>
        <w:t xml:space="preserve">; et </w:t>
      </w:r>
    </w:p>
    <w:p w14:paraId="33F238A4" w14:textId="08CAA74B" w:rsidR="00E86099" w:rsidRPr="00234687" w:rsidRDefault="00E86099" w:rsidP="008B005C">
      <w:pPr>
        <w:pStyle w:val="ListParagraph"/>
        <w:numPr>
          <w:ilvl w:val="0"/>
          <w:numId w:val="93"/>
        </w:numPr>
        <w:spacing w:before="120"/>
        <w:rPr>
          <w:color w:val="000000"/>
          <w:szCs w:val="20"/>
          <w:lang w:val="fr-FR"/>
        </w:rPr>
      </w:pPr>
      <w:r w:rsidRPr="00234687">
        <w:rPr>
          <w:szCs w:val="20"/>
          <w:lang w:val="fr"/>
        </w:rPr>
        <w:t xml:space="preserve">Au niveau communautaire, l’évaluation se concentrera également sur la question de savoir si les approches d’enregistrement des naissances ont contribué ou non à promouvoir l’accès aux services de base en ce qui concerne la CDE et le </w:t>
      </w:r>
      <w:r w:rsidR="00577950" w:rsidRPr="00234687">
        <w:rPr>
          <w:szCs w:val="20"/>
          <w:lang w:val="fr"/>
        </w:rPr>
        <w:t xml:space="preserve">Plan d’action à l’échelle du Système des Nations Unies </w:t>
      </w:r>
      <w:r w:rsidRPr="00234687">
        <w:rPr>
          <w:szCs w:val="20"/>
          <w:lang w:val="fr"/>
        </w:rPr>
        <w:t>pour l’égalité des sexes (</w:t>
      </w:r>
      <w:r w:rsidR="00577950" w:rsidRPr="00234687">
        <w:rPr>
          <w:szCs w:val="20"/>
          <w:lang w:val="fr"/>
        </w:rPr>
        <w:t>UN-</w:t>
      </w:r>
      <w:r w:rsidRPr="00234687">
        <w:rPr>
          <w:szCs w:val="20"/>
          <w:lang w:val="fr"/>
        </w:rPr>
        <w:t>SWAP) et le rôle des stratégies d’engagement communautaire</w:t>
      </w:r>
      <w:r w:rsidR="00AC5DC4" w:rsidRPr="00234687">
        <w:rPr>
          <w:szCs w:val="20"/>
          <w:lang w:val="fr"/>
        </w:rPr>
        <w:t xml:space="preserve"> </w:t>
      </w:r>
      <w:r w:rsidRPr="00234687">
        <w:rPr>
          <w:szCs w:val="20"/>
          <w:lang w:val="fr"/>
        </w:rPr>
        <w:t>dans le soutien (ou</w:t>
      </w:r>
      <w:r w:rsidR="00577950" w:rsidRPr="00234687">
        <w:rPr>
          <w:szCs w:val="20"/>
          <w:lang w:val="fr"/>
        </w:rPr>
        <w:t xml:space="preserve"> </w:t>
      </w:r>
      <w:r w:rsidRPr="00234687">
        <w:rPr>
          <w:szCs w:val="20"/>
          <w:lang w:val="fr"/>
        </w:rPr>
        <w:t>non) la réalisation des objectifs, en particulier lorsqu’il s’agit de communautés difficiles à atteindre et vulnérables.</w:t>
      </w:r>
      <w:r w:rsidR="001C1308">
        <w:rPr>
          <w:szCs w:val="20"/>
          <w:lang w:val="fr"/>
        </w:rPr>
        <w:t xml:space="preserve"> </w:t>
      </w:r>
    </w:p>
    <w:p w14:paraId="06174496" w14:textId="03E081F7" w:rsidR="00341073" w:rsidRPr="006C79DF" w:rsidRDefault="00577950" w:rsidP="008B005C">
      <w:pPr>
        <w:pStyle w:val="Style2"/>
        <w:numPr>
          <w:ilvl w:val="1"/>
          <w:numId w:val="2"/>
        </w:numPr>
        <w:ind w:left="284" w:hanging="284"/>
      </w:pPr>
      <w:bookmarkStart w:id="24" w:name="_Toc80011871"/>
      <w:r w:rsidRPr="00E85606">
        <w:rPr>
          <w:lang w:val="fr-FR"/>
        </w:rPr>
        <w:t>Portée géographique</w:t>
      </w:r>
      <w:bookmarkEnd w:id="24"/>
    </w:p>
    <w:p w14:paraId="7FFA83DA" w14:textId="0AF81E0F" w:rsidR="00045CB5" w:rsidRPr="00253E27" w:rsidRDefault="00CD189A" w:rsidP="008B005C">
      <w:pPr>
        <w:pStyle w:val="BodyText"/>
        <w:spacing w:before="120" w:after="120"/>
        <w:ind w:right="51"/>
        <w:jc w:val="both"/>
        <w:rPr>
          <w:rFonts w:ascii="Segoe UI" w:hAnsi="Segoe UI" w:cs="Arial"/>
          <w:i w:val="0"/>
          <w:sz w:val="20"/>
          <w:lang w:val="fr-FR" w:bidi="ar-SA"/>
        </w:rPr>
      </w:pPr>
      <w:r w:rsidRPr="00CD189A">
        <w:rPr>
          <w:rFonts w:ascii="Segoe UI" w:hAnsi="Segoe UI" w:cs="Arial"/>
          <w:i w:val="0"/>
          <w:sz w:val="20"/>
          <w:lang w:val="fr-FR" w:bidi="ar-SA"/>
        </w:rPr>
        <w:t xml:space="preserve">L'évaluation couvrira </w:t>
      </w:r>
      <w:r w:rsidR="00714B88">
        <w:rPr>
          <w:rFonts w:ascii="Segoe UI" w:hAnsi="Segoe UI" w:cs="Arial"/>
          <w:i w:val="0"/>
          <w:sz w:val="20"/>
          <w:lang w:val="fr-FR" w:bidi="ar-SA"/>
        </w:rPr>
        <w:t>le n</w:t>
      </w:r>
      <w:r w:rsidR="00714B88" w:rsidRPr="00714B88">
        <w:rPr>
          <w:rFonts w:ascii="Segoe UI" w:hAnsi="Segoe UI" w:cs="Arial"/>
          <w:i w:val="0"/>
          <w:sz w:val="20"/>
          <w:lang w:val="fr-FR" w:bidi="ar-SA"/>
        </w:rPr>
        <w:t>iveau central</w:t>
      </w:r>
      <w:r w:rsidR="00714B88">
        <w:rPr>
          <w:rFonts w:ascii="Segoe UI" w:hAnsi="Segoe UI" w:cs="Arial"/>
          <w:i w:val="0"/>
          <w:sz w:val="20"/>
          <w:lang w:val="fr-FR" w:bidi="ar-SA"/>
        </w:rPr>
        <w:t xml:space="preserve"> ainsi que les région</w:t>
      </w:r>
      <w:r w:rsidR="008B005C">
        <w:rPr>
          <w:rFonts w:ascii="Segoe UI" w:hAnsi="Segoe UI" w:cs="Arial"/>
          <w:i w:val="0"/>
          <w:sz w:val="20"/>
          <w:lang w:val="fr-FR" w:bidi="ar-SA"/>
        </w:rPr>
        <w:t>s</w:t>
      </w:r>
      <w:r w:rsidR="00714B88">
        <w:rPr>
          <w:rFonts w:ascii="Segoe UI" w:hAnsi="Segoe UI" w:cs="Arial"/>
          <w:i w:val="0"/>
          <w:sz w:val="20"/>
          <w:lang w:val="fr-FR" w:bidi="ar-SA"/>
        </w:rPr>
        <w:t xml:space="preserve"> de l’</w:t>
      </w:r>
      <w:r w:rsidR="00714B88" w:rsidRPr="00714B88">
        <w:rPr>
          <w:rFonts w:ascii="Segoe UI" w:hAnsi="Segoe UI" w:cs="Arial"/>
          <w:i w:val="0"/>
          <w:sz w:val="20"/>
          <w:lang w:val="fr-FR" w:bidi="ar-SA"/>
        </w:rPr>
        <w:t xml:space="preserve">Est et </w:t>
      </w:r>
      <w:r w:rsidR="00714B88">
        <w:rPr>
          <w:rFonts w:ascii="Segoe UI" w:hAnsi="Segoe UI" w:cs="Arial"/>
          <w:i w:val="0"/>
          <w:sz w:val="20"/>
          <w:lang w:val="fr-FR" w:bidi="ar-SA"/>
        </w:rPr>
        <w:t>de l’</w:t>
      </w:r>
      <w:r w:rsidR="00714B88" w:rsidRPr="00714B88">
        <w:rPr>
          <w:rFonts w:ascii="Segoe UI" w:hAnsi="Segoe UI" w:cs="Arial"/>
          <w:i w:val="0"/>
          <w:sz w:val="20"/>
          <w:lang w:val="fr-FR" w:bidi="ar-SA"/>
        </w:rPr>
        <w:t>Extrême</w:t>
      </w:r>
      <w:r w:rsidR="00714B88">
        <w:rPr>
          <w:rFonts w:ascii="Segoe UI" w:hAnsi="Segoe UI" w:cs="Arial"/>
          <w:i w:val="0"/>
          <w:sz w:val="20"/>
          <w:lang w:val="fr-FR" w:bidi="ar-SA"/>
        </w:rPr>
        <w:t>-</w:t>
      </w:r>
      <w:r w:rsidR="00714B88" w:rsidRPr="00714B88">
        <w:rPr>
          <w:rFonts w:ascii="Segoe UI" w:hAnsi="Segoe UI" w:cs="Arial"/>
          <w:i w:val="0"/>
          <w:sz w:val="20"/>
          <w:lang w:val="fr-FR" w:bidi="ar-SA"/>
        </w:rPr>
        <w:t>Nord</w:t>
      </w:r>
      <w:r w:rsidRPr="00CD189A">
        <w:rPr>
          <w:rFonts w:ascii="Segoe UI" w:hAnsi="Segoe UI" w:cs="Arial"/>
          <w:i w:val="0"/>
          <w:sz w:val="20"/>
          <w:lang w:val="fr-FR" w:bidi="ar-SA"/>
        </w:rPr>
        <w:t>.</w:t>
      </w:r>
    </w:p>
    <w:p w14:paraId="2038546D" w14:textId="510957FC" w:rsidR="00CE62E9" w:rsidRPr="006C79DF" w:rsidRDefault="00577950" w:rsidP="008B005C">
      <w:pPr>
        <w:pStyle w:val="Style2"/>
        <w:numPr>
          <w:ilvl w:val="1"/>
          <w:numId w:val="2"/>
        </w:numPr>
        <w:ind w:left="284" w:hanging="284"/>
      </w:pPr>
      <w:bookmarkStart w:id="25" w:name="_Toc80011872"/>
      <w:r>
        <w:t>Portée chronologique</w:t>
      </w:r>
      <w:bookmarkEnd w:id="25"/>
    </w:p>
    <w:p w14:paraId="6FE50C6B" w14:textId="3124713C" w:rsidR="00B42F9B" w:rsidRDefault="00B42F9B" w:rsidP="008B005C">
      <w:pPr>
        <w:spacing w:before="120"/>
        <w:rPr>
          <w:lang w:val="fr"/>
        </w:rPr>
      </w:pPr>
      <w:r w:rsidRPr="00B42F9B">
        <w:rPr>
          <w:lang w:val="fr"/>
        </w:rPr>
        <w:t xml:space="preserve">L'évaluation veillera à saisir l'essentiel des activités mises en œuvre entre </w:t>
      </w:r>
      <w:r w:rsidR="00253E27">
        <w:rPr>
          <w:lang w:val="fr"/>
        </w:rPr>
        <w:t>janvier</w:t>
      </w:r>
      <w:r w:rsidRPr="00B42F9B">
        <w:rPr>
          <w:lang w:val="fr"/>
        </w:rPr>
        <w:t xml:space="preserve"> 201</w:t>
      </w:r>
      <w:r w:rsidR="00714B88">
        <w:rPr>
          <w:lang w:val="fr"/>
        </w:rPr>
        <w:t>8</w:t>
      </w:r>
      <w:r w:rsidRPr="00B42F9B">
        <w:rPr>
          <w:lang w:val="fr"/>
        </w:rPr>
        <w:t xml:space="preserve"> et juin 2021</w:t>
      </w:r>
      <w:r>
        <w:rPr>
          <w:lang w:val="fr"/>
        </w:rPr>
        <w:t>.</w:t>
      </w:r>
    </w:p>
    <w:p w14:paraId="3DA3492D" w14:textId="77777777" w:rsidR="00B42F9B" w:rsidRDefault="00B42F9B" w:rsidP="008870B8">
      <w:pPr>
        <w:rPr>
          <w:lang w:val="fr"/>
        </w:rPr>
      </w:pPr>
    </w:p>
    <w:p w14:paraId="7299EFB8" w14:textId="2947AC21" w:rsidR="00B42F9B" w:rsidRPr="0022063A" w:rsidRDefault="00B42F9B" w:rsidP="008870B8">
      <w:pPr>
        <w:rPr>
          <w:lang w:val="fr-FR" w:eastAsia="fr-FR"/>
        </w:rPr>
        <w:sectPr w:rsidR="00B42F9B" w:rsidRPr="0022063A">
          <w:pgSz w:w="12240" w:h="15840"/>
          <w:pgMar w:top="1417" w:right="1417" w:bottom="1417" w:left="1417" w:header="708" w:footer="708" w:gutter="0"/>
          <w:cols w:space="708"/>
          <w:docGrid w:linePitch="360"/>
        </w:sectPr>
      </w:pPr>
    </w:p>
    <w:p w14:paraId="56F2ACBD" w14:textId="7F9DF288" w:rsidR="00CE62E9" w:rsidRPr="006C79DF" w:rsidRDefault="00D612E3" w:rsidP="00BE120C">
      <w:pPr>
        <w:pStyle w:val="Heading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26" w:name="_Toc80011873"/>
      <w:r>
        <w:rPr>
          <w:rFonts w:ascii="Segoe UI" w:hAnsi="Segoe UI" w:cs="Segoe UI"/>
          <w:bCs w:val="0"/>
          <w:color w:val="FFFFFF"/>
          <w:sz w:val="20"/>
          <w:szCs w:val="20"/>
        </w:rPr>
        <w:t>CRITERES ET QUESTIONS D’EVALUATION</w:t>
      </w:r>
      <w:bookmarkEnd w:id="26"/>
    </w:p>
    <w:p w14:paraId="705B7B82" w14:textId="2A1549ED" w:rsidR="00D612E3" w:rsidRPr="0022063A" w:rsidRDefault="00D612E3" w:rsidP="00696E5B">
      <w:pPr>
        <w:rPr>
          <w:lang w:val="fr-FR"/>
        </w:rPr>
      </w:pPr>
      <w:bookmarkStart w:id="27" w:name="_Toc62019397"/>
      <w:r w:rsidRPr="00D612E3">
        <w:rPr>
          <w:lang w:val="fr-FR"/>
        </w:rPr>
        <w:t xml:space="preserve">Cette section </w:t>
      </w:r>
      <w:r w:rsidR="00234687">
        <w:rPr>
          <w:lang w:val="fr-FR"/>
        </w:rPr>
        <w:t>présente</w:t>
      </w:r>
      <w:r w:rsidRPr="00D612E3">
        <w:rPr>
          <w:lang w:val="fr-FR"/>
        </w:rPr>
        <w:t xml:space="preserve"> les critères d'évaluation et les questions d'évaluation</w:t>
      </w:r>
      <w:r w:rsidR="00234687">
        <w:rPr>
          <w:lang w:val="fr-FR"/>
        </w:rPr>
        <w:t xml:space="preserve"> qui sont présentés de façon</w:t>
      </w:r>
      <w:r w:rsidRPr="00D612E3">
        <w:rPr>
          <w:lang w:val="fr-FR"/>
        </w:rPr>
        <w:t xml:space="preserve"> plus en détail dans la matrice d'évaluation à l'annexe 4</w:t>
      </w:r>
      <w:r w:rsidR="00234687">
        <w:rPr>
          <w:lang w:val="fr-FR"/>
        </w:rPr>
        <w:t>.</w:t>
      </w:r>
    </w:p>
    <w:p w14:paraId="305B4D7B" w14:textId="450A612C" w:rsidR="0019104E" w:rsidRPr="00280654" w:rsidRDefault="000F5DC0" w:rsidP="00280654">
      <w:pPr>
        <w:pStyle w:val="Style2"/>
        <w:numPr>
          <w:ilvl w:val="1"/>
          <w:numId w:val="2"/>
        </w:numPr>
        <w:ind w:left="284" w:hanging="284"/>
      </w:pPr>
      <w:bookmarkStart w:id="28" w:name="_Toc80011874"/>
      <w:r>
        <w:t>Les c</w:t>
      </w:r>
      <w:r w:rsidR="0019104E" w:rsidRPr="00280654">
        <w:t>rit</w:t>
      </w:r>
      <w:r>
        <w:t>ères d’évaluation</w:t>
      </w:r>
      <w:bookmarkEnd w:id="27"/>
      <w:bookmarkEnd w:id="28"/>
      <w:r w:rsidR="0019104E" w:rsidRPr="00280654">
        <w:t xml:space="preserve"> </w:t>
      </w:r>
    </w:p>
    <w:p w14:paraId="39B825E0" w14:textId="37686822" w:rsidR="0019104E" w:rsidRPr="0022063A" w:rsidRDefault="000F5DC0" w:rsidP="0019104E">
      <w:pPr>
        <w:rPr>
          <w:rFonts w:cs="Segoe UI"/>
          <w:szCs w:val="20"/>
          <w:lang w:val="fr-FR"/>
        </w:rPr>
      </w:pPr>
      <w:bookmarkStart w:id="29" w:name="_Hlk79811827"/>
      <w:r w:rsidRPr="000F5DC0">
        <w:rPr>
          <w:rFonts w:cs="Segoe UI"/>
          <w:szCs w:val="20"/>
          <w:lang w:val="fr-FR"/>
        </w:rPr>
        <w:t>La conception et l’approche de l’évaluation ont été étroitement éclairées par l</w:t>
      </w:r>
      <w:r>
        <w:rPr>
          <w:rFonts w:cs="Segoe UI"/>
          <w:szCs w:val="20"/>
          <w:lang w:val="fr-FR"/>
        </w:rPr>
        <w:t xml:space="preserve">es Termes de Référence </w:t>
      </w:r>
      <w:r w:rsidRPr="000F5DC0">
        <w:rPr>
          <w:rFonts w:cs="Segoe UI"/>
          <w:szCs w:val="20"/>
          <w:lang w:val="fr-FR"/>
        </w:rPr>
        <w:t>et par les critères de pertinence, de cohérence, d’efficacité, d’efficience, de durabilité et</w:t>
      </w:r>
      <w:r>
        <w:rPr>
          <w:rFonts w:cs="Segoe UI"/>
          <w:szCs w:val="20"/>
          <w:lang w:val="fr-FR"/>
        </w:rPr>
        <w:t xml:space="preserve"> </w:t>
      </w:r>
      <w:r w:rsidRPr="000F5DC0">
        <w:rPr>
          <w:rFonts w:cs="Segoe UI"/>
          <w:szCs w:val="20"/>
          <w:lang w:val="fr-FR"/>
        </w:rPr>
        <w:t>d’impact du Comité d’</w:t>
      </w:r>
      <w:r>
        <w:rPr>
          <w:rFonts w:cs="Segoe UI"/>
          <w:szCs w:val="20"/>
          <w:lang w:val="fr-FR"/>
        </w:rPr>
        <w:t>A</w:t>
      </w:r>
      <w:r w:rsidRPr="000F5DC0">
        <w:rPr>
          <w:rFonts w:cs="Segoe UI"/>
          <w:szCs w:val="20"/>
          <w:lang w:val="fr-FR"/>
        </w:rPr>
        <w:t>ide au développement (CAD)</w:t>
      </w:r>
      <w:r>
        <w:rPr>
          <w:rFonts w:cs="Segoe UI"/>
          <w:szCs w:val="20"/>
          <w:lang w:val="fr-FR"/>
        </w:rPr>
        <w:t xml:space="preserve"> </w:t>
      </w:r>
      <w:r w:rsidRPr="000F5DC0">
        <w:rPr>
          <w:rFonts w:cs="Segoe UI"/>
          <w:szCs w:val="20"/>
          <w:lang w:val="fr-FR"/>
        </w:rPr>
        <w:t xml:space="preserve">de </w:t>
      </w:r>
      <w:r>
        <w:rPr>
          <w:rFonts w:cs="Segoe UI"/>
          <w:szCs w:val="20"/>
          <w:lang w:val="fr-FR"/>
        </w:rPr>
        <w:t>l’</w:t>
      </w:r>
      <w:r w:rsidRPr="000F5DC0">
        <w:rPr>
          <w:rFonts w:cs="Segoe UI"/>
          <w:szCs w:val="20"/>
          <w:lang w:val="fr-FR"/>
        </w:rPr>
        <w:t xml:space="preserve">Organisation de Coopération et de Développement Économiques (OCDE) (voir figure </w:t>
      </w:r>
      <w:r w:rsidR="001D19F9">
        <w:rPr>
          <w:rFonts w:cs="Segoe UI"/>
          <w:szCs w:val="20"/>
          <w:lang w:val="fr-FR"/>
        </w:rPr>
        <w:t>4</w:t>
      </w:r>
      <w:r w:rsidRPr="000F5DC0">
        <w:rPr>
          <w:rFonts w:cs="Segoe UI"/>
          <w:szCs w:val="20"/>
          <w:lang w:val="fr-FR"/>
        </w:rPr>
        <w:t>). L’évaluation utilisera également les critères du genre, de l’équité et des droits de l’homme. Tous ces éléments ont été intégrés dans le cadre d’évaluation.</w:t>
      </w:r>
      <w:r w:rsidR="0019104E" w:rsidRPr="0022063A">
        <w:rPr>
          <w:rFonts w:cs="Segoe UI"/>
          <w:szCs w:val="20"/>
          <w:lang w:val="fr-FR"/>
        </w:rPr>
        <w:t xml:space="preserve"> </w:t>
      </w:r>
    </w:p>
    <w:bookmarkEnd w:id="29"/>
    <w:p w14:paraId="06E93356" w14:textId="15FAB21B" w:rsidR="00C7207A" w:rsidRPr="0022063A" w:rsidRDefault="00C7207A" w:rsidP="0022063A">
      <w:pPr>
        <w:keepNext/>
        <w:rPr>
          <w:lang w:val="fr-FR"/>
        </w:rPr>
      </w:pPr>
    </w:p>
    <w:p w14:paraId="2653DD36" w14:textId="58F147EC" w:rsidR="00C7207A" w:rsidRDefault="00C7207A" w:rsidP="00B13AE1">
      <w:pPr>
        <w:keepNext/>
        <w:jc w:val="center"/>
      </w:pPr>
      <w:r>
        <w:rPr>
          <w:noProof/>
          <w:lang w:val="fr-FR" w:eastAsia="fr-FR"/>
        </w:rPr>
        <w:drawing>
          <wp:inline distT="0" distB="0" distL="0" distR="0" wp14:anchorId="3B610ECA" wp14:editId="5EFF9905">
            <wp:extent cx="5343862" cy="3146961"/>
            <wp:effectExtent l="0" t="0" r="0" b="0"/>
            <wp:docPr id="7" name="Image 7" descr="Les profils de coop ration au d veloppement L APD un effort collectif tendances r centes.pdf - Adobe Acrobat Pro DC (32-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Les profils de coop ration au d veloppement L APD un effort collectif tendances r centes.pdf - Adobe Acrobat Pro DC (32-bit)"/>
                    <pic:cNvPicPr/>
                  </pic:nvPicPr>
                  <pic:blipFill rotWithShape="1">
                    <a:blip r:embed="rId18">
                      <a:extLst>
                        <a:ext uri="{28A0092B-C50C-407E-A947-70E740481C1C}">
                          <a14:useLocalDpi xmlns:a14="http://schemas.microsoft.com/office/drawing/2010/main" val="0"/>
                        </a:ext>
                      </a:extLst>
                    </a:blip>
                    <a:srcRect l="6441" t="19757" r="12688" b="4539"/>
                    <a:stretch/>
                  </pic:blipFill>
                  <pic:spPr bwMode="auto">
                    <a:xfrm>
                      <a:off x="0" y="0"/>
                      <a:ext cx="5359294" cy="3156049"/>
                    </a:xfrm>
                    <a:prstGeom prst="rect">
                      <a:avLst/>
                    </a:prstGeom>
                    <a:ln>
                      <a:noFill/>
                    </a:ln>
                    <a:extLst>
                      <a:ext uri="{53640926-AAD7-44D8-BBD7-CCE9431645EC}">
                        <a14:shadowObscured xmlns:a14="http://schemas.microsoft.com/office/drawing/2010/main"/>
                      </a:ext>
                    </a:extLst>
                  </pic:spPr>
                </pic:pic>
              </a:graphicData>
            </a:graphic>
          </wp:inline>
        </w:drawing>
      </w:r>
    </w:p>
    <w:p w14:paraId="0FCD9912" w14:textId="77777777" w:rsidR="00BF6861" w:rsidRPr="00811E8D" w:rsidRDefault="00BF6861" w:rsidP="00BF6861">
      <w:pPr>
        <w:pStyle w:val="Caption"/>
        <w:rPr>
          <w:i w:val="0"/>
          <w:iCs w:val="0"/>
          <w:sz w:val="16"/>
          <w:szCs w:val="16"/>
        </w:rPr>
      </w:pPr>
      <w:r>
        <w:rPr>
          <w:i w:val="0"/>
          <w:iCs w:val="0"/>
          <w:sz w:val="16"/>
          <w:szCs w:val="16"/>
        </w:rPr>
        <w:t xml:space="preserve">Source: </w:t>
      </w:r>
      <w:r w:rsidRPr="00811E8D">
        <w:rPr>
          <w:i w:val="0"/>
          <w:iCs w:val="0"/>
          <w:sz w:val="16"/>
          <w:szCs w:val="16"/>
        </w:rPr>
        <w:t>OECD/DAC Network on Development Evaluation</w:t>
      </w:r>
    </w:p>
    <w:p w14:paraId="44C09EB0" w14:textId="79FFB337" w:rsidR="00546FAA" w:rsidRPr="0022063A" w:rsidRDefault="00546FAA" w:rsidP="00546FAA">
      <w:pPr>
        <w:pStyle w:val="Caption"/>
        <w:rPr>
          <w:rFonts w:cs="Segoe UI"/>
          <w:szCs w:val="20"/>
          <w:lang w:val="fr-FR"/>
        </w:rPr>
      </w:pPr>
      <w:bookmarkStart w:id="30" w:name="_Toc80042793"/>
      <w:r w:rsidRPr="0022063A">
        <w:rPr>
          <w:lang w:val="fr-FR"/>
        </w:rPr>
        <w:t xml:space="preserve">Figure </w:t>
      </w:r>
      <w:r>
        <w:fldChar w:fldCharType="begin"/>
      </w:r>
      <w:r w:rsidRPr="0022063A">
        <w:rPr>
          <w:lang w:val="fr-FR"/>
        </w:rPr>
        <w:instrText xml:space="preserve"> SEQ Figure \* ARABIC </w:instrText>
      </w:r>
      <w:r>
        <w:fldChar w:fldCharType="separate"/>
      </w:r>
      <w:r w:rsidR="001D19F9">
        <w:rPr>
          <w:noProof/>
          <w:lang w:val="fr-FR"/>
        </w:rPr>
        <w:t>4</w:t>
      </w:r>
      <w:r>
        <w:fldChar w:fldCharType="end"/>
      </w:r>
      <w:r w:rsidR="00FB25E4" w:rsidRPr="00FB25E4">
        <w:rPr>
          <w:lang w:val="fr-FR"/>
        </w:rPr>
        <w:t xml:space="preserve"> </w:t>
      </w:r>
      <w:r w:rsidRPr="0022063A">
        <w:rPr>
          <w:lang w:val="fr-FR"/>
        </w:rPr>
        <w:t xml:space="preserve">: </w:t>
      </w:r>
      <w:r w:rsidR="00C7207A" w:rsidRPr="0022063A">
        <w:rPr>
          <w:lang w:val="fr-FR"/>
        </w:rPr>
        <w:t xml:space="preserve">Critères d’évaluation </w:t>
      </w:r>
      <w:r w:rsidR="00C7207A">
        <w:rPr>
          <w:lang w:val="fr-FR"/>
        </w:rPr>
        <w:t>de l’</w:t>
      </w:r>
      <w:r w:rsidRPr="0022063A">
        <w:rPr>
          <w:lang w:val="fr-FR"/>
        </w:rPr>
        <w:t>O</w:t>
      </w:r>
      <w:r w:rsidR="00C7207A">
        <w:rPr>
          <w:lang w:val="fr-FR"/>
        </w:rPr>
        <w:t>CDE</w:t>
      </w:r>
      <w:bookmarkEnd w:id="30"/>
      <w:r w:rsidRPr="0022063A">
        <w:rPr>
          <w:lang w:val="fr-FR"/>
        </w:rPr>
        <w:t xml:space="preserve"> </w:t>
      </w:r>
    </w:p>
    <w:p w14:paraId="29333410" w14:textId="63E7342E" w:rsidR="00C7207A" w:rsidRPr="00FE1916" w:rsidRDefault="00C7207A" w:rsidP="00C7207A">
      <w:pPr>
        <w:rPr>
          <w:rFonts w:cs="Segoe UI"/>
          <w:szCs w:val="20"/>
          <w:lang w:val="fr-FR"/>
        </w:rPr>
      </w:pPr>
      <w:r w:rsidRPr="00AE50C6">
        <w:rPr>
          <w:szCs w:val="20"/>
          <w:lang w:val="fr"/>
        </w:rPr>
        <w:t xml:space="preserve">De plus, les </w:t>
      </w:r>
      <w:r>
        <w:rPr>
          <w:szCs w:val="20"/>
          <w:lang w:val="fr"/>
        </w:rPr>
        <w:t xml:space="preserve">principes </w:t>
      </w:r>
      <w:r w:rsidRPr="00AE50C6">
        <w:rPr>
          <w:szCs w:val="20"/>
          <w:lang w:val="fr"/>
        </w:rPr>
        <w:t xml:space="preserve">d’indépendance, de </w:t>
      </w:r>
      <w:r>
        <w:rPr>
          <w:lang w:val="fr"/>
        </w:rPr>
        <w:t xml:space="preserve">rigueur, de </w:t>
      </w:r>
      <w:r>
        <w:rPr>
          <w:szCs w:val="20"/>
          <w:lang w:val="fr"/>
        </w:rPr>
        <w:t xml:space="preserve">transparence, </w:t>
      </w:r>
      <w:r w:rsidRPr="00AE50C6">
        <w:rPr>
          <w:szCs w:val="20"/>
          <w:lang w:val="fr"/>
        </w:rPr>
        <w:t>de validité, de fiabilité, de partenariat et de facilité d’utilisation seront préservés en veillant à ce que :</w:t>
      </w:r>
    </w:p>
    <w:p w14:paraId="2C611830" w14:textId="26289BF0"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 xml:space="preserve">des faits vérifiables </w:t>
      </w:r>
      <w:r w:rsidR="00006195">
        <w:rPr>
          <w:szCs w:val="20"/>
          <w:lang w:val="fr"/>
        </w:rPr>
        <w:t>soient</w:t>
      </w:r>
      <w:r w:rsidRPr="00924B85">
        <w:rPr>
          <w:szCs w:val="20"/>
          <w:lang w:val="fr"/>
        </w:rPr>
        <w:t xml:space="preserve"> recueillis en fonction d’indicateurs mesurables</w:t>
      </w:r>
      <w:r w:rsidR="00006195">
        <w:rPr>
          <w:szCs w:val="20"/>
          <w:lang w:val="fr"/>
        </w:rPr>
        <w:t xml:space="preserve"> </w:t>
      </w:r>
      <w:r w:rsidRPr="00924B85">
        <w:rPr>
          <w:szCs w:val="20"/>
          <w:lang w:val="fr"/>
        </w:rPr>
        <w:t>;</w:t>
      </w:r>
    </w:p>
    <w:p w14:paraId="23E9C321" w14:textId="0DC1C44B"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des méthodes de mesure robustes so</w:t>
      </w:r>
      <w:r w:rsidR="00006195">
        <w:rPr>
          <w:szCs w:val="20"/>
          <w:lang w:val="fr"/>
        </w:rPr>
        <w:t>ie</w:t>
      </w:r>
      <w:r w:rsidRPr="00924B85">
        <w:rPr>
          <w:szCs w:val="20"/>
          <w:lang w:val="fr"/>
        </w:rPr>
        <w:t>nt utilisées pour assurer la validité des mesures et la fiabilité des résultats</w:t>
      </w:r>
      <w:r w:rsidR="00006195">
        <w:rPr>
          <w:szCs w:val="20"/>
          <w:lang w:val="fr"/>
        </w:rPr>
        <w:t xml:space="preserve"> </w:t>
      </w:r>
      <w:r w:rsidRPr="00924B85">
        <w:rPr>
          <w:szCs w:val="20"/>
          <w:lang w:val="fr"/>
        </w:rPr>
        <w:t xml:space="preserve">; </w:t>
      </w:r>
    </w:p>
    <w:p w14:paraId="59EF8CB9" w14:textId="072C546C"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une distinction claire s</w:t>
      </w:r>
      <w:r w:rsidR="00006195">
        <w:rPr>
          <w:szCs w:val="20"/>
          <w:lang w:val="fr"/>
        </w:rPr>
        <w:t>oi</w:t>
      </w:r>
      <w:r w:rsidRPr="00924B85">
        <w:rPr>
          <w:szCs w:val="20"/>
          <w:lang w:val="fr"/>
        </w:rPr>
        <w:t>t faite dans les rapports d’évaluation entre les faits</w:t>
      </w:r>
      <w:r>
        <w:rPr>
          <w:szCs w:val="20"/>
          <w:lang w:val="fr"/>
        </w:rPr>
        <w:t xml:space="preserve"> (constatations)</w:t>
      </w:r>
      <w:r>
        <w:rPr>
          <w:lang w:val="fr"/>
        </w:rPr>
        <w:t xml:space="preserve"> </w:t>
      </w:r>
      <w:r w:rsidRPr="00924B85">
        <w:rPr>
          <w:szCs w:val="20"/>
          <w:lang w:val="fr"/>
        </w:rPr>
        <w:t xml:space="preserve"> et les opinions</w:t>
      </w:r>
      <w:r>
        <w:rPr>
          <w:lang w:val="fr"/>
        </w:rPr>
        <w:t xml:space="preserve"> </w:t>
      </w:r>
      <w:r>
        <w:rPr>
          <w:szCs w:val="20"/>
          <w:lang w:val="fr"/>
        </w:rPr>
        <w:t>(déclarations personnelles ou conclusions non corroborées par de multiples sources de données)</w:t>
      </w:r>
      <w:r>
        <w:rPr>
          <w:lang w:val="fr"/>
        </w:rPr>
        <w:t xml:space="preserve"> </w:t>
      </w:r>
      <w:r w:rsidRPr="00924B85">
        <w:rPr>
          <w:szCs w:val="20"/>
          <w:lang w:val="fr"/>
        </w:rPr>
        <w:t xml:space="preserve"> de l’équipe d’évaluation</w:t>
      </w:r>
      <w:r w:rsidR="00006195">
        <w:rPr>
          <w:szCs w:val="20"/>
          <w:lang w:val="fr"/>
        </w:rPr>
        <w:t xml:space="preserve"> </w:t>
      </w:r>
      <w:r w:rsidRPr="00924B85">
        <w:rPr>
          <w:szCs w:val="20"/>
          <w:lang w:val="fr"/>
        </w:rPr>
        <w:t>;</w:t>
      </w:r>
    </w:p>
    <w:p w14:paraId="55F676D6" w14:textId="18564E3B" w:rsidR="00C7207A" w:rsidRPr="00FE1916" w:rsidRDefault="00C7207A" w:rsidP="003B704A">
      <w:pPr>
        <w:pStyle w:val="ListParagraph"/>
        <w:numPr>
          <w:ilvl w:val="0"/>
          <w:numId w:val="5"/>
        </w:numPr>
        <w:spacing w:after="160" w:line="256" w:lineRule="auto"/>
        <w:rPr>
          <w:rFonts w:cs="Segoe UI"/>
          <w:szCs w:val="20"/>
          <w:lang w:val="fr-FR"/>
        </w:rPr>
      </w:pPr>
      <w:r>
        <w:rPr>
          <w:szCs w:val="20"/>
          <w:lang w:val="fr"/>
        </w:rPr>
        <w:t xml:space="preserve">Les constatations, conclusions et recommandations </w:t>
      </w:r>
      <w:r w:rsidRPr="00924B85">
        <w:rPr>
          <w:szCs w:val="20"/>
          <w:lang w:val="fr"/>
        </w:rPr>
        <w:t>so</w:t>
      </w:r>
      <w:r w:rsidR="00006195">
        <w:rPr>
          <w:szCs w:val="20"/>
          <w:lang w:val="fr"/>
        </w:rPr>
        <w:t>ie</w:t>
      </w:r>
      <w:r w:rsidRPr="00924B85">
        <w:rPr>
          <w:szCs w:val="20"/>
          <w:lang w:val="fr"/>
        </w:rPr>
        <w:t>nt communiquées en temps voulu et de manière transparente,</w:t>
      </w:r>
      <w:r>
        <w:rPr>
          <w:lang w:val="fr"/>
        </w:rPr>
        <w:t xml:space="preserve"> conformément </w:t>
      </w:r>
      <w:r w:rsidRPr="00C1423E">
        <w:rPr>
          <w:szCs w:val="20"/>
          <w:lang w:val="fr"/>
        </w:rPr>
        <w:t xml:space="preserve">aux besoins </w:t>
      </w:r>
      <w:r>
        <w:rPr>
          <w:szCs w:val="20"/>
          <w:lang w:val="fr"/>
        </w:rPr>
        <w:t>de l’UNICEF et des autres utilisateurs</w:t>
      </w:r>
      <w:r w:rsidR="00006195">
        <w:rPr>
          <w:szCs w:val="20"/>
          <w:lang w:val="fr"/>
        </w:rPr>
        <w:t xml:space="preserve"> </w:t>
      </w:r>
      <w:r>
        <w:rPr>
          <w:szCs w:val="20"/>
          <w:lang w:val="fr"/>
        </w:rPr>
        <w:t>(cela comprendra le partage des constatations et conclusions préliminaires juste après le travail sur le terrain et la conduite en temps opportun de l’analyse des données en temps réel, même lorsque la collecte de données est toujours en cours</w:t>
      </w:r>
      <w:r w:rsidR="00006195">
        <w:rPr>
          <w:szCs w:val="20"/>
          <w:lang w:val="fr"/>
        </w:rPr>
        <w:t xml:space="preserve">) </w:t>
      </w:r>
      <w:r>
        <w:rPr>
          <w:szCs w:val="20"/>
          <w:lang w:val="fr"/>
        </w:rPr>
        <w:t>;</w:t>
      </w:r>
    </w:p>
    <w:p w14:paraId="6B39E394" w14:textId="331AF227"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la méthodologie, les constatations, les conclusions et les recommandations so</w:t>
      </w:r>
      <w:r w:rsidR="00006195">
        <w:rPr>
          <w:szCs w:val="20"/>
          <w:lang w:val="fr"/>
        </w:rPr>
        <w:t>ie</w:t>
      </w:r>
      <w:r w:rsidRPr="00924B85">
        <w:rPr>
          <w:szCs w:val="20"/>
          <w:lang w:val="fr"/>
        </w:rPr>
        <w:t>nt clairement décrites</w:t>
      </w:r>
      <w:r>
        <w:rPr>
          <w:szCs w:val="20"/>
          <w:lang w:val="fr"/>
        </w:rPr>
        <w:t xml:space="preserve"> et le lien séquentiel logique entre les trois s</w:t>
      </w:r>
      <w:r w:rsidR="00006195">
        <w:rPr>
          <w:szCs w:val="20"/>
          <w:lang w:val="fr"/>
        </w:rPr>
        <w:t>oi</w:t>
      </w:r>
      <w:r>
        <w:rPr>
          <w:szCs w:val="20"/>
          <w:lang w:val="fr"/>
        </w:rPr>
        <w:t>t clairement expliqué</w:t>
      </w:r>
      <w:r w:rsidR="00006195">
        <w:rPr>
          <w:szCs w:val="20"/>
          <w:lang w:val="fr"/>
        </w:rPr>
        <w:t xml:space="preserve"> </w:t>
      </w:r>
      <w:r>
        <w:rPr>
          <w:szCs w:val="20"/>
          <w:lang w:val="fr"/>
        </w:rPr>
        <w:t>;</w:t>
      </w:r>
    </w:p>
    <w:p w14:paraId="26DC9DED" w14:textId="50D5367D"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les questions et la méthodologie de l’évaluation so</w:t>
      </w:r>
      <w:r w:rsidR="00006195">
        <w:rPr>
          <w:szCs w:val="20"/>
          <w:lang w:val="fr"/>
        </w:rPr>
        <w:t>ie</w:t>
      </w:r>
      <w:r w:rsidRPr="00924B85">
        <w:rPr>
          <w:szCs w:val="20"/>
          <w:lang w:val="fr"/>
        </w:rPr>
        <w:t>nt clairement décrites et convenues avec les principaux intervenants avant le début des activités d’évaluation</w:t>
      </w:r>
      <w:r w:rsidR="00006195">
        <w:rPr>
          <w:szCs w:val="20"/>
          <w:lang w:val="fr"/>
        </w:rPr>
        <w:t xml:space="preserve"> </w:t>
      </w:r>
      <w:r w:rsidRPr="00924B85">
        <w:rPr>
          <w:szCs w:val="20"/>
          <w:lang w:val="fr"/>
        </w:rPr>
        <w:t>;</w:t>
      </w:r>
      <w:r>
        <w:rPr>
          <w:lang w:val="fr"/>
        </w:rPr>
        <w:t xml:space="preserve"> </w:t>
      </w:r>
      <w:r>
        <w:rPr>
          <w:szCs w:val="20"/>
          <w:lang w:val="fr"/>
        </w:rPr>
        <w:t xml:space="preserve"> </w:t>
      </w:r>
    </w:p>
    <w:p w14:paraId="78A35BFE" w14:textId="3B719E3F"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il y a</w:t>
      </w:r>
      <w:r w:rsidR="00006195">
        <w:rPr>
          <w:szCs w:val="20"/>
          <w:lang w:val="fr"/>
        </w:rPr>
        <w:t>it</w:t>
      </w:r>
      <w:r w:rsidRPr="00924B85">
        <w:rPr>
          <w:szCs w:val="20"/>
          <w:lang w:val="fr"/>
        </w:rPr>
        <w:t xml:space="preserve"> une participation des principales parties prenantes à la mise en place de la </w:t>
      </w:r>
      <w:r w:rsidR="00006195">
        <w:rPr>
          <w:szCs w:val="20"/>
          <w:lang w:val="fr"/>
        </w:rPr>
        <w:t>ToC</w:t>
      </w:r>
      <w:r>
        <w:rPr>
          <w:szCs w:val="20"/>
          <w:lang w:val="fr"/>
        </w:rPr>
        <w:t>, à</w:t>
      </w:r>
      <w:r w:rsidR="00006195">
        <w:rPr>
          <w:szCs w:val="20"/>
          <w:lang w:val="fr"/>
        </w:rPr>
        <w:t xml:space="preserve"> </w:t>
      </w:r>
      <w:r>
        <w:rPr>
          <w:lang w:val="fr"/>
        </w:rPr>
        <w:t>l’analyse</w:t>
      </w:r>
      <w:r w:rsidR="00006195">
        <w:rPr>
          <w:lang w:val="fr"/>
        </w:rPr>
        <w:t xml:space="preserve"> </w:t>
      </w:r>
      <w:r w:rsidRPr="00924B85">
        <w:rPr>
          <w:szCs w:val="20"/>
          <w:lang w:val="fr"/>
        </w:rPr>
        <w:t xml:space="preserve">contextuelle, </w:t>
      </w:r>
      <w:r>
        <w:rPr>
          <w:lang w:val="fr"/>
        </w:rPr>
        <w:t xml:space="preserve"> </w:t>
      </w:r>
      <w:r>
        <w:rPr>
          <w:szCs w:val="20"/>
          <w:lang w:val="fr"/>
        </w:rPr>
        <w:t xml:space="preserve">à l’identification et </w:t>
      </w:r>
      <w:r>
        <w:rPr>
          <w:lang w:val="fr"/>
        </w:rPr>
        <w:t xml:space="preserve">à la réflexion sur les questions de mise en œuvre et </w:t>
      </w:r>
      <w:r w:rsidRPr="00924B85">
        <w:rPr>
          <w:szCs w:val="20"/>
          <w:lang w:val="fr"/>
        </w:rPr>
        <w:t xml:space="preserve">d’élaboration des politiques – </w:t>
      </w:r>
      <w:r w:rsidR="00006195">
        <w:rPr>
          <w:szCs w:val="20"/>
          <w:lang w:val="fr"/>
        </w:rPr>
        <w:t xml:space="preserve"> </w:t>
      </w:r>
      <w:r w:rsidRPr="00924B85">
        <w:rPr>
          <w:szCs w:val="20"/>
          <w:lang w:val="fr"/>
        </w:rPr>
        <w:t>et qu’elles so</w:t>
      </w:r>
      <w:r w:rsidR="00006195">
        <w:rPr>
          <w:szCs w:val="20"/>
          <w:lang w:val="fr"/>
        </w:rPr>
        <w:t>ie</w:t>
      </w:r>
      <w:r w:rsidRPr="00924B85">
        <w:rPr>
          <w:szCs w:val="20"/>
          <w:lang w:val="fr"/>
        </w:rPr>
        <w:t>nt invitées à présenter leurs points de vue et leurs points de vue par le biais d’ateliers participatifs à différents niveaux</w:t>
      </w:r>
      <w:r w:rsidR="00006195">
        <w:rPr>
          <w:szCs w:val="20"/>
          <w:lang w:val="fr"/>
        </w:rPr>
        <w:t xml:space="preserve"> </w:t>
      </w:r>
      <w:r w:rsidRPr="00924B85">
        <w:rPr>
          <w:szCs w:val="20"/>
          <w:lang w:val="fr"/>
        </w:rPr>
        <w:t>;</w:t>
      </w:r>
    </w:p>
    <w:p w14:paraId="2E0D29BE" w14:textId="5F96EC39"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il y a</w:t>
      </w:r>
      <w:r w:rsidR="00006195">
        <w:rPr>
          <w:szCs w:val="20"/>
          <w:lang w:val="fr"/>
        </w:rPr>
        <w:t>it</w:t>
      </w:r>
      <w:r w:rsidRPr="00924B85">
        <w:rPr>
          <w:szCs w:val="20"/>
          <w:lang w:val="fr"/>
        </w:rPr>
        <w:t xml:space="preserve"> des consultations régulières et structurées avec les groupes de référence de</w:t>
      </w:r>
      <w:r w:rsidR="00006195">
        <w:rPr>
          <w:szCs w:val="20"/>
          <w:lang w:val="fr"/>
        </w:rPr>
        <w:t xml:space="preserve"> </w:t>
      </w:r>
      <w:r>
        <w:rPr>
          <w:szCs w:val="20"/>
          <w:lang w:val="fr"/>
        </w:rPr>
        <w:t>l’évaluation, tant au niveau régional que national</w:t>
      </w:r>
      <w:r w:rsidR="00006195">
        <w:rPr>
          <w:szCs w:val="20"/>
          <w:lang w:val="fr"/>
        </w:rPr>
        <w:t xml:space="preserve"> </w:t>
      </w:r>
      <w:r w:rsidRPr="00924B85">
        <w:rPr>
          <w:szCs w:val="20"/>
          <w:lang w:val="fr"/>
        </w:rPr>
        <w:t xml:space="preserve">; </w:t>
      </w:r>
    </w:p>
    <w:p w14:paraId="4A072B46" w14:textId="3BF123C5"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il y aura un partenariat étroit avec les équipes nationales</w:t>
      </w:r>
      <w:r w:rsidR="00006195">
        <w:rPr>
          <w:szCs w:val="20"/>
          <w:lang w:val="fr"/>
        </w:rPr>
        <w:t xml:space="preserve"> </w:t>
      </w:r>
      <w:r>
        <w:rPr>
          <w:szCs w:val="20"/>
          <w:lang w:val="fr"/>
        </w:rPr>
        <w:t>;</w:t>
      </w:r>
      <w:r>
        <w:rPr>
          <w:lang w:val="fr"/>
        </w:rPr>
        <w:t xml:space="preserve"> </w:t>
      </w:r>
      <w:r w:rsidRPr="00924B85">
        <w:rPr>
          <w:szCs w:val="20"/>
          <w:lang w:val="fr"/>
        </w:rPr>
        <w:t>et</w:t>
      </w:r>
    </w:p>
    <w:p w14:paraId="101400B0" w14:textId="28CC61F0" w:rsidR="00C7207A" w:rsidRPr="00FE1916" w:rsidRDefault="00C7207A" w:rsidP="003B704A">
      <w:pPr>
        <w:pStyle w:val="ListParagraph"/>
        <w:numPr>
          <w:ilvl w:val="0"/>
          <w:numId w:val="5"/>
        </w:numPr>
        <w:spacing w:after="160" w:line="256" w:lineRule="auto"/>
        <w:rPr>
          <w:rFonts w:cs="Segoe UI"/>
          <w:szCs w:val="20"/>
          <w:lang w:val="fr-FR"/>
        </w:rPr>
      </w:pPr>
      <w:r w:rsidRPr="00924B85">
        <w:rPr>
          <w:szCs w:val="20"/>
          <w:lang w:val="fr"/>
        </w:rPr>
        <w:t>la formulation des conclusions et des recommandations s</w:t>
      </w:r>
      <w:r w:rsidR="00006195">
        <w:rPr>
          <w:szCs w:val="20"/>
          <w:lang w:val="fr"/>
        </w:rPr>
        <w:t>oi</w:t>
      </w:r>
      <w:r w:rsidRPr="00924B85">
        <w:rPr>
          <w:szCs w:val="20"/>
          <w:lang w:val="fr"/>
        </w:rPr>
        <w:t xml:space="preserve">t conçue pour être claire et utile </w:t>
      </w:r>
      <w:r>
        <w:rPr>
          <w:lang w:val="fr"/>
        </w:rPr>
        <w:t>afin</w:t>
      </w:r>
      <w:r w:rsidR="00006195">
        <w:rPr>
          <w:lang w:val="fr"/>
        </w:rPr>
        <w:t xml:space="preserve"> </w:t>
      </w:r>
      <w:r>
        <w:rPr>
          <w:szCs w:val="20"/>
          <w:lang w:val="fr"/>
        </w:rPr>
        <w:t>de</w:t>
      </w:r>
      <w:r>
        <w:rPr>
          <w:lang w:val="fr"/>
        </w:rPr>
        <w:t xml:space="preserve"> </w:t>
      </w:r>
      <w:r>
        <w:rPr>
          <w:szCs w:val="20"/>
          <w:lang w:val="fr"/>
        </w:rPr>
        <w:t xml:space="preserve">permettre les différentes utilisations envisagées dans l’évaluation, conformément au tableau figurant dans </w:t>
      </w:r>
      <w:r>
        <w:rPr>
          <w:lang w:val="fr"/>
        </w:rPr>
        <w:t xml:space="preserve">les </w:t>
      </w:r>
      <w:r w:rsidRPr="00924B85">
        <w:rPr>
          <w:szCs w:val="20"/>
          <w:lang w:val="fr"/>
        </w:rPr>
        <w:t>interventions futures.</w:t>
      </w:r>
    </w:p>
    <w:p w14:paraId="04507A2C" w14:textId="55FF870A" w:rsidR="001476FB" w:rsidRPr="0022063A" w:rsidRDefault="00C7207A" w:rsidP="00AB18BF">
      <w:pPr>
        <w:rPr>
          <w:rFonts w:cs="Segoe UI"/>
          <w:szCs w:val="20"/>
          <w:lang w:val="fr-FR"/>
        </w:rPr>
      </w:pPr>
      <w:r w:rsidRPr="00AE50C6">
        <w:rPr>
          <w:szCs w:val="20"/>
          <w:lang w:val="fr"/>
        </w:rPr>
        <w:t xml:space="preserve">L’équipe d’évaluation, composée de professionnels de différentes disciplines veillera à ce que l’évaluation soit menée selon des normes </w:t>
      </w:r>
      <w:r w:rsidR="00776ABF">
        <w:rPr>
          <w:szCs w:val="20"/>
          <w:lang w:val="fr"/>
        </w:rPr>
        <w:t>éthiques nécessaires</w:t>
      </w:r>
      <w:r w:rsidRPr="00AE50C6">
        <w:rPr>
          <w:szCs w:val="20"/>
          <w:lang w:val="fr"/>
        </w:rPr>
        <w:t>.</w:t>
      </w:r>
    </w:p>
    <w:p w14:paraId="78294CF0" w14:textId="2CDE744F" w:rsidR="00BE5DEB" w:rsidRPr="00280654" w:rsidRDefault="00006195" w:rsidP="00280654">
      <w:pPr>
        <w:pStyle w:val="Style2"/>
        <w:numPr>
          <w:ilvl w:val="1"/>
          <w:numId w:val="2"/>
        </w:numPr>
        <w:ind w:left="284" w:hanging="284"/>
      </w:pPr>
      <w:bookmarkStart w:id="31" w:name="_Toc80011875"/>
      <w:r>
        <w:t>Les q</w:t>
      </w:r>
      <w:r w:rsidR="00BE5DEB" w:rsidRPr="00280654">
        <w:t xml:space="preserve">uestions </w:t>
      </w:r>
      <w:r>
        <w:t>d’évaluation</w:t>
      </w:r>
      <w:bookmarkEnd w:id="31"/>
    </w:p>
    <w:p w14:paraId="33903F15" w14:textId="2F9B3AEE" w:rsidR="00006195" w:rsidRPr="00776529" w:rsidRDefault="00006195" w:rsidP="00006195">
      <w:pPr>
        <w:spacing w:before="60" w:after="60"/>
        <w:rPr>
          <w:lang w:val="fr-FR" w:eastAsia="en-PH"/>
        </w:rPr>
      </w:pPr>
      <w:r w:rsidRPr="00812BFC">
        <w:rPr>
          <w:lang w:val="fr" w:eastAsia="en-PH"/>
        </w:rPr>
        <w:t>Les questions d’évaluation ont été guidées par les critères</w:t>
      </w:r>
      <w:r>
        <w:rPr>
          <w:lang w:val="fr"/>
        </w:rPr>
        <w:t xml:space="preserve"> </w:t>
      </w:r>
      <w:r>
        <w:rPr>
          <w:lang w:val="fr" w:eastAsia="en-PH"/>
        </w:rPr>
        <w:t xml:space="preserve">de l’OCDE.  Les questions ci-dessous sont pour la plupart communes à tous les bureaux de pays. </w:t>
      </w:r>
      <w:r w:rsidR="00776ABF">
        <w:rPr>
          <w:lang w:val="fr" w:eastAsia="en-PH"/>
        </w:rPr>
        <w:t xml:space="preserve"> </w:t>
      </w:r>
    </w:p>
    <w:p w14:paraId="3FD0E4B7" w14:textId="77777777" w:rsidR="00006195" w:rsidRPr="0015093F" w:rsidRDefault="00006195" w:rsidP="00E77EDE">
      <w:pPr>
        <w:pStyle w:val="ListParagraph"/>
        <w:numPr>
          <w:ilvl w:val="0"/>
          <w:numId w:val="12"/>
        </w:numPr>
        <w:spacing w:before="60" w:after="60"/>
        <w:rPr>
          <w:b/>
          <w:bCs/>
          <w:lang w:eastAsia="en-PH"/>
        </w:rPr>
      </w:pPr>
      <w:r w:rsidRPr="0015093F">
        <w:rPr>
          <w:b/>
          <w:bCs/>
          <w:lang w:val="fr" w:eastAsia="en-PH"/>
        </w:rPr>
        <w:t>Pertinence</w:t>
      </w:r>
    </w:p>
    <w:p w14:paraId="4BE32363" w14:textId="3AAA32F9" w:rsidR="00006195" w:rsidRPr="00776529" w:rsidRDefault="00006195" w:rsidP="00E77EDE">
      <w:pPr>
        <w:pStyle w:val="ListParagraph"/>
        <w:numPr>
          <w:ilvl w:val="1"/>
          <w:numId w:val="12"/>
        </w:numPr>
        <w:spacing w:before="60" w:after="60"/>
        <w:rPr>
          <w:lang w:val="fr-FR" w:eastAsia="en-PH"/>
        </w:rPr>
      </w:pPr>
      <w:r w:rsidRPr="005C2B1A">
        <w:rPr>
          <w:lang w:val="fr"/>
        </w:rPr>
        <w:t>Dans quelle mesure les objectifs,</w:t>
      </w:r>
      <w:r>
        <w:rPr>
          <w:lang w:val="fr"/>
        </w:rPr>
        <w:t xml:space="preserve"> l’approche et les interventions du </w:t>
      </w:r>
      <w:r w:rsidR="009D3A2F">
        <w:rPr>
          <w:lang w:val="fr"/>
        </w:rPr>
        <w:t>RCE</w:t>
      </w:r>
      <w:r w:rsidRPr="005C2B1A">
        <w:rPr>
          <w:lang w:val="fr"/>
        </w:rPr>
        <w:t>#7 répondent-ils aux besoins, aux contextes et aux priorités des bénéficiaires attendus (directs et indirects) au niveau des pays</w:t>
      </w:r>
      <w:r>
        <w:rPr>
          <w:lang w:val="fr"/>
        </w:rPr>
        <w:t xml:space="preserve"> </w:t>
      </w:r>
      <w:r w:rsidRPr="00793DDE">
        <w:rPr>
          <w:lang w:val="fr"/>
        </w:rPr>
        <w:t>?</w:t>
      </w:r>
    </w:p>
    <w:p w14:paraId="63D15DD0" w14:textId="42F5FEEF" w:rsidR="00006195" w:rsidRPr="00776529" w:rsidRDefault="00006195" w:rsidP="00E77EDE">
      <w:pPr>
        <w:pStyle w:val="ListParagraph"/>
        <w:numPr>
          <w:ilvl w:val="1"/>
          <w:numId w:val="12"/>
        </w:numPr>
        <w:spacing w:before="60" w:after="60"/>
        <w:rPr>
          <w:lang w:val="fr-FR" w:eastAsia="en-PH"/>
        </w:rPr>
      </w:pPr>
      <w:r w:rsidRPr="00DD1552">
        <w:rPr>
          <w:lang w:val="fr" w:eastAsia="en-PH"/>
        </w:rPr>
        <w:t xml:space="preserve">Dans quelle mesure les stratégies élaborées en matière </w:t>
      </w:r>
      <w:r>
        <w:rPr>
          <w:lang w:val="fr" w:eastAsia="en-PH"/>
        </w:rPr>
        <w:t xml:space="preserve">de REGISTRE </w:t>
      </w:r>
      <w:r>
        <w:rPr>
          <w:lang w:val="fr"/>
        </w:rPr>
        <w:t xml:space="preserve">ainsi que les partenariats et les mécanismes de coordination ont-ils </w:t>
      </w:r>
      <w:r w:rsidRPr="00DD1552">
        <w:rPr>
          <w:lang w:val="fr" w:eastAsia="en-PH"/>
        </w:rPr>
        <w:t>été utiles pour permettre l’atteinte des résultats et des objectifs escomptés</w:t>
      </w:r>
      <w:r>
        <w:rPr>
          <w:lang w:val="fr" w:eastAsia="en-PH"/>
        </w:rPr>
        <w:t xml:space="preserve"> </w:t>
      </w:r>
      <w:r w:rsidRPr="00DD1552">
        <w:rPr>
          <w:lang w:val="fr" w:eastAsia="en-PH"/>
        </w:rPr>
        <w:t>?</w:t>
      </w:r>
    </w:p>
    <w:p w14:paraId="7208CE06" w14:textId="7241F17C" w:rsidR="00006195" w:rsidRPr="00776529" w:rsidRDefault="00006195" w:rsidP="00E77EDE">
      <w:pPr>
        <w:pStyle w:val="ListParagraph"/>
        <w:numPr>
          <w:ilvl w:val="1"/>
          <w:numId w:val="12"/>
        </w:numPr>
        <w:spacing w:before="60" w:after="60"/>
        <w:rPr>
          <w:lang w:val="fr-FR" w:eastAsia="en-PH"/>
        </w:rPr>
      </w:pPr>
      <w:r w:rsidRPr="001B035F">
        <w:rPr>
          <w:lang w:val="fr"/>
        </w:rPr>
        <w:t>Dans quelle mesure les stratégies et projets d’enregistrement des naissances ont-ils contribué à renforcer les systèmes nationaux de données et d’enregistrement</w:t>
      </w:r>
      <w:r>
        <w:rPr>
          <w:lang w:val="fr"/>
        </w:rPr>
        <w:t xml:space="preserve"> </w:t>
      </w:r>
      <w:r w:rsidRPr="001B035F">
        <w:rPr>
          <w:lang w:val="fr"/>
        </w:rPr>
        <w:t xml:space="preserve">? </w:t>
      </w:r>
    </w:p>
    <w:p w14:paraId="56D4B7BC" w14:textId="58249139" w:rsidR="00006195" w:rsidRPr="0022063A" w:rsidRDefault="00006195" w:rsidP="00E77EDE">
      <w:pPr>
        <w:pStyle w:val="ListParagraph"/>
        <w:numPr>
          <w:ilvl w:val="1"/>
          <w:numId w:val="12"/>
        </w:numPr>
        <w:spacing w:before="60" w:after="60"/>
        <w:rPr>
          <w:lang w:val="fr-FR" w:eastAsia="en-PH"/>
        </w:rPr>
      </w:pPr>
      <w:r w:rsidRPr="00793DDE">
        <w:rPr>
          <w:lang w:val="fr"/>
        </w:rPr>
        <w:t>Dans quelle mesure les différentes stratégies de suivi et d’évaluation mises en place aux niveaux régional et national ont-elles permis de mesurer adéquatement les résultats et de suivre les progrès des interventions choisies</w:t>
      </w:r>
      <w:r>
        <w:rPr>
          <w:lang w:val="fr"/>
        </w:rPr>
        <w:t xml:space="preserve"> </w:t>
      </w:r>
      <w:r w:rsidRPr="00793DDE">
        <w:rPr>
          <w:lang w:val="fr"/>
        </w:rPr>
        <w:t>? Et comment cela pourrait-il être amélioré</w:t>
      </w:r>
      <w:r>
        <w:rPr>
          <w:lang w:val="fr"/>
        </w:rPr>
        <w:t xml:space="preserve"> </w:t>
      </w:r>
      <w:r w:rsidRPr="00793DDE">
        <w:rPr>
          <w:lang w:val="fr"/>
        </w:rPr>
        <w:t xml:space="preserve">? </w:t>
      </w:r>
    </w:p>
    <w:p w14:paraId="3999955E" w14:textId="0DE41106" w:rsidR="00006195" w:rsidRDefault="00006195" w:rsidP="00E77EDE">
      <w:pPr>
        <w:pStyle w:val="ListParagraph"/>
        <w:numPr>
          <w:ilvl w:val="1"/>
          <w:numId w:val="12"/>
        </w:numPr>
        <w:spacing w:before="60" w:after="60"/>
        <w:rPr>
          <w:lang w:eastAsia="en-PH"/>
        </w:rPr>
      </w:pPr>
      <w:r w:rsidRPr="00793DDE">
        <w:rPr>
          <w:lang w:val="fr"/>
        </w:rPr>
        <w:t xml:space="preserve">Dans quelle mesure l’assistance technique fournie par l’UNICEF (bureau régional/bureau de pays) a-t-elle été adaptée aux besoins des partenaires dans le pays (gouvernement, </w:t>
      </w:r>
      <w:r w:rsidRPr="009512A1">
        <w:rPr>
          <w:lang w:val="fr"/>
        </w:rPr>
        <w:t>partenaires d’exécution et société civile)?</w:t>
      </w:r>
      <w:r>
        <w:rPr>
          <w:lang w:val="fr"/>
        </w:rPr>
        <w:t xml:space="preserve"> </w:t>
      </w:r>
      <w:r w:rsidRPr="00793DDE">
        <w:rPr>
          <w:lang w:val="fr"/>
        </w:rPr>
        <w:t xml:space="preserve"> Comment cela pourrait-il être amélioré</w:t>
      </w:r>
      <w:r>
        <w:rPr>
          <w:lang w:val="fr"/>
        </w:rPr>
        <w:t xml:space="preserve"> </w:t>
      </w:r>
      <w:r w:rsidRPr="00793DDE">
        <w:rPr>
          <w:lang w:val="fr"/>
        </w:rPr>
        <w:t>?</w:t>
      </w:r>
    </w:p>
    <w:p w14:paraId="54040A78" w14:textId="77777777" w:rsidR="00006195" w:rsidRPr="00793DDE" w:rsidRDefault="00006195" w:rsidP="00006195">
      <w:pPr>
        <w:pStyle w:val="ListParagraph"/>
        <w:spacing w:before="60" w:after="60"/>
        <w:rPr>
          <w:lang w:eastAsia="en-PH"/>
        </w:rPr>
      </w:pPr>
    </w:p>
    <w:p w14:paraId="3A1276D6" w14:textId="77777777" w:rsidR="00006195" w:rsidRDefault="00006195" w:rsidP="00E77EDE">
      <w:pPr>
        <w:pStyle w:val="ListParagraph"/>
        <w:numPr>
          <w:ilvl w:val="0"/>
          <w:numId w:val="12"/>
        </w:numPr>
        <w:spacing w:before="60" w:after="60"/>
        <w:rPr>
          <w:b/>
          <w:bCs/>
          <w:lang w:eastAsia="en-PH"/>
        </w:rPr>
      </w:pPr>
      <w:r w:rsidRPr="00793DDE">
        <w:rPr>
          <w:b/>
          <w:bCs/>
          <w:lang w:val="fr" w:eastAsia="en-PH"/>
        </w:rPr>
        <w:t xml:space="preserve">Cohérence </w:t>
      </w:r>
    </w:p>
    <w:p w14:paraId="7165B007" w14:textId="77777777" w:rsidR="00006195" w:rsidRPr="00776529" w:rsidRDefault="00006195" w:rsidP="00E77EDE">
      <w:pPr>
        <w:pStyle w:val="ListParagraph"/>
        <w:numPr>
          <w:ilvl w:val="1"/>
          <w:numId w:val="12"/>
        </w:numPr>
        <w:spacing w:before="60" w:after="60"/>
        <w:rPr>
          <w:lang w:val="fr-FR"/>
        </w:rPr>
      </w:pPr>
      <w:r>
        <w:rPr>
          <w:lang w:val="fr"/>
        </w:rPr>
        <w:t xml:space="preserve">Dans quelle mesure les interventions de l’UNICEF en matière d’enregistrement des naissances sont-elles alignées sur celles mises en œuvre par les autres partenaires et le gouvernement ? </w:t>
      </w:r>
    </w:p>
    <w:p w14:paraId="651EF6E6" w14:textId="016DDA71" w:rsidR="00006195" w:rsidRPr="00776529" w:rsidRDefault="00006195" w:rsidP="00E77EDE">
      <w:pPr>
        <w:pStyle w:val="ListParagraph"/>
        <w:numPr>
          <w:ilvl w:val="1"/>
          <w:numId w:val="12"/>
        </w:numPr>
        <w:spacing w:before="60" w:after="60"/>
        <w:rPr>
          <w:lang w:val="fr-FR"/>
        </w:rPr>
      </w:pPr>
      <w:r>
        <w:rPr>
          <w:lang w:val="fr"/>
        </w:rPr>
        <w:t xml:space="preserve">Dans quelle mesure les facteurs contextuels (stabilité/instabilité politique, mouvements de population, contexte d’urgence, etc.) ont-ils été pris en compte dans la conception, l’adaptation et la prestation de l’intervention ? </w:t>
      </w:r>
    </w:p>
    <w:p w14:paraId="6FF2C738" w14:textId="3E7A3AB7" w:rsidR="00006195" w:rsidRPr="00774467" w:rsidRDefault="00006195" w:rsidP="00E77EDE">
      <w:pPr>
        <w:pStyle w:val="ListParagraph"/>
        <w:numPr>
          <w:ilvl w:val="1"/>
          <w:numId w:val="12"/>
        </w:numPr>
        <w:spacing w:before="60" w:after="60"/>
        <w:rPr>
          <w:lang w:val="fr-FR"/>
        </w:rPr>
      </w:pPr>
      <w:r>
        <w:rPr>
          <w:lang w:val="fr"/>
        </w:rPr>
        <w:t>Dans quelle mesure la conception et la prestation de l’intervention étaient-elles globalement conformes aux normes et aux principes internationaux ?</w:t>
      </w:r>
    </w:p>
    <w:p w14:paraId="722B5180" w14:textId="3545D6D4" w:rsidR="00774467" w:rsidRDefault="00774467" w:rsidP="00774467">
      <w:pPr>
        <w:spacing w:before="60" w:after="60"/>
        <w:rPr>
          <w:lang w:val="fr-FR"/>
        </w:rPr>
      </w:pPr>
    </w:p>
    <w:p w14:paraId="534F5EA7" w14:textId="77777777" w:rsidR="00774467" w:rsidRPr="00774467" w:rsidRDefault="00774467" w:rsidP="00774467">
      <w:pPr>
        <w:spacing w:before="60" w:after="60"/>
        <w:rPr>
          <w:lang w:val="fr-FR"/>
        </w:rPr>
      </w:pPr>
    </w:p>
    <w:p w14:paraId="4FD19E3D" w14:textId="77777777" w:rsidR="00006195" w:rsidRPr="00776529" w:rsidRDefault="00006195" w:rsidP="00006195">
      <w:pPr>
        <w:pStyle w:val="ListParagraph"/>
        <w:spacing w:before="60" w:after="60"/>
        <w:rPr>
          <w:lang w:val="fr-FR"/>
        </w:rPr>
      </w:pPr>
    </w:p>
    <w:p w14:paraId="37B05D68" w14:textId="77777777" w:rsidR="00006195" w:rsidRPr="009F7C87" w:rsidRDefault="00006195" w:rsidP="00E77EDE">
      <w:pPr>
        <w:pStyle w:val="ListParagraph"/>
        <w:numPr>
          <w:ilvl w:val="0"/>
          <w:numId w:val="12"/>
        </w:numPr>
        <w:spacing w:before="60" w:after="60"/>
        <w:rPr>
          <w:b/>
          <w:bCs/>
        </w:rPr>
      </w:pPr>
      <w:r w:rsidRPr="009F7C87">
        <w:rPr>
          <w:b/>
          <w:bCs/>
          <w:lang w:val="fr"/>
        </w:rPr>
        <w:t xml:space="preserve">Efficacité </w:t>
      </w:r>
    </w:p>
    <w:p w14:paraId="03FC310E" w14:textId="6A275AE3" w:rsidR="00006195" w:rsidRPr="00776529" w:rsidRDefault="00006195" w:rsidP="00E77EDE">
      <w:pPr>
        <w:pStyle w:val="ListParagraph"/>
        <w:numPr>
          <w:ilvl w:val="1"/>
          <w:numId w:val="12"/>
        </w:numPr>
        <w:spacing w:before="60" w:after="60"/>
        <w:rPr>
          <w:lang w:val="fr-FR"/>
        </w:rPr>
      </w:pPr>
      <w:r>
        <w:rPr>
          <w:lang w:val="fr"/>
        </w:rPr>
        <w:t xml:space="preserve">Dans quelle mesure les interventions en matière d’enregistrement des naissances ont-elles atteint les objectifs escomptés par rapport aux résultats escomptés dans chacun des bureaux de pays et dans le bureau régional ? Quelles ont été les pratiques prometteuses, émergentes et bonnes qui ont été identifiées aux niveaux national et régional ? </w:t>
      </w:r>
    </w:p>
    <w:p w14:paraId="7CF2AA7E" w14:textId="1AD3151B" w:rsidR="00006195" w:rsidRPr="00776529" w:rsidRDefault="00006195" w:rsidP="00E77EDE">
      <w:pPr>
        <w:pStyle w:val="ListParagraph"/>
        <w:numPr>
          <w:ilvl w:val="1"/>
          <w:numId w:val="12"/>
        </w:numPr>
        <w:spacing w:before="60" w:after="60"/>
        <w:rPr>
          <w:lang w:val="fr-FR"/>
        </w:rPr>
      </w:pPr>
      <w:r>
        <w:rPr>
          <w:lang w:val="fr"/>
        </w:rPr>
        <w:t xml:space="preserve">Dans quelle mesure les approches d’enregistrement des naissances ont-elles contribué à atteindre les objectifs attendus du </w:t>
      </w:r>
      <w:r w:rsidR="009D3A2F">
        <w:rPr>
          <w:lang w:val="fr"/>
        </w:rPr>
        <w:t>RCE</w:t>
      </w:r>
      <w:r>
        <w:rPr>
          <w:lang w:val="fr"/>
        </w:rPr>
        <w:t xml:space="preserve">#7 ? </w:t>
      </w:r>
    </w:p>
    <w:p w14:paraId="04839DC3" w14:textId="7FCC0B14" w:rsidR="00006195" w:rsidRPr="00776529" w:rsidRDefault="00006195" w:rsidP="00E77EDE">
      <w:pPr>
        <w:pStyle w:val="ListParagraph"/>
        <w:numPr>
          <w:ilvl w:val="1"/>
          <w:numId w:val="12"/>
        </w:numPr>
        <w:spacing w:before="60" w:after="60"/>
        <w:rPr>
          <w:lang w:val="fr-FR"/>
        </w:rPr>
      </w:pPr>
      <w:r>
        <w:rPr>
          <w:lang w:val="fr"/>
        </w:rPr>
        <w:t xml:space="preserve">Quels sont les facteurs (internes et externes à l’UNICEF) qui ont le plus </w:t>
      </w:r>
      <w:r w:rsidRPr="00760ADA">
        <w:rPr>
          <w:u w:val="single"/>
          <w:lang w:val="fr"/>
        </w:rPr>
        <w:t>entravé</w:t>
      </w:r>
      <w:r>
        <w:rPr>
          <w:lang w:val="fr"/>
        </w:rPr>
        <w:t xml:space="preserve"> la réalisation des objectifs envisagés du Programme ? Cela inclura tous les facteurs liés à la crise de la COVID-19. </w:t>
      </w:r>
    </w:p>
    <w:p w14:paraId="4847EA3A" w14:textId="7E1F613B" w:rsidR="00006195" w:rsidRPr="00776529" w:rsidRDefault="00006195" w:rsidP="00E77EDE">
      <w:pPr>
        <w:pStyle w:val="ListParagraph"/>
        <w:numPr>
          <w:ilvl w:val="1"/>
          <w:numId w:val="12"/>
        </w:numPr>
        <w:spacing w:before="60" w:after="60"/>
        <w:rPr>
          <w:lang w:val="fr-FR"/>
        </w:rPr>
      </w:pPr>
      <w:r>
        <w:rPr>
          <w:lang w:val="fr"/>
        </w:rPr>
        <w:t xml:space="preserve">Quels sont les facteurs (internes et externes à l’UNICEF) qui ont le plus </w:t>
      </w:r>
      <w:r w:rsidRPr="00760ADA">
        <w:rPr>
          <w:u w:val="single"/>
          <w:lang w:val="fr"/>
        </w:rPr>
        <w:t>contribué</w:t>
      </w:r>
      <w:r>
        <w:rPr>
          <w:lang w:val="fr"/>
        </w:rPr>
        <w:t xml:space="preserve"> à la réalisation des objectifs envisagés du Programme ? Cela inclura tous les facteurs liés à la crise de la COVID-19. </w:t>
      </w:r>
    </w:p>
    <w:p w14:paraId="09F1893E" w14:textId="14E2129E" w:rsidR="00006195" w:rsidRPr="00776529" w:rsidRDefault="00006195" w:rsidP="00E77EDE">
      <w:pPr>
        <w:pStyle w:val="ListParagraph"/>
        <w:numPr>
          <w:ilvl w:val="1"/>
          <w:numId w:val="12"/>
        </w:numPr>
        <w:spacing w:before="60" w:after="60"/>
        <w:rPr>
          <w:lang w:val="fr-FR"/>
        </w:rPr>
      </w:pPr>
      <w:r>
        <w:rPr>
          <w:lang w:val="fr"/>
        </w:rPr>
        <w:t xml:space="preserve">Quels sont les résultats inattendus (positifs et négatifs) produits par les interventions d’enregistrement des naissances ? </w:t>
      </w:r>
    </w:p>
    <w:p w14:paraId="122ABEA8" w14:textId="3FF0E661" w:rsidR="00006195" w:rsidRPr="00776529" w:rsidRDefault="00006195" w:rsidP="00E77EDE">
      <w:pPr>
        <w:pStyle w:val="ListParagraph"/>
        <w:numPr>
          <w:ilvl w:val="1"/>
          <w:numId w:val="12"/>
        </w:numPr>
        <w:spacing w:before="60" w:after="60"/>
        <w:rPr>
          <w:lang w:val="fr-FR"/>
        </w:rPr>
      </w:pPr>
      <w:r>
        <w:rPr>
          <w:lang w:val="fr"/>
        </w:rPr>
        <w:t>Dans quelle mesure les interventions ont-elles répondu aux attentes de la communauté et des partenaires ?</w:t>
      </w:r>
    </w:p>
    <w:p w14:paraId="0CE0F02D" w14:textId="77777777" w:rsidR="00006195" w:rsidRPr="00776529" w:rsidRDefault="00006195" w:rsidP="00006195">
      <w:pPr>
        <w:pStyle w:val="ListParagraph"/>
        <w:spacing w:before="60" w:after="60"/>
        <w:rPr>
          <w:lang w:val="fr-FR"/>
        </w:rPr>
      </w:pPr>
    </w:p>
    <w:p w14:paraId="2C6AAA38" w14:textId="77777777" w:rsidR="00006195" w:rsidRPr="0098660B" w:rsidRDefault="00006195" w:rsidP="00E77EDE">
      <w:pPr>
        <w:pStyle w:val="ListParagraph"/>
        <w:numPr>
          <w:ilvl w:val="0"/>
          <w:numId w:val="12"/>
        </w:numPr>
        <w:spacing w:before="60" w:after="60"/>
        <w:rPr>
          <w:b/>
          <w:bCs/>
        </w:rPr>
      </w:pPr>
      <w:r w:rsidRPr="00C50888">
        <w:rPr>
          <w:b/>
          <w:bCs/>
          <w:lang w:val="fr"/>
        </w:rPr>
        <w:t xml:space="preserve">Efficacité </w:t>
      </w:r>
    </w:p>
    <w:p w14:paraId="1310DED8" w14:textId="77777777" w:rsidR="00006195" w:rsidRPr="00776529" w:rsidRDefault="00006195" w:rsidP="00E77EDE">
      <w:pPr>
        <w:pStyle w:val="ListParagraph"/>
        <w:numPr>
          <w:ilvl w:val="1"/>
          <w:numId w:val="12"/>
        </w:numPr>
        <w:spacing w:before="60" w:after="60"/>
        <w:rPr>
          <w:lang w:val="fr-FR"/>
        </w:rPr>
      </w:pPr>
      <w:r>
        <w:rPr>
          <w:lang w:val="fr"/>
        </w:rPr>
        <w:t xml:space="preserve">Pour chacune des interventions relatives à l’enregistrement des naissances, dans quelle mesure les ressources financières, les ressources humaines et les fournitures étaient-elles : </w:t>
      </w:r>
    </w:p>
    <w:p w14:paraId="0941B64D" w14:textId="25BD1810" w:rsidR="00006195" w:rsidRPr="00776529" w:rsidRDefault="00006195" w:rsidP="00E77EDE">
      <w:pPr>
        <w:pStyle w:val="ListParagraph"/>
        <w:numPr>
          <w:ilvl w:val="4"/>
          <w:numId w:val="13"/>
        </w:numPr>
        <w:spacing w:before="60" w:after="60"/>
        <w:ind w:hanging="164"/>
        <w:rPr>
          <w:lang w:val="fr-FR"/>
        </w:rPr>
      </w:pPr>
      <w:r>
        <w:rPr>
          <w:lang w:val="fr"/>
        </w:rPr>
        <w:t xml:space="preserve">suffisantes (quantité) par rapport aux besoins identifiés et aux résultats attendus ? </w:t>
      </w:r>
    </w:p>
    <w:p w14:paraId="38FB536F" w14:textId="6250F2DB" w:rsidR="00006195" w:rsidRPr="00776529" w:rsidRDefault="00006195" w:rsidP="00E77EDE">
      <w:pPr>
        <w:pStyle w:val="ListParagraph"/>
        <w:numPr>
          <w:ilvl w:val="4"/>
          <w:numId w:val="13"/>
        </w:numPr>
        <w:spacing w:before="60" w:after="60"/>
        <w:ind w:hanging="164"/>
        <w:rPr>
          <w:lang w:val="fr-FR"/>
        </w:rPr>
      </w:pPr>
      <w:r>
        <w:rPr>
          <w:lang w:val="fr"/>
        </w:rPr>
        <w:t xml:space="preserve">adéquates (qualité) par rapport aux résultats attendus ? </w:t>
      </w:r>
    </w:p>
    <w:p w14:paraId="1CBC8A4A" w14:textId="56819B9E" w:rsidR="00006195" w:rsidRPr="00776529" w:rsidRDefault="00006195" w:rsidP="00E77EDE">
      <w:pPr>
        <w:pStyle w:val="ListParagraph"/>
        <w:numPr>
          <w:ilvl w:val="4"/>
          <w:numId w:val="13"/>
        </w:numPr>
        <w:spacing w:before="60" w:after="60"/>
        <w:ind w:hanging="164"/>
        <w:rPr>
          <w:lang w:val="fr-FR"/>
        </w:rPr>
      </w:pPr>
      <w:r>
        <w:rPr>
          <w:lang w:val="fr"/>
        </w:rPr>
        <w:t xml:space="preserve">distribuées/déployées en temps opportun ? </w:t>
      </w:r>
    </w:p>
    <w:p w14:paraId="0811FEDF" w14:textId="453BD0FE" w:rsidR="00006195" w:rsidRPr="00776529" w:rsidRDefault="00006195" w:rsidP="00E77EDE">
      <w:pPr>
        <w:pStyle w:val="ListParagraph"/>
        <w:numPr>
          <w:ilvl w:val="1"/>
          <w:numId w:val="12"/>
        </w:numPr>
        <w:spacing w:before="60" w:after="60"/>
        <w:rPr>
          <w:lang w:val="fr-FR"/>
        </w:rPr>
      </w:pPr>
      <w:r>
        <w:rPr>
          <w:lang w:val="fr"/>
        </w:rPr>
        <w:t xml:space="preserve">Dans quelle mesure les ressources et les stratégies de registre ont-elles varié d’un pays à l’autre et comment le montant du financement disponible a-t-il influé sur la nature et le type (et pas seulement la quantité) des stratégies mises en place d’un pays à l’autre ? </w:t>
      </w:r>
    </w:p>
    <w:p w14:paraId="356B5727" w14:textId="22CD7CE3" w:rsidR="00006195" w:rsidRPr="00776529" w:rsidRDefault="00006195" w:rsidP="00E77EDE">
      <w:pPr>
        <w:pStyle w:val="ListParagraph"/>
        <w:numPr>
          <w:ilvl w:val="1"/>
          <w:numId w:val="12"/>
        </w:numPr>
        <w:spacing w:before="60" w:after="60"/>
        <w:rPr>
          <w:lang w:val="fr-FR"/>
        </w:rPr>
      </w:pPr>
      <w:r>
        <w:rPr>
          <w:lang w:val="fr"/>
        </w:rPr>
        <w:t>Quels ont été les principaux facteurs qui ont influencé la mise en œuvre en termes d’optimisation des ressources</w:t>
      </w:r>
      <w:r>
        <w:rPr>
          <w:rStyle w:val="FootnoteReference"/>
          <w:lang w:val="fr"/>
        </w:rPr>
        <w:footnoteReference w:id="4"/>
      </w:r>
      <w:r>
        <w:rPr>
          <w:lang w:val="fr"/>
        </w:rPr>
        <w:t xml:space="preserve"> - la meilleure utilisation des ressources ?</w:t>
      </w:r>
    </w:p>
    <w:p w14:paraId="71FB3819" w14:textId="403CD76C" w:rsidR="00006195" w:rsidRPr="00776529" w:rsidRDefault="00006195" w:rsidP="00E77EDE">
      <w:pPr>
        <w:pStyle w:val="ListParagraph"/>
        <w:numPr>
          <w:ilvl w:val="1"/>
          <w:numId w:val="12"/>
        </w:numPr>
        <w:spacing w:before="60" w:after="60"/>
        <w:rPr>
          <w:lang w:val="fr-FR"/>
        </w:rPr>
      </w:pPr>
      <w:r>
        <w:rPr>
          <w:lang w:val="fr"/>
        </w:rPr>
        <w:t xml:space="preserve">Dans quelle mesure d’autres stratégies auraient-elles dû être mises en œuvre afin d’atteindre le même niveau du résultat attendu, mais à moindre coût ? </w:t>
      </w:r>
    </w:p>
    <w:p w14:paraId="4DA41B7B" w14:textId="2DF116D8" w:rsidR="00006195" w:rsidRPr="00776529" w:rsidRDefault="00006195" w:rsidP="00E77EDE">
      <w:pPr>
        <w:pStyle w:val="ListParagraph"/>
        <w:numPr>
          <w:ilvl w:val="1"/>
          <w:numId w:val="12"/>
        </w:numPr>
        <w:spacing w:before="60" w:after="60"/>
        <w:rPr>
          <w:lang w:val="fr-FR"/>
        </w:rPr>
      </w:pPr>
      <w:r>
        <w:rPr>
          <w:lang w:val="fr"/>
        </w:rPr>
        <w:t xml:space="preserve">Quelles ont été les stratégies et les interventions les plus efficaces et les plus novatrices qui ont contribué à accélérer l’atteinte des cibles du </w:t>
      </w:r>
      <w:r w:rsidR="009D3A2F">
        <w:rPr>
          <w:lang w:val="fr"/>
        </w:rPr>
        <w:t>RCE</w:t>
      </w:r>
      <w:r>
        <w:rPr>
          <w:lang w:val="fr"/>
        </w:rPr>
        <w:t>#7</w:t>
      </w:r>
    </w:p>
    <w:p w14:paraId="2BBF1607" w14:textId="77777777" w:rsidR="00006195" w:rsidRPr="00776529" w:rsidRDefault="00006195" w:rsidP="00006195">
      <w:pPr>
        <w:pStyle w:val="ListParagraph"/>
        <w:spacing w:before="60" w:after="60"/>
        <w:rPr>
          <w:lang w:val="fr-FR"/>
        </w:rPr>
      </w:pPr>
    </w:p>
    <w:p w14:paraId="5CBCC3F0" w14:textId="77777777" w:rsidR="00006195" w:rsidRPr="007349C0" w:rsidRDefault="00006195" w:rsidP="00E77EDE">
      <w:pPr>
        <w:pStyle w:val="ListParagraph"/>
        <w:numPr>
          <w:ilvl w:val="0"/>
          <w:numId w:val="12"/>
        </w:numPr>
        <w:spacing w:before="60" w:after="60"/>
        <w:rPr>
          <w:b/>
          <w:bCs/>
        </w:rPr>
      </w:pPr>
      <w:r w:rsidRPr="007349C0">
        <w:rPr>
          <w:b/>
          <w:bCs/>
          <w:lang w:val="fr"/>
        </w:rPr>
        <w:t xml:space="preserve">Durabilité </w:t>
      </w:r>
    </w:p>
    <w:p w14:paraId="50B5AD45" w14:textId="79212498" w:rsidR="00006195" w:rsidRPr="00776529" w:rsidRDefault="00006195" w:rsidP="00E77EDE">
      <w:pPr>
        <w:pStyle w:val="ListParagraph"/>
        <w:numPr>
          <w:ilvl w:val="1"/>
          <w:numId w:val="12"/>
        </w:numPr>
        <w:spacing w:before="60" w:after="60"/>
        <w:rPr>
          <w:lang w:val="fr-FR"/>
        </w:rPr>
      </w:pPr>
      <w:r w:rsidRPr="007349C0">
        <w:rPr>
          <w:lang w:val="fr"/>
        </w:rPr>
        <w:t>Dans quelle mesure l’UNICEF a-t-il pris des mesures pour faire en sorte que les activités financées par le programme d’enregistrement des naissances se poursuivent à l’avenir sans l’appui de l’UNICEF</w:t>
      </w:r>
      <w:r>
        <w:rPr>
          <w:lang w:val="fr"/>
        </w:rPr>
        <w:t xml:space="preserve"> </w:t>
      </w:r>
      <w:r w:rsidRPr="007349C0">
        <w:rPr>
          <w:lang w:val="fr"/>
        </w:rPr>
        <w:t xml:space="preserve">? </w:t>
      </w:r>
    </w:p>
    <w:p w14:paraId="64C51D29" w14:textId="77777777" w:rsidR="00006195" w:rsidRPr="00776529" w:rsidRDefault="00006195" w:rsidP="00E77EDE">
      <w:pPr>
        <w:pStyle w:val="ListParagraph"/>
        <w:numPr>
          <w:ilvl w:val="1"/>
          <w:numId w:val="12"/>
        </w:numPr>
        <w:spacing w:before="60" w:after="60"/>
        <w:rPr>
          <w:lang w:val="fr-FR"/>
        </w:rPr>
      </w:pPr>
      <w:r w:rsidRPr="00216DB0">
        <w:rPr>
          <w:lang w:val="fr"/>
        </w:rPr>
        <w:t>Quels sont les programmes de pays extrinsèques (ressources financières, humaines et matérielles) et intrinsèques (sociaux – tels que le changement d’état d’esprit, la motivation) que l’UNICEF a soutenus et qui permettraient aux activités et aux réalisations du BR de se poursuivre même s’il n’y a pas d’aide extérieure ?</w:t>
      </w:r>
    </w:p>
    <w:p w14:paraId="78FC99B7" w14:textId="0785DDAC" w:rsidR="00006195" w:rsidRPr="00776529" w:rsidRDefault="00006195" w:rsidP="00E77EDE">
      <w:pPr>
        <w:pStyle w:val="ListParagraph"/>
        <w:numPr>
          <w:ilvl w:val="1"/>
          <w:numId w:val="12"/>
        </w:numPr>
        <w:spacing w:before="60" w:after="60"/>
        <w:rPr>
          <w:lang w:val="fr-FR"/>
        </w:rPr>
      </w:pPr>
      <w:r w:rsidRPr="007349C0">
        <w:rPr>
          <w:lang w:val="fr"/>
        </w:rPr>
        <w:t>Dans quelle mesure les communautés et les partenaires institutionnels (qui sont censés être servis par les programmes d’enregistrement des naissances) possèdent-ils les approches et les résultats</w:t>
      </w:r>
      <w:r>
        <w:rPr>
          <w:lang w:val="fr"/>
        </w:rPr>
        <w:t xml:space="preserve"> </w:t>
      </w:r>
      <w:r w:rsidRPr="007349C0">
        <w:rPr>
          <w:lang w:val="fr"/>
        </w:rPr>
        <w:t xml:space="preserve">? </w:t>
      </w:r>
    </w:p>
    <w:p w14:paraId="0DA1E9EF" w14:textId="3595CC1A" w:rsidR="00006195" w:rsidRPr="00776529" w:rsidRDefault="00006195" w:rsidP="00E77EDE">
      <w:pPr>
        <w:pStyle w:val="ListParagraph"/>
        <w:numPr>
          <w:ilvl w:val="1"/>
          <w:numId w:val="12"/>
        </w:numPr>
        <w:spacing w:before="60" w:after="60"/>
        <w:rPr>
          <w:lang w:val="fr-FR"/>
        </w:rPr>
      </w:pPr>
      <w:r w:rsidRPr="007349C0">
        <w:rPr>
          <w:lang w:val="fr"/>
        </w:rPr>
        <w:t>Dans quelle mesure les activités du programme d’enregistrement des naissances sont-elles intégrées et reproduites/intensifiées par le Gouvernement et d’autres partenaires</w:t>
      </w:r>
      <w:r>
        <w:rPr>
          <w:lang w:val="fr"/>
        </w:rPr>
        <w:t xml:space="preserve"> </w:t>
      </w:r>
      <w:r w:rsidRPr="007349C0">
        <w:rPr>
          <w:lang w:val="fr"/>
        </w:rPr>
        <w:t xml:space="preserve">? </w:t>
      </w:r>
    </w:p>
    <w:p w14:paraId="17983165" w14:textId="4EC3D943" w:rsidR="00006195" w:rsidRPr="00776529" w:rsidRDefault="00006195" w:rsidP="00E77EDE">
      <w:pPr>
        <w:pStyle w:val="ListParagraph"/>
        <w:numPr>
          <w:ilvl w:val="1"/>
          <w:numId w:val="12"/>
        </w:numPr>
        <w:spacing w:before="60" w:after="60"/>
        <w:rPr>
          <w:lang w:val="fr-FR"/>
        </w:rPr>
      </w:pPr>
      <w:r w:rsidRPr="007349C0">
        <w:rPr>
          <w:lang w:val="fr"/>
        </w:rPr>
        <w:t>Dans quelle mesure le gouvernement national a-t-il pris l’initiative et investi dans les systèmes d’enregistrement des naissances</w:t>
      </w:r>
      <w:r>
        <w:rPr>
          <w:lang w:val="fr"/>
        </w:rPr>
        <w:t xml:space="preserve"> </w:t>
      </w:r>
      <w:r w:rsidRPr="007349C0">
        <w:rPr>
          <w:lang w:val="fr"/>
        </w:rPr>
        <w:t>?</w:t>
      </w:r>
    </w:p>
    <w:p w14:paraId="44ABB2AD" w14:textId="4A72B4AF" w:rsidR="00006195" w:rsidRPr="00776529" w:rsidRDefault="00006195" w:rsidP="00E77EDE">
      <w:pPr>
        <w:pStyle w:val="ListParagraph"/>
        <w:numPr>
          <w:ilvl w:val="1"/>
          <w:numId w:val="12"/>
        </w:numPr>
        <w:spacing w:before="60" w:after="60"/>
        <w:rPr>
          <w:lang w:val="fr-FR"/>
        </w:rPr>
      </w:pPr>
      <w:r w:rsidRPr="007349C0">
        <w:rPr>
          <w:lang w:val="fr"/>
        </w:rPr>
        <w:t>Dans quelle mesure les gouvernements nationaux ont-ils mobilisé ou mobilisé d’autres partenariats et ressources pour renforcer les systèmes d’enregistrement des naissances et de suivi des données dans le pays</w:t>
      </w:r>
      <w:r>
        <w:rPr>
          <w:lang w:val="fr"/>
        </w:rPr>
        <w:t xml:space="preserve"> </w:t>
      </w:r>
      <w:r w:rsidRPr="007349C0">
        <w:rPr>
          <w:lang w:val="fr"/>
        </w:rPr>
        <w:t xml:space="preserve">? </w:t>
      </w:r>
    </w:p>
    <w:p w14:paraId="09F27F87" w14:textId="2D8A7325" w:rsidR="00006195" w:rsidRPr="00776529" w:rsidRDefault="00006195" w:rsidP="00E77EDE">
      <w:pPr>
        <w:pStyle w:val="ListParagraph"/>
        <w:numPr>
          <w:ilvl w:val="1"/>
          <w:numId w:val="12"/>
        </w:numPr>
        <w:spacing w:before="60" w:after="60"/>
        <w:rPr>
          <w:lang w:val="fr-FR"/>
        </w:rPr>
      </w:pPr>
      <w:r w:rsidRPr="007349C0">
        <w:rPr>
          <w:lang w:val="fr"/>
        </w:rPr>
        <w:t>Dans quelle mesure les mécanismes institutionnels et de prestation de services mis en place (par exemple, coordination aux niveaux régional, préfectoral et communautaire, partenariat avec les ONG pour la mise en œuvre) ont-ils permis d’atteindre et de maintenir (ou non) les résultats</w:t>
      </w:r>
      <w:r>
        <w:rPr>
          <w:lang w:val="fr"/>
        </w:rPr>
        <w:t xml:space="preserve"> </w:t>
      </w:r>
      <w:r w:rsidRPr="007349C0">
        <w:rPr>
          <w:lang w:val="fr"/>
        </w:rPr>
        <w:t>?</w:t>
      </w:r>
    </w:p>
    <w:p w14:paraId="37130801" w14:textId="3370168D" w:rsidR="00006195" w:rsidRPr="00776529" w:rsidRDefault="00006195" w:rsidP="00E77EDE">
      <w:pPr>
        <w:pStyle w:val="ListParagraph"/>
        <w:numPr>
          <w:ilvl w:val="1"/>
          <w:numId w:val="12"/>
        </w:numPr>
        <w:spacing w:before="60" w:after="60"/>
        <w:rPr>
          <w:lang w:val="fr-FR"/>
        </w:rPr>
      </w:pPr>
      <w:r w:rsidRPr="008B12BF">
        <w:rPr>
          <w:lang w:val="fr"/>
        </w:rPr>
        <w:t>De quelle manière les activités du programme d’enregistrement des naissances ont-elles eu des effets positifs ou négatifs sur l’environnement au niveau communautaire</w:t>
      </w:r>
      <w:r>
        <w:rPr>
          <w:lang w:val="fr"/>
        </w:rPr>
        <w:t xml:space="preserve"> </w:t>
      </w:r>
      <w:r w:rsidRPr="008B12BF">
        <w:rPr>
          <w:lang w:val="fr"/>
        </w:rPr>
        <w:t>?</w:t>
      </w:r>
    </w:p>
    <w:p w14:paraId="18521B07" w14:textId="77777777" w:rsidR="00006195" w:rsidRPr="00714B88" w:rsidRDefault="00006195" w:rsidP="00714B88">
      <w:pPr>
        <w:spacing w:before="60" w:after="60"/>
        <w:rPr>
          <w:lang w:val="fr-FR"/>
        </w:rPr>
      </w:pPr>
    </w:p>
    <w:p w14:paraId="20E38DD2" w14:textId="77777777" w:rsidR="00006195" w:rsidRPr="00776529" w:rsidRDefault="00006195" w:rsidP="00E77EDE">
      <w:pPr>
        <w:pStyle w:val="ListParagraph"/>
        <w:numPr>
          <w:ilvl w:val="0"/>
          <w:numId w:val="12"/>
        </w:numPr>
        <w:spacing w:before="60" w:after="60"/>
        <w:rPr>
          <w:b/>
          <w:bCs/>
          <w:lang w:val="fr-FR"/>
        </w:rPr>
      </w:pPr>
      <w:r w:rsidRPr="006D106D">
        <w:rPr>
          <w:b/>
          <w:bCs/>
          <w:lang w:val="fr"/>
        </w:rPr>
        <w:t>Genre et droits de l’homme, équité</w:t>
      </w:r>
    </w:p>
    <w:p w14:paraId="54C4868E" w14:textId="77777777" w:rsidR="00006195" w:rsidRPr="00776529" w:rsidRDefault="00006195" w:rsidP="00E77EDE">
      <w:pPr>
        <w:pStyle w:val="ListParagraph"/>
        <w:numPr>
          <w:ilvl w:val="1"/>
          <w:numId w:val="12"/>
        </w:numPr>
        <w:spacing w:before="60" w:after="60"/>
        <w:rPr>
          <w:lang w:val="fr-FR"/>
        </w:rPr>
      </w:pPr>
      <w:r>
        <w:rPr>
          <w:lang w:val="fr"/>
        </w:rPr>
        <w:t xml:space="preserve">Dans quelle mesure les principes relatifs au genre, aux droits de la personne et à l’équité ont-ils été dûment intégrés dans : </w:t>
      </w:r>
    </w:p>
    <w:p w14:paraId="126AEA8D" w14:textId="2B885458" w:rsidR="00006195" w:rsidRDefault="00006195" w:rsidP="00E77EDE">
      <w:pPr>
        <w:pStyle w:val="ListParagraph"/>
        <w:numPr>
          <w:ilvl w:val="2"/>
          <w:numId w:val="14"/>
        </w:numPr>
        <w:spacing w:before="60" w:after="60"/>
        <w:ind w:hanging="229"/>
      </w:pPr>
      <w:r>
        <w:rPr>
          <w:lang w:val="fr"/>
        </w:rPr>
        <w:t xml:space="preserve">La conception ; </w:t>
      </w:r>
    </w:p>
    <w:p w14:paraId="2AB4EB75" w14:textId="281872AF" w:rsidR="00006195" w:rsidRDefault="00006195" w:rsidP="00E77EDE">
      <w:pPr>
        <w:pStyle w:val="ListParagraph"/>
        <w:numPr>
          <w:ilvl w:val="2"/>
          <w:numId w:val="14"/>
        </w:numPr>
        <w:spacing w:before="60" w:after="60"/>
        <w:ind w:hanging="229"/>
      </w:pPr>
      <w:r>
        <w:rPr>
          <w:lang w:val="fr"/>
        </w:rPr>
        <w:t>La planification ;</w:t>
      </w:r>
    </w:p>
    <w:p w14:paraId="79B99EDF" w14:textId="4CF47EB0" w:rsidR="00006195" w:rsidRPr="00776529" w:rsidRDefault="00006195" w:rsidP="00E77EDE">
      <w:pPr>
        <w:pStyle w:val="ListParagraph"/>
        <w:numPr>
          <w:ilvl w:val="2"/>
          <w:numId w:val="14"/>
        </w:numPr>
        <w:spacing w:before="60" w:after="60"/>
        <w:ind w:hanging="229"/>
        <w:rPr>
          <w:lang w:val="fr-FR"/>
        </w:rPr>
      </w:pPr>
      <w:r>
        <w:rPr>
          <w:lang w:val="fr"/>
        </w:rPr>
        <w:t xml:space="preserve">Et la mise en œuvre des programmes d’enregistrement des naissances ? </w:t>
      </w:r>
    </w:p>
    <w:p w14:paraId="6110DA21" w14:textId="5AACFAFB" w:rsidR="00006195" w:rsidRPr="00776529" w:rsidRDefault="00006195" w:rsidP="00E77EDE">
      <w:pPr>
        <w:pStyle w:val="ListParagraph"/>
        <w:numPr>
          <w:ilvl w:val="1"/>
          <w:numId w:val="12"/>
        </w:numPr>
        <w:spacing w:before="60" w:after="60"/>
        <w:rPr>
          <w:lang w:val="fr-FR"/>
        </w:rPr>
      </w:pPr>
      <w:r>
        <w:rPr>
          <w:lang w:val="fr"/>
        </w:rPr>
        <w:t xml:space="preserve">Dans quelle mesure les interventions ont-elles répondu aux besoins des groupes les plus vulnérables en termes d’accès aux services d’enregistrement ? </w:t>
      </w:r>
    </w:p>
    <w:p w14:paraId="5E8D0D69" w14:textId="39254F3E" w:rsidR="00006195" w:rsidRPr="00776529" w:rsidRDefault="00006195" w:rsidP="00E77EDE">
      <w:pPr>
        <w:pStyle w:val="ListParagraph"/>
        <w:numPr>
          <w:ilvl w:val="1"/>
          <w:numId w:val="12"/>
        </w:numPr>
        <w:spacing w:before="60" w:after="60"/>
        <w:rPr>
          <w:lang w:val="fr-FR"/>
        </w:rPr>
      </w:pPr>
      <w:r>
        <w:rPr>
          <w:lang w:val="fr"/>
        </w:rPr>
        <w:t xml:space="preserve">Dans quelle mesure les interventions ont-elles permis de surmonter les obstacles qui empêchent les filles et les femmes d’obtenir des naissances et d’avoir accès aux services de base (en conséquence) dans les communautés ciblées ? </w:t>
      </w:r>
    </w:p>
    <w:p w14:paraId="644864C9" w14:textId="675DD21E" w:rsidR="00006195" w:rsidRPr="00776529" w:rsidRDefault="00006195" w:rsidP="00E77EDE">
      <w:pPr>
        <w:pStyle w:val="ListParagraph"/>
        <w:numPr>
          <w:ilvl w:val="1"/>
          <w:numId w:val="12"/>
        </w:numPr>
        <w:spacing w:before="60" w:after="60"/>
        <w:rPr>
          <w:lang w:val="fr-FR"/>
        </w:rPr>
      </w:pPr>
      <w:r>
        <w:rPr>
          <w:lang w:val="fr"/>
        </w:rPr>
        <w:t xml:space="preserve">S’il y a eu des obstacles politiques, pratiques ou administratifs pour intégrer efficacement les principes de genre, de droits de l’homme et d’équité lors de la mise en œuvre des interventions, quel a été le niveau d’effort déployé pour surmonter ces difficultés ? </w:t>
      </w:r>
    </w:p>
    <w:p w14:paraId="484F6596" w14:textId="1552A583" w:rsidR="00006195" w:rsidRPr="00776529" w:rsidRDefault="00006195" w:rsidP="00E77EDE">
      <w:pPr>
        <w:pStyle w:val="ListParagraph"/>
        <w:numPr>
          <w:ilvl w:val="1"/>
          <w:numId w:val="12"/>
        </w:numPr>
        <w:spacing w:before="60" w:after="60"/>
        <w:rPr>
          <w:lang w:val="fr-FR"/>
        </w:rPr>
      </w:pPr>
      <w:r>
        <w:rPr>
          <w:lang w:val="fr"/>
        </w:rPr>
        <w:t>Dans quelle mesure le système de suivi, d’évaluation et d’établissement de rapports a-t-il tenu compte des principes relatifs à l’égalité des sexes, aux droits de l’homme et à l’équité ?</w:t>
      </w:r>
    </w:p>
    <w:p w14:paraId="28F8FAEB" w14:textId="150636E9" w:rsidR="00006195" w:rsidRPr="00776529" w:rsidRDefault="00006195" w:rsidP="00006195">
      <w:pPr>
        <w:rPr>
          <w:lang w:val="fr-FR"/>
        </w:rPr>
      </w:pPr>
      <w:r>
        <w:rPr>
          <w:lang w:val="fr"/>
        </w:rPr>
        <w:t>L’annexe 4 détaille la matrice d’évaluation avec les questions</w:t>
      </w:r>
      <w:r w:rsidR="009D3A2F">
        <w:rPr>
          <w:lang w:val="fr"/>
        </w:rPr>
        <w:t xml:space="preserve"> clés</w:t>
      </w:r>
      <w:r>
        <w:rPr>
          <w:lang w:val="fr"/>
        </w:rPr>
        <w:t>, les sous-questions, les indicateurs, les méthodes de collecte de données et les sources d’information.</w:t>
      </w:r>
    </w:p>
    <w:p w14:paraId="4467D584" w14:textId="72BED186" w:rsidR="00DB7A3B" w:rsidRPr="0022063A" w:rsidRDefault="00DB7A3B" w:rsidP="003668A4">
      <w:pPr>
        <w:spacing w:before="60" w:after="60"/>
        <w:rPr>
          <w:lang w:val="fr-FR"/>
        </w:rPr>
        <w:sectPr w:rsidR="00DB7A3B" w:rsidRPr="0022063A">
          <w:pgSz w:w="12240" w:h="15840"/>
          <w:pgMar w:top="1417" w:right="1417" w:bottom="1417" w:left="1417" w:header="708" w:footer="708" w:gutter="0"/>
          <w:cols w:space="708"/>
          <w:docGrid w:linePitch="360"/>
        </w:sectPr>
      </w:pPr>
    </w:p>
    <w:p w14:paraId="2B65B62C" w14:textId="33125EC5" w:rsidR="0071225D" w:rsidRPr="006C79DF" w:rsidRDefault="0012746B" w:rsidP="00BE120C">
      <w:pPr>
        <w:pStyle w:val="Heading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32" w:name="_Toc80011876"/>
      <w:r>
        <w:rPr>
          <w:rFonts w:ascii="Segoe UI" w:hAnsi="Segoe UI" w:cs="Segoe UI"/>
          <w:bCs w:val="0"/>
          <w:color w:val="FFFFFF"/>
          <w:sz w:val="20"/>
          <w:szCs w:val="20"/>
        </w:rPr>
        <w:t>APPROCHE METHOLOGIQUE</w:t>
      </w:r>
      <w:bookmarkEnd w:id="32"/>
    </w:p>
    <w:p w14:paraId="1D875CAE" w14:textId="5200AA4F" w:rsidR="0071225D" w:rsidRPr="006C79DF" w:rsidRDefault="001163E3" w:rsidP="00CB7D77">
      <w:pPr>
        <w:pStyle w:val="Style2"/>
        <w:numPr>
          <w:ilvl w:val="1"/>
          <w:numId w:val="2"/>
        </w:numPr>
        <w:ind w:left="284" w:hanging="284"/>
      </w:pPr>
      <w:bookmarkStart w:id="33" w:name="_Toc80011877"/>
      <w:r>
        <w:t>Approche d’é</w:t>
      </w:r>
      <w:r w:rsidR="0071225D" w:rsidRPr="006C79DF">
        <w:t>valuation</w:t>
      </w:r>
      <w:bookmarkEnd w:id="33"/>
    </w:p>
    <w:p w14:paraId="090DC266" w14:textId="0A7EC24C" w:rsidR="001163E3" w:rsidRPr="0022210E" w:rsidRDefault="001163E3" w:rsidP="001163E3">
      <w:pPr>
        <w:spacing w:before="120"/>
        <w:rPr>
          <w:rFonts w:eastAsia="Times New Roman" w:cs="Segoe UI"/>
          <w:szCs w:val="20"/>
          <w:lang w:val="fr-FR" w:eastAsia="en-GB"/>
        </w:rPr>
      </w:pPr>
      <w:r w:rsidRPr="00F913BB">
        <w:rPr>
          <w:szCs w:val="20"/>
          <w:lang w:val="fr" w:eastAsia="en-GB"/>
        </w:rPr>
        <w:t>L’objectif de l’évaluation n’est pas seulement de comprendre si les stratégies ont fonctionné, mais aussi comment elles ont fonctionné, où, pourquoi et pour qui. Cette perspective d’évaluation est particulièrement importante pour éclairer efficacement les interventions futures et les décideurs et les responsables politiques nationaux. La meilleure façon d’y répondre est d’utiliser une approche mixte</w:t>
      </w:r>
      <w:r>
        <w:rPr>
          <w:szCs w:val="20"/>
          <w:lang w:val="fr" w:eastAsia="en-GB"/>
        </w:rPr>
        <w:t xml:space="preserve"> </w:t>
      </w:r>
      <w:r w:rsidR="00776ABF">
        <w:rPr>
          <w:szCs w:val="20"/>
          <w:lang w:val="fr" w:eastAsia="en-GB"/>
        </w:rPr>
        <w:t>en</w:t>
      </w:r>
      <w:r w:rsidRPr="00F913BB">
        <w:rPr>
          <w:szCs w:val="20"/>
          <w:lang w:val="fr" w:eastAsia="en-GB"/>
        </w:rPr>
        <w:t xml:space="preserve"> combin</w:t>
      </w:r>
      <w:r w:rsidR="00776ABF">
        <w:rPr>
          <w:szCs w:val="20"/>
          <w:lang w:val="fr" w:eastAsia="en-GB"/>
        </w:rPr>
        <w:t>ant</w:t>
      </w:r>
      <w:r w:rsidRPr="00F913BB">
        <w:rPr>
          <w:szCs w:val="20"/>
          <w:lang w:val="fr" w:eastAsia="en-GB"/>
        </w:rPr>
        <w:t xml:space="preserve"> </w:t>
      </w:r>
      <w:r w:rsidR="00776ABF">
        <w:rPr>
          <w:szCs w:val="20"/>
          <w:lang w:val="fr" w:eastAsia="en-GB"/>
        </w:rPr>
        <w:t>l</w:t>
      </w:r>
      <w:r w:rsidRPr="00F913BB">
        <w:rPr>
          <w:szCs w:val="20"/>
          <w:lang w:val="fr" w:eastAsia="en-GB"/>
        </w:rPr>
        <w:t xml:space="preserve">es méthodes qualitatives et quantitatives. </w:t>
      </w:r>
    </w:p>
    <w:p w14:paraId="6FE7788D" w14:textId="6A755270" w:rsidR="001163E3" w:rsidRPr="0022210E" w:rsidRDefault="001163E3" w:rsidP="001163E3">
      <w:pPr>
        <w:spacing w:before="120"/>
        <w:rPr>
          <w:rFonts w:eastAsia="Times New Roman" w:cs="Segoe UI"/>
          <w:szCs w:val="20"/>
          <w:lang w:val="fr-FR" w:eastAsia="en-GB"/>
        </w:rPr>
      </w:pPr>
      <w:r>
        <w:rPr>
          <w:szCs w:val="20"/>
          <w:lang w:val="fr" w:eastAsia="en-GB"/>
        </w:rPr>
        <w:t>Cette</w:t>
      </w:r>
      <w:r w:rsidRPr="00F913BB">
        <w:rPr>
          <w:szCs w:val="20"/>
          <w:lang w:val="fr" w:eastAsia="en-GB"/>
        </w:rPr>
        <w:t xml:space="preserve"> évaluation</w:t>
      </w:r>
      <w:r>
        <w:rPr>
          <w:lang w:val="fr"/>
        </w:rPr>
        <w:t xml:space="preserve"> </w:t>
      </w:r>
      <w:r>
        <w:rPr>
          <w:szCs w:val="20"/>
          <w:lang w:val="fr" w:eastAsia="en-GB"/>
        </w:rPr>
        <w:t>donnera</w:t>
      </w:r>
      <w:r>
        <w:rPr>
          <w:lang w:val="fr"/>
        </w:rPr>
        <w:t xml:space="preserve"> lieu à des recommandations qui aideront le bureau régional</w:t>
      </w:r>
      <w:r w:rsidRPr="00F913BB">
        <w:rPr>
          <w:szCs w:val="20"/>
          <w:lang w:val="fr" w:eastAsia="en-GB"/>
        </w:rPr>
        <w:t xml:space="preserve"> de l’UNICEF et </w:t>
      </w:r>
      <w:r>
        <w:rPr>
          <w:lang w:val="fr"/>
        </w:rPr>
        <w:t xml:space="preserve">le </w:t>
      </w:r>
      <w:r w:rsidR="00776ABF">
        <w:rPr>
          <w:lang w:val="fr"/>
        </w:rPr>
        <w:t>bureau</w:t>
      </w:r>
      <w:r>
        <w:rPr>
          <w:lang w:val="fr"/>
        </w:rPr>
        <w:t xml:space="preserve"> pays ainsi </w:t>
      </w:r>
      <w:r w:rsidRPr="00F913BB">
        <w:rPr>
          <w:szCs w:val="20"/>
          <w:lang w:val="fr" w:eastAsia="en-GB"/>
        </w:rPr>
        <w:t>que d’autres partenaires dans le</w:t>
      </w:r>
      <w:r>
        <w:rPr>
          <w:szCs w:val="20"/>
          <w:lang w:val="fr" w:eastAsia="en-GB"/>
        </w:rPr>
        <w:t xml:space="preserve"> pays.</w:t>
      </w:r>
      <w:r>
        <w:rPr>
          <w:lang w:val="fr"/>
        </w:rPr>
        <w:t xml:space="preserve"> </w:t>
      </w:r>
      <w:r w:rsidRPr="002B1892">
        <w:rPr>
          <w:szCs w:val="20"/>
          <w:lang w:val="fr" w:eastAsia="en-GB"/>
        </w:rPr>
        <w:t xml:space="preserve">L’évaluation </w:t>
      </w:r>
      <w:r>
        <w:rPr>
          <w:szCs w:val="20"/>
          <w:lang w:val="fr" w:eastAsia="en-GB"/>
        </w:rPr>
        <w:t>suivra donc</w:t>
      </w:r>
      <w:r>
        <w:rPr>
          <w:lang w:val="fr"/>
        </w:rPr>
        <w:t xml:space="preserve"> une approche participative et consultative assurant une participation significative de toutes les parties prenantes </w:t>
      </w:r>
      <w:r>
        <w:rPr>
          <w:szCs w:val="20"/>
          <w:lang w:val="fr" w:eastAsia="en-GB"/>
        </w:rPr>
        <w:t>concernées, en particulier</w:t>
      </w:r>
      <w:r w:rsidRPr="002B1892">
        <w:rPr>
          <w:szCs w:val="20"/>
          <w:lang w:val="fr" w:eastAsia="en-GB"/>
        </w:rPr>
        <w:t xml:space="preserve"> les</w:t>
      </w:r>
      <w:r>
        <w:rPr>
          <w:szCs w:val="20"/>
          <w:lang w:val="fr" w:eastAsia="en-GB"/>
        </w:rPr>
        <w:t xml:space="preserve"> </w:t>
      </w:r>
      <w:r w:rsidRPr="002B1892">
        <w:rPr>
          <w:szCs w:val="20"/>
          <w:lang w:val="fr" w:eastAsia="en-GB"/>
        </w:rPr>
        <w:t>femmes. Pour garantir la qualité des éléments probants, l’évaluation doit être effectuée conformément aux</w:t>
      </w:r>
      <w:r>
        <w:rPr>
          <w:szCs w:val="20"/>
          <w:lang w:val="fr" w:eastAsia="en-GB"/>
        </w:rPr>
        <w:t xml:space="preserve"> </w:t>
      </w:r>
      <w:r>
        <w:rPr>
          <w:lang w:val="fr"/>
        </w:rPr>
        <w:t>directives des TDR</w:t>
      </w:r>
      <w:r w:rsidR="005431FF">
        <w:rPr>
          <w:lang w:val="fr"/>
        </w:rPr>
        <w:t xml:space="preserve"> </w:t>
      </w:r>
      <w:r>
        <w:rPr>
          <w:lang w:val="fr"/>
        </w:rPr>
        <w:t xml:space="preserve">; </w:t>
      </w:r>
      <w:r w:rsidR="00776ABF">
        <w:rPr>
          <w:lang w:val="fr"/>
        </w:rPr>
        <w:t>du</w:t>
      </w:r>
      <w:r>
        <w:rPr>
          <w:lang w:val="fr"/>
        </w:rPr>
        <w:t xml:space="preserve"> Groupe des Nations Unies sur </w:t>
      </w:r>
      <w:r w:rsidRPr="002B1892">
        <w:rPr>
          <w:szCs w:val="20"/>
          <w:lang w:val="fr" w:eastAsia="en-GB"/>
        </w:rPr>
        <w:t>l’évaluation (GNUE)</w:t>
      </w:r>
      <w:r>
        <w:rPr>
          <w:szCs w:val="20"/>
          <w:lang w:val="fr" w:eastAsia="en-GB"/>
        </w:rPr>
        <w:t xml:space="preserve"> pour</w:t>
      </w:r>
      <w:r w:rsidRPr="002B1892">
        <w:rPr>
          <w:szCs w:val="20"/>
          <w:lang w:val="fr" w:eastAsia="en-GB"/>
        </w:rPr>
        <w:t xml:space="preserve"> la qualité </w:t>
      </w:r>
      <w:r>
        <w:rPr>
          <w:szCs w:val="20"/>
          <w:lang w:val="fr" w:eastAsia="en-GB"/>
        </w:rPr>
        <w:t>d</w:t>
      </w:r>
      <w:r w:rsidRPr="002B1892">
        <w:rPr>
          <w:szCs w:val="20"/>
          <w:lang w:val="fr" w:eastAsia="en-GB"/>
        </w:rPr>
        <w:t>es rapports d’évaluation</w:t>
      </w:r>
      <w:r>
        <w:rPr>
          <w:szCs w:val="20"/>
          <w:lang w:val="fr" w:eastAsia="en-GB"/>
        </w:rPr>
        <w:t xml:space="preserve"> </w:t>
      </w:r>
      <w:r w:rsidRPr="002B1892">
        <w:rPr>
          <w:szCs w:val="20"/>
          <w:lang w:val="fr" w:eastAsia="en-GB"/>
        </w:rPr>
        <w:t xml:space="preserve">; les critères d’évaluation </w:t>
      </w:r>
      <w:r>
        <w:rPr>
          <w:lang w:val="fr"/>
        </w:rPr>
        <w:t xml:space="preserve">du </w:t>
      </w:r>
      <w:r w:rsidRPr="002B1892">
        <w:rPr>
          <w:szCs w:val="20"/>
          <w:lang w:val="fr" w:eastAsia="en-GB"/>
        </w:rPr>
        <w:t>GEROS</w:t>
      </w:r>
      <w:r w:rsidR="005431FF">
        <w:rPr>
          <w:szCs w:val="20"/>
          <w:lang w:val="fr" w:eastAsia="en-GB"/>
        </w:rPr>
        <w:t xml:space="preserve"> </w:t>
      </w:r>
      <w:r w:rsidRPr="002B1892">
        <w:rPr>
          <w:szCs w:val="20"/>
          <w:lang w:val="fr" w:eastAsia="en-GB"/>
        </w:rPr>
        <w:t>;</w:t>
      </w:r>
      <w:r>
        <w:rPr>
          <w:lang w:val="fr"/>
        </w:rPr>
        <w:t xml:space="preserve"> le</w:t>
      </w:r>
      <w:r w:rsidRPr="002B1892">
        <w:rPr>
          <w:szCs w:val="20"/>
          <w:lang w:val="fr" w:eastAsia="en-GB"/>
        </w:rPr>
        <w:t xml:space="preserve"> Guide du GNUE sur l’intégration de l’égalité des sexes et des droits de l’homme dans l’évaluation</w:t>
      </w:r>
      <w:r w:rsidR="005431FF">
        <w:rPr>
          <w:szCs w:val="20"/>
          <w:lang w:val="fr" w:eastAsia="en-GB"/>
        </w:rPr>
        <w:t xml:space="preserve"> </w:t>
      </w:r>
      <w:r w:rsidRPr="002B1892">
        <w:rPr>
          <w:szCs w:val="20"/>
          <w:lang w:val="fr" w:eastAsia="en-GB"/>
        </w:rPr>
        <w:t>; et l</w:t>
      </w:r>
      <w:r w:rsidR="00776ABF">
        <w:rPr>
          <w:szCs w:val="20"/>
          <w:lang w:val="fr" w:eastAsia="en-GB"/>
        </w:rPr>
        <w:t>es normes sur l’</w:t>
      </w:r>
      <w:r w:rsidRPr="002B1892">
        <w:rPr>
          <w:szCs w:val="20"/>
          <w:lang w:val="fr" w:eastAsia="en-GB"/>
        </w:rPr>
        <w:t>éthique de l</w:t>
      </w:r>
      <w:r w:rsidR="00776ABF">
        <w:rPr>
          <w:szCs w:val="20"/>
          <w:lang w:val="fr" w:eastAsia="en-GB"/>
        </w:rPr>
        <w:t xml:space="preserve">a recherche </w:t>
      </w:r>
      <w:r w:rsidR="00776ABF" w:rsidRPr="002B1892">
        <w:rPr>
          <w:szCs w:val="20"/>
          <w:lang w:val="fr" w:eastAsia="en-GB"/>
        </w:rPr>
        <w:t>impliquant les enfants</w:t>
      </w:r>
      <w:r w:rsidR="00776ABF">
        <w:rPr>
          <w:szCs w:val="20"/>
          <w:lang w:val="fr" w:eastAsia="en-GB"/>
        </w:rPr>
        <w:t xml:space="preserve"> de l</w:t>
      </w:r>
      <w:r w:rsidRPr="002B1892">
        <w:rPr>
          <w:szCs w:val="20"/>
          <w:lang w:val="fr" w:eastAsia="en-GB"/>
        </w:rPr>
        <w:t xml:space="preserve">’UNICEF. L’évaluation sera également guidée par les cinq critères de l’OCDE </w:t>
      </w:r>
      <w:r w:rsidR="005431FF">
        <w:rPr>
          <w:szCs w:val="20"/>
          <w:lang w:val="fr" w:eastAsia="en-GB"/>
        </w:rPr>
        <w:t xml:space="preserve">(en dehors du critère d’impact) </w:t>
      </w:r>
      <w:r w:rsidRPr="002B1892">
        <w:rPr>
          <w:szCs w:val="20"/>
          <w:lang w:val="fr" w:eastAsia="en-GB"/>
        </w:rPr>
        <w:t>et par d’autres critères d’égalité entre les sexes, les droits de l’homme et l’équité.</w:t>
      </w:r>
    </w:p>
    <w:p w14:paraId="1E08AD97" w14:textId="41AD5A7E" w:rsidR="001163E3" w:rsidRPr="0022210E" w:rsidRDefault="001163E3" w:rsidP="001163E3">
      <w:pPr>
        <w:spacing w:before="120"/>
        <w:rPr>
          <w:rFonts w:eastAsia="Times New Roman" w:cs="Segoe UI"/>
          <w:szCs w:val="20"/>
          <w:lang w:val="fr-FR" w:eastAsia="en-GB"/>
        </w:rPr>
      </w:pPr>
      <w:r>
        <w:rPr>
          <w:szCs w:val="20"/>
          <w:lang w:val="fr" w:eastAsia="en-GB"/>
        </w:rPr>
        <w:t>Dans cette évaluation f</w:t>
      </w:r>
      <w:r w:rsidRPr="002B1892">
        <w:rPr>
          <w:szCs w:val="20"/>
          <w:lang w:val="fr" w:eastAsia="en-GB"/>
        </w:rPr>
        <w:t xml:space="preserve">ormative du </w:t>
      </w:r>
      <w:r w:rsidR="000343AD">
        <w:rPr>
          <w:szCs w:val="20"/>
          <w:lang w:val="fr" w:eastAsia="en-GB"/>
        </w:rPr>
        <w:t>RCE</w:t>
      </w:r>
      <w:r w:rsidRPr="002B1892">
        <w:rPr>
          <w:szCs w:val="20"/>
          <w:lang w:val="fr" w:eastAsia="en-GB"/>
        </w:rPr>
        <w:t>#7 (Enregistrement des naissances), un accent particulier sera mis sur l’identification de la mesure dans laquelle les</w:t>
      </w:r>
      <w:r>
        <w:rPr>
          <w:lang w:val="fr"/>
        </w:rPr>
        <w:t xml:space="preserve"> </w:t>
      </w:r>
      <w:r>
        <w:rPr>
          <w:szCs w:val="20"/>
          <w:lang w:val="fr" w:eastAsia="en-GB"/>
        </w:rPr>
        <w:t>stratégie</w:t>
      </w:r>
      <w:r w:rsidR="005431FF">
        <w:rPr>
          <w:szCs w:val="20"/>
          <w:lang w:val="fr" w:eastAsia="en-GB"/>
        </w:rPr>
        <w:t>s</w:t>
      </w:r>
      <w:r>
        <w:rPr>
          <w:szCs w:val="20"/>
          <w:lang w:val="fr" w:eastAsia="en-GB"/>
        </w:rPr>
        <w:t xml:space="preserve"> suivantes</w:t>
      </w:r>
      <w:r>
        <w:rPr>
          <w:lang w:val="fr"/>
        </w:rPr>
        <w:t xml:space="preserve"> </w:t>
      </w:r>
      <w:r w:rsidRPr="002B1892">
        <w:rPr>
          <w:szCs w:val="20"/>
          <w:lang w:val="fr" w:eastAsia="en-GB"/>
        </w:rPr>
        <w:t>ont contribué à obtenir</w:t>
      </w:r>
      <w:r>
        <w:rPr>
          <w:lang w:val="fr"/>
        </w:rPr>
        <w:t xml:space="preserve"> les</w:t>
      </w:r>
      <w:r w:rsidRPr="002B1892">
        <w:rPr>
          <w:szCs w:val="20"/>
          <w:lang w:val="fr" w:eastAsia="en-GB"/>
        </w:rPr>
        <w:t xml:space="preserve"> résultats escomptés dans les sites d’intervention échantillons </w:t>
      </w:r>
      <w:r w:rsidR="00021644">
        <w:rPr>
          <w:szCs w:val="20"/>
          <w:lang w:val="fr" w:eastAsia="en-GB"/>
        </w:rPr>
        <w:t xml:space="preserve">au </w:t>
      </w:r>
      <w:r w:rsidR="00FD79CE">
        <w:rPr>
          <w:szCs w:val="20"/>
          <w:lang w:val="fr" w:eastAsia="en-GB"/>
        </w:rPr>
        <w:t>Cameroun</w:t>
      </w:r>
      <w:r w:rsidR="00021644">
        <w:rPr>
          <w:szCs w:val="20"/>
          <w:lang w:val="fr" w:eastAsia="en-GB"/>
        </w:rPr>
        <w:t xml:space="preserve"> </w:t>
      </w:r>
      <w:r w:rsidR="00E85606">
        <w:rPr>
          <w:szCs w:val="20"/>
          <w:lang w:val="fr" w:eastAsia="en-GB"/>
        </w:rPr>
        <w:t>:</w:t>
      </w:r>
    </w:p>
    <w:p w14:paraId="4DF830C7" w14:textId="3D8C55DB" w:rsidR="001163E3" w:rsidRPr="0022210E" w:rsidRDefault="001163E3" w:rsidP="00E77EDE">
      <w:pPr>
        <w:pStyle w:val="ListParagraph"/>
        <w:numPr>
          <w:ilvl w:val="0"/>
          <w:numId w:val="47"/>
        </w:numPr>
        <w:spacing w:before="120"/>
        <w:rPr>
          <w:rFonts w:eastAsia="Times New Roman" w:cs="Segoe UI"/>
          <w:szCs w:val="20"/>
          <w:lang w:val="fr-FR" w:eastAsia="en-GB"/>
        </w:rPr>
      </w:pPr>
      <w:r w:rsidRPr="005C5F4F">
        <w:rPr>
          <w:szCs w:val="20"/>
          <w:lang w:val="fr" w:eastAsia="en-GB"/>
        </w:rPr>
        <w:t xml:space="preserve">la construction et le renforcement </w:t>
      </w:r>
      <w:r w:rsidR="00776ABF">
        <w:rPr>
          <w:szCs w:val="20"/>
          <w:lang w:val="fr" w:eastAsia="en-GB"/>
        </w:rPr>
        <w:t>du système d’enregistrement des naissances</w:t>
      </w:r>
      <w:r w:rsidR="005431FF">
        <w:rPr>
          <w:szCs w:val="20"/>
          <w:lang w:val="fr" w:eastAsia="en-GB"/>
        </w:rPr>
        <w:t xml:space="preserve"> </w:t>
      </w:r>
      <w:r w:rsidRPr="005C5F4F">
        <w:rPr>
          <w:szCs w:val="20"/>
          <w:lang w:val="fr" w:eastAsia="en-GB"/>
        </w:rPr>
        <w:t xml:space="preserve">; </w:t>
      </w:r>
    </w:p>
    <w:p w14:paraId="4574219A" w14:textId="7034FA53" w:rsidR="001163E3" w:rsidRPr="0022210E" w:rsidRDefault="00776ABF" w:rsidP="00E77EDE">
      <w:pPr>
        <w:pStyle w:val="ListParagraph"/>
        <w:numPr>
          <w:ilvl w:val="0"/>
          <w:numId w:val="47"/>
        </w:numPr>
        <w:spacing w:before="120"/>
        <w:rPr>
          <w:rFonts w:eastAsia="Times New Roman" w:cs="Segoe UI"/>
          <w:szCs w:val="20"/>
          <w:lang w:val="fr-FR" w:eastAsia="en-GB"/>
        </w:rPr>
      </w:pPr>
      <w:r>
        <w:rPr>
          <w:szCs w:val="20"/>
          <w:lang w:val="fr" w:eastAsia="en-GB"/>
        </w:rPr>
        <w:t>l’intégration de</w:t>
      </w:r>
      <w:r w:rsidR="001163E3" w:rsidRPr="005C5F4F">
        <w:rPr>
          <w:szCs w:val="20"/>
          <w:lang w:val="fr" w:eastAsia="en-GB"/>
        </w:rPr>
        <w:t xml:space="preserve"> l’enregistrement des naissances dans les plateformes de santé et de vaccination au niveau décentralisé</w:t>
      </w:r>
      <w:r w:rsidR="005431FF">
        <w:rPr>
          <w:szCs w:val="20"/>
          <w:lang w:val="fr" w:eastAsia="en-GB"/>
        </w:rPr>
        <w:t xml:space="preserve"> </w:t>
      </w:r>
      <w:r w:rsidR="001163E3" w:rsidRPr="005C5F4F">
        <w:rPr>
          <w:szCs w:val="20"/>
          <w:lang w:val="fr" w:eastAsia="en-GB"/>
        </w:rPr>
        <w:t xml:space="preserve">; </w:t>
      </w:r>
    </w:p>
    <w:p w14:paraId="1339EC96" w14:textId="282C1FF2" w:rsidR="001163E3" w:rsidRPr="0022210E" w:rsidRDefault="00776ABF" w:rsidP="00E77EDE">
      <w:pPr>
        <w:pStyle w:val="ListParagraph"/>
        <w:numPr>
          <w:ilvl w:val="0"/>
          <w:numId w:val="47"/>
        </w:numPr>
        <w:spacing w:before="120"/>
        <w:rPr>
          <w:rFonts w:eastAsia="Times New Roman" w:cs="Segoe UI"/>
          <w:szCs w:val="20"/>
          <w:lang w:val="fr-FR" w:eastAsia="en-GB"/>
        </w:rPr>
      </w:pPr>
      <w:r>
        <w:rPr>
          <w:szCs w:val="20"/>
          <w:lang w:val="fr" w:eastAsia="en-GB"/>
        </w:rPr>
        <w:t>la p</w:t>
      </w:r>
      <w:r w:rsidR="001163E3" w:rsidRPr="005C5F4F">
        <w:rPr>
          <w:szCs w:val="20"/>
          <w:lang w:val="fr" w:eastAsia="en-GB"/>
        </w:rPr>
        <w:t>romo</w:t>
      </w:r>
      <w:r>
        <w:rPr>
          <w:szCs w:val="20"/>
          <w:lang w:val="fr" w:eastAsia="en-GB"/>
        </w:rPr>
        <w:t>tion de</w:t>
      </w:r>
      <w:r w:rsidR="001163E3" w:rsidRPr="005C5F4F">
        <w:rPr>
          <w:szCs w:val="20"/>
          <w:lang w:val="fr" w:eastAsia="en-GB"/>
        </w:rPr>
        <w:t xml:space="preserve"> l’utilisation de solutions numériques intelligentes pour accélérer l’enregistrement des naissances</w:t>
      </w:r>
      <w:r w:rsidR="005431FF">
        <w:rPr>
          <w:szCs w:val="20"/>
          <w:lang w:val="fr" w:eastAsia="en-GB"/>
        </w:rPr>
        <w:t xml:space="preserve"> </w:t>
      </w:r>
      <w:r w:rsidR="001163E3" w:rsidRPr="005C5F4F">
        <w:rPr>
          <w:szCs w:val="20"/>
          <w:lang w:val="fr" w:eastAsia="en-GB"/>
        </w:rPr>
        <w:t xml:space="preserve">; </w:t>
      </w:r>
    </w:p>
    <w:p w14:paraId="3035EF97" w14:textId="07ACBD47" w:rsidR="001163E3" w:rsidRPr="0022210E" w:rsidRDefault="00776ABF" w:rsidP="00E77EDE">
      <w:pPr>
        <w:pStyle w:val="ListParagraph"/>
        <w:numPr>
          <w:ilvl w:val="0"/>
          <w:numId w:val="47"/>
        </w:numPr>
        <w:spacing w:before="120"/>
        <w:rPr>
          <w:rFonts w:eastAsia="Times New Roman" w:cs="Segoe UI"/>
          <w:szCs w:val="20"/>
          <w:lang w:val="fr-FR" w:eastAsia="en-GB"/>
        </w:rPr>
      </w:pPr>
      <w:r>
        <w:rPr>
          <w:szCs w:val="20"/>
          <w:lang w:val="fr" w:eastAsia="en-GB"/>
        </w:rPr>
        <w:t>l’i</w:t>
      </w:r>
      <w:r w:rsidR="001163E3" w:rsidRPr="005C5F4F">
        <w:rPr>
          <w:szCs w:val="20"/>
          <w:lang w:val="fr" w:eastAsia="en-GB"/>
        </w:rPr>
        <w:t>ntégr</w:t>
      </w:r>
      <w:r>
        <w:rPr>
          <w:szCs w:val="20"/>
          <w:lang w:val="fr" w:eastAsia="en-GB"/>
        </w:rPr>
        <w:t>ation</w:t>
      </w:r>
      <w:r w:rsidR="001163E3" w:rsidRPr="005C5F4F">
        <w:rPr>
          <w:szCs w:val="20"/>
          <w:lang w:val="fr" w:eastAsia="en-GB"/>
        </w:rPr>
        <w:t xml:space="preserve"> </w:t>
      </w:r>
      <w:r>
        <w:rPr>
          <w:szCs w:val="20"/>
          <w:lang w:val="fr" w:eastAsia="en-GB"/>
        </w:rPr>
        <w:t>de</w:t>
      </w:r>
      <w:r w:rsidR="001163E3" w:rsidRPr="005C5F4F">
        <w:rPr>
          <w:szCs w:val="20"/>
          <w:lang w:val="fr" w:eastAsia="en-GB"/>
        </w:rPr>
        <w:t xml:space="preserve"> l’enregistrement des naissances dans les interventions d’urgence et </w:t>
      </w:r>
      <w:r>
        <w:rPr>
          <w:szCs w:val="20"/>
          <w:lang w:val="fr" w:eastAsia="en-GB"/>
        </w:rPr>
        <w:t xml:space="preserve">en contexte </w:t>
      </w:r>
      <w:r w:rsidR="001163E3" w:rsidRPr="005C5F4F">
        <w:rPr>
          <w:szCs w:val="20"/>
          <w:lang w:val="fr" w:eastAsia="en-GB"/>
        </w:rPr>
        <w:t>de fragilité</w:t>
      </w:r>
      <w:r>
        <w:rPr>
          <w:szCs w:val="20"/>
          <w:lang w:val="fr" w:eastAsia="en-GB"/>
        </w:rPr>
        <w:t>.</w:t>
      </w:r>
      <w:r w:rsidR="001163E3" w:rsidRPr="005C5F4F">
        <w:rPr>
          <w:szCs w:val="20"/>
          <w:lang w:val="fr" w:eastAsia="en-GB"/>
        </w:rPr>
        <w:t xml:space="preserve"> </w:t>
      </w:r>
    </w:p>
    <w:p w14:paraId="20353712" w14:textId="72639765" w:rsidR="001163E3" w:rsidRPr="0022210E" w:rsidRDefault="001163E3" w:rsidP="001163E3">
      <w:pPr>
        <w:spacing w:before="120"/>
        <w:rPr>
          <w:rFonts w:eastAsia="Times New Roman" w:cs="Segoe UI"/>
          <w:szCs w:val="20"/>
          <w:lang w:val="fr-FR" w:eastAsia="en-GB"/>
        </w:rPr>
      </w:pPr>
      <w:r>
        <w:rPr>
          <w:szCs w:val="20"/>
          <w:lang w:val="fr" w:eastAsia="en-GB"/>
        </w:rPr>
        <w:t xml:space="preserve">À toutes les étapes de l’évaluation, les </w:t>
      </w:r>
      <w:r w:rsidR="000343AD">
        <w:rPr>
          <w:szCs w:val="20"/>
          <w:lang w:val="fr" w:eastAsia="en-GB"/>
        </w:rPr>
        <w:t>échanges</w:t>
      </w:r>
      <w:r>
        <w:rPr>
          <w:lang w:val="fr"/>
        </w:rPr>
        <w:t xml:space="preserve"> </w:t>
      </w:r>
      <w:r w:rsidR="000343AD">
        <w:rPr>
          <w:lang w:val="fr"/>
        </w:rPr>
        <w:t xml:space="preserve">auront lieu </w:t>
      </w:r>
      <w:r>
        <w:rPr>
          <w:lang w:val="fr"/>
        </w:rPr>
        <w:t>avec le Conseiller régional de</w:t>
      </w:r>
      <w:r w:rsidRPr="002B1892">
        <w:rPr>
          <w:szCs w:val="20"/>
          <w:lang w:val="fr" w:eastAsia="en-GB"/>
        </w:rPr>
        <w:t xml:space="preserve"> l’UNICEF pour l’évaluation (WCAR) </w:t>
      </w:r>
      <w:r>
        <w:rPr>
          <w:szCs w:val="20"/>
          <w:lang w:val="fr" w:eastAsia="en-GB"/>
        </w:rPr>
        <w:t>qui gère l’évaluatio</w:t>
      </w:r>
      <w:r w:rsidR="005431FF">
        <w:rPr>
          <w:szCs w:val="20"/>
          <w:lang w:val="fr" w:eastAsia="en-GB"/>
        </w:rPr>
        <w:t>n</w:t>
      </w:r>
      <w:r>
        <w:rPr>
          <w:lang w:val="fr"/>
        </w:rPr>
        <w:t xml:space="preserve"> </w:t>
      </w:r>
      <w:r w:rsidRPr="002B1892">
        <w:rPr>
          <w:szCs w:val="20"/>
          <w:lang w:val="fr" w:eastAsia="en-GB"/>
        </w:rPr>
        <w:t xml:space="preserve">et le </w:t>
      </w:r>
      <w:r w:rsidR="005431FF" w:rsidRPr="005431FF">
        <w:rPr>
          <w:szCs w:val="20"/>
          <w:lang w:val="fr" w:eastAsia="en-GB"/>
        </w:rPr>
        <w:t xml:space="preserve">Groupe de Référence de l’Evaluation </w:t>
      </w:r>
      <w:r w:rsidRPr="002B1892">
        <w:rPr>
          <w:szCs w:val="20"/>
          <w:lang w:val="fr" w:eastAsia="en-GB"/>
        </w:rPr>
        <w:t>(</w:t>
      </w:r>
      <w:r w:rsidR="005431FF">
        <w:rPr>
          <w:szCs w:val="20"/>
          <w:lang w:val="fr" w:eastAsia="en-GB"/>
        </w:rPr>
        <w:t>GRE</w:t>
      </w:r>
      <w:r w:rsidRPr="002B1892">
        <w:rPr>
          <w:szCs w:val="20"/>
          <w:lang w:val="fr" w:eastAsia="en-GB"/>
        </w:rPr>
        <w:t>) qui sera mis en place pour assurer le contrôle de l’évaluation.</w:t>
      </w:r>
      <w:r>
        <w:rPr>
          <w:lang w:val="fr"/>
        </w:rPr>
        <w:t xml:space="preserve"> </w:t>
      </w:r>
    </w:p>
    <w:p w14:paraId="348E5E65" w14:textId="1814BB87" w:rsidR="001163E3" w:rsidRPr="0022210E" w:rsidRDefault="001163E3" w:rsidP="001163E3">
      <w:pPr>
        <w:spacing w:before="120"/>
        <w:rPr>
          <w:rFonts w:eastAsia="Times New Roman" w:cs="Segoe UI"/>
          <w:szCs w:val="20"/>
          <w:lang w:val="fr-FR" w:eastAsia="en-GB"/>
        </w:rPr>
      </w:pPr>
      <w:r w:rsidRPr="002B1892">
        <w:rPr>
          <w:szCs w:val="20"/>
          <w:lang w:val="fr" w:eastAsia="en-GB"/>
        </w:rPr>
        <w:t>La collecte</w:t>
      </w:r>
      <w:r w:rsidR="005431FF">
        <w:rPr>
          <w:szCs w:val="20"/>
          <w:lang w:val="fr" w:eastAsia="en-GB"/>
        </w:rPr>
        <w:t xml:space="preserve"> </w:t>
      </w:r>
      <w:r>
        <w:rPr>
          <w:szCs w:val="20"/>
          <w:lang w:val="fr" w:eastAsia="en-GB"/>
        </w:rPr>
        <w:t>d’informations</w:t>
      </w:r>
      <w:r>
        <w:rPr>
          <w:lang w:val="fr"/>
        </w:rPr>
        <w:t xml:space="preserve"> et de données</w:t>
      </w:r>
      <w:r w:rsidRPr="002B1892">
        <w:rPr>
          <w:szCs w:val="20"/>
          <w:lang w:val="fr" w:eastAsia="en-GB"/>
        </w:rPr>
        <w:t xml:space="preserve"> sera </w:t>
      </w:r>
      <w:r>
        <w:rPr>
          <w:szCs w:val="20"/>
          <w:lang w:val="fr" w:eastAsia="en-GB"/>
        </w:rPr>
        <w:t xml:space="preserve">effectuée </w:t>
      </w:r>
      <w:r>
        <w:rPr>
          <w:lang w:val="fr"/>
        </w:rPr>
        <w:t xml:space="preserve">aux </w:t>
      </w:r>
      <w:r w:rsidRPr="002B1892">
        <w:rPr>
          <w:szCs w:val="20"/>
          <w:lang w:val="fr" w:eastAsia="en-GB"/>
        </w:rPr>
        <w:t xml:space="preserve">niveaux régional, national, infranational et communautaire et triangulée afin d’améliorer la fiabilité des résultats et des conclusions, garantissant ainsi la </w:t>
      </w:r>
      <w:r>
        <w:rPr>
          <w:lang w:val="fr"/>
        </w:rPr>
        <w:t xml:space="preserve">rigueur scientifique </w:t>
      </w:r>
      <w:r>
        <w:rPr>
          <w:szCs w:val="20"/>
          <w:lang w:val="fr" w:eastAsia="en-GB"/>
        </w:rPr>
        <w:t>des</w:t>
      </w:r>
      <w:r>
        <w:rPr>
          <w:lang w:val="fr"/>
        </w:rPr>
        <w:t xml:space="preserve"> </w:t>
      </w:r>
      <w:r w:rsidRPr="002B1892">
        <w:rPr>
          <w:szCs w:val="20"/>
          <w:lang w:val="fr" w:eastAsia="en-GB"/>
        </w:rPr>
        <w:t xml:space="preserve">preuves. Pour ce faire, les résultats de l’analyse des données quantitatives </w:t>
      </w:r>
      <w:r>
        <w:rPr>
          <w:lang w:val="fr"/>
        </w:rPr>
        <w:t xml:space="preserve"> </w:t>
      </w:r>
      <w:r>
        <w:rPr>
          <w:szCs w:val="20"/>
          <w:lang w:val="fr" w:eastAsia="en-GB"/>
        </w:rPr>
        <w:t xml:space="preserve"> </w:t>
      </w:r>
      <w:r>
        <w:rPr>
          <w:lang w:val="fr"/>
        </w:rPr>
        <w:t xml:space="preserve"> </w:t>
      </w:r>
      <w:r>
        <w:rPr>
          <w:szCs w:val="20"/>
          <w:lang w:val="fr" w:eastAsia="en-GB"/>
        </w:rPr>
        <w:t>secondaires</w:t>
      </w:r>
      <w:r>
        <w:rPr>
          <w:lang w:val="fr"/>
        </w:rPr>
        <w:t xml:space="preserve"> </w:t>
      </w:r>
      <w:r w:rsidRPr="002B1892">
        <w:rPr>
          <w:szCs w:val="20"/>
          <w:lang w:val="fr" w:eastAsia="en-GB"/>
        </w:rPr>
        <w:t>seront</w:t>
      </w:r>
      <w:r>
        <w:rPr>
          <w:lang w:val="fr"/>
        </w:rPr>
        <w:t xml:space="preserve"> </w:t>
      </w:r>
      <w:r>
        <w:rPr>
          <w:szCs w:val="20"/>
          <w:lang w:val="fr" w:eastAsia="en-GB"/>
        </w:rPr>
        <w:t xml:space="preserve">triangulés avec les </w:t>
      </w:r>
      <w:r>
        <w:rPr>
          <w:lang w:val="fr"/>
        </w:rPr>
        <w:t xml:space="preserve">résultats obtenus à partir de </w:t>
      </w:r>
      <w:r w:rsidRPr="002B1892">
        <w:rPr>
          <w:szCs w:val="20"/>
          <w:lang w:val="fr" w:eastAsia="en-GB"/>
        </w:rPr>
        <w:t xml:space="preserve">l’analyse des </w:t>
      </w:r>
      <w:r>
        <w:rPr>
          <w:szCs w:val="20"/>
          <w:lang w:val="fr" w:eastAsia="en-GB"/>
        </w:rPr>
        <w:t>données</w:t>
      </w:r>
      <w:r>
        <w:rPr>
          <w:lang w:val="fr"/>
        </w:rPr>
        <w:t xml:space="preserve"> </w:t>
      </w:r>
      <w:r w:rsidRPr="002B1892">
        <w:rPr>
          <w:szCs w:val="20"/>
          <w:lang w:val="fr" w:eastAsia="en-GB"/>
        </w:rPr>
        <w:t xml:space="preserve">qualitatives primaires. </w:t>
      </w:r>
      <w:r>
        <w:rPr>
          <w:lang w:val="fr"/>
        </w:rPr>
        <w:t xml:space="preserve"> </w:t>
      </w:r>
      <w:r>
        <w:rPr>
          <w:szCs w:val="20"/>
          <w:lang w:val="fr" w:eastAsia="en-GB"/>
        </w:rPr>
        <w:t xml:space="preserve"> </w:t>
      </w:r>
      <w:r w:rsidRPr="002B1892">
        <w:rPr>
          <w:szCs w:val="20"/>
          <w:lang w:val="fr" w:eastAsia="en-GB"/>
        </w:rPr>
        <w:t xml:space="preserve"> </w:t>
      </w:r>
    </w:p>
    <w:p w14:paraId="54C80CA7" w14:textId="0430CFE4" w:rsidR="001163E3" w:rsidRPr="0022210E" w:rsidRDefault="001163E3" w:rsidP="001163E3">
      <w:pPr>
        <w:spacing w:before="120"/>
        <w:rPr>
          <w:rFonts w:eastAsia="Times New Roman" w:cs="Segoe UI"/>
          <w:szCs w:val="20"/>
          <w:lang w:val="fr-FR" w:eastAsia="en-GB"/>
        </w:rPr>
      </w:pPr>
      <w:r w:rsidRPr="002B1892">
        <w:rPr>
          <w:szCs w:val="20"/>
          <w:lang w:val="fr" w:eastAsia="en-GB"/>
        </w:rPr>
        <w:t xml:space="preserve">La participation des parties prenantes est d’une importance capitale. Nous assurerons la participation significative des différentes parties prenantes dans </w:t>
      </w:r>
      <w:r w:rsidR="00FC5114">
        <w:rPr>
          <w:szCs w:val="20"/>
          <w:lang w:val="fr" w:eastAsia="en-GB"/>
        </w:rPr>
        <w:t>le</w:t>
      </w:r>
      <w:r w:rsidRPr="002B1892">
        <w:rPr>
          <w:szCs w:val="20"/>
          <w:lang w:val="fr" w:eastAsia="en-GB"/>
        </w:rPr>
        <w:t xml:space="preserve"> pays aux niveaux régional, national, infranational et local ainsi</w:t>
      </w:r>
      <w:r w:rsidR="005431FF">
        <w:rPr>
          <w:szCs w:val="20"/>
          <w:lang w:val="fr" w:eastAsia="en-GB"/>
        </w:rPr>
        <w:t xml:space="preserve"> </w:t>
      </w:r>
      <w:r>
        <w:rPr>
          <w:szCs w:val="20"/>
          <w:lang w:val="fr" w:eastAsia="en-GB"/>
        </w:rPr>
        <w:t>qu’au</w:t>
      </w:r>
      <w:r w:rsidR="005431FF">
        <w:rPr>
          <w:szCs w:val="20"/>
          <w:lang w:val="fr" w:eastAsia="en-GB"/>
        </w:rPr>
        <w:t xml:space="preserve"> </w:t>
      </w:r>
      <w:r>
        <w:rPr>
          <w:lang w:val="fr"/>
        </w:rPr>
        <w:t>niveau</w:t>
      </w:r>
      <w:r w:rsidR="005431FF">
        <w:rPr>
          <w:lang w:val="fr"/>
        </w:rPr>
        <w:t xml:space="preserve"> </w:t>
      </w:r>
      <w:r w:rsidRPr="002B1892">
        <w:rPr>
          <w:szCs w:val="20"/>
          <w:lang w:val="fr" w:eastAsia="en-GB"/>
        </w:rPr>
        <w:t>communautaire. Les différentes parties prenantes qui participeront à l’évaluation comprendront des membres des communautés</w:t>
      </w:r>
      <w:r>
        <w:rPr>
          <w:lang w:val="fr"/>
        </w:rPr>
        <w:t xml:space="preserve"> </w:t>
      </w:r>
      <w:r>
        <w:rPr>
          <w:szCs w:val="20"/>
          <w:lang w:val="fr" w:eastAsia="en-GB"/>
        </w:rPr>
        <w:t xml:space="preserve">desservies par le programme d’enregistrement des naissances - </w:t>
      </w:r>
      <w:r>
        <w:rPr>
          <w:lang w:val="fr"/>
        </w:rPr>
        <w:t xml:space="preserve">enfants et </w:t>
      </w:r>
      <w:r w:rsidRPr="002B1892">
        <w:rPr>
          <w:szCs w:val="20"/>
          <w:lang w:val="fr" w:eastAsia="en-GB"/>
        </w:rPr>
        <w:t xml:space="preserve">adolescents, grands-parents, femmes, filles, hommes et garçons) et des </w:t>
      </w:r>
      <w:r w:rsidR="00B74BC6">
        <w:rPr>
          <w:szCs w:val="20"/>
          <w:lang w:val="fr" w:eastAsia="en-GB"/>
        </w:rPr>
        <w:t>leader</w:t>
      </w:r>
      <w:r w:rsidRPr="002B1892">
        <w:rPr>
          <w:szCs w:val="20"/>
          <w:lang w:val="fr" w:eastAsia="en-GB"/>
        </w:rPr>
        <w:t>s communautaires (chefs traditionnels et religieux, groupes d’opinion et de réseaux sociaux, anciens,</w:t>
      </w:r>
      <w:r>
        <w:rPr>
          <w:lang w:val="fr"/>
        </w:rPr>
        <w:t xml:space="preserve"> </w:t>
      </w:r>
      <w:r>
        <w:rPr>
          <w:szCs w:val="20"/>
          <w:lang w:val="fr" w:eastAsia="en-GB"/>
        </w:rPr>
        <w:t xml:space="preserve"> organisations de femmes,</w:t>
      </w:r>
      <w:r>
        <w:rPr>
          <w:lang w:val="fr"/>
        </w:rPr>
        <w:t xml:space="preserve"> </w:t>
      </w:r>
      <w:r w:rsidRPr="002B1892">
        <w:rPr>
          <w:szCs w:val="20"/>
          <w:lang w:val="fr" w:eastAsia="en-GB"/>
        </w:rPr>
        <w:t xml:space="preserve"> etc.); les partenaires d’exécution locaux ou les organisations non gouvernementales, communautaires et confessionnelles; les autorités locales et les bureaux de secteur; les ministères d’exécution compétents; Organismes des Nations Unies,</w:t>
      </w:r>
      <w:r>
        <w:rPr>
          <w:szCs w:val="20"/>
          <w:lang w:val="fr" w:eastAsia="en-GB"/>
        </w:rPr>
        <w:t xml:space="preserve"> Union </w:t>
      </w:r>
      <w:r w:rsidR="005431FF">
        <w:rPr>
          <w:szCs w:val="20"/>
          <w:lang w:val="fr" w:eastAsia="en-GB"/>
        </w:rPr>
        <w:t xml:space="preserve">Européenne </w:t>
      </w:r>
      <w:r>
        <w:rPr>
          <w:szCs w:val="20"/>
          <w:lang w:val="fr" w:eastAsia="en-GB"/>
        </w:rPr>
        <w:t>(UE)</w:t>
      </w:r>
      <w:r>
        <w:rPr>
          <w:lang w:val="fr"/>
        </w:rPr>
        <w:t xml:space="preserve"> et autres partenaires de</w:t>
      </w:r>
      <w:r w:rsidRPr="002B1892">
        <w:rPr>
          <w:szCs w:val="20"/>
          <w:lang w:val="fr" w:eastAsia="en-GB"/>
        </w:rPr>
        <w:t xml:space="preserve"> développement; et bureau régional de l’UNICEF et le</w:t>
      </w:r>
      <w:r w:rsidR="00B74BC6">
        <w:rPr>
          <w:szCs w:val="20"/>
          <w:lang w:val="fr" w:eastAsia="en-GB"/>
        </w:rPr>
        <w:t xml:space="preserve"> responsables</w:t>
      </w:r>
      <w:r w:rsidRPr="002B1892">
        <w:rPr>
          <w:szCs w:val="20"/>
          <w:lang w:val="fr" w:eastAsia="en-GB"/>
        </w:rPr>
        <w:t xml:space="preserve"> </w:t>
      </w:r>
      <w:r w:rsidR="00B74BC6">
        <w:rPr>
          <w:szCs w:val="20"/>
          <w:lang w:val="fr" w:eastAsia="en-GB"/>
        </w:rPr>
        <w:t>du bureau</w:t>
      </w:r>
      <w:r w:rsidRPr="002B1892">
        <w:rPr>
          <w:szCs w:val="20"/>
          <w:lang w:val="fr" w:eastAsia="en-GB"/>
        </w:rPr>
        <w:t xml:space="preserve"> pays</w:t>
      </w:r>
      <w:r w:rsidR="00B74BC6">
        <w:rPr>
          <w:szCs w:val="20"/>
          <w:lang w:val="fr" w:eastAsia="en-GB"/>
        </w:rPr>
        <w:t xml:space="preserve"> de l’UNICEF</w:t>
      </w:r>
      <w:r w:rsidRPr="002B1892">
        <w:rPr>
          <w:szCs w:val="20"/>
          <w:lang w:val="fr" w:eastAsia="en-GB"/>
        </w:rPr>
        <w:t>.</w:t>
      </w:r>
    </w:p>
    <w:p w14:paraId="199A32D8" w14:textId="50B84C80" w:rsidR="001163E3" w:rsidRPr="0022210E" w:rsidRDefault="001163E3" w:rsidP="001163E3">
      <w:pPr>
        <w:spacing w:before="120"/>
        <w:rPr>
          <w:rFonts w:eastAsia="Times New Roman" w:cs="Segoe UI"/>
          <w:szCs w:val="20"/>
          <w:lang w:val="fr-FR" w:eastAsia="en-GB"/>
        </w:rPr>
      </w:pPr>
      <w:r w:rsidRPr="002B1892">
        <w:rPr>
          <w:szCs w:val="20"/>
          <w:lang w:val="fr" w:eastAsia="en-GB"/>
        </w:rPr>
        <w:t>Nous pensons que la participation des bénéficiaires directs</w:t>
      </w:r>
      <w:r>
        <w:rPr>
          <w:szCs w:val="20"/>
          <w:lang w:val="fr" w:eastAsia="en-GB"/>
        </w:rPr>
        <w:t xml:space="preserve"> et</w:t>
      </w:r>
      <w:r w:rsidRPr="002B1892">
        <w:rPr>
          <w:szCs w:val="20"/>
          <w:lang w:val="fr" w:eastAsia="en-GB"/>
        </w:rPr>
        <w:t xml:space="preserve"> indirects,</w:t>
      </w:r>
      <w:r>
        <w:rPr>
          <w:lang w:val="fr"/>
        </w:rPr>
        <w:t xml:space="preserve"> </w:t>
      </w:r>
      <w:r>
        <w:rPr>
          <w:szCs w:val="20"/>
          <w:lang w:val="fr" w:eastAsia="en-GB"/>
        </w:rPr>
        <w:t xml:space="preserve">en particulier des femmes, </w:t>
      </w:r>
      <w:r w:rsidRPr="002B1892">
        <w:rPr>
          <w:szCs w:val="20"/>
          <w:lang w:val="fr" w:eastAsia="en-GB"/>
        </w:rPr>
        <w:t>est importante pour améliorer la transparence, la validité, la fiabilité et la facilité d’utilisation des résultats de l’évaluation et est essentielle à son succès.</w:t>
      </w:r>
      <w:r>
        <w:rPr>
          <w:lang w:val="fr"/>
        </w:rPr>
        <w:t xml:space="preserve"> </w:t>
      </w:r>
      <w:r w:rsidRPr="009B427F">
        <w:rPr>
          <w:szCs w:val="20"/>
          <w:lang w:val="fr" w:eastAsia="en-GB"/>
        </w:rPr>
        <w:t>Les femmes se heurtent à d’importants obstacles logistiques et culturels pour enregistrer les événements vitaux, en particulier les femmes des régions reculées,</w:t>
      </w:r>
      <w:r>
        <w:rPr>
          <w:lang w:val="fr"/>
        </w:rPr>
        <w:t xml:space="preserve"> </w:t>
      </w:r>
      <w:r>
        <w:rPr>
          <w:szCs w:val="20"/>
          <w:lang w:val="fr" w:eastAsia="en-GB"/>
        </w:rPr>
        <w:t xml:space="preserve">celles qui </w:t>
      </w:r>
      <w:r>
        <w:rPr>
          <w:lang w:val="fr"/>
        </w:rPr>
        <w:t xml:space="preserve">ont des ressources </w:t>
      </w:r>
      <w:r w:rsidRPr="009B427F">
        <w:rPr>
          <w:szCs w:val="20"/>
          <w:lang w:val="fr" w:eastAsia="en-GB"/>
        </w:rPr>
        <w:t>limitées</w:t>
      </w:r>
      <w:r>
        <w:rPr>
          <w:lang w:val="fr"/>
        </w:rPr>
        <w:t xml:space="preserve"> </w:t>
      </w:r>
      <w:r>
        <w:rPr>
          <w:szCs w:val="20"/>
          <w:lang w:val="fr" w:eastAsia="en-GB"/>
        </w:rPr>
        <w:t>et</w:t>
      </w:r>
      <w:r>
        <w:rPr>
          <w:lang w:val="fr"/>
        </w:rPr>
        <w:t xml:space="preserve"> les</w:t>
      </w:r>
      <w:r w:rsidRPr="009B427F">
        <w:rPr>
          <w:szCs w:val="20"/>
          <w:lang w:val="fr" w:eastAsia="en-GB"/>
        </w:rPr>
        <w:t xml:space="preserve"> mères célibataires.</w:t>
      </w:r>
      <w:r>
        <w:rPr>
          <w:lang w:val="fr"/>
        </w:rPr>
        <w:t xml:space="preserve"> </w:t>
      </w:r>
      <w:r>
        <w:rPr>
          <w:szCs w:val="20"/>
          <w:lang w:val="fr" w:eastAsia="en-GB"/>
        </w:rPr>
        <w:t>Par conséquent, il est</w:t>
      </w:r>
      <w:r>
        <w:rPr>
          <w:lang w:val="fr"/>
        </w:rPr>
        <w:t xml:space="preserve"> crucial que</w:t>
      </w:r>
      <w:r w:rsidRPr="009B427F">
        <w:rPr>
          <w:szCs w:val="20"/>
          <w:lang w:val="fr" w:eastAsia="en-GB"/>
        </w:rPr>
        <w:t xml:space="preserve"> l’évaluation</w:t>
      </w:r>
      <w:r>
        <w:rPr>
          <w:lang w:val="fr"/>
        </w:rPr>
        <w:t xml:space="preserve"> explore </w:t>
      </w:r>
      <w:r w:rsidRPr="009B427F">
        <w:rPr>
          <w:szCs w:val="20"/>
          <w:lang w:val="fr" w:eastAsia="en-GB"/>
        </w:rPr>
        <w:t xml:space="preserve">l’égalité des sexes </w:t>
      </w:r>
      <w:r>
        <w:rPr>
          <w:szCs w:val="20"/>
          <w:lang w:val="fr" w:eastAsia="en-GB"/>
        </w:rPr>
        <w:t>avec</w:t>
      </w:r>
      <w:r>
        <w:rPr>
          <w:lang w:val="fr"/>
        </w:rPr>
        <w:t xml:space="preserve"> une approche à</w:t>
      </w:r>
      <w:r w:rsidRPr="009B427F">
        <w:rPr>
          <w:szCs w:val="20"/>
          <w:lang w:val="fr" w:eastAsia="en-GB"/>
        </w:rPr>
        <w:t xml:space="preserve"> plusieurs niveaux, </w:t>
      </w:r>
      <w:r>
        <w:rPr>
          <w:szCs w:val="20"/>
          <w:lang w:val="fr" w:eastAsia="en-GB"/>
        </w:rPr>
        <w:t xml:space="preserve">en examinant comment </w:t>
      </w:r>
      <w:r>
        <w:rPr>
          <w:lang w:val="fr"/>
        </w:rPr>
        <w:t>les interventions</w:t>
      </w:r>
      <w:r w:rsidR="005431FF">
        <w:rPr>
          <w:lang w:val="fr"/>
        </w:rPr>
        <w:t xml:space="preserve"> </w:t>
      </w:r>
      <w:r w:rsidR="00F07713">
        <w:rPr>
          <w:szCs w:val="20"/>
          <w:lang w:val="fr" w:eastAsia="en-GB"/>
        </w:rPr>
        <w:t xml:space="preserve">sur l’enregistrement des naissances </w:t>
      </w:r>
      <w:r>
        <w:rPr>
          <w:lang w:val="fr"/>
        </w:rPr>
        <w:t>ont rendu les</w:t>
      </w:r>
      <w:r>
        <w:rPr>
          <w:szCs w:val="20"/>
          <w:lang w:val="fr" w:eastAsia="en-GB"/>
        </w:rPr>
        <w:t xml:space="preserve"> considérations pratiques et stratégiques</w:t>
      </w:r>
      <w:r>
        <w:rPr>
          <w:lang w:val="fr"/>
        </w:rPr>
        <w:t xml:space="preserve"> </w:t>
      </w:r>
      <w:r>
        <w:rPr>
          <w:szCs w:val="20"/>
          <w:lang w:val="fr" w:eastAsia="en-GB"/>
        </w:rPr>
        <w:t>pour</w:t>
      </w:r>
      <w:r>
        <w:rPr>
          <w:lang w:val="fr"/>
        </w:rPr>
        <w:t xml:space="preserve"> les besoins des femmes et</w:t>
      </w:r>
      <w:r w:rsidRPr="009B427F">
        <w:rPr>
          <w:szCs w:val="20"/>
          <w:lang w:val="fr" w:eastAsia="en-GB"/>
        </w:rPr>
        <w:t xml:space="preserve"> des filles</w:t>
      </w:r>
      <w:r>
        <w:rPr>
          <w:rStyle w:val="FootnoteReference"/>
          <w:szCs w:val="20"/>
          <w:lang w:val="fr" w:eastAsia="en-GB"/>
        </w:rPr>
        <w:footnoteReference w:id="5"/>
      </w:r>
      <w:r w:rsidR="00F07713">
        <w:rPr>
          <w:szCs w:val="20"/>
          <w:lang w:val="fr" w:eastAsia="en-GB"/>
        </w:rPr>
        <w:t xml:space="preserve">. </w:t>
      </w:r>
      <w:r>
        <w:rPr>
          <w:szCs w:val="20"/>
          <w:lang w:val="fr" w:eastAsia="en-GB"/>
        </w:rPr>
        <w:t>Assurer la participation de toutes les populations desservies</w:t>
      </w:r>
      <w:r>
        <w:rPr>
          <w:lang w:val="fr"/>
        </w:rPr>
        <w:t xml:space="preserve"> </w:t>
      </w:r>
      <w:r w:rsidRPr="002B1892">
        <w:rPr>
          <w:szCs w:val="20"/>
          <w:lang w:val="fr" w:eastAsia="en-GB"/>
        </w:rPr>
        <w:t xml:space="preserve">aidera également à traduire la recherche en action, car l’équipe sera en mesure de répondre aux questions d’évaluation, ce qui lui permettra de s’approprier les résultats de l’évaluation. L’équipe d’évaluation </w:t>
      </w:r>
      <w:r w:rsidR="00B74BC6">
        <w:rPr>
          <w:szCs w:val="20"/>
          <w:lang w:val="fr" w:eastAsia="en-GB"/>
        </w:rPr>
        <w:t>intègre</w:t>
      </w:r>
      <w:r w:rsidRPr="002B1892">
        <w:rPr>
          <w:szCs w:val="20"/>
          <w:lang w:val="fr" w:eastAsia="en-GB"/>
        </w:rPr>
        <w:t xml:space="preserve">ra pleinement </w:t>
      </w:r>
      <w:r w:rsidR="00B74BC6">
        <w:rPr>
          <w:szCs w:val="20"/>
          <w:lang w:val="fr" w:eastAsia="en-GB"/>
        </w:rPr>
        <w:t>le consultant</w:t>
      </w:r>
      <w:r w:rsidRPr="002B1892">
        <w:rPr>
          <w:szCs w:val="20"/>
          <w:lang w:val="fr" w:eastAsia="en-GB"/>
        </w:rPr>
        <w:t xml:space="preserve"> nationa</w:t>
      </w:r>
      <w:r w:rsidR="00B74BC6">
        <w:rPr>
          <w:szCs w:val="20"/>
          <w:lang w:val="fr" w:eastAsia="en-GB"/>
        </w:rPr>
        <w:t>l</w:t>
      </w:r>
      <w:r w:rsidRPr="002B1892">
        <w:rPr>
          <w:szCs w:val="20"/>
          <w:lang w:val="fr" w:eastAsia="en-GB"/>
        </w:rPr>
        <w:t xml:space="preserve"> dans le travail sur le terrain. Le Conseiller régional de l’UNICEF pour l’évaluation et le GRE seront activement sollicités sur la méthodologie et les outils d’évaluation afin de peaufiner le protocole d’évaluation.  </w:t>
      </w:r>
    </w:p>
    <w:p w14:paraId="28907AFF" w14:textId="5B0D172A" w:rsidR="004016E7" w:rsidRPr="0022063A" w:rsidRDefault="001163E3" w:rsidP="004016E7">
      <w:pPr>
        <w:spacing w:before="120"/>
        <w:rPr>
          <w:rFonts w:eastAsia="Times New Roman" w:cs="Segoe UI"/>
          <w:szCs w:val="20"/>
          <w:lang w:val="fr" w:eastAsia="en-GB"/>
        </w:rPr>
      </w:pPr>
      <w:r w:rsidRPr="002B1892">
        <w:rPr>
          <w:szCs w:val="20"/>
          <w:lang w:val="fr" w:eastAsia="en-GB"/>
        </w:rPr>
        <w:t>Tout au long de l’évaluation, de la conception à l’analyse, le genre sera considéré comme une dimension transversale. Une approche sensible au genre et à</w:t>
      </w:r>
      <w:r w:rsidR="00F07713">
        <w:rPr>
          <w:szCs w:val="20"/>
          <w:lang w:val="fr" w:eastAsia="en-GB"/>
        </w:rPr>
        <w:t xml:space="preserve"> </w:t>
      </w:r>
      <w:r>
        <w:rPr>
          <w:szCs w:val="20"/>
          <w:lang w:val="fr" w:eastAsia="en-GB"/>
        </w:rPr>
        <w:t>l’âge</w:t>
      </w:r>
      <w:r w:rsidRPr="002B1892">
        <w:rPr>
          <w:szCs w:val="20"/>
          <w:lang w:val="fr" w:eastAsia="en-GB"/>
        </w:rPr>
        <w:t xml:space="preserve"> sera adoptée dans la conception des outils de collecte et d’analyse des données, l’échantillonnage pour la </w:t>
      </w:r>
      <w:r>
        <w:rPr>
          <w:lang w:val="fr"/>
        </w:rPr>
        <w:t xml:space="preserve">collecte de données </w:t>
      </w:r>
      <w:r w:rsidRPr="002B1892">
        <w:rPr>
          <w:szCs w:val="20"/>
          <w:lang w:val="fr" w:eastAsia="en-GB"/>
        </w:rPr>
        <w:t>qualitatives primaires et l’élaboration de mesures éthiques et de sécurité.</w:t>
      </w:r>
      <w:r>
        <w:rPr>
          <w:lang w:val="fr"/>
        </w:rPr>
        <w:t xml:space="preserve"> </w:t>
      </w:r>
      <w:r w:rsidRPr="0027526B">
        <w:rPr>
          <w:szCs w:val="20"/>
          <w:lang w:val="fr" w:eastAsia="en-GB"/>
        </w:rPr>
        <w:t xml:space="preserve">En ce qui concerne la Convention relative aux droits de l’enfant, l’équipe d’évaluation </w:t>
      </w:r>
      <w:r>
        <w:rPr>
          <w:lang w:val="fr"/>
        </w:rPr>
        <w:t xml:space="preserve">veillera à ce que les enfants et les adolescents </w:t>
      </w:r>
      <w:r>
        <w:rPr>
          <w:rStyle w:val="FootnoteReference"/>
          <w:szCs w:val="20"/>
          <w:lang w:val="fr" w:eastAsia="en-GB"/>
        </w:rPr>
        <w:footnoteReference w:id="6"/>
      </w:r>
      <w:r>
        <w:rPr>
          <w:szCs w:val="20"/>
          <w:lang w:val="fr" w:eastAsia="en-GB"/>
        </w:rPr>
        <w:t>soient suffisamment associés</w:t>
      </w:r>
      <w:r>
        <w:rPr>
          <w:lang w:val="fr"/>
        </w:rPr>
        <w:t xml:space="preserve"> à</w:t>
      </w:r>
      <w:r w:rsidRPr="0027526B">
        <w:rPr>
          <w:szCs w:val="20"/>
          <w:lang w:val="fr" w:eastAsia="en-GB"/>
        </w:rPr>
        <w:t xml:space="preserve"> l’ensemble du processus d’évaluation.</w:t>
      </w:r>
      <w:r>
        <w:rPr>
          <w:lang w:val="fr"/>
        </w:rPr>
        <w:t xml:space="preserve"> </w:t>
      </w:r>
      <w:r w:rsidRPr="002B1892">
        <w:rPr>
          <w:szCs w:val="20"/>
          <w:lang w:val="fr" w:eastAsia="en-GB"/>
        </w:rPr>
        <w:t>Les données seront ventilées par</w:t>
      </w:r>
      <w:r>
        <w:rPr>
          <w:lang w:val="fr"/>
        </w:rPr>
        <w:t xml:space="preserve"> </w:t>
      </w:r>
      <w:r>
        <w:rPr>
          <w:szCs w:val="20"/>
          <w:lang w:val="fr" w:eastAsia="en-GB"/>
        </w:rPr>
        <w:t>sexe,</w:t>
      </w:r>
      <w:r w:rsidR="00F07713">
        <w:rPr>
          <w:szCs w:val="20"/>
          <w:lang w:val="fr" w:eastAsia="en-GB"/>
        </w:rPr>
        <w:t xml:space="preserve"> </w:t>
      </w:r>
      <w:r w:rsidRPr="002B1892">
        <w:rPr>
          <w:szCs w:val="20"/>
          <w:lang w:val="fr" w:eastAsia="en-GB"/>
        </w:rPr>
        <w:t>âge, pays et autres</w:t>
      </w:r>
      <w:r w:rsidR="00F07713">
        <w:rPr>
          <w:szCs w:val="20"/>
          <w:lang w:val="fr" w:eastAsia="en-GB"/>
        </w:rPr>
        <w:t xml:space="preserve"> </w:t>
      </w:r>
      <w:r>
        <w:rPr>
          <w:lang w:val="fr"/>
        </w:rPr>
        <w:t>variables</w:t>
      </w:r>
      <w:r w:rsidR="00F07713">
        <w:rPr>
          <w:lang w:val="fr"/>
        </w:rPr>
        <w:t xml:space="preserve"> </w:t>
      </w:r>
      <w:r>
        <w:rPr>
          <w:szCs w:val="20"/>
          <w:lang w:val="fr" w:eastAsia="en-GB"/>
        </w:rPr>
        <w:t>pertinentes.</w:t>
      </w:r>
    </w:p>
    <w:p w14:paraId="49CB439B" w14:textId="46373795" w:rsidR="004016E7" w:rsidRPr="00280654" w:rsidRDefault="00F07713" w:rsidP="00280654">
      <w:pPr>
        <w:pStyle w:val="Style2"/>
        <w:numPr>
          <w:ilvl w:val="1"/>
          <w:numId w:val="2"/>
        </w:numPr>
        <w:ind w:left="284" w:hanging="284"/>
      </w:pPr>
      <w:bookmarkStart w:id="34" w:name="_Toc80011878"/>
      <w:r>
        <w:t>Méthodologie d’évaluation</w:t>
      </w:r>
      <w:bookmarkEnd w:id="34"/>
    </w:p>
    <w:p w14:paraId="32B0EF91" w14:textId="6723DEFF" w:rsidR="00F07713" w:rsidRPr="00675491" w:rsidRDefault="00F07713" w:rsidP="00F07713">
      <w:pPr>
        <w:rPr>
          <w:rFonts w:eastAsia="Times New Roman" w:cs="Segoe UI"/>
          <w:szCs w:val="20"/>
          <w:lang w:val="fr-FR" w:eastAsia="en-GB"/>
        </w:rPr>
      </w:pPr>
      <w:bookmarkStart w:id="35" w:name="_Hlk79816001"/>
      <w:r w:rsidRPr="00B74298">
        <w:rPr>
          <w:szCs w:val="20"/>
          <w:lang w:val="fr" w:eastAsia="en-GB"/>
        </w:rPr>
        <w:t xml:space="preserve">Nous </w:t>
      </w:r>
      <w:r>
        <w:rPr>
          <w:szCs w:val="20"/>
          <w:lang w:val="fr" w:eastAsia="en-GB"/>
        </w:rPr>
        <w:t>mènerons</w:t>
      </w:r>
      <w:r>
        <w:rPr>
          <w:lang w:val="fr"/>
        </w:rPr>
        <w:t xml:space="preserve"> </w:t>
      </w:r>
      <w:r w:rsidRPr="00B74298">
        <w:rPr>
          <w:szCs w:val="20"/>
          <w:lang w:val="fr" w:eastAsia="en-GB"/>
        </w:rPr>
        <w:t xml:space="preserve">une étude transversale et exploratoire en utilisant </w:t>
      </w:r>
      <w:r w:rsidR="00B74BC6">
        <w:rPr>
          <w:szCs w:val="20"/>
          <w:lang w:val="fr" w:eastAsia="en-GB"/>
        </w:rPr>
        <w:t>une méthode</w:t>
      </w:r>
      <w:r w:rsidRPr="00B74298">
        <w:rPr>
          <w:szCs w:val="20"/>
          <w:lang w:val="fr" w:eastAsia="en-GB"/>
        </w:rPr>
        <w:t xml:space="preserve"> mixte</w:t>
      </w:r>
      <w:r w:rsidRPr="00B74BC6">
        <w:rPr>
          <w:bCs/>
          <w:szCs w:val="20"/>
          <w:lang w:val="fr" w:eastAsia="en-GB"/>
        </w:rPr>
        <w:t>.</w:t>
      </w:r>
      <w:r>
        <w:rPr>
          <w:lang w:val="fr"/>
        </w:rPr>
        <w:t xml:space="preserve"> </w:t>
      </w:r>
      <w:r>
        <w:rPr>
          <w:szCs w:val="20"/>
          <w:lang w:val="fr" w:eastAsia="en-GB"/>
        </w:rPr>
        <w:t>La</w:t>
      </w:r>
      <w:r>
        <w:rPr>
          <w:lang w:val="fr"/>
        </w:rPr>
        <w:t xml:space="preserve"> </w:t>
      </w:r>
      <w:r w:rsidR="00B74BC6">
        <w:rPr>
          <w:bCs/>
          <w:szCs w:val="20"/>
          <w:lang w:val="fr" w:eastAsia="en-GB"/>
        </w:rPr>
        <w:t>situation</w:t>
      </w:r>
      <w:r w:rsidRPr="00B74BC6">
        <w:rPr>
          <w:bCs/>
          <w:szCs w:val="20"/>
          <w:lang w:val="fr" w:eastAsia="en-GB"/>
        </w:rPr>
        <w:t xml:space="preserve"> de référence</w:t>
      </w:r>
      <w:r w:rsidRPr="004D31EB">
        <w:rPr>
          <w:b/>
          <w:bCs/>
          <w:szCs w:val="20"/>
          <w:lang w:val="fr" w:eastAsia="en-GB"/>
        </w:rPr>
        <w:t xml:space="preserve"> </w:t>
      </w:r>
      <w:r>
        <w:rPr>
          <w:lang w:val="fr"/>
        </w:rPr>
        <w:t xml:space="preserve">sera </w:t>
      </w:r>
      <w:r>
        <w:rPr>
          <w:szCs w:val="20"/>
          <w:lang w:val="fr" w:eastAsia="en-GB"/>
        </w:rPr>
        <w:t xml:space="preserve">(re)construite à partir des données de suivi de routine pertinentes et des données démographiques telles que les </w:t>
      </w:r>
      <w:r w:rsidRPr="00F07713">
        <w:rPr>
          <w:lang w:val="fr"/>
        </w:rPr>
        <w:t xml:space="preserve">Systèmes d’Information Sanitaire de District </w:t>
      </w:r>
      <w:r w:rsidRPr="00C95781">
        <w:rPr>
          <w:szCs w:val="20"/>
          <w:lang w:val="fr" w:eastAsia="en-GB"/>
        </w:rPr>
        <w:t>(DHIS),</w:t>
      </w:r>
      <w:r>
        <w:rPr>
          <w:szCs w:val="20"/>
          <w:lang w:val="fr" w:eastAsia="en-GB"/>
        </w:rPr>
        <w:t xml:space="preserve"> les MICS</w:t>
      </w:r>
      <w:r>
        <w:rPr>
          <w:lang w:val="fr"/>
        </w:rPr>
        <w:t xml:space="preserve"> et </w:t>
      </w:r>
      <w:r>
        <w:rPr>
          <w:szCs w:val="20"/>
          <w:lang w:val="fr" w:eastAsia="en-GB"/>
        </w:rPr>
        <w:t>EDS</w:t>
      </w:r>
      <w:r>
        <w:rPr>
          <w:lang w:val="fr"/>
        </w:rPr>
        <w:t xml:space="preserve"> en fonction </w:t>
      </w:r>
      <w:r>
        <w:rPr>
          <w:szCs w:val="20"/>
          <w:lang w:val="fr" w:eastAsia="en-GB"/>
        </w:rPr>
        <w:t xml:space="preserve">des </w:t>
      </w:r>
      <w:r w:rsidR="00B74BC6">
        <w:rPr>
          <w:szCs w:val="20"/>
          <w:lang w:val="fr" w:eastAsia="en-GB"/>
        </w:rPr>
        <w:t xml:space="preserve">données des </w:t>
      </w:r>
      <w:r>
        <w:rPr>
          <w:szCs w:val="20"/>
          <w:lang w:val="fr" w:eastAsia="en-GB"/>
        </w:rPr>
        <w:t>enquêtes démographiques disponibles. Le travail final</w:t>
      </w:r>
      <w:r>
        <w:rPr>
          <w:lang w:val="fr"/>
        </w:rPr>
        <w:t xml:space="preserve"> consistera en une analyse des données</w:t>
      </w:r>
      <w:r>
        <w:rPr>
          <w:szCs w:val="20"/>
          <w:lang w:val="fr" w:eastAsia="en-GB"/>
        </w:rPr>
        <w:t xml:space="preserve"> quantitatives secondaires, des données de suivi de routine, MICS, DHS, DHIS, etc., ainsi que </w:t>
      </w:r>
      <w:r>
        <w:rPr>
          <w:lang w:val="fr"/>
        </w:rPr>
        <w:t xml:space="preserve">des discussions de </w:t>
      </w:r>
      <w:r w:rsidRPr="004D31EB">
        <w:rPr>
          <w:szCs w:val="20"/>
          <w:lang w:val="fr" w:eastAsia="en-GB"/>
        </w:rPr>
        <w:t>groupe,</w:t>
      </w:r>
      <w:r>
        <w:rPr>
          <w:szCs w:val="20"/>
          <w:lang w:val="fr" w:eastAsia="en-GB"/>
        </w:rPr>
        <w:t xml:space="preserve"> </w:t>
      </w:r>
      <w:r>
        <w:rPr>
          <w:lang w:val="fr"/>
        </w:rPr>
        <w:t xml:space="preserve">des </w:t>
      </w:r>
      <w:r w:rsidRPr="004D31EB">
        <w:rPr>
          <w:szCs w:val="20"/>
          <w:lang w:val="fr" w:eastAsia="en-GB"/>
        </w:rPr>
        <w:t>entretiens semi-structurés</w:t>
      </w:r>
      <w:r>
        <w:rPr>
          <w:lang w:val="fr"/>
        </w:rPr>
        <w:t xml:space="preserve"> et</w:t>
      </w:r>
      <w:r>
        <w:rPr>
          <w:szCs w:val="20"/>
          <w:lang w:val="fr" w:eastAsia="en-GB"/>
        </w:rPr>
        <w:t xml:space="preserve"> des dialogues multipartites.</w:t>
      </w:r>
    </w:p>
    <w:p w14:paraId="48E3656B" w14:textId="2AAAC604" w:rsidR="00F07713" w:rsidRPr="00675491" w:rsidRDefault="00F07713" w:rsidP="00F07713">
      <w:pPr>
        <w:rPr>
          <w:rFonts w:eastAsia="Times New Roman" w:cs="Segoe UI"/>
          <w:szCs w:val="20"/>
          <w:lang w:val="fr-FR" w:eastAsia="en-GB"/>
        </w:rPr>
      </w:pPr>
      <w:r w:rsidRPr="00752BC1">
        <w:rPr>
          <w:szCs w:val="20"/>
          <w:lang w:val="fr" w:eastAsia="en-GB"/>
        </w:rPr>
        <w:t xml:space="preserve">Nous utiliserons les entrevues qualitatives pour mieux comprendre les facteurs contextuels. </w:t>
      </w:r>
      <w:r w:rsidR="00A373FE">
        <w:rPr>
          <w:szCs w:val="20"/>
          <w:lang w:val="fr" w:eastAsia="en-GB"/>
        </w:rPr>
        <w:t>L</w:t>
      </w:r>
      <w:r w:rsidRPr="00752BC1">
        <w:rPr>
          <w:szCs w:val="20"/>
          <w:lang w:val="fr" w:eastAsia="en-GB"/>
        </w:rPr>
        <w:t xml:space="preserve">es données quantitatives et qualitatives secondaires seront collectées en parallèle. </w:t>
      </w:r>
      <w:r w:rsidR="00A373FE">
        <w:rPr>
          <w:szCs w:val="20"/>
          <w:lang w:val="fr" w:eastAsia="en-GB"/>
        </w:rPr>
        <w:t>La triangulation</w:t>
      </w:r>
      <w:r w:rsidRPr="00752BC1">
        <w:rPr>
          <w:szCs w:val="20"/>
          <w:lang w:val="fr" w:eastAsia="en-GB"/>
        </w:rPr>
        <w:t xml:space="preserve"> sera effectuée lors de l’analyse des données et de l’interprétation des résultats.</w:t>
      </w:r>
    </w:p>
    <w:p w14:paraId="56B6883F" w14:textId="6292B9AB" w:rsidR="00F07713" w:rsidRPr="00675491" w:rsidRDefault="00F07713" w:rsidP="00F07713">
      <w:pPr>
        <w:rPr>
          <w:rFonts w:eastAsia="Times New Roman" w:cs="Segoe UI"/>
          <w:szCs w:val="20"/>
          <w:lang w:val="fr-FR" w:eastAsia="en-GB"/>
        </w:rPr>
      </w:pPr>
      <w:r>
        <w:rPr>
          <w:szCs w:val="20"/>
          <w:lang w:val="fr" w:eastAsia="en-GB"/>
        </w:rPr>
        <w:t>Les</w:t>
      </w:r>
      <w:r w:rsidR="00A373FE">
        <w:rPr>
          <w:szCs w:val="20"/>
          <w:lang w:val="fr" w:eastAsia="en-GB"/>
        </w:rPr>
        <w:t xml:space="preserve"> </w:t>
      </w:r>
      <w:r w:rsidRPr="004D31EB">
        <w:rPr>
          <w:szCs w:val="20"/>
          <w:lang w:val="fr" w:eastAsia="en-GB"/>
        </w:rPr>
        <w:t xml:space="preserve">données quantitatives </w:t>
      </w:r>
      <w:r>
        <w:rPr>
          <w:lang w:val="fr"/>
        </w:rPr>
        <w:t xml:space="preserve">secondaires </w:t>
      </w:r>
      <w:r>
        <w:rPr>
          <w:szCs w:val="20"/>
          <w:lang w:val="fr" w:eastAsia="en-GB"/>
        </w:rPr>
        <w:t>fourniront</w:t>
      </w:r>
      <w:r w:rsidRPr="004D31EB">
        <w:rPr>
          <w:szCs w:val="20"/>
          <w:lang w:val="fr" w:eastAsia="en-GB"/>
        </w:rPr>
        <w:t xml:space="preserve"> un point de départ pour l’analyse, et</w:t>
      </w:r>
      <w:r>
        <w:rPr>
          <w:szCs w:val="20"/>
          <w:lang w:val="fr" w:eastAsia="en-GB"/>
        </w:rPr>
        <w:t xml:space="preserve"> les</w:t>
      </w:r>
      <w:r>
        <w:rPr>
          <w:lang w:val="fr"/>
        </w:rPr>
        <w:t xml:space="preserve"> </w:t>
      </w:r>
      <w:r w:rsidRPr="004D31EB">
        <w:rPr>
          <w:szCs w:val="20"/>
          <w:lang w:val="fr" w:eastAsia="en-GB"/>
        </w:rPr>
        <w:t xml:space="preserve">données qualitatives </w:t>
      </w:r>
      <w:r>
        <w:rPr>
          <w:szCs w:val="20"/>
          <w:lang w:val="fr" w:eastAsia="en-GB"/>
        </w:rPr>
        <w:t xml:space="preserve">seront utilisées </w:t>
      </w:r>
      <w:r>
        <w:rPr>
          <w:lang w:val="fr"/>
        </w:rPr>
        <w:t xml:space="preserve">pour expliquer plus en détail les résultats </w:t>
      </w:r>
      <w:r w:rsidRPr="004D31EB">
        <w:rPr>
          <w:szCs w:val="20"/>
          <w:lang w:val="fr" w:eastAsia="en-GB"/>
        </w:rPr>
        <w:t xml:space="preserve">quantitatifs. </w:t>
      </w:r>
      <w:r w:rsidR="00B74BC6">
        <w:rPr>
          <w:szCs w:val="20"/>
          <w:lang w:val="fr" w:eastAsia="en-GB"/>
        </w:rPr>
        <w:t xml:space="preserve"> </w:t>
      </w:r>
    </w:p>
    <w:p w14:paraId="550ECEF7" w14:textId="77777777" w:rsidR="00B02FA3" w:rsidRPr="0022063A" w:rsidRDefault="00B02FA3" w:rsidP="00B02FA3">
      <w:pPr>
        <w:rPr>
          <w:rFonts w:eastAsia="Times New Roman" w:cs="Segoe UI"/>
          <w:b/>
          <w:bCs/>
          <w:szCs w:val="20"/>
          <w:lang w:val="fr-FR" w:eastAsia="en-GB"/>
        </w:rPr>
      </w:pPr>
      <w:r w:rsidRPr="0025464B">
        <w:rPr>
          <w:b/>
          <w:bCs/>
          <w:szCs w:val="20"/>
          <w:lang w:val="fr" w:eastAsia="en-GB"/>
        </w:rPr>
        <w:t xml:space="preserve">Méthode quantitative </w:t>
      </w:r>
    </w:p>
    <w:p w14:paraId="3395B294" w14:textId="665942DE" w:rsidR="00F07713" w:rsidRPr="0022063A" w:rsidRDefault="00F07713" w:rsidP="00F07713">
      <w:pPr>
        <w:rPr>
          <w:rFonts w:eastAsia="Times New Roman" w:cs="Segoe UI"/>
          <w:szCs w:val="20"/>
          <w:lang w:val="fr-FR" w:eastAsia="en-GB"/>
        </w:rPr>
      </w:pPr>
      <w:r w:rsidRPr="0022063A">
        <w:rPr>
          <w:szCs w:val="20"/>
          <w:lang w:val="fr" w:eastAsia="en-GB"/>
        </w:rPr>
        <w:t>Les méthodes qualitatives</w:t>
      </w:r>
      <w:r w:rsidRPr="00B02FA3">
        <w:rPr>
          <w:szCs w:val="20"/>
          <w:lang w:val="fr" w:eastAsia="en-GB"/>
        </w:rPr>
        <w:t xml:space="preserve"> comprendront</w:t>
      </w:r>
      <w:r>
        <w:rPr>
          <w:szCs w:val="20"/>
          <w:lang w:val="fr" w:eastAsia="en-GB"/>
        </w:rPr>
        <w:t xml:space="preserve"> : </w:t>
      </w:r>
    </w:p>
    <w:p w14:paraId="10F09B81" w14:textId="20B173F3" w:rsidR="00F07713" w:rsidRPr="00675491" w:rsidRDefault="00A373FE" w:rsidP="003B704A">
      <w:pPr>
        <w:pStyle w:val="ListParagraph"/>
        <w:numPr>
          <w:ilvl w:val="0"/>
          <w:numId w:val="4"/>
        </w:numPr>
        <w:spacing w:after="160" w:line="256" w:lineRule="auto"/>
        <w:rPr>
          <w:rFonts w:eastAsia="Times New Roman" w:cs="Segoe UI"/>
          <w:szCs w:val="20"/>
          <w:lang w:val="fr-FR" w:eastAsia="en-GB"/>
        </w:rPr>
      </w:pPr>
      <w:r>
        <w:rPr>
          <w:b/>
          <w:bCs/>
          <w:szCs w:val="20"/>
          <w:lang w:val="fr" w:eastAsia="en-GB"/>
        </w:rPr>
        <w:t>Revue</w:t>
      </w:r>
      <w:r w:rsidR="00F07713" w:rsidRPr="007075EF">
        <w:rPr>
          <w:b/>
          <w:bCs/>
          <w:szCs w:val="20"/>
          <w:lang w:val="fr" w:eastAsia="en-GB"/>
        </w:rPr>
        <w:t xml:space="preserve"> documentaire</w:t>
      </w:r>
      <w:r w:rsidR="00F07713">
        <w:rPr>
          <w:szCs w:val="20"/>
          <w:lang w:val="fr" w:eastAsia="en-GB"/>
        </w:rPr>
        <w:t xml:space="preserve"> des documents de programme, y compris la littérature nationale et internationale.</w:t>
      </w:r>
      <w:r w:rsidR="00F07713">
        <w:rPr>
          <w:lang w:val="fr"/>
        </w:rPr>
        <w:t xml:space="preserve"> </w:t>
      </w:r>
      <w:r w:rsidR="00F07713" w:rsidRPr="00B319EB">
        <w:rPr>
          <w:szCs w:val="20"/>
          <w:lang w:val="fr" w:eastAsia="en-GB"/>
        </w:rPr>
        <w:t>L</w:t>
      </w:r>
      <w:r w:rsidR="00180DFA">
        <w:rPr>
          <w:szCs w:val="20"/>
          <w:lang w:val="fr" w:eastAsia="en-GB"/>
        </w:rPr>
        <w:t>a revue documentaire</w:t>
      </w:r>
      <w:r w:rsidR="00F07713" w:rsidRPr="00B319EB">
        <w:rPr>
          <w:szCs w:val="20"/>
          <w:lang w:val="fr" w:eastAsia="en-GB"/>
        </w:rPr>
        <w:t xml:space="preserve"> comprendra tous les documents relatifs au programme tels que le </w:t>
      </w:r>
      <w:r w:rsidRPr="00A373FE">
        <w:rPr>
          <w:szCs w:val="20"/>
          <w:lang w:val="fr" w:eastAsia="en-GB"/>
        </w:rPr>
        <w:t xml:space="preserve">Plan Cadre des Nations Unies pour l’Assistance au Développement </w:t>
      </w:r>
      <w:r w:rsidR="00F07713" w:rsidRPr="00B319EB">
        <w:rPr>
          <w:szCs w:val="20"/>
          <w:lang w:val="fr" w:eastAsia="en-GB"/>
        </w:rPr>
        <w:t xml:space="preserve">(PNUAD), les descriptifs de programme de pays de l’UNICEF, les rapports annuels de pays de l’UNICEF, les plans d’action nationaux et </w:t>
      </w:r>
      <w:r w:rsidR="00B74BC6">
        <w:rPr>
          <w:szCs w:val="20"/>
          <w:lang w:val="fr" w:eastAsia="en-GB"/>
        </w:rPr>
        <w:t xml:space="preserve">documents de </w:t>
      </w:r>
      <w:r w:rsidR="00F07713" w:rsidRPr="00B319EB">
        <w:rPr>
          <w:szCs w:val="20"/>
          <w:lang w:val="fr" w:eastAsia="en-GB"/>
        </w:rPr>
        <w:t>str</w:t>
      </w:r>
      <w:r w:rsidR="00B74BC6">
        <w:rPr>
          <w:szCs w:val="20"/>
          <w:lang w:val="fr" w:eastAsia="en-GB"/>
        </w:rPr>
        <w:t>atégie</w:t>
      </w:r>
      <w:r w:rsidR="00F07713" w:rsidRPr="00B319EB">
        <w:rPr>
          <w:szCs w:val="20"/>
          <w:lang w:val="fr" w:eastAsia="en-GB"/>
        </w:rPr>
        <w:t xml:space="preserve">, les stratégies régionales et d’autres documents qui seront suggérés par le Bureau régional de l’UNICEF. Cela sera appuyé par des discussions préliminaires avec le Conseiller à l’évaluation du Bureau régional de l’UNICEF et le GRE afin de fournir un contexte supplémentaire et des éclaircissements au début de la phase de démarrage. </w:t>
      </w:r>
    </w:p>
    <w:p w14:paraId="798A5F21" w14:textId="7299123D" w:rsidR="00F07713" w:rsidRPr="00675491" w:rsidRDefault="00EE569C" w:rsidP="003B704A">
      <w:pPr>
        <w:pStyle w:val="ListParagraph"/>
        <w:numPr>
          <w:ilvl w:val="0"/>
          <w:numId w:val="4"/>
        </w:numPr>
        <w:spacing w:after="160" w:line="256" w:lineRule="auto"/>
        <w:rPr>
          <w:rFonts w:eastAsia="Times New Roman" w:cs="Segoe UI"/>
          <w:szCs w:val="20"/>
          <w:lang w:val="fr-FR" w:eastAsia="en-GB"/>
        </w:rPr>
      </w:pPr>
      <w:r>
        <w:rPr>
          <w:b/>
          <w:bCs/>
          <w:szCs w:val="20"/>
          <w:lang w:val="fr" w:eastAsia="en-GB"/>
        </w:rPr>
        <w:t>Entretiens</w:t>
      </w:r>
      <w:r w:rsidR="00F07713" w:rsidRPr="007075EF">
        <w:rPr>
          <w:b/>
          <w:bCs/>
          <w:szCs w:val="20"/>
          <w:lang w:val="fr" w:eastAsia="en-GB"/>
        </w:rPr>
        <w:t xml:space="preserve"> </w:t>
      </w:r>
      <w:r w:rsidR="00B02FA3" w:rsidRPr="007075EF">
        <w:rPr>
          <w:b/>
          <w:bCs/>
          <w:szCs w:val="20"/>
          <w:lang w:val="fr" w:eastAsia="en-GB"/>
        </w:rPr>
        <w:t>Semi</w:t>
      </w:r>
      <w:r w:rsidR="00F07713" w:rsidRPr="007075EF">
        <w:rPr>
          <w:b/>
          <w:bCs/>
          <w:szCs w:val="20"/>
          <w:lang w:val="fr" w:eastAsia="en-GB"/>
        </w:rPr>
        <w:t>-</w:t>
      </w:r>
      <w:r w:rsidR="00B02FA3" w:rsidRPr="007075EF">
        <w:rPr>
          <w:b/>
          <w:bCs/>
          <w:szCs w:val="20"/>
          <w:lang w:val="fr" w:eastAsia="en-GB"/>
        </w:rPr>
        <w:t>Structurées</w:t>
      </w:r>
      <w:r w:rsidR="00B02FA3">
        <w:rPr>
          <w:b/>
          <w:bCs/>
          <w:szCs w:val="20"/>
          <w:lang w:val="fr" w:eastAsia="en-GB"/>
        </w:rPr>
        <w:t xml:space="preserve"> </w:t>
      </w:r>
      <w:r w:rsidR="00A373FE">
        <w:rPr>
          <w:b/>
          <w:bCs/>
          <w:szCs w:val="20"/>
          <w:lang w:val="fr" w:eastAsia="en-GB"/>
        </w:rPr>
        <w:t>(</w:t>
      </w:r>
      <w:r>
        <w:rPr>
          <w:b/>
          <w:bCs/>
          <w:szCs w:val="20"/>
          <w:lang w:val="fr" w:eastAsia="en-GB"/>
        </w:rPr>
        <w:t>E</w:t>
      </w:r>
      <w:r w:rsidR="00A373FE">
        <w:rPr>
          <w:b/>
          <w:bCs/>
          <w:szCs w:val="20"/>
          <w:lang w:val="fr" w:eastAsia="en-GB"/>
        </w:rPr>
        <w:t>SS)</w:t>
      </w:r>
      <w:r w:rsidR="00F07713" w:rsidRPr="00E36470">
        <w:rPr>
          <w:szCs w:val="20"/>
          <w:lang w:val="fr" w:eastAsia="en-GB"/>
        </w:rPr>
        <w:t xml:space="preserve"> pour recueillir des renseignements détaillés auprès des principaux intervenants au niveau communautaire</w:t>
      </w:r>
      <w:r w:rsidR="00A373FE">
        <w:rPr>
          <w:szCs w:val="20"/>
          <w:lang w:val="fr" w:eastAsia="en-GB"/>
        </w:rPr>
        <w:t xml:space="preserve"> </w:t>
      </w:r>
      <w:r w:rsidR="00F07713" w:rsidRPr="00E36470">
        <w:rPr>
          <w:szCs w:val="20"/>
          <w:lang w:val="fr" w:eastAsia="en-GB"/>
        </w:rPr>
        <w:t>;</w:t>
      </w:r>
      <w:r w:rsidR="00F07713">
        <w:rPr>
          <w:lang w:val="fr"/>
        </w:rPr>
        <w:t xml:space="preserve"> </w:t>
      </w:r>
      <w:r>
        <w:rPr>
          <w:b/>
          <w:bCs/>
          <w:szCs w:val="20"/>
          <w:lang w:val="fr" w:eastAsia="en-GB"/>
        </w:rPr>
        <w:t>Entretiens</w:t>
      </w:r>
      <w:r w:rsidR="00B02FA3" w:rsidRPr="007075EF">
        <w:rPr>
          <w:b/>
          <w:bCs/>
          <w:szCs w:val="20"/>
          <w:lang w:val="fr" w:eastAsia="en-GB"/>
        </w:rPr>
        <w:t xml:space="preserve"> </w:t>
      </w:r>
      <w:r w:rsidR="00F07713" w:rsidRPr="007075EF">
        <w:rPr>
          <w:b/>
          <w:bCs/>
          <w:szCs w:val="20"/>
          <w:lang w:val="fr" w:eastAsia="en-GB"/>
        </w:rPr>
        <w:t xml:space="preserve">avec des </w:t>
      </w:r>
      <w:r w:rsidR="00B02FA3" w:rsidRPr="007075EF">
        <w:rPr>
          <w:b/>
          <w:bCs/>
          <w:szCs w:val="20"/>
          <w:lang w:val="fr" w:eastAsia="en-GB"/>
        </w:rPr>
        <w:t xml:space="preserve">Informateurs Clés </w:t>
      </w:r>
      <w:r w:rsidR="00F07713" w:rsidRPr="007075EF">
        <w:rPr>
          <w:b/>
          <w:bCs/>
          <w:szCs w:val="20"/>
          <w:lang w:val="fr" w:eastAsia="en-GB"/>
        </w:rPr>
        <w:t>(</w:t>
      </w:r>
      <w:r>
        <w:rPr>
          <w:b/>
          <w:bCs/>
          <w:szCs w:val="20"/>
          <w:lang w:val="fr" w:eastAsia="en-GB"/>
        </w:rPr>
        <w:t>E</w:t>
      </w:r>
      <w:r w:rsidR="00B02FA3">
        <w:rPr>
          <w:b/>
          <w:bCs/>
          <w:szCs w:val="20"/>
          <w:lang w:val="fr" w:eastAsia="en-GB"/>
        </w:rPr>
        <w:t>IC</w:t>
      </w:r>
      <w:r w:rsidR="00F07713" w:rsidRPr="007075EF">
        <w:rPr>
          <w:b/>
          <w:bCs/>
          <w:szCs w:val="20"/>
          <w:lang w:val="fr" w:eastAsia="en-GB"/>
        </w:rPr>
        <w:t>)</w:t>
      </w:r>
      <w:r w:rsidR="00F07713">
        <w:rPr>
          <w:lang w:val="fr"/>
        </w:rPr>
        <w:t xml:space="preserve"> </w:t>
      </w:r>
      <w:r w:rsidR="00F07713" w:rsidRPr="00E36470">
        <w:rPr>
          <w:szCs w:val="20"/>
          <w:lang w:val="fr" w:eastAsia="en-GB"/>
        </w:rPr>
        <w:t xml:space="preserve">afin de recueillir des renseignements détaillés auprès d’intervenants clés aux </w:t>
      </w:r>
      <w:r w:rsidR="002736AA">
        <w:rPr>
          <w:szCs w:val="20"/>
          <w:lang w:val="fr" w:eastAsia="en-GB"/>
        </w:rPr>
        <w:t>niveaux infranational, national</w:t>
      </w:r>
      <w:r w:rsidR="00F07713" w:rsidRPr="00E36470">
        <w:rPr>
          <w:szCs w:val="20"/>
          <w:lang w:val="fr" w:eastAsia="en-GB"/>
        </w:rPr>
        <w:t xml:space="preserve"> et régional</w:t>
      </w:r>
      <w:r w:rsidR="00B02FA3">
        <w:rPr>
          <w:szCs w:val="20"/>
          <w:lang w:val="fr" w:eastAsia="en-GB"/>
        </w:rPr>
        <w:t>.</w:t>
      </w:r>
    </w:p>
    <w:p w14:paraId="4C7068D4" w14:textId="632CD2AB" w:rsidR="00F07713" w:rsidRPr="00675491" w:rsidRDefault="00F07713" w:rsidP="003B704A">
      <w:pPr>
        <w:pStyle w:val="ListParagraph"/>
        <w:numPr>
          <w:ilvl w:val="0"/>
          <w:numId w:val="4"/>
        </w:numPr>
        <w:spacing w:after="160" w:line="256" w:lineRule="auto"/>
        <w:rPr>
          <w:rFonts w:eastAsia="Times New Roman" w:cs="Segoe UI"/>
          <w:szCs w:val="20"/>
          <w:lang w:val="fr-FR" w:eastAsia="en-GB"/>
        </w:rPr>
      </w:pPr>
      <w:r w:rsidRPr="007075EF">
        <w:rPr>
          <w:b/>
          <w:bCs/>
          <w:szCs w:val="20"/>
          <w:lang w:val="fr" w:eastAsia="en-GB"/>
        </w:rPr>
        <w:t>Discussions de groupe (FGDs)</w:t>
      </w:r>
      <w:r w:rsidRPr="00E36470">
        <w:rPr>
          <w:szCs w:val="20"/>
          <w:lang w:val="fr" w:eastAsia="en-GB"/>
        </w:rPr>
        <w:t xml:space="preserve"> utilisant des techniques d’évaluation participatives.</w:t>
      </w:r>
      <w:r>
        <w:rPr>
          <w:lang w:val="fr"/>
        </w:rPr>
        <w:t xml:space="preserve"> </w:t>
      </w:r>
      <w:r>
        <w:rPr>
          <w:szCs w:val="20"/>
          <w:lang w:val="fr" w:eastAsia="en-GB"/>
        </w:rPr>
        <w:t>Celles-ci seront menées</w:t>
      </w:r>
      <w:r>
        <w:rPr>
          <w:lang w:val="fr"/>
        </w:rPr>
        <w:t xml:space="preserve"> </w:t>
      </w:r>
      <w:r w:rsidRPr="00E32F12">
        <w:rPr>
          <w:szCs w:val="20"/>
          <w:lang w:val="fr" w:eastAsia="en-GB"/>
        </w:rPr>
        <w:t>avec des adolescentes, des garçons et des enfants (12-18</w:t>
      </w:r>
      <w:r w:rsidR="00B02FA3">
        <w:rPr>
          <w:szCs w:val="20"/>
          <w:lang w:val="fr" w:eastAsia="en-GB"/>
        </w:rPr>
        <w:t xml:space="preserve"> </w:t>
      </w:r>
      <w:r w:rsidRPr="00E32F12">
        <w:rPr>
          <w:szCs w:val="20"/>
          <w:lang w:val="fr" w:eastAsia="en-GB"/>
        </w:rPr>
        <w:t>ans),</w:t>
      </w:r>
      <w:r>
        <w:rPr>
          <w:lang w:val="fr"/>
        </w:rPr>
        <w:t xml:space="preserve"> </w:t>
      </w:r>
      <w:r w:rsidRPr="00E32F12">
        <w:rPr>
          <w:szCs w:val="20"/>
          <w:lang w:val="fr" w:eastAsia="en-GB"/>
        </w:rPr>
        <w:t>des parents/soignants,</w:t>
      </w:r>
      <w:r w:rsidR="00B02FA3">
        <w:rPr>
          <w:szCs w:val="20"/>
          <w:lang w:val="fr" w:eastAsia="en-GB"/>
        </w:rPr>
        <w:t xml:space="preserve"> </w:t>
      </w:r>
      <w:r>
        <w:rPr>
          <w:lang w:val="fr"/>
        </w:rPr>
        <w:t>des</w:t>
      </w:r>
      <w:r w:rsidR="00B02FA3">
        <w:rPr>
          <w:lang w:val="fr"/>
        </w:rPr>
        <w:t xml:space="preserve"> </w:t>
      </w:r>
      <w:r>
        <w:rPr>
          <w:szCs w:val="20"/>
          <w:lang w:val="fr" w:eastAsia="en-GB"/>
        </w:rPr>
        <w:t>facilitateurs</w:t>
      </w:r>
      <w:r w:rsidR="00B02FA3">
        <w:rPr>
          <w:szCs w:val="20"/>
          <w:lang w:val="fr" w:eastAsia="en-GB"/>
        </w:rPr>
        <w:t>/relais</w:t>
      </w:r>
      <w:r>
        <w:rPr>
          <w:szCs w:val="20"/>
          <w:lang w:val="fr" w:eastAsia="en-GB"/>
        </w:rPr>
        <w:t xml:space="preserve"> communautaire</w:t>
      </w:r>
      <w:r w:rsidR="00B02FA3">
        <w:rPr>
          <w:szCs w:val="20"/>
          <w:lang w:val="fr" w:eastAsia="en-GB"/>
        </w:rPr>
        <w:t>s</w:t>
      </w:r>
      <w:r>
        <w:rPr>
          <w:szCs w:val="20"/>
          <w:lang w:val="fr" w:eastAsia="en-GB"/>
        </w:rPr>
        <w:t xml:space="preserve"> et/ou d’éducation par les pairs, des organisations de femmes et des dirigeants communautaires.</w:t>
      </w:r>
      <w:r>
        <w:rPr>
          <w:lang w:val="fr"/>
        </w:rPr>
        <w:t xml:space="preserve"> </w:t>
      </w:r>
      <w:r>
        <w:rPr>
          <w:szCs w:val="20"/>
          <w:lang w:val="fr" w:eastAsia="en-GB"/>
        </w:rPr>
        <w:t xml:space="preserve"> </w:t>
      </w:r>
    </w:p>
    <w:p w14:paraId="0F725FF7" w14:textId="45BAB96E" w:rsidR="00F07713" w:rsidRPr="00675491" w:rsidRDefault="00BF32AC" w:rsidP="003B704A">
      <w:pPr>
        <w:pStyle w:val="ListParagraph"/>
        <w:numPr>
          <w:ilvl w:val="0"/>
          <w:numId w:val="4"/>
        </w:numPr>
        <w:spacing w:after="160" w:line="256" w:lineRule="auto"/>
        <w:rPr>
          <w:rFonts w:eastAsia="Times New Roman" w:cs="Segoe UI"/>
          <w:szCs w:val="20"/>
          <w:lang w:val="fr-FR" w:eastAsia="en-GB"/>
        </w:rPr>
      </w:pPr>
      <w:r w:rsidRPr="007075EF">
        <w:rPr>
          <w:b/>
          <w:bCs/>
          <w:szCs w:val="20"/>
          <w:lang w:val="fr" w:eastAsia="en-GB"/>
        </w:rPr>
        <w:t>Dialogues multi</w:t>
      </w:r>
      <w:r>
        <w:rPr>
          <w:b/>
          <w:bCs/>
          <w:szCs w:val="20"/>
          <w:lang w:val="fr" w:eastAsia="en-GB"/>
        </w:rPr>
        <w:t>acteur</w:t>
      </w:r>
      <w:r w:rsidRPr="007075EF">
        <w:rPr>
          <w:b/>
          <w:bCs/>
          <w:szCs w:val="20"/>
          <w:lang w:val="fr" w:eastAsia="en-GB"/>
        </w:rPr>
        <w:t>s</w:t>
      </w:r>
      <w:r>
        <w:rPr>
          <w:szCs w:val="20"/>
          <w:lang w:val="fr" w:eastAsia="en-GB"/>
        </w:rPr>
        <w:t xml:space="preserve"> – Cela impliquera un</w:t>
      </w:r>
      <w:r>
        <w:rPr>
          <w:lang w:val="fr"/>
        </w:rPr>
        <w:t xml:space="preserve"> processus de dialogue avec les principaux acteurs concernés par le</w:t>
      </w:r>
      <w:r w:rsidRPr="00FD3863">
        <w:rPr>
          <w:szCs w:val="20"/>
          <w:lang w:val="fr" w:eastAsia="en-GB"/>
        </w:rPr>
        <w:t xml:space="preserve"> programme, notamment : le personnel de l’UNICEF (Sections de la protection de l’enfan</w:t>
      </w:r>
      <w:r>
        <w:rPr>
          <w:szCs w:val="20"/>
          <w:lang w:val="fr" w:eastAsia="en-GB"/>
        </w:rPr>
        <w:t>ce et de la santé) aux niveaux du</w:t>
      </w:r>
      <w:r w:rsidRPr="00FD3863">
        <w:rPr>
          <w:szCs w:val="20"/>
          <w:lang w:val="fr" w:eastAsia="en-GB"/>
        </w:rPr>
        <w:t xml:space="preserve"> bureau pays et du Bureau régional ; Personnel du Ministère de la santé et de tout autre ministère intersectoriel compétent (planification, Institut nati</w:t>
      </w:r>
      <w:r>
        <w:rPr>
          <w:szCs w:val="20"/>
          <w:lang w:val="fr" w:eastAsia="en-GB"/>
        </w:rPr>
        <w:t>onal de statistique, éducation,</w:t>
      </w:r>
      <w:r>
        <w:rPr>
          <w:lang w:val="fr"/>
        </w:rPr>
        <w:t xml:space="preserve"> </w:t>
      </w:r>
      <w:r>
        <w:rPr>
          <w:szCs w:val="20"/>
          <w:lang w:val="fr" w:eastAsia="en-GB"/>
        </w:rPr>
        <w:t xml:space="preserve">enregistrement des faits d’état civil, </w:t>
      </w:r>
      <w:r>
        <w:rPr>
          <w:lang w:val="fr"/>
        </w:rPr>
        <w:t xml:space="preserve"> </w:t>
      </w:r>
      <w:r w:rsidRPr="00FD3863">
        <w:rPr>
          <w:szCs w:val="20"/>
          <w:lang w:val="fr" w:eastAsia="en-GB"/>
        </w:rPr>
        <w:t xml:space="preserve">etc.); </w:t>
      </w:r>
      <w:r>
        <w:rPr>
          <w:lang w:val="fr"/>
        </w:rPr>
        <w:t xml:space="preserve"> </w:t>
      </w:r>
      <w:r>
        <w:rPr>
          <w:szCs w:val="20"/>
          <w:lang w:val="fr" w:eastAsia="en-GB"/>
        </w:rPr>
        <w:t>et</w:t>
      </w:r>
      <w:r>
        <w:rPr>
          <w:lang w:val="fr"/>
        </w:rPr>
        <w:t xml:space="preserve"> un processus </w:t>
      </w:r>
      <w:r>
        <w:rPr>
          <w:szCs w:val="20"/>
          <w:lang w:val="fr" w:eastAsia="en-GB"/>
        </w:rPr>
        <w:t xml:space="preserve">de </w:t>
      </w:r>
      <w:r>
        <w:rPr>
          <w:lang w:val="fr"/>
        </w:rPr>
        <w:t xml:space="preserve"> </w:t>
      </w:r>
      <w:r w:rsidRPr="00FD3863">
        <w:rPr>
          <w:szCs w:val="20"/>
          <w:lang w:val="fr" w:eastAsia="en-GB"/>
        </w:rPr>
        <w:t>dialogue itératif avec toutes les principales parties prenantes impliquées dans la mise en œuvre du programme : le personnel de l’UNICEF (sections de la p</w:t>
      </w:r>
      <w:r>
        <w:rPr>
          <w:szCs w:val="20"/>
          <w:lang w:val="fr" w:eastAsia="en-GB"/>
        </w:rPr>
        <w:t>rotection de l’enfance) dans le bureau</w:t>
      </w:r>
      <w:r w:rsidRPr="00FD3863">
        <w:rPr>
          <w:szCs w:val="20"/>
          <w:lang w:val="fr" w:eastAsia="en-GB"/>
        </w:rPr>
        <w:t xml:space="preserve"> pays et </w:t>
      </w:r>
      <w:r>
        <w:rPr>
          <w:szCs w:val="20"/>
          <w:lang w:val="fr" w:eastAsia="en-GB"/>
        </w:rPr>
        <w:t xml:space="preserve">le bureau </w:t>
      </w:r>
      <w:r w:rsidRPr="00FD3863">
        <w:rPr>
          <w:szCs w:val="20"/>
          <w:lang w:val="fr" w:eastAsia="en-GB"/>
        </w:rPr>
        <w:t>régiona</w:t>
      </w:r>
      <w:r>
        <w:rPr>
          <w:szCs w:val="20"/>
          <w:lang w:val="fr" w:eastAsia="en-GB"/>
        </w:rPr>
        <w:t>l;</w:t>
      </w:r>
      <w:r>
        <w:rPr>
          <w:lang w:val="fr"/>
        </w:rPr>
        <w:t xml:space="preserve"> </w:t>
      </w:r>
      <w:r w:rsidRPr="00FD3863">
        <w:rPr>
          <w:szCs w:val="20"/>
          <w:lang w:val="fr" w:eastAsia="en-GB"/>
        </w:rPr>
        <w:t>Ministère de l’Éducation et de la Santé</w:t>
      </w:r>
      <w:r>
        <w:rPr>
          <w:szCs w:val="20"/>
          <w:lang w:val="fr" w:eastAsia="en-GB"/>
        </w:rPr>
        <w:t>,</w:t>
      </w:r>
      <w:r>
        <w:rPr>
          <w:lang w:val="fr"/>
        </w:rPr>
        <w:t xml:space="preserve"> </w:t>
      </w:r>
      <w:r w:rsidRPr="00FD3863">
        <w:rPr>
          <w:szCs w:val="20"/>
          <w:lang w:val="fr" w:eastAsia="en-GB"/>
        </w:rPr>
        <w:t>Partenaires de mise en œuvre et partenaires</w:t>
      </w:r>
      <w:r>
        <w:rPr>
          <w:szCs w:val="20"/>
          <w:lang w:val="fr" w:eastAsia="en-GB"/>
        </w:rPr>
        <w:t xml:space="preserve"> techniques, </w:t>
      </w:r>
      <w:r w:rsidRPr="00FD3863">
        <w:rPr>
          <w:szCs w:val="20"/>
          <w:lang w:val="fr" w:eastAsia="en-GB"/>
        </w:rPr>
        <w:t>autorités locales</w:t>
      </w:r>
      <w:r>
        <w:rPr>
          <w:szCs w:val="20"/>
          <w:lang w:val="fr" w:eastAsia="en-GB"/>
        </w:rPr>
        <w:t>, et acteurs de la promotion de l’égalité entre les femmes et les hommes</w:t>
      </w:r>
      <w:r w:rsidR="00F07713">
        <w:rPr>
          <w:szCs w:val="20"/>
          <w:lang w:val="fr" w:eastAsia="en-GB"/>
        </w:rPr>
        <w:t>.</w:t>
      </w:r>
    </w:p>
    <w:p w14:paraId="31D83D21" w14:textId="77777777" w:rsidR="00F07713" w:rsidRPr="0022063A" w:rsidRDefault="00F07713" w:rsidP="00F07713">
      <w:pPr>
        <w:rPr>
          <w:rFonts w:eastAsia="Times New Roman" w:cs="Segoe UI"/>
          <w:b/>
          <w:bCs/>
          <w:szCs w:val="20"/>
          <w:lang w:val="fr-FR" w:eastAsia="en-GB"/>
        </w:rPr>
      </w:pPr>
      <w:r w:rsidRPr="0025464B">
        <w:rPr>
          <w:b/>
          <w:bCs/>
          <w:szCs w:val="20"/>
          <w:lang w:val="fr" w:eastAsia="en-GB"/>
        </w:rPr>
        <w:t xml:space="preserve">Méthode quantitative </w:t>
      </w:r>
    </w:p>
    <w:p w14:paraId="4FADEFE2" w14:textId="01D28935" w:rsidR="00F07713" w:rsidRPr="0022063A" w:rsidRDefault="00F07713" w:rsidP="0022063A">
      <w:pPr>
        <w:spacing w:after="160" w:line="256" w:lineRule="auto"/>
        <w:rPr>
          <w:rFonts w:eastAsia="Times New Roman" w:cs="Segoe UI"/>
          <w:szCs w:val="20"/>
          <w:lang w:val="fr-FR" w:eastAsia="en-GB"/>
        </w:rPr>
      </w:pPr>
      <w:r w:rsidRPr="0022063A">
        <w:rPr>
          <w:szCs w:val="20"/>
          <w:lang w:val="fr" w:eastAsia="en-GB"/>
        </w:rPr>
        <w:t xml:space="preserve">Il s’agira </w:t>
      </w:r>
      <w:r w:rsidRPr="0022063A">
        <w:rPr>
          <w:b/>
          <w:bCs/>
          <w:szCs w:val="20"/>
          <w:lang w:val="fr" w:eastAsia="en-GB"/>
        </w:rPr>
        <w:t xml:space="preserve">d’une analyse quantitative </w:t>
      </w:r>
      <w:r w:rsidRPr="00B02FA3">
        <w:rPr>
          <w:lang w:val="fr"/>
        </w:rPr>
        <w:t xml:space="preserve">des </w:t>
      </w:r>
      <w:r w:rsidRPr="0022063A">
        <w:rPr>
          <w:b/>
          <w:bCs/>
          <w:szCs w:val="20"/>
          <w:lang w:val="fr" w:eastAsia="en-GB"/>
        </w:rPr>
        <w:t>données</w:t>
      </w:r>
      <w:r w:rsidRPr="0022063A">
        <w:rPr>
          <w:szCs w:val="20"/>
          <w:lang w:val="fr" w:eastAsia="en-GB"/>
        </w:rPr>
        <w:t xml:space="preserve"> </w:t>
      </w:r>
      <w:r w:rsidR="00B02FA3" w:rsidRPr="00AF6D94">
        <w:rPr>
          <w:b/>
          <w:bCs/>
          <w:szCs w:val="20"/>
          <w:lang w:val="fr" w:eastAsia="en-GB"/>
        </w:rPr>
        <w:t>secondaire</w:t>
      </w:r>
      <w:r w:rsidR="00B02FA3">
        <w:rPr>
          <w:b/>
          <w:bCs/>
          <w:szCs w:val="20"/>
          <w:lang w:val="fr" w:eastAsia="en-GB"/>
        </w:rPr>
        <w:t>s </w:t>
      </w:r>
      <w:r w:rsidR="00B02FA3">
        <w:rPr>
          <w:szCs w:val="20"/>
          <w:lang w:val="fr" w:eastAsia="en-GB"/>
        </w:rPr>
        <w:t>:</w:t>
      </w:r>
      <w:r w:rsidRPr="0022063A">
        <w:rPr>
          <w:szCs w:val="20"/>
          <w:lang w:val="fr" w:eastAsia="en-GB"/>
        </w:rPr>
        <w:t xml:space="preserve"> </w:t>
      </w:r>
      <w:r w:rsidRPr="00B02FA3">
        <w:rPr>
          <w:lang w:val="fr"/>
        </w:rPr>
        <w:t xml:space="preserve">des données de routine générées par le mécanisme de suivi </w:t>
      </w:r>
      <w:r w:rsidRPr="0022063A">
        <w:rPr>
          <w:szCs w:val="20"/>
          <w:lang w:val="fr" w:eastAsia="en-GB"/>
        </w:rPr>
        <w:t>de l’UNICEF (et / ou celles des minist</w:t>
      </w:r>
      <w:r w:rsidR="00B02FA3">
        <w:rPr>
          <w:szCs w:val="20"/>
          <w:lang w:val="fr" w:eastAsia="en-GB"/>
        </w:rPr>
        <w:t>ères</w:t>
      </w:r>
      <w:r w:rsidRPr="0022063A">
        <w:rPr>
          <w:szCs w:val="20"/>
          <w:lang w:val="fr" w:eastAsia="en-GB"/>
        </w:rPr>
        <w:t xml:space="preserve"> d’exécution</w:t>
      </w:r>
      <w:r w:rsidR="00B02FA3">
        <w:rPr>
          <w:szCs w:val="20"/>
          <w:lang w:val="fr" w:eastAsia="en-GB"/>
        </w:rPr>
        <w:t xml:space="preserve"> </w:t>
      </w:r>
      <w:r w:rsidRPr="00B02FA3">
        <w:rPr>
          <w:lang w:val="fr"/>
        </w:rPr>
        <w:t>ou des</w:t>
      </w:r>
      <w:r w:rsidRPr="0022063A">
        <w:rPr>
          <w:szCs w:val="20"/>
          <w:lang w:val="fr" w:eastAsia="en-GB"/>
        </w:rPr>
        <w:t xml:space="preserve"> partenaires d’exécution), y compris</w:t>
      </w:r>
      <w:r w:rsidR="00B02FA3">
        <w:rPr>
          <w:szCs w:val="20"/>
          <w:lang w:val="fr" w:eastAsia="en-GB"/>
        </w:rPr>
        <w:t xml:space="preserve"> les MICS, les </w:t>
      </w:r>
      <w:r w:rsidR="0081004F">
        <w:rPr>
          <w:szCs w:val="20"/>
          <w:lang w:val="fr" w:eastAsia="en-GB"/>
        </w:rPr>
        <w:t xml:space="preserve">EDS, </w:t>
      </w:r>
      <w:r w:rsidRPr="0022063A">
        <w:rPr>
          <w:szCs w:val="20"/>
          <w:lang w:val="fr" w:eastAsia="en-GB"/>
        </w:rPr>
        <w:t>les</w:t>
      </w:r>
      <w:r w:rsidRPr="00B02FA3">
        <w:rPr>
          <w:lang w:val="fr"/>
        </w:rPr>
        <w:t xml:space="preserve"> systèmes nationaux de données pertinentes </w:t>
      </w:r>
      <w:r w:rsidRPr="0022063A">
        <w:rPr>
          <w:szCs w:val="20"/>
          <w:lang w:val="fr" w:eastAsia="en-GB"/>
        </w:rPr>
        <w:t xml:space="preserve">(lorsqu’il existe des données), les rapports de programme antérieurs, les tableaux de bord </w:t>
      </w:r>
      <w:r w:rsidR="007F0699">
        <w:rPr>
          <w:szCs w:val="20"/>
          <w:lang w:val="fr" w:eastAsia="en-GB"/>
        </w:rPr>
        <w:t>des interventions sur l’enregistrement des naissances</w:t>
      </w:r>
      <w:r w:rsidR="0081004F" w:rsidRPr="00B02FA3">
        <w:rPr>
          <w:szCs w:val="20"/>
          <w:lang w:val="fr" w:eastAsia="en-GB"/>
        </w:rPr>
        <w:t xml:space="preserve"> </w:t>
      </w:r>
      <w:r w:rsidRPr="0022063A">
        <w:rPr>
          <w:szCs w:val="20"/>
          <w:lang w:val="fr" w:eastAsia="en-GB"/>
        </w:rPr>
        <w:t xml:space="preserve">et </w:t>
      </w:r>
      <w:r w:rsidRPr="00B02FA3">
        <w:rPr>
          <w:lang w:val="fr"/>
        </w:rPr>
        <w:t xml:space="preserve">les données du </w:t>
      </w:r>
      <w:r w:rsidRPr="0022063A">
        <w:rPr>
          <w:szCs w:val="20"/>
          <w:lang w:val="fr" w:eastAsia="en-GB"/>
        </w:rPr>
        <w:t xml:space="preserve">DHIS. Nous comparerons les </w:t>
      </w:r>
      <w:r w:rsidRPr="00B02FA3">
        <w:rPr>
          <w:lang w:val="fr"/>
        </w:rPr>
        <w:t xml:space="preserve">données de référence et les données </w:t>
      </w:r>
      <w:r w:rsidR="002736AA">
        <w:rPr>
          <w:szCs w:val="20"/>
          <w:lang w:val="fr" w:eastAsia="en-GB"/>
        </w:rPr>
        <w:t>actuel</w:t>
      </w:r>
      <w:r w:rsidRPr="0022063A">
        <w:rPr>
          <w:szCs w:val="20"/>
          <w:lang w:val="fr" w:eastAsia="en-GB"/>
        </w:rPr>
        <w:t>les</w:t>
      </w:r>
      <w:r w:rsidRPr="00B02FA3">
        <w:rPr>
          <w:lang w:val="fr"/>
        </w:rPr>
        <w:t xml:space="preserve"> pour déterminer</w:t>
      </w:r>
      <w:r w:rsidRPr="0022063A">
        <w:rPr>
          <w:szCs w:val="20"/>
          <w:lang w:val="fr" w:eastAsia="en-GB"/>
        </w:rPr>
        <w:t xml:space="preserve"> </w:t>
      </w:r>
      <w:r w:rsidR="0081004F">
        <w:rPr>
          <w:szCs w:val="20"/>
          <w:lang w:val="fr" w:eastAsia="en-GB"/>
        </w:rPr>
        <w:t>l’atteinte d</w:t>
      </w:r>
      <w:r w:rsidRPr="0022063A">
        <w:rPr>
          <w:szCs w:val="20"/>
          <w:lang w:val="fr" w:eastAsia="en-GB"/>
        </w:rPr>
        <w:t xml:space="preserve">es résultats du </w:t>
      </w:r>
      <w:r w:rsidR="00774467">
        <w:rPr>
          <w:szCs w:val="20"/>
          <w:lang w:val="fr" w:eastAsia="en-GB"/>
        </w:rPr>
        <w:t>RCE</w:t>
      </w:r>
      <w:r w:rsidR="0081004F">
        <w:rPr>
          <w:szCs w:val="20"/>
          <w:lang w:val="fr" w:eastAsia="en-GB"/>
        </w:rPr>
        <w:t>#</w:t>
      </w:r>
      <w:r w:rsidRPr="0022063A">
        <w:rPr>
          <w:szCs w:val="20"/>
          <w:lang w:val="fr" w:eastAsia="en-GB"/>
        </w:rPr>
        <w:t>7.</w:t>
      </w:r>
    </w:p>
    <w:p w14:paraId="34D383F6" w14:textId="332EFE8B" w:rsidR="00AB18BF" w:rsidRPr="0022063A" w:rsidRDefault="00AB18BF" w:rsidP="0022063A">
      <w:pPr>
        <w:rPr>
          <w:lang w:val="fr-FR" w:eastAsia="en-GB"/>
        </w:rPr>
      </w:pPr>
    </w:p>
    <w:p w14:paraId="2B883650" w14:textId="55E659B5" w:rsidR="009B5420" w:rsidRPr="0022063A" w:rsidRDefault="008E0569" w:rsidP="00CB7D77">
      <w:pPr>
        <w:pStyle w:val="Style2"/>
        <w:numPr>
          <w:ilvl w:val="1"/>
          <w:numId w:val="2"/>
        </w:numPr>
        <w:ind w:left="284" w:hanging="284"/>
        <w:rPr>
          <w:lang w:val="fr-FR"/>
        </w:rPr>
      </w:pPr>
      <w:bookmarkStart w:id="36" w:name="_Toc80011879"/>
      <w:bookmarkEnd w:id="35"/>
      <w:r w:rsidRPr="0022063A">
        <w:rPr>
          <w:lang w:val="fr-FR"/>
        </w:rPr>
        <w:t>Méthodes et outils de collecte de</w:t>
      </w:r>
      <w:r>
        <w:rPr>
          <w:lang w:val="fr-FR"/>
        </w:rPr>
        <w:t xml:space="preserve"> données</w:t>
      </w:r>
      <w:bookmarkEnd w:id="36"/>
    </w:p>
    <w:p w14:paraId="7AE0851E" w14:textId="5DD0C0B8" w:rsidR="006B454A" w:rsidRPr="00F702E2" w:rsidRDefault="008E0569" w:rsidP="00F702E2">
      <w:pPr>
        <w:pStyle w:val="Style2"/>
        <w:numPr>
          <w:ilvl w:val="2"/>
          <w:numId w:val="2"/>
        </w:numPr>
        <w:ind w:hanging="1080"/>
      </w:pPr>
      <w:bookmarkStart w:id="37" w:name="_Toc80011880"/>
      <w:r>
        <w:t>Revue documentaire</w:t>
      </w:r>
      <w:bookmarkEnd w:id="37"/>
      <w:r>
        <w:t xml:space="preserve"> </w:t>
      </w:r>
    </w:p>
    <w:p w14:paraId="20FB28B7" w14:textId="198FBE94" w:rsidR="008E0569" w:rsidRPr="00EB1624" w:rsidRDefault="008E0569" w:rsidP="008E0569">
      <w:pPr>
        <w:spacing w:before="120"/>
        <w:rPr>
          <w:rFonts w:cs="Segoe UI"/>
          <w:szCs w:val="20"/>
          <w:lang w:val="fr-FR" w:bidi="en-US"/>
        </w:rPr>
      </w:pPr>
      <w:r>
        <w:rPr>
          <w:szCs w:val="20"/>
          <w:lang w:val="fr"/>
        </w:rPr>
        <w:t>L’évaluation commencera par u</w:t>
      </w:r>
      <w:r w:rsidR="00180DFA">
        <w:rPr>
          <w:szCs w:val="20"/>
          <w:lang w:val="fr"/>
        </w:rPr>
        <w:t xml:space="preserve">ne revue </w:t>
      </w:r>
      <w:r>
        <w:rPr>
          <w:szCs w:val="20"/>
          <w:lang w:val="fr"/>
        </w:rPr>
        <w:t xml:space="preserve">de la littérature nationale et internationale, y compris les </w:t>
      </w:r>
      <w:r>
        <w:rPr>
          <w:lang w:val="fr"/>
        </w:rPr>
        <w:t>manuels</w:t>
      </w:r>
      <w:r w:rsidRPr="00743A3E">
        <w:rPr>
          <w:szCs w:val="20"/>
          <w:lang w:val="fr"/>
        </w:rPr>
        <w:t xml:space="preserve"> des</w:t>
      </w:r>
      <w:r>
        <w:rPr>
          <w:lang w:val="fr"/>
        </w:rPr>
        <w:t xml:space="preserve"> </w:t>
      </w:r>
      <w:r w:rsidRPr="00991A01">
        <w:rPr>
          <w:szCs w:val="20"/>
          <w:lang w:val="fr"/>
        </w:rPr>
        <w:t>Nations Unies sur la CVRS</w:t>
      </w:r>
      <w:r>
        <w:rPr>
          <w:szCs w:val="20"/>
          <w:lang w:val="fr"/>
        </w:rPr>
        <w:t xml:space="preserve"> et </w:t>
      </w:r>
      <w:r>
        <w:rPr>
          <w:lang w:val="fr"/>
        </w:rPr>
        <w:t>les recommandations de l’UA</w:t>
      </w:r>
      <w:r w:rsidRPr="00991A01">
        <w:rPr>
          <w:szCs w:val="20"/>
          <w:lang w:val="fr"/>
        </w:rPr>
        <w:t xml:space="preserve"> concernant </w:t>
      </w:r>
      <w:r>
        <w:rPr>
          <w:lang w:val="fr"/>
        </w:rPr>
        <w:t>le</w:t>
      </w:r>
      <w:r w:rsidRPr="00991A01">
        <w:rPr>
          <w:szCs w:val="20"/>
          <w:lang w:val="fr"/>
        </w:rPr>
        <w:t xml:space="preserve"> </w:t>
      </w:r>
      <w:r w:rsidRPr="008E0569">
        <w:rPr>
          <w:szCs w:val="20"/>
          <w:lang w:val="fr"/>
        </w:rPr>
        <w:t xml:space="preserve">Programme Africain d’Amélioration Accélérée de l’Etat Civil et des Statistiques de l’État Civil </w:t>
      </w:r>
      <w:r w:rsidRPr="00991A01">
        <w:rPr>
          <w:szCs w:val="20"/>
          <w:lang w:val="fr"/>
        </w:rPr>
        <w:t>(APAI</w:t>
      </w:r>
      <w:r>
        <w:rPr>
          <w:szCs w:val="20"/>
          <w:lang w:val="fr"/>
        </w:rPr>
        <w:t>-CRVS), l</w:t>
      </w:r>
      <w:r w:rsidR="00180DFA">
        <w:rPr>
          <w:szCs w:val="20"/>
          <w:lang w:val="fr"/>
        </w:rPr>
        <w:t>a revue</w:t>
      </w:r>
      <w:r>
        <w:rPr>
          <w:szCs w:val="20"/>
          <w:lang w:val="fr"/>
        </w:rPr>
        <w:t xml:space="preserve"> documenta</w:t>
      </w:r>
      <w:r w:rsidR="00180DFA">
        <w:rPr>
          <w:szCs w:val="20"/>
          <w:lang w:val="fr"/>
        </w:rPr>
        <w:t xml:space="preserve">ire </w:t>
      </w:r>
      <w:r>
        <w:rPr>
          <w:szCs w:val="20"/>
          <w:lang w:val="fr"/>
        </w:rPr>
        <w:t>des programmes de l’UNICEF, des</w:t>
      </w:r>
      <w:r>
        <w:rPr>
          <w:lang w:val="fr"/>
        </w:rPr>
        <w:t xml:space="preserve"> plans </w:t>
      </w:r>
      <w:r>
        <w:rPr>
          <w:szCs w:val="20"/>
          <w:lang w:val="fr" w:bidi="en-US"/>
        </w:rPr>
        <w:t>d’action</w:t>
      </w:r>
      <w:r>
        <w:rPr>
          <w:lang w:val="fr"/>
        </w:rPr>
        <w:t xml:space="preserve"> </w:t>
      </w:r>
      <w:r w:rsidRPr="00743A3E">
        <w:rPr>
          <w:szCs w:val="20"/>
          <w:lang w:val="fr" w:bidi="en-US"/>
        </w:rPr>
        <w:t xml:space="preserve"> et des </w:t>
      </w:r>
      <w:r>
        <w:rPr>
          <w:szCs w:val="20"/>
          <w:lang w:val="fr" w:bidi="en-US"/>
        </w:rPr>
        <w:t>revues</w:t>
      </w:r>
      <w:r w:rsidRPr="00743A3E">
        <w:rPr>
          <w:szCs w:val="20"/>
          <w:lang w:val="fr" w:bidi="en-US"/>
        </w:rPr>
        <w:t xml:space="preserve"> annuel</w:t>
      </w:r>
      <w:r>
        <w:rPr>
          <w:szCs w:val="20"/>
          <w:lang w:val="fr" w:bidi="en-US"/>
        </w:rPr>
        <w:t>le</w:t>
      </w:r>
      <w:r w:rsidRPr="00743A3E">
        <w:rPr>
          <w:szCs w:val="20"/>
          <w:lang w:val="fr" w:bidi="en-US"/>
        </w:rPr>
        <w:t>s</w:t>
      </w:r>
      <w:r>
        <w:rPr>
          <w:szCs w:val="20"/>
          <w:lang w:val="fr" w:bidi="en-US"/>
        </w:rPr>
        <w:t>,</w:t>
      </w:r>
      <w:r>
        <w:rPr>
          <w:lang w:val="fr"/>
        </w:rPr>
        <w:t xml:space="preserve"> les </w:t>
      </w:r>
      <w:r>
        <w:rPr>
          <w:szCs w:val="20"/>
          <w:lang w:val="fr" w:bidi="en-US"/>
        </w:rPr>
        <w:t>m</w:t>
      </w:r>
      <w:r w:rsidRPr="00743A3E">
        <w:rPr>
          <w:szCs w:val="20"/>
          <w:lang w:val="fr" w:bidi="en-US"/>
        </w:rPr>
        <w:t>écanisme</w:t>
      </w:r>
      <w:r w:rsidR="002736AA">
        <w:rPr>
          <w:szCs w:val="20"/>
          <w:lang w:val="fr" w:bidi="en-US"/>
        </w:rPr>
        <w:t>s</w:t>
      </w:r>
      <w:r w:rsidRPr="00743A3E">
        <w:rPr>
          <w:szCs w:val="20"/>
          <w:lang w:val="fr" w:bidi="en-US"/>
        </w:rPr>
        <w:t xml:space="preserve"> de suivi de l’UNICEF (et ceux des ministères d’exécution </w:t>
      </w:r>
      <w:r>
        <w:rPr>
          <w:szCs w:val="20"/>
          <w:lang w:val="fr" w:bidi="en-US"/>
        </w:rPr>
        <w:t>et</w:t>
      </w:r>
      <w:r>
        <w:rPr>
          <w:lang w:val="fr"/>
        </w:rPr>
        <w:t xml:space="preserve"> des</w:t>
      </w:r>
      <w:r w:rsidRPr="00743A3E">
        <w:rPr>
          <w:szCs w:val="20"/>
          <w:lang w:val="fr" w:bidi="en-US"/>
        </w:rPr>
        <w:t xml:space="preserve"> partenaires d’exécution)</w:t>
      </w:r>
      <w:r>
        <w:rPr>
          <w:szCs w:val="20"/>
          <w:lang w:val="fr" w:bidi="en-US"/>
        </w:rPr>
        <w:t xml:space="preserve"> ; les rapports d’enquête</w:t>
      </w:r>
      <w:r>
        <w:rPr>
          <w:lang w:val="fr"/>
        </w:rPr>
        <w:t xml:space="preserve"> (</w:t>
      </w:r>
      <w:r w:rsidRPr="00743A3E">
        <w:rPr>
          <w:szCs w:val="20"/>
          <w:lang w:val="fr" w:bidi="en-US"/>
        </w:rPr>
        <w:t>MICS</w:t>
      </w:r>
      <w:r>
        <w:rPr>
          <w:szCs w:val="20"/>
          <w:lang w:val="fr" w:bidi="en-US"/>
        </w:rPr>
        <w:t xml:space="preserve">, EDS, etc.), </w:t>
      </w:r>
      <w:r>
        <w:rPr>
          <w:lang w:val="fr"/>
        </w:rPr>
        <w:t xml:space="preserve">les données </w:t>
      </w:r>
      <w:r w:rsidRPr="00743A3E">
        <w:rPr>
          <w:szCs w:val="20"/>
          <w:lang w:val="fr" w:bidi="en-US"/>
        </w:rPr>
        <w:t>pertinent</w:t>
      </w:r>
      <w:r w:rsidR="002736AA">
        <w:rPr>
          <w:szCs w:val="20"/>
          <w:lang w:val="fr" w:bidi="en-US"/>
        </w:rPr>
        <w:t>e</w:t>
      </w:r>
      <w:r w:rsidRPr="00743A3E">
        <w:rPr>
          <w:szCs w:val="20"/>
          <w:lang w:val="fr" w:bidi="en-US"/>
        </w:rPr>
        <w:t xml:space="preserve">s (lorsque les données existent), les rapports de programme antérieurs, les tableaux de bord </w:t>
      </w:r>
      <w:r>
        <w:rPr>
          <w:szCs w:val="20"/>
          <w:lang w:val="fr" w:bidi="en-US"/>
        </w:rPr>
        <w:t>des intervention</w:t>
      </w:r>
      <w:r w:rsidR="007F0699">
        <w:rPr>
          <w:szCs w:val="20"/>
          <w:lang w:val="fr" w:bidi="en-US"/>
        </w:rPr>
        <w:t>s</w:t>
      </w:r>
      <w:r>
        <w:rPr>
          <w:szCs w:val="20"/>
          <w:lang w:val="fr" w:bidi="en-US"/>
        </w:rPr>
        <w:t xml:space="preserve"> sur l’enregistrement des naissances</w:t>
      </w:r>
      <w:r w:rsidRPr="00743A3E">
        <w:rPr>
          <w:szCs w:val="20"/>
          <w:lang w:val="fr" w:bidi="en-US"/>
        </w:rPr>
        <w:t xml:space="preserve">, les données </w:t>
      </w:r>
      <w:r w:rsidR="002736AA">
        <w:rPr>
          <w:szCs w:val="20"/>
          <w:lang w:val="fr" w:bidi="en-US"/>
        </w:rPr>
        <w:t xml:space="preserve">du </w:t>
      </w:r>
      <w:r w:rsidRPr="00743A3E">
        <w:rPr>
          <w:szCs w:val="20"/>
          <w:lang w:val="fr" w:bidi="en-US"/>
        </w:rPr>
        <w:t>DHIS</w:t>
      </w:r>
      <w:r>
        <w:rPr>
          <w:szCs w:val="20"/>
          <w:lang w:val="fr" w:bidi="en-US"/>
        </w:rPr>
        <w:t xml:space="preserve"> </w:t>
      </w:r>
      <w:r w:rsidRPr="00743A3E">
        <w:rPr>
          <w:szCs w:val="20"/>
          <w:lang w:val="fr" w:bidi="en-US"/>
        </w:rPr>
        <w:t>;</w:t>
      </w:r>
      <w:r>
        <w:rPr>
          <w:lang w:val="fr"/>
        </w:rPr>
        <w:t xml:space="preserve"> </w:t>
      </w:r>
      <w:r w:rsidRPr="00743A3E">
        <w:rPr>
          <w:szCs w:val="20"/>
          <w:lang w:val="fr" w:bidi="en-US"/>
        </w:rPr>
        <w:t>ainsi que les rapports de suivi et d’évaluation disponibles des sections de la protection de l’enfance au sein du bureau pays</w:t>
      </w:r>
      <w:r>
        <w:rPr>
          <w:szCs w:val="20"/>
          <w:lang w:val="fr" w:bidi="en-US"/>
        </w:rPr>
        <w:t>.</w:t>
      </w:r>
      <w:r>
        <w:rPr>
          <w:lang w:val="fr"/>
        </w:rPr>
        <w:t xml:space="preserve"> </w:t>
      </w:r>
      <w:r>
        <w:rPr>
          <w:szCs w:val="20"/>
          <w:lang w:val="fr" w:bidi="en-US"/>
        </w:rPr>
        <w:t xml:space="preserve">L’équipe d’évaluation examinera également les politiques nationales et les plans stratégiques concernant </w:t>
      </w:r>
      <w:r w:rsidR="002736AA">
        <w:rPr>
          <w:szCs w:val="20"/>
          <w:lang w:val="fr" w:bidi="en-US"/>
        </w:rPr>
        <w:t xml:space="preserve">le domaine de </w:t>
      </w:r>
      <w:r>
        <w:rPr>
          <w:szCs w:val="20"/>
          <w:lang w:val="fr" w:bidi="en-US"/>
        </w:rPr>
        <w:t xml:space="preserve">l’enregistrement des naissances, ainsi que </w:t>
      </w:r>
      <w:r w:rsidR="002736AA">
        <w:rPr>
          <w:szCs w:val="20"/>
          <w:lang w:val="fr" w:bidi="en-US"/>
        </w:rPr>
        <w:t xml:space="preserve">de </w:t>
      </w:r>
      <w:r>
        <w:rPr>
          <w:szCs w:val="20"/>
          <w:lang w:val="fr" w:bidi="en-US"/>
        </w:rPr>
        <w:t xml:space="preserve">la protection sociale et </w:t>
      </w:r>
      <w:r w:rsidR="002736AA">
        <w:rPr>
          <w:szCs w:val="20"/>
          <w:lang w:val="fr" w:bidi="en-US"/>
        </w:rPr>
        <w:t xml:space="preserve">de </w:t>
      </w:r>
      <w:r>
        <w:rPr>
          <w:szCs w:val="20"/>
          <w:lang w:val="fr" w:bidi="en-US"/>
        </w:rPr>
        <w:t>la protection de l’enfance.</w:t>
      </w:r>
    </w:p>
    <w:p w14:paraId="7DD3E8D0" w14:textId="04B1AC23" w:rsidR="006B454A" w:rsidRPr="0022063A" w:rsidRDefault="008E0569" w:rsidP="0022063A">
      <w:pPr>
        <w:rPr>
          <w:lang w:val="fr-FR"/>
        </w:rPr>
      </w:pPr>
      <w:r w:rsidRPr="00743A3E">
        <w:rPr>
          <w:szCs w:val="20"/>
          <w:lang w:val="fr" w:bidi="en-US"/>
        </w:rPr>
        <w:t>Les documents ci-dessus ainsi que les rapports d</w:t>
      </w:r>
      <w:r w:rsidR="00180DFA">
        <w:rPr>
          <w:szCs w:val="20"/>
          <w:lang w:val="fr" w:bidi="en-US"/>
        </w:rPr>
        <w:t>e revue</w:t>
      </w:r>
      <w:r w:rsidRPr="00743A3E">
        <w:rPr>
          <w:szCs w:val="20"/>
          <w:lang w:val="fr" w:bidi="en-US"/>
        </w:rPr>
        <w:t xml:space="preserve"> et </w:t>
      </w:r>
      <w:r w:rsidR="009817C1">
        <w:rPr>
          <w:szCs w:val="20"/>
          <w:lang w:val="fr" w:bidi="en-US"/>
        </w:rPr>
        <w:t>de</w:t>
      </w:r>
      <w:r w:rsidRPr="00743A3E">
        <w:rPr>
          <w:szCs w:val="20"/>
          <w:lang w:val="fr" w:bidi="en-US"/>
        </w:rPr>
        <w:t xml:space="preserve"> suivi de ces programmes fourniront à l’équipe une compréhension approfondie du contexte du programme, des objectifs, </w:t>
      </w:r>
      <w:r w:rsidRPr="007F0B97">
        <w:rPr>
          <w:szCs w:val="20"/>
          <w:lang w:val="fr" w:bidi="en-US"/>
        </w:rPr>
        <w:t xml:space="preserve">des stratégies, des activités et des progrès des </w:t>
      </w:r>
      <w:r w:rsidR="007F0699">
        <w:rPr>
          <w:szCs w:val="20"/>
          <w:lang w:val="fr" w:bidi="en-US"/>
        </w:rPr>
        <w:t>interventions sur l’enregistrement des naissances</w:t>
      </w:r>
      <w:r w:rsidRPr="007F0B97">
        <w:rPr>
          <w:szCs w:val="20"/>
          <w:lang w:val="fr" w:bidi="en-US"/>
        </w:rPr>
        <w:t xml:space="preserve"> mis en œuvre dans </w:t>
      </w:r>
      <w:r w:rsidR="002736AA">
        <w:rPr>
          <w:szCs w:val="20"/>
          <w:lang w:val="fr" w:bidi="en-US"/>
        </w:rPr>
        <w:t>le pays</w:t>
      </w:r>
      <w:r w:rsidRPr="007F0B97">
        <w:rPr>
          <w:szCs w:val="20"/>
          <w:lang w:val="fr" w:bidi="en-US"/>
        </w:rPr>
        <w:t xml:space="preserve">. Lors de </w:t>
      </w:r>
      <w:r w:rsidR="00180DFA">
        <w:rPr>
          <w:szCs w:val="20"/>
          <w:lang w:val="fr" w:bidi="en-US"/>
        </w:rPr>
        <w:t>la revue</w:t>
      </w:r>
      <w:r w:rsidRPr="007F0B97">
        <w:rPr>
          <w:szCs w:val="20"/>
          <w:lang w:val="fr" w:bidi="en-US"/>
        </w:rPr>
        <w:t xml:space="preserve"> de ces documents, l’équipe d’évaluation se concentrera sur toute l’information disponible sur les activités d’engagement communautaire mises en œuvre </w:t>
      </w:r>
      <w:r w:rsidR="00021644">
        <w:rPr>
          <w:szCs w:val="20"/>
          <w:lang w:val="fr" w:eastAsia="en-GB"/>
        </w:rPr>
        <w:t xml:space="preserve">au </w:t>
      </w:r>
      <w:r w:rsidR="00FD79CE">
        <w:rPr>
          <w:szCs w:val="20"/>
          <w:lang w:val="fr" w:eastAsia="en-GB"/>
        </w:rPr>
        <w:t>Cameroun</w:t>
      </w:r>
      <w:r w:rsidR="00045CB5" w:rsidRPr="007F0B97">
        <w:rPr>
          <w:szCs w:val="20"/>
          <w:lang w:val="fr" w:bidi="en-US"/>
        </w:rPr>
        <w:t xml:space="preserve"> </w:t>
      </w:r>
      <w:r w:rsidRPr="007F0B97">
        <w:rPr>
          <w:szCs w:val="20"/>
          <w:lang w:val="fr" w:bidi="en-US"/>
        </w:rPr>
        <w:t>dans le cadre de</w:t>
      </w:r>
      <w:r w:rsidR="007F0699">
        <w:rPr>
          <w:szCs w:val="20"/>
          <w:lang w:val="fr" w:bidi="en-US"/>
        </w:rPr>
        <w:t>s intervention</w:t>
      </w:r>
      <w:r w:rsidR="00590D93">
        <w:rPr>
          <w:szCs w:val="20"/>
          <w:lang w:val="fr" w:bidi="en-US"/>
        </w:rPr>
        <w:t>s</w:t>
      </w:r>
      <w:r w:rsidR="007F0699">
        <w:rPr>
          <w:szCs w:val="20"/>
          <w:lang w:val="fr" w:bidi="en-US"/>
        </w:rPr>
        <w:t xml:space="preserve"> sur l’enregistrement des naissances</w:t>
      </w:r>
      <w:r w:rsidRPr="007F0B97">
        <w:rPr>
          <w:szCs w:val="20"/>
          <w:lang w:val="fr" w:bidi="en-US"/>
        </w:rPr>
        <w:t>.</w:t>
      </w:r>
      <w:r w:rsidR="006B454A" w:rsidRPr="0022063A">
        <w:rPr>
          <w:rFonts w:cs="Segoe UI"/>
          <w:szCs w:val="20"/>
          <w:lang w:val="fr-FR" w:bidi="en-US"/>
        </w:rPr>
        <w:t xml:space="preserve"> </w:t>
      </w:r>
    </w:p>
    <w:p w14:paraId="5ED3916D" w14:textId="7C9E1AAB" w:rsidR="006B454A" w:rsidRPr="0022063A" w:rsidRDefault="00590D93" w:rsidP="00F702E2">
      <w:pPr>
        <w:pStyle w:val="Style2"/>
        <w:numPr>
          <w:ilvl w:val="2"/>
          <w:numId w:val="2"/>
        </w:numPr>
        <w:ind w:hanging="1080"/>
        <w:rPr>
          <w:lang w:val="fr-FR"/>
        </w:rPr>
      </w:pPr>
      <w:bookmarkStart w:id="38" w:name="_Toc531630166"/>
      <w:bookmarkStart w:id="39" w:name="_Toc19696711"/>
      <w:bookmarkStart w:id="40" w:name="_Toc60231613"/>
      <w:bookmarkStart w:id="41" w:name="_Toc62019403"/>
      <w:bookmarkStart w:id="42" w:name="_Toc80011881"/>
      <w:r w:rsidRPr="0022063A">
        <w:rPr>
          <w:lang w:val="fr-FR"/>
        </w:rPr>
        <w:t xml:space="preserve">Approche quantitative (exploitation et </w:t>
      </w:r>
      <w:r>
        <w:rPr>
          <w:lang w:val="fr-FR"/>
        </w:rPr>
        <w:t>analyse des données secondaires)</w:t>
      </w:r>
      <w:bookmarkEnd w:id="38"/>
      <w:bookmarkEnd w:id="39"/>
      <w:bookmarkEnd w:id="40"/>
      <w:bookmarkEnd w:id="41"/>
      <w:bookmarkEnd w:id="42"/>
    </w:p>
    <w:p w14:paraId="7071F44B" w14:textId="221CFC48" w:rsidR="006B454A" w:rsidRPr="0022063A" w:rsidRDefault="00590D93" w:rsidP="002736AA">
      <w:pPr>
        <w:autoSpaceDE w:val="0"/>
        <w:autoSpaceDN w:val="0"/>
        <w:adjustRightInd w:val="0"/>
        <w:spacing w:after="0"/>
        <w:rPr>
          <w:lang w:val="fr-FR"/>
        </w:rPr>
      </w:pPr>
      <w:bookmarkStart w:id="43" w:name="_Hlk79817807"/>
      <w:r>
        <w:rPr>
          <w:szCs w:val="20"/>
          <w:lang w:val="fr"/>
        </w:rPr>
        <w:t>Des données quantitatives secondaires seront exploitées. L’équipe d’évaluation tirera parti des enquêtes nationales les plus récentes auprès des ménages pour assurer</w:t>
      </w:r>
      <w:r w:rsidRPr="007D64B8">
        <w:rPr>
          <w:szCs w:val="20"/>
          <w:lang w:val="fr"/>
        </w:rPr>
        <w:t xml:space="preserve"> la fiabilité de</w:t>
      </w:r>
      <w:r>
        <w:rPr>
          <w:szCs w:val="20"/>
          <w:lang w:val="fr"/>
        </w:rPr>
        <w:t xml:space="preserve"> l’information</w:t>
      </w:r>
      <w:r w:rsidRPr="007D64B8">
        <w:rPr>
          <w:szCs w:val="20"/>
          <w:lang w:val="fr"/>
        </w:rPr>
        <w:t xml:space="preserve">. </w:t>
      </w:r>
      <w:r>
        <w:rPr>
          <w:szCs w:val="20"/>
          <w:lang w:val="fr"/>
        </w:rPr>
        <w:t xml:space="preserve">L’équipe d’évaluation examinera les bases de données statistiques des institutions gouvernementales compétentes dans </w:t>
      </w:r>
      <w:r w:rsidR="002736AA">
        <w:rPr>
          <w:szCs w:val="20"/>
          <w:lang w:val="fr"/>
        </w:rPr>
        <w:t>l</w:t>
      </w:r>
      <w:r>
        <w:rPr>
          <w:szCs w:val="20"/>
          <w:lang w:val="fr"/>
        </w:rPr>
        <w:t xml:space="preserve">e pays ainsi que les données de suivi de routine </w:t>
      </w:r>
      <w:r w:rsidR="002736AA">
        <w:rPr>
          <w:szCs w:val="20"/>
          <w:lang w:val="fr"/>
        </w:rPr>
        <w:t>du bureau</w:t>
      </w:r>
      <w:r>
        <w:rPr>
          <w:szCs w:val="20"/>
          <w:lang w:val="fr"/>
        </w:rPr>
        <w:t xml:space="preserve"> pays de l’UNICEF. Celles-ci </w:t>
      </w:r>
      <w:r w:rsidRPr="00DB50C8">
        <w:rPr>
          <w:szCs w:val="20"/>
          <w:lang w:val="fr"/>
        </w:rPr>
        <w:t>seront utilisé</w:t>
      </w:r>
      <w:r>
        <w:rPr>
          <w:szCs w:val="20"/>
          <w:lang w:val="fr"/>
        </w:rPr>
        <w:t>e</w:t>
      </w:r>
      <w:r w:rsidRPr="00DB50C8">
        <w:rPr>
          <w:szCs w:val="20"/>
          <w:lang w:val="fr"/>
        </w:rPr>
        <w:t xml:space="preserve">s </w:t>
      </w:r>
      <w:r>
        <w:rPr>
          <w:lang w:val="fr"/>
        </w:rPr>
        <w:t>pour</w:t>
      </w:r>
      <w:r w:rsidRPr="00DB50C8">
        <w:rPr>
          <w:szCs w:val="20"/>
          <w:lang w:val="fr"/>
        </w:rPr>
        <w:t xml:space="preserve"> l’analyse des indicateurs liés à</w:t>
      </w:r>
      <w:r>
        <w:rPr>
          <w:szCs w:val="20"/>
          <w:lang w:val="fr"/>
        </w:rPr>
        <w:t xml:space="preserve"> l’enregistrement des naissances </w:t>
      </w:r>
      <w:r w:rsidRPr="00DB50C8">
        <w:rPr>
          <w:szCs w:val="20"/>
          <w:lang w:val="fr"/>
        </w:rPr>
        <w:t xml:space="preserve">et d’autres informations relatives aux infrastructures, à </w:t>
      </w:r>
      <w:r>
        <w:rPr>
          <w:szCs w:val="20"/>
          <w:lang w:val="fr"/>
        </w:rPr>
        <w:t>l’interopérabilité,</w:t>
      </w:r>
      <w:r w:rsidRPr="00DB50C8">
        <w:rPr>
          <w:szCs w:val="20"/>
          <w:lang w:val="fr"/>
        </w:rPr>
        <w:t xml:space="preserve"> </w:t>
      </w:r>
      <w:r>
        <w:rPr>
          <w:szCs w:val="20"/>
          <w:lang w:val="fr"/>
        </w:rPr>
        <w:t>à d’autres services CRVS, etc.</w:t>
      </w:r>
      <w:r>
        <w:rPr>
          <w:lang w:val="fr"/>
        </w:rPr>
        <w:t xml:space="preserve"> </w:t>
      </w:r>
      <w:r w:rsidRPr="00DB50C8">
        <w:rPr>
          <w:szCs w:val="20"/>
          <w:lang w:val="fr"/>
        </w:rPr>
        <w:t xml:space="preserve">Les données secondaires provenant d’enquêtes nationales sur la santé, comme </w:t>
      </w:r>
      <w:r>
        <w:rPr>
          <w:szCs w:val="20"/>
          <w:lang w:val="fr"/>
        </w:rPr>
        <w:t>les MICS et EDS</w:t>
      </w:r>
      <w:r w:rsidRPr="00DB50C8">
        <w:rPr>
          <w:szCs w:val="20"/>
          <w:lang w:val="fr"/>
        </w:rPr>
        <w:t xml:space="preserve"> seront utilisées pour analyser les</w:t>
      </w:r>
      <w:r>
        <w:rPr>
          <w:lang w:val="fr"/>
        </w:rPr>
        <w:t xml:space="preserve"> indicateurs de réalisation et de</w:t>
      </w:r>
      <w:r>
        <w:rPr>
          <w:szCs w:val="20"/>
          <w:lang w:val="fr"/>
        </w:rPr>
        <w:t xml:space="preserve"> résultat</w:t>
      </w:r>
      <w:r>
        <w:rPr>
          <w:lang w:val="fr"/>
        </w:rPr>
        <w:t xml:space="preserve"> aux niveaux</w:t>
      </w:r>
      <w:r w:rsidRPr="00DB50C8">
        <w:rPr>
          <w:szCs w:val="20"/>
          <w:lang w:val="fr"/>
        </w:rPr>
        <w:t xml:space="preserve"> national et</w:t>
      </w:r>
      <w:r>
        <w:rPr>
          <w:lang w:val="fr"/>
        </w:rPr>
        <w:t xml:space="preserve"> </w:t>
      </w:r>
      <w:r>
        <w:rPr>
          <w:szCs w:val="20"/>
          <w:lang w:val="fr"/>
        </w:rPr>
        <w:t xml:space="preserve">régional. </w:t>
      </w:r>
      <w:r>
        <w:rPr>
          <w:lang w:val="fr"/>
        </w:rPr>
        <w:t xml:space="preserve"> </w:t>
      </w:r>
      <w:bookmarkEnd w:id="43"/>
    </w:p>
    <w:p w14:paraId="5EB5CDF7" w14:textId="4FBFFF77" w:rsidR="006B454A" w:rsidRPr="0022063A" w:rsidRDefault="00EE569C" w:rsidP="00F702E2">
      <w:pPr>
        <w:pStyle w:val="Style2"/>
        <w:numPr>
          <w:ilvl w:val="2"/>
          <w:numId w:val="2"/>
        </w:numPr>
        <w:ind w:hanging="1080"/>
        <w:rPr>
          <w:lang w:val="fr-FR"/>
        </w:rPr>
      </w:pPr>
      <w:bookmarkStart w:id="44" w:name="_Toc531630167"/>
      <w:bookmarkStart w:id="45" w:name="_Toc19696712"/>
      <w:bookmarkStart w:id="46" w:name="_Toc60231614"/>
      <w:bookmarkStart w:id="47" w:name="_Toc62019404"/>
      <w:bookmarkStart w:id="48" w:name="_Toc80011882"/>
      <w:r w:rsidRPr="0022063A">
        <w:rPr>
          <w:lang w:val="fr-FR"/>
        </w:rPr>
        <w:t>Approche q</w:t>
      </w:r>
      <w:r w:rsidR="006B454A" w:rsidRPr="0022063A">
        <w:rPr>
          <w:lang w:val="fr-FR"/>
        </w:rPr>
        <w:t xml:space="preserve">ualitative </w:t>
      </w:r>
      <w:bookmarkEnd w:id="44"/>
      <w:bookmarkEnd w:id="45"/>
      <w:bookmarkEnd w:id="46"/>
      <w:bookmarkEnd w:id="47"/>
      <w:r w:rsidRPr="0022063A">
        <w:rPr>
          <w:lang w:val="fr-FR"/>
        </w:rPr>
        <w:t>(</w:t>
      </w:r>
      <w:r w:rsidR="00F754BC" w:rsidRPr="0022063A">
        <w:rPr>
          <w:lang w:val="fr-FR"/>
        </w:rPr>
        <w:t>m</w:t>
      </w:r>
      <w:r w:rsidRPr="0022063A">
        <w:rPr>
          <w:lang w:val="fr-FR"/>
        </w:rPr>
        <w:t>é</w:t>
      </w:r>
      <w:r w:rsidR="00F754BC" w:rsidRPr="0022063A">
        <w:rPr>
          <w:lang w:val="fr-FR"/>
        </w:rPr>
        <w:t>thod</w:t>
      </w:r>
      <w:r w:rsidRPr="0022063A">
        <w:rPr>
          <w:lang w:val="fr-FR"/>
        </w:rPr>
        <w:t>e</w:t>
      </w:r>
      <w:r w:rsidR="00F754BC" w:rsidRPr="0022063A">
        <w:rPr>
          <w:lang w:val="fr-FR"/>
        </w:rPr>
        <w:t xml:space="preserve"> and </w:t>
      </w:r>
      <w:r w:rsidRPr="0022063A">
        <w:rPr>
          <w:lang w:val="fr-FR"/>
        </w:rPr>
        <w:t>outils)</w:t>
      </w:r>
      <w:bookmarkEnd w:id="48"/>
      <w:r w:rsidR="00F754BC" w:rsidRPr="0022063A">
        <w:rPr>
          <w:lang w:val="fr-FR"/>
        </w:rPr>
        <w:t xml:space="preserve"> </w:t>
      </w:r>
    </w:p>
    <w:p w14:paraId="0C7A1F69" w14:textId="4B946A91" w:rsidR="00EE569C" w:rsidRPr="006146C3" w:rsidRDefault="00EE569C" w:rsidP="00EE569C">
      <w:pPr>
        <w:spacing w:before="120"/>
        <w:rPr>
          <w:rFonts w:cs="Segoe UI"/>
          <w:szCs w:val="20"/>
          <w:lang w:val="fr-FR"/>
        </w:rPr>
      </w:pPr>
      <w:r w:rsidRPr="008969B9">
        <w:rPr>
          <w:b/>
          <w:szCs w:val="20"/>
          <w:lang w:val="fr"/>
        </w:rPr>
        <w:t xml:space="preserve">Des </w:t>
      </w:r>
      <w:r>
        <w:rPr>
          <w:b/>
          <w:szCs w:val="20"/>
          <w:lang w:val="fr"/>
        </w:rPr>
        <w:t>entretiens</w:t>
      </w:r>
      <w:r w:rsidRPr="008969B9">
        <w:rPr>
          <w:b/>
          <w:szCs w:val="20"/>
          <w:lang w:val="fr"/>
        </w:rPr>
        <w:t xml:space="preserve"> semi-structurés</w:t>
      </w:r>
      <w:r w:rsidR="009817C1">
        <w:rPr>
          <w:b/>
          <w:szCs w:val="20"/>
          <w:lang w:val="fr"/>
        </w:rPr>
        <w:t xml:space="preserve"> (ESS)</w:t>
      </w:r>
      <w:r>
        <w:rPr>
          <w:szCs w:val="20"/>
          <w:lang w:val="fr"/>
        </w:rPr>
        <w:t xml:space="preserve"> à l’aide de guides thématiques </w:t>
      </w:r>
      <w:r>
        <w:rPr>
          <w:lang w:val="fr"/>
        </w:rPr>
        <w:t xml:space="preserve">seront menés avec des </w:t>
      </w:r>
      <w:r w:rsidR="00A83394">
        <w:rPr>
          <w:lang w:val="fr"/>
        </w:rPr>
        <w:t>acteurs clés</w:t>
      </w:r>
      <w:r>
        <w:rPr>
          <w:lang w:val="fr"/>
        </w:rPr>
        <w:t xml:space="preserve"> afin de recueillir des informations et des données approfondies auprès des principales parties prenantes au niveau </w:t>
      </w:r>
      <w:r w:rsidRPr="008969B9">
        <w:rPr>
          <w:szCs w:val="20"/>
          <w:lang w:val="fr"/>
        </w:rPr>
        <w:t>communautaire, y compris les autorités locales, et des prestataires de services tels que la santé, l’éducation, les services juridiques et</w:t>
      </w:r>
      <w:r w:rsidR="00A83394">
        <w:rPr>
          <w:szCs w:val="20"/>
          <w:lang w:val="fr"/>
        </w:rPr>
        <w:t xml:space="preserve"> de</w:t>
      </w:r>
      <w:r w:rsidRPr="008969B9">
        <w:rPr>
          <w:szCs w:val="20"/>
          <w:lang w:val="fr"/>
        </w:rPr>
        <w:t xml:space="preserve"> la protection de l’enfance, </w:t>
      </w:r>
      <w:r w:rsidR="00A83394">
        <w:rPr>
          <w:szCs w:val="20"/>
          <w:lang w:val="fr"/>
        </w:rPr>
        <w:t>le ministère</w:t>
      </w:r>
      <w:r>
        <w:rPr>
          <w:szCs w:val="20"/>
          <w:lang w:val="fr"/>
        </w:rPr>
        <w:t xml:space="preserve"> des affaires féminines, </w:t>
      </w:r>
      <w:r w:rsidRPr="008969B9">
        <w:rPr>
          <w:szCs w:val="20"/>
          <w:lang w:val="fr"/>
        </w:rPr>
        <w:t xml:space="preserve">etc. Les </w:t>
      </w:r>
      <w:r w:rsidR="00A83394">
        <w:rPr>
          <w:szCs w:val="20"/>
          <w:lang w:val="fr"/>
        </w:rPr>
        <w:t>entretiens</w:t>
      </w:r>
      <w:r w:rsidRPr="008969B9">
        <w:rPr>
          <w:szCs w:val="20"/>
          <w:lang w:val="fr"/>
        </w:rPr>
        <w:t xml:space="preserve"> aideront à saisir des informations sur ce qui fonctionne et ce qui ne fonctionne pas en termes d’engagement communautaire pour augmenter les enregistrements de naissances, y compris les résultats inattendus positifs et négatifs</w:t>
      </w:r>
      <w:r>
        <w:rPr>
          <w:szCs w:val="20"/>
          <w:lang w:val="fr"/>
        </w:rPr>
        <w:t xml:space="preserve"> </w:t>
      </w:r>
      <w:r w:rsidRPr="008969B9">
        <w:rPr>
          <w:szCs w:val="20"/>
          <w:lang w:val="fr"/>
        </w:rPr>
        <w:t>; la qualité de l’engagement et le changement de comportement durable</w:t>
      </w:r>
      <w:r>
        <w:rPr>
          <w:szCs w:val="20"/>
          <w:lang w:val="fr"/>
        </w:rPr>
        <w:t xml:space="preserve"> </w:t>
      </w:r>
      <w:r w:rsidRPr="008969B9">
        <w:rPr>
          <w:szCs w:val="20"/>
          <w:lang w:val="fr"/>
        </w:rPr>
        <w:t>; la demande, l’accès et la qualité des services fournis pour l’enregistrement des naissances</w:t>
      </w:r>
      <w:r>
        <w:rPr>
          <w:szCs w:val="20"/>
          <w:lang w:val="fr"/>
        </w:rPr>
        <w:t xml:space="preserve"> </w:t>
      </w:r>
      <w:r w:rsidRPr="008969B9">
        <w:rPr>
          <w:szCs w:val="20"/>
          <w:lang w:val="fr"/>
        </w:rPr>
        <w:t xml:space="preserve">; et cerner les bonnes pratiques et les lacunes en matière d’engagement communautaire. Environ </w:t>
      </w:r>
      <w:r w:rsidR="00323544">
        <w:rPr>
          <w:szCs w:val="20"/>
          <w:lang w:val="fr"/>
        </w:rPr>
        <w:t>10</w:t>
      </w:r>
      <w:r w:rsidRPr="008969B9">
        <w:rPr>
          <w:szCs w:val="20"/>
          <w:lang w:val="fr"/>
        </w:rPr>
        <w:t xml:space="preserve"> </w:t>
      </w:r>
      <w:r w:rsidR="00A83394">
        <w:rPr>
          <w:szCs w:val="20"/>
          <w:lang w:val="fr"/>
        </w:rPr>
        <w:t xml:space="preserve">entretiens avec les </w:t>
      </w:r>
      <w:r>
        <w:rPr>
          <w:szCs w:val="20"/>
          <w:lang w:val="fr"/>
        </w:rPr>
        <w:t xml:space="preserve">acteurs communautaires </w:t>
      </w:r>
      <w:r>
        <w:rPr>
          <w:lang w:val="fr"/>
        </w:rPr>
        <w:t>seront réalisés</w:t>
      </w:r>
      <w:r>
        <w:rPr>
          <w:szCs w:val="20"/>
          <w:lang w:val="fr"/>
        </w:rPr>
        <w:t>.</w:t>
      </w:r>
    </w:p>
    <w:p w14:paraId="4413C3DB" w14:textId="45706E8E" w:rsidR="00EE569C" w:rsidRPr="006146C3" w:rsidRDefault="00EE569C" w:rsidP="00EE569C">
      <w:pPr>
        <w:spacing w:before="120"/>
        <w:rPr>
          <w:rFonts w:cs="Segoe UI"/>
          <w:szCs w:val="20"/>
          <w:lang w:val="fr-FR"/>
        </w:rPr>
      </w:pPr>
      <w:r w:rsidRPr="008969B9">
        <w:rPr>
          <w:b/>
          <w:szCs w:val="20"/>
          <w:lang w:val="fr"/>
        </w:rPr>
        <w:t xml:space="preserve">Les </w:t>
      </w:r>
      <w:r>
        <w:rPr>
          <w:b/>
          <w:szCs w:val="20"/>
          <w:lang w:val="fr"/>
        </w:rPr>
        <w:t>entretiens</w:t>
      </w:r>
      <w:r w:rsidRPr="008969B9">
        <w:rPr>
          <w:b/>
          <w:szCs w:val="20"/>
          <w:lang w:val="fr"/>
        </w:rPr>
        <w:t xml:space="preserve"> avec les informateurs clés</w:t>
      </w:r>
      <w:r w:rsidR="009817C1">
        <w:rPr>
          <w:b/>
          <w:szCs w:val="20"/>
          <w:lang w:val="fr"/>
        </w:rPr>
        <w:t xml:space="preserve"> (EIC)</w:t>
      </w:r>
      <w:r>
        <w:rPr>
          <w:szCs w:val="20"/>
          <w:lang w:val="fr"/>
        </w:rPr>
        <w:t xml:space="preserve"> à l’aide </w:t>
      </w:r>
      <w:r>
        <w:rPr>
          <w:lang w:val="fr"/>
        </w:rPr>
        <w:t xml:space="preserve">de guides thématiques </w:t>
      </w:r>
      <w:r w:rsidRPr="008969B9">
        <w:rPr>
          <w:szCs w:val="20"/>
          <w:lang w:val="fr"/>
        </w:rPr>
        <w:t xml:space="preserve">cibleront les principales parties prenantes, y compris les représentants des partenaires </w:t>
      </w:r>
      <w:r w:rsidR="00063D7B" w:rsidRPr="008969B9">
        <w:rPr>
          <w:szCs w:val="20"/>
          <w:lang w:val="fr"/>
        </w:rPr>
        <w:t>locaux</w:t>
      </w:r>
      <w:r w:rsidR="00063D7B">
        <w:rPr>
          <w:szCs w:val="20"/>
          <w:lang w:val="fr"/>
        </w:rPr>
        <w:t xml:space="preserve"> de mise en </w:t>
      </w:r>
      <w:r w:rsidR="00323544">
        <w:rPr>
          <w:szCs w:val="20"/>
          <w:lang w:val="fr"/>
        </w:rPr>
        <w:t xml:space="preserve">œuvre </w:t>
      </w:r>
      <w:r w:rsidRPr="008969B9">
        <w:rPr>
          <w:szCs w:val="20"/>
          <w:lang w:val="fr"/>
        </w:rPr>
        <w:t>ou des organisations non gouvernementales, communautaires,</w:t>
      </w:r>
      <w:r>
        <w:rPr>
          <w:szCs w:val="20"/>
          <w:lang w:val="fr"/>
        </w:rPr>
        <w:t xml:space="preserve"> </w:t>
      </w:r>
      <w:r>
        <w:rPr>
          <w:lang w:val="fr"/>
        </w:rPr>
        <w:t xml:space="preserve"> </w:t>
      </w:r>
      <w:r w:rsidRPr="008969B9">
        <w:rPr>
          <w:szCs w:val="20"/>
          <w:lang w:val="fr"/>
        </w:rPr>
        <w:t>confessionnelles</w:t>
      </w:r>
      <w:r>
        <w:rPr>
          <w:lang w:val="fr"/>
        </w:rPr>
        <w:t xml:space="preserve"> </w:t>
      </w:r>
      <w:r>
        <w:rPr>
          <w:szCs w:val="20"/>
          <w:lang w:val="fr"/>
        </w:rPr>
        <w:t xml:space="preserve"> et de femmes;</w:t>
      </w:r>
      <w:r>
        <w:rPr>
          <w:lang w:val="fr"/>
        </w:rPr>
        <w:t xml:space="preserve"> les </w:t>
      </w:r>
      <w:r w:rsidR="00063D7B">
        <w:rPr>
          <w:lang w:val="fr"/>
        </w:rPr>
        <w:t>services</w:t>
      </w:r>
      <w:r w:rsidRPr="008969B9">
        <w:rPr>
          <w:szCs w:val="20"/>
          <w:lang w:val="fr"/>
        </w:rPr>
        <w:t xml:space="preserve"> sectoriels et les ministères </w:t>
      </w:r>
      <w:r w:rsidR="00A83394">
        <w:rPr>
          <w:szCs w:val="20"/>
          <w:lang w:val="fr"/>
        </w:rPr>
        <w:t>techniques</w:t>
      </w:r>
      <w:r w:rsidRPr="008969B9">
        <w:rPr>
          <w:szCs w:val="20"/>
          <w:lang w:val="fr"/>
        </w:rPr>
        <w:t xml:space="preserve"> concernés; </w:t>
      </w:r>
      <w:r w:rsidR="00A83394">
        <w:rPr>
          <w:szCs w:val="20"/>
          <w:lang w:val="fr"/>
        </w:rPr>
        <w:t>les</w:t>
      </w:r>
      <w:r w:rsidRPr="008969B9">
        <w:rPr>
          <w:szCs w:val="20"/>
          <w:lang w:val="fr"/>
        </w:rPr>
        <w:t xml:space="preserve"> partenaires de développement; et le</w:t>
      </w:r>
      <w:r w:rsidR="00A83394">
        <w:rPr>
          <w:szCs w:val="20"/>
          <w:lang w:val="fr"/>
        </w:rPr>
        <w:t>s personnels du</w:t>
      </w:r>
      <w:r w:rsidRPr="008969B9">
        <w:rPr>
          <w:szCs w:val="20"/>
          <w:lang w:val="fr"/>
        </w:rPr>
        <w:t xml:space="preserve"> bureau </w:t>
      </w:r>
      <w:r>
        <w:rPr>
          <w:lang w:val="fr"/>
        </w:rPr>
        <w:t xml:space="preserve">pays (personnel de la Section de la protection </w:t>
      </w:r>
      <w:r w:rsidRPr="008969B9">
        <w:rPr>
          <w:szCs w:val="20"/>
          <w:lang w:val="fr"/>
        </w:rPr>
        <w:t xml:space="preserve">de l’enfance et </w:t>
      </w:r>
      <w:r>
        <w:rPr>
          <w:lang w:val="fr"/>
        </w:rPr>
        <w:t xml:space="preserve">de la Communication pour le </w:t>
      </w:r>
      <w:r w:rsidRPr="004A101D">
        <w:rPr>
          <w:szCs w:val="20"/>
          <w:lang w:val="fr"/>
        </w:rPr>
        <w:t xml:space="preserve">Développement </w:t>
      </w:r>
      <w:r w:rsidRPr="008969B9">
        <w:rPr>
          <w:szCs w:val="20"/>
          <w:lang w:val="fr"/>
        </w:rPr>
        <w:t>(C4D)</w:t>
      </w:r>
      <w:r>
        <w:rPr>
          <w:lang w:val="fr"/>
        </w:rPr>
        <w:t xml:space="preserve"> ainsi que </w:t>
      </w:r>
      <w:r w:rsidRPr="008969B9">
        <w:rPr>
          <w:szCs w:val="20"/>
          <w:lang w:val="fr"/>
        </w:rPr>
        <w:t xml:space="preserve"> d’autres sections, selon les besoins)</w:t>
      </w:r>
      <w:r w:rsidR="00063D7B">
        <w:rPr>
          <w:szCs w:val="20"/>
          <w:lang w:val="fr"/>
        </w:rPr>
        <w:t xml:space="preserve"> ou d</w:t>
      </w:r>
      <w:r w:rsidR="00A83394">
        <w:rPr>
          <w:szCs w:val="20"/>
          <w:lang w:val="fr"/>
        </w:rPr>
        <w:t>u bureau régional</w:t>
      </w:r>
      <w:r w:rsidRPr="008969B9">
        <w:rPr>
          <w:szCs w:val="20"/>
          <w:lang w:val="fr"/>
        </w:rPr>
        <w:t xml:space="preserve">. </w:t>
      </w:r>
      <w:r w:rsidR="00A83394">
        <w:rPr>
          <w:szCs w:val="20"/>
          <w:lang w:val="fr"/>
        </w:rPr>
        <w:t>C</w:t>
      </w:r>
      <w:r w:rsidRPr="008969B9">
        <w:rPr>
          <w:szCs w:val="20"/>
          <w:lang w:val="fr"/>
        </w:rPr>
        <w:t xml:space="preserve">es </w:t>
      </w:r>
      <w:r w:rsidR="00A83394">
        <w:rPr>
          <w:szCs w:val="20"/>
          <w:lang w:val="fr"/>
        </w:rPr>
        <w:t>entretiens</w:t>
      </w:r>
      <w:r w:rsidRPr="008969B9">
        <w:rPr>
          <w:szCs w:val="20"/>
          <w:lang w:val="fr"/>
        </w:rPr>
        <w:t xml:space="preserve"> seront utilisées pour obtenir de l’information et des données sur la pertinence, l’efficacité, l’efficience, l’impact et la durabilité des stratégies d’engagement communautaire; la mesure dans laquelle les interventions d’engagement communautaire pour les </w:t>
      </w:r>
      <w:r>
        <w:rPr>
          <w:szCs w:val="20"/>
          <w:lang w:val="fr"/>
        </w:rPr>
        <w:t>interventions sur l’enregistrement des naissances</w:t>
      </w:r>
      <w:r w:rsidRPr="008969B9">
        <w:rPr>
          <w:szCs w:val="20"/>
          <w:lang w:val="fr"/>
        </w:rPr>
        <w:t xml:space="preserve"> ont intégré l’équité et le genre dans sa conception, sa mise en œuvre et son suivi; les bonnes pratiques et les lacunes à combler; et des informations institutionnelles telles que la capacité dans les domaines thématiques et la collaboration entre les principales parties prenantes qui ne p</w:t>
      </w:r>
      <w:r w:rsidR="00A83394">
        <w:rPr>
          <w:szCs w:val="20"/>
          <w:lang w:val="fr"/>
        </w:rPr>
        <w:t>ourro</w:t>
      </w:r>
      <w:r w:rsidRPr="008969B9">
        <w:rPr>
          <w:szCs w:val="20"/>
          <w:lang w:val="fr"/>
        </w:rPr>
        <w:t>nt pas être saisies quantitativement ou par le biais de FGD.</w:t>
      </w:r>
      <w:r>
        <w:rPr>
          <w:lang w:val="fr"/>
        </w:rPr>
        <w:t xml:space="preserve"> </w:t>
      </w:r>
      <w:r>
        <w:rPr>
          <w:szCs w:val="20"/>
          <w:lang w:val="fr"/>
        </w:rPr>
        <w:t>Les entretiens exploreront également les</w:t>
      </w:r>
      <w:r>
        <w:rPr>
          <w:lang w:val="fr"/>
        </w:rPr>
        <w:t xml:space="preserve"> </w:t>
      </w:r>
      <w:r w:rsidRPr="003F5FE2">
        <w:rPr>
          <w:szCs w:val="20"/>
          <w:lang w:val="fr"/>
        </w:rPr>
        <w:t xml:space="preserve">leçons tirées de la mise en œuvre des interventions ainsi que les facteurs qui ont facilité l’atteinte des </w:t>
      </w:r>
      <w:r>
        <w:rPr>
          <w:szCs w:val="20"/>
          <w:lang w:val="fr"/>
        </w:rPr>
        <w:t>principaux</w:t>
      </w:r>
      <w:r>
        <w:rPr>
          <w:lang w:val="fr"/>
        </w:rPr>
        <w:t xml:space="preserve"> </w:t>
      </w:r>
      <w:r w:rsidRPr="003F5FE2">
        <w:rPr>
          <w:szCs w:val="20"/>
          <w:lang w:val="fr"/>
        </w:rPr>
        <w:t>résultats.</w:t>
      </w:r>
    </w:p>
    <w:p w14:paraId="454D71B0" w14:textId="4C83426E" w:rsidR="00EE569C" w:rsidRPr="006146C3" w:rsidRDefault="00EE569C" w:rsidP="00EE569C">
      <w:pPr>
        <w:spacing w:before="120"/>
        <w:rPr>
          <w:rFonts w:cs="Segoe UI"/>
          <w:szCs w:val="20"/>
          <w:lang w:val="fr-FR"/>
        </w:rPr>
      </w:pPr>
      <w:r w:rsidRPr="008969B9">
        <w:rPr>
          <w:szCs w:val="20"/>
          <w:lang w:val="fr"/>
        </w:rPr>
        <w:t xml:space="preserve">Les répondants seront choisis à dessein sur la base de leur participation aux </w:t>
      </w:r>
      <w:r w:rsidR="006737D6">
        <w:rPr>
          <w:szCs w:val="20"/>
          <w:lang w:val="fr"/>
        </w:rPr>
        <w:t>interventions</w:t>
      </w:r>
      <w:r>
        <w:rPr>
          <w:szCs w:val="20"/>
          <w:lang w:val="fr"/>
        </w:rPr>
        <w:t xml:space="preserve"> appuyés par l’UNICEF</w:t>
      </w:r>
      <w:r w:rsidRPr="008969B9">
        <w:rPr>
          <w:szCs w:val="20"/>
          <w:lang w:val="fr"/>
        </w:rPr>
        <w:t xml:space="preserve"> et toucheront toutes les catégories de groupes cibles et les principales parties prenantes. Environ </w:t>
      </w:r>
      <w:r w:rsidR="00323544">
        <w:rPr>
          <w:szCs w:val="20"/>
          <w:lang w:val="fr"/>
        </w:rPr>
        <w:t>2</w:t>
      </w:r>
      <w:r w:rsidRPr="008969B9">
        <w:rPr>
          <w:szCs w:val="20"/>
          <w:lang w:val="fr"/>
        </w:rPr>
        <w:t xml:space="preserve">0 </w:t>
      </w:r>
      <w:r>
        <w:rPr>
          <w:lang w:val="fr"/>
        </w:rPr>
        <w:t xml:space="preserve">à </w:t>
      </w:r>
      <w:r w:rsidR="00323544">
        <w:rPr>
          <w:szCs w:val="20"/>
          <w:lang w:val="fr"/>
        </w:rPr>
        <w:t>2</w:t>
      </w:r>
      <w:r>
        <w:rPr>
          <w:szCs w:val="20"/>
          <w:lang w:val="fr"/>
        </w:rPr>
        <w:t xml:space="preserve">5 </w:t>
      </w:r>
      <w:r w:rsidR="00063D7B">
        <w:rPr>
          <w:szCs w:val="20"/>
          <w:lang w:val="fr"/>
        </w:rPr>
        <w:t>entretiens seront mené</w:t>
      </w:r>
      <w:r w:rsidRPr="008969B9">
        <w:rPr>
          <w:szCs w:val="20"/>
          <w:lang w:val="fr"/>
        </w:rPr>
        <w:t>s.</w:t>
      </w:r>
      <w:r>
        <w:rPr>
          <w:lang w:val="fr"/>
        </w:rPr>
        <w:t xml:space="preserve"> </w:t>
      </w:r>
      <w:r w:rsidRPr="008969B9">
        <w:rPr>
          <w:szCs w:val="20"/>
          <w:lang w:val="fr"/>
        </w:rPr>
        <w:t xml:space="preserve">Les participants </w:t>
      </w:r>
      <w:r w:rsidR="006737D6">
        <w:rPr>
          <w:szCs w:val="20"/>
          <w:lang w:val="fr"/>
        </w:rPr>
        <w:t>aux entretiens</w:t>
      </w:r>
      <w:r w:rsidRPr="008969B9">
        <w:rPr>
          <w:szCs w:val="20"/>
          <w:lang w:val="fr"/>
        </w:rPr>
        <w:t xml:space="preserve"> seront sélectionnés dans la liste des parties prenantes qui sera fournie par </w:t>
      </w:r>
      <w:r>
        <w:rPr>
          <w:lang w:val="fr"/>
        </w:rPr>
        <w:t xml:space="preserve">le Bureau de </w:t>
      </w:r>
      <w:r>
        <w:rPr>
          <w:szCs w:val="20"/>
          <w:lang w:val="fr"/>
        </w:rPr>
        <w:t>l’UNICEF</w:t>
      </w:r>
      <w:r w:rsidRPr="005514FE">
        <w:rPr>
          <w:szCs w:val="20"/>
          <w:lang w:val="fr"/>
        </w:rPr>
        <w:t>.</w:t>
      </w:r>
      <w:r>
        <w:rPr>
          <w:lang w:val="fr"/>
        </w:rPr>
        <w:t xml:space="preserve"> </w:t>
      </w:r>
      <w:r>
        <w:rPr>
          <w:szCs w:val="20"/>
          <w:lang w:val="fr"/>
        </w:rPr>
        <w:t>Les formulaires de consentement éclairé et les guides thématiques sont détaillés dans les annexes 5 et 6 respectivement.</w:t>
      </w:r>
    </w:p>
    <w:p w14:paraId="470F5191" w14:textId="109494CC" w:rsidR="00EE569C" w:rsidRPr="006146C3" w:rsidRDefault="00EE569C" w:rsidP="00EE569C">
      <w:pPr>
        <w:spacing w:before="120"/>
        <w:rPr>
          <w:rFonts w:cs="Segoe UI"/>
          <w:szCs w:val="20"/>
          <w:lang w:val="fr-FR"/>
        </w:rPr>
      </w:pPr>
      <w:r w:rsidRPr="008969B9">
        <w:rPr>
          <w:b/>
          <w:szCs w:val="20"/>
          <w:lang w:val="fr"/>
        </w:rPr>
        <w:t xml:space="preserve">Des </w:t>
      </w:r>
      <w:r w:rsidR="006737D6">
        <w:rPr>
          <w:b/>
          <w:szCs w:val="20"/>
          <w:lang w:val="fr"/>
        </w:rPr>
        <w:t>discussion de groupe</w:t>
      </w:r>
      <w:r w:rsidRPr="008969B9">
        <w:rPr>
          <w:b/>
          <w:szCs w:val="20"/>
          <w:lang w:val="fr"/>
        </w:rPr>
        <w:t xml:space="preserve"> </w:t>
      </w:r>
      <w:r w:rsidR="00EB5109">
        <w:rPr>
          <w:b/>
          <w:szCs w:val="20"/>
          <w:lang w:val="fr"/>
        </w:rPr>
        <w:t xml:space="preserve">(FGD) </w:t>
      </w:r>
      <w:r w:rsidRPr="008969B9">
        <w:rPr>
          <w:b/>
          <w:szCs w:val="20"/>
          <w:lang w:val="fr"/>
        </w:rPr>
        <w:t>seront mené</w:t>
      </w:r>
      <w:r w:rsidR="006737D6">
        <w:rPr>
          <w:b/>
          <w:szCs w:val="20"/>
          <w:lang w:val="fr"/>
        </w:rPr>
        <w:t>e</w:t>
      </w:r>
      <w:r w:rsidRPr="008969B9">
        <w:rPr>
          <w:b/>
          <w:szCs w:val="20"/>
          <w:lang w:val="fr"/>
        </w:rPr>
        <w:t xml:space="preserve">s avec </w:t>
      </w:r>
      <w:r w:rsidRPr="0022063A">
        <w:rPr>
          <w:bCs/>
          <w:szCs w:val="20"/>
          <w:lang w:val="fr"/>
        </w:rPr>
        <w:t>des</w:t>
      </w:r>
      <w:r w:rsidRPr="008969B9">
        <w:rPr>
          <w:szCs w:val="20"/>
          <w:lang w:val="fr"/>
        </w:rPr>
        <w:t xml:space="preserve"> adolescents, filles et garçons et enfants (12-18 ans),</w:t>
      </w:r>
      <w:r w:rsidR="00063D7B">
        <w:rPr>
          <w:szCs w:val="20"/>
          <w:lang w:val="fr"/>
        </w:rPr>
        <w:t xml:space="preserve"> </w:t>
      </w:r>
      <w:r>
        <w:rPr>
          <w:szCs w:val="20"/>
          <w:lang w:val="fr"/>
        </w:rPr>
        <w:t>des parents adolescents (15-18 ans), de jeunes adultes (18-24 ans);</w:t>
      </w:r>
      <w:r>
        <w:rPr>
          <w:lang w:val="fr"/>
        </w:rPr>
        <w:t xml:space="preserve"> </w:t>
      </w:r>
      <w:r w:rsidRPr="008969B9">
        <w:rPr>
          <w:szCs w:val="20"/>
          <w:lang w:val="fr"/>
        </w:rPr>
        <w:t>et les parents/dispensateurs de soins (femmes et hommes) (les participants féminins et masculins seront regroupés séparément pour promouvoir une participation ouverte et active); et les facilita</w:t>
      </w:r>
      <w:r w:rsidR="00063D7B">
        <w:rPr>
          <w:szCs w:val="20"/>
          <w:lang w:val="fr"/>
        </w:rPr>
        <w:t xml:space="preserve">teurs du dialogue communautaire </w:t>
      </w:r>
      <w:r>
        <w:rPr>
          <w:szCs w:val="20"/>
          <w:lang w:val="fr"/>
        </w:rPr>
        <w:t xml:space="preserve">; les organisations de femmes (organisations religieuses et femmes travaillant sur la participation politique) </w:t>
      </w:r>
      <w:r>
        <w:rPr>
          <w:lang w:val="fr"/>
        </w:rPr>
        <w:t xml:space="preserve">et les chefs traditionnels et </w:t>
      </w:r>
      <w:r w:rsidRPr="008969B9">
        <w:rPr>
          <w:szCs w:val="20"/>
          <w:lang w:val="fr"/>
        </w:rPr>
        <w:t xml:space="preserve">religieux. Les </w:t>
      </w:r>
      <w:r w:rsidR="006737D6">
        <w:rPr>
          <w:szCs w:val="20"/>
          <w:lang w:val="fr"/>
        </w:rPr>
        <w:t>FGD</w:t>
      </w:r>
      <w:r w:rsidR="00063D7B">
        <w:rPr>
          <w:szCs w:val="20"/>
          <w:lang w:val="fr"/>
        </w:rPr>
        <w:t xml:space="preserve"> </w:t>
      </w:r>
      <w:r w:rsidRPr="008969B9">
        <w:rPr>
          <w:szCs w:val="20"/>
          <w:lang w:val="fr"/>
        </w:rPr>
        <w:t xml:space="preserve">fourniront des informations sur </w:t>
      </w:r>
      <w:r w:rsidR="00063D7B">
        <w:rPr>
          <w:szCs w:val="20"/>
          <w:lang w:val="fr"/>
        </w:rPr>
        <w:t>l</w:t>
      </w:r>
      <w:r w:rsidRPr="008969B9">
        <w:rPr>
          <w:szCs w:val="20"/>
          <w:lang w:val="fr"/>
        </w:rPr>
        <w:t>es activités d’engagement communautaire et les changements de comportement durables obtenus en ce qui concerne l’enregistrement des naissances ainsi que l’équité et l’égalité des sexes</w:t>
      </w:r>
      <w:r w:rsidR="00E96854">
        <w:rPr>
          <w:szCs w:val="20"/>
          <w:lang w:val="fr"/>
        </w:rPr>
        <w:t xml:space="preserve"> </w:t>
      </w:r>
      <w:r w:rsidRPr="008969B9">
        <w:rPr>
          <w:szCs w:val="20"/>
          <w:lang w:val="fr"/>
        </w:rPr>
        <w:t xml:space="preserve">; ce qui a fonctionné et ce qui n’a pas fonctionné en termes d’engagement communautaire et de suggestions d’amélioration. Cela permettra de comprendre en profondeur la pertinence, l’efficacité, l’efficience, l’impact et la durabilité des stratégies d’engagement communautaire.  </w:t>
      </w:r>
    </w:p>
    <w:p w14:paraId="31B8FF58" w14:textId="14E08579" w:rsidR="00EE569C" w:rsidRPr="006146C3" w:rsidRDefault="00EB5109" w:rsidP="00EE569C">
      <w:pPr>
        <w:spacing w:before="120"/>
        <w:rPr>
          <w:rFonts w:cs="Segoe UI"/>
          <w:szCs w:val="20"/>
          <w:lang w:val="fr-FR"/>
        </w:rPr>
      </w:pPr>
      <w:r w:rsidRPr="006737D6">
        <w:rPr>
          <w:szCs w:val="20"/>
          <w:lang w:val="fr"/>
        </w:rPr>
        <w:t xml:space="preserve">La sélection des participants aux groupes de discussion se fera </w:t>
      </w:r>
      <w:r>
        <w:rPr>
          <w:szCs w:val="20"/>
          <w:lang w:val="fr"/>
        </w:rPr>
        <w:t>par choix</w:t>
      </w:r>
      <w:r w:rsidRPr="006737D6">
        <w:rPr>
          <w:szCs w:val="20"/>
          <w:lang w:val="fr"/>
        </w:rPr>
        <w:t xml:space="preserve"> raisonné avec le soutien du personnel du </w:t>
      </w:r>
      <w:r>
        <w:rPr>
          <w:szCs w:val="20"/>
          <w:lang w:val="fr"/>
        </w:rPr>
        <w:t xml:space="preserve">bureau </w:t>
      </w:r>
      <w:r w:rsidRPr="006737D6">
        <w:rPr>
          <w:szCs w:val="20"/>
          <w:lang w:val="fr"/>
        </w:rPr>
        <w:t>pays</w:t>
      </w:r>
      <w:r w:rsidRPr="008969B9">
        <w:rPr>
          <w:szCs w:val="20"/>
          <w:lang w:val="fr"/>
        </w:rPr>
        <w:t xml:space="preserve">. Pour maintenir l’anonymat, le nom du répondant ne sera inscrit que sur une feuille de présence et ne sera pas mentionné pendant les </w:t>
      </w:r>
      <w:r>
        <w:rPr>
          <w:szCs w:val="20"/>
          <w:lang w:val="fr"/>
        </w:rPr>
        <w:t>FGD</w:t>
      </w:r>
      <w:r w:rsidRPr="008969B9">
        <w:rPr>
          <w:szCs w:val="20"/>
          <w:lang w:val="fr"/>
        </w:rPr>
        <w:t xml:space="preserve"> et ne sera donc pas saisi par l’enregistreur</w:t>
      </w:r>
      <w:r>
        <w:rPr>
          <w:lang w:val="fr"/>
        </w:rPr>
        <w:t xml:space="preserve"> </w:t>
      </w:r>
      <w:r>
        <w:rPr>
          <w:szCs w:val="20"/>
          <w:lang w:val="fr"/>
        </w:rPr>
        <w:t>audio.</w:t>
      </w:r>
      <w:r w:rsidRPr="008969B9">
        <w:rPr>
          <w:szCs w:val="20"/>
          <w:lang w:val="fr"/>
        </w:rPr>
        <w:t xml:space="preserve"> </w:t>
      </w:r>
      <w:r w:rsidRPr="00E96854">
        <w:rPr>
          <w:szCs w:val="20"/>
          <w:lang w:val="fr"/>
        </w:rPr>
        <w:t xml:space="preserve">Après transcription, les résultats seront présentés dans un story-board. Nous prévoyons environ </w:t>
      </w:r>
      <w:r w:rsidRPr="001B5C08">
        <w:rPr>
          <w:szCs w:val="20"/>
          <w:lang w:val="fr"/>
        </w:rPr>
        <w:t>44 FGD</w:t>
      </w:r>
      <w:r w:rsidRPr="00E96854">
        <w:rPr>
          <w:szCs w:val="20"/>
          <w:lang w:val="fr"/>
        </w:rPr>
        <w:t xml:space="preserve"> </w:t>
      </w:r>
      <w:r>
        <w:rPr>
          <w:szCs w:val="20"/>
          <w:lang w:val="fr"/>
        </w:rPr>
        <w:t>à réaliser</w:t>
      </w:r>
      <w:r w:rsidRPr="00E96854">
        <w:rPr>
          <w:szCs w:val="20"/>
          <w:lang w:val="fr"/>
        </w:rPr>
        <w:t>. Les FGD avec des femmes seront organisés séparément des FDG avec des hommes. Cela nous permettra de créer des espaces sûrs pour la participation des femmes et d'éviter les réticences dans leurs réponses. Les formulaires de consentement éclairé et les guides thématiques pour les groupes de discussion se trouvent respectivement aux annexes 7 et 8. Lors des discussions de groupe, en particulier avec les groupes les plus vulnérables tels que les mères célibataires et les femmes réfugiées, nous demanderons si elles ont pu enregistrer les naissances de leurs enfants et leur offrirons la possibilité de le faire, surtout si elles n'ont pas pu en raison d'un</w:t>
      </w:r>
      <w:r>
        <w:rPr>
          <w:szCs w:val="20"/>
          <w:lang w:val="fr"/>
        </w:rPr>
        <w:t>e</w:t>
      </w:r>
      <w:r w:rsidRPr="00E96854">
        <w:rPr>
          <w:szCs w:val="20"/>
          <w:lang w:val="fr"/>
        </w:rPr>
        <w:t xml:space="preserve"> barrière. Nous veillerons à ce que les équipes de terrain assurent la liaison avec les autorités locales appropriées pour garantir que tous les participants aux FGD, en particulier les groupes vulnérables qui n'ont pas encore enregistré leurs enfants, puissent le faire</w:t>
      </w:r>
      <w:r w:rsidR="00E96854" w:rsidRPr="00E96854">
        <w:rPr>
          <w:szCs w:val="20"/>
          <w:lang w:val="fr"/>
        </w:rPr>
        <w:t>.</w:t>
      </w:r>
      <w:r w:rsidR="00EE569C">
        <w:rPr>
          <w:szCs w:val="20"/>
          <w:lang w:val="fr"/>
        </w:rPr>
        <w:t xml:space="preserve"> </w:t>
      </w:r>
    </w:p>
    <w:p w14:paraId="21289A61" w14:textId="5293E9F6" w:rsidR="00EE569C" w:rsidRPr="006146C3" w:rsidRDefault="00EE569C" w:rsidP="00EE569C">
      <w:pPr>
        <w:spacing w:before="120"/>
        <w:rPr>
          <w:rFonts w:cs="Segoe UI"/>
          <w:szCs w:val="20"/>
          <w:lang w:val="fr-FR"/>
        </w:rPr>
      </w:pPr>
      <w:r w:rsidRPr="00635847">
        <w:rPr>
          <w:b/>
          <w:szCs w:val="20"/>
          <w:lang w:val="fr"/>
        </w:rPr>
        <w:t>Technique</w:t>
      </w:r>
      <w:r w:rsidR="00E96854">
        <w:rPr>
          <w:b/>
          <w:szCs w:val="20"/>
          <w:lang w:val="fr"/>
        </w:rPr>
        <w:t xml:space="preserve"> </w:t>
      </w:r>
      <w:r>
        <w:rPr>
          <w:b/>
          <w:szCs w:val="20"/>
          <w:lang w:val="fr"/>
        </w:rPr>
        <w:t>d’évaluation</w:t>
      </w:r>
      <w:r w:rsidR="00E96854">
        <w:rPr>
          <w:b/>
          <w:szCs w:val="20"/>
          <w:lang w:val="fr"/>
        </w:rPr>
        <w:t xml:space="preserve"> </w:t>
      </w:r>
      <w:r w:rsidRPr="0022063A">
        <w:rPr>
          <w:b/>
          <w:bCs/>
          <w:lang w:val="fr"/>
        </w:rPr>
        <w:t>participative</w:t>
      </w:r>
      <w:r w:rsidR="00E96854">
        <w:rPr>
          <w:b/>
          <w:bCs/>
          <w:lang w:val="fr"/>
        </w:rPr>
        <w:t xml:space="preserve"> </w:t>
      </w:r>
      <w:r w:rsidRPr="00635847">
        <w:rPr>
          <w:b/>
          <w:szCs w:val="20"/>
          <w:lang w:val="fr"/>
        </w:rPr>
        <w:t>:</w:t>
      </w:r>
      <w:r w:rsidRPr="00635847">
        <w:rPr>
          <w:szCs w:val="20"/>
          <w:lang w:val="fr"/>
        </w:rPr>
        <w:t xml:space="preserve"> Les </w:t>
      </w:r>
      <w:r w:rsidR="00E96854">
        <w:rPr>
          <w:szCs w:val="20"/>
          <w:lang w:val="fr"/>
        </w:rPr>
        <w:t>FGD</w:t>
      </w:r>
      <w:r w:rsidRPr="00635847">
        <w:rPr>
          <w:szCs w:val="20"/>
          <w:lang w:val="fr"/>
        </w:rPr>
        <w:t xml:space="preserve"> incluront l’utilisation </w:t>
      </w:r>
      <w:r w:rsidR="00180DFA">
        <w:rPr>
          <w:szCs w:val="20"/>
          <w:lang w:val="fr"/>
        </w:rPr>
        <w:t>du</w:t>
      </w:r>
      <w:r w:rsidRPr="00635847">
        <w:rPr>
          <w:szCs w:val="20"/>
          <w:lang w:val="fr"/>
        </w:rPr>
        <w:t xml:space="preserve"> </w:t>
      </w:r>
      <w:r w:rsidRPr="00FC04EE">
        <w:rPr>
          <w:b/>
          <w:bCs/>
          <w:szCs w:val="20"/>
          <w:lang w:val="fr"/>
        </w:rPr>
        <w:t>« </w:t>
      </w:r>
      <w:r w:rsidR="00544CAF" w:rsidRPr="00544CAF">
        <w:rPr>
          <w:b/>
          <w:bCs/>
          <w:szCs w:val="20"/>
          <w:lang w:val="fr"/>
        </w:rPr>
        <w:t>Before and After Proportional Piling Method</w:t>
      </w:r>
      <w:r w:rsidRPr="00FC04EE">
        <w:rPr>
          <w:b/>
          <w:bCs/>
          <w:szCs w:val="20"/>
          <w:lang w:val="fr"/>
        </w:rPr>
        <w:t> ».</w:t>
      </w:r>
      <w:r w:rsidRPr="00635847">
        <w:rPr>
          <w:szCs w:val="20"/>
          <w:lang w:val="fr"/>
        </w:rPr>
        <w:t xml:space="preserve"> Cet outil participatif de type jeu sera utilisé pendant les FGD et est très stimulant, en particulier lorsqu’il est utilisé avec les enfants / jeunes et la communauté rurale. La procédure commence par une brève discussion sur </w:t>
      </w:r>
      <w:r w:rsidR="00E96854" w:rsidRPr="00635847">
        <w:rPr>
          <w:szCs w:val="20"/>
          <w:lang w:val="fr"/>
        </w:rPr>
        <w:t>le remue-méninge</w:t>
      </w:r>
      <w:r w:rsidRPr="00635847">
        <w:rPr>
          <w:szCs w:val="20"/>
          <w:lang w:val="fr"/>
        </w:rPr>
        <w:t xml:space="preserve"> sur un certain sujet</w:t>
      </w:r>
      <w:r>
        <w:rPr>
          <w:lang w:val="fr"/>
        </w:rPr>
        <w:t xml:space="preserve"> </w:t>
      </w:r>
      <w:r>
        <w:rPr>
          <w:szCs w:val="20"/>
          <w:lang w:val="fr"/>
        </w:rPr>
        <w:t>(par exemple, « que pensez-vous des campagnes d’engagement et de sensibilisation de la communauté</w:t>
      </w:r>
      <w:r w:rsidR="00E96854">
        <w:rPr>
          <w:szCs w:val="20"/>
          <w:lang w:val="fr"/>
        </w:rPr>
        <w:t xml:space="preserve"> </w:t>
      </w:r>
      <w:r>
        <w:rPr>
          <w:szCs w:val="20"/>
          <w:lang w:val="fr"/>
        </w:rPr>
        <w:t>? »)</w:t>
      </w:r>
      <w:r>
        <w:rPr>
          <w:lang w:val="fr"/>
        </w:rPr>
        <w:t xml:space="preserve"> </w:t>
      </w:r>
      <w:r w:rsidRPr="00635847">
        <w:rPr>
          <w:szCs w:val="20"/>
          <w:lang w:val="fr"/>
        </w:rPr>
        <w:t xml:space="preserve">et l’enregistrement des réponses. Ensuite, les participants seront munis d’un certain nombre de pierres (20 à 40) afin qu’ils puissent montrer les niveaux avant et après des questions discutées. </w:t>
      </w:r>
    </w:p>
    <w:p w14:paraId="2DB732B0" w14:textId="152545F4" w:rsidR="00EE569C" w:rsidRPr="006146C3" w:rsidRDefault="00634432" w:rsidP="00EE569C">
      <w:pPr>
        <w:spacing w:before="120"/>
        <w:rPr>
          <w:rFonts w:cs="Segoe UI"/>
          <w:szCs w:val="20"/>
          <w:lang w:val="fr-FR"/>
        </w:rPr>
      </w:pPr>
      <w:r w:rsidRPr="00634432">
        <w:rPr>
          <w:szCs w:val="20"/>
          <w:lang w:val="fr"/>
        </w:rPr>
        <w:t xml:space="preserve">Les participants diminueraient et augmenteraient le nombre de tas de pierres au besoin jusqu'à ce que tous se mettent d'accord sur les proportions de chaque élément. </w:t>
      </w:r>
      <w:r w:rsidR="00180DFA">
        <w:rPr>
          <w:szCs w:val="20"/>
          <w:lang w:val="fr"/>
        </w:rPr>
        <w:t xml:space="preserve">Le </w:t>
      </w:r>
      <w:r w:rsidR="00180DFA" w:rsidRPr="00544CAF">
        <w:rPr>
          <w:b/>
          <w:bCs/>
          <w:szCs w:val="20"/>
          <w:lang w:val="fr"/>
        </w:rPr>
        <w:t>Before and After Proportional Piling Method</w:t>
      </w:r>
      <w:r w:rsidR="00180DFA" w:rsidRPr="00634432">
        <w:rPr>
          <w:szCs w:val="20"/>
          <w:lang w:val="fr"/>
        </w:rPr>
        <w:t xml:space="preserve"> </w:t>
      </w:r>
      <w:r w:rsidRPr="00634432">
        <w:rPr>
          <w:szCs w:val="20"/>
          <w:lang w:val="fr"/>
        </w:rPr>
        <w:t>peut également être utilisé pour indiquer la situation de référence et à mi-parcours en comparant où nous étions avant le début d</w:t>
      </w:r>
      <w:r>
        <w:rPr>
          <w:szCs w:val="20"/>
          <w:lang w:val="fr"/>
        </w:rPr>
        <w:t xml:space="preserve">es interventions </w:t>
      </w:r>
      <w:r w:rsidRPr="00634432">
        <w:rPr>
          <w:szCs w:val="20"/>
          <w:lang w:val="fr"/>
        </w:rPr>
        <w:t>et où nous en sommes maintenant après la mise en œuvre d</w:t>
      </w:r>
      <w:r>
        <w:rPr>
          <w:szCs w:val="20"/>
          <w:lang w:val="fr"/>
        </w:rPr>
        <w:t>es interventions</w:t>
      </w:r>
      <w:r w:rsidRPr="00634432">
        <w:rPr>
          <w:szCs w:val="20"/>
          <w:lang w:val="fr"/>
        </w:rPr>
        <w:t>. Nous utiliserons également cette technique pour signifier l</w:t>
      </w:r>
      <w:r w:rsidR="00A80E30">
        <w:rPr>
          <w:szCs w:val="20"/>
          <w:lang w:val="fr"/>
        </w:rPr>
        <w:t>e niveau d’atteinte du</w:t>
      </w:r>
      <w:r w:rsidRPr="00634432">
        <w:rPr>
          <w:szCs w:val="20"/>
          <w:lang w:val="fr"/>
        </w:rPr>
        <w:t xml:space="preserve"> </w:t>
      </w:r>
      <w:r w:rsidR="009D3A2F">
        <w:rPr>
          <w:szCs w:val="20"/>
          <w:lang w:val="fr"/>
        </w:rPr>
        <w:t>RCE</w:t>
      </w:r>
      <w:r w:rsidR="00A80E30">
        <w:rPr>
          <w:szCs w:val="20"/>
          <w:lang w:val="fr"/>
        </w:rPr>
        <w:t>#7</w:t>
      </w:r>
      <w:r w:rsidRPr="00634432">
        <w:rPr>
          <w:szCs w:val="20"/>
          <w:lang w:val="fr"/>
        </w:rPr>
        <w:t xml:space="preserve"> </w:t>
      </w:r>
      <w:r w:rsidR="00A80E30">
        <w:rPr>
          <w:szCs w:val="20"/>
          <w:lang w:val="fr"/>
        </w:rPr>
        <w:t>en</w:t>
      </w:r>
      <w:r w:rsidRPr="00634432">
        <w:rPr>
          <w:szCs w:val="20"/>
          <w:lang w:val="fr"/>
        </w:rPr>
        <w:t xml:space="preserve"> 2018 et à l'heure actuelle, indiquant l'impact de</w:t>
      </w:r>
      <w:r w:rsidR="00A80E30">
        <w:rPr>
          <w:szCs w:val="20"/>
          <w:lang w:val="fr"/>
        </w:rPr>
        <w:t xml:space="preserve"> l</w:t>
      </w:r>
      <w:r w:rsidRPr="00634432">
        <w:rPr>
          <w:szCs w:val="20"/>
          <w:lang w:val="fr"/>
        </w:rPr>
        <w:t xml:space="preserve">'engagement communautaire des </w:t>
      </w:r>
      <w:r w:rsidR="00A80E30">
        <w:rPr>
          <w:szCs w:val="20"/>
          <w:lang w:val="fr"/>
        </w:rPr>
        <w:t>interventions sur l’enregistrement des naissances</w:t>
      </w:r>
      <w:r w:rsidRPr="00634432">
        <w:rPr>
          <w:szCs w:val="20"/>
          <w:lang w:val="fr"/>
        </w:rPr>
        <w:t>.</w:t>
      </w:r>
    </w:p>
    <w:p w14:paraId="68204D4C" w14:textId="4203EE8B" w:rsidR="00EE569C" w:rsidRPr="00A80E30" w:rsidRDefault="00EE569C" w:rsidP="00EE569C">
      <w:pPr>
        <w:pStyle w:val="Style-13"/>
        <w:pBdr>
          <w:bottom w:val="none" w:sz="0" w:space="0" w:color="808080"/>
        </w:pBdr>
        <w:spacing w:before="120" w:after="120"/>
        <w:ind w:right="95"/>
        <w:contextualSpacing/>
        <w:jc w:val="both"/>
        <w:rPr>
          <w:rFonts w:ascii="Segoe UI" w:hAnsi="Segoe UI" w:cs="Segoe UI"/>
          <w:sz w:val="20"/>
          <w:szCs w:val="20"/>
          <w:lang w:val="fr-FR"/>
        </w:rPr>
      </w:pPr>
      <w:r w:rsidRPr="0022063A">
        <w:rPr>
          <w:rFonts w:ascii="Segoe UI" w:hAnsi="Segoe UI" w:cs="Segoe UI"/>
          <w:b/>
          <w:sz w:val="20"/>
          <w:szCs w:val="20"/>
          <w:lang w:val="fr"/>
        </w:rPr>
        <w:t xml:space="preserve">La technique du </w:t>
      </w:r>
      <w:r w:rsidR="00A80E30" w:rsidRPr="00A80E30">
        <w:rPr>
          <w:rFonts w:ascii="Segoe UI" w:hAnsi="Segoe UI" w:cs="Segoe UI"/>
          <w:b/>
          <w:sz w:val="20"/>
          <w:szCs w:val="20"/>
          <w:lang w:val="fr"/>
        </w:rPr>
        <w:t xml:space="preserve">Changement </w:t>
      </w:r>
      <w:r w:rsidRPr="0022063A">
        <w:rPr>
          <w:rFonts w:ascii="Segoe UI" w:hAnsi="Segoe UI" w:cs="Segoe UI"/>
          <w:b/>
          <w:sz w:val="20"/>
          <w:szCs w:val="20"/>
          <w:lang w:val="fr"/>
        </w:rPr>
        <w:t xml:space="preserve">le </w:t>
      </w:r>
      <w:r w:rsidR="00A80E30" w:rsidRPr="00A80E30">
        <w:rPr>
          <w:rFonts w:ascii="Segoe UI" w:hAnsi="Segoe UI" w:cs="Segoe UI"/>
          <w:b/>
          <w:sz w:val="20"/>
          <w:szCs w:val="20"/>
          <w:lang w:val="fr"/>
        </w:rPr>
        <w:t xml:space="preserve">Plus Important </w:t>
      </w:r>
      <w:r w:rsidRPr="0022063A">
        <w:rPr>
          <w:rFonts w:ascii="Segoe UI" w:hAnsi="Segoe UI" w:cs="Segoe UI"/>
          <w:b/>
          <w:sz w:val="20"/>
          <w:szCs w:val="20"/>
          <w:lang w:val="fr"/>
        </w:rPr>
        <w:t>(</w:t>
      </w:r>
      <w:r w:rsidR="00A80E30">
        <w:rPr>
          <w:rFonts w:ascii="Segoe UI" w:hAnsi="Segoe UI" w:cs="Segoe UI"/>
          <w:b/>
          <w:sz w:val="20"/>
          <w:szCs w:val="20"/>
          <w:lang w:val="fr"/>
        </w:rPr>
        <w:t>CPI</w:t>
      </w:r>
      <w:r w:rsidRPr="0022063A">
        <w:rPr>
          <w:rFonts w:ascii="Segoe UI" w:hAnsi="Segoe UI" w:cs="Segoe UI"/>
          <w:b/>
          <w:sz w:val="20"/>
          <w:szCs w:val="20"/>
          <w:lang w:val="fr"/>
        </w:rPr>
        <w:t>)</w:t>
      </w:r>
      <w:r w:rsidR="00F2570D">
        <w:rPr>
          <w:rFonts w:ascii="Segoe UI" w:hAnsi="Segoe UI" w:cs="Segoe UI"/>
          <w:b/>
          <w:sz w:val="20"/>
          <w:szCs w:val="20"/>
          <w:lang w:val="fr"/>
        </w:rPr>
        <w:t>.</w:t>
      </w:r>
      <w:r w:rsidRPr="0022063A">
        <w:rPr>
          <w:rFonts w:ascii="Segoe UI" w:hAnsi="Segoe UI" w:cs="Segoe UI"/>
          <w:b/>
          <w:sz w:val="20"/>
          <w:szCs w:val="20"/>
          <w:lang w:val="fr"/>
        </w:rPr>
        <w:t xml:space="preserve"> </w:t>
      </w:r>
      <w:r w:rsidR="00F2570D">
        <w:rPr>
          <w:rFonts w:ascii="Segoe UI" w:hAnsi="Segoe UI" w:cs="Segoe UI"/>
          <w:sz w:val="20"/>
          <w:szCs w:val="20"/>
          <w:lang w:val="fr"/>
        </w:rPr>
        <w:t>E</w:t>
      </w:r>
      <w:r w:rsidRPr="0022063A">
        <w:rPr>
          <w:rFonts w:ascii="Segoe UI" w:hAnsi="Segoe UI" w:cs="Segoe UI"/>
          <w:sz w:val="20"/>
          <w:szCs w:val="20"/>
          <w:lang w:val="fr"/>
        </w:rPr>
        <w:t>n</w:t>
      </w:r>
      <w:r w:rsidR="00A80E30">
        <w:rPr>
          <w:rFonts w:ascii="Segoe UI" w:hAnsi="Segoe UI" w:cs="Segoe UI"/>
          <w:sz w:val="20"/>
          <w:szCs w:val="20"/>
          <w:lang w:val="fr"/>
        </w:rPr>
        <w:t xml:space="preserve"> </w:t>
      </w:r>
      <w:r w:rsidRPr="0022063A">
        <w:rPr>
          <w:rFonts w:ascii="Segoe UI" w:hAnsi="Segoe UI" w:cs="Segoe UI"/>
          <w:sz w:val="20"/>
          <w:szCs w:val="20"/>
          <w:lang w:val="fr"/>
        </w:rPr>
        <w:t xml:space="preserve">référence à la nature </w:t>
      </w:r>
      <w:r w:rsidR="00A80E30">
        <w:rPr>
          <w:rFonts w:ascii="Segoe UI" w:hAnsi="Segoe UI" w:cs="Segoe UI"/>
          <w:sz w:val="20"/>
          <w:szCs w:val="20"/>
          <w:lang w:val="fr"/>
        </w:rPr>
        <w:t xml:space="preserve">des </w:t>
      </w:r>
      <w:r w:rsidRPr="0022063A">
        <w:rPr>
          <w:rFonts w:ascii="Segoe UI" w:hAnsi="Segoe UI" w:cs="Segoe UI"/>
          <w:sz w:val="20"/>
          <w:szCs w:val="20"/>
          <w:lang w:val="fr"/>
        </w:rPr>
        <w:t xml:space="preserve">interventions clés et aux groupes cibles, l’équipe </w:t>
      </w:r>
      <w:r w:rsidR="00A80E30">
        <w:rPr>
          <w:rFonts w:ascii="Segoe UI" w:hAnsi="Segoe UI" w:cs="Segoe UI"/>
          <w:sz w:val="20"/>
          <w:szCs w:val="20"/>
          <w:lang w:val="fr"/>
        </w:rPr>
        <w:t>OAG</w:t>
      </w:r>
      <w:r w:rsidRPr="0022063A">
        <w:rPr>
          <w:rFonts w:ascii="Segoe UI" w:hAnsi="Segoe UI" w:cs="Segoe UI"/>
          <w:sz w:val="20"/>
          <w:szCs w:val="20"/>
          <w:lang w:val="fr"/>
        </w:rPr>
        <w:t xml:space="preserve"> appliquera la technique du </w:t>
      </w:r>
      <w:r w:rsidR="00A80E30">
        <w:rPr>
          <w:rFonts w:ascii="Segoe UI" w:hAnsi="Segoe UI" w:cs="Segoe UI"/>
          <w:sz w:val="20"/>
          <w:szCs w:val="20"/>
          <w:lang w:val="fr"/>
        </w:rPr>
        <w:t>CPI</w:t>
      </w:r>
      <w:r w:rsidRPr="0022063A">
        <w:rPr>
          <w:rFonts w:ascii="Segoe UI" w:hAnsi="Segoe UI" w:cs="Segoe UI"/>
          <w:sz w:val="20"/>
          <w:szCs w:val="20"/>
          <w:lang w:val="fr"/>
        </w:rPr>
        <w:t xml:space="preserve"> comme l’une des méthodologies et outils d’évaluation participative avec un échantillon des groupes d’adolescents cibles (15-18 ans) (garçons et filles) qui ont participé aux activités d</w:t>
      </w:r>
      <w:r w:rsidR="00365B2E">
        <w:rPr>
          <w:rFonts w:ascii="Segoe UI" w:hAnsi="Segoe UI" w:cs="Segoe UI"/>
          <w:sz w:val="20"/>
          <w:szCs w:val="20"/>
          <w:lang w:val="fr"/>
        </w:rPr>
        <w:t>es interventions</w:t>
      </w:r>
      <w:r w:rsidRPr="0022063A">
        <w:rPr>
          <w:rFonts w:ascii="Segoe UI" w:hAnsi="Segoe UI" w:cs="Segoe UI"/>
          <w:sz w:val="20"/>
          <w:szCs w:val="20"/>
          <w:lang w:val="fr"/>
        </w:rPr>
        <w:t xml:space="preserve">. Il dépend principalement des techniques </w:t>
      </w:r>
      <w:r w:rsidRPr="0022063A">
        <w:rPr>
          <w:rFonts w:ascii="Segoe UI" w:hAnsi="Segoe UI" w:cs="Segoe UI"/>
          <w:b/>
          <w:bCs/>
          <w:sz w:val="20"/>
          <w:szCs w:val="20"/>
          <w:lang w:val="fr"/>
        </w:rPr>
        <w:t>de narration</w:t>
      </w:r>
      <w:r w:rsidRPr="0022063A">
        <w:rPr>
          <w:rFonts w:ascii="Segoe UI" w:hAnsi="Segoe UI" w:cs="Segoe UI"/>
          <w:sz w:val="20"/>
          <w:szCs w:val="20"/>
          <w:lang w:val="fr"/>
        </w:rPr>
        <w:t xml:space="preserve"> et est trop utile pour saisir les résultats/changements résultant de la participation des bénéficiaires </w:t>
      </w:r>
      <w:r w:rsidR="00365B2E">
        <w:rPr>
          <w:rFonts w:ascii="Segoe UI" w:hAnsi="Segoe UI" w:cs="Segoe UI"/>
          <w:sz w:val="20"/>
          <w:szCs w:val="20"/>
          <w:lang w:val="fr"/>
        </w:rPr>
        <w:t>des interventions</w:t>
      </w:r>
      <w:r w:rsidRPr="0022063A">
        <w:rPr>
          <w:rFonts w:ascii="Segoe UI" w:hAnsi="Segoe UI" w:cs="Segoe UI"/>
          <w:sz w:val="20"/>
          <w:szCs w:val="20"/>
          <w:lang w:val="fr"/>
        </w:rPr>
        <w:t xml:space="preserve">. Il fournira également des renseignements supplémentaires lors de l’analyse des données au cours de la phase d’analyse. Il est prévu de faciliter seulement deux </w:t>
      </w:r>
      <w:r w:rsidRPr="0022063A">
        <w:rPr>
          <w:rFonts w:ascii="Segoe UI" w:hAnsi="Segoe UI" w:cs="Segoe UI"/>
          <w:b/>
          <w:sz w:val="20"/>
          <w:szCs w:val="20"/>
          <w:lang w:val="fr"/>
        </w:rPr>
        <w:t xml:space="preserve">(2) exercices </w:t>
      </w:r>
      <w:r w:rsidR="00365B2E">
        <w:rPr>
          <w:rFonts w:ascii="Segoe UI" w:hAnsi="Segoe UI" w:cs="Segoe UI"/>
          <w:b/>
          <w:sz w:val="20"/>
          <w:szCs w:val="20"/>
          <w:lang w:val="fr"/>
        </w:rPr>
        <w:t>CPI</w:t>
      </w:r>
      <w:r w:rsidRPr="0022063A">
        <w:rPr>
          <w:rFonts w:ascii="Segoe UI" w:hAnsi="Segoe UI" w:cs="Segoe UI"/>
          <w:sz w:val="20"/>
          <w:szCs w:val="20"/>
          <w:lang w:val="fr"/>
        </w:rPr>
        <w:t xml:space="preserve"> avec des échantillons de groupes d’adolescents dans chacun des pays ciblés.    </w:t>
      </w:r>
    </w:p>
    <w:p w14:paraId="3A4241C3" w14:textId="436FB9D2" w:rsidR="00EE569C" w:rsidRPr="00A80E30" w:rsidRDefault="00EE569C" w:rsidP="00EE569C">
      <w:pPr>
        <w:pStyle w:val="Style-13"/>
        <w:pBdr>
          <w:bottom w:val="none" w:sz="0" w:space="0" w:color="808080"/>
        </w:pBdr>
        <w:spacing w:before="120" w:after="120"/>
        <w:ind w:right="95"/>
        <w:contextualSpacing/>
        <w:jc w:val="both"/>
        <w:rPr>
          <w:rFonts w:ascii="Segoe UI" w:eastAsia="Calibri" w:hAnsi="Segoe UI" w:cs="Segoe UI"/>
          <w:color w:val="000000"/>
          <w:sz w:val="20"/>
          <w:szCs w:val="20"/>
          <w:lang w:val="fr-FR"/>
        </w:rPr>
      </w:pPr>
      <w:r w:rsidRPr="0022063A">
        <w:rPr>
          <w:rFonts w:ascii="Segoe UI" w:hAnsi="Segoe UI" w:cs="Segoe UI"/>
          <w:color w:val="000000"/>
          <w:sz w:val="20"/>
          <w:szCs w:val="20"/>
          <w:lang w:val="fr"/>
        </w:rPr>
        <w:t xml:space="preserve">La philosophie de l’utilisation du </w:t>
      </w:r>
      <w:r w:rsidR="00365B2E">
        <w:rPr>
          <w:rFonts w:ascii="Segoe UI" w:hAnsi="Segoe UI" w:cs="Segoe UI"/>
          <w:color w:val="000000"/>
          <w:sz w:val="20"/>
          <w:szCs w:val="20"/>
          <w:lang w:val="fr"/>
        </w:rPr>
        <w:t>CPI</w:t>
      </w:r>
      <w:r w:rsidRPr="0022063A">
        <w:rPr>
          <w:rFonts w:ascii="Segoe UI" w:hAnsi="Segoe UI" w:cs="Segoe UI"/>
          <w:color w:val="000000"/>
          <w:sz w:val="20"/>
          <w:szCs w:val="20"/>
          <w:lang w:val="fr"/>
        </w:rPr>
        <w:t xml:space="preserve"> est de promouvoir l’apprentissage collectif entre les participants </w:t>
      </w:r>
      <w:r w:rsidR="00365B2E">
        <w:rPr>
          <w:rFonts w:ascii="Segoe UI" w:hAnsi="Segoe UI" w:cs="Segoe UI"/>
          <w:color w:val="000000"/>
          <w:sz w:val="20"/>
          <w:szCs w:val="20"/>
          <w:lang w:val="fr"/>
        </w:rPr>
        <w:t xml:space="preserve">à l’intervention </w:t>
      </w:r>
      <w:r w:rsidRPr="0022063A">
        <w:rPr>
          <w:rFonts w:ascii="Segoe UI" w:hAnsi="Segoe UI" w:cs="Segoe UI"/>
          <w:color w:val="000000"/>
          <w:sz w:val="20"/>
          <w:szCs w:val="20"/>
          <w:lang w:val="fr"/>
        </w:rPr>
        <w:t xml:space="preserve">et les parties prenantes. Il peut également être utilisé pour développer de courtes études de cas basées sur les histoires du </w:t>
      </w:r>
      <w:r w:rsidR="00365B2E">
        <w:rPr>
          <w:rFonts w:ascii="Segoe UI" w:hAnsi="Segoe UI" w:cs="Segoe UI"/>
          <w:color w:val="000000"/>
          <w:sz w:val="20"/>
          <w:szCs w:val="20"/>
          <w:lang w:val="fr"/>
        </w:rPr>
        <w:t>CPI</w:t>
      </w:r>
      <w:r w:rsidRPr="0022063A">
        <w:rPr>
          <w:rFonts w:ascii="Segoe UI" w:hAnsi="Segoe UI" w:cs="Segoe UI"/>
          <w:color w:val="000000"/>
          <w:sz w:val="20"/>
          <w:szCs w:val="20"/>
          <w:lang w:val="fr"/>
        </w:rPr>
        <w:t xml:space="preserve"> qui peuvent être utilisées pour mettre en évidence les principales conclusions du processus de réflexion finale global. Ensuite, ils décideront quelle histoire écoutée comprend certains des changements les plus importants à la suite de leur participation </w:t>
      </w:r>
      <w:r w:rsidR="00365B2E">
        <w:rPr>
          <w:rFonts w:ascii="Segoe UI" w:hAnsi="Segoe UI" w:cs="Segoe UI"/>
          <w:color w:val="000000"/>
          <w:sz w:val="20"/>
          <w:szCs w:val="20"/>
          <w:lang w:val="fr"/>
        </w:rPr>
        <w:t xml:space="preserve">à l’intervention </w:t>
      </w:r>
      <w:r w:rsidRPr="0022063A">
        <w:rPr>
          <w:rFonts w:ascii="Segoe UI" w:hAnsi="Segoe UI" w:cs="Segoe UI"/>
          <w:color w:val="000000"/>
          <w:sz w:val="20"/>
          <w:szCs w:val="20"/>
          <w:lang w:val="fr"/>
        </w:rPr>
        <w:t xml:space="preserve">à sélectionner et documenter plus tard en tant qu’étude de cas ou en tant qu’histoire </w:t>
      </w:r>
      <w:r w:rsidR="00365B2E">
        <w:rPr>
          <w:rFonts w:ascii="Segoe UI" w:hAnsi="Segoe UI" w:cs="Segoe UI"/>
          <w:color w:val="000000"/>
          <w:sz w:val="20"/>
          <w:szCs w:val="20"/>
          <w:lang w:val="fr"/>
        </w:rPr>
        <w:t>CPI</w:t>
      </w:r>
      <w:r w:rsidRPr="0022063A">
        <w:rPr>
          <w:rFonts w:ascii="Segoe UI" w:hAnsi="Segoe UI" w:cs="Segoe UI"/>
          <w:color w:val="000000"/>
          <w:sz w:val="20"/>
          <w:szCs w:val="20"/>
          <w:lang w:val="fr"/>
        </w:rPr>
        <w:t>.</w:t>
      </w:r>
    </w:p>
    <w:p w14:paraId="2330F5A5" w14:textId="6FA0EAD9" w:rsidR="0067689F" w:rsidRPr="0022063A" w:rsidRDefault="00267F77" w:rsidP="0022063A">
      <w:pPr>
        <w:rPr>
          <w:rFonts w:cs="Segoe UI"/>
          <w:szCs w:val="20"/>
          <w:lang w:val="fr-FR"/>
        </w:rPr>
      </w:pPr>
      <w:r>
        <w:rPr>
          <w:rFonts w:cs="Segoe UI"/>
          <w:b/>
          <w:szCs w:val="20"/>
          <w:lang w:val="fr"/>
        </w:rPr>
        <w:t>Dialogue multi</w:t>
      </w:r>
      <w:r w:rsidR="00EB5109">
        <w:rPr>
          <w:rFonts w:cs="Segoe UI"/>
          <w:b/>
          <w:szCs w:val="20"/>
          <w:lang w:val="fr"/>
        </w:rPr>
        <w:t>acteurs</w:t>
      </w:r>
      <w:r w:rsidR="00365B2E">
        <w:rPr>
          <w:rFonts w:cs="Segoe UI"/>
          <w:b/>
          <w:szCs w:val="20"/>
          <w:lang w:val="fr"/>
        </w:rPr>
        <w:t xml:space="preserve"> </w:t>
      </w:r>
      <w:r w:rsidR="00EE569C" w:rsidRPr="0022063A">
        <w:rPr>
          <w:rFonts w:cs="Segoe UI"/>
          <w:b/>
          <w:szCs w:val="20"/>
          <w:lang w:val="fr"/>
        </w:rPr>
        <w:t xml:space="preserve">: </w:t>
      </w:r>
      <w:r w:rsidR="00EE569C" w:rsidRPr="0022063A">
        <w:rPr>
          <w:rFonts w:cs="Segoe UI"/>
          <w:szCs w:val="20"/>
          <w:lang w:val="fr"/>
        </w:rPr>
        <w:t>un dialogue multi</w:t>
      </w:r>
      <w:r w:rsidR="007922AB">
        <w:rPr>
          <w:rFonts w:cs="Segoe UI"/>
          <w:szCs w:val="20"/>
          <w:lang w:val="fr"/>
        </w:rPr>
        <w:t>acteurs</w:t>
      </w:r>
      <w:r w:rsidR="00EE569C" w:rsidRPr="0022063A">
        <w:rPr>
          <w:rFonts w:cs="Segoe UI"/>
          <w:szCs w:val="20"/>
          <w:lang w:val="fr"/>
        </w:rPr>
        <w:t xml:space="preserve"> sera organisé au niveau national afin de réunir les parties prenantes concernées pour discuter des questions d’enregistrement des naissances et promouvoir la compréhension mutuelle des questions thématiques et contextuelles relatives à l’enregistrement des naissances. La T</w:t>
      </w:r>
      <w:r w:rsidR="00365B2E">
        <w:rPr>
          <w:rFonts w:cs="Segoe UI"/>
          <w:szCs w:val="20"/>
          <w:lang w:val="fr"/>
        </w:rPr>
        <w:t>o</w:t>
      </w:r>
      <w:r w:rsidR="00EE569C" w:rsidRPr="0022063A">
        <w:rPr>
          <w:rFonts w:cs="Segoe UI"/>
          <w:szCs w:val="20"/>
          <w:lang w:val="fr"/>
        </w:rPr>
        <w:t xml:space="preserve">C </w:t>
      </w:r>
      <w:r>
        <w:rPr>
          <w:rFonts w:cs="Segoe UI"/>
          <w:szCs w:val="20"/>
          <w:lang w:val="fr"/>
        </w:rPr>
        <w:t>du RCE</w:t>
      </w:r>
      <w:r w:rsidR="00EE569C" w:rsidRPr="0022063A">
        <w:rPr>
          <w:rFonts w:cs="Segoe UI"/>
          <w:szCs w:val="20"/>
          <w:lang w:val="fr"/>
        </w:rPr>
        <w:t>#7 sera également discutée et peaufinée lors des</w:t>
      </w:r>
      <w:r>
        <w:rPr>
          <w:rFonts w:cs="Segoe UI"/>
          <w:szCs w:val="20"/>
          <w:lang w:val="fr"/>
        </w:rPr>
        <w:t>dits</w:t>
      </w:r>
      <w:r w:rsidR="00EE569C" w:rsidRPr="0022063A">
        <w:rPr>
          <w:rFonts w:cs="Segoe UI"/>
          <w:szCs w:val="20"/>
          <w:lang w:val="fr"/>
        </w:rPr>
        <w:t xml:space="preserve"> dialogues. Il sera également utile dans le cadre de l’élaboration de conclusions et de recommandations dans une perspective participative.  Les participants à ce dialogue multipartite ont été décrits dans la section sur la méthodologie et seront sélectionnés par</w:t>
      </w:r>
      <w:r>
        <w:rPr>
          <w:rFonts w:cs="Segoe UI"/>
          <w:szCs w:val="20"/>
          <w:lang w:val="fr"/>
        </w:rPr>
        <w:t>mi</w:t>
      </w:r>
      <w:r w:rsidR="00EE569C" w:rsidRPr="0022063A">
        <w:rPr>
          <w:rFonts w:cs="Segoe UI"/>
          <w:szCs w:val="20"/>
          <w:lang w:val="fr"/>
        </w:rPr>
        <w:t xml:space="preserve"> les part</w:t>
      </w:r>
      <w:r>
        <w:rPr>
          <w:rFonts w:cs="Segoe UI"/>
          <w:szCs w:val="20"/>
          <w:lang w:val="fr"/>
        </w:rPr>
        <w:t>enair</w:t>
      </w:r>
      <w:r w:rsidR="00EE569C" w:rsidRPr="0022063A">
        <w:rPr>
          <w:rFonts w:cs="Segoe UI"/>
          <w:szCs w:val="20"/>
          <w:lang w:val="fr"/>
        </w:rPr>
        <w:t>es de l’UNICEF.</w:t>
      </w:r>
      <w:r w:rsidR="00CA3C4E">
        <w:rPr>
          <w:rFonts w:cs="Segoe UI"/>
          <w:szCs w:val="20"/>
          <w:lang w:val="fr"/>
        </w:rPr>
        <w:t xml:space="preserve"> Ils seront sélectionnés avec l’appui de l’UNICEF qui se chargera aussi de l’organisation logistique de l’atelier</w:t>
      </w:r>
      <w:r w:rsidR="00CA3C4E" w:rsidRPr="0022063A">
        <w:rPr>
          <w:rFonts w:cs="Segoe UI"/>
          <w:szCs w:val="20"/>
          <w:lang w:val="fr"/>
        </w:rPr>
        <w:t>.</w:t>
      </w:r>
    </w:p>
    <w:p w14:paraId="6CA8D611" w14:textId="31D5C185" w:rsidR="003D3153" w:rsidRPr="006C79DF" w:rsidRDefault="00365B2E" w:rsidP="00CB7D77">
      <w:pPr>
        <w:pStyle w:val="Style2"/>
        <w:numPr>
          <w:ilvl w:val="1"/>
          <w:numId w:val="2"/>
        </w:numPr>
        <w:ind w:left="284" w:hanging="284"/>
      </w:pPr>
      <w:bookmarkStart w:id="49" w:name="_Toc80011883"/>
      <w:r>
        <w:t>Méthode d’échantillonnage</w:t>
      </w:r>
      <w:bookmarkEnd w:id="49"/>
    </w:p>
    <w:p w14:paraId="5FFCAC67" w14:textId="6BE4B47C" w:rsidR="00AB18BF" w:rsidRDefault="00365B2E" w:rsidP="00AB18BF">
      <w:pPr>
        <w:rPr>
          <w:lang w:val="fr-FR"/>
        </w:rPr>
      </w:pPr>
      <w:r w:rsidRPr="0022063A">
        <w:rPr>
          <w:lang w:val="fr-FR"/>
        </w:rPr>
        <w:t xml:space="preserve">Un échantillonnage </w:t>
      </w:r>
      <w:r>
        <w:rPr>
          <w:lang w:val="fr-FR"/>
        </w:rPr>
        <w:t xml:space="preserve">à choix </w:t>
      </w:r>
      <w:r w:rsidRPr="0022063A">
        <w:rPr>
          <w:lang w:val="fr-FR"/>
        </w:rPr>
        <w:t xml:space="preserve">raisonné sera utilisé pour la sélection des participants </w:t>
      </w:r>
      <w:r w:rsidRPr="008409D8">
        <w:rPr>
          <w:rFonts w:cs="Segoe UI"/>
          <w:szCs w:val="20"/>
          <w:lang w:val="fr"/>
        </w:rPr>
        <w:t xml:space="preserve">au ESS (y compris EIC) et FGD. Le tableau </w:t>
      </w:r>
      <w:r w:rsidR="00F575EE">
        <w:rPr>
          <w:rFonts w:cs="Segoe UI"/>
          <w:szCs w:val="20"/>
          <w:lang w:val="fr"/>
        </w:rPr>
        <w:t>3</w:t>
      </w:r>
      <w:r w:rsidRPr="008409D8">
        <w:rPr>
          <w:rFonts w:cs="Segoe UI"/>
          <w:szCs w:val="20"/>
          <w:lang w:val="fr"/>
        </w:rPr>
        <w:t xml:space="preserve"> ci-dessous détaille les méthodes d'échantillonnage pour les différents participants et les</w:t>
      </w:r>
      <w:r w:rsidRPr="0022063A">
        <w:rPr>
          <w:lang w:val="fr-FR"/>
        </w:rPr>
        <w:t xml:space="preserve"> tailles d'échantillons prévues</w:t>
      </w:r>
      <w:r w:rsidR="00EA0096" w:rsidRPr="0022063A">
        <w:rPr>
          <w:lang w:val="fr-FR"/>
        </w:rPr>
        <w:t xml:space="preserve">. </w:t>
      </w:r>
    </w:p>
    <w:p w14:paraId="1F126C61" w14:textId="6FC93535" w:rsidR="00E34881" w:rsidRDefault="0064033C" w:rsidP="00E34881">
      <w:pPr>
        <w:pStyle w:val="Caption"/>
        <w:keepNext/>
        <w:rPr>
          <w:lang w:val="fr"/>
        </w:rPr>
      </w:pPr>
      <w:bookmarkStart w:id="50" w:name="_bookmark15"/>
      <w:bookmarkStart w:id="51" w:name="_Toc80042786"/>
      <w:bookmarkEnd w:id="50"/>
      <w:r w:rsidRPr="009D31B2">
        <w:rPr>
          <w:lang w:val="fr"/>
        </w:rPr>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sidR="00B05DEA">
        <w:rPr>
          <w:noProof/>
          <w:lang w:val="fr"/>
        </w:rPr>
        <w:t>3</w:t>
      </w:r>
      <w:r>
        <w:rPr>
          <w:lang w:val="fr"/>
        </w:rPr>
        <w:fldChar w:fldCharType="end"/>
      </w:r>
      <w:r w:rsidRPr="009D31B2">
        <w:rPr>
          <w:lang w:val="fr"/>
        </w:rPr>
        <w:t xml:space="preserve"> :  </w:t>
      </w:r>
      <w:r w:rsidRPr="0064033C">
        <w:rPr>
          <w:lang w:val="fr"/>
        </w:rPr>
        <w:t>Aperçu des méthodes qualitatives d'échantillonnage</w:t>
      </w:r>
      <w:bookmarkEnd w:id="51"/>
    </w:p>
    <w:tbl>
      <w:tblPr>
        <w:tblStyle w:val="TableGrid"/>
        <w:tblW w:w="9634"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1E0" w:firstRow="1" w:lastRow="1" w:firstColumn="1" w:lastColumn="1" w:noHBand="0" w:noVBand="0"/>
      </w:tblPr>
      <w:tblGrid>
        <w:gridCol w:w="2689"/>
        <w:gridCol w:w="2126"/>
        <w:gridCol w:w="1984"/>
        <w:gridCol w:w="1560"/>
        <w:gridCol w:w="1275"/>
      </w:tblGrid>
      <w:tr w:rsidR="00EE73F9" w:rsidRPr="00E34881" w14:paraId="409D5CC5" w14:textId="77777777" w:rsidTr="00F925FB">
        <w:trPr>
          <w:trHeight w:val="20"/>
        </w:trPr>
        <w:tc>
          <w:tcPr>
            <w:tcW w:w="2689" w:type="dxa"/>
            <w:shd w:val="clear" w:color="auto" w:fill="00B0F0"/>
            <w:vAlign w:val="center"/>
          </w:tcPr>
          <w:p w14:paraId="727A177F" w14:textId="77777777" w:rsidR="00EE73F9" w:rsidRPr="0040103D" w:rsidRDefault="00EE73F9" w:rsidP="00F925FB">
            <w:pPr>
              <w:pStyle w:val="TableParagraph"/>
              <w:ind w:left="115"/>
              <w:jc w:val="center"/>
              <w:rPr>
                <w:rFonts w:ascii="Segoe UI" w:hAnsi="Segoe UI" w:cs="Segoe UI"/>
                <w:b/>
                <w:color w:val="FFFFFF" w:themeColor="background1"/>
                <w:sz w:val="16"/>
                <w:szCs w:val="16"/>
                <w:lang w:val="fr-FR"/>
              </w:rPr>
            </w:pPr>
            <w:r w:rsidRPr="00E34881">
              <w:rPr>
                <w:b/>
                <w:color w:val="FFFFFF" w:themeColor="background1"/>
                <w:sz w:val="16"/>
                <w:szCs w:val="16"/>
                <w:lang w:val="fr"/>
              </w:rPr>
              <w:t>Outils de collecte de données</w:t>
            </w:r>
          </w:p>
        </w:tc>
        <w:tc>
          <w:tcPr>
            <w:tcW w:w="2126" w:type="dxa"/>
            <w:shd w:val="clear" w:color="auto" w:fill="00B0F0"/>
            <w:vAlign w:val="center"/>
          </w:tcPr>
          <w:p w14:paraId="50E454BA" w14:textId="77777777" w:rsidR="00EE73F9" w:rsidRPr="00E34881" w:rsidRDefault="00EE73F9" w:rsidP="00F925FB">
            <w:pPr>
              <w:pStyle w:val="TableParagraph"/>
              <w:ind w:left="223"/>
              <w:jc w:val="center"/>
              <w:rPr>
                <w:rFonts w:ascii="Segoe UI" w:hAnsi="Segoe UI" w:cs="Segoe UI"/>
                <w:b/>
                <w:color w:val="FFFFFF" w:themeColor="background1"/>
                <w:sz w:val="16"/>
                <w:szCs w:val="16"/>
                <w:lang w:val="en-GB"/>
              </w:rPr>
            </w:pPr>
            <w:r w:rsidRPr="00E34881">
              <w:rPr>
                <w:b/>
                <w:color w:val="FFFFFF" w:themeColor="background1"/>
                <w:sz w:val="16"/>
                <w:szCs w:val="16"/>
                <w:lang w:val="fr"/>
              </w:rPr>
              <w:t>Méthode d’échantillonnage</w:t>
            </w:r>
          </w:p>
        </w:tc>
        <w:tc>
          <w:tcPr>
            <w:tcW w:w="1984" w:type="dxa"/>
            <w:shd w:val="clear" w:color="auto" w:fill="00B0F0"/>
            <w:vAlign w:val="center"/>
          </w:tcPr>
          <w:p w14:paraId="62934B7E" w14:textId="77777777" w:rsidR="00EE73F9" w:rsidRPr="00E34881" w:rsidRDefault="00EE73F9" w:rsidP="00F925FB">
            <w:pPr>
              <w:pStyle w:val="TableParagraph"/>
              <w:ind w:left="162" w:right="154"/>
              <w:jc w:val="center"/>
              <w:rPr>
                <w:rFonts w:ascii="Segoe UI" w:hAnsi="Segoe UI" w:cs="Segoe UI"/>
                <w:b/>
                <w:color w:val="FFFFFF" w:themeColor="background1"/>
                <w:sz w:val="16"/>
                <w:szCs w:val="16"/>
                <w:lang w:val="en-GB"/>
              </w:rPr>
            </w:pPr>
            <w:r w:rsidRPr="00E34881">
              <w:rPr>
                <w:b/>
                <w:color w:val="FFFFFF" w:themeColor="background1"/>
                <w:sz w:val="16"/>
                <w:szCs w:val="16"/>
                <w:lang w:val="fr"/>
              </w:rPr>
              <w:t>Nombre Total</w:t>
            </w:r>
          </w:p>
        </w:tc>
        <w:tc>
          <w:tcPr>
            <w:tcW w:w="1560" w:type="dxa"/>
            <w:shd w:val="clear" w:color="auto" w:fill="00B0F0"/>
            <w:vAlign w:val="center"/>
          </w:tcPr>
          <w:p w14:paraId="47C41E81" w14:textId="77777777" w:rsidR="00EE73F9" w:rsidRPr="00E34881" w:rsidRDefault="00EE73F9" w:rsidP="00F925FB">
            <w:pPr>
              <w:pStyle w:val="TableParagraph"/>
              <w:ind w:left="342" w:right="333"/>
              <w:jc w:val="center"/>
              <w:rPr>
                <w:rFonts w:ascii="Segoe UI" w:hAnsi="Segoe UI" w:cs="Segoe UI"/>
                <w:b/>
                <w:color w:val="FFFFFF" w:themeColor="background1"/>
                <w:sz w:val="16"/>
                <w:szCs w:val="16"/>
                <w:lang w:val="en-GB"/>
              </w:rPr>
            </w:pPr>
            <w:r w:rsidRPr="00E34881">
              <w:rPr>
                <w:b/>
                <w:color w:val="FFFFFF" w:themeColor="background1"/>
                <w:sz w:val="16"/>
                <w:szCs w:val="16"/>
                <w:lang w:val="fr"/>
              </w:rPr>
              <w:t>Femme</w:t>
            </w:r>
          </w:p>
        </w:tc>
        <w:tc>
          <w:tcPr>
            <w:tcW w:w="1275" w:type="dxa"/>
            <w:shd w:val="clear" w:color="auto" w:fill="00B0F0"/>
            <w:vAlign w:val="center"/>
          </w:tcPr>
          <w:p w14:paraId="49D30CC2" w14:textId="77777777" w:rsidR="00EE73F9" w:rsidRPr="00E34881" w:rsidRDefault="00EE73F9" w:rsidP="00F925FB">
            <w:pPr>
              <w:pStyle w:val="TableParagraph"/>
              <w:ind w:left="181" w:right="424"/>
              <w:jc w:val="center"/>
              <w:rPr>
                <w:rFonts w:ascii="Segoe UI" w:hAnsi="Segoe UI" w:cs="Segoe UI"/>
                <w:b/>
                <w:color w:val="FFFFFF" w:themeColor="background1"/>
                <w:sz w:val="16"/>
                <w:szCs w:val="16"/>
                <w:lang w:val="en-GB"/>
              </w:rPr>
            </w:pPr>
            <w:r w:rsidRPr="00E34881">
              <w:rPr>
                <w:b/>
                <w:color w:val="FFFFFF" w:themeColor="background1"/>
                <w:sz w:val="16"/>
                <w:szCs w:val="16"/>
                <w:lang w:val="fr"/>
              </w:rPr>
              <w:t>Homme</w:t>
            </w:r>
          </w:p>
        </w:tc>
      </w:tr>
      <w:tr w:rsidR="00EE73F9" w:rsidRPr="00E34881" w14:paraId="2BBF72BB" w14:textId="77777777" w:rsidTr="00F925FB">
        <w:trPr>
          <w:trHeight w:val="20"/>
        </w:trPr>
        <w:tc>
          <w:tcPr>
            <w:tcW w:w="2689" w:type="dxa"/>
            <w:vAlign w:val="center"/>
          </w:tcPr>
          <w:p w14:paraId="6FFCD9CA" w14:textId="77777777" w:rsidR="00EE73F9" w:rsidRPr="0040103D" w:rsidRDefault="00EE73F9" w:rsidP="00F925FB">
            <w:pPr>
              <w:pStyle w:val="TableParagraph"/>
              <w:ind w:left="107"/>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thématiques </w:t>
            </w:r>
            <w:r>
              <w:rPr>
                <w:color w:val="000000" w:themeColor="text1"/>
                <w:sz w:val="16"/>
                <w:szCs w:val="16"/>
                <w:lang w:val="fr" w:bidi="ar-SA"/>
              </w:rPr>
              <w:t>ESS</w:t>
            </w:r>
            <w:r w:rsidRPr="00E34881">
              <w:rPr>
                <w:color w:val="000000" w:themeColor="text1"/>
                <w:sz w:val="16"/>
                <w:szCs w:val="16"/>
                <w:lang w:val="fr" w:bidi="ar-SA"/>
              </w:rPr>
              <w:t xml:space="preserve"> avec les intervenants communautaires </w:t>
            </w:r>
            <w:r>
              <w:rPr>
                <w:color w:val="000000" w:themeColor="text1"/>
                <w:sz w:val="16"/>
                <w:szCs w:val="16"/>
                <w:lang w:val="fr" w:bidi="ar-SA"/>
              </w:rPr>
              <w:t xml:space="preserve">(relais communautaires, agents de santé communautaire, Comité de protection de l’enfant) </w:t>
            </w:r>
          </w:p>
        </w:tc>
        <w:tc>
          <w:tcPr>
            <w:tcW w:w="2126" w:type="dxa"/>
            <w:vAlign w:val="center"/>
          </w:tcPr>
          <w:p w14:paraId="523C0D9F" w14:textId="77777777" w:rsidR="00EE73F9" w:rsidRPr="00505560" w:rsidRDefault="00EE73F9" w:rsidP="00F925FB">
            <w:pPr>
              <w:pStyle w:val="TableParagraph"/>
              <w:ind w:left="172" w:right="162" w:firstLine="14"/>
              <w:jc w:val="both"/>
              <w:rPr>
                <w:color w:val="000000" w:themeColor="text1"/>
                <w:sz w:val="16"/>
                <w:szCs w:val="16"/>
                <w:lang w:val="fr" w:bidi="ar-SA"/>
              </w:rPr>
            </w:pPr>
            <w:r>
              <w:rPr>
                <w:color w:val="000000" w:themeColor="text1"/>
                <w:sz w:val="16"/>
                <w:szCs w:val="16"/>
                <w:lang w:val="fr" w:bidi="ar-SA"/>
              </w:rPr>
              <w:t>A choix raisonné</w:t>
            </w:r>
            <w:r w:rsidRPr="00E34881">
              <w:rPr>
                <w:color w:val="000000" w:themeColor="text1"/>
                <w:sz w:val="16"/>
                <w:szCs w:val="16"/>
                <w:lang w:val="fr" w:bidi="ar-SA"/>
              </w:rPr>
              <w:t xml:space="preserve"> ou non probabiliste</w:t>
            </w:r>
          </w:p>
        </w:tc>
        <w:tc>
          <w:tcPr>
            <w:tcW w:w="1984" w:type="dxa"/>
            <w:vAlign w:val="center"/>
          </w:tcPr>
          <w:p w14:paraId="64E374AF" w14:textId="77777777" w:rsidR="00EE73F9" w:rsidRPr="00E34881" w:rsidRDefault="00EE73F9" w:rsidP="00F925FB">
            <w:pPr>
              <w:pStyle w:val="TableParagraph"/>
              <w:ind w:left="621" w:right="610"/>
              <w:jc w:val="center"/>
              <w:rPr>
                <w:rFonts w:ascii="Segoe UI" w:hAnsi="Segoe UI" w:cs="Segoe UI"/>
                <w:color w:val="000000" w:themeColor="text1"/>
                <w:sz w:val="16"/>
                <w:szCs w:val="16"/>
                <w:lang w:val="en-GB"/>
              </w:rPr>
            </w:pPr>
            <w:r>
              <w:rPr>
                <w:color w:val="000000" w:themeColor="text1"/>
                <w:sz w:val="16"/>
                <w:szCs w:val="16"/>
                <w:lang w:val="fr" w:bidi="ar-SA"/>
              </w:rPr>
              <w:t>6</w:t>
            </w:r>
          </w:p>
        </w:tc>
        <w:tc>
          <w:tcPr>
            <w:tcW w:w="1560" w:type="dxa"/>
            <w:vAlign w:val="center"/>
          </w:tcPr>
          <w:p w14:paraId="05005B4F" w14:textId="77777777" w:rsidR="00EE73F9" w:rsidRPr="00E34881" w:rsidRDefault="00EE73F9" w:rsidP="00F925FB">
            <w:pPr>
              <w:pStyle w:val="TableParagraph"/>
              <w:ind w:left="350" w:right="303"/>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en-GB"/>
              </w:rPr>
              <w:t>-</w:t>
            </w:r>
          </w:p>
        </w:tc>
        <w:tc>
          <w:tcPr>
            <w:tcW w:w="1275" w:type="dxa"/>
            <w:vAlign w:val="center"/>
          </w:tcPr>
          <w:p w14:paraId="79BB913B" w14:textId="77777777" w:rsidR="00EE73F9" w:rsidRPr="00E34881" w:rsidRDefault="00EE73F9" w:rsidP="00F925FB">
            <w:pPr>
              <w:pStyle w:val="TableParagraph"/>
              <w:ind w:left="18"/>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en-GB"/>
              </w:rPr>
              <w:t>-</w:t>
            </w:r>
          </w:p>
        </w:tc>
      </w:tr>
      <w:tr w:rsidR="00EE73F9" w:rsidRPr="00E34881" w14:paraId="245CED13" w14:textId="77777777" w:rsidTr="00F925FB">
        <w:trPr>
          <w:trHeight w:val="20"/>
        </w:trPr>
        <w:tc>
          <w:tcPr>
            <w:tcW w:w="2689" w:type="dxa"/>
            <w:vAlign w:val="center"/>
          </w:tcPr>
          <w:p w14:paraId="6AA131CB" w14:textId="77777777" w:rsidR="00EE73F9" w:rsidRPr="0040103D" w:rsidRDefault="00EE73F9" w:rsidP="00F925FB">
            <w:pPr>
              <w:pStyle w:val="TableParagraph"/>
              <w:ind w:left="107"/>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thématiques du </w:t>
            </w:r>
            <w:r>
              <w:rPr>
                <w:color w:val="000000" w:themeColor="text1"/>
                <w:sz w:val="16"/>
                <w:szCs w:val="16"/>
                <w:lang w:val="fr" w:bidi="ar-SA"/>
              </w:rPr>
              <w:t>EIC</w:t>
            </w:r>
            <w:r w:rsidRPr="00E34881">
              <w:rPr>
                <w:color w:val="000000" w:themeColor="text1"/>
                <w:sz w:val="16"/>
                <w:szCs w:val="16"/>
                <w:lang w:val="fr" w:bidi="ar-SA"/>
              </w:rPr>
              <w:t xml:space="preserve"> avec l’UNICEF, le gouvernement, les partenaires techniques et de développement, les donateurs, les partenaires d’exécution (OSC, ONG), etc. </w:t>
            </w:r>
          </w:p>
        </w:tc>
        <w:tc>
          <w:tcPr>
            <w:tcW w:w="2126" w:type="dxa"/>
            <w:vAlign w:val="center"/>
          </w:tcPr>
          <w:p w14:paraId="45002BFC" w14:textId="77777777" w:rsidR="00EE73F9" w:rsidRPr="0040103D" w:rsidRDefault="00EE73F9" w:rsidP="00F925FB">
            <w:pPr>
              <w:pStyle w:val="TableParagraph"/>
              <w:ind w:left="172" w:right="162" w:firstLine="14"/>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32A44A53" w14:textId="77777777" w:rsidR="00EE73F9" w:rsidRPr="00E34881" w:rsidRDefault="00EE73F9" w:rsidP="00F925FB">
            <w:pPr>
              <w:pStyle w:val="TableParagraph"/>
              <w:ind w:left="28"/>
              <w:jc w:val="center"/>
              <w:rPr>
                <w:rFonts w:ascii="Segoe UI" w:hAnsi="Segoe UI" w:cs="Segoe UI"/>
                <w:color w:val="000000" w:themeColor="text1"/>
                <w:sz w:val="16"/>
                <w:szCs w:val="16"/>
                <w:lang w:val="en-GB"/>
              </w:rPr>
            </w:pPr>
            <w:r>
              <w:rPr>
                <w:color w:val="000000" w:themeColor="text1"/>
                <w:sz w:val="16"/>
                <w:szCs w:val="16"/>
                <w:lang w:val="fr" w:bidi="ar-SA"/>
              </w:rPr>
              <w:t>6</w:t>
            </w:r>
          </w:p>
        </w:tc>
        <w:tc>
          <w:tcPr>
            <w:tcW w:w="1560" w:type="dxa"/>
            <w:vAlign w:val="center"/>
          </w:tcPr>
          <w:p w14:paraId="63C41B95"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en-GB"/>
              </w:rPr>
              <w:t>-</w:t>
            </w:r>
          </w:p>
          <w:p w14:paraId="7562FD44" w14:textId="77777777" w:rsidR="00EE73F9" w:rsidRPr="00E34881" w:rsidRDefault="00EE73F9" w:rsidP="00F925FB">
            <w:pPr>
              <w:pStyle w:val="TableParagraph"/>
              <w:ind w:left="40"/>
              <w:jc w:val="center"/>
              <w:rPr>
                <w:rFonts w:ascii="Segoe UI" w:hAnsi="Segoe UI" w:cs="Segoe UI"/>
                <w:color w:val="000000" w:themeColor="text1"/>
                <w:sz w:val="16"/>
                <w:szCs w:val="16"/>
                <w:lang w:val="en-GB"/>
              </w:rPr>
            </w:pPr>
          </w:p>
        </w:tc>
        <w:tc>
          <w:tcPr>
            <w:tcW w:w="1275" w:type="dxa"/>
            <w:vAlign w:val="center"/>
          </w:tcPr>
          <w:p w14:paraId="719B073F"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en-GB"/>
              </w:rPr>
              <w:t>-</w:t>
            </w:r>
          </w:p>
          <w:p w14:paraId="6371EB4E" w14:textId="77777777" w:rsidR="00EE73F9" w:rsidRPr="00E34881" w:rsidRDefault="00EE73F9" w:rsidP="00F925FB">
            <w:pPr>
              <w:pStyle w:val="TableParagraph"/>
              <w:ind w:left="278" w:right="261"/>
              <w:jc w:val="center"/>
              <w:rPr>
                <w:rFonts w:ascii="Segoe UI" w:hAnsi="Segoe UI" w:cs="Segoe UI"/>
                <w:color w:val="000000" w:themeColor="text1"/>
                <w:sz w:val="16"/>
                <w:szCs w:val="16"/>
                <w:lang w:val="en-GB"/>
              </w:rPr>
            </w:pPr>
          </w:p>
        </w:tc>
      </w:tr>
      <w:tr w:rsidR="00EE73F9" w:rsidRPr="00E34881" w14:paraId="0C3910D8" w14:textId="77777777" w:rsidTr="00F925FB">
        <w:trPr>
          <w:trHeight w:val="20"/>
        </w:trPr>
        <w:tc>
          <w:tcPr>
            <w:tcW w:w="2689" w:type="dxa"/>
            <w:vAlign w:val="center"/>
          </w:tcPr>
          <w:p w14:paraId="1BFFAE4C" w14:textId="77777777" w:rsidR="00EE73F9" w:rsidRPr="0040103D" w:rsidRDefault="00EE73F9" w:rsidP="00F925FB">
            <w:pPr>
              <w:pStyle w:val="TableParagraph"/>
              <w:ind w:left="107" w:right="189"/>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des </w:t>
            </w:r>
            <w:r>
              <w:rPr>
                <w:color w:val="000000" w:themeColor="text1"/>
                <w:sz w:val="16"/>
                <w:szCs w:val="16"/>
                <w:lang w:val="fr" w:bidi="ar-SA"/>
              </w:rPr>
              <w:t>adolescents</w:t>
            </w:r>
            <w:r>
              <w:rPr>
                <w:lang w:val="fr"/>
              </w:rPr>
              <w:t xml:space="preserve"> </w:t>
            </w:r>
            <w:r w:rsidRPr="00E34881">
              <w:rPr>
                <w:color w:val="000000" w:themeColor="text1"/>
                <w:sz w:val="16"/>
                <w:szCs w:val="16"/>
                <w:lang w:val="fr" w:bidi="ar-SA"/>
              </w:rPr>
              <w:t>(12-18 ans)</w:t>
            </w:r>
          </w:p>
        </w:tc>
        <w:tc>
          <w:tcPr>
            <w:tcW w:w="2126" w:type="dxa"/>
            <w:vAlign w:val="center"/>
          </w:tcPr>
          <w:p w14:paraId="3ACE5C85" w14:textId="77777777" w:rsidR="00EE73F9" w:rsidRPr="0040103D" w:rsidRDefault="00EE73F9" w:rsidP="00F925FB">
            <w:pPr>
              <w:pStyle w:val="TableParagraph"/>
              <w:ind w:left="172" w:right="162" w:firstLine="14"/>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19C03C07" w14:textId="77777777" w:rsidR="00EE73F9" w:rsidRPr="00E34881" w:rsidRDefault="00EE73F9" w:rsidP="00F925FB">
            <w:pPr>
              <w:pStyle w:val="TableParagraph"/>
              <w:ind w:left="136"/>
              <w:jc w:val="both"/>
              <w:rPr>
                <w:rFonts w:ascii="Segoe UI" w:hAnsi="Segoe UI" w:cs="Segoe UI"/>
                <w:color w:val="000000" w:themeColor="text1"/>
                <w:sz w:val="16"/>
                <w:szCs w:val="16"/>
                <w:lang w:val="en-GB"/>
              </w:rPr>
            </w:pPr>
            <w:r>
              <w:rPr>
                <w:color w:val="000000" w:themeColor="text1"/>
                <w:sz w:val="16"/>
                <w:szCs w:val="16"/>
                <w:lang w:val="fr" w:bidi="ar-SA"/>
              </w:rPr>
              <w:t>04</w:t>
            </w:r>
            <w:r w:rsidRPr="00E34881">
              <w:rPr>
                <w:color w:val="000000" w:themeColor="text1"/>
                <w:sz w:val="16"/>
                <w:szCs w:val="16"/>
                <w:lang w:val="fr" w:bidi="ar-SA"/>
              </w:rPr>
              <w:t xml:space="preserve"> groupes de 8-</w:t>
            </w:r>
          </w:p>
          <w:p w14:paraId="7ECB869F" w14:textId="77777777" w:rsidR="00EE73F9" w:rsidRPr="00E34881" w:rsidRDefault="00EE73F9" w:rsidP="00F925FB">
            <w:pPr>
              <w:pStyle w:val="TableParagraph"/>
              <w:ind w:left="136"/>
              <w:jc w:val="both"/>
              <w:rPr>
                <w:rFonts w:ascii="Segoe UI" w:hAnsi="Segoe UI" w:cs="Segoe UI"/>
                <w:color w:val="000000" w:themeColor="text1"/>
                <w:sz w:val="16"/>
                <w:szCs w:val="16"/>
                <w:lang w:val="en-GB"/>
              </w:rPr>
            </w:pPr>
            <w:r w:rsidRPr="00E34881">
              <w:rPr>
                <w:color w:val="000000" w:themeColor="text1"/>
                <w:sz w:val="16"/>
                <w:szCs w:val="16"/>
                <w:lang w:val="fr" w:bidi="ar-SA"/>
              </w:rPr>
              <w:t>10 adolescents chacun</w:t>
            </w:r>
          </w:p>
        </w:tc>
        <w:tc>
          <w:tcPr>
            <w:tcW w:w="1560" w:type="dxa"/>
            <w:vAlign w:val="center"/>
          </w:tcPr>
          <w:p w14:paraId="60F876CC" w14:textId="77777777" w:rsidR="00EE73F9" w:rsidRPr="00E34881" w:rsidRDefault="00EE73F9" w:rsidP="00F925FB">
            <w:pPr>
              <w:pStyle w:val="TableParagraph"/>
              <w:ind w:left="350" w:right="311"/>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en-GB"/>
              </w:rPr>
              <w:t>0</w:t>
            </w:r>
          </w:p>
        </w:tc>
        <w:tc>
          <w:tcPr>
            <w:tcW w:w="1275" w:type="dxa"/>
            <w:vAlign w:val="center"/>
          </w:tcPr>
          <w:p w14:paraId="36F265D3" w14:textId="77777777" w:rsidR="00EE73F9" w:rsidRPr="00E34881" w:rsidRDefault="00EE73F9" w:rsidP="00F925FB">
            <w:pPr>
              <w:pStyle w:val="TableParagraph"/>
              <w:ind w:left="18"/>
              <w:jc w:val="center"/>
              <w:rPr>
                <w:rFonts w:ascii="Segoe UI" w:hAnsi="Segoe UI" w:cs="Segoe UI"/>
                <w:color w:val="000000" w:themeColor="text1"/>
                <w:sz w:val="16"/>
                <w:szCs w:val="16"/>
                <w:lang w:val="en-GB"/>
              </w:rPr>
            </w:pPr>
            <w:r>
              <w:rPr>
                <w:color w:val="000000" w:themeColor="text1"/>
                <w:sz w:val="16"/>
                <w:szCs w:val="16"/>
                <w:lang w:val="fr" w:bidi="ar-SA"/>
              </w:rPr>
              <w:t>04</w:t>
            </w:r>
          </w:p>
        </w:tc>
      </w:tr>
      <w:tr w:rsidR="00EE73F9" w:rsidRPr="00E34881" w14:paraId="74493B0A" w14:textId="77777777" w:rsidTr="00F925FB">
        <w:trPr>
          <w:trHeight w:val="20"/>
        </w:trPr>
        <w:tc>
          <w:tcPr>
            <w:tcW w:w="2689" w:type="dxa"/>
            <w:vAlign w:val="center"/>
          </w:tcPr>
          <w:p w14:paraId="0447E2FF" w14:textId="77777777" w:rsidR="00EE73F9" w:rsidRPr="0040103D" w:rsidRDefault="00EE73F9" w:rsidP="00F925FB">
            <w:pPr>
              <w:pStyle w:val="TableParagraph"/>
              <w:ind w:left="107" w:right="189"/>
              <w:jc w:val="both"/>
              <w:rPr>
                <w:rFonts w:ascii="Segoe UI" w:hAnsi="Segoe UI" w:cs="Segoe UI"/>
                <w:color w:val="000000" w:themeColor="text1"/>
                <w:sz w:val="16"/>
                <w:szCs w:val="16"/>
                <w:lang w:val="fr-FR"/>
              </w:rPr>
            </w:pPr>
            <w:r w:rsidRPr="00CB0080">
              <w:rPr>
                <w:color w:val="000000" w:themeColor="text1"/>
                <w:sz w:val="16"/>
                <w:szCs w:val="16"/>
                <w:lang w:val="fr" w:bidi="ar-SA"/>
              </w:rPr>
              <w:t xml:space="preserve">FGD top guides avec des </w:t>
            </w:r>
            <w:r>
              <w:rPr>
                <w:color w:val="000000" w:themeColor="text1"/>
                <w:sz w:val="16"/>
                <w:szCs w:val="16"/>
                <w:lang w:val="fr" w:bidi="ar-SA"/>
              </w:rPr>
              <w:t>adolescentes</w:t>
            </w:r>
            <w:r w:rsidRPr="00CB0080">
              <w:rPr>
                <w:color w:val="000000" w:themeColor="text1"/>
                <w:sz w:val="16"/>
                <w:szCs w:val="16"/>
                <w:lang w:val="fr" w:bidi="ar-SA"/>
              </w:rPr>
              <w:t xml:space="preserve"> (12-18 ans)</w:t>
            </w:r>
          </w:p>
        </w:tc>
        <w:tc>
          <w:tcPr>
            <w:tcW w:w="2126" w:type="dxa"/>
            <w:vAlign w:val="center"/>
          </w:tcPr>
          <w:p w14:paraId="54DC10C6" w14:textId="77777777" w:rsidR="00EE73F9" w:rsidRPr="0040103D" w:rsidRDefault="00EE73F9" w:rsidP="00F925FB">
            <w:pPr>
              <w:pStyle w:val="TableParagraph"/>
              <w:ind w:left="172" w:right="162" w:firstLine="14"/>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197C685B" w14:textId="77777777" w:rsidR="00EE73F9" w:rsidRPr="00506133" w:rsidRDefault="00EE73F9" w:rsidP="00F925FB">
            <w:pPr>
              <w:pStyle w:val="TableParagraph"/>
              <w:ind w:left="136"/>
              <w:jc w:val="both"/>
              <w:rPr>
                <w:rFonts w:ascii="Segoe UI" w:hAnsi="Segoe UI" w:cs="Segoe UI"/>
                <w:color w:val="000000" w:themeColor="text1"/>
                <w:sz w:val="16"/>
                <w:szCs w:val="16"/>
                <w:lang w:val="en-GB"/>
              </w:rPr>
            </w:pPr>
            <w:r>
              <w:rPr>
                <w:color w:val="000000" w:themeColor="text1"/>
                <w:sz w:val="16"/>
                <w:szCs w:val="16"/>
                <w:lang w:val="fr" w:bidi="ar-SA"/>
              </w:rPr>
              <w:t xml:space="preserve">04 groupes de </w:t>
            </w:r>
            <w:r w:rsidRPr="00506133">
              <w:rPr>
                <w:color w:val="000000" w:themeColor="text1"/>
                <w:sz w:val="16"/>
                <w:szCs w:val="16"/>
                <w:lang w:val="fr" w:bidi="ar-SA"/>
              </w:rPr>
              <w:t>8-</w:t>
            </w:r>
          </w:p>
          <w:p w14:paraId="54BC182A" w14:textId="77777777" w:rsidR="00EE73F9" w:rsidRPr="00E34881" w:rsidRDefault="00EE73F9" w:rsidP="00F925FB">
            <w:pPr>
              <w:pStyle w:val="TableParagraph"/>
              <w:ind w:left="136"/>
              <w:jc w:val="both"/>
              <w:rPr>
                <w:rFonts w:ascii="Segoe UI" w:hAnsi="Segoe UI" w:cs="Segoe UI"/>
                <w:color w:val="000000" w:themeColor="text1"/>
                <w:sz w:val="16"/>
                <w:szCs w:val="16"/>
                <w:lang w:val="en-GB"/>
              </w:rPr>
            </w:pPr>
            <w:r w:rsidRPr="00506133">
              <w:rPr>
                <w:color w:val="000000" w:themeColor="text1"/>
                <w:sz w:val="16"/>
                <w:szCs w:val="16"/>
                <w:lang w:val="fr" w:bidi="ar-SA"/>
              </w:rPr>
              <w:t>10 adolescents</w:t>
            </w:r>
          </w:p>
        </w:tc>
        <w:tc>
          <w:tcPr>
            <w:tcW w:w="1560" w:type="dxa"/>
            <w:vAlign w:val="center"/>
          </w:tcPr>
          <w:p w14:paraId="4EF7EA6F"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04</w:t>
            </w:r>
          </w:p>
        </w:tc>
        <w:tc>
          <w:tcPr>
            <w:tcW w:w="1275" w:type="dxa"/>
            <w:vAlign w:val="center"/>
          </w:tcPr>
          <w:p w14:paraId="17E982BD"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w:t>
            </w:r>
          </w:p>
        </w:tc>
      </w:tr>
      <w:tr w:rsidR="00EE73F9" w:rsidRPr="00E34881" w14:paraId="7994138C" w14:textId="77777777" w:rsidTr="00F925FB">
        <w:trPr>
          <w:trHeight w:val="20"/>
        </w:trPr>
        <w:tc>
          <w:tcPr>
            <w:tcW w:w="2689" w:type="dxa"/>
            <w:vAlign w:val="center"/>
          </w:tcPr>
          <w:p w14:paraId="386AD92F" w14:textId="77777777" w:rsidR="00EE73F9" w:rsidRPr="0040103D" w:rsidRDefault="00EE73F9" w:rsidP="00F925FB">
            <w:pPr>
              <w:pStyle w:val="TableParagraph"/>
              <w:ind w:left="107" w:right="189"/>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des parents </w:t>
            </w:r>
            <w:r>
              <w:rPr>
                <w:color w:val="000000" w:themeColor="text1"/>
                <w:sz w:val="16"/>
                <w:szCs w:val="16"/>
                <w:lang w:val="fr" w:bidi="ar-SA"/>
              </w:rPr>
              <w:t xml:space="preserve">adolescents de sexe féminin </w:t>
            </w:r>
            <w:r w:rsidRPr="00E34881">
              <w:rPr>
                <w:color w:val="000000" w:themeColor="text1"/>
                <w:sz w:val="16"/>
                <w:szCs w:val="16"/>
                <w:lang w:val="fr" w:bidi="ar-SA"/>
              </w:rPr>
              <w:t>(12-18 ans)</w:t>
            </w:r>
          </w:p>
        </w:tc>
        <w:tc>
          <w:tcPr>
            <w:tcW w:w="2126" w:type="dxa"/>
            <w:vAlign w:val="center"/>
          </w:tcPr>
          <w:p w14:paraId="761A9EF0" w14:textId="77777777" w:rsidR="00EE73F9" w:rsidRPr="0040103D" w:rsidRDefault="00EE73F9" w:rsidP="00F925FB">
            <w:pPr>
              <w:pStyle w:val="TableParagraph"/>
              <w:ind w:left="172" w:right="162" w:firstLine="14"/>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7650463C" w14:textId="77777777" w:rsidR="00EE73F9" w:rsidRPr="0040103D" w:rsidRDefault="00EE73F9" w:rsidP="00F925FB">
            <w:pPr>
              <w:pStyle w:val="TableParagraph"/>
              <w:ind w:left="136"/>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8 à 10 parents adolescents chacun</w:t>
            </w:r>
          </w:p>
        </w:tc>
        <w:tc>
          <w:tcPr>
            <w:tcW w:w="1560" w:type="dxa"/>
            <w:vAlign w:val="center"/>
          </w:tcPr>
          <w:p w14:paraId="00A35F1E"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04</w:t>
            </w:r>
          </w:p>
        </w:tc>
        <w:tc>
          <w:tcPr>
            <w:tcW w:w="1275" w:type="dxa"/>
            <w:vAlign w:val="center"/>
          </w:tcPr>
          <w:p w14:paraId="1684A3FE"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w:t>
            </w:r>
          </w:p>
        </w:tc>
      </w:tr>
      <w:tr w:rsidR="00EE73F9" w:rsidRPr="00E34881" w14:paraId="23D95951" w14:textId="77777777" w:rsidTr="00F925FB">
        <w:trPr>
          <w:trHeight w:val="20"/>
        </w:trPr>
        <w:tc>
          <w:tcPr>
            <w:tcW w:w="2689" w:type="dxa"/>
            <w:vAlign w:val="center"/>
          </w:tcPr>
          <w:p w14:paraId="40BEEA1E" w14:textId="77777777" w:rsidR="00EE73F9" w:rsidRPr="0040103D" w:rsidRDefault="00EE73F9" w:rsidP="00F925FB">
            <w:pPr>
              <w:pStyle w:val="TableParagraph"/>
              <w:ind w:left="107" w:right="189"/>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w:t>
            </w:r>
            <w:r w:rsidRPr="00BD1739">
              <w:rPr>
                <w:color w:val="000000" w:themeColor="text1"/>
                <w:sz w:val="16"/>
                <w:szCs w:val="16"/>
                <w:lang w:val="fr" w:bidi="ar-SA"/>
              </w:rPr>
              <w:t xml:space="preserve">avec des parents </w:t>
            </w:r>
            <w:r>
              <w:rPr>
                <w:color w:val="000000" w:themeColor="text1"/>
                <w:sz w:val="16"/>
                <w:szCs w:val="16"/>
                <w:lang w:val="fr" w:bidi="ar-SA"/>
              </w:rPr>
              <w:t xml:space="preserve">adolescents de sexe masculin </w:t>
            </w:r>
            <w:r w:rsidRPr="00BD1739">
              <w:rPr>
                <w:color w:val="000000" w:themeColor="text1"/>
                <w:sz w:val="16"/>
                <w:szCs w:val="16"/>
                <w:lang w:val="fr" w:bidi="ar-SA"/>
              </w:rPr>
              <w:t>(12-18 ans)</w:t>
            </w:r>
          </w:p>
        </w:tc>
        <w:tc>
          <w:tcPr>
            <w:tcW w:w="2126" w:type="dxa"/>
            <w:vAlign w:val="center"/>
          </w:tcPr>
          <w:p w14:paraId="772853B1" w14:textId="77777777" w:rsidR="00EE73F9" w:rsidRPr="0040103D" w:rsidRDefault="00EE73F9" w:rsidP="00F925FB">
            <w:pPr>
              <w:pStyle w:val="TableParagraph"/>
              <w:ind w:left="172" w:right="162" w:firstLine="14"/>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611FA27D" w14:textId="77777777" w:rsidR="00EE73F9" w:rsidRPr="0040103D" w:rsidRDefault="00EE73F9" w:rsidP="00F925FB">
            <w:pPr>
              <w:pStyle w:val="TableParagraph"/>
              <w:ind w:left="136"/>
              <w:jc w:val="both"/>
              <w:rPr>
                <w:rFonts w:ascii="Segoe UI" w:hAnsi="Segoe UI" w:cs="Segoe UI"/>
                <w:color w:val="000000" w:themeColor="text1"/>
                <w:sz w:val="16"/>
                <w:szCs w:val="16"/>
                <w:lang w:val="fr-FR"/>
              </w:rPr>
            </w:pPr>
            <w:r>
              <w:rPr>
                <w:color w:val="000000" w:themeColor="text1"/>
                <w:sz w:val="16"/>
                <w:szCs w:val="16"/>
                <w:lang w:val="fr" w:bidi="ar-SA"/>
              </w:rPr>
              <w:t>04</w:t>
            </w:r>
            <w:r w:rsidRPr="00E4390E">
              <w:rPr>
                <w:color w:val="000000" w:themeColor="text1"/>
                <w:sz w:val="16"/>
                <w:szCs w:val="16"/>
                <w:lang w:val="fr" w:bidi="ar-SA"/>
              </w:rPr>
              <w:t xml:space="preserve"> groupes de 8 à 10 parents adolescents chacun</w:t>
            </w:r>
          </w:p>
        </w:tc>
        <w:tc>
          <w:tcPr>
            <w:tcW w:w="1560" w:type="dxa"/>
            <w:vAlign w:val="center"/>
          </w:tcPr>
          <w:p w14:paraId="15A9728D"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w:t>
            </w:r>
          </w:p>
        </w:tc>
        <w:tc>
          <w:tcPr>
            <w:tcW w:w="1275" w:type="dxa"/>
            <w:vAlign w:val="center"/>
          </w:tcPr>
          <w:p w14:paraId="209C363C"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04</w:t>
            </w:r>
          </w:p>
        </w:tc>
      </w:tr>
      <w:tr w:rsidR="00EE73F9" w:rsidRPr="00E34881" w14:paraId="6DDAA1A2" w14:textId="77777777" w:rsidTr="00F925FB">
        <w:trPr>
          <w:trHeight w:val="20"/>
        </w:trPr>
        <w:tc>
          <w:tcPr>
            <w:tcW w:w="2689" w:type="dxa"/>
            <w:vAlign w:val="center"/>
          </w:tcPr>
          <w:p w14:paraId="644430C5" w14:textId="77777777" w:rsidR="00EE73F9" w:rsidRPr="0040103D" w:rsidRDefault="00EE73F9" w:rsidP="00F925FB">
            <w:pPr>
              <w:pStyle w:val="TableParagraph"/>
              <w:ind w:left="107"/>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des parents / soignants de sexe féminin adultes </w:t>
            </w:r>
          </w:p>
        </w:tc>
        <w:tc>
          <w:tcPr>
            <w:tcW w:w="2126" w:type="dxa"/>
            <w:vAlign w:val="center"/>
          </w:tcPr>
          <w:p w14:paraId="270FE62F" w14:textId="77777777" w:rsidR="00EE73F9" w:rsidRPr="0040103D" w:rsidRDefault="00EE73F9" w:rsidP="00F925FB">
            <w:pPr>
              <w:pStyle w:val="TableParagraph"/>
              <w:ind w:left="186" w:right="182"/>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27FE7324" w14:textId="77777777" w:rsidR="00EE73F9" w:rsidRPr="0040103D" w:rsidRDefault="00EE73F9" w:rsidP="00F925FB">
            <w:pPr>
              <w:pStyle w:val="TableParagraph"/>
              <w:jc w:val="both"/>
              <w:rPr>
                <w:rFonts w:ascii="Segoe UI" w:hAnsi="Segoe UI" w:cs="Segoe UI"/>
                <w:color w:val="000000" w:themeColor="text1"/>
                <w:sz w:val="16"/>
                <w:szCs w:val="16"/>
                <w:lang w:val="fr-FR"/>
              </w:rPr>
            </w:pPr>
          </w:p>
          <w:p w14:paraId="6793EC4A" w14:textId="77777777" w:rsidR="00EE73F9" w:rsidRPr="0040103D" w:rsidRDefault="00EE73F9" w:rsidP="00F925FB">
            <w:pPr>
              <w:pStyle w:val="TableParagraph"/>
              <w:ind w:left="136"/>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8 à 10 femmes adultes chacun</w:t>
            </w:r>
          </w:p>
        </w:tc>
        <w:tc>
          <w:tcPr>
            <w:tcW w:w="1560" w:type="dxa"/>
            <w:vAlign w:val="center"/>
          </w:tcPr>
          <w:p w14:paraId="30DCC646" w14:textId="77777777" w:rsidR="00EE73F9" w:rsidRPr="0040103D" w:rsidRDefault="00EE73F9" w:rsidP="00F925FB">
            <w:pPr>
              <w:pStyle w:val="TableParagraph"/>
              <w:jc w:val="center"/>
              <w:rPr>
                <w:rFonts w:ascii="Segoe UI" w:hAnsi="Segoe UI" w:cs="Segoe UI"/>
                <w:color w:val="000000" w:themeColor="text1"/>
                <w:sz w:val="16"/>
                <w:szCs w:val="16"/>
                <w:lang w:val="fr-FR"/>
              </w:rPr>
            </w:pPr>
          </w:p>
          <w:p w14:paraId="20AF3AC8" w14:textId="77777777" w:rsidR="00EE73F9" w:rsidRPr="00E34881" w:rsidRDefault="00EE73F9" w:rsidP="00F925FB">
            <w:pPr>
              <w:pStyle w:val="TableParagraph"/>
              <w:ind w:left="350" w:right="308"/>
              <w:jc w:val="center"/>
              <w:rPr>
                <w:rFonts w:ascii="Segoe UI" w:hAnsi="Segoe UI" w:cs="Segoe UI"/>
                <w:color w:val="000000" w:themeColor="text1"/>
                <w:sz w:val="16"/>
                <w:szCs w:val="16"/>
                <w:lang w:val="en-GB"/>
              </w:rPr>
            </w:pPr>
            <w:r>
              <w:rPr>
                <w:color w:val="000000" w:themeColor="text1"/>
                <w:sz w:val="16"/>
                <w:szCs w:val="16"/>
                <w:lang w:val="fr" w:bidi="ar-SA"/>
              </w:rPr>
              <w:t>04</w:t>
            </w:r>
          </w:p>
        </w:tc>
        <w:tc>
          <w:tcPr>
            <w:tcW w:w="1275" w:type="dxa"/>
            <w:vAlign w:val="center"/>
          </w:tcPr>
          <w:p w14:paraId="7D6ECBD7" w14:textId="77777777" w:rsidR="00EE73F9" w:rsidRPr="00E34881" w:rsidRDefault="00EE73F9" w:rsidP="00F925FB">
            <w:pPr>
              <w:pStyle w:val="TableParagraph"/>
              <w:jc w:val="center"/>
              <w:rPr>
                <w:rFonts w:ascii="Segoe UI" w:hAnsi="Segoe UI" w:cs="Segoe UI"/>
                <w:color w:val="000000" w:themeColor="text1"/>
                <w:sz w:val="16"/>
                <w:szCs w:val="16"/>
                <w:lang w:val="en-GB"/>
              </w:rPr>
            </w:pPr>
          </w:p>
          <w:p w14:paraId="1E8EF85C" w14:textId="77777777" w:rsidR="00EE73F9" w:rsidRPr="00E34881" w:rsidRDefault="00EE73F9" w:rsidP="00F925FB">
            <w:pPr>
              <w:pStyle w:val="TableParagraph"/>
              <w:ind w:left="278" w:right="258"/>
              <w:jc w:val="center"/>
              <w:rPr>
                <w:rFonts w:ascii="Segoe UI" w:hAnsi="Segoe UI" w:cs="Segoe UI"/>
                <w:color w:val="000000" w:themeColor="text1"/>
                <w:sz w:val="16"/>
                <w:szCs w:val="16"/>
                <w:lang w:val="en-GB"/>
              </w:rPr>
            </w:pPr>
            <w:r w:rsidRPr="00E34881">
              <w:rPr>
                <w:color w:val="000000" w:themeColor="text1"/>
                <w:sz w:val="16"/>
                <w:szCs w:val="16"/>
                <w:lang w:val="fr" w:bidi="ar-SA"/>
              </w:rPr>
              <w:t>0</w:t>
            </w:r>
          </w:p>
        </w:tc>
      </w:tr>
      <w:tr w:rsidR="00EE73F9" w:rsidRPr="00E34881" w14:paraId="61BE1CE8" w14:textId="77777777" w:rsidTr="00F925FB">
        <w:trPr>
          <w:trHeight w:val="20"/>
        </w:trPr>
        <w:tc>
          <w:tcPr>
            <w:tcW w:w="2689" w:type="dxa"/>
            <w:vAlign w:val="center"/>
          </w:tcPr>
          <w:p w14:paraId="7777B73D" w14:textId="77777777" w:rsidR="00EE73F9" w:rsidRPr="0040103D" w:rsidRDefault="00EE73F9" w:rsidP="00F925FB">
            <w:pPr>
              <w:pStyle w:val="TableParagraph"/>
              <w:ind w:left="107"/>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des parents / fournisseurs de soins adultes de sexe masculin</w:t>
            </w:r>
          </w:p>
        </w:tc>
        <w:tc>
          <w:tcPr>
            <w:tcW w:w="2126" w:type="dxa"/>
            <w:vAlign w:val="center"/>
          </w:tcPr>
          <w:p w14:paraId="46BD94DF" w14:textId="77777777" w:rsidR="00EE73F9" w:rsidRPr="0040103D" w:rsidRDefault="00EE73F9" w:rsidP="00F925FB">
            <w:pPr>
              <w:pStyle w:val="TableParagraph"/>
              <w:ind w:left="186" w:right="182"/>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720516A3" w14:textId="77777777" w:rsidR="00EE73F9" w:rsidRPr="0040103D" w:rsidRDefault="00EE73F9" w:rsidP="00F925FB">
            <w:pPr>
              <w:pStyle w:val="TableParagraph"/>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8 à 10 hommes adultes chacun</w:t>
            </w:r>
          </w:p>
        </w:tc>
        <w:tc>
          <w:tcPr>
            <w:tcW w:w="1560" w:type="dxa"/>
            <w:vAlign w:val="center"/>
          </w:tcPr>
          <w:p w14:paraId="48424D12" w14:textId="77777777" w:rsidR="00EE73F9" w:rsidRPr="00E34881" w:rsidRDefault="00EE73F9" w:rsidP="00F925FB">
            <w:pPr>
              <w:pStyle w:val="TableParagraph"/>
              <w:jc w:val="center"/>
              <w:rPr>
                <w:rFonts w:ascii="Segoe UI" w:hAnsi="Segoe UI" w:cs="Segoe UI"/>
                <w:color w:val="000000" w:themeColor="text1"/>
                <w:sz w:val="16"/>
                <w:szCs w:val="16"/>
                <w:lang w:val="en-GB"/>
              </w:rPr>
            </w:pPr>
            <w:r w:rsidRPr="00E34881">
              <w:rPr>
                <w:color w:val="000000" w:themeColor="text1"/>
                <w:sz w:val="16"/>
                <w:szCs w:val="16"/>
                <w:lang w:val="fr" w:bidi="ar-SA"/>
              </w:rPr>
              <w:t>0</w:t>
            </w:r>
          </w:p>
        </w:tc>
        <w:tc>
          <w:tcPr>
            <w:tcW w:w="1275" w:type="dxa"/>
            <w:vAlign w:val="center"/>
          </w:tcPr>
          <w:p w14:paraId="32938E12"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color w:val="000000" w:themeColor="text1"/>
                <w:sz w:val="16"/>
                <w:szCs w:val="16"/>
                <w:lang w:val="fr" w:bidi="ar-SA"/>
              </w:rPr>
              <w:t>04</w:t>
            </w:r>
          </w:p>
        </w:tc>
      </w:tr>
      <w:tr w:rsidR="00EE73F9" w:rsidRPr="00E34881" w14:paraId="5D2C9EFA" w14:textId="77777777" w:rsidTr="00F925FB">
        <w:trPr>
          <w:trHeight w:val="20"/>
        </w:trPr>
        <w:tc>
          <w:tcPr>
            <w:tcW w:w="2689" w:type="dxa"/>
            <w:vAlign w:val="center"/>
          </w:tcPr>
          <w:p w14:paraId="5567DE5A" w14:textId="77777777" w:rsidR="00EE73F9" w:rsidRPr="0040103D" w:rsidRDefault="00EE73F9" w:rsidP="00F925FB">
            <w:pPr>
              <w:pStyle w:val="TableParagraph"/>
              <w:ind w:left="107"/>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les grands-parents </w:t>
            </w:r>
          </w:p>
        </w:tc>
        <w:tc>
          <w:tcPr>
            <w:tcW w:w="2126" w:type="dxa"/>
            <w:vAlign w:val="center"/>
          </w:tcPr>
          <w:p w14:paraId="0CC9F605" w14:textId="77777777" w:rsidR="00EE73F9" w:rsidRPr="0040103D" w:rsidRDefault="00EE73F9" w:rsidP="00F925FB">
            <w:pPr>
              <w:pStyle w:val="TableParagraph"/>
              <w:ind w:left="179" w:right="159" w:firstLine="223"/>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3AEFD0B1" w14:textId="77777777" w:rsidR="00EE73F9" w:rsidRPr="0040103D" w:rsidRDefault="00EE73F9" w:rsidP="00F925FB">
            <w:pPr>
              <w:pStyle w:val="TableParagraph"/>
              <w:jc w:val="both"/>
              <w:rPr>
                <w:rFonts w:ascii="Segoe UI" w:hAnsi="Segoe UI" w:cs="Segoe UI"/>
                <w:color w:val="000000" w:themeColor="text1"/>
                <w:sz w:val="16"/>
                <w:szCs w:val="16"/>
                <w:lang w:val="fr-FR"/>
              </w:rPr>
            </w:pPr>
          </w:p>
          <w:p w14:paraId="1D25FCF4" w14:textId="77777777" w:rsidR="00EE73F9" w:rsidRPr="0040103D" w:rsidRDefault="00EE73F9" w:rsidP="00F925FB">
            <w:pPr>
              <w:pStyle w:val="TableParagraph"/>
              <w:ind w:left="136"/>
              <w:jc w:val="both"/>
              <w:rPr>
                <w:rFonts w:ascii="Segoe UI" w:hAnsi="Segoe UI" w:cs="Segoe UI"/>
                <w:color w:val="000000" w:themeColor="text1"/>
                <w:sz w:val="16"/>
                <w:szCs w:val="16"/>
                <w:lang w:val="fr-FR"/>
              </w:rPr>
            </w:pPr>
            <w:r>
              <w:rPr>
                <w:color w:val="000000" w:themeColor="text1"/>
                <w:sz w:val="16"/>
                <w:szCs w:val="16"/>
                <w:lang w:val="fr" w:bidi="ar-SA"/>
              </w:rPr>
              <w:t>4</w:t>
            </w:r>
            <w:r w:rsidRPr="00E34881">
              <w:rPr>
                <w:color w:val="000000" w:themeColor="text1"/>
                <w:sz w:val="16"/>
                <w:szCs w:val="16"/>
                <w:lang w:val="fr" w:bidi="ar-SA"/>
              </w:rPr>
              <w:t xml:space="preserve"> groupes de 8 à 10 grands-parents chacun</w:t>
            </w:r>
          </w:p>
        </w:tc>
        <w:tc>
          <w:tcPr>
            <w:tcW w:w="1560" w:type="dxa"/>
            <w:vAlign w:val="center"/>
          </w:tcPr>
          <w:p w14:paraId="5565F0A2" w14:textId="77777777" w:rsidR="00EE73F9" w:rsidRPr="00E34881" w:rsidRDefault="00EE73F9" w:rsidP="00F925FB">
            <w:pPr>
              <w:pStyle w:val="TableParagraph"/>
              <w:ind w:left="350" w:right="303"/>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fr-FR"/>
              </w:rPr>
              <w:t>02</w:t>
            </w:r>
          </w:p>
        </w:tc>
        <w:tc>
          <w:tcPr>
            <w:tcW w:w="1275" w:type="dxa"/>
            <w:vAlign w:val="center"/>
          </w:tcPr>
          <w:p w14:paraId="42CD6871"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en-GB"/>
              </w:rPr>
              <w:t>02</w:t>
            </w:r>
          </w:p>
        </w:tc>
      </w:tr>
      <w:tr w:rsidR="00EE73F9" w:rsidRPr="005B4683" w14:paraId="54979716" w14:textId="77777777" w:rsidTr="00F925FB">
        <w:trPr>
          <w:trHeight w:val="20"/>
        </w:trPr>
        <w:tc>
          <w:tcPr>
            <w:tcW w:w="2689" w:type="dxa"/>
            <w:vAlign w:val="center"/>
          </w:tcPr>
          <w:p w14:paraId="13DBB431" w14:textId="77777777" w:rsidR="00EE73F9" w:rsidRPr="0040103D" w:rsidRDefault="00EE73F9" w:rsidP="00F925FB">
            <w:pPr>
              <w:pStyle w:val="TableParagraph"/>
              <w:ind w:left="107" w:right="95"/>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les facilitateurs de dialogue communautaire et les facilitateurs de l’éducation par les pairs </w:t>
            </w:r>
          </w:p>
        </w:tc>
        <w:tc>
          <w:tcPr>
            <w:tcW w:w="2126" w:type="dxa"/>
            <w:vAlign w:val="center"/>
          </w:tcPr>
          <w:p w14:paraId="6E9C6755" w14:textId="77777777" w:rsidR="00EE73F9" w:rsidRPr="0040103D" w:rsidRDefault="00EE73F9" w:rsidP="00F925FB">
            <w:pPr>
              <w:pStyle w:val="TableParagraph"/>
              <w:ind w:left="179" w:right="159" w:firstLine="223"/>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0135162D" w14:textId="77777777" w:rsidR="00EE73F9" w:rsidRPr="0040103D" w:rsidRDefault="00EE73F9" w:rsidP="00F925FB">
            <w:pPr>
              <w:pStyle w:val="TableParagraph"/>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8 à 10 adultes chacun</w:t>
            </w:r>
          </w:p>
        </w:tc>
        <w:tc>
          <w:tcPr>
            <w:tcW w:w="1560" w:type="dxa"/>
            <w:vAlign w:val="center"/>
          </w:tcPr>
          <w:p w14:paraId="6CA07E35" w14:textId="77777777" w:rsidR="00EE73F9" w:rsidRPr="0040103D" w:rsidRDefault="00EE73F9" w:rsidP="00F925FB">
            <w:pPr>
              <w:pStyle w:val="TableParagraph"/>
              <w:jc w:val="center"/>
              <w:rPr>
                <w:rFonts w:ascii="Segoe UI" w:hAnsi="Segoe UI" w:cs="Segoe UI"/>
                <w:color w:val="000000" w:themeColor="text1"/>
                <w:sz w:val="16"/>
                <w:szCs w:val="16"/>
                <w:lang w:val="fr-FR"/>
              </w:rPr>
            </w:pPr>
            <w:r>
              <w:rPr>
                <w:rFonts w:ascii="Segoe UI" w:hAnsi="Segoe UI" w:cs="Segoe UI"/>
                <w:color w:val="000000" w:themeColor="text1"/>
                <w:sz w:val="16"/>
                <w:szCs w:val="16"/>
                <w:lang w:val="fr-FR"/>
              </w:rPr>
              <w:t>02</w:t>
            </w:r>
          </w:p>
        </w:tc>
        <w:tc>
          <w:tcPr>
            <w:tcW w:w="1275" w:type="dxa"/>
            <w:vAlign w:val="center"/>
          </w:tcPr>
          <w:p w14:paraId="6416AA7E" w14:textId="77777777" w:rsidR="00EE73F9" w:rsidRPr="0040103D" w:rsidRDefault="00EE73F9" w:rsidP="00F925FB">
            <w:pPr>
              <w:pStyle w:val="TableParagraph"/>
              <w:jc w:val="center"/>
              <w:rPr>
                <w:rFonts w:ascii="Segoe UI" w:hAnsi="Segoe UI" w:cs="Segoe UI"/>
                <w:color w:val="000000" w:themeColor="text1"/>
                <w:sz w:val="16"/>
                <w:szCs w:val="16"/>
                <w:lang w:val="fr-FR"/>
              </w:rPr>
            </w:pPr>
            <w:r>
              <w:rPr>
                <w:rFonts w:ascii="Segoe UI" w:hAnsi="Segoe UI" w:cs="Segoe UI"/>
                <w:color w:val="000000" w:themeColor="text1"/>
                <w:sz w:val="16"/>
                <w:szCs w:val="16"/>
                <w:lang w:val="fr-FR"/>
              </w:rPr>
              <w:t>02</w:t>
            </w:r>
          </w:p>
        </w:tc>
      </w:tr>
      <w:tr w:rsidR="00EE73F9" w:rsidRPr="005B4683" w14:paraId="5ACE1117" w14:textId="77777777" w:rsidTr="00F925FB">
        <w:trPr>
          <w:trHeight w:val="20"/>
        </w:trPr>
        <w:tc>
          <w:tcPr>
            <w:tcW w:w="2689" w:type="dxa"/>
            <w:vAlign w:val="center"/>
          </w:tcPr>
          <w:p w14:paraId="568C15BC" w14:textId="77777777" w:rsidR="00EE73F9" w:rsidRPr="0040103D" w:rsidRDefault="00EE73F9" w:rsidP="00F925FB">
            <w:pPr>
              <w:pStyle w:val="TableParagraph"/>
              <w:ind w:left="107" w:right="95"/>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les agents de santé dans les établissements locaux et les mairies</w:t>
            </w:r>
          </w:p>
        </w:tc>
        <w:tc>
          <w:tcPr>
            <w:tcW w:w="2126" w:type="dxa"/>
            <w:vAlign w:val="center"/>
          </w:tcPr>
          <w:p w14:paraId="572AB8F8" w14:textId="77777777" w:rsidR="00EE73F9" w:rsidRPr="0040103D" w:rsidRDefault="00EE73F9" w:rsidP="00F925FB">
            <w:pPr>
              <w:pStyle w:val="TableParagraph"/>
              <w:ind w:left="179" w:right="159" w:firstLine="223"/>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1D06DC9C" w14:textId="77777777" w:rsidR="00EE73F9" w:rsidRPr="0040103D" w:rsidRDefault="00EE73F9" w:rsidP="00F925FB">
            <w:pPr>
              <w:pStyle w:val="TableParagraph"/>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8 à 10 adultes chacun</w:t>
            </w:r>
          </w:p>
        </w:tc>
        <w:tc>
          <w:tcPr>
            <w:tcW w:w="1560" w:type="dxa"/>
            <w:vAlign w:val="center"/>
          </w:tcPr>
          <w:p w14:paraId="2B4A1055" w14:textId="77777777" w:rsidR="00EE73F9" w:rsidRPr="0040103D" w:rsidRDefault="00EE73F9" w:rsidP="00F925FB">
            <w:pPr>
              <w:pStyle w:val="TableParagraph"/>
              <w:jc w:val="center"/>
              <w:rPr>
                <w:rFonts w:ascii="Segoe UI" w:hAnsi="Segoe UI" w:cs="Segoe UI"/>
                <w:color w:val="000000" w:themeColor="text1"/>
                <w:sz w:val="16"/>
                <w:szCs w:val="16"/>
                <w:lang w:val="fr-FR"/>
              </w:rPr>
            </w:pPr>
            <w:r>
              <w:rPr>
                <w:rFonts w:ascii="Segoe UI" w:hAnsi="Segoe UI" w:cs="Segoe UI"/>
                <w:color w:val="000000" w:themeColor="text1"/>
                <w:sz w:val="16"/>
                <w:szCs w:val="16"/>
                <w:lang w:val="fr-FR"/>
              </w:rPr>
              <w:t>02</w:t>
            </w:r>
          </w:p>
        </w:tc>
        <w:tc>
          <w:tcPr>
            <w:tcW w:w="1275" w:type="dxa"/>
            <w:vAlign w:val="center"/>
          </w:tcPr>
          <w:p w14:paraId="5361678B" w14:textId="77777777" w:rsidR="00EE73F9" w:rsidRPr="0040103D" w:rsidRDefault="00EE73F9" w:rsidP="00F925FB">
            <w:pPr>
              <w:pStyle w:val="TableParagraph"/>
              <w:jc w:val="center"/>
              <w:rPr>
                <w:rFonts w:ascii="Segoe UI" w:hAnsi="Segoe UI" w:cs="Segoe UI"/>
                <w:color w:val="000000" w:themeColor="text1"/>
                <w:sz w:val="16"/>
                <w:szCs w:val="16"/>
                <w:lang w:val="fr-FR"/>
              </w:rPr>
            </w:pPr>
            <w:r>
              <w:rPr>
                <w:rFonts w:ascii="Segoe UI" w:hAnsi="Segoe UI" w:cs="Segoe UI"/>
                <w:color w:val="000000" w:themeColor="text1"/>
                <w:sz w:val="16"/>
                <w:szCs w:val="16"/>
                <w:lang w:val="fr-FR"/>
              </w:rPr>
              <w:t>02</w:t>
            </w:r>
          </w:p>
        </w:tc>
      </w:tr>
      <w:tr w:rsidR="00EE73F9" w:rsidRPr="005B4683" w14:paraId="29D9A470" w14:textId="77777777" w:rsidTr="00F925FB">
        <w:trPr>
          <w:trHeight w:val="20"/>
        </w:trPr>
        <w:tc>
          <w:tcPr>
            <w:tcW w:w="2689" w:type="dxa"/>
            <w:vAlign w:val="center"/>
          </w:tcPr>
          <w:p w14:paraId="2E729824" w14:textId="77777777" w:rsidR="00EE73F9" w:rsidRPr="0040103D" w:rsidRDefault="00EE73F9" w:rsidP="00F925FB">
            <w:pPr>
              <w:pStyle w:val="TableParagraph"/>
              <w:ind w:left="107" w:right="95"/>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les chefs traditionnels et religieux </w:t>
            </w:r>
          </w:p>
        </w:tc>
        <w:tc>
          <w:tcPr>
            <w:tcW w:w="2126" w:type="dxa"/>
            <w:vAlign w:val="center"/>
          </w:tcPr>
          <w:p w14:paraId="7D436F6C" w14:textId="77777777" w:rsidR="00EE73F9" w:rsidRPr="0040103D" w:rsidRDefault="00EE73F9" w:rsidP="00F925FB">
            <w:pPr>
              <w:pStyle w:val="TableParagraph"/>
              <w:ind w:left="179" w:right="159" w:firstLine="223"/>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1F1673FA" w14:textId="77777777" w:rsidR="00EE73F9" w:rsidRPr="0040103D" w:rsidRDefault="00EE73F9" w:rsidP="00F925FB">
            <w:pPr>
              <w:pStyle w:val="TableParagraph"/>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6 à 8 leaders chacun</w:t>
            </w:r>
          </w:p>
        </w:tc>
        <w:tc>
          <w:tcPr>
            <w:tcW w:w="1560" w:type="dxa"/>
            <w:vAlign w:val="center"/>
          </w:tcPr>
          <w:p w14:paraId="3B6C0D78" w14:textId="77777777" w:rsidR="00EE73F9" w:rsidRPr="0040103D" w:rsidRDefault="00EE73F9" w:rsidP="00F925FB">
            <w:pPr>
              <w:pStyle w:val="TableParagraph"/>
              <w:jc w:val="center"/>
              <w:rPr>
                <w:rFonts w:ascii="Segoe UI" w:hAnsi="Segoe UI" w:cs="Segoe UI"/>
                <w:color w:val="000000" w:themeColor="text1"/>
                <w:sz w:val="16"/>
                <w:szCs w:val="16"/>
                <w:lang w:val="fr-FR"/>
              </w:rPr>
            </w:pPr>
            <w:r>
              <w:rPr>
                <w:rFonts w:ascii="Segoe UI" w:hAnsi="Segoe UI" w:cs="Segoe UI"/>
                <w:color w:val="000000" w:themeColor="text1"/>
                <w:sz w:val="16"/>
                <w:szCs w:val="16"/>
                <w:lang w:val="fr-FR"/>
              </w:rPr>
              <w:t>02</w:t>
            </w:r>
          </w:p>
        </w:tc>
        <w:tc>
          <w:tcPr>
            <w:tcW w:w="1275" w:type="dxa"/>
            <w:vAlign w:val="center"/>
          </w:tcPr>
          <w:p w14:paraId="3B4D91A8" w14:textId="77777777" w:rsidR="00EE73F9" w:rsidRPr="0040103D" w:rsidRDefault="00EE73F9" w:rsidP="00F925FB">
            <w:pPr>
              <w:pStyle w:val="TableParagraph"/>
              <w:jc w:val="center"/>
              <w:rPr>
                <w:rFonts w:ascii="Segoe UI" w:hAnsi="Segoe UI" w:cs="Segoe UI"/>
                <w:color w:val="000000" w:themeColor="text1"/>
                <w:sz w:val="16"/>
                <w:szCs w:val="16"/>
                <w:lang w:val="fr-FR"/>
              </w:rPr>
            </w:pPr>
            <w:r>
              <w:rPr>
                <w:rFonts w:ascii="Segoe UI" w:hAnsi="Segoe UI" w:cs="Segoe UI"/>
                <w:color w:val="000000" w:themeColor="text1"/>
                <w:sz w:val="16"/>
                <w:szCs w:val="16"/>
                <w:lang w:val="fr-FR"/>
              </w:rPr>
              <w:t>02</w:t>
            </w:r>
          </w:p>
        </w:tc>
      </w:tr>
      <w:tr w:rsidR="00EE73F9" w:rsidRPr="00E34881" w14:paraId="40632934" w14:textId="77777777" w:rsidTr="00F925FB">
        <w:trPr>
          <w:trHeight w:val="20"/>
        </w:trPr>
        <w:tc>
          <w:tcPr>
            <w:tcW w:w="2689" w:type="dxa"/>
            <w:vAlign w:val="center"/>
          </w:tcPr>
          <w:p w14:paraId="1D861E54" w14:textId="77777777" w:rsidR="00EE73F9" w:rsidRPr="0040103D" w:rsidRDefault="00EE73F9" w:rsidP="00F925FB">
            <w:pPr>
              <w:pStyle w:val="TableParagraph"/>
              <w:ind w:left="107" w:right="95"/>
              <w:jc w:val="both"/>
              <w:rPr>
                <w:rFonts w:ascii="Segoe UI" w:hAnsi="Segoe UI" w:cs="Segoe UI"/>
                <w:color w:val="000000" w:themeColor="text1"/>
                <w:sz w:val="16"/>
                <w:szCs w:val="16"/>
                <w:lang w:val="fr-FR"/>
              </w:rPr>
            </w:pPr>
            <w:r w:rsidRPr="00E34881">
              <w:rPr>
                <w:color w:val="000000" w:themeColor="text1"/>
                <w:sz w:val="16"/>
                <w:szCs w:val="16"/>
                <w:lang w:val="fr" w:bidi="ar-SA"/>
              </w:rPr>
              <w:t xml:space="preserve">Guides </w:t>
            </w:r>
            <w:r>
              <w:rPr>
                <w:color w:val="000000" w:themeColor="text1"/>
                <w:sz w:val="16"/>
                <w:szCs w:val="16"/>
                <w:lang w:val="fr" w:bidi="ar-SA"/>
              </w:rPr>
              <w:t>FGD</w:t>
            </w:r>
            <w:r w:rsidRPr="00E34881">
              <w:rPr>
                <w:color w:val="000000" w:themeColor="text1"/>
                <w:sz w:val="16"/>
                <w:szCs w:val="16"/>
                <w:lang w:val="fr" w:bidi="ar-SA"/>
              </w:rPr>
              <w:t xml:space="preserve"> avec les réfugiés / personnes déplacées à l’intérieur de leur propre pays / groupes nomades</w:t>
            </w:r>
            <w:r>
              <w:rPr>
                <w:color w:val="000000" w:themeColor="text1"/>
                <w:sz w:val="16"/>
                <w:szCs w:val="16"/>
                <w:lang w:val="fr" w:bidi="ar-SA"/>
              </w:rPr>
              <w:t xml:space="preserve"> </w:t>
            </w:r>
          </w:p>
        </w:tc>
        <w:tc>
          <w:tcPr>
            <w:tcW w:w="2126" w:type="dxa"/>
            <w:vAlign w:val="center"/>
          </w:tcPr>
          <w:p w14:paraId="3D46347D" w14:textId="77777777" w:rsidR="00EE73F9" w:rsidRPr="0040103D" w:rsidRDefault="00EE73F9" w:rsidP="00F925FB">
            <w:pPr>
              <w:pStyle w:val="TableParagraph"/>
              <w:ind w:left="179" w:right="159" w:firstLine="223"/>
              <w:jc w:val="both"/>
              <w:rPr>
                <w:rFonts w:ascii="Segoe UI" w:hAnsi="Segoe UI" w:cs="Segoe UI"/>
                <w:color w:val="000000" w:themeColor="text1"/>
                <w:sz w:val="16"/>
                <w:szCs w:val="16"/>
                <w:lang w:val="fr-FR"/>
              </w:rPr>
            </w:pPr>
            <w:r w:rsidRPr="00E34881">
              <w:rPr>
                <w:color w:val="000000" w:themeColor="text1"/>
                <w:sz w:val="16"/>
                <w:szCs w:val="16"/>
                <w:lang w:val="fr" w:bidi="ar-SA"/>
              </w:rPr>
              <w:t>Non probabiliste / par choix raisonné</w:t>
            </w:r>
          </w:p>
        </w:tc>
        <w:tc>
          <w:tcPr>
            <w:tcW w:w="1984" w:type="dxa"/>
            <w:vAlign w:val="center"/>
          </w:tcPr>
          <w:p w14:paraId="49586D2F" w14:textId="77777777" w:rsidR="00EE73F9" w:rsidRPr="0040103D" w:rsidRDefault="00EE73F9" w:rsidP="00F925FB">
            <w:pPr>
              <w:pStyle w:val="TableParagraph"/>
              <w:jc w:val="both"/>
              <w:rPr>
                <w:rFonts w:ascii="Segoe UI" w:hAnsi="Segoe UI" w:cs="Segoe UI"/>
                <w:color w:val="000000" w:themeColor="text1"/>
                <w:sz w:val="16"/>
                <w:szCs w:val="16"/>
                <w:lang w:val="fr-FR"/>
              </w:rPr>
            </w:pPr>
            <w:r>
              <w:rPr>
                <w:color w:val="000000" w:themeColor="text1"/>
                <w:sz w:val="16"/>
                <w:szCs w:val="16"/>
                <w:lang w:val="fr" w:bidi="ar-SA"/>
              </w:rPr>
              <w:t>04</w:t>
            </w:r>
            <w:r w:rsidRPr="00E34881">
              <w:rPr>
                <w:color w:val="000000" w:themeColor="text1"/>
                <w:sz w:val="16"/>
                <w:szCs w:val="16"/>
                <w:lang w:val="fr" w:bidi="ar-SA"/>
              </w:rPr>
              <w:t xml:space="preserve"> groupes de 8 à 10 adultes chacun</w:t>
            </w:r>
          </w:p>
        </w:tc>
        <w:tc>
          <w:tcPr>
            <w:tcW w:w="1560" w:type="dxa"/>
            <w:vAlign w:val="center"/>
          </w:tcPr>
          <w:p w14:paraId="606192BE"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fr-FR"/>
              </w:rPr>
              <w:t>02</w:t>
            </w:r>
          </w:p>
        </w:tc>
        <w:tc>
          <w:tcPr>
            <w:tcW w:w="1275" w:type="dxa"/>
            <w:vAlign w:val="center"/>
          </w:tcPr>
          <w:p w14:paraId="1A4767BB" w14:textId="77777777" w:rsidR="00EE73F9" w:rsidRPr="00E34881" w:rsidRDefault="00EE73F9" w:rsidP="00F925FB">
            <w:pPr>
              <w:pStyle w:val="TableParagraph"/>
              <w:jc w:val="center"/>
              <w:rPr>
                <w:rFonts w:ascii="Segoe UI" w:hAnsi="Segoe UI" w:cs="Segoe UI"/>
                <w:color w:val="000000" w:themeColor="text1"/>
                <w:sz w:val="16"/>
                <w:szCs w:val="16"/>
                <w:lang w:val="en-GB"/>
              </w:rPr>
            </w:pPr>
            <w:r>
              <w:rPr>
                <w:rFonts w:ascii="Segoe UI" w:hAnsi="Segoe UI" w:cs="Segoe UI"/>
                <w:color w:val="000000" w:themeColor="text1"/>
                <w:sz w:val="16"/>
                <w:szCs w:val="16"/>
                <w:lang w:val="fr-FR"/>
              </w:rPr>
              <w:t>02</w:t>
            </w:r>
          </w:p>
        </w:tc>
      </w:tr>
    </w:tbl>
    <w:p w14:paraId="100CDA85" w14:textId="77777777" w:rsidR="00365B2E" w:rsidRPr="00444E55" w:rsidRDefault="00365B2E" w:rsidP="00C6717B">
      <w:pPr>
        <w:pStyle w:val="BodyText"/>
        <w:spacing w:before="9"/>
        <w:rPr>
          <w:rFonts w:ascii="Segoe UI" w:hAnsi="Segoe UI" w:cs="Segoe UI"/>
          <w:i w:val="0"/>
          <w:color w:val="000000" w:themeColor="text1"/>
          <w:sz w:val="20"/>
          <w:szCs w:val="20"/>
          <w:lang w:val="en-GB" w:bidi="ar-SA"/>
        </w:rPr>
      </w:pPr>
    </w:p>
    <w:p w14:paraId="4037AC90" w14:textId="586CEBF1" w:rsidR="00C6717B" w:rsidRPr="0022063A" w:rsidRDefault="00577576" w:rsidP="001609E4">
      <w:pPr>
        <w:pStyle w:val="Style2"/>
        <w:numPr>
          <w:ilvl w:val="1"/>
          <w:numId w:val="2"/>
        </w:numPr>
        <w:spacing w:before="60" w:after="60"/>
        <w:ind w:left="284" w:hanging="284"/>
        <w:rPr>
          <w:lang w:val="fr-FR"/>
        </w:rPr>
      </w:pPr>
      <w:bookmarkStart w:id="52" w:name="_Toc80011884"/>
      <w:r w:rsidRPr="0022063A">
        <w:rPr>
          <w:lang w:val="fr-FR"/>
        </w:rPr>
        <w:t>Analyse des données, rédaction de rapports et assurance qualité</w:t>
      </w:r>
      <w:bookmarkEnd w:id="52"/>
    </w:p>
    <w:p w14:paraId="06918CEC" w14:textId="766AB440" w:rsidR="000C4ED7" w:rsidRPr="00E86F62" w:rsidRDefault="00577576" w:rsidP="00577576">
      <w:pPr>
        <w:pStyle w:val="Style2"/>
        <w:numPr>
          <w:ilvl w:val="1"/>
          <w:numId w:val="2"/>
        </w:numPr>
      </w:pPr>
      <w:bookmarkStart w:id="53" w:name="_Toc531630171"/>
      <w:bookmarkStart w:id="54" w:name="_Toc62019410"/>
      <w:bookmarkStart w:id="55" w:name="_Toc19696717"/>
      <w:bookmarkStart w:id="56" w:name="_Toc60231620"/>
      <w:bookmarkStart w:id="57" w:name="_Toc80011885"/>
      <w:r w:rsidRPr="00577576">
        <w:t>Analyse des données</w:t>
      </w:r>
      <w:bookmarkEnd w:id="53"/>
      <w:bookmarkEnd w:id="54"/>
      <w:bookmarkEnd w:id="55"/>
      <w:bookmarkEnd w:id="56"/>
      <w:bookmarkEnd w:id="57"/>
    </w:p>
    <w:p w14:paraId="7A24FACE" w14:textId="0499F8E3" w:rsidR="00ED1819" w:rsidRPr="00833280" w:rsidRDefault="00ED1819" w:rsidP="00ED1819">
      <w:pPr>
        <w:spacing w:before="60" w:after="60"/>
        <w:rPr>
          <w:rFonts w:cs="Segoe UI"/>
          <w:szCs w:val="20"/>
          <w:lang w:val="fr-FR"/>
        </w:rPr>
      </w:pPr>
      <w:r w:rsidRPr="00BE5EC8">
        <w:rPr>
          <w:szCs w:val="20"/>
          <w:lang w:val="fr"/>
        </w:rPr>
        <w:t>L</w:t>
      </w:r>
      <w:r>
        <w:rPr>
          <w:szCs w:val="20"/>
          <w:lang w:val="fr"/>
        </w:rPr>
        <w:t xml:space="preserve">es FGD </w:t>
      </w:r>
      <w:r w:rsidRPr="00BE5EC8">
        <w:rPr>
          <w:szCs w:val="20"/>
          <w:lang w:val="fr"/>
        </w:rPr>
        <w:t xml:space="preserve">et les </w:t>
      </w:r>
      <w:r w:rsidRPr="001214EC">
        <w:rPr>
          <w:szCs w:val="20"/>
          <w:lang w:val="fr"/>
        </w:rPr>
        <w:t>ESSC</w:t>
      </w:r>
      <w:r w:rsidRPr="00BE5EC8">
        <w:rPr>
          <w:szCs w:val="20"/>
          <w:lang w:val="fr"/>
        </w:rPr>
        <w:t xml:space="preserve"> </w:t>
      </w:r>
      <w:r>
        <w:rPr>
          <w:szCs w:val="20"/>
          <w:lang w:val="fr"/>
        </w:rPr>
        <w:t xml:space="preserve">(y compris les </w:t>
      </w:r>
      <w:r w:rsidRPr="001214EC">
        <w:rPr>
          <w:szCs w:val="20"/>
          <w:lang w:val="fr"/>
        </w:rPr>
        <w:t>EIC</w:t>
      </w:r>
      <w:r>
        <w:rPr>
          <w:szCs w:val="20"/>
          <w:lang w:val="fr"/>
        </w:rPr>
        <w:t>) seront</w:t>
      </w:r>
      <w:r>
        <w:rPr>
          <w:lang w:val="fr"/>
        </w:rPr>
        <w:t xml:space="preserve"> </w:t>
      </w:r>
      <w:r>
        <w:rPr>
          <w:szCs w:val="20"/>
          <w:lang w:val="fr"/>
        </w:rPr>
        <w:t>enregistrés</w:t>
      </w:r>
      <w:r>
        <w:rPr>
          <w:lang w:val="fr"/>
        </w:rPr>
        <w:t xml:space="preserve"> </w:t>
      </w:r>
      <w:r w:rsidRPr="00BE5EC8">
        <w:rPr>
          <w:szCs w:val="20"/>
          <w:lang w:val="fr"/>
        </w:rPr>
        <w:t xml:space="preserve">et transcrits. Les données </w:t>
      </w:r>
      <w:r>
        <w:rPr>
          <w:szCs w:val="20"/>
          <w:lang w:val="fr"/>
        </w:rPr>
        <w:t>seront</w:t>
      </w:r>
      <w:r>
        <w:rPr>
          <w:lang w:val="fr"/>
        </w:rPr>
        <w:t xml:space="preserve"> </w:t>
      </w:r>
      <w:r w:rsidRPr="00BE5EC8">
        <w:rPr>
          <w:szCs w:val="20"/>
          <w:lang w:val="fr"/>
        </w:rPr>
        <w:t>analysées à l’aide du logiciel d’analyse qualitative des données, NVivo 1</w:t>
      </w:r>
      <w:r>
        <w:rPr>
          <w:szCs w:val="20"/>
          <w:lang w:val="fr"/>
        </w:rPr>
        <w:t>2 Pro</w:t>
      </w:r>
      <w:r w:rsidRPr="00BE5EC8">
        <w:rPr>
          <w:szCs w:val="20"/>
          <w:lang w:val="fr"/>
        </w:rPr>
        <w:t xml:space="preserve">. Une approche inductive et un codage thématique ouvert </w:t>
      </w:r>
      <w:r>
        <w:rPr>
          <w:rStyle w:val="FootnoteReference"/>
          <w:szCs w:val="20"/>
          <w:lang w:val="fr"/>
        </w:rPr>
        <w:footnoteReference w:id="7"/>
      </w:r>
      <w:r>
        <w:rPr>
          <w:szCs w:val="20"/>
          <w:lang w:val="fr"/>
        </w:rPr>
        <w:t xml:space="preserve"> seront </w:t>
      </w:r>
      <w:r w:rsidRPr="00BE5EC8">
        <w:rPr>
          <w:szCs w:val="20"/>
          <w:lang w:val="fr"/>
        </w:rPr>
        <w:t>utilisés. Les transcriptions</w:t>
      </w:r>
      <w:r>
        <w:rPr>
          <w:lang w:val="fr"/>
        </w:rPr>
        <w:t xml:space="preserve"> </w:t>
      </w:r>
      <w:r>
        <w:rPr>
          <w:szCs w:val="20"/>
          <w:lang w:val="fr"/>
        </w:rPr>
        <w:t>seront</w:t>
      </w:r>
      <w:r>
        <w:rPr>
          <w:lang w:val="fr"/>
        </w:rPr>
        <w:t xml:space="preserve"> </w:t>
      </w:r>
      <w:r w:rsidRPr="00BE5EC8">
        <w:rPr>
          <w:szCs w:val="20"/>
          <w:lang w:val="fr"/>
        </w:rPr>
        <w:t xml:space="preserve">lues et codées par deux chercheurs qualitatifs, en utilisant des thèmes et des sous-thèmes communs selon la matrice d’évaluation. Un troisième chercheur qualitatif </w:t>
      </w:r>
      <w:r>
        <w:rPr>
          <w:szCs w:val="20"/>
          <w:lang w:val="fr"/>
        </w:rPr>
        <w:t xml:space="preserve">codera </w:t>
      </w:r>
      <w:r w:rsidRPr="00BE5EC8">
        <w:rPr>
          <w:szCs w:val="20"/>
          <w:lang w:val="fr"/>
        </w:rPr>
        <w:t xml:space="preserve">quelques transcriptions pour </w:t>
      </w:r>
      <w:r w:rsidR="00267F77">
        <w:rPr>
          <w:szCs w:val="20"/>
          <w:lang w:val="fr"/>
        </w:rPr>
        <w:t>catégoris</w:t>
      </w:r>
      <w:r w:rsidRPr="00BE5EC8">
        <w:rPr>
          <w:szCs w:val="20"/>
          <w:lang w:val="fr"/>
        </w:rPr>
        <w:t xml:space="preserve">er les codes et les thèmes/sous-thèmes identifiés. L’analyse </w:t>
      </w:r>
      <w:r>
        <w:rPr>
          <w:szCs w:val="20"/>
          <w:lang w:val="fr"/>
        </w:rPr>
        <w:t>sera</w:t>
      </w:r>
      <w:r>
        <w:rPr>
          <w:lang w:val="fr"/>
        </w:rPr>
        <w:t xml:space="preserve"> </w:t>
      </w:r>
      <w:r w:rsidRPr="00BE5EC8">
        <w:rPr>
          <w:szCs w:val="20"/>
          <w:lang w:val="fr"/>
        </w:rPr>
        <w:t>effectuée de façon itérative à l’aide d’une</w:t>
      </w:r>
      <w:r w:rsidR="009246FE">
        <w:rPr>
          <w:szCs w:val="20"/>
          <w:lang w:val="fr"/>
        </w:rPr>
        <w:t xml:space="preserve"> </w:t>
      </w:r>
      <w:r>
        <w:rPr>
          <w:lang w:val="fr"/>
        </w:rPr>
        <w:t>approche à trois</w:t>
      </w:r>
      <w:r w:rsidR="009246FE">
        <w:rPr>
          <w:lang w:val="fr"/>
        </w:rPr>
        <w:t xml:space="preserve"> </w:t>
      </w:r>
      <w:r w:rsidRPr="00BE5EC8">
        <w:rPr>
          <w:szCs w:val="20"/>
          <w:lang w:val="fr"/>
        </w:rPr>
        <w:t>volets : « remarquer, recueillir et penser »</w:t>
      </w:r>
      <w:r>
        <w:rPr>
          <w:rStyle w:val="FootnoteReference"/>
          <w:szCs w:val="20"/>
          <w:lang w:val="fr"/>
        </w:rPr>
        <w:footnoteReference w:id="8"/>
      </w:r>
      <w:r>
        <w:rPr>
          <w:szCs w:val="20"/>
          <w:lang w:val="fr"/>
        </w:rPr>
        <w:t xml:space="preserve">. </w:t>
      </w:r>
      <w:r w:rsidRPr="00ED4AD8">
        <w:rPr>
          <w:szCs w:val="20"/>
          <w:lang w:val="fr"/>
        </w:rPr>
        <w:t xml:space="preserve">Nous identifierons également les thèmes émergents au cours du codage et de l’étiquetage des données qualitatives.  </w:t>
      </w:r>
    </w:p>
    <w:p w14:paraId="5EA143C0" w14:textId="77777777" w:rsidR="00ED1819" w:rsidRPr="00ED1819" w:rsidRDefault="00ED1819" w:rsidP="00ED1819">
      <w:pPr>
        <w:rPr>
          <w:szCs w:val="20"/>
          <w:lang w:val="fr"/>
        </w:rPr>
      </w:pPr>
      <w:r w:rsidRPr="00ED1819">
        <w:rPr>
          <w:szCs w:val="20"/>
          <w:lang w:val="fr"/>
        </w:rPr>
        <w:t>L'analyse des résultats sera guidée par la matrice d'évaluation. Les données seront traitées et synthétisées pour compiler et analyser les résultats pour chacun des critères et des questions d'évaluation clés. Lors de la rédaction du rapport d'évaluation, l'équipe d'évaluation comparera systématiquement les données de référence et les données relatives à l'heure actuelle, car elles seront collectées via des sources quantitatives secondaires. La différence entre les valeurs de référence et les valeurs finales sera testée pour la signification statistique et discutée.</w:t>
      </w:r>
    </w:p>
    <w:p w14:paraId="6BB10160" w14:textId="77777777" w:rsidR="00ED1819" w:rsidRPr="00ED1819" w:rsidRDefault="00ED1819" w:rsidP="00ED1819">
      <w:pPr>
        <w:rPr>
          <w:szCs w:val="20"/>
          <w:lang w:val="fr"/>
        </w:rPr>
      </w:pPr>
      <w:r w:rsidRPr="00ED1819">
        <w:rPr>
          <w:szCs w:val="20"/>
          <w:lang w:val="fr"/>
        </w:rPr>
        <w:t>Les données quantitatives secondaires seront analysées à l'aide des logiciels SPSS 20 et STATA 14. Les données seront également illustrées sous forme de graphiques et de tableaux croisés produits sous Excel.</w:t>
      </w:r>
    </w:p>
    <w:p w14:paraId="008EBDE9" w14:textId="57D5D302" w:rsidR="00ED1819" w:rsidRPr="00ED1819" w:rsidRDefault="00ED1819" w:rsidP="00ED1819">
      <w:pPr>
        <w:rPr>
          <w:szCs w:val="20"/>
          <w:lang w:val="fr"/>
        </w:rPr>
      </w:pPr>
      <w:r w:rsidRPr="00ED1819">
        <w:rPr>
          <w:szCs w:val="20"/>
          <w:lang w:val="fr"/>
        </w:rPr>
        <w:t xml:space="preserve">La table des matières de l'UNICEF </w:t>
      </w:r>
      <w:r w:rsidR="00267F77">
        <w:rPr>
          <w:szCs w:val="20"/>
          <w:lang w:val="fr"/>
        </w:rPr>
        <w:t>RCE</w:t>
      </w:r>
      <w:r w:rsidRPr="00ED1819">
        <w:rPr>
          <w:szCs w:val="20"/>
          <w:lang w:val="fr"/>
        </w:rPr>
        <w:t>#7 fournira des informations sur la manière dont les activités devraient contribuer aux résultats. Il sera en outre utilisé pour analyser dans quelle mesure les approches d'engagement communautaire ont contribué aux changements dans les enregistrements des naissances et utilisé pour établir le jugement d'évaluation. À la suite de l'évaluation, la T</w:t>
      </w:r>
      <w:r>
        <w:rPr>
          <w:szCs w:val="20"/>
          <w:lang w:val="fr"/>
        </w:rPr>
        <w:t>o</w:t>
      </w:r>
      <w:r w:rsidRPr="00ED1819">
        <w:rPr>
          <w:szCs w:val="20"/>
          <w:lang w:val="fr"/>
        </w:rPr>
        <w:t>C devrait également être révisée.</w:t>
      </w:r>
    </w:p>
    <w:p w14:paraId="7F1834D6" w14:textId="77777777" w:rsidR="00ED1819" w:rsidRPr="00ED1819" w:rsidRDefault="00ED1819" w:rsidP="00ED1819">
      <w:pPr>
        <w:rPr>
          <w:szCs w:val="20"/>
          <w:lang w:val="fr"/>
        </w:rPr>
      </w:pPr>
      <w:r w:rsidRPr="00ED1819">
        <w:rPr>
          <w:szCs w:val="20"/>
          <w:lang w:val="fr"/>
        </w:rPr>
        <w:t>La triangulation des données sera effectuée en utilisant les différentes méthodes qualitatives pour poser les mêmes questions, et en posant les mêmes questions à différents types de répondants. Cela nous permettra d'identifier les points d'accord et de désaccord entre et au sein des groupes de répondants. Nous comparerons et opposerons les réponses entre les différents groupes de répondants dans les différents pays. Nous attribuerons des pondérations dans l'analyse qualitative en utilisant la fréquence des perceptions et des accords des répondants entre les différents entretiens et répondants.</w:t>
      </w:r>
    </w:p>
    <w:p w14:paraId="29459061" w14:textId="133C4DC5" w:rsidR="00506489" w:rsidRPr="0022063A" w:rsidRDefault="00ED1819" w:rsidP="0022063A">
      <w:pPr>
        <w:rPr>
          <w:lang w:val="fr-FR"/>
        </w:rPr>
      </w:pPr>
      <w:r w:rsidRPr="00ED1819">
        <w:rPr>
          <w:szCs w:val="20"/>
          <w:lang w:val="fr"/>
        </w:rPr>
        <w:t>Nous triangulerons également les données qualitatives avec les données quantitatives secondaires afin de mieux comprendre les résultats.</w:t>
      </w:r>
    </w:p>
    <w:p w14:paraId="551BD9D2" w14:textId="0B803112" w:rsidR="000C4ED7" w:rsidRPr="0022063A" w:rsidRDefault="009246FE" w:rsidP="00E86F62">
      <w:pPr>
        <w:pStyle w:val="Style2"/>
        <w:numPr>
          <w:ilvl w:val="2"/>
          <w:numId w:val="2"/>
        </w:numPr>
        <w:ind w:hanging="1080"/>
        <w:rPr>
          <w:lang w:val="fr-FR"/>
        </w:rPr>
      </w:pPr>
      <w:bookmarkStart w:id="58" w:name="_Toc80011886"/>
      <w:r w:rsidRPr="0022063A">
        <w:rPr>
          <w:lang w:val="fr-FR"/>
        </w:rPr>
        <w:t>Rédaction du rapport et d</w:t>
      </w:r>
      <w:r>
        <w:rPr>
          <w:lang w:val="fr-FR"/>
        </w:rPr>
        <w:t>es livrables</w:t>
      </w:r>
      <w:bookmarkEnd w:id="58"/>
    </w:p>
    <w:p w14:paraId="363A9D74" w14:textId="285FA616" w:rsidR="009246FE" w:rsidRDefault="009246FE" w:rsidP="009246FE">
      <w:pPr>
        <w:tabs>
          <w:tab w:val="left" w:pos="142"/>
        </w:tabs>
        <w:spacing w:before="60" w:after="60"/>
        <w:rPr>
          <w:spacing w:val="-1"/>
          <w:szCs w:val="20"/>
          <w:lang w:val="fr"/>
        </w:rPr>
      </w:pPr>
      <w:r>
        <w:rPr>
          <w:spacing w:val="-1"/>
          <w:szCs w:val="20"/>
          <w:lang w:val="fr"/>
        </w:rPr>
        <w:t xml:space="preserve">Nous veillerons à ce que le rapport régional ainsi que les sept </w:t>
      </w:r>
      <w:r>
        <w:rPr>
          <w:lang w:val="fr"/>
        </w:rPr>
        <w:t xml:space="preserve">rapports de </w:t>
      </w:r>
      <w:r w:rsidRPr="00CA631B">
        <w:rPr>
          <w:spacing w:val="-1"/>
          <w:szCs w:val="20"/>
          <w:lang w:val="fr"/>
        </w:rPr>
        <w:t>lancement</w:t>
      </w:r>
      <w:r>
        <w:rPr>
          <w:lang w:val="fr"/>
        </w:rPr>
        <w:t xml:space="preserve"> (un rapport pour</w:t>
      </w:r>
      <w:r w:rsidRPr="00CA631B">
        <w:rPr>
          <w:spacing w:val="-1"/>
          <w:szCs w:val="20"/>
          <w:lang w:val="fr"/>
        </w:rPr>
        <w:t xml:space="preserve"> chaque pays)</w:t>
      </w:r>
      <w:r>
        <w:rPr>
          <w:lang w:val="fr"/>
        </w:rPr>
        <w:t xml:space="preserve"> et</w:t>
      </w:r>
      <w:r w:rsidRPr="00CA631B">
        <w:rPr>
          <w:spacing w:val="-1"/>
          <w:szCs w:val="20"/>
          <w:lang w:val="fr"/>
        </w:rPr>
        <w:t xml:space="preserve"> les projets/rapports</w:t>
      </w:r>
      <w:r>
        <w:rPr>
          <w:spacing w:val="-1"/>
          <w:szCs w:val="20"/>
          <w:lang w:val="fr"/>
        </w:rPr>
        <w:t xml:space="preserve"> d’évaluation</w:t>
      </w:r>
      <w:r>
        <w:rPr>
          <w:lang w:val="fr"/>
        </w:rPr>
        <w:t xml:space="preserve"> </w:t>
      </w:r>
      <w:r>
        <w:rPr>
          <w:spacing w:val="-1"/>
          <w:szCs w:val="20"/>
          <w:lang w:val="fr"/>
        </w:rPr>
        <w:t>finaux</w:t>
      </w:r>
      <w:r w:rsidRPr="00CA631B">
        <w:rPr>
          <w:spacing w:val="-1"/>
          <w:szCs w:val="20"/>
          <w:lang w:val="fr"/>
        </w:rPr>
        <w:t xml:space="preserve"> soient conformes aux exigences d</w:t>
      </w:r>
      <w:r>
        <w:rPr>
          <w:spacing w:val="-1"/>
          <w:szCs w:val="20"/>
          <w:lang w:val="fr"/>
        </w:rPr>
        <w:t>es TD</w:t>
      </w:r>
      <w:r>
        <w:rPr>
          <w:lang w:val="fr"/>
        </w:rPr>
        <w:t xml:space="preserve">R et aux normes internationales de qualité de </w:t>
      </w:r>
      <w:r w:rsidRPr="00CA631B">
        <w:rPr>
          <w:spacing w:val="-1"/>
          <w:szCs w:val="20"/>
          <w:lang w:val="fr"/>
        </w:rPr>
        <w:t>l’évaluation, à savoir</w:t>
      </w:r>
      <w:r>
        <w:rPr>
          <w:spacing w:val="-1"/>
          <w:szCs w:val="20"/>
          <w:lang w:val="fr"/>
        </w:rPr>
        <w:t xml:space="preserve"> </w:t>
      </w:r>
      <w:r w:rsidRPr="00CA631B">
        <w:rPr>
          <w:spacing w:val="-1"/>
          <w:szCs w:val="20"/>
          <w:lang w:val="fr"/>
        </w:rPr>
        <w:t xml:space="preserve">: la liste de contrôle du GNUE sur les rapports d’évaluation de la qualité, les critères d’évaluation de la qualité GEROS et le Guide du GNUE sur l’intégration de l’égalité des sexes et des droits de l’homme dans l’évaluation. Les versions finales des différents rapports seront compilées sur la base des commentaires </w:t>
      </w:r>
      <w:r w:rsidR="006317DB">
        <w:rPr>
          <w:spacing w:val="-1"/>
          <w:szCs w:val="20"/>
          <w:lang w:val="fr"/>
        </w:rPr>
        <w:t>du GRE</w:t>
      </w:r>
      <w:r w:rsidRPr="00CA631B">
        <w:rPr>
          <w:spacing w:val="-1"/>
          <w:szCs w:val="20"/>
          <w:lang w:val="fr"/>
        </w:rPr>
        <w:t>, et la qualité de tous les rapports</w:t>
      </w:r>
      <w:r>
        <w:rPr>
          <w:lang w:val="fr"/>
        </w:rPr>
        <w:t xml:space="preserve"> sera</w:t>
      </w:r>
      <w:r>
        <w:rPr>
          <w:spacing w:val="-1"/>
          <w:szCs w:val="20"/>
          <w:lang w:val="fr"/>
        </w:rPr>
        <w:t xml:space="preserve"> assurée.</w:t>
      </w:r>
    </w:p>
    <w:p w14:paraId="78735ABA" w14:textId="703572AC" w:rsidR="006317DB" w:rsidRPr="006D21AE" w:rsidRDefault="006317DB" w:rsidP="009246FE">
      <w:pPr>
        <w:tabs>
          <w:tab w:val="left" w:pos="142"/>
        </w:tabs>
        <w:spacing w:before="60" w:after="60"/>
        <w:rPr>
          <w:rFonts w:cs="Segoe UI"/>
          <w:spacing w:val="-1"/>
          <w:szCs w:val="20"/>
          <w:lang w:val="fr-FR"/>
        </w:rPr>
      </w:pPr>
      <w:r w:rsidRPr="006317DB">
        <w:rPr>
          <w:rFonts w:cs="Segoe UI"/>
          <w:spacing w:val="-1"/>
          <w:szCs w:val="20"/>
          <w:lang w:val="fr-FR"/>
        </w:rPr>
        <w:t xml:space="preserve">La rédaction du rapport se concentrera sur la saisie et la synthèse des conclusions de l'évaluation et l'élaboration de recommandations. La rédaction, la révision et la finalisation du rapport initial, </w:t>
      </w:r>
      <w:r w:rsidR="00267F77">
        <w:rPr>
          <w:rFonts w:cs="Segoe UI"/>
          <w:spacing w:val="-1"/>
          <w:szCs w:val="20"/>
          <w:lang w:val="fr-FR"/>
        </w:rPr>
        <w:t>du rapport</w:t>
      </w:r>
      <w:r w:rsidRPr="006317DB">
        <w:rPr>
          <w:rFonts w:cs="Segoe UI"/>
          <w:spacing w:val="-1"/>
          <w:szCs w:val="20"/>
          <w:lang w:val="fr-FR"/>
        </w:rPr>
        <w:t xml:space="preserve"> d'évaluation, de</w:t>
      </w:r>
      <w:r w:rsidR="00267F77">
        <w:rPr>
          <w:rFonts w:cs="Segoe UI"/>
          <w:spacing w:val="-1"/>
          <w:szCs w:val="20"/>
          <w:lang w:val="fr-FR"/>
        </w:rPr>
        <w:t xml:space="preserve"> la </w:t>
      </w:r>
      <w:r w:rsidRPr="006317DB">
        <w:rPr>
          <w:rFonts w:cs="Segoe UI"/>
          <w:spacing w:val="-1"/>
          <w:szCs w:val="20"/>
          <w:lang w:val="fr-FR"/>
        </w:rPr>
        <w:t xml:space="preserve">note de synthèse seront dirigés par le chef d'équipe et l'expert CRVS avec des contributions substantielles du consultant </w:t>
      </w:r>
      <w:r w:rsidR="00267F77">
        <w:rPr>
          <w:rFonts w:cs="Segoe UI"/>
          <w:spacing w:val="-1"/>
          <w:szCs w:val="20"/>
          <w:lang w:val="fr-FR"/>
        </w:rPr>
        <w:t>national</w:t>
      </w:r>
      <w:r w:rsidRPr="006317DB">
        <w:rPr>
          <w:rFonts w:cs="Segoe UI"/>
          <w:spacing w:val="-1"/>
          <w:szCs w:val="20"/>
          <w:lang w:val="fr-FR"/>
        </w:rPr>
        <w:t>. La cohérence de l'analyse des données sera assurée par des séances de travail conjointes qui seront animées par le chef d'équipe. Ces sessions seront utiles pour partager, discuter et comparer les découvertes émergentes et les thèmes communs émergents ainsi que les différences entre les neuf pays. Les livrables (rapport de démarrage, rapport d'évaluation, présentations PowerPoint (PPT), seront produits dans la lang</w:t>
      </w:r>
      <w:r w:rsidR="00267F77">
        <w:rPr>
          <w:rFonts w:cs="Segoe UI"/>
          <w:spacing w:val="-1"/>
          <w:szCs w:val="20"/>
          <w:lang w:val="fr-FR"/>
        </w:rPr>
        <w:t>ue officielle du pays (français</w:t>
      </w:r>
      <w:r w:rsidRPr="006317DB">
        <w:rPr>
          <w:rFonts w:cs="Segoe UI"/>
          <w:spacing w:val="-1"/>
          <w:szCs w:val="20"/>
          <w:lang w:val="fr-FR"/>
        </w:rPr>
        <w:t>). Les livrables pour le Bureau régional seront en anglais.</w:t>
      </w:r>
    </w:p>
    <w:p w14:paraId="1C36F536" w14:textId="10C76EB7" w:rsidR="009246FE" w:rsidRPr="006D21AE" w:rsidRDefault="00180DFA" w:rsidP="00180DFA">
      <w:pPr>
        <w:tabs>
          <w:tab w:val="left" w:pos="142"/>
        </w:tabs>
        <w:spacing w:before="60" w:after="60"/>
        <w:rPr>
          <w:rFonts w:cs="Segoe UI"/>
          <w:szCs w:val="20"/>
          <w:lang w:val="fr-FR"/>
        </w:rPr>
      </w:pPr>
      <w:r>
        <w:rPr>
          <w:szCs w:val="20"/>
          <w:lang w:val="fr-FR"/>
        </w:rPr>
        <w:t>C</w:t>
      </w:r>
      <w:r w:rsidR="00267F77">
        <w:rPr>
          <w:szCs w:val="20"/>
          <w:lang w:val="fr"/>
        </w:rPr>
        <w:t>e</w:t>
      </w:r>
      <w:r w:rsidR="009246FE" w:rsidRPr="00CA631B">
        <w:rPr>
          <w:szCs w:val="20"/>
          <w:lang w:val="fr"/>
        </w:rPr>
        <w:t xml:space="preserve"> rapport de </w:t>
      </w:r>
      <w:r w:rsidR="00267F77">
        <w:rPr>
          <w:szCs w:val="20"/>
          <w:lang w:val="fr"/>
        </w:rPr>
        <w:t xml:space="preserve">démarrage </w:t>
      </w:r>
      <w:r>
        <w:rPr>
          <w:szCs w:val="20"/>
          <w:lang w:val="fr"/>
        </w:rPr>
        <w:t>est</w:t>
      </w:r>
      <w:r w:rsidR="009246FE" w:rsidRPr="00CA631B">
        <w:rPr>
          <w:szCs w:val="20"/>
          <w:lang w:val="fr"/>
        </w:rPr>
        <w:t xml:space="preserve"> </w:t>
      </w:r>
      <w:r w:rsidR="00267F77">
        <w:rPr>
          <w:szCs w:val="20"/>
          <w:lang w:val="fr"/>
        </w:rPr>
        <w:t>préparé</w:t>
      </w:r>
      <w:r w:rsidR="009246FE" w:rsidRPr="00CA631B">
        <w:rPr>
          <w:szCs w:val="20"/>
          <w:lang w:val="fr"/>
        </w:rPr>
        <w:t xml:space="preserve"> sur la base de la </w:t>
      </w:r>
      <w:r w:rsidR="009246FE">
        <w:rPr>
          <w:lang w:val="fr"/>
        </w:rPr>
        <w:t xml:space="preserve">proposition technique </w:t>
      </w:r>
      <w:r w:rsidR="009246FE">
        <w:rPr>
          <w:szCs w:val="20"/>
          <w:lang w:val="fr"/>
        </w:rPr>
        <w:t xml:space="preserve">approuvée, </w:t>
      </w:r>
      <w:r w:rsidR="009246FE">
        <w:rPr>
          <w:lang w:val="fr"/>
        </w:rPr>
        <w:t xml:space="preserve">des </w:t>
      </w:r>
      <w:r w:rsidR="009246FE" w:rsidRPr="00CA631B">
        <w:rPr>
          <w:szCs w:val="20"/>
          <w:lang w:val="fr"/>
        </w:rPr>
        <w:t xml:space="preserve">informations provenant de </w:t>
      </w:r>
      <w:r>
        <w:rPr>
          <w:szCs w:val="20"/>
          <w:lang w:val="fr"/>
        </w:rPr>
        <w:t>la revue documentaire</w:t>
      </w:r>
      <w:r w:rsidR="009246FE" w:rsidRPr="00CA631B">
        <w:rPr>
          <w:szCs w:val="20"/>
          <w:lang w:val="fr"/>
        </w:rPr>
        <w:t xml:space="preserve"> et des</w:t>
      </w:r>
      <w:r w:rsidR="009246FE">
        <w:rPr>
          <w:lang w:val="fr"/>
        </w:rPr>
        <w:t xml:space="preserve"> </w:t>
      </w:r>
      <w:r w:rsidR="009246FE">
        <w:rPr>
          <w:szCs w:val="20"/>
          <w:lang w:val="fr"/>
        </w:rPr>
        <w:t>discussions</w:t>
      </w:r>
      <w:r w:rsidR="009246FE">
        <w:rPr>
          <w:lang w:val="fr"/>
        </w:rPr>
        <w:t xml:space="preserve"> préliminaires avec les principales parties prenantes et des</w:t>
      </w:r>
      <w:r w:rsidR="009246FE" w:rsidRPr="00CA631B">
        <w:rPr>
          <w:szCs w:val="20"/>
          <w:lang w:val="fr"/>
        </w:rPr>
        <w:t xml:space="preserve"> réunions initiales</w:t>
      </w:r>
      <w:r w:rsidR="00267F77">
        <w:rPr>
          <w:szCs w:val="20"/>
          <w:lang w:val="fr"/>
        </w:rPr>
        <w:t xml:space="preserve"> tenues avec le bureau pays</w:t>
      </w:r>
      <w:r w:rsidR="009246FE" w:rsidRPr="00CA631B">
        <w:rPr>
          <w:szCs w:val="20"/>
          <w:lang w:val="fr"/>
        </w:rPr>
        <w:t>.</w:t>
      </w:r>
      <w:r w:rsidR="009246FE">
        <w:rPr>
          <w:lang w:val="fr"/>
        </w:rPr>
        <w:t xml:space="preserve"> </w:t>
      </w:r>
    </w:p>
    <w:p w14:paraId="0369EA11" w14:textId="197E45A0" w:rsidR="009246FE" w:rsidRPr="006D21AE" w:rsidRDefault="007A5323" w:rsidP="009246FE">
      <w:pPr>
        <w:spacing w:before="60" w:after="60"/>
        <w:rPr>
          <w:rFonts w:cs="Segoe UI"/>
          <w:szCs w:val="20"/>
          <w:lang w:val="fr-FR"/>
        </w:rPr>
      </w:pPr>
      <w:r>
        <w:rPr>
          <w:szCs w:val="20"/>
          <w:lang w:val="fr"/>
        </w:rPr>
        <w:t>Le rapport</w:t>
      </w:r>
      <w:r w:rsidR="009246FE" w:rsidRPr="00CA631B">
        <w:rPr>
          <w:szCs w:val="20"/>
          <w:lang w:val="fr"/>
        </w:rPr>
        <w:t xml:space="preserve"> </w:t>
      </w:r>
      <w:r w:rsidRPr="00CA631B">
        <w:rPr>
          <w:szCs w:val="20"/>
          <w:lang w:val="fr"/>
        </w:rPr>
        <w:t>fina</w:t>
      </w:r>
      <w:r>
        <w:rPr>
          <w:szCs w:val="20"/>
          <w:lang w:val="fr"/>
        </w:rPr>
        <w:t>l</w:t>
      </w:r>
      <w:r w:rsidRPr="00CA631B">
        <w:rPr>
          <w:szCs w:val="20"/>
          <w:lang w:val="fr"/>
        </w:rPr>
        <w:t xml:space="preserve"> </w:t>
      </w:r>
      <w:r w:rsidR="009246FE" w:rsidRPr="00CA631B">
        <w:rPr>
          <w:szCs w:val="20"/>
          <w:lang w:val="fr"/>
        </w:rPr>
        <w:t xml:space="preserve">d’évaluation </w:t>
      </w:r>
      <w:r>
        <w:rPr>
          <w:szCs w:val="20"/>
          <w:lang w:val="fr"/>
        </w:rPr>
        <w:t xml:space="preserve">comprendra </w:t>
      </w:r>
      <w:r w:rsidR="009246FE" w:rsidRPr="00CA631B">
        <w:rPr>
          <w:szCs w:val="20"/>
          <w:lang w:val="fr"/>
        </w:rPr>
        <w:t>un résumé analytique, une introduction, une méthodologie, des constatations, des conclusions, des enseignements tirés, des rec</w:t>
      </w:r>
      <w:r>
        <w:rPr>
          <w:szCs w:val="20"/>
          <w:lang w:val="fr"/>
        </w:rPr>
        <w:t>ommandations et des annexes. Le</w:t>
      </w:r>
      <w:r w:rsidR="009246FE" w:rsidRPr="00CA631B">
        <w:rPr>
          <w:szCs w:val="20"/>
          <w:lang w:val="fr"/>
        </w:rPr>
        <w:t xml:space="preserve"> rapport</w:t>
      </w:r>
      <w:r>
        <w:rPr>
          <w:szCs w:val="20"/>
          <w:lang w:val="fr"/>
        </w:rPr>
        <w:t xml:space="preserve"> final d’évaluation </w:t>
      </w:r>
      <w:r w:rsidR="009246FE" w:rsidRPr="00CA631B">
        <w:rPr>
          <w:szCs w:val="20"/>
          <w:lang w:val="fr"/>
        </w:rPr>
        <w:t>suivr</w:t>
      </w:r>
      <w:r>
        <w:rPr>
          <w:szCs w:val="20"/>
          <w:lang w:val="fr"/>
        </w:rPr>
        <w:t>a</w:t>
      </w:r>
      <w:r w:rsidR="009246FE" w:rsidRPr="00CA631B">
        <w:rPr>
          <w:szCs w:val="20"/>
          <w:lang w:val="fr"/>
        </w:rPr>
        <w:t xml:space="preserve"> la structure du rapport décrite ci-dessous</w:t>
      </w:r>
      <w:r w:rsidR="00083AD2">
        <w:rPr>
          <w:szCs w:val="20"/>
          <w:lang w:val="fr"/>
        </w:rPr>
        <w:t xml:space="preserve"> </w:t>
      </w:r>
      <w:r w:rsidR="009246FE" w:rsidRPr="00CA631B">
        <w:rPr>
          <w:szCs w:val="20"/>
          <w:lang w:val="fr"/>
        </w:rPr>
        <w:t>:</w:t>
      </w:r>
    </w:p>
    <w:p w14:paraId="114552AA" w14:textId="4FA5ECDF"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Table des matières, y compris la liste des tableaux et la liste des figures</w:t>
      </w:r>
      <w:r w:rsidR="00083AD2">
        <w:rPr>
          <w:szCs w:val="20"/>
          <w:lang w:val="fr"/>
        </w:rPr>
        <w:t> ;</w:t>
      </w:r>
    </w:p>
    <w:p w14:paraId="2B80F7FC" w14:textId="40EDA68E"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Résumé (couvrant toutes les principales sections du rapport</w:t>
      </w:r>
      <w:r w:rsidR="00083AD2">
        <w:rPr>
          <w:szCs w:val="20"/>
          <w:lang w:val="fr"/>
        </w:rPr>
        <w:t xml:space="preserve"> </w:t>
      </w:r>
      <w:r w:rsidRPr="00CA631B">
        <w:rPr>
          <w:szCs w:val="20"/>
          <w:lang w:val="fr"/>
        </w:rPr>
        <w:t>: contexte, méthodologie et processus, principales conclusions et recommandations, enseignements tirés)</w:t>
      </w:r>
      <w:r w:rsidR="00083AD2">
        <w:rPr>
          <w:szCs w:val="20"/>
          <w:lang w:val="fr"/>
        </w:rPr>
        <w:t> ;</w:t>
      </w:r>
      <w:r w:rsidRPr="00CA631B">
        <w:rPr>
          <w:szCs w:val="20"/>
          <w:lang w:val="fr"/>
        </w:rPr>
        <w:t xml:space="preserve"> </w:t>
      </w:r>
    </w:p>
    <w:p w14:paraId="0DB6492E" w14:textId="363EA7E9"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Remerciements (tous ceux qui ont appuyé l’évaluation et fourni une coopération et une collaboration solides au cours du processus)</w:t>
      </w:r>
      <w:r w:rsidR="00083AD2">
        <w:rPr>
          <w:szCs w:val="20"/>
          <w:lang w:val="fr"/>
        </w:rPr>
        <w:t> ;</w:t>
      </w:r>
    </w:p>
    <w:p w14:paraId="252219E4" w14:textId="5936BE65" w:rsidR="009246FE" w:rsidRPr="0022063A" w:rsidRDefault="009246FE" w:rsidP="00E77EDE">
      <w:pPr>
        <w:pStyle w:val="ListParagraph"/>
        <w:numPr>
          <w:ilvl w:val="0"/>
          <w:numId w:val="8"/>
        </w:numPr>
        <w:spacing w:before="60" w:after="60"/>
        <w:rPr>
          <w:rFonts w:cs="Segoe UI"/>
          <w:szCs w:val="20"/>
          <w:lang w:val="fr-FR"/>
        </w:rPr>
      </w:pPr>
      <w:r w:rsidRPr="00CA631B">
        <w:rPr>
          <w:szCs w:val="20"/>
          <w:lang w:val="fr"/>
        </w:rPr>
        <w:t>Liste des abréviations et acronymes</w:t>
      </w:r>
      <w:r w:rsidR="00083AD2">
        <w:rPr>
          <w:szCs w:val="20"/>
          <w:lang w:val="fr"/>
        </w:rPr>
        <w:t> ;</w:t>
      </w:r>
    </w:p>
    <w:p w14:paraId="284811CD" w14:textId="03D58AAF"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Introduction (objet de l’évaluation, but de l’évaluation, objectif, portée, utilisations et utilisateurs en retrait)</w:t>
      </w:r>
      <w:r w:rsidR="00083AD2">
        <w:rPr>
          <w:szCs w:val="20"/>
          <w:lang w:val="fr"/>
        </w:rPr>
        <w:t> ;</w:t>
      </w:r>
    </w:p>
    <w:p w14:paraId="6FDFB45F" w14:textId="1B6E647D" w:rsidR="009246FE" w:rsidRPr="00CA631B" w:rsidRDefault="009246FE" w:rsidP="00E77EDE">
      <w:pPr>
        <w:pStyle w:val="ListParagraph"/>
        <w:numPr>
          <w:ilvl w:val="0"/>
          <w:numId w:val="8"/>
        </w:numPr>
        <w:spacing w:before="60" w:after="60"/>
        <w:rPr>
          <w:rFonts w:cs="Segoe UI"/>
          <w:szCs w:val="20"/>
        </w:rPr>
      </w:pPr>
      <w:r w:rsidRPr="00CA631B">
        <w:rPr>
          <w:szCs w:val="20"/>
          <w:lang w:val="fr"/>
        </w:rPr>
        <w:t>Contexte de l’évaluation</w:t>
      </w:r>
      <w:r w:rsidR="00083AD2">
        <w:rPr>
          <w:szCs w:val="20"/>
          <w:lang w:val="fr"/>
        </w:rPr>
        <w:t> ;</w:t>
      </w:r>
    </w:p>
    <w:p w14:paraId="7417849D" w14:textId="6C93B80E"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Méthodologie, y compris l</w:t>
      </w:r>
      <w:r w:rsidR="00083AD2">
        <w:rPr>
          <w:szCs w:val="20"/>
          <w:lang w:val="fr"/>
        </w:rPr>
        <w:t xml:space="preserve">es méthodes </w:t>
      </w:r>
      <w:r w:rsidRPr="00CA631B">
        <w:rPr>
          <w:szCs w:val="20"/>
          <w:lang w:val="fr"/>
        </w:rPr>
        <w:t>d’échantillonnage et les méthodes d’analyse des données</w:t>
      </w:r>
      <w:r w:rsidR="00083AD2">
        <w:rPr>
          <w:szCs w:val="20"/>
          <w:lang w:val="fr"/>
        </w:rPr>
        <w:t> ;</w:t>
      </w:r>
    </w:p>
    <w:p w14:paraId="45476EA6" w14:textId="64AEA919" w:rsidR="009246FE" w:rsidRPr="006D21AE" w:rsidRDefault="00083AD2" w:rsidP="00E77EDE">
      <w:pPr>
        <w:pStyle w:val="ListParagraph"/>
        <w:numPr>
          <w:ilvl w:val="0"/>
          <w:numId w:val="8"/>
        </w:numPr>
        <w:spacing w:before="60" w:after="60"/>
        <w:rPr>
          <w:rFonts w:cs="Segoe UI"/>
          <w:szCs w:val="20"/>
          <w:lang w:val="fr-FR"/>
        </w:rPr>
      </w:pPr>
      <w:r>
        <w:rPr>
          <w:szCs w:val="20"/>
          <w:lang w:val="fr"/>
        </w:rPr>
        <w:t>Résultats</w:t>
      </w:r>
      <w:r w:rsidR="009246FE" w:rsidRPr="00CA631B">
        <w:rPr>
          <w:szCs w:val="20"/>
          <w:lang w:val="fr"/>
        </w:rPr>
        <w:t xml:space="preserve"> clés (par critère – il faudra répondre à chaque question individuelle) + Conclusions préliminaires (étant donné que tous</w:t>
      </w:r>
      <w:r>
        <w:rPr>
          <w:szCs w:val="20"/>
          <w:lang w:val="fr"/>
        </w:rPr>
        <w:t xml:space="preserve"> </w:t>
      </w:r>
      <w:r w:rsidR="009246FE" w:rsidRPr="00CA631B">
        <w:rPr>
          <w:szCs w:val="20"/>
          <w:lang w:val="fr"/>
        </w:rPr>
        <w:t>les</w:t>
      </w:r>
      <w:r>
        <w:rPr>
          <w:szCs w:val="20"/>
          <w:lang w:val="fr"/>
        </w:rPr>
        <w:t xml:space="preserve"> résultats</w:t>
      </w:r>
      <w:r w:rsidR="009246FE" w:rsidRPr="00CA631B">
        <w:rPr>
          <w:szCs w:val="20"/>
          <w:lang w:val="fr"/>
        </w:rPr>
        <w:t xml:space="preserve"> seront numérotés, chaque conclusion</w:t>
      </w:r>
      <w:r w:rsidR="009246FE">
        <w:rPr>
          <w:szCs w:val="20"/>
          <w:lang w:val="fr"/>
        </w:rPr>
        <w:t xml:space="preserve"> préliminaire</w:t>
      </w:r>
      <w:r w:rsidR="009246FE" w:rsidRPr="00CA631B">
        <w:rPr>
          <w:szCs w:val="20"/>
          <w:lang w:val="fr"/>
        </w:rPr>
        <w:t xml:space="preserve"> devra</w:t>
      </w:r>
      <w:r w:rsidR="009246FE">
        <w:rPr>
          <w:lang w:val="fr"/>
        </w:rPr>
        <w:t xml:space="preserve"> </w:t>
      </w:r>
      <w:r w:rsidR="009246FE">
        <w:rPr>
          <w:szCs w:val="20"/>
          <w:lang w:val="fr"/>
        </w:rPr>
        <w:t xml:space="preserve">être encadrée à la fin de chaque chapitre et </w:t>
      </w:r>
      <w:r w:rsidR="009246FE">
        <w:rPr>
          <w:lang w:val="fr"/>
        </w:rPr>
        <w:t xml:space="preserve">indiquer </w:t>
      </w:r>
      <w:r w:rsidR="009246FE" w:rsidRPr="00CA631B">
        <w:rPr>
          <w:szCs w:val="20"/>
          <w:lang w:val="fr"/>
        </w:rPr>
        <w:t>clairement</w:t>
      </w:r>
      <w:r>
        <w:rPr>
          <w:szCs w:val="20"/>
          <w:lang w:val="fr"/>
        </w:rPr>
        <w:t xml:space="preserve"> </w:t>
      </w:r>
      <w:r w:rsidR="009246FE">
        <w:rPr>
          <w:szCs w:val="20"/>
          <w:lang w:val="fr"/>
        </w:rPr>
        <w:t>les</w:t>
      </w:r>
      <w:r w:rsidR="009246FE">
        <w:rPr>
          <w:lang w:val="fr"/>
        </w:rPr>
        <w:t xml:space="preserve"> </w:t>
      </w:r>
      <w:r>
        <w:rPr>
          <w:szCs w:val="20"/>
          <w:lang w:val="fr"/>
        </w:rPr>
        <w:t>résultats</w:t>
      </w:r>
      <w:r w:rsidR="009246FE" w:rsidRPr="00CA631B">
        <w:rPr>
          <w:szCs w:val="20"/>
          <w:lang w:val="fr"/>
        </w:rPr>
        <w:t xml:space="preserve"> spécifiques et les numéros de paragraphe correspondants sur lesquels elle est fondée)</w:t>
      </w:r>
      <w:r>
        <w:rPr>
          <w:szCs w:val="20"/>
          <w:lang w:val="fr"/>
        </w:rPr>
        <w:t> ;</w:t>
      </w:r>
    </w:p>
    <w:p w14:paraId="606CBAA2" w14:textId="2A2E959B" w:rsidR="009246FE" w:rsidRPr="00CA631B" w:rsidRDefault="009246FE" w:rsidP="00E77EDE">
      <w:pPr>
        <w:pStyle w:val="ListParagraph"/>
        <w:numPr>
          <w:ilvl w:val="0"/>
          <w:numId w:val="8"/>
        </w:numPr>
        <w:spacing w:before="60" w:after="60"/>
        <w:rPr>
          <w:rFonts w:cs="Segoe UI"/>
          <w:szCs w:val="20"/>
        </w:rPr>
      </w:pPr>
      <w:r w:rsidRPr="00CA631B">
        <w:rPr>
          <w:szCs w:val="20"/>
          <w:lang w:val="fr"/>
        </w:rPr>
        <w:t>Conclusions finales</w:t>
      </w:r>
      <w:r w:rsidR="00083AD2">
        <w:rPr>
          <w:szCs w:val="20"/>
          <w:lang w:val="fr"/>
        </w:rPr>
        <w:t> ;</w:t>
      </w:r>
    </w:p>
    <w:p w14:paraId="4640BB02" w14:textId="6226D76C" w:rsidR="009246FE" w:rsidRPr="00CA631B" w:rsidRDefault="009246FE" w:rsidP="00E77EDE">
      <w:pPr>
        <w:pStyle w:val="ListParagraph"/>
        <w:numPr>
          <w:ilvl w:val="0"/>
          <w:numId w:val="8"/>
        </w:numPr>
        <w:spacing w:before="60" w:after="60"/>
        <w:rPr>
          <w:rFonts w:cs="Segoe UI"/>
          <w:szCs w:val="20"/>
        </w:rPr>
      </w:pPr>
      <w:r w:rsidRPr="00CA631B">
        <w:rPr>
          <w:szCs w:val="20"/>
          <w:lang w:val="fr"/>
        </w:rPr>
        <w:t>Leçons apprises</w:t>
      </w:r>
      <w:r w:rsidR="00083AD2">
        <w:rPr>
          <w:szCs w:val="20"/>
          <w:lang w:val="fr"/>
        </w:rPr>
        <w:t> ;</w:t>
      </w:r>
    </w:p>
    <w:p w14:paraId="3C53139E" w14:textId="1F204D7C"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Recommandations (stratégiques et opérationnelles, recommandations prioritaires)</w:t>
      </w:r>
      <w:r w:rsidR="00DD7A2B">
        <w:rPr>
          <w:szCs w:val="20"/>
          <w:lang w:val="fr"/>
        </w:rPr>
        <w:t> ;</w:t>
      </w:r>
    </w:p>
    <w:p w14:paraId="5A2470B5" w14:textId="6FE6C683" w:rsidR="009246FE" w:rsidRPr="006D21AE" w:rsidRDefault="009246FE" w:rsidP="00E77EDE">
      <w:pPr>
        <w:pStyle w:val="ListParagraph"/>
        <w:numPr>
          <w:ilvl w:val="0"/>
          <w:numId w:val="8"/>
        </w:numPr>
        <w:spacing w:before="60" w:after="60"/>
        <w:rPr>
          <w:rFonts w:cs="Segoe UI"/>
          <w:szCs w:val="20"/>
          <w:lang w:val="fr-FR"/>
        </w:rPr>
      </w:pPr>
      <w:r w:rsidRPr="00CA631B">
        <w:rPr>
          <w:szCs w:val="20"/>
          <w:lang w:val="fr"/>
        </w:rPr>
        <w:t>Annexes (T</w:t>
      </w:r>
      <w:r w:rsidR="00DD7A2B">
        <w:rPr>
          <w:szCs w:val="20"/>
          <w:lang w:val="fr"/>
        </w:rPr>
        <w:t>D</w:t>
      </w:r>
      <w:r w:rsidRPr="00CA631B">
        <w:rPr>
          <w:szCs w:val="20"/>
          <w:lang w:val="fr"/>
        </w:rPr>
        <w:t>R; Liste des personnes interrogées et des sites visités</w:t>
      </w:r>
      <w:r w:rsidR="00DD7A2B">
        <w:rPr>
          <w:szCs w:val="20"/>
          <w:lang w:val="fr"/>
        </w:rPr>
        <w:t>,</w:t>
      </w:r>
      <w:r w:rsidRPr="00CA631B">
        <w:rPr>
          <w:szCs w:val="20"/>
          <w:lang w:val="fr"/>
        </w:rPr>
        <w:t xml:space="preserve"> Liste des documents consultés</w:t>
      </w:r>
      <w:r w:rsidR="00DD7A2B">
        <w:rPr>
          <w:szCs w:val="20"/>
          <w:lang w:val="fr"/>
        </w:rPr>
        <w:t>,</w:t>
      </w:r>
      <w:r w:rsidRPr="00CA631B">
        <w:rPr>
          <w:szCs w:val="20"/>
          <w:lang w:val="fr"/>
        </w:rPr>
        <w:t xml:space="preserve"> Plus de détails sur la méthodologie, comme les instruments de collecte de données, y compris des détails sur leur fiabilité et leur validité; manuel de formation à l’intention du personnel sur le terrain</w:t>
      </w:r>
      <w:r w:rsidR="00DD7A2B">
        <w:rPr>
          <w:szCs w:val="20"/>
          <w:lang w:val="fr"/>
        </w:rPr>
        <w:t>,</w:t>
      </w:r>
      <w:r w:rsidRPr="00CA631B">
        <w:rPr>
          <w:szCs w:val="20"/>
          <w:lang w:val="fr"/>
        </w:rPr>
        <w:t xml:space="preserve"> itinéraire sur le terrain</w:t>
      </w:r>
      <w:r w:rsidR="00DD7A2B">
        <w:rPr>
          <w:szCs w:val="20"/>
          <w:lang w:val="fr"/>
        </w:rPr>
        <w:t>,</w:t>
      </w:r>
      <w:r w:rsidRPr="00CA631B">
        <w:rPr>
          <w:szCs w:val="20"/>
          <w:lang w:val="fr"/>
        </w:rPr>
        <w:t xml:space="preserve"> etc.) </w:t>
      </w:r>
    </w:p>
    <w:p w14:paraId="4304C790" w14:textId="672B69DD" w:rsidR="009246FE" w:rsidRPr="006D21AE" w:rsidRDefault="00DD7A2B" w:rsidP="00E77EDE">
      <w:pPr>
        <w:pStyle w:val="ListParagraph"/>
        <w:numPr>
          <w:ilvl w:val="0"/>
          <w:numId w:val="8"/>
        </w:numPr>
        <w:spacing w:before="60" w:after="60"/>
        <w:rPr>
          <w:rFonts w:cs="Segoe UI"/>
          <w:szCs w:val="20"/>
          <w:lang w:val="fr-FR"/>
        </w:rPr>
      </w:pPr>
      <w:r>
        <w:rPr>
          <w:szCs w:val="20"/>
          <w:lang w:val="fr"/>
        </w:rPr>
        <w:t>Biographie</w:t>
      </w:r>
      <w:r w:rsidR="009246FE">
        <w:rPr>
          <w:szCs w:val="20"/>
          <w:lang w:val="fr"/>
        </w:rPr>
        <w:t xml:space="preserve"> des</w:t>
      </w:r>
      <w:r w:rsidR="009246FE">
        <w:rPr>
          <w:lang w:val="fr"/>
        </w:rPr>
        <w:t xml:space="preserve"> évaluateurs</w:t>
      </w:r>
      <w:r w:rsidR="009246FE" w:rsidRPr="00CA631B">
        <w:rPr>
          <w:szCs w:val="20"/>
          <w:lang w:val="fr"/>
        </w:rPr>
        <w:t xml:space="preserve"> et/ou la justification de la composition de l’équipe</w:t>
      </w:r>
      <w:r>
        <w:rPr>
          <w:szCs w:val="20"/>
          <w:lang w:val="fr"/>
        </w:rPr>
        <w:t>,</w:t>
      </w:r>
      <w:r w:rsidR="009246FE" w:rsidRPr="00CA631B">
        <w:rPr>
          <w:szCs w:val="20"/>
          <w:lang w:val="fr"/>
        </w:rPr>
        <w:t xml:space="preserve"> </w:t>
      </w:r>
      <w:r>
        <w:rPr>
          <w:szCs w:val="20"/>
          <w:lang w:val="fr"/>
        </w:rPr>
        <w:t>m</w:t>
      </w:r>
      <w:r w:rsidR="009246FE" w:rsidRPr="00CA631B">
        <w:rPr>
          <w:szCs w:val="20"/>
          <w:lang w:val="fr"/>
        </w:rPr>
        <w:t>atrice d’évaluation</w:t>
      </w:r>
      <w:r>
        <w:rPr>
          <w:szCs w:val="20"/>
          <w:lang w:val="fr"/>
        </w:rPr>
        <w:t>,</w:t>
      </w:r>
      <w:r w:rsidR="009246FE" w:rsidRPr="00CA631B">
        <w:rPr>
          <w:szCs w:val="20"/>
          <w:lang w:val="fr"/>
        </w:rPr>
        <w:t xml:space="preserve"> Cadre de résultats</w:t>
      </w:r>
      <w:r>
        <w:rPr>
          <w:szCs w:val="20"/>
          <w:lang w:val="fr"/>
        </w:rPr>
        <w:t>.</w:t>
      </w:r>
    </w:p>
    <w:p w14:paraId="02F04FD2" w14:textId="0E2A7561" w:rsidR="00DD7A2B" w:rsidRPr="00DD7A2B" w:rsidRDefault="00DD7A2B" w:rsidP="00DD7A2B">
      <w:pPr>
        <w:spacing w:before="60" w:after="60"/>
        <w:rPr>
          <w:szCs w:val="20"/>
          <w:lang w:val="fr"/>
        </w:rPr>
      </w:pPr>
      <w:r w:rsidRPr="00DD7A2B">
        <w:rPr>
          <w:szCs w:val="20"/>
          <w:lang w:val="fr"/>
        </w:rPr>
        <w:t>L</w:t>
      </w:r>
      <w:r w:rsidR="007A5323">
        <w:rPr>
          <w:szCs w:val="20"/>
          <w:lang w:val="fr"/>
        </w:rPr>
        <w:t xml:space="preserve">a note de synthèse </w:t>
      </w:r>
      <w:r w:rsidRPr="00DD7A2B">
        <w:rPr>
          <w:szCs w:val="20"/>
          <w:lang w:val="fr"/>
        </w:rPr>
        <w:t>résumer</w:t>
      </w:r>
      <w:r w:rsidR="007A5323">
        <w:rPr>
          <w:szCs w:val="20"/>
          <w:lang w:val="fr"/>
        </w:rPr>
        <w:t>a</w:t>
      </w:r>
      <w:r w:rsidRPr="00DD7A2B">
        <w:rPr>
          <w:szCs w:val="20"/>
          <w:lang w:val="fr"/>
        </w:rPr>
        <w:t xml:space="preserve"> les principales conclusions de l'évaluation (une copie électronique du rapport de synthèse final sera produite et livrée/envoyée par courrier électronique en anglais et en français). </w:t>
      </w:r>
      <w:r w:rsidR="007A5323">
        <w:rPr>
          <w:szCs w:val="20"/>
          <w:lang w:val="fr"/>
        </w:rPr>
        <w:t>Une présentation PowerPoint finale présentant</w:t>
      </w:r>
      <w:r w:rsidRPr="00DD7A2B">
        <w:rPr>
          <w:szCs w:val="20"/>
          <w:lang w:val="fr"/>
        </w:rPr>
        <w:t xml:space="preserve"> </w:t>
      </w:r>
      <w:r w:rsidR="007A5323">
        <w:rPr>
          <w:szCs w:val="20"/>
          <w:lang w:val="fr"/>
        </w:rPr>
        <w:t>l</w:t>
      </w:r>
      <w:r w:rsidRPr="00DD7A2B">
        <w:rPr>
          <w:szCs w:val="20"/>
          <w:lang w:val="fr"/>
        </w:rPr>
        <w:t>es principales conclusions de l'évaluation (issues des rapports de synthèse) ser</w:t>
      </w:r>
      <w:r w:rsidR="007A5323">
        <w:rPr>
          <w:szCs w:val="20"/>
          <w:lang w:val="fr"/>
        </w:rPr>
        <w:t>a produite et livrée</w:t>
      </w:r>
      <w:r w:rsidRPr="00DD7A2B">
        <w:rPr>
          <w:szCs w:val="20"/>
          <w:lang w:val="fr"/>
        </w:rPr>
        <w:t xml:space="preserve"> p</w:t>
      </w:r>
      <w:r w:rsidR="007A5323">
        <w:rPr>
          <w:szCs w:val="20"/>
          <w:lang w:val="fr"/>
        </w:rPr>
        <w:t>ar le chef d'équipe. Elle sera utilisée</w:t>
      </w:r>
      <w:r w:rsidRPr="00DD7A2B">
        <w:rPr>
          <w:szCs w:val="20"/>
          <w:lang w:val="fr"/>
        </w:rPr>
        <w:t xml:space="preserve"> lors des ateliers nationaux et partagée avec les membres du GRE.</w:t>
      </w:r>
    </w:p>
    <w:p w14:paraId="59489CAD" w14:textId="77777777" w:rsidR="009246FE" w:rsidRPr="0022063A" w:rsidRDefault="009246FE" w:rsidP="009246FE">
      <w:pPr>
        <w:spacing w:before="60" w:after="60"/>
        <w:rPr>
          <w:rFonts w:cs="Segoe UI"/>
          <w:b/>
          <w:bCs/>
          <w:szCs w:val="20"/>
          <w:lang w:val="fr-FR"/>
        </w:rPr>
      </w:pPr>
      <w:r w:rsidRPr="008E60E4">
        <w:rPr>
          <w:b/>
          <w:bCs/>
          <w:szCs w:val="20"/>
          <w:lang w:val="fr"/>
        </w:rPr>
        <w:t>Livrables</w:t>
      </w:r>
    </w:p>
    <w:p w14:paraId="33D6F66A" w14:textId="3FC8FCE1" w:rsidR="00DD7A2B" w:rsidRPr="00DD7A2B" w:rsidRDefault="00DD7A2B" w:rsidP="00E77EDE">
      <w:pPr>
        <w:pStyle w:val="ListParagraph"/>
        <w:numPr>
          <w:ilvl w:val="0"/>
          <w:numId w:val="9"/>
        </w:numPr>
        <w:spacing w:before="60" w:after="60"/>
        <w:rPr>
          <w:rFonts w:cs="Segoe UI"/>
          <w:szCs w:val="20"/>
          <w:lang w:val="fr-FR"/>
        </w:rPr>
      </w:pPr>
      <w:r w:rsidRPr="00DD7A2B">
        <w:rPr>
          <w:rFonts w:cs="Segoe UI"/>
          <w:szCs w:val="20"/>
          <w:lang w:val="fr-FR"/>
        </w:rPr>
        <w:t>Rapport de démarrage présentant la méthodologie d'évaluation détaillée</w:t>
      </w:r>
      <w:r w:rsidR="00232172">
        <w:rPr>
          <w:rFonts w:cs="Segoe UI"/>
          <w:szCs w:val="20"/>
          <w:lang w:val="fr-FR"/>
        </w:rPr>
        <w:t> ;</w:t>
      </w:r>
    </w:p>
    <w:p w14:paraId="58B7FE66" w14:textId="4FDC252B" w:rsidR="00DD7A2B" w:rsidRPr="00DD7A2B" w:rsidRDefault="007A5323" w:rsidP="00E77EDE">
      <w:pPr>
        <w:pStyle w:val="ListParagraph"/>
        <w:numPr>
          <w:ilvl w:val="0"/>
          <w:numId w:val="9"/>
        </w:numPr>
        <w:spacing w:before="60" w:after="60"/>
        <w:rPr>
          <w:rFonts w:cs="Segoe UI"/>
          <w:szCs w:val="20"/>
          <w:lang w:val="fr-FR"/>
        </w:rPr>
      </w:pPr>
      <w:r>
        <w:rPr>
          <w:rFonts w:cs="Segoe UI"/>
          <w:szCs w:val="20"/>
          <w:lang w:val="fr-FR"/>
        </w:rPr>
        <w:t xml:space="preserve">Deux </w:t>
      </w:r>
      <w:r w:rsidR="00232172" w:rsidRPr="00DD7A2B">
        <w:rPr>
          <w:rFonts w:cs="Segoe UI"/>
          <w:szCs w:val="20"/>
          <w:lang w:val="fr-FR"/>
        </w:rPr>
        <w:t>PowerPoint</w:t>
      </w:r>
      <w:r w:rsidR="00232172">
        <w:rPr>
          <w:rFonts w:cs="Segoe UI"/>
          <w:szCs w:val="20"/>
          <w:lang w:val="fr-FR"/>
        </w:rPr>
        <w:t>s</w:t>
      </w:r>
      <w:r w:rsidR="00DD7A2B" w:rsidRPr="00DD7A2B">
        <w:rPr>
          <w:rFonts w:cs="Segoe UI"/>
          <w:szCs w:val="20"/>
          <w:lang w:val="fr-FR"/>
        </w:rPr>
        <w:t xml:space="preserve"> au total (un pour les conclusions préliminaires et l'autre pour l'atelier de validation et pour éclairer les dialogues multipartites)</w:t>
      </w:r>
      <w:r w:rsidR="00232172">
        <w:rPr>
          <w:rFonts w:cs="Segoe UI"/>
          <w:szCs w:val="20"/>
          <w:lang w:val="fr-FR"/>
        </w:rPr>
        <w:t> ;</w:t>
      </w:r>
    </w:p>
    <w:p w14:paraId="25A76A3F" w14:textId="4B8ABB56" w:rsidR="00DD7A2B" w:rsidRPr="00DD7A2B" w:rsidRDefault="00DD7A2B" w:rsidP="00E77EDE">
      <w:pPr>
        <w:pStyle w:val="ListParagraph"/>
        <w:numPr>
          <w:ilvl w:val="0"/>
          <w:numId w:val="9"/>
        </w:numPr>
        <w:spacing w:before="60" w:after="60"/>
        <w:rPr>
          <w:rFonts w:cs="Segoe UI"/>
          <w:szCs w:val="20"/>
          <w:lang w:val="fr-FR"/>
        </w:rPr>
      </w:pPr>
      <w:r w:rsidRPr="00DD7A2B">
        <w:rPr>
          <w:rFonts w:cs="Segoe UI"/>
          <w:szCs w:val="20"/>
          <w:lang w:val="fr-FR"/>
        </w:rPr>
        <w:t>Diapositives PowerPoint pour l'atelier de validation au niveau du bureau régional, pour présenter les résultats de l'évaluation - pour discussion et validation avec WCARO</w:t>
      </w:r>
      <w:r w:rsidR="00232172">
        <w:rPr>
          <w:rFonts w:cs="Segoe UI"/>
          <w:szCs w:val="20"/>
          <w:lang w:val="fr-FR"/>
        </w:rPr>
        <w:t> ;</w:t>
      </w:r>
    </w:p>
    <w:p w14:paraId="22A3A88A" w14:textId="60E92369" w:rsidR="00DD7A2B" w:rsidRPr="00DD7A2B" w:rsidRDefault="00DD7A2B" w:rsidP="00E77EDE">
      <w:pPr>
        <w:pStyle w:val="ListParagraph"/>
        <w:numPr>
          <w:ilvl w:val="0"/>
          <w:numId w:val="9"/>
        </w:numPr>
        <w:spacing w:before="60" w:after="60"/>
        <w:rPr>
          <w:rFonts w:cs="Segoe UI"/>
          <w:szCs w:val="20"/>
          <w:lang w:val="fr-FR"/>
        </w:rPr>
      </w:pPr>
      <w:r w:rsidRPr="00DD7A2B">
        <w:rPr>
          <w:rFonts w:cs="Segoe UI"/>
          <w:szCs w:val="20"/>
          <w:lang w:val="fr-FR"/>
        </w:rPr>
        <w:t>Projet de rapport d'évaluation élaboré selon les normes internationales de qualité d'évaluation, à savoir : la liste de contrôle d</w:t>
      </w:r>
      <w:r w:rsidR="00232172">
        <w:rPr>
          <w:rFonts w:cs="Segoe UI"/>
          <w:szCs w:val="20"/>
          <w:lang w:val="fr-FR"/>
        </w:rPr>
        <w:t xml:space="preserve">u GNUE </w:t>
      </w:r>
      <w:r w:rsidRPr="00DD7A2B">
        <w:rPr>
          <w:rFonts w:cs="Segoe UI"/>
          <w:szCs w:val="20"/>
          <w:lang w:val="fr-FR"/>
        </w:rPr>
        <w:t>sur la qualité des rapports d'évaluation, les 2 critères d'évaluation de la qualité GEROS 9 et le guide d</w:t>
      </w:r>
      <w:r w:rsidR="00232172">
        <w:rPr>
          <w:rFonts w:cs="Segoe UI"/>
          <w:szCs w:val="20"/>
          <w:lang w:val="fr-FR"/>
        </w:rPr>
        <w:t xml:space="preserve">u GNUE </w:t>
      </w:r>
      <w:r w:rsidRPr="00DD7A2B">
        <w:rPr>
          <w:rFonts w:cs="Segoe UI"/>
          <w:szCs w:val="20"/>
          <w:lang w:val="fr-FR"/>
        </w:rPr>
        <w:t>sur l'intégration des Égalité de</w:t>
      </w:r>
      <w:r w:rsidR="007A5323">
        <w:rPr>
          <w:rFonts w:cs="Segoe UI"/>
          <w:szCs w:val="20"/>
          <w:lang w:val="fr-FR"/>
        </w:rPr>
        <w:t xml:space="preserve">s genres et droits humains dans </w:t>
      </w:r>
      <w:r w:rsidRPr="00DD7A2B">
        <w:rPr>
          <w:rFonts w:cs="Segoe UI"/>
          <w:szCs w:val="20"/>
          <w:lang w:val="fr-FR"/>
        </w:rPr>
        <w:t>l'évaluation. Ce rapport fera l'objet de plusieurs échanges</w:t>
      </w:r>
      <w:r w:rsidR="00232172">
        <w:rPr>
          <w:rFonts w:cs="Segoe UI"/>
          <w:szCs w:val="20"/>
          <w:lang w:val="fr-FR"/>
        </w:rPr>
        <w:t> ;</w:t>
      </w:r>
    </w:p>
    <w:p w14:paraId="7B856BB4" w14:textId="6B004E71" w:rsidR="00DD7A2B" w:rsidRPr="00DD7A2B" w:rsidRDefault="00DD7A2B" w:rsidP="00E77EDE">
      <w:pPr>
        <w:pStyle w:val="ListParagraph"/>
        <w:numPr>
          <w:ilvl w:val="0"/>
          <w:numId w:val="9"/>
        </w:numPr>
        <w:spacing w:before="60" w:after="60"/>
        <w:rPr>
          <w:rFonts w:cs="Segoe UI"/>
          <w:szCs w:val="20"/>
          <w:lang w:val="fr-FR"/>
        </w:rPr>
      </w:pPr>
      <w:r w:rsidRPr="00DD7A2B">
        <w:rPr>
          <w:rFonts w:cs="Segoe UI"/>
          <w:szCs w:val="20"/>
          <w:lang w:val="fr-FR"/>
        </w:rPr>
        <w:t>Atelier de restitution du rapport final et de validation des recommandations pour chaque pays</w:t>
      </w:r>
      <w:r w:rsidR="00232172">
        <w:rPr>
          <w:rFonts w:cs="Segoe UI"/>
          <w:szCs w:val="20"/>
          <w:lang w:val="fr-FR"/>
        </w:rPr>
        <w:t> ;</w:t>
      </w:r>
    </w:p>
    <w:p w14:paraId="4881D3B9" w14:textId="309B1152" w:rsidR="00DD7A2B" w:rsidRPr="00DD7A2B" w:rsidRDefault="007A5323" w:rsidP="00E77EDE">
      <w:pPr>
        <w:pStyle w:val="ListParagraph"/>
        <w:numPr>
          <w:ilvl w:val="0"/>
          <w:numId w:val="9"/>
        </w:numPr>
        <w:spacing w:before="60" w:after="60"/>
        <w:rPr>
          <w:rFonts w:cs="Segoe UI"/>
          <w:szCs w:val="20"/>
          <w:lang w:val="fr-FR"/>
        </w:rPr>
      </w:pPr>
      <w:r>
        <w:rPr>
          <w:rFonts w:cs="Segoe UI"/>
          <w:szCs w:val="20"/>
          <w:lang w:val="fr-FR"/>
        </w:rPr>
        <w:t>Rapport finale</w:t>
      </w:r>
      <w:r w:rsidR="00DD7A2B" w:rsidRPr="00DD7A2B">
        <w:rPr>
          <w:rFonts w:cs="Segoe UI"/>
          <w:szCs w:val="20"/>
          <w:lang w:val="fr-FR"/>
        </w:rPr>
        <w:t xml:space="preserve"> d'évaluation intégrant tous les commentaires fournis par les membres d</w:t>
      </w:r>
      <w:r w:rsidR="00232172">
        <w:rPr>
          <w:rFonts w:cs="Segoe UI"/>
          <w:szCs w:val="20"/>
          <w:lang w:val="fr-FR"/>
        </w:rPr>
        <w:t xml:space="preserve">u GRE </w:t>
      </w:r>
      <w:r w:rsidR="00DD7A2B" w:rsidRPr="00DD7A2B">
        <w:rPr>
          <w:rFonts w:cs="Segoe UI"/>
          <w:szCs w:val="20"/>
          <w:lang w:val="fr-FR"/>
        </w:rPr>
        <w:t>lors de l'atelier de restitution et de validation</w:t>
      </w:r>
      <w:r w:rsidR="00232172">
        <w:rPr>
          <w:rFonts w:cs="Segoe UI"/>
          <w:szCs w:val="20"/>
          <w:lang w:val="fr-FR"/>
        </w:rPr>
        <w:t> ;</w:t>
      </w:r>
    </w:p>
    <w:p w14:paraId="3C714DC8" w14:textId="47F44E3B" w:rsidR="00DD7A2B" w:rsidRPr="006D21AE" w:rsidRDefault="00DD7A2B" w:rsidP="00E77EDE">
      <w:pPr>
        <w:pStyle w:val="ListParagraph"/>
        <w:numPr>
          <w:ilvl w:val="0"/>
          <w:numId w:val="9"/>
        </w:numPr>
        <w:spacing w:before="60" w:after="60"/>
        <w:rPr>
          <w:rFonts w:cs="Segoe UI"/>
          <w:szCs w:val="20"/>
          <w:lang w:val="fr-FR"/>
        </w:rPr>
      </w:pPr>
      <w:r w:rsidRPr="00DD7A2B">
        <w:rPr>
          <w:rFonts w:cs="Segoe UI"/>
          <w:szCs w:val="20"/>
          <w:lang w:val="fr-FR"/>
        </w:rPr>
        <w:t>Une note de synthèse pour le public externe de 1 à 2 pages. Il servira d'outil de diffusion des principales conclusions et recommandations de l'évaluation.</w:t>
      </w:r>
    </w:p>
    <w:p w14:paraId="6AFE6E89" w14:textId="088A1699" w:rsidR="000C4ED7" w:rsidRPr="0022063A" w:rsidRDefault="000C4ED7" w:rsidP="0022063A">
      <w:pPr>
        <w:rPr>
          <w:lang w:val="fr-FR"/>
        </w:rPr>
      </w:pPr>
    </w:p>
    <w:p w14:paraId="48BFE3E7" w14:textId="3491B337" w:rsidR="000C2D0A" w:rsidRPr="005126E2" w:rsidRDefault="000C2D0A" w:rsidP="005126E2">
      <w:pPr>
        <w:pStyle w:val="Style2"/>
        <w:numPr>
          <w:ilvl w:val="2"/>
          <w:numId w:val="2"/>
        </w:numPr>
        <w:ind w:hanging="1080"/>
      </w:pPr>
      <w:bookmarkStart w:id="59" w:name="_Toc531630168"/>
      <w:bookmarkStart w:id="60" w:name="_Toc19696713"/>
      <w:bookmarkStart w:id="61" w:name="_Toc60231615"/>
      <w:bookmarkStart w:id="62" w:name="_Toc62019405"/>
      <w:bookmarkStart w:id="63" w:name="_Toc80011887"/>
      <w:r w:rsidRPr="005126E2">
        <w:t>Assurance</w:t>
      </w:r>
      <w:bookmarkEnd w:id="59"/>
      <w:bookmarkEnd w:id="60"/>
      <w:bookmarkEnd w:id="61"/>
      <w:bookmarkEnd w:id="62"/>
      <w:r w:rsidR="00232172">
        <w:t xml:space="preserve"> qualité</w:t>
      </w:r>
      <w:bookmarkEnd w:id="63"/>
    </w:p>
    <w:p w14:paraId="371521E9" w14:textId="77777777" w:rsidR="000D4D14" w:rsidRPr="001870AA" w:rsidRDefault="000D4D14" w:rsidP="000D4D14">
      <w:pPr>
        <w:spacing w:before="120"/>
        <w:rPr>
          <w:rFonts w:cs="Segoe UI"/>
          <w:szCs w:val="20"/>
          <w:lang w:val="fr-FR"/>
        </w:rPr>
      </w:pPr>
      <w:r w:rsidRPr="00B171A9">
        <w:rPr>
          <w:szCs w:val="20"/>
          <w:lang w:val="fr"/>
        </w:rPr>
        <w:t>Assurer la qualité des produits d’évaluation sera de rigueur pour l’équipe d’évaluation. Cela a commencé par</w:t>
      </w:r>
      <w:r w:rsidRPr="00BD18E9">
        <w:rPr>
          <w:lang w:val="fr"/>
        </w:rPr>
        <w:t xml:space="preserve"> la clarification des besoins et les attentes de</w:t>
      </w:r>
      <w:r w:rsidRPr="00B171A9">
        <w:rPr>
          <w:szCs w:val="20"/>
          <w:lang w:val="fr"/>
        </w:rPr>
        <w:t xml:space="preserve"> WCARO au cours de la phase de démarrage par le biais de communications par courrier électronique et de </w:t>
      </w:r>
      <w:r w:rsidRPr="00BD18E9">
        <w:rPr>
          <w:lang w:val="fr"/>
        </w:rPr>
        <w:t xml:space="preserve">réunions Microsoft </w:t>
      </w:r>
      <w:r w:rsidRPr="00B171A9">
        <w:rPr>
          <w:szCs w:val="20"/>
          <w:lang w:val="fr"/>
        </w:rPr>
        <w:t>Teams. Tous les produits seront partagés avec le conseiller régional de l’UNICEF en matière d’évaluation qui gère l’évaluation. Des c</w:t>
      </w:r>
      <w:r w:rsidRPr="001870AA">
        <w:rPr>
          <w:szCs w:val="20"/>
          <w:lang w:val="fr"/>
        </w:rPr>
        <w:t>ontrôles de qualité seront inclus à toutes les étapes du processus. Nous utiliserons la triangulation des données pour accroître la validité de l’étude. Nous systématiserons les ensembles de données de recherche documentaire par sujet sur la matrice d’évaluation.</w:t>
      </w:r>
    </w:p>
    <w:p w14:paraId="40C2BE7D" w14:textId="77777777" w:rsidR="000D4D14" w:rsidRPr="001870AA" w:rsidRDefault="000D4D14" w:rsidP="000D4D14">
      <w:pPr>
        <w:spacing w:before="120"/>
        <w:rPr>
          <w:rFonts w:cs="Segoe UI"/>
          <w:szCs w:val="20"/>
          <w:lang w:val="fr-FR"/>
        </w:rPr>
      </w:pPr>
      <w:r w:rsidRPr="001870AA">
        <w:rPr>
          <w:szCs w:val="20"/>
          <w:lang w:val="fr"/>
        </w:rPr>
        <w:t>Les questions d’évaluation et les outils de l’étude seront harmonisés par l’équipe d’évaluation. Tout le personnel sur le terrain (superviseurs, collecteurs et facilitateurs de données, preneurs de notes) recevra une formation intensive facilitée par les experts internationaux et locaux. La formation sera donnée à l’aide d’un manuel de formation avec de l’information sur le but et les objectifs de l’évaluation ; conçu pour améliorer les compétences en matière d’entrevue, le contrôle de la qualité des données et le respect des considérations éthiques ; et familiariser le personnel sur le terrain avec les outils de collecte de données. La formation sera participative, y compris des présentations et des simulations d’entrevues.</w:t>
      </w:r>
    </w:p>
    <w:p w14:paraId="0A1288E5" w14:textId="77777777" w:rsidR="000D4D14" w:rsidRPr="001870AA" w:rsidRDefault="000D4D14" w:rsidP="000D4D14">
      <w:pPr>
        <w:spacing w:before="120"/>
        <w:rPr>
          <w:rFonts w:cs="Segoe UI"/>
          <w:szCs w:val="20"/>
          <w:lang w:val="fr-FR"/>
        </w:rPr>
      </w:pPr>
      <w:r w:rsidRPr="001870AA">
        <w:rPr>
          <w:szCs w:val="20"/>
          <w:lang w:val="fr"/>
        </w:rPr>
        <w:t>Les outils d’évaluation seront testés pour s’assurer de la faisabilité de la méthodologie, ainsi que de la fluidité et de la facilité d’administration des guides. Ainsi, les instruments seront testés pour apprécier leur exhaustivité, leur ambiguïté, leur pertinence, etc. Les tests pilotes serviront également de répétition à l’équipe de OAG afin d’affiner ses approches et ses techniques. En plus de cela, un modérateur et un preneur de notes seront affectés dans chacun des FGD. Le cas échéant, des traducteurs locaux seront utilisés pour poser les questions dans la langue locale. De plus, il y aura des superviseurs qui assureront la qualité des données ; les experts locaux et internationaux de l’évaluation suivront le processus de collecte des données sur le terrain et veilleront au respect des exigences de qualité fixées dans le TD</w:t>
      </w:r>
      <w:r w:rsidRPr="00BD18E9">
        <w:rPr>
          <w:lang w:val="fr"/>
        </w:rPr>
        <w:t xml:space="preserve">R et le </w:t>
      </w:r>
      <w:r w:rsidRPr="00B171A9">
        <w:rPr>
          <w:szCs w:val="20"/>
          <w:lang w:val="fr"/>
        </w:rPr>
        <w:t>rapport initial ; et le consultant national supervisera l’ensemble du processus de collecte des données sur le terrain pour assurer la qualité des données.</w:t>
      </w:r>
    </w:p>
    <w:p w14:paraId="7F1A82B4" w14:textId="041A779C" w:rsidR="000D4D14" w:rsidRPr="00FC10F9" w:rsidRDefault="000D4D14" w:rsidP="000D4D14">
      <w:pPr>
        <w:spacing w:before="120"/>
        <w:rPr>
          <w:rFonts w:cs="Segoe UI"/>
          <w:szCs w:val="20"/>
          <w:lang w:val="fr-FR"/>
        </w:rPr>
      </w:pPr>
      <w:r w:rsidRPr="001870AA">
        <w:rPr>
          <w:szCs w:val="20"/>
          <w:lang w:val="fr"/>
        </w:rPr>
        <w:t>Nous encouragerons l’interaction au sein de l’équipe d’évaluation et garderons une attention sur ce qui se passe pendant l’évaluation. Nous utiliserons Google Drive</w:t>
      </w:r>
      <w:r w:rsidRPr="00BD18E9">
        <w:rPr>
          <w:lang w:val="fr"/>
        </w:rPr>
        <w:t xml:space="preserve"> </w:t>
      </w:r>
      <w:r w:rsidRPr="00B171A9">
        <w:rPr>
          <w:szCs w:val="20"/>
          <w:lang w:val="fr"/>
        </w:rPr>
        <w:t>pour partager des fichiers, permettant d’avoir accès aux dernières versions des documents de travail. Cela permettra d’économiser beauc</w:t>
      </w:r>
      <w:r w:rsidRPr="001870AA">
        <w:rPr>
          <w:szCs w:val="20"/>
          <w:lang w:val="fr"/>
        </w:rPr>
        <w:t>oup de temps et d’efforts. Des réunions régulières auront lieu au sein de l’équipe d’évaluation pour examiner l’état d’avancement de la mission et s’assurer que l’évaluation est effectuée conformément aux normes de qualité établies par les TD</w:t>
      </w:r>
      <w:r w:rsidRPr="00BD18E9">
        <w:rPr>
          <w:lang w:val="fr"/>
        </w:rPr>
        <w:t xml:space="preserve">R et le </w:t>
      </w:r>
      <w:r w:rsidRPr="00B171A9">
        <w:rPr>
          <w:szCs w:val="20"/>
          <w:lang w:val="fr"/>
        </w:rPr>
        <w:t>rapport initial. Une assurance de la qualité supplémentaire sera supervisée par le chef d’équipe et fournie au moyen d’un examen minutieux de tous les produits par les membres de l’équipe et les autres membres du personnel du OAG responsables de l’assurance de l</w:t>
      </w:r>
      <w:r w:rsidRPr="001870AA">
        <w:rPr>
          <w:szCs w:val="20"/>
          <w:lang w:val="fr"/>
        </w:rPr>
        <w:t>a qualité.</w:t>
      </w:r>
    </w:p>
    <w:p w14:paraId="75BDA9CE" w14:textId="75CC23FA" w:rsidR="00C6717B" w:rsidRPr="0022063A" w:rsidRDefault="000C2D0A" w:rsidP="00BB3B26">
      <w:pPr>
        <w:spacing w:before="120"/>
        <w:rPr>
          <w:rFonts w:cs="Segoe UI"/>
          <w:szCs w:val="20"/>
          <w:lang w:val="fr-FR"/>
        </w:rPr>
      </w:pPr>
      <w:r w:rsidRPr="0022063A">
        <w:rPr>
          <w:rFonts w:cs="Segoe UI"/>
          <w:szCs w:val="20"/>
          <w:lang w:val="fr-FR"/>
        </w:rPr>
        <w:t xml:space="preserve">    </w:t>
      </w:r>
    </w:p>
    <w:p w14:paraId="624B5EFD" w14:textId="319F620E" w:rsidR="00C6717B" w:rsidRPr="0022063A" w:rsidRDefault="00C86B57" w:rsidP="005126E2">
      <w:pPr>
        <w:pStyle w:val="Style2"/>
        <w:numPr>
          <w:ilvl w:val="1"/>
          <w:numId w:val="2"/>
        </w:numPr>
        <w:spacing w:before="60" w:after="60"/>
        <w:ind w:left="284" w:hanging="284"/>
        <w:rPr>
          <w:lang w:val="fr-FR"/>
        </w:rPr>
      </w:pPr>
      <w:bookmarkStart w:id="64" w:name="_Toc80011888"/>
      <w:r w:rsidRPr="0022063A">
        <w:rPr>
          <w:lang w:val="fr-FR"/>
        </w:rPr>
        <w:t>Consid</w:t>
      </w:r>
      <w:r w:rsidR="00232172">
        <w:rPr>
          <w:lang w:val="fr-FR"/>
        </w:rPr>
        <w:t>é</w:t>
      </w:r>
      <w:r w:rsidRPr="0022063A">
        <w:rPr>
          <w:lang w:val="fr-FR"/>
        </w:rPr>
        <w:t xml:space="preserve">rations </w:t>
      </w:r>
      <w:r w:rsidR="00232172" w:rsidRPr="0022063A">
        <w:rPr>
          <w:lang w:val="fr-FR"/>
        </w:rPr>
        <w:t>éthiques et princ</w:t>
      </w:r>
      <w:r w:rsidR="00232172">
        <w:rPr>
          <w:lang w:val="fr-FR"/>
        </w:rPr>
        <w:t>ipes d’é</w:t>
      </w:r>
      <w:r w:rsidRPr="0022063A">
        <w:rPr>
          <w:lang w:val="fr-FR"/>
        </w:rPr>
        <w:t>valuation</w:t>
      </w:r>
      <w:bookmarkEnd w:id="64"/>
    </w:p>
    <w:p w14:paraId="48216AB3" w14:textId="27B866EB" w:rsidR="00074625" w:rsidRPr="00F925FB" w:rsidRDefault="00232172" w:rsidP="00F925FB">
      <w:pPr>
        <w:pStyle w:val="Style2"/>
        <w:numPr>
          <w:ilvl w:val="2"/>
          <w:numId w:val="2"/>
        </w:numPr>
        <w:spacing w:before="60" w:after="60"/>
        <w:rPr>
          <w:lang w:val="fr-FR"/>
        </w:rPr>
      </w:pPr>
      <w:bookmarkStart w:id="65" w:name="_Toc80011889"/>
      <w:bookmarkStart w:id="66" w:name="_Toc531630170"/>
      <w:bookmarkStart w:id="67" w:name="_Toc19696714"/>
      <w:bookmarkStart w:id="68" w:name="_Toc60231623"/>
      <w:bookmarkStart w:id="69" w:name="_Toc62019412"/>
      <w:r w:rsidRPr="00F925FB">
        <w:rPr>
          <w:lang w:val="fr-FR"/>
        </w:rPr>
        <w:t>Considérations éthiques</w:t>
      </w:r>
      <w:bookmarkEnd w:id="65"/>
      <w:r w:rsidRPr="00F925FB">
        <w:rPr>
          <w:lang w:val="fr-FR"/>
        </w:rPr>
        <w:t xml:space="preserve"> </w:t>
      </w:r>
      <w:bookmarkEnd w:id="66"/>
      <w:bookmarkEnd w:id="67"/>
      <w:bookmarkEnd w:id="68"/>
      <w:bookmarkEnd w:id="69"/>
    </w:p>
    <w:p w14:paraId="4CEF6938" w14:textId="585CFC3C" w:rsidR="00232172" w:rsidRPr="00EF09F7" w:rsidRDefault="00232172" w:rsidP="00232172">
      <w:pPr>
        <w:spacing w:before="120"/>
        <w:rPr>
          <w:rFonts w:cs="Segoe UI"/>
          <w:szCs w:val="20"/>
          <w:lang w:val="fr-FR"/>
        </w:rPr>
      </w:pPr>
      <w:r w:rsidRPr="00CA631B">
        <w:rPr>
          <w:szCs w:val="20"/>
          <w:lang w:val="fr"/>
        </w:rPr>
        <w:t>L’évaluation sera conforme à la directive de l’UNICEF sur les normes éthiques et sera guidée par les bonnes pratiques</w:t>
      </w:r>
      <w:r w:rsidR="008409D8">
        <w:rPr>
          <w:szCs w:val="20"/>
          <w:lang w:val="fr"/>
        </w:rPr>
        <w:t xml:space="preserve"> d’évaluation</w:t>
      </w:r>
      <w:r w:rsidRPr="00CA631B">
        <w:rPr>
          <w:szCs w:val="20"/>
          <w:lang w:val="fr"/>
        </w:rPr>
        <w:t xml:space="preserve">. Les considérations éthiques seront une partie </w:t>
      </w:r>
      <w:r w:rsidR="000343AD">
        <w:rPr>
          <w:szCs w:val="20"/>
          <w:lang w:val="fr"/>
        </w:rPr>
        <w:t>intégr</w:t>
      </w:r>
      <w:r w:rsidRPr="00CA631B">
        <w:rPr>
          <w:szCs w:val="20"/>
          <w:lang w:val="fr"/>
        </w:rPr>
        <w:t>ante de la formation du personnel sur le terrain.  Notre stratégie éthique comprend</w:t>
      </w:r>
      <w:r>
        <w:rPr>
          <w:szCs w:val="20"/>
          <w:lang w:val="fr"/>
        </w:rPr>
        <w:t xml:space="preserve"> </w:t>
      </w:r>
      <w:r>
        <w:rPr>
          <w:lang w:val="fr"/>
        </w:rPr>
        <w:t xml:space="preserve">l’obtention de </w:t>
      </w:r>
      <w:r w:rsidR="000343AD">
        <w:rPr>
          <w:szCs w:val="20"/>
          <w:lang w:val="fr"/>
        </w:rPr>
        <w:t>la clairance</w:t>
      </w:r>
      <w:r>
        <w:rPr>
          <w:szCs w:val="20"/>
          <w:lang w:val="fr"/>
        </w:rPr>
        <w:t xml:space="preserve"> éthique </w:t>
      </w:r>
      <w:r w:rsidRPr="00CA631B">
        <w:rPr>
          <w:szCs w:val="20"/>
          <w:lang w:val="fr"/>
        </w:rPr>
        <w:t>(le</w:t>
      </w:r>
      <w:r>
        <w:rPr>
          <w:szCs w:val="20"/>
          <w:lang w:val="fr"/>
        </w:rPr>
        <w:t xml:space="preserve"> </w:t>
      </w:r>
      <w:r>
        <w:rPr>
          <w:lang w:val="fr"/>
        </w:rPr>
        <w:t xml:space="preserve">cas échéant), le respect des lois applicables en matière de protection de </w:t>
      </w:r>
      <w:r>
        <w:rPr>
          <w:szCs w:val="20"/>
          <w:lang w:val="fr"/>
        </w:rPr>
        <w:t>l’enfance</w:t>
      </w:r>
      <w:r>
        <w:rPr>
          <w:lang w:val="fr"/>
        </w:rPr>
        <w:t xml:space="preserve"> </w:t>
      </w:r>
      <w:r w:rsidRPr="00CA631B">
        <w:rPr>
          <w:szCs w:val="20"/>
          <w:lang w:val="fr"/>
        </w:rPr>
        <w:t>lors de la conduite d’entretiens /</w:t>
      </w:r>
      <w:r>
        <w:rPr>
          <w:szCs w:val="20"/>
          <w:lang w:val="fr"/>
        </w:rPr>
        <w:t xml:space="preserve"> </w:t>
      </w:r>
      <w:r w:rsidRPr="00CA631B">
        <w:rPr>
          <w:szCs w:val="20"/>
          <w:lang w:val="fr"/>
        </w:rPr>
        <w:t>discussions avec les enfants, l’obtention du consentement des parents / tuteurs. Nous assurerons l’anonymat et la confidentialité des participants et veillerons à ce que les données visuelles soient protégées et utilisées uniquement aux fins convenues, et à ce que les noms des personnes soient supprimés des données et remplacés par des codes dans les notes d’évaluation. En outre, les données ne seront accessibles qu’aux membres de l’équipe et ne seront pas partagées avec des tiers.</w:t>
      </w:r>
      <w:r>
        <w:rPr>
          <w:lang w:val="fr"/>
        </w:rPr>
        <w:t xml:space="preserve"> </w:t>
      </w:r>
      <w:r>
        <w:rPr>
          <w:szCs w:val="20"/>
          <w:lang w:val="fr"/>
        </w:rPr>
        <w:t>Le consentement éclairé de tous les répondants sera obtenu avant que les entrevues ne soient menées.</w:t>
      </w:r>
    </w:p>
    <w:p w14:paraId="17A46270" w14:textId="351A73F5" w:rsidR="00232172" w:rsidRPr="00EF09F7" w:rsidRDefault="00232172" w:rsidP="00232172">
      <w:pPr>
        <w:spacing w:before="120"/>
        <w:rPr>
          <w:rFonts w:cs="Segoe UI"/>
          <w:szCs w:val="20"/>
          <w:lang w:val="fr-FR"/>
        </w:rPr>
      </w:pPr>
      <w:r w:rsidRPr="00AF48FB">
        <w:rPr>
          <w:szCs w:val="20"/>
          <w:lang w:val="fr"/>
        </w:rPr>
        <w:t>Pour mener des opérations sur le terrain, l’équipe d</w:t>
      </w:r>
      <w:r>
        <w:rPr>
          <w:szCs w:val="20"/>
          <w:lang w:val="fr"/>
        </w:rPr>
        <w:t>e</w:t>
      </w:r>
      <w:r w:rsidR="000343AD">
        <w:rPr>
          <w:szCs w:val="20"/>
          <w:lang w:val="fr"/>
        </w:rPr>
        <w:t xml:space="preserve"> </w:t>
      </w:r>
      <w:r>
        <w:rPr>
          <w:szCs w:val="20"/>
          <w:lang w:val="fr"/>
        </w:rPr>
        <w:t>OAG</w:t>
      </w:r>
      <w:r w:rsidRPr="00AF48FB">
        <w:rPr>
          <w:szCs w:val="20"/>
          <w:lang w:val="fr"/>
        </w:rPr>
        <w:t xml:space="preserve"> demandera toutes les autorisations nécessaires, y compris </w:t>
      </w:r>
      <w:r w:rsidR="000343AD">
        <w:rPr>
          <w:szCs w:val="20"/>
          <w:lang w:val="fr"/>
        </w:rPr>
        <w:t>le</w:t>
      </w:r>
      <w:r>
        <w:rPr>
          <w:szCs w:val="20"/>
          <w:lang w:val="fr"/>
        </w:rPr>
        <w:t xml:space="preserve"> </w:t>
      </w:r>
      <w:r w:rsidR="000343AD">
        <w:rPr>
          <w:szCs w:val="20"/>
          <w:lang w:val="fr"/>
        </w:rPr>
        <w:t>visa</w:t>
      </w:r>
      <w:r>
        <w:rPr>
          <w:lang w:val="fr"/>
        </w:rPr>
        <w:t xml:space="preserve"> </w:t>
      </w:r>
      <w:r w:rsidRPr="00AF48FB">
        <w:rPr>
          <w:szCs w:val="20"/>
          <w:lang w:val="fr"/>
        </w:rPr>
        <w:t>statistique,</w:t>
      </w:r>
      <w:r w:rsidR="000343AD">
        <w:rPr>
          <w:lang w:val="fr"/>
        </w:rPr>
        <w:t xml:space="preserve"> auprès de</w:t>
      </w:r>
      <w:r>
        <w:rPr>
          <w:lang w:val="fr"/>
        </w:rPr>
        <w:t xml:space="preserve"> </w:t>
      </w:r>
      <w:r w:rsidR="000343AD">
        <w:rPr>
          <w:lang w:val="fr"/>
        </w:rPr>
        <w:t>l’institution</w:t>
      </w:r>
      <w:r w:rsidRPr="00AF48FB">
        <w:rPr>
          <w:szCs w:val="20"/>
          <w:lang w:val="fr"/>
        </w:rPr>
        <w:t xml:space="preserve"> nationale </w:t>
      </w:r>
      <w:r w:rsidR="000343AD">
        <w:rPr>
          <w:szCs w:val="20"/>
          <w:lang w:val="fr"/>
        </w:rPr>
        <w:t>habilit</w:t>
      </w:r>
      <w:r w:rsidRPr="00AF48FB">
        <w:rPr>
          <w:szCs w:val="20"/>
          <w:lang w:val="fr"/>
        </w:rPr>
        <w:t>ée.</w:t>
      </w:r>
    </w:p>
    <w:p w14:paraId="1861150B" w14:textId="541277BE" w:rsidR="00232172" w:rsidRPr="00EF09F7" w:rsidRDefault="00232172" w:rsidP="00232172">
      <w:pPr>
        <w:spacing w:before="120"/>
        <w:rPr>
          <w:rFonts w:cs="Segoe UI"/>
          <w:szCs w:val="20"/>
          <w:lang w:val="fr-FR" w:bidi="en-US"/>
        </w:rPr>
      </w:pPr>
      <w:r w:rsidRPr="00CA631B">
        <w:rPr>
          <w:szCs w:val="20"/>
          <w:lang w:val="fr" w:bidi="en-US"/>
        </w:rPr>
        <w:t>L’équipe d</w:t>
      </w:r>
      <w:r>
        <w:rPr>
          <w:szCs w:val="20"/>
          <w:lang w:val="fr" w:bidi="en-US"/>
        </w:rPr>
        <w:t xml:space="preserve">e OAG </w:t>
      </w:r>
      <w:r w:rsidRPr="00CA631B">
        <w:rPr>
          <w:szCs w:val="20"/>
          <w:lang w:val="fr" w:bidi="en-US"/>
        </w:rPr>
        <w:t xml:space="preserve">doit démontrer qu’elle </w:t>
      </w:r>
      <w:r w:rsidRPr="00CA631B">
        <w:rPr>
          <w:b/>
          <w:szCs w:val="20"/>
          <w:lang w:val="fr" w:bidi="en-US"/>
        </w:rPr>
        <w:t>comprend les principes et les normes éthiques définis par le Groupe des Nations Unies sur l’</w:t>
      </w:r>
      <w:r>
        <w:rPr>
          <w:b/>
          <w:szCs w:val="20"/>
          <w:lang w:val="fr" w:bidi="en-US"/>
        </w:rPr>
        <w:t>E</w:t>
      </w:r>
      <w:r w:rsidRPr="00CA631B">
        <w:rPr>
          <w:b/>
          <w:szCs w:val="20"/>
          <w:lang w:val="fr" w:bidi="en-US"/>
        </w:rPr>
        <w:t xml:space="preserve">valuation </w:t>
      </w:r>
      <w:r>
        <w:rPr>
          <w:lang w:val="fr"/>
        </w:rPr>
        <w:t xml:space="preserve">dans sa proposition </w:t>
      </w:r>
      <w:r w:rsidRPr="00CA631B">
        <w:rPr>
          <w:szCs w:val="20"/>
          <w:lang w:val="fr" w:bidi="en-US"/>
        </w:rPr>
        <w:t>technique, comme indiqué ci-dessous :</w:t>
      </w:r>
    </w:p>
    <w:p w14:paraId="5F70FCDE" w14:textId="06E83A14" w:rsidR="00232172" w:rsidRPr="00EF09F7" w:rsidRDefault="00232172" w:rsidP="00E77EDE">
      <w:pPr>
        <w:numPr>
          <w:ilvl w:val="0"/>
          <w:numId w:val="10"/>
        </w:numPr>
        <w:spacing w:before="120"/>
        <w:rPr>
          <w:rFonts w:cs="Segoe UI"/>
          <w:szCs w:val="20"/>
          <w:lang w:val="fr-FR" w:bidi="en-US"/>
        </w:rPr>
      </w:pPr>
      <w:r w:rsidRPr="00CA631B">
        <w:rPr>
          <w:b/>
          <w:szCs w:val="20"/>
          <w:lang w:val="fr" w:bidi="en-US"/>
        </w:rPr>
        <w:t>Anonymat et confidentialité</w:t>
      </w:r>
      <w:r>
        <w:rPr>
          <w:b/>
          <w:szCs w:val="20"/>
          <w:lang w:val="fr" w:bidi="en-US"/>
        </w:rPr>
        <w:t xml:space="preserve"> </w:t>
      </w:r>
      <w:r w:rsidRPr="00CA631B">
        <w:rPr>
          <w:b/>
          <w:szCs w:val="20"/>
          <w:lang w:val="fr" w:bidi="en-US"/>
        </w:rPr>
        <w:t xml:space="preserve">: </w:t>
      </w:r>
      <w:r w:rsidRPr="00CA631B">
        <w:rPr>
          <w:szCs w:val="20"/>
          <w:lang w:val="fr" w:bidi="en-US"/>
        </w:rPr>
        <w:t xml:space="preserve">L’évaluation </w:t>
      </w:r>
      <w:r>
        <w:rPr>
          <w:szCs w:val="20"/>
          <w:lang w:val="fr" w:bidi="en-US"/>
        </w:rPr>
        <w:t>respectera</w:t>
      </w:r>
      <w:r>
        <w:rPr>
          <w:lang w:val="fr"/>
        </w:rPr>
        <w:t xml:space="preserve"> </w:t>
      </w:r>
      <w:r w:rsidRPr="00CA631B">
        <w:rPr>
          <w:szCs w:val="20"/>
          <w:lang w:val="fr" w:bidi="en-US"/>
        </w:rPr>
        <w:t>les droits des personnes qui fournissent des informations, garantissant leur anonymat et leur confidentialité.</w:t>
      </w:r>
    </w:p>
    <w:p w14:paraId="0CA1C17E" w14:textId="56A5B0DE" w:rsidR="00232172" w:rsidRPr="00EF09F7" w:rsidRDefault="00232172" w:rsidP="00E77EDE">
      <w:pPr>
        <w:numPr>
          <w:ilvl w:val="0"/>
          <w:numId w:val="10"/>
        </w:numPr>
        <w:spacing w:before="120"/>
        <w:rPr>
          <w:rFonts w:cs="Segoe UI"/>
          <w:szCs w:val="20"/>
          <w:lang w:val="fr-FR" w:bidi="en-US"/>
        </w:rPr>
      </w:pPr>
      <w:r w:rsidRPr="00CA631B">
        <w:rPr>
          <w:b/>
          <w:szCs w:val="20"/>
          <w:lang w:val="fr" w:bidi="en-US"/>
        </w:rPr>
        <w:t>Responsabilité</w:t>
      </w:r>
      <w:r>
        <w:rPr>
          <w:b/>
          <w:szCs w:val="20"/>
          <w:lang w:val="fr" w:bidi="en-US"/>
        </w:rPr>
        <w:t xml:space="preserve"> </w:t>
      </w:r>
      <w:r w:rsidRPr="00CA631B">
        <w:rPr>
          <w:b/>
          <w:szCs w:val="20"/>
          <w:lang w:val="fr" w:bidi="en-US"/>
        </w:rPr>
        <w:t xml:space="preserve">: </w:t>
      </w:r>
      <w:r w:rsidRPr="00CA631B">
        <w:rPr>
          <w:szCs w:val="20"/>
          <w:lang w:val="fr" w:bidi="en-US"/>
        </w:rPr>
        <w:t xml:space="preserve">Toute l’équipe </w:t>
      </w:r>
      <w:r>
        <w:rPr>
          <w:szCs w:val="20"/>
          <w:lang w:val="fr" w:bidi="en-US"/>
        </w:rPr>
        <w:t>confirmera</w:t>
      </w:r>
      <w:r w:rsidRPr="00CA631B">
        <w:rPr>
          <w:szCs w:val="20"/>
          <w:lang w:val="fr" w:bidi="en-US"/>
        </w:rPr>
        <w:t xml:space="preserve"> les résultats présentés dans le rapport, tout désaccord </w:t>
      </w:r>
      <w:r>
        <w:rPr>
          <w:szCs w:val="20"/>
          <w:lang w:val="fr" w:bidi="en-US"/>
        </w:rPr>
        <w:t>sera</w:t>
      </w:r>
      <w:r>
        <w:rPr>
          <w:lang w:val="fr"/>
        </w:rPr>
        <w:t xml:space="preserve"> </w:t>
      </w:r>
      <w:r w:rsidRPr="00CA631B">
        <w:rPr>
          <w:szCs w:val="20"/>
          <w:lang w:val="fr" w:bidi="en-US"/>
        </w:rPr>
        <w:t>mentionné. Le rapport</w:t>
      </w:r>
      <w:r>
        <w:rPr>
          <w:szCs w:val="20"/>
          <w:lang w:val="fr" w:bidi="en-US"/>
        </w:rPr>
        <w:t xml:space="preserve"> informera</w:t>
      </w:r>
      <w:r>
        <w:rPr>
          <w:lang w:val="fr"/>
        </w:rPr>
        <w:t xml:space="preserve"> </w:t>
      </w:r>
      <w:r w:rsidRPr="00CA631B">
        <w:rPr>
          <w:szCs w:val="20"/>
          <w:lang w:val="fr" w:bidi="en-US"/>
        </w:rPr>
        <w:t>de tout conflit ou différend d’opinion qui pourrait survenir entre les consultants ou entre le consultant et les directeurs de programme concernant les conclusions et / ou recommandations de l’évaluation.</w:t>
      </w:r>
    </w:p>
    <w:p w14:paraId="3488C761" w14:textId="2D7F0DE4" w:rsidR="00232172" w:rsidRPr="00EF09F7" w:rsidRDefault="00232172" w:rsidP="00E77EDE">
      <w:pPr>
        <w:numPr>
          <w:ilvl w:val="0"/>
          <w:numId w:val="10"/>
        </w:numPr>
        <w:spacing w:before="120"/>
        <w:rPr>
          <w:rFonts w:cs="Segoe UI"/>
          <w:szCs w:val="20"/>
          <w:lang w:val="fr-FR" w:bidi="en-US"/>
        </w:rPr>
      </w:pPr>
      <w:r w:rsidRPr="00CA631B">
        <w:rPr>
          <w:b/>
          <w:szCs w:val="20"/>
          <w:lang w:val="fr" w:bidi="en-US"/>
        </w:rPr>
        <w:t>Intégrité</w:t>
      </w:r>
      <w:r>
        <w:rPr>
          <w:b/>
          <w:szCs w:val="20"/>
          <w:lang w:val="fr" w:bidi="en-US"/>
        </w:rPr>
        <w:t xml:space="preserve"> </w:t>
      </w:r>
      <w:r w:rsidRPr="00CA631B">
        <w:rPr>
          <w:b/>
          <w:szCs w:val="20"/>
          <w:lang w:val="fr" w:bidi="en-US"/>
        </w:rPr>
        <w:t xml:space="preserve">: </w:t>
      </w:r>
      <w:r w:rsidRPr="00CA631B">
        <w:rPr>
          <w:szCs w:val="20"/>
          <w:lang w:val="fr" w:bidi="en-US"/>
        </w:rPr>
        <w:t>L’évaluateur mettra en évidence les questions qui ne sont pas spécifiquement mentionnées dans le T</w:t>
      </w:r>
      <w:r>
        <w:rPr>
          <w:szCs w:val="20"/>
          <w:lang w:val="fr" w:bidi="en-US"/>
        </w:rPr>
        <w:t>O</w:t>
      </w:r>
      <w:r w:rsidRPr="00CA631B">
        <w:rPr>
          <w:szCs w:val="20"/>
          <w:lang w:val="fr" w:bidi="en-US"/>
        </w:rPr>
        <w:t>R, afin de procéder à une analyse complète du programme.</w:t>
      </w:r>
    </w:p>
    <w:p w14:paraId="7E55AE73" w14:textId="74FF92AA" w:rsidR="00232172" w:rsidRPr="00EF09F7" w:rsidRDefault="00232172" w:rsidP="00E77EDE">
      <w:pPr>
        <w:numPr>
          <w:ilvl w:val="0"/>
          <w:numId w:val="10"/>
        </w:numPr>
        <w:spacing w:before="120"/>
        <w:rPr>
          <w:rFonts w:cs="Segoe UI"/>
          <w:szCs w:val="20"/>
          <w:lang w:val="fr-FR" w:bidi="en-US"/>
        </w:rPr>
      </w:pPr>
      <w:r w:rsidRPr="00CA631B">
        <w:rPr>
          <w:b/>
          <w:szCs w:val="20"/>
          <w:lang w:val="fr" w:bidi="en-US"/>
        </w:rPr>
        <w:t xml:space="preserve">Indépendance : </w:t>
      </w:r>
      <w:r w:rsidRPr="00CA631B">
        <w:rPr>
          <w:szCs w:val="20"/>
          <w:lang w:val="fr" w:bidi="en-US"/>
        </w:rPr>
        <w:t xml:space="preserve">L’équipe </w:t>
      </w:r>
      <w:r>
        <w:rPr>
          <w:szCs w:val="20"/>
          <w:lang w:val="fr" w:bidi="en-US"/>
        </w:rPr>
        <w:t>d’évaluation</w:t>
      </w:r>
      <w:r>
        <w:rPr>
          <w:lang w:val="fr"/>
        </w:rPr>
        <w:t xml:space="preserve"> veillera à</w:t>
      </w:r>
      <w:r w:rsidRPr="00CA631B">
        <w:rPr>
          <w:szCs w:val="20"/>
          <w:lang w:val="fr" w:bidi="en-US"/>
        </w:rPr>
        <w:t xml:space="preserve"> ce que </w:t>
      </w:r>
      <w:r>
        <w:rPr>
          <w:szCs w:val="20"/>
          <w:lang w:val="fr" w:bidi="en-US"/>
        </w:rPr>
        <w:t>nous</w:t>
      </w:r>
      <w:r w:rsidRPr="00CA631B">
        <w:rPr>
          <w:szCs w:val="20"/>
          <w:lang w:val="fr" w:bidi="en-US"/>
        </w:rPr>
        <w:t xml:space="preserve"> restions indépendants en ce qui concerne le programme à l’étude et à </w:t>
      </w:r>
      <w:r>
        <w:rPr>
          <w:lang w:val="fr"/>
        </w:rPr>
        <w:t xml:space="preserve">ce </w:t>
      </w:r>
      <w:r>
        <w:rPr>
          <w:szCs w:val="20"/>
          <w:lang w:val="fr" w:bidi="en-US"/>
        </w:rPr>
        <w:t>qu’aucun d’entre nous</w:t>
      </w:r>
      <w:r>
        <w:rPr>
          <w:lang w:val="fr"/>
        </w:rPr>
        <w:t xml:space="preserve"> </w:t>
      </w:r>
      <w:r>
        <w:rPr>
          <w:szCs w:val="20"/>
          <w:lang w:val="fr" w:bidi="en-US"/>
        </w:rPr>
        <w:t>n’ait été</w:t>
      </w:r>
      <w:r>
        <w:rPr>
          <w:lang w:val="fr"/>
        </w:rPr>
        <w:t xml:space="preserve"> impliqué dans sa mise en œuvre ou dans toute autre</w:t>
      </w:r>
      <w:r w:rsidRPr="00CA631B">
        <w:rPr>
          <w:szCs w:val="20"/>
          <w:lang w:val="fr" w:bidi="en-US"/>
        </w:rPr>
        <w:t xml:space="preserve"> phase.</w:t>
      </w:r>
    </w:p>
    <w:p w14:paraId="3812664B" w14:textId="3C7B4084" w:rsidR="00232172" w:rsidRPr="00EF09F7" w:rsidRDefault="00232172" w:rsidP="00E77EDE">
      <w:pPr>
        <w:numPr>
          <w:ilvl w:val="0"/>
          <w:numId w:val="10"/>
        </w:numPr>
        <w:spacing w:before="120"/>
        <w:rPr>
          <w:rFonts w:cs="Segoe UI"/>
          <w:szCs w:val="20"/>
          <w:lang w:val="fr-FR" w:bidi="en-US"/>
        </w:rPr>
      </w:pPr>
      <w:r w:rsidRPr="00CA631B">
        <w:rPr>
          <w:b/>
          <w:szCs w:val="20"/>
          <w:lang w:val="fr" w:bidi="en-US"/>
        </w:rPr>
        <w:t xml:space="preserve">Incidents : </w:t>
      </w:r>
      <w:r w:rsidRPr="00CA631B">
        <w:rPr>
          <w:szCs w:val="20"/>
          <w:lang w:val="fr" w:bidi="en-US"/>
        </w:rPr>
        <w:t xml:space="preserve">Si des problèmes surviennent pendant le travail sur le terrain ou à tout autre moment de l’évaluation, ils </w:t>
      </w:r>
      <w:r>
        <w:rPr>
          <w:szCs w:val="20"/>
          <w:lang w:val="fr" w:bidi="en-US"/>
        </w:rPr>
        <w:t>seront</w:t>
      </w:r>
      <w:r w:rsidRPr="00CA631B">
        <w:rPr>
          <w:szCs w:val="20"/>
          <w:lang w:val="fr" w:bidi="en-US"/>
        </w:rPr>
        <w:t xml:space="preserve"> signalés immédiatement au gestionnaire de l’évaluation. Si cela n’est pas fait, l’existence de tels problèmes ne peut en aucun cas être invoquée pour justifier l’incapacité d’atteindre les résultats escomptés par l’UNICEF dans </w:t>
      </w:r>
      <w:r>
        <w:rPr>
          <w:szCs w:val="20"/>
          <w:lang w:val="fr" w:bidi="en-US"/>
        </w:rPr>
        <w:t>le mandat.</w:t>
      </w:r>
    </w:p>
    <w:p w14:paraId="34EB101B" w14:textId="07644C45" w:rsidR="00232172" w:rsidRPr="00EF09F7" w:rsidRDefault="00232172" w:rsidP="00E77EDE">
      <w:pPr>
        <w:numPr>
          <w:ilvl w:val="0"/>
          <w:numId w:val="10"/>
        </w:numPr>
        <w:spacing w:before="120"/>
        <w:rPr>
          <w:rFonts w:cs="Segoe UI"/>
          <w:szCs w:val="20"/>
          <w:lang w:val="fr-FR" w:bidi="en-US"/>
        </w:rPr>
      </w:pPr>
      <w:r w:rsidRPr="00CA631B">
        <w:rPr>
          <w:b/>
          <w:szCs w:val="20"/>
          <w:lang w:val="fr" w:bidi="en-US"/>
        </w:rPr>
        <w:t>Validation de l’information</w:t>
      </w:r>
      <w:r>
        <w:rPr>
          <w:b/>
          <w:szCs w:val="20"/>
          <w:lang w:val="fr" w:bidi="en-US"/>
        </w:rPr>
        <w:t xml:space="preserve"> </w:t>
      </w:r>
      <w:r w:rsidRPr="00CA631B">
        <w:rPr>
          <w:szCs w:val="20"/>
          <w:lang w:val="fr" w:bidi="en-US"/>
        </w:rPr>
        <w:t xml:space="preserve">: </w:t>
      </w:r>
      <w:r>
        <w:rPr>
          <w:lang w:val="fr"/>
        </w:rPr>
        <w:t xml:space="preserve"> </w:t>
      </w:r>
      <w:r>
        <w:rPr>
          <w:szCs w:val="20"/>
          <w:lang w:val="fr" w:bidi="en-US"/>
        </w:rPr>
        <w:t>L’équipe</w:t>
      </w:r>
      <w:r w:rsidRPr="00CA631B">
        <w:rPr>
          <w:szCs w:val="20"/>
          <w:lang w:val="fr" w:bidi="en-US"/>
        </w:rPr>
        <w:t xml:space="preserve"> d’évaluation s’assurera de l’exactitude de l’information recueillie lors de la préparation des rapports et sera responsable de l’information présentée dans le rapport final.</w:t>
      </w:r>
    </w:p>
    <w:p w14:paraId="38D5B2E0" w14:textId="7C573981" w:rsidR="00232172" w:rsidRPr="00EF09F7" w:rsidRDefault="00232172" w:rsidP="00232172">
      <w:pPr>
        <w:spacing w:after="0"/>
        <w:ind w:left="360"/>
        <w:rPr>
          <w:rFonts w:cs="Segoe UI"/>
          <w:szCs w:val="20"/>
          <w:lang w:val="fr-FR"/>
        </w:rPr>
      </w:pPr>
      <w:r w:rsidRPr="004271FB">
        <w:rPr>
          <w:b/>
          <w:szCs w:val="20"/>
          <w:lang w:val="fr" w:bidi="en-US"/>
        </w:rPr>
        <w:t>Propriété intellectuelle</w:t>
      </w:r>
      <w:r>
        <w:rPr>
          <w:b/>
          <w:szCs w:val="20"/>
          <w:lang w:val="fr" w:bidi="en-US"/>
        </w:rPr>
        <w:t xml:space="preserve"> </w:t>
      </w:r>
      <w:r w:rsidRPr="004271FB">
        <w:rPr>
          <w:szCs w:val="20"/>
          <w:lang w:val="fr" w:bidi="en-US"/>
        </w:rPr>
        <w:t xml:space="preserve">: En utilisant les différentes sources d’information, l’équipe d’évaluation </w:t>
      </w:r>
      <w:r>
        <w:rPr>
          <w:szCs w:val="20"/>
          <w:lang w:val="fr" w:bidi="en-US"/>
        </w:rPr>
        <w:t>respectera</w:t>
      </w:r>
      <w:r w:rsidRPr="004271FB">
        <w:rPr>
          <w:szCs w:val="20"/>
          <w:lang w:val="fr" w:bidi="en-US"/>
        </w:rPr>
        <w:t xml:space="preserve"> les droits de propriété intellectuelle des institutions et des communautés impliquées dans l’évaluation.</w:t>
      </w:r>
    </w:p>
    <w:p w14:paraId="793C17C2" w14:textId="394600DA" w:rsidR="00232172" w:rsidRPr="00EF09F7" w:rsidRDefault="00232172" w:rsidP="00E77EDE">
      <w:pPr>
        <w:numPr>
          <w:ilvl w:val="0"/>
          <w:numId w:val="10"/>
        </w:numPr>
        <w:spacing w:after="0"/>
        <w:rPr>
          <w:rFonts w:cs="Segoe UI"/>
          <w:szCs w:val="20"/>
          <w:lang w:val="fr-FR" w:bidi="en-US"/>
        </w:rPr>
      </w:pPr>
      <w:r>
        <w:rPr>
          <w:b/>
          <w:szCs w:val="20"/>
          <w:lang w:val="fr" w:bidi="en-US"/>
        </w:rPr>
        <w:t xml:space="preserve">La </w:t>
      </w:r>
      <w:r w:rsidRPr="0020438D">
        <w:rPr>
          <w:b/>
          <w:szCs w:val="20"/>
          <w:lang w:val="fr" w:bidi="en-US"/>
        </w:rPr>
        <w:t xml:space="preserve">ponctualité </w:t>
      </w:r>
      <w:r>
        <w:rPr>
          <w:lang w:val="fr"/>
        </w:rPr>
        <w:t xml:space="preserve">des rapports sera soumise dans les </w:t>
      </w:r>
      <w:r w:rsidRPr="0020438D">
        <w:rPr>
          <w:szCs w:val="20"/>
          <w:lang w:val="fr" w:bidi="en-US"/>
        </w:rPr>
        <w:t>délais convenus, et l’équipe d’évaluation veillera à ce que les rapports respectent les normes stipulées dans le mandat.</w:t>
      </w:r>
    </w:p>
    <w:p w14:paraId="11686C42" w14:textId="77777777" w:rsidR="00232172" w:rsidRPr="00EF09F7" w:rsidRDefault="00232172" w:rsidP="00232172">
      <w:pPr>
        <w:rPr>
          <w:rFonts w:cs="Segoe UI"/>
          <w:szCs w:val="20"/>
          <w:lang w:val="fr-FR" w:bidi="en-US"/>
        </w:rPr>
      </w:pPr>
    </w:p>
    <w:p w14:paraId="2A922A07" w14:textId="4DEF0A1E" w:rsidR="00FF4F3D" w:rsidRPr="00180DFA" w:rsidRDefault="00232172" w:rsidP="00074625">
      <w:pPr>
        <w:rPr>
          <w:lang w:val="fr-FR"/>
        </w:rPr>
      </w:pPr>
      <w:r>
        <w:rPr>
          <w:szCs w:val="20"/>
          <w:lang w:val="fr" w:bidi="en-US"/>
        </w:rPr>
        <w:t xml:space="preserve">Dans l’ensemble, </w:t>
      </w:r>
      <w:r w:rsidRPr="00FF4F3D">
        <w:rPr>
          <w:szCs w:val="20"/>
          <w:lang w:val="fr" w:bidi="en-US"/>
        </w:rPr>
        <w:t>l’équipe respectera strictement les procédures de l’UNICEF en matière de normes éthiques pour la recherche, l’évaluation, la collecte et l’analyse des données. L’équipe de consultants adoptera des mesures susceptibles d’assurer une base éthique pour le processus et de protéger les personnes interrogées et les autres sources d’information. Au cours de la formation du personnel de la collection, tous les participants recevront également une formation de base en éthique.</w:t>
      </w:r>
    </w:p>
    <w:p w14:paraId="538559ED" w14:textId="38FD878A" w:rsidR="00CE24B6" w:rsidRPr="0022063A" w:rsidRDefault="001A7C17" w:rsidP="005126E2">
      <w:pPr>
        <w:pStyle w:val="Style2"/>
        <w:numPr>
          <w:ilvl w:val="2"/>
          <w:numId w:val="2"/>
        </w:numPr>
        <w:ind w:hanging="1080"/>
        <w:rPr>
          <w:lang w:val="fr-FR"/>
        </w:rPr>
      </w:pPr>
      <w:bookmarkStart w:id="70" w:name="_Toc80011890"/>
      <w:r w:rsidRPr="0022063A">
        <w:rPr>
          <w:lang w:val="fr-FR"/>
        </w:rPr>
        <w:t>Considérations relatives à la protection de l'enfance</w:t>
      </w:r>
      <w:bookmarkEnd w:id="70"/>
      <w:r w:rsidR="00526E90" w:rsidRPr="0022063A">
        <w:rPr>
          <w:lang w:val="fr-FR"/>
        </w:rPr>
        <w:t xml:space="preserve"> </w:t>
      </w:r>
    </w:p>
    <w:p w14:paraId="6E25D49B" w14:textId="7834105C" w:rsidR="00FF4F3D" w:rsidRPr="0022063A" w:rsidRDefault="001A7C17" w:rsidP="00CE24B6">
      <w:pPr>
        <w:rPr>
          <w:rFonts w:cs="Segoe UI"/>
          <w:szCs w:val="20"/>
          <w:lang w:val="fr-FR" w:bidi="en-US"/>
        </w:rPr>
      </w:pPr>
      <w:r w:rsidRPr="0022063A">
        <w:rPr>
          <w:rFonts w:cs="Segoe UI"/>
          <w:szCs w:val="20"/>
          <w:lang w:val="fr-FR" w:bidi="en-US"/>
        </w:rPr>
        <w:t xml:space="preserve">Au cours du processus de collecte et d'analyse des données, l'équipe d'évaluation maintiendra des mesures efficaces pour protéger l'intégrité, la dignité, la diversité, la confidentialité et le respect des droits des participants à l'étude et en particulier des groupes les plus vulnérables, y compris les enfants, conformément </w:t>
      </w:r>
      <w:r w:rsidRPr="001A7C17">
        <w:rPr>
          <w:rFonts w:cs="Segoe UI"/>
          <w:szCs w:val="20"/>
          <w:lang w:val="fr-FR" w:bidi="en-US"/>
        </w:rPr>
        <w:t>au</w:t>
      </w:r>
      <w:r>
        <w:rPr>
          <w:rFonts w:cs="Segoe UI"/>
          <w:szCs w:val="20"/>
          <w:lang w:val="fr-FR" w:bidi="en-US"/>
        </w:rPr>
        <w:t>x</w:t>
      </w:r>
      <w:r w:rsidRPr="001A7C17">
        <w:rPr>
          <w:rFonts w:cs="Segoe UI"/>
          <w:szCs w:val="20"/>
          <w:lang w:val="fr-FR" w:bidi="en-US"/>
        </w:rPr>
        <w:t xml:space="preserve"> code</w:t>
      </w:r>
      <w:r>
        <w:rPr>
          <w:rFonts w:cs="Segoe UI"/>
          <w:szCs w:val="20"/>
          <w:lang w:val="fr-FR" w:bidi="en-US"/>
        </w:rPr>
        <w:t>s</w:t>
      </w:r>
      <w:r w:rsidRPr="001A7C17">
        <w:rPr>
          <w:rFonts w:cs="Segoe UI"/>
          <w:szCs w:val="20"/>
          <w:lang w:val="fr-FR" w:bidi="en-US"/>
        </w:rPr>
        <w:t xml:space="preserve"> juridique</w:t>
      </w:r>
      <w:r>
        <w:rPr>
          <w:rFonts w:cs="Segoe UI"/>
          <w:szCs w:val="20"/>
          <w:lang w:val="fr-FR" w:bidi="en-US"/>
        </w:rPr>
        <w:t>s</w:t>
      </w:r>
      <w:r w:rsidRPr="0022063A">
        <w:rPr>
          <w:rFonts w:cs="Segoe UI"/>
          <w:szCs w:val="20"/>
          <w:lang w:val="fr-FR" w:bidi="en-US"/>
        </w:rPr>
        <w:t xml:space="preserve"> nationaux ou internationaux. Cela implique, entre autres, qu'aucun nom ne sera associé aux données recueillies, que les participants pourront refuser de participer à l'étude et continuer à accéder aux services des programmes en cours dans les zones d'étude, et que les enfants ne seront pas interrogés sans le consentement préalable de leurs parents. Enfin, la méthodologie détaillée développée par l'équipe d'évaluation prête attention au concept de « Ne pas nuire » afin que la recherche proposée ne génère pas d'effets négatifs pour les personnes interrogées, en particulier les enfants et les adolescents. De plus, nous inclurons un module sur la sauvegarde incluant la prévention de l'exploitation sexuelle dans la formation des consultants et assistants de recherche.</w:t>
      </w:r>
    </w:p>
    <w:p w14:paraId="2074C3D8" w14:textId="006485B3" w:rsidR="00C86B57" w:rsidRPr="0022063A" w:rsidRDefault="001A7C17" w:rsidP="00CB7D77">
      <w:pPr>
        <w:pStyle w:val="Style2"/>
        <w:numPr>
          <w:ilvl w:val="1"/>
          <w:numId w:val="2"/>
        </w:numPr>
        <w:ind w:left="284" w:hanging="284"/>
        <w:rPr>
          <w:lang w:val="fr-FR"/>
        </w:rPr>
      </w:pPr>
      <w:bookmarkStart w:id="71" w:name="_Toc80011891"/>
      <w:r w:rsidRPr="0022063A">
        <w:rPr>
          <w:lang w:val="fr-FR"/>
        </w:rPr>
        <w:t>Limites et contraintes de l'évaluation</w:t>
      </w:r>
      <w:bookmarkEnd w:id="71"/>
      <w:r w:rsidRPr="0022063A" w:rsidDel="001A7C17">
        <w:rPr>
          <w:lang w:val="fr-FR"/>
        </w:rPr>
        <w:t xml:space="preserve"> </w:t>
      </w:r>
    </w:p>
    <w:p w14:paraId="6E384B44" w14:textId="6663FE1B" w:rsidR="00637434" w:rsidRPr="00180DFA" w:rsidRDefault="001A7C17" w:rsidP="00180DFA">
      <w:pPr>
        <w:rPr>
          <w:lang w:val="fr-FR"/>
        </w:rPr>
      </w:pPr>
      <w:r w:rsidRPr="0022063A">
        <w:rPr>
          <w:lang w:val="fr-FR"/>
        </w:rPr>
        <w:t xml:space="preserve">Les limites de l'évaluation concernant davantage les problèmes techniques et les stratégies pour les atténuer sont présentées dans le tableau </w:t>
      </w:r>
      <w:r w:rsidR="00F575EE">
        <w:rPr>
          <w:lang w:val="fr-FR"/>
        </w:rPr>
        <w:t>4</w:t>
      </w:r>
      <w:r w:rsidRPr="0022063A">
        <w:rPr>
          <w:lang w:val="fr-FR"/>
        </w:rPr>
        <w:t>. L'évaluation des risques axée sur les problèmes contextuels et logistiques et leurs stratégies d'atténuation sont également détaillées sous le tableau.</w:t>
      </w:r>
    </w:p>
    <w:p w14:paraId="3C3BDB13" w14:textId="27703D8A" w:rsidR="00E34881" w:rsidRPr="0064033C" w:rsidRDefault="0064033C" w:rsidP="00E34881">
      <w:pPr>
        <w:pStyle w:val="Caption"/>
        <w:keepNext/>
        <w:rPr>
          <w:lang w:val="fr-FR"/>
        </w:rPr>
      </w:pPr>
      <w:bookmarkStart w:id="72" w:name="_Toc80042787"/>
      <w:r w:rsidRPr="009D31B2">
        <w:rPr>
          <w:lang w:val="fr"/>
        </w:rPr>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sidR="00B05DEA">
        <w:rPr>
          <w:noProof/>
          <w:lang w:val="fr"/>
        </w:rPr>
        <w:t>4</w:t>
      </w:r>
      <w:r>
        <w:rPr>
          <w:lang w:val="fr"/>
        </w:rPr>
        <w:fldChar w:fldCharType="end"/>
      </w:r>
      <w:r w:rsidRPr="009D31B2">
        <w:rPr>
          <w:lang w:val="fr"/>
        </w:rPr>
        <w:t xml:space="preserve"> :  </w:t>
      </w:r>
      <w:r w:rsidRPr="0064033C">
        <w:rPr>
          <w:lang w:val="fr"/>
        </w:rPr>
        <w:t>Limites et stratégies d'atténuation proposées</w:t>
      </w:r>
      <w:bookmarkEnd w:id="72"/>
    </w:p>
    <w:tbl>
      <w:tblPr>
        <w:tblStyle w:val="TableGrid"/>
        <w:tblW w:w="0" w:type="auto"/>
        <w:tblInd w:w="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4400"/>
        <w:gridCol w:w="4764"/>
        <w:gridCol w:w="6"/>
      </w:tblGrid>
      <w:tr w:rsidR="002F79B6" w:rsidRPr="008447C3" w14:paraId="7CCEF1CA" w14:textId="77777777" w:rsidTr="00180DFA">
        <w:trPr>
          <w:gridAfter w:val="1"/>
          <w:wAfter w:w="6" w:type="dxa"/>
          <w:tblHeader/>
        </w:trPr>
        <w:tc>
          <w:tcPr>
            <w:tcW w:w="4400" w:type="dxa"/>
            <w:shd w:val="clear" w:color="auto" w:fill="00AFEF"/>
          </w:tcPr>
          <w:p w14:paraId="209C2FA4" w14:textId="77777777" w:rsidR="002F79B6" w:rsidRPr="00C320A1" w:rsidRDefault="002F79B6" w:rsidP="008870B8">
            <w:pPr>
              <w:pStyle w:val="TableParagraph"/>
              <w:ind w:left="115"/>
              <w:rPr>
                <w:lang w:val="fr-FR"/>
              </w:rPr>
            </w:pPr>
            <w:r w:rsidRPr="008C6C97">
              <w:rPr>
                <w:b/>
                <w:color w:val="FFFFFF" w:themeColor="background1"/>
                <w:sz w:val="18"/>
                <w:szCs w:val="18"/>
                <w:lang w:val="fr"/>
              </w:rPr>
              <w:t>Limites et contraintes de</w:t>
            </w:r>
            <w:r>
              <w:rPr>
                <w:b/>
                <w:color w:val="FFFFFF" w:themeColor="background1"/>
                <w:sz w:val="18"/>
                <w:szCs w:val="18"/>
                <w:lang w:val="fr"/>
              </w:rPr>
              <w:t xml:space="preserve"> l’évaluation </w:t>
            </w:r>
          </w:p>
        </w:tc>
        <w:tc>
          <w:tcPr>
            <w:tcW w:w="4764" w:type="dxa"/>
            <w:shd w:val="clear" w:color="auto" w:fill="00AFEF"/>
          </w:tcPr>
          <w:p w14:paraId="22DC69AE" w14:textId="77777777" w:rsidR="002F79B6" w:rsidRPr="008447C3" w:rsidRDefault="002F79B6" w:rsidP="008870B8">
            <w:pPr>
              <w:jc w:val="center"/>
              <w:rPr>
                <w:rFonts w:cs="Segoe UI"/>
                <w:sz w:val="18"/>
                <w:szCs w:val="18"/>
              </w:rPr>
            </w:pPr>
            <w:r w:rsidRPr="008447C3">
              <w:rPr>
                <w:b/>
                <w:color w:val="FFFFFF"/>
                <w:sz w:val="18"/>
                <w:szCs w:val="18"/>
                <w:lang w:val="fr"/>
              </w:rPr>
              <w:t>Stratégies d’atténuation identifiées</w:t>
            </w:r>
          </w:p>
        </w:tc>
      </w:tr>
      <w:tr w:rsidR="002F79B6" w:rsidRPr="00C5400B" w14:paraId="0DDB9BAA" w14:textId="77777777" w:rsidTr="0022063A">
        <w:trPr>
          <w:gridAfter w:val="1"/>
          <w:wAfter w:w="6" w:type="dxa"/>
        </w:trPr>
        <w:tc>
          <w:tcPr>
            <w:tcW w:w="4400" w:type="dxa"/>
            <w:vAlign w:val="center"/>
          </w:tcPr>
          <w:p w14:paraId="2A1ED612" w14:textId="12AC6D82" w:rsidR="002F79B6" w:rsidRPr="002F79B6" w:rsidRDefault="002F79B6" w:rsidP="0022063A">
            <w:pPr>
              <w:jc w:val="both"/>
              <w:rPr>
                <w:rFonts w:cs="Segoe UI"/>
                <w:sz w:val="18"/>
                <w:szCs w:val="18"/>
                <w:lang w:val="fr-FR"/>
              </w:rPr>
            </w:pPr>
            <w:r w:rsidRPr="0022063A">
              <w:rPr>
                <w:rFonts w:cs="Segoe UI"/>
                <w:sz w:val="18"/>
                <w:szCs w:val="18"/>
                <w:lang w:val="fr"/>
              </w:rPr>
              <w:t>Biais de confirmation (risque de recherche d’informations qui appuient, plutôt que de rejeter, des hypothèses ou des conclusions préliminaires)</w:t>
            </w:r>
          </w:p>
        </w:tc>
        <w:tc>
          <w:tcPr>
            <w:tcW w:w="4764" w:type="dxa"/>
            <w:vAlign w:val="center"/>
          </w:tcPr>
          <w:p w14:paraId="7C07402F" w14:textId="77777777" w:rsidR="002F79B6" w:rsidRPr="002F79B6" w:rsidRDefault="002F79B6" w:rsidP="00E77EDE">
            <w:pPr>
              <w:pStyle w:val="Table-Text"/>
              <w:numPr>
                <w:ilvl w:val="0"/>
                <w:numId w:val="48"/>
              </w:numPr>
              <w:spacing w:line="240" w:lineRule="auto"/>
              <w:ind w:left="336" w:hanging="270"/>
              <w:jc w:val="both"/>
              <w:rPr>
                <w:rFonts w:ascii="Segoe UI" w:hAnsi="Segoe UI" w:cs="Segoe UI"/>
                <w:sz w:val="18"/>
                <w:szCs w:val="18"/>
                <w:lang w:val="fr-FR"/>
              </w:rPr>
            </w:pPr>
            <w:r w:rsidRPr="0022063A">
              <w:rPr>
                <w:rFonts w:ascii="Segoe UI" w:hAnsi="Segoe UI" w:cs="Segoe UI"/>
                <w:sz w:val="18"/>
                <w:szCs w:val="18"/>
                <w:lang w:val="fr"/>
              </w:rPr>
              <w:t>La recherche de données probantes ne se limitera pas aux effets attendus, mais comprendra des données probantes sur les facteurs externes, les effets imprévus et les effets négatifs.</w:t>
            </w:r>
          </w:p>
          <w:p w14:paraId="676E4F0D" w14:textId="17AE3ED0" w:rsidR="002F79B6" w:rsidRPr="0022063A" w:rsidRDefault="002F79B6" w:rsidP="00E77EDE">
            <w:pPr>
              <w:pStyle w:val="Table-Text"/>
              <w:numPr>
                <w:ilvl w:val="0"/>
                <w:numId w:val="48"/>
              </w:numPr>
              <w:spacing w:line="240" w:lineRule="auto"/>
              <w:ind w:left="336" w:hanging="270"/>
              <w:jc w:val="both"/>
              <w:rPr>
                <w:rFonts w:cs="Segoe UI"/>
                <w:sz w:val="18"/>
                <w:szCs w:val="18"/>
                <w:lang w:val="fr-FR"/>
              </w:rPr>
            </w:pPr>
            <w:r w:rsidRPr="0022063A">
              <w:rPr>
                <w:rFonts w:ascii="Segoe UI" w:hAnsi="Segoe UI" w:cs="Segoe UI"/>
                <w:sz w:val="18"/>
                <w:szCs w:val="18"/>
                <w:lang w:val="fr"/>
              </w:rPr>
              <w:t>Les différents points de vue sur la même question ou variable d’intérêt qui se font jour au cours de la collecte et de l’analyse des données seront soigneusement pris en compte et des entrevues/consultations de suivi seront menées dans la mesure du possible.</w:t>
            </w:r>
          </w:p>
        </w:tc>
      </w:tr>
      <w:tr w:rsidR="002F79B6" w:rsidRPr="00F925FB" w14:paraId="34EACF3C" w14:textId="77777777" w:rsidTr="0022063A">
        <w:trPr>
          <w:gridAfter w:val="1"/>
          <w:wAfter w:w="6" w:type="dxa"/>
        </w:trPr>
        <w:tc>
          <w:tcPr>
            <w:tcW w:w="4400" w:type="dxa"/>
            <w:vAlign w:val="center"/>
          </w:tcPr>
          <w:p w14:paraId="3CEF787D" w14:textId="77777777" w:rsidR="002F79B6" w:rsidRPr="002F79B6" w:rsidRDefault="002F79B6" w:rsidP="0022063A">
            <w:pPr>
              <w:jc w:val="both"/>
              <w:rPr>
                <w:rFonts w:cs="Segoe UI"/>
                <w:sz w:val="18"/>
                <w:szCs w:val="18"/>
                <w:lang w:val="fr-FR"/>
              </w:rPr>
            </w:pPr>
            <w:r w:rsidRPr="0022063A">
              <w:rPr>
                <w:rFonts w:cs="Segoe UI"/>
                <w:sz w:val="18"/>
                <w:szCs w:val="18"/>
                <w:lang w:val="fr"/>
              </w:rPr>
              <w:t xml:space="preserve">Autocensure ou biais de désirabilité sociale dans les réponses données par les répondants lors des entrevues qualitatives </w:t>
            </w:r>
          </w:p>
        </w:tc>
        <w:tc>
          <w:tcPr>
            <w:tcW w:w="4764" w:type="dxa"/>
            <w:vAlign w:val="center"/>
          </w:tcPr>
          <w:p w14:paraId="49EE21EF" w14:textId="77777777" w:rsidR="002F79B6" w:rsidRPr="002F79B6" w:rsidRDefault="002F79B6" w:rsidP="00E77EDE">
            <w:pPr>
              <w:pStyle w:val="ListParagraph"/>
              <w:numPr>
                <w:ilvl w:val="0"/>
                <w:numId w:val="44"/>
              </w:numPr>
              <w:ind w:left="336" w:hanging="336"/>
              <w:jc w:val="both"/>
              <w:rPr>
                <w:rFonts w:cs="Segoe UI"/>
                <w:sz w:val="18"/>
                <w:szCs w:val="18"/>
                <w:lang w:val="fr-FR"/>
              </w:rPr>
            </w:pPr>
            <w:r w:rsidRPr="0022063A">
              <w:rPr>
                <w:rFonts w:cs="Segoe UI"/>
                <w:sz w:val="18"/>
                <w:szCs w:val="18"/>
                <w:lang w:val="fr"/>
              </w:rPr>
              <w:t>Assurer aux participants que les renseignements recueillis seront confidentiels et assurer la confidentialité</w:t>
            </w:r>
          </w:p>
          <w:p w14:paraId="4F98B573" w14:textId="77777777" w:rsidR="002F79B6" w:rsidRPr="002F79B6" w:rsidRDefault="002F79B6" w:rsidP="00E77EDE">
            <w:pPr>
              <w:pStyle w:val="ListParagraph"/>
              <w:numPr>
                <w:ilvl w:val="0"/>
                <w:numId w:val="44"/>
              </w:numPr>
              <w:ind w:left="336" w:hanging="336"/>
              <w:jc w:val="both"/>
              <w:rPr>
                <w:rFonts w:cs="Segoe UI"/>
                <w:sz w:val="18"/>
                <w:szCs w:val="18"/>
                <w:lang w:val="fr-FR"/>
              </w:rPr>
            </w:pPr>
            <w:r w:rsidRPr="0022063A">
              <w:rPr>
                <w:rFonts w:cs="Segoe UI"/>
                <w:sz w:val="18"/>
                <w:szCs w:val="18"/>
                <w:lang w:val="fr"/>
              </w:rPr>
              <w:t>Les données recueillies seront axées sur des faits plutôt que sur des énoncés difficiles à vérifier.</w:t>
            </w:r>
          </w:p>
          <w:p w14:paraId="3075DEA3" w14:textId="77777777" w:rsidR="002F79B6" w:rsidRPr="002F79B6" w:rsidRDefault="002F79B6" w:rsidP="00E77EDE">
            <w:pPr>
              <w:pStyle w:val="ListParagraph"/>
              <w:numPr>
                <w:ilvl w:val="0"/>
                <w:numId w:val="44"/>
              </w:numPr>
              <w:ind w:left="336" w:hanging="336"/>
              <w:jc w:val="both"/>
              <w:rPr>
                <w:rFonts w:cs="Segoe UI"/>
                <w:sz w:val="18"/>
                <w:szCs w:val="18"/>
                <w:lang w:val="fr-FR"/>
              </w:rPr>
            </w:pPr>
            <w:r w:rsidRPr="0022063A">
              <w:rPr>
                <w:rFonts w:cs="Segoe UI"/>
                <w:sz w:val="18"/>
                <w:szCs w:val="18"/>
                <w:lang w:val="fr"/>
              </w:rPr>
              <w:t>S’assurer que les différents répondants dans une relation professionnelle hiérarchique ne seront pas interviewés ou inclus dans un FGD à la fois</w:t>
            </w:r>
          </w:p>
        </w:tc>
      </w:tr>
      <w:tr w:rsidR="002F79B6" w:rsidRPr="00F925FB" w14:paraId="51DC1C2C" w14:textId="77777777" w:rsidTr="0022063A">
        <w:trPr>
          <w:gridAfter w:val="1"/>
          <w:wAfter w:w="6" w:type="dxa"/>
        </w:trPr>
        <w:tc>
          <w:tcPr>
            <w:tcW w:w="4400" w:type="dxa"/>
            <w:vAlign w:val="center"/>
          </w:tcPr>
          <w:p w14:paraId="2F1CF73B" w14:textId="7BF1D3B0" w:rsidR="002F79B6" w:rsidRPr="002F79B6" w:rsidRDefault="002F79B6" w:rsidP="0022063A">
            <w:pPr>
              <w:jc w:val="both"/>
              <w:rPr>
                <w:rFonts w:cs="Segoe UI"/>
                <w:sz w:val="18"/>
                <w:szCs w:val="18"/>
                <w:lang w:val="fr-FR"/>
              </w:rPr>
            </w:pPr>
            <w:r w:rsidRPr="0022063A">
              <w:rPr>
                <w:rFonts w:cs="Segoe UI"/>
                <w:sz w:val="18"/>
                <w:szCs w:val="18"/>
                <w:lang w:val="fr"/>
              </w:rPr>
              <w:t xml:space="preserve">Risque de promotion du programme spécifique des informateurs </w:t>
            </w:r>
            <w:r w:rsidRPr="0022063A">
              <w:rPr>
                <w:rStyle w:val="CommentReference"/>
                <w:rFonts w:cs="Segoe UI"/>
                <w:sz w:val="18"/>
                <w:szCs w:val="18"/>
                <w:lang w:val="fr"/>
              </w:rPr>
              <w:t xml:space="preserve">(différentes </w:t>
            </w:r>
            <w:r w:rsidRPr="0022063A">
              <w:rPr>
                <w:rFonts w:cs="Segoe UI"/>
                <w:sz w:val="18"/>
                <w:szCs w:val="18"/>
                <w:lang w:val="fr"/>
              </w:rPr>
              <w:t>catégories d’intervenants ont leurs intérêts particuliers)</w:t>
            </w:r>
          </w:p>
        </w:tc>
        <w:tc>
          <w:tcPr>
            <w:tcW w:w="4764" w:type="dxa"/>
            <w:vAlign w:val="center"/>
          </w:tcPr>
          <w:p w14:paraId="05456263" w14:textId="77777777" w:rsidR="002F79B6" w:rsidRPr="002F79B6" w:rsidRDefault="002F79B6" w:rsidP="00E77EDE">
            <w:pPr>
              <w:pStyle w:val="ListParagraph"/>
              <w:numPr>
                <w:ilvl w:val="0"/>
                <w:numId w:val="50"/>
              </w:numPr>
              <w:ind w:left="336" w:hanging="336"/>
              <w:jc w:val="both"/>
              <w:rPr>
                <w:rFonts w:cs="Segoe UI"/>
                <w:sz w:val="18"/>
                <w:szCs w:val="18"/>
                <w:lang w:val="fr-FR"/>
              </w:rPr>
            </w:pPr>
            <w:r w:rsidRPr="0022063A">
              <w:rPr>
                <w:rFonts w:cs="Segoe UI"/>
                <w:sz w:val="18"/>
                <w:szCs w:val="18"/>
                <w:lang w:val="fr"/>
              </w:rPr>
              <w:t>Le risque sera limité par la diversité des catégories d’informateurs</w:t>
            </w:r>
          </w:p>
        </w:tc>
      </w:tr>
      <w:tr w:rsidR="002F79B6" w:rsidRPr="00F925FB" w14:paraId="42FE1A3C" w14:textId="77777777" w:rsidTr="0022063A">
        <w:trPr>
          <w:gridAfter w:val="1"/>
          <w:wAfter w:w="6" w:type="dxa"/>
        </w:trPr>
        <w:tc>
          <w:tcPr>
            <w:tcW w:w="4400" w:type="dxa"/>
            <w:vAlign w:val="center"/>
          </w:tcPr>
          <w:p w14:paraId="0431A445" w14:textId="77777777" w:rsidR="002F79B6" w:rsidRPr="002F79B6" w:rsidRDefault="002F79B6" w:rsidP="0022063A">
            <w:pPr>
              <w:jc w:val="both"/>
              <w:rPr>
                <w:rFonts w:cs="Segoe UI"/>
                <w:sz w:val="18"/>
                <w:szCs w:val="18"/>
                <w:lang w:val="fr-FR"/>
              </w:rPr>
            </w:pPr>
            <w:r w:rsidRPr="0022063A">
              <w:rPr>
                <w:rFonts w:cs="Segoe UI"/>
                <w:sz w:val="18"/>
                <w:szCs w:val="18"/>
                <w:lang w:val="fr"/>
              </w:rPr>
              <w:t>Non-disponibilité des informateurs clés</w:t>
            </w:r>
          </w:p>
        </w:tc>
        <w:tc>
          <w:tcPr>
            <w:tcW w:w="4764" w:type="dxa"/>
            <w:vAlign w:val="center"/>
          </w:tcPr>
          <w:p w14:paraId="7F77AE33" w14:textId="77777777" w:rsidR="002F79B6" w:rsidRPr="002F79B6" w:rsidRDefault="002F79B6" w:rsidP="00E77EDE">
            <w:pPr>
              <w:pStyle w:val="ListParagraph"/>
              <w:numPr>
                <w:ilvl w:val="0"/>
                <w:numId w:val="45"/>
              </w:numPr>
              <w:ind w:left="336"/>
              <w:jc w:val="both"/>
              <w:rPr>
                <w:rFonts w:cs="Segoe UI"/>
                <w:sz w:val="18"/>
                <w:szCs w:val="18"/>
                <w:lang w:val="fr-FR"/>
              </w:rPr>
            </w:pPr>
            <w:r w:rsidRPr="0022063A">
              <w:rPr>
                <w:rFonts w:cs="Segoe UI"/>
                <w:sz w:val="18"/>
                <w:szCs w:val="18"/>
                <w:lang w:val="fr"/>
              </w:rPr>
              <w:t>Envoyer la liste des personnes pour les entretiens et le calendrier à l’avance à l’UNICEF</w:t>
            </w:r>
          </w:p>
          <w:p w14:paraId="2D62D124" w14:textId="77777777" w:rsidR="002F79B6" w:rsidRPr="002F79B6" w:rsidRDefault="002F79B6" w:rsidP="00E77EDE">
            <w:pPr>
              <w:pStyle w:val="ListParagraph"/>
              <w:numPr>
                <w:ilvl w:val="0"/>
                <w:numId w:val="45"/>
              </w:numPr>
              <w:ind w:left="336"/>
              <w:jc w:val="both"/>
              <w:rPr>
                <w:rFonts w:cs="Segoe UI"/>
                <w:sz w:val="18"/>
                <w:szCs w:val="18"/>
                <w:lang w:val="fr-FR"/>
              </w:rPr>
            </w:pPr>
            <w:r w:rsidRPr="0022063A">
              <w:rPr>
                <w:rFonts w:cs="Segoe UI"/>
                <w:sz w:val="18"/>
                <w:szCs w:val="18"/>
                <w:lang w:val="fr"/>
              </w:rPr>
              <w:t>Avant d’arriver sur les lieux de l’entrevue, communiquez avec les répondants et confirmez leur arrivée.</w:t>
            </w:r>
          </w:p>
        </w:tc>
      </w:tr>
      <w:tr w:rsidR="002F79B6" w:rsidRPr="00F925FB" w14:paraId="741B2B78" w14:textId="77777777" w:rsidTr="0022063A">
        <w:tc>
          <w:tcPr>
            <w:tcW w:w="4400" w:type="dxa"/>
            <w:vAlign w:val="center"/>
          </w:tcPr>
          <w:p w14:paraId="29414691" w14:textId="61B47814" w:rsidR="002F79B6" w:rsidRPr="002F79B6" w:rsidRDefault="002F79B6" w:rsidP="0022063A">
            <w:pPr>
              <w:jc w:val="both"/>
              <w:rPr>
                <w:rFonts w:cs="Segoe UI"/>
                <w:sz w:val="18"/>
                <w:szCs w:val="18"/>
                <w:lang w:val="fr-FR"/>
              </w:rPr>
            </w:pPr>
            <w:r w:rsidRPr="0022063A">
              <w:rPr>
                <w:rFonts w:cs="Segoe UI"/>
                <w:sz w:val="18"/>
                <w:szCs w:val="18"/>
                <w:lang w:val="fr"/>
              </w:rPr>
              <w:t xml:space="preserve">L’absence de données de routine sur les enregistrements des naissances et leur ventilation par sexe ; ou des enquêtes de population pertinentes </w:t>
            </w:r>
          </w:p>
        </w:tc>
        <w:tc>
          <w:tcPr>
            <w:tcW w:w="4770" w:type="dxa"/>
            <w:gridSpan w:val="2"/>
            <w:vAlign w:val="center"/>
          </w:tcPr>
          <w:p w14:paraId="483CE930" w14:textId="77777777" w:rsidR="002F79B6" w:rsidRPr="002F79B6" w:rsidRDefault="002F79B6" w:rsidP="00E77EDE">
            <w:pPr>
              <w:pStyle w:val="ListParagraph"/>
              <w:numPr>
                <w:ilvl w:val="0"/>
                <w:numId w:val="49"/>
              </w:numPr>
              <w:ind w:left="336" w:hanging="336"/>
              <w:jc w:val="both"/>
              <w:rPr>
                <w:rFonts w:cs="Segoe UI"/>
                <w:sz w:val="18"/>
                <w:szCs w:val="18"/>
                <w:lang w:val="fr-FR"/>
              </w:rPr>
            </w:pPr>
            <w:r w:rsidRPr="0022063A">
              <w:rPr>
                <w:rFonts w:cs="Segoe UI"/>
                <w:sz w:val="18"/>
                <w:szCs w:val="18"/>
                <w:lang w:val="fr"/>
              </w:rPr>
              <w:t>S’assurer d’obtenir autant de données que possible sur les questions/variables d’intérêt autant que possible avant le début du travail sur le terrain</w:t>
            </w:r>
          </w:p>
          <w:p w14:paraId="63CABF56" w14:textId="77777777" w:rsidR="002F79B6" w:rsidRPr="002F79B6" w:rsidRDefault="002F79B6" w:rsidP="00E77EDE">
            <w:pPr>
              <w:pStyle w:val="ListParagraph"/>
              <w:numPr>
                <w:ilvl w:val="0"/>
                <w:numId w:val="49"/>
              </w:numPr>
              <w:ind w:left="336" w:hanging="336"/>
              <w:jc w:val="both"/>
              <w:rPr>
                <w:rFonts w:cs="Segoe UI"/>
                <w:sz w:val="18"/>
                <w:szCs w:val="18"/>
                <w:lang w:val="fr-FR"/>
              </w:rPr>
            </w:pPr>
            <w:r w:rsidRPr="0022063A">
              <w:rPr>
                <w:rFonts w:cs="Segoe UI"/>
                <w:sz w:val="18"/>
                <w:szCs w:val="18"/>
                <w:lang w:val="fr"/>
              </w:rPr>
              <w:t>Demander des données à l’UNICEF et aux parties prenantes gouvernementales et assurer un suivi.</w:t>
            </w:r>
          </w:p>
        </w:tc>
      </w:tr>
    </w:tbl>
    <w:p w14:paraId="4902861C" w14:textId="77777777" w:rsidR="002F79B6" w:rsidRPr="0022063A" w:rsidRDefault="002F79B6" w:rsidP="00AB18BF">
      <w:pPr>
        <w:rPr>
          <w:lang w:val="fr-FR"/>
        </w:rPr>
      </w:pPr>
    </w:p>
    <w:p w14:paraId="31FECFF1" w14:textId="75A9A808" w:rsidR="009B1790" w:rsidRPr="005126E2" w:rsidRDefault="002F79B6" w:rsidP="005126E2">
      <w:pPr>
        <w:pStyle w:val="Style2"/>
        <w:numPr>
          <w:ilvl w:val="2"/>
          <w:numId w:val="2"/>
        </w:numPr>
        <w:ind w:hanging="1080"/>
      </w:pPr>
      <w:bookmarkStart w:id="73" w:name="_Toc12703618"/>
      <w:bookmarkStart w:id="74" w:name="_Toc19696715"/>
      <w:bookmarkStart w:id="75" w:name="_Toc60231616"/>
      <w:bookmarkStart w:id="76" w:name="_Toc62019406"/>
      <w:bookmarkStart w:id="77" w:name="_Toc80011892"/>
      <w:r>
        <w:t>Evaluation des risques</w:t>
      </w:r>
      <w:bookmarkEnd w:id="73"/>
      <w:bookmarkEnd w:id="74"/>
      <w:bookmarkEnd w:id="75"/>
      <w:bookmarkEnd w:id="76"/>
      <w:bookmarkEnd w:id="77"/>
    </w:p>
    <w:p w14:paraId="557502D2" w14:textId="10D19861" w:rsidR="002F79B6" w:rsidRPr="00857022" w:rsidRDefault="002F79B6" w:rsidP="002F79B6">
      <w:pPr>
        <w:spacing w:before="120"/>
        <w:rPr>
          <w:rFonts w:cs="Segoe UI"/>
          <w:szCs w:val="20"/>
          <w:lang w:val="fr-FR"/>
        </w:rPr>
      </w:pPr>
      <w:r w:rsidRPr="00635847">
        <w:rPr>
          <w:szCs w:val="20"/>
          <w:lang w:val="fr"/>
        </w:rPr>
        <w:t xml:space="preserve">Pour éviter les restrictions, en particulier lorsque nous traitons avec des représentants gouvernementaux, ce qui peut limiter la capacité d’effectuer le travail sur le terrain de manière satisfaisante, </w:t>
      </w:r>
      <w:r>
        <w:rPr>
          <w:szCs w:val="20"/>
          <w:lang w:val="fr"/>
        </w:rPr>
        <w:t xml:space="preserve">l’équipe d’évaluation comprend </w:t>
      </w:r>
      <w:r w:rsidR="008409D8">
        <w:rPr>
          <w:szCs w:val="20"/>
          <w:lang w:val="fr"/>
        </w:rPr>
        <w:t>un</w:t>
      </w:r>
      <w:r>
        <w:rPr>
          <w:szCs w:val="20"/>
          <w:lang w:val="fr"/>
        </w:rPr>
        <w:t xml:space="preserve"> c</w:t>
      </w:r>
      <w:r w:rsidR="008409D8">
        <w:rPr>
          <w:szCs w:val="20"/>
          <w:lang w:val="fr"/>
        </w:rPr>
        <w:t>onsultant</w:t>
      </w:r>
      <w:r>
        <w:rPr>
          <w:szCs w:val="20"/>
          <w:lang w:val="fr"/>
        </w:rPr>
        <w:t xml:space="preserve"> nationa</w:t>
      </w:r>
      <w:r w:rsidR="008409D8">
        <w:rPr>
          <w:szCs w:val="20"/>
          <w:lang w:val="fr"/>
        </w:rPr>
        <w:t>l</w:t>
      </w:r>
      <w:r>
        <w:rPr>
          <w:szCs w:val="20"/>
          <w:lang w:val="fr"/>
        </w:rPr>
        <w:t xml:space="preserve"> qui connai</w:t>
      </w:r>
      <w:r w:rsidR="008409D8">
        <w:rPr>
          <w:szCs w:val="20"/>
          <w:lang w:val="fr"/>
        </w:rPr>
        <w:t>t très bien le contexte national</w:t>
      </w:r>
      <w:r>
        <w:rPr>
          <w:szCs w:val="20"/>
          <w:lang w:val="fr"/>
        </w:rPr>
        <w:t xml:space="preserve"> et qui </w:t>
      </w:r>
      <w:r w:rsidR="008409D8">
        <w:rPr>
          <w:szCs w:val="20"/>
          <w:lang w:val="fr"/>
        </w:rPr>
        <w:t>a</w:t>
      </w:r>
      <w:r>
        <w:rPr>
          <w:szCs w:val="20"/>
          <w:lang w:val="fr"/>
        </w:rPr>
        <w:t xml:space="preserve"> de l’expérience dans la collaboration avec les gouvernements dans les activités de recherche et d’évaluation.</w:t>
      </w:r>
    </w:p>
    <w:p w14:paraId="64F83FC8" w14:textId="59EA8DA2" w:rsidR="003049F9" w:rsidRPr="005970C1" w:rsidRDefault="002F79B6" w:rsidP="009B1790">
      <w:pPr>
        <w:spacing w:before="120"/>
        <w:rPr>
          <w:rFonts w:cs="Segoe UI"/>
          <w:szCs w:val="20"/>
          <w:lang w:val="fr-FR"/>
        </w:rPr>
      </w:pPr>
      <w:r w:rsidRPr="00635847">
        <w:rPr>
          <w:szCs w:val="20"/>
          <w:lang w:val="fr"/>
        </w:rPr>
        <w:t xml:space="preserve">Afin d’améliorer les résultats et d’obtenir des résultats, nous avons conçu une </w:t>
      </w:r>
      <w:r w:rsidR="008409D8">
        <w:rPr>
          <w:szCs w:val="20"/>
          <w:lang w:val="fr"/>
        </w:rPr>
        <w:t xml:space="preserve">méthode de </w:t>
      </w:r>
      <w:r w:rsidRPr="00635847">
        <w:rPr>
          <w:szCs w:val="20"/>
          <w:lang w:val="fr"/>
        </w:rPr>
        <w:t>collecte de données</w:t>
      </w:r>
      <w:r>
        <w:rPr>
          <w:szCs w:val="20"/>
          <w:lang w:val="fr"/>
        </w:rPr>
        <w:t xml:space="preserve"> qui sera approuvée par </w:t>
      </w:r>
      <w:r w:rsidR="00BA60F0">
        <w:rPr>
          <w:szCs w:val="20"/>
          <w:lang w:val="fr"/>
        </w:rPr>
        <w:t xml:space="preserve">OAG </w:t>
      </w:r>
      <w:r>
        <w:rPr>
          <w:szCs w:val="20"/>
          <w:lang w:val="fr"/>
        </w:rPr>
        <w:t>et l’UNICEF WCARO, mais qui sera administrée</w:t>
      </w:r>
      <w:r>
        <w:rPr>
          <w:lang w:val="fr"/>
        </w:rPr>
        <w:t xml:space="preserve"> par des </w:t>
      </w:r>
      <w:r w:rsidR="008409D8">
        <w:rPr>
          <w:lang w:val="fr"/>
        </w:rPr>
        <w:t>assistants de recherche</w:t>
      </w:r>
      <w:r>
        <w:rPr>
          <w:lang w:val="fr"/>
        </w:rPr>
        <w:t xml:space="preserve"> locaux impliqués dans </w:t>
      </w:r>
      <w:r>
        <w:rPr>
          <w:szCs w:val="20"/>
          <w:lang w:val="fr"/>
        </w:rPr>
        <w:t>cette évaluation. À cette fin, le consultant national utilisera</w:t>
      </w:r>
      <w:r>
        <w:rPr>
          <w:lang w:val="fr"/>
        </w:rPr>
        <w:t xml:space="preserve"> des</w:t>
      </w:r>
      <w:r w:rsidRPr="00635847">
        <w:rPr>
          <w:szCs w:val="20"/>
          <w:lang w:val="fr"/>
        </w:rPr>
        <w:t xml:space="preserve"> plateformes de formation et de collecte de données en ligne et des appareils mobiles comme outils de collecte de données.</w:t>
      </w:r>
    </w:p>
    <w:p w14:paraId="7088E08C" w14:textId="24D8C65A" w:rsidR="009B1790" w:rsidRPr="009A1A01" w:rsidRDefault="009A1A01" w:rsidP="005126E2">
      <w:pPr>
        <w:pStyle w:val="Style2"/>
        <w:numPr>
          <w:ilvl w:val="2"/>
          <w:numId w:val="2"/>
        </w:numPr>
        <w:ind w:hanging="1080"/>
        <w:rPr>
          <w:lang w:val="fr-FR"/>
        </w:rPr>
      </w:pPr>
      <w:bookmarkStart w:id="78" w:name="_Toc80011893"/>
      <w:r w:rsidRPr="009A1A01">
        <w:rPr>
          <w:lang w:val="fr-FR"/>
        </w:rPr>
        <w:t>Stratégie pour faire face au COVID-19</w:t>
      </w:r>
      <w:bookmarkEnd w:id="78"/>
    </w:p>
    <w:p w14:paraId="6EB3C128" w14:textId="77777777" w:rsidR="00E64233" w:rsidRPr="004827B8" w:rsidRDefault="00E64233" w:rsidP="00E64233">
      <w:pPr>
        <w:spacing w:before="120"/>
        <w:rPr>
          <w:rFonts w:cs="Segoe UI"/>
          <w:szCs w:val="20"/>
          <w:lang w:val="fr-FR"/>
        </w:rPr>
      </w:pPr>
      <w:r w:rsidRPr="0043101F">
        <w:rPr>
          <w:szCs w:val="20"/>
          <w:lang w:val="fr"/>
        </w:rPr>
        <w:t xml:space="preserve">L’épidémie de COVID-19 s’est transformée en une menace sérieuse à travers le monde. Pour réussir, cette mission de conseil doit donc intégrer les directives de protection covid-19 et de prévention dans ses plans de travail sur le terrain.  Cela sera important non seulement pour protéger les participants mais aussi l’équipe d’évaluation sur le terrain et ne pas les exposer à des risques d’infection par le coronavirus. En nous appuyant sur cette réalité, nous avons l’intention d’intégrer plusieurs mesures de précaution qui comprendront les mesures suivantes : </w:t>
      </w:r>
    </w:p>
    <w:p w14:paraId="01060795" w14:textId="06070592" w:rsidR="00E64233" w:rsidRPr="00771D99" w:rsidRDefault="00E64233" w:rsidP="00E77EDE">
      <w:pPr>
        <w:pStyle w:val="BodyText"/>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Distanciation sociale </w:t>
      </w:r>
      <w:r w:rsidRPr="00771D99">
        <w:rPr>
          <w:rFonts w:ascii="Segoe UI" w:hAnsi="Segoe UI" w:cs="Segoe UI"/>
          <w:sz w:val="20"/>
          <w:szCs w:val="20"/>
          <w:lang w:val="fr"/>
        </w:rPr>
        <w:t xml:space="preserve">: La distanciation sociale aussi appelée distanciation physique consiste à minimiser les contacts étroits avec les autres pour prévenir la propagation d’une maladie contagieuse.  La raison d’être de la distanciation sociale (physique) est d’essayer d’éviter une énorme hausse des cas de COVID-19 qui finirait par mettre trop de pression sur le système de santé en même temps. Cette intervention a été avancée comme très importante à la suite de la COVID-19 pour briser la chaîne et prévenir sa propagation.  Au cours de la discussion, nous assurerons la distanciation sociale en mettant en œuvre la mesure suivante : </w:t>
      </w:r>
      <w:r w:rsidRPr="00771D99">
        <w:rPr>
          <w:rStyle w:val="FootnoteReference"/>
          <w:rFonts w:ascii="Segoe UI" w:hAnsi="Segoe UI" w:cs="Segoe UI"/>
          <w:sz w:val="20"/>
          <w:szCs w:val="20"/>
          <w:lang w:val="fr"/>
        </w:rPr>
        <w:footnoteReference w:id="9"/>
      </w:r>
    </w:p>
    <w:p w14:paraId="5F5D8FE8" w14:textId="54FCD408" w:rsidR="00E64233" w:rsidRPr="00771D99" w:rsidRDefault="00E64233" w:rsidP="00E77EDE">
      <w:pPr>
        <w:pStyle w:val="BodyText"/>
        <w:widowControl/>
        <w:numPr>
          <w:ilvl w:val="0"/>
          <w:numId w:val="7"/>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Disposition </w:t>
      </w:r>
      <w:r w:rsidRPr="00771D99">
        <w:rPr>
          <w:rFonts w:ascii="Segoe UI" w:hAnsi="Segoe UI" w:cs="Segoe UI"/>
          <w:sz w:val="20"/>
          <w:szCs w:val="20"/>
          <w:lang w:val="fr"/>
        </w:rPr>
        <w:t xml:space="preserve">des séances : Utilisation d’arrangements circulaires où les participants aux discussions de groupe de discussion seront invités à s’asseoir à un mètre (3 pieds) jusqu’à 1,5 mètre (4,5 pieds) (selon les règlements du pays) les uns des autres (voir la figure </w:t>
      </w:r>
      <w:r w:rsidR="001D19F9">
        <w:rPr>
          <w:rFonts w:ascii="Segoe UI" w:hAnsi="Segoe UI" w:cs="Segoe UI"/>
          <w:sz w:val="20"/>
          <w:szCs w:val="20"/>
          <w:lang w:val="fr"/>
        </w:rPr>
        <w:t>5</w:t>
      </w:r>
      <w:r w:rsidRPr="00771D99">
        <w:rPr>
          <w:rFonts w:ascii="Segoe UI" w:hAnsi="Segoe UI" w:cs="Segoe UI"/>
          <w:sz w:val="20"/>
          <w:szCs w:val="20"/>
          <w:lang w:val="fr"/>
        </w:rPr>
        <w:t xml:space="preserve"> ci-dessous).</w:t>
      </w:r>
    </w:p>
    <w:p w14:paraId="23669AA4" w14:textId="0EAFB6DD" w:rsidR="00E64233" w:rsidRPr="00771D99" w:rsidRDefault="00E64233" w:rsidP="00E77EDE">
      <w:pPr>
        <w:pStyle w:val="BodyText"/>
        <w:widowControl/>
        <w:numPr>
          <w:ilvl w:val="0"/>
          <w:numId w:val="7"/>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Éviter les poignées de main :</w:t>
      </w:r>
      <w:r w:rsidRPr="00771D99">
        <w:rPr>
          <w:rFonts w:ascii="Segoe UI" w:hAnsi="Segoe UI" w:cs="Segoe UI"/>
          <w:sz w:val="20"/>
          <w:szCs w:val="20"/>
          <w:lang w:val="fr"/>
        </w:rPr>
        <w:t xml:space="preserve"> Nous demanderons aux participants d’éviter les salutations courantes telles que les poignées de main ; et nous les encouragerons plutôt à saluer par une vague, un signe de la main ou un arc parmi d’autres gestes localement acceptables.</w:t>
      </w:r>
    </w:p>
    <w:p w14:paraId="32473EF9" w14:textId="77777777" w:rsidR="00E64233" w:rsidRPr="00771D99" w:rsidRDefault="00E64233" w:rsidP="00E77EDE">
      <w:pPr>
        <w:pStyle w:val="BodyText"/>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Lavage des mains :  </w:t>
      </w:r>
      <w:r w:rsidRPr="00771D99">
        <w:rPr>
          <w:rFonts w:ascii="Segoe UI" w:hAnsi="Segoe UI" w:cs="Segoe UI"/>
          <w:sz w:val="20"/>
          <w:szCs w:val="20"/>
          <w:lang w:val="fr"/>
        </w:rPr>
        <w:t>Nous fournirons une trousse de lavage des mains portative comprenant de l’eau propre, du savon ou des désinfectants pour les mains à base d’alcool dans tous les lieux de réunion pour permettre aux participants de se laver fréquemment les mains pendant au moins 20 secondes à chaque fois.</w:t>
      </w:r>
    </w:p>
    <w:p w14:paraId="3C9C9DFE" w14:textId="5CBEA2F0" w:rsidR="00613F61" w:rsidRPr="0022063A" w:rsidRDefault="00613F61" w:rsidP="0022063A">
      <w:pPr>
        <w:pStyle w:val="BodyText"/>
        <w:widowControl/>
        <w:autoSpaceDE/>
        <w:autoSpaceDN/>
        <w:spacing w:before="120" w:after="120"/>
        <w:jc w:val="both"/>
        <w:rPr>
          <w:rFonts w:ascii="Segoe UI" w:hAnsi="Segoe UI" w:cs="Segoe UI"/>
          <w:sz w:val="20"/>
          <w:szCs w:val="20"/>
          <w:lang w:val="fr-FR"/>
        </w:rPr>
      </w:pPr>
    </w:p>
    <w:p w14:paraId="156084F2" w14:textId="77777777" w:rsidR="00F221C9" w:rsidRDefault="00F221C9" w:rsidP="00BF7054">
      <w:pPr>
        <w:pStyle w:val="BodyText"/>
        <w:keepNext/>
        <w:widowControl/>
        <w:autoSpaceDE/>
        <w:autoSpaceDN/>
        <w:spacing w:before="120" w:after="120"/>
        <w:ind w:left="360"/>
        <w:jc w:val="center"/>
      </w:pPr>
      <w:r w:rsidRPr="00084A71">
        <w:rPr>
          <w:rFonts w:ascii="Segoe UI" w:hAnsi="Segoe UI" w:cs="Segoe UI"/>
          <w:b/>
          <w:noProof/>
          <w:sz w:val="20"/>
          <w:lang w:val="fr-FR" w:eastAsia="fr-FR" w:bidi="ar-SA"/>
        </w:rPr>
        <w:drawing>
          <wp:inline distT="0" distB="0" distL="0" distR="0" wp14:anchorId="0C725420" wp14:editId="19120128">
            <wp:extent cx="4091401" cy="2887980"/>
            <wp:effectExtent l="0" t="38100" r="0" b="83820"/>
            <wp:docPr id="3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7278" cy="2899187"/>
                    </a:xfrm>
                    <a:prstGeom prst="rect">
                      <a:avLst/>
                    </a:prstGeom>
                    <a:noFill/>
                    <a:ln>
                      <a:noFill/>
                    </a:ln>
                    <a:effectLst>
                      <a:outerShdw blurRad="63500" dist="38099" dir="2700000" algn="ctr" rotWithShape="0">
                        <a:srgbClr val="000000">
                          <a:alpha val="74998"/>
                        </a:srgbClr>
                      </a:outerShdw>
                    </a:effectLst>
                  </pic:spPr>
                </pic:pic>
              </a:graphicData>
            </a:graphic>
          </wp:inline>
        </w:drawing>
      </w:r>
    </w:p>
    <w:p w14:paraId="79272FEB" w14:textId="5F3FDCC4" w:rsidR="00F221C9" w:rsidRPr="00FB25E4" w:rsidRDefault="00F221C9" w:rsidP="00F221C9">
      <w:pPr>
        <w:pStyle w:val="Caption"/>
        <w:rPr>
          <w:lang w:val="fr-FR"/>
        </w:rPr>
      </w:pPr>
      <w:bookmarkStart w:id="79" w:name="_Toc80042794"/>
      <w:r w:rsidRPr="00FB25E4">
        <w:rPr>
          <w:lang w:val="fr-FR"/>
        </w:rPr>
        <w:t xml:space="preserve">Figure </w:t>
      </w:r>
      <w:r>
        <w:fldChar w:fldCharType="begin"/>
      </w:r>
      <w:r w:rsidRPr="00FB25E4">
        <w:rPr>
          <w:lang w:val="fr-FR"/>
        </w:rPr>
        <w:instrText xml:space="preserve"> SEQ Figure \* ARABIC </w:instrText>
      </w:r>
      <w:r>
        <w:fldChar w:fldCharType="separate"/>
      </w:r>
      <w:r w:rsidR="001D19F9">
        <w:rPr>
          <w:noProof/>
          <w:lang w:val="fr-FR"/>
        </w:rPr>
        <w:t>5</w:t>
      </w:r>
      <w:r>
        <w:fldChar w:fldCharType="end"/>
      </w:r>
      <w:r w:rsidR="00FB25E4">
        <w:rPr>
          <w:lang w:val="fr-FR"/>
        </w:rPr>
        <w:t xml:space="preserve"> : </w:t>
      </w:r>
      <w:r w:rsidR="00FB25E4" w:rsidRPr="00FB25E4">
        <w:rPr>
          <w:lang w:val="fr-FR"/>
        </w:rPr>
        <w:t>Type d’assis</w:t>
      </w:r>
      <w:r w:rsidR="00FB25E4">
        <w:rPr>
          <w:lang w:val="fr-FR"/>
        </w:rPr>
        <w:t>e circulaire</w:t>
      </w:r>
      <w:bookmarkEnd w:id="79"/>
    </w:p>
    <w:p w14:paraId="691B25A8" w14:textId="6E7DE12B" w:rsidR="009B1790" w:rsidRPr="00FB25E4" w:rsidRDefault="00FB25E4" w:rsidP="00613F61">
      <w:pPr>
        <w:pStyle w:val="BodyText"/>
        <w:widowControl/>
        <w:autoSpaceDE/>
        <w:autoSpaceDN/>
        <w:spacing w:before="120" w:after="120"/>
        <w:jc w:val="both"/>
        <w:rPr>
          <w:rFonts w:ascii="Segoe UI" w:hAnsi="Segoe UI" w:cs="Segoe UI"/>
          <w:b/>
          <w:sz w:val="20"/>
          <w:szCs w:val="20"/>
          <w:lang w:val="fr-FR"/>
        </w:rPr>
      </w:pPr>
      <w:r>
        <w:rPr>
          <w:rFonts w:ascii="Segoe UI" w:hAnsi="Segoe UI" w:cs="Segoe UI"/>
          <w:sz w:val="20"/>
          <w:szCs w:val="20"/>
          <w:lang w:val="fr-FR"/>
        </w:rPr>
        <w:t>(</w:t>
      </w:r>
      <w:r w:rsidRPr="00FB25E4">
        <w:rPr>
          <w:rFonts w:ascii="Segoe UI" w:hAnsi="Segoe UI" w:cs="Segoe UI"/>
          <w:sz w:val="20"/>
          <w:szCs w:val="20"/>
          <w:lang w:val="fr-FR"/>
        </w:rPr>
        <w:t>Nous utiliserons des codes couleurs pour guider les participants et leurs dispositions assises</w:t>
      </w:r>
      <w:r w:rsidR="009B1790" w:rsidRPr="00FB25E4">
        <w:rPr>
          <w:rFonts w:ascii="Segoe UI" w:hAnsi="Segoe UI" w:cs="Segoe UI"/>
          <w:sz w:val="20"/>
          <w:szCs w:val="20"/>
          <w:lang w:val="fr-FR"/>
        </w:rPr>
        <w:t xml:space="preserve"> </w:t>
      </w:r>
    </w:p>
    <w:p w14:paraId="7A2416EF" w14:textId="0AF12F27" w:rsidR="00A14825" w:rsidRPr="00771D99" w:rsidRDefault="00A14825" w:rsidP="00E77EDE">
      <w:pPr>
        <w:pStyle w:val="BodyText"/>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Fourniture de masques faciaux :</w:t>
      </w:r>
      <w:r w:rsidRPr="00771D99">
        <w:rPr>
          <w:rFonts w:ascii="Segoe UI" w:hAnsi="Segoe UI" w:cs="Segoe UI"/>
          <w:sz w:val="20"/>
          <w:szCs w:val="20"/>
          <w:lang w:val="fr"/>
        </w:rPr>
        <w:t xml:space="preserve"> Nous fournirons aux participants des masques réutilisables à porter lors des réunions ou des entrevues.  Dans la lutte contre le COVID-19, les masques faciaux peuvent agir comme une barrière physique pour protéger l’un et / ou les autres. De plus, lorsqu’un participant tousse ou éternue, il sera encouragé à tousser ou à éternuer dans son coude, son mouchoir ou un mouchoir, entre autres matériaux disponibles. </w:t>
      </w:r>
    </w:p>
    <w:p w14:paraId="5590D53F" w14:textId="12DEFF0C" w:rsidR="00A14825" w:rsidRPr="00771D99" w:rsidRDefault="00A14825" w:rsidP="00E77EDE">
      <w:pPr>
        <w:pStyle w:val="BodyText"/>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Vidéoconférence : </w:t>
      </w:r>
      <w:r w:rsidRPr="00771D99">
        <w:rPr>
          <w:rFonts w:ascii="Segoe UI" w:hAnsi="Segoe UI" w:cs="Segoe UI"/>
          <w:sz w:val="20"/>
          <w:szCs w:val="20"/>
          <w:lang w:val="fr"/>
        </w:rPr>
        <w:t>Tout sera fait pour limiter les contacts physiques étroits ou prolongés entre les personnes tout au long de l’étude, ou avec les intervenants externes. Dans tous les cas, la distanciation sociale et les mesures de barrière doivent être la règle. Les consultants nationaux prendront soin de limiter le nombre de personnes présentes simultanément dans la même pièce. Il est important de noter que les contacts en personne avec les gens au niveau communautaire sont la règle. Il peut être plus facile d’avoir une conférence zoom pour certaines réunions, en particulier avec les partenaires nationaux et internationaux dans la capitale, mais nous engagerons le personnel dans les centres de santé et au niveau communautaire en face à face.</w:t>
      </w:r>
    </w:p>
    <w:p w14:paraId="13D55991" w14:textId="6A4CE956" w:rsidR="009B1790" w:rsidRPr="0022063A" w:rsidRDefault="00A14825" w:rsidP="00A14825">
      <w:pPr>
        <w:spacing w:before="120"/>
        <w:rPr>
          <w:rFonts w:cs="Segoe UI"/>
          <w:szCs w:val="20"/>
          <w:lang w:val="fr-FR"/>
        </w:rPr>
      </w:pPr>
      <w:r w:rsidRPr="00A14825">
        <w:rPr>
          <w:rFonts w:cs="Segoe UI"/>
          <w:szCs w:val="20"/>
          <w:lang w:val="fr-FR"/>
        </w:rPr>
        <w:t>Les mesures décrites seront observées ensemble pour assurer une protection maximale des participants, des consultants, ainsi que du personnel du projet qui fera partie de cette évaluation. Tout au long du processus de collecte de données, les réunions commenceront et se termineront par un partage d'informations autour de COVID-19</w:t>
      </w:r>
      <w:r>
        <w:rPr>
          <w:rFonts w:cs="Segoe UI"/>
          <w:szCs w:val="20"/>
          <w:lang w:val="fr-FR"/>
        </w:rPr>
        <w:t>.</w:t>
      </w:r>
    </w:p>
    <w:p w14:paraId="5F945EDC" w14:textId="77777777" w:rsidR="00780CB5" w:rsidRPr="0022063A" w:rsidRDefault="00780CB5" w:rsidP="00780CB5">
      <w:pPr>
        <w:rPr>
          <w:lang w:val="fr-FR"/>
        </w:rPr>
        <w:sectPr w:rsidR="00780CB5" w:rsidRPr="0022063A">
          <w:pgSz w:w="12240" w:h="15840"/>
          <w:pgMar w:top="1417" w:right="1417" w:bottom="1417" w:left="1417" w:header="708" w:footer="708" w:gutter="0"/>
          <w:cols w:space="708"/>
          <w:docGrid w:linePitch="360"/>
        </w:sectPr>
      </w:pPr>
    </w:p>
    <w:p w14:paraId="30E99F91" w14:textId="3CB5DE46" w:rsidR="00F14E5C" w:rsidRPr="006C79DF" w:rsidRDefault="00356320" w:rsidP="00CB7D77">
      <w:pPr>
        <w:pStyle w:val="Heading2"/>
        <w:keepNext/>
        <w:numPr>
          <w:ilvl w:val="0"/>
          <w:numId w:val="2"/>
        </w:numPr>
        <w:shd w:val="clear" w:color="auto" w:fill="00B0F0"/>
        <w:spacing w:before="240" w:beforeAutospacing="0" w:after="240" w:afterAutospacing="0"/>
        <w:ind w:left="284" w:hanging="284"/>
        <w:rPr>
          <w:rFonts w:ascii="Segoe UI" w:hAnsi="Segoe UI" w:cs="Segoe UI"/>
          <w:bCs w:val="0"/>
          <w:color w:val="FFFFFF"/>
          <w:sz w:val="20"/>
          <w:szCs w:val="20"/>
        </w:rPr>
      </w:pPr>
      <w:bookmarkStart w:id="80" w:name="_Toc80011894"/>
      <w:r>
        <w:rPr>
          <w:rFonts w:ascii="Segoe UI" w:hAnsi="Segoe UI" w:cs="Segoe UI"/>
          <w:bCs w:val="0"/>
          <w:color w:val="FFFFFF"/>
          <w:sz w:val="20"/>
          <w:szCs w:val="20"/>
        </w:rPr>
        <w:t>DEROULEMENT DE L’EVALUATION</w:t>
      </w:r>
      <w:bookmarkEnd w:id="80"/>
    </w:p>
    <w:p w14:paraId="34224159" w14:textId="47477D9B" w:rsidR="007F7B21" w:rsidRPr="006C79DF" w:rsidRDefault="00356320" w:rsidP="00CB7D77">
      <w:pPr>
        <w:pStyle w:val="Style2"/>
        <w:numPr>
          <w:ilvl w:val="1"/>
          <w:numId w:val="2"/>
        </w:numPr>
        <w:ind w:left="284" w:hanging="284"/>
      </w:pPr>
      <w:bookmarkStart w:id="81" w:name="_Toc80011895"/>
      <w:r>
        <w:t>Chronogramme</w:t>
      </w:r>
      <w:bookmarkEnd w:id="81"/>
    </w:p>
    <w:p w14:paraId="272134E2" w14:textId="1842D299" w:rsidR="008447C3" w:rsidRPr="00251D55" w:rsidRDefault="0064033C" w:rsidP="008447C3">
      <w:pPr>
        <w:pStyle w:val="Caption"/>
        <w:keepNext/>
        <w:rPr>
          <w:b/>
          <w:color w:val="00B0F0"/>
          <w:lang w:val="fr-FR"/>
        </w:rPr>
      </w:pPr>
      <w:bookmarkStart w:id="82" w:name="_bookmark22"/>
      <w:bookmarkStart w:id="83" w:name="_Toc80042788"/>
      <w:bookmarkEnd w:id="82"/>
      <w:r w:rsidRPr="009D31B2">
        <w:rPr>
          <w:lang w:val="fr"/>
        </w:rPr>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sidR="00F575EE">
        <w:rPr>
          <w:noProof/>
          <w:lang w:val="fr"/>
        </w:rPr>
        <w:t>5</w:t>
      </w:r>
      <w:r>
        <w:rPr>
          <w:lang w:val="fr"/>
        </w:rPr>
        <w:fldChar w:fldCharType="end"/>
      </w:r>
      <w:r w:rsidRPr="009D31B2">
        <w:rPr>
          <w:lang w:val="fr"/>
        </w:rPr>
        <w:t xml:space="preserve"> : </w:t>
      </w:r>
      <w:r w:rsidRPr="0064033C">
        <w:rPr>
          <w:lang w:val="fr"/>
        </w:rPr>
        <w:t xml:space="preserve">Plan de travail évaluation formative </w:t>
      </w:r>
      <w:r w:rsidR="00021644">
        <w:rPr>
          <w:lang w:val="fr"/>
        </w:rPr>
        <w:t xml:space="preserve">au </w:t>
      </w:r>
      <w:r w:rsidR="00FD79CE">
        <w:rPr>
          <w:lang w:val="fr"/>
        </w:rPr>
        <w:t>Cameroun</w:t>
      </w:r>
      <w:r w:rsidR="00173499">
        <w:rPr>
          <w:lang w:val="fr"/>
        </w:rPr>
        <w:t xml:space="preserve"> </w:t>
      </w:r>
      <w:r w:rsidRPr="0064033C">
        <w:rPr>
          <w:lang w:val="fr"/>
        </w:rPr>
        <w:t>du Résultat Clé pour les Enfants (RCE) #7 concernant l’enregistrement des naissances pour la période 201</w:t>
      </w:r>
      <w:r w:rsidR="00CC6B6B">
        <w:rPr>
          <w:lang w:val="fr"/>
        </w:rPr>
        <w:t>8</w:t>
      </w:r>
      <w:r w:rsidRPr="0064033C">
        <w:rPr>
          <w:lang w:val="fr"/>
        </w:rPr>
        <w:t>-2021</w:t>
      </w:r>
      <w:bookmarkEnd w:id="83"/>
    </w:p>
    <w:tbl>
      <w:tblPr>
        <w:tblStyle w:val="GridTable4-Accent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6058"/>
        <w:gridCol w:w="303"/>
        <w:gridCol w:w="237"/>
        <w:gridCol w:w="238"/>
        <w:gridCol w:w="293"/>
        <w:gridCol w:w="293"/>
        <w:gridCol w:w="520"/>
        <w:gridCol w:w="517"/>
        <w:gridCol w:w="824"/>
        <w:gridCol w:w="507"/>
        <w:gridCol w:w="503"/>
        <w:gridCol w:w="249"/>
        <w:gridCol w:w="249"/>
        <w:gridCol w:w="304"/>
        <w:gridCol w:w="299"/>
        <w:gridCol w:w="237"/>
        <w:gridCol w:w="237"/>
        <w:gridCol w:w="590"/>
      </w:tblGrid>
      <w:tr w:rsidR="005970C1" w:rsidRPr="00A209BA" w14:paraId="351D09A7" w14:textId="77777777" w:rsidTr="00F925FB">
        <w:trPr>
          <w:cnfStyle w:val="100000000000" w:firstRow="1" w:lastRow="0" w:firstColumn="0" w:lastColumn="0" w:oddVBand="0" w:evenVBand="0" w:oddHBand="0"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207" w:type="pct"/>
          </w:tcPr>
          <w:p w14:paraId="28DA263B" w14:textId="77777777" w:rsidR="005970C1" w:rsidRPr="00A209BA" w:rsidRDefault="005970C1" w:rsidP="00F925FB">
            <w:pPr>
              <w:rPr>
                <w:rFonts w:cs="Segoe UI"/>
                <w:sz w:val="16"/>
                <w:szCs w:val="16"/>
                <w:lang w:val="en-US"/>
              </w:rPr>
            </w:pPr>
            <w:r w:rsidRPr="00A209BA">
              <w:rPr>
                <w:sz w:val="16"/>
                <w:szCs w:val="16"/>
                <w:lang w:val="fr"/>
              </w:rPr>
              <w:t>Non</w:t>
            </w:r>
          </w:p>
        </w:tc>
        <w:tc>
          <w:tcPr>
            <w:tcW w:w="2331" w:type="pct"/>
          </w:tcPr>
          <w:p w14:paraId="53F97D2C"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Activités/tâches d’évaluation 2021-2022</w:t>
            </w:r>
          </w:p>
        </w:tc>
        <w:tc>
          <w:tcPr>
            <w:tcW w:w="117" w:type="pct"/>
          </w:tcPr>
          <w:p w14:paraId="2543F5B9"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p>
        </w:tc>
        <w:tc>
          <w:tcPr>
            <w:tcW w:w="183" w:type="pct"/>
            <w:gridSpan w:val="2"/>
          </w:tcPr>
          <w:p w14:paraId="3B3693E6"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Juil</w:t>
            </w:r>
          </w:p>
        </w:tc>
        <w:tc>
          <w:tcPr>
            <w:tcW w:w="225" w:type="pct"/>
            <w:gridSpan w:val="2"/>
          </w:tcPr>
          <w:p w14:paraId="37D4A24A"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Août</w:t>
            </w:r>
          </w:p>
        </w:tc>
        <w:tc>
          <w:tcPr>
            <w:tcW w:w="399" w:type="pct"/>
            <w:gridSpan w:val="2"/>
          </w:tcPr>
          <w:p w14:paraId="7362D283"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Septembre</w:t>
            </w:r>
          </w:p>
        </w:tc>
        <w:tc>
          <w:tcPr>
            <w:tcW w:w="317" w:type="pct"/>
          </w:tcPr>
          <w:p w14:paraId="3132DF6E"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O</w:t>
            </w:r>
            <w:r>
              <w:rPr>
                <w:sz w:val="16"/>
                <w:szCs w:val="16"/>
                <w:lang w:val="fr"/>
              </w:rPr>
              <w:t>ctobre</w:t>
            </w:r>
          </w:p>
        </w:tc>
        <w:tc>
          <w:tcPr>
            <w:tcW w:w="389" w:type="pct"/>
            <w:gridSpan w:val="2"/>
          </w:tcPr>
          <w:p w14:paraId="07B251E9"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Novembre</w:t>
            </w:r>
          </w:p>
        </w:tc>
        <w:tc>
          <w:tcPr>
            <w:tcW w:w="192" w:type="pct"/>
            <w:gridSpan w:val="2"/>
          </w:tcPr>
          <w:p w14:paraId="5EFD0E0A"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Dec</w:t>
            </w:r>
          </w:p>
        </w:tc>
        <w:tc>
          <w:tcPr>
            <w:tcW w:w="232" w:type="pct"/>
            <w:gridSpan w:val="2"/>
          </w:tcPr>
          <w:p w14:paraId="2D1090E4"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 xml:space="preserve">Janv. </w:t>
            </w:r>
          </w:p>
        </w:tc>
        <w:tc>
          <w:tcPr>
            <w:tcW w:w="182" w:type="pct"/>
            <w:gridSpan w:val="2"/>
          </w:tcPr>
          <w:p w14:paraId="6F934CF2"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Fév</w:t>
            </w:r>
          </w:p>
          <w:p w14:paraId="00FBE31E"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p>
          <w:p w14:paraId="5A44AB79"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p>
        </w:tc>
        <w:tc>
          <w:tcPr>
            <w:tcW w:w="227" w:type="pct"/>
          </w:tcPr>
          <w:p w14:paraId="177315EE" w14:textId="77777777" w:rsidR="005970C1" w:rsidRPr="00A209BA" w:rsidRDefault="005970C1" w:rsidP="00F925FB">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Mars</w:t>
            </w:r>
          </w:p>
        </w:tc>
      </w:tr>
      <w:tr w:rsidR="005970C1" w:rsidRPr="00A209BA" w14:paraId="2A4D5DE2" w14:textId="77777777" w:rsidTr="00F925F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7" w:type="pct"/>
          </w:tcPr>
          <w:p w14:paraId="36081C5E" w14:textId="77777777" w:rsidR="005970C1" w:rsidRPr="00A209BA" w:rsidRDefault="005970C1" w:rsidP="00F925FB">
            <w:pPr>
              <w:rPr>
                <w:rFonts w:cs="Segoe UI"/>
                <w:color w:val="000000"/>
                <w:sz w:val="16"/>
                <w:szCs w:val="16"/>
                <w:lang w:val="en-US"/>
              </w:rPr>
            </w:pPr>
            <w:r w:rsidRPr="00A209BA">
              <w:rPr>
                <w:color w:val="000000"/>
                <w:sz w:val="16"/>
                <w:szCs w:val="16"/>
                <w:lang w:val="fr"/>
              </w:rPr>
              <w:t>Je.</w:t>
            </w:r>
          </w:p>
        </w:tc>
        <w:tc>
          <w:tcPr>
            <w:tcW w:w="2331" w:type="pct"/>
          </w:tcPr>
          <w:p w14:paraId="70350DAC"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r w:rsidRPr="00A209BA">
              <w:rPr>
                <w:b/>
                <w:bCs/>
                <w:color w:val="000000"/>
                <w:sz w:val="16"/>
                <w:szCs w:val="16"/>
                <w:lang w:val="fr"/>
              </w:rPr>
              <w:t xml:space="preserve">Phase préparatoire </w:t>
            </w:r>
          </w:p>
        </w:tc>
        <w:tc>
          <w:tcPr>
            <w:tcW w:w="117" w:type="pct"/>
            <w:shd w:val="clear" w:color="auto" w:fill="7F7F7F"/>
          </w:tcPr>
          <w:p w14:paraId="3E5A8349"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3" w:type="pct"/>
            <w:gridSpan w:val="2"/>
            <w:shd w:val="clear" w:color="auto" w:fill="7F7F7F"/>
          </w:tcPr>
          <w:p w14:paraId="316B4E7A"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5" w:type="pct"/>
            <w:gridSpan w:val="2"/>
            <w:shd w:val="clear" w:color="auto" w:fill="7F7F7F"/>
          </w:tcPr>
          <w:p w14:paraId="7CAE78AE"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99" w:type="pct"/>
            <w:gridSpan w:val="2"/>
          </w:tcPr>
          <w:p w14:paraId="4C58ADA9"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17" w:type="pct"/>
          </w:tcPr>
          <w:p w14:paraId="010B0F61"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89" w:type="pct"/>
            <w:gridSpan w:val="2"/>
          </w:tcPr>
          <w:p w14:paraId="2059ADB1"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2" w:type="pct"/>
            <w:gridSpan w:val="2"/>
          </w:tcPr>
          <w:p w14:paraId="2B6934A6"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32" w:type="pct"/>
            <w:gridSpan w:val="2"/>
          </w:tcPr>
          <w:p w14:paraId="7E157F02"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2" w:type="pct"/>
            <w:gridSpan w:val="2"/>
          </w:tcPr>
          <w:p w14:paraId="19B668DA"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7" w:type="pct"/>
          </w:tcPr>
          <w:p w14:paraId="05E12B78"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r>
      <w:tr w:rsidR="005970C1" w:rsidRPr="00A209BA" w14:paraId="7D0ACA85" w14:textId="77777777" w:rsidTr="00F925FB">
        <w:trPr>
          <w:trHeight w:val="258"/>
        </w:trPr>
        <w:tc>
          <w:tcPr>
            <w:cnfStyle w:val="001000000000" w:firstRow="0" w:lastRow="0" w:firstColumn="1" w:lastColumn="0" w:oddVBand="0" w:evenVBand="0" w:oddHBand="0" w:evenHBand="0" w:firstRowFirstColumn="0" w:firstRowLastColumn="0" w:lastRowFirstColumn="0" w:lastRowLastColumn="0"/>
            <w:tcW w:w="207" w:type="pct"/>
          </w:tcPr>
          <w:p w14:paraId="75175EEC" w14:textId="77777777" w:rsidR="005970C1" w:rsidRPr="00A209BA" w:rsidRDefault="005970C1" w:rsidP="00F925FB">
            <w:pPr>
              <w:numPr>
                <w:ilvl w:val="0"/>
                <w:numId w:val="15"/>
              </w:numPr>
              <w:rPr>
                <w:rFonts w:cs="Segoe UI"/>
                <w:color w:val="000000"/>
                <w:sz w:val="16"/>
                <w:szCs w:val="16"/>
                <w:lang w:val="en-US"/>
              </w:rPr>
            </w:pPr>
          </w:p>
        </w:tc>
        <w:tc>
          <w:tcPr>
            <w:tcW w:w="2331" w:type="pct"/>
          </w:tcPr>
          <w:p w14:paraId="1CA169F0"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r w:rsidRPr="00A209BA">
              <w:rPr>
                <w:color w:val="000000"/>
                <w:sz w:val="16"/>
                <w:szCs w:val="16"/>
                <w:lang w:val="fr"/>
              </w:rPr>
              <w:t>Réunion de lancement 30</w:t>
            </w:r>
            <w:r>
              <w:rPr>
                <w:color w:val="000000"/>
                <w:sz w:val="16"/>
                <w:szCs w:val="16"/>
                <w:lang w:val="fr"/>
              </w:rPr>
              <w:t xml:space="preserve"> </w:t>
            </w:r>
            <w:r w:rsidRPr="00435B87">
              <w:rPr>
                <w:color w:val="000000"/>
                <w:sz w:val="16"/>
                <w:szCs w:val="16"/>
                <w:lang w:val="fr"/>
              </w:rPr>
              <w:t>juin</w:t>
            </w:r>
            <w:r>
              <w:rPr>
                <w:color w:val="000000"/>
                <w:sz w:val="16"/>
                <w:szCs w:val="16"/>
                <w:lang w:val="fr"/>
              </w:rPr>
              <w:t xml:space="preserve"> </w:t>
            </w:r>
            <w:r w:rsidRPr="00A209BA">
              <w:rPr>
                <w:color w:val="000000"/>
                <w:sz w:val="16"/>
                <w:szCs w:val="16"/>
                <w:lang w:val="fr"/>
              </w:rPr>
              <w:t>2021</w:t>
            </w:r>
          </w:p>
        </w:tc>
        <w:tc>
          <w:tcPr>
            <w:tcW w:w="117" w:type="pct"/>
            <w:shd w:val="clear" w:color="auto" w:fill="385623"/>
          </w:tcPr>
          <w:p w14:paraId="7769ECBB"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183" w:type="pct"/>
            <w:gridSpan w:val="2"/>
          </w:tcPr>
          <w:p w14:paraId="35ABCC41"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225" w:type="pct"/>
            <w:gridSpan w:val="2"/>
          </w:tcPr>
          <w:p w14:paraId="1AC79915"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399" w:type="pct"/>
            <w:gridSpan w:val="2"/>
          </w:tcPr>
          <w:p w14:paraId="76486855"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317" w:type="pct"/>
          </w:tcPr>
          <w:p w14:paraId="52D77D70"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389" w:type="pct"/>
            <w:gridSpan w:val="2"/>
          </w:tcPr>
          <w:p w14:paraId="2FF41591"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192" w:type="pct"/>
            <w:gridSpan w:val="2"/>
          </w:tcPr>
          <w:p w14:paraId="41EC3A63"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232" w:type="pct"/>
            <w:gridSpan w:val="2"/>
          </w:tcPr>
          <w:p w14:paraId="1E88B239"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182" w:type="pct"/>
            <w:gridSpan w:val="2"/>
          </w:tcPr>
          <w:p w14:paraId="7D29E867"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227" w:type="pct"/>
          </w:tcPr>
          <w:p w14:paraId="4BC5C45C" w14:textId="77777777" w:rsidR="005970C1" w:rsidRPr="00A209BA"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r>
      <w:tr w:rsidR="005970C1" w:rsidRPr="00F925FB" w14:paraId="6A8E276F" w14:textId="77777777" w:rsidTr="00F925F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07" w:type="pct"/>
          </w:tcPr>
          <w:p w14:paraId="22084D00" w14:textId="77777777" w:rsidR="005970C1" w:rsidRPr="00A209BA" w:rsidRDefault="005970C1" w:rsidP="00F925FB">
            <w:pPr>
              <w:numPr>
                <w:ilvl w:val="0"/>
                <w:numId w:val="15"/>
              </w:numPr>
              <w:rPr>
                <w:rFonts w:cs="Segoe UI"/>
                <w:color w:val="000000"/>
                <w:sz w:val="16"/>
                <w:szCs w:val="16"/>
                <w:lang w:val="en-US"/>
              </w:rPr>
            </w:pPr>
          </w:p>
        </w:tc>
        <w:tc>
          <w:tcPr>
            <w:tcW w:w="2331" w:type="pct"/>
          </w:tcPr>
          <w:p w14:paraId="337EB61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Entrevues préliminaires et réunion de lancement (par Skype ou Zoom)</w:t>
            </w:r>
          </w:p>
        </w:tc>
        <w:tc>
          <w:tcPr>
            <w:tcW w:w="117" w:type="pct"/>
            <w:shd w:val="clear" w:color="auto" w:fill="385623"/>
          </w:tcPr>
          <w:p w14:paraId="1F1B857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shd w:val="clear" w:color="auto" w:fill="385623"/>
          </w:tcPr>
          <w:p w14:paraId="7DDAFCAA"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385623"/>
          </w:tcPr>
          <w:p w14:paraId="551C03F0"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2ECFE388"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7858ADF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7D1713E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79646FA5"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1D1BF33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544E82E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6301F1A0"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5C9F690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F925FB" w14:paraId="48C72194"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6A8BB5FF"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0CD1EE5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Réunion bilatérale avec le bureau</w:t>
            </w:r>
            <w:r>
              <w:rPr>
                <w:color w:val="000000"/>
                <w:sz w:val="16"/>
                <w:szCs w:val="16"/>
                <w:lang w:val="fr"/>
              </w:rPr>
              <w:t xml:space="preserve"> </w:t>
            </w:r>
            <w:r w:rsidRPr="00A209BA">
              <w:rPr>
                <w:color w:val="000000"/>
                <w:sz w:val="16"/>
                <w:szCs w:val="16"/>
                <w:lang w:val="fr"/>
              </w:rPr>
              <w:t>pays avant</w:t>
            </w:r>
            <w:r>
              <w:rPr>
                <w:color w:val="000000"/>
                <w:sz w:val="16"/>
                <w:szCs w:val="16"/>
                <w:lang w:val="fr"/>
              </w:rPr>
              <w:t xml:space="preserve"> </w:t>
            </w:r>
            <w:r w:rsidRPr="008409D8">
              <w:rPr>
                <w:color w:val="000000"/>
                <w:sz w:val="16"/>
                <w:szCs w:val="16"/>
                <w:lang w:val="fr"/>
              </w:rPr>
              <w:t>le 15</w:t>
            </w:r>
            <w:r>
              <w:rPr>
                <w:color w:val="000000"/>
                <w:sz w:val="16"/>
                <w:szCs w:val="16"/>
                <w:lang w:val="fr"/>
              </w:rPr>
              <w:t xml:space="preserve"> </w:t>
            </w:r>
            <w:r w:rsidRPr="008409D8">
              <w:rPr>
                <w:color w:val="000000"/>
                <w:sz w:val="16"/>
                <w:szCs w:val="16"/>
                <w:lang w:val="fr"/>
              </w:rPr>
              <w:t>juillet</w:t>
            </w:r>
            <w:r w:rsidRPr="00A209BA">
              <w:rPr>
                <w:color w:val="000000"/>
                <w:sz w:val="16"/>
                <w:szCs w:val="16"/>
                <w:lang w:val="fr"/>
              </w:rPr>
              <w:t>2021</w:t>
            </w:r>
          </w:p>
        </w:tc>
        <w:tc>
          <w:tcPr>
            <w:tcW w:w="117" w:type="pct"/>
            <w:shd w:val="clear" w:color="auto" w:fill="auto"/>
          </w:tcPr>
          <w:p w14:paraId="6CB0B53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1" w:type="pct"/>
            <w:shd w:val="clear" w:color="auto" w:fill="F4B083"/>
          </w:tcPr>
          <w:p w14:paraId="52245791"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2" w:type="pct"/>
            <w:shd w:val="clear" w:color="auto" w:fill="auto"/>
          </w:tcPr>
          <w:p w14:paraId="5740413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57120E1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FFFF"/>
          </w:tcPr>
          <w:p w14:paraId="6AB3EDB5"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13B3390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5D9FC08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54AA902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2E68109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69513916"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6C07DEB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04F8685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C5400B" w14:paraId="18544D2F"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1A5FF40C"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6E223C8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Pr>
                <w:color w:val="000000"/>
                <w:sz w:val="16"/>
                <w:szCs w:val="16"/>
                <w:lang w:val="fr"/>
              </w:rPr>
              <w:t>Revue documentaire</w:t>
            </w:r>
            <w:r w:rsidRPr="00A209BA">
              <w:rPr>
                <w:color w:val="000000"/>
                <w:sz w:val="16"/>
                <w:szCs w:val="16"/>
                <w:lang w:val="fr"/>
              </w:rPr>
              <w:t>, mise au point d’outils de collecte de données et élaboration d</w:t>
            </w:r>
            <w:r>
              <w:rPr>
                <w:color w:val="000000"/>
                <w:sz w:val="16"/>
                <w:szCs w:val="16"/>
                <w:lang w:val="fr"/>
              </w:rPr>
              <w:t>u</w:t>
            </w:r>
            <w:r w:rsidRPr="00A209BA">
              <w:rPr>
                <w:color w:val="000000"/>
                <w:sz w:val="16"/>
                <w:szCs w:val="16"/>
                <w:lang w:val="fr"/>
              </w:rPr>
              <w:t xml:space="preserve"> rapport de lancement </w:t>
            </w:r>
            <w:r>
              <w:rPr>
                <w:color w:val="000000"/>
                <w:sz w:val="16"/>
                <w:szCs w:val="16"/>
                <w:lang w:val="fr"/>
              </w:rPr>
              <w:t xml:space="preserve"> </w:t>
            </w:r>
            <w:r w:rsidRPr="00A209BA">
              <w:rPr>
                <w:color w:val="000000"/>
                <w:sz w:val="16"/>
                <w:szCs w:val="16"/>
                <w:lang w:val="fr"/>
              </w:rPr>
              <w:t xml:space="preserve">  </w:t>
            </w:r>
          </w:p>
        </w:tc>
        <w:tc>
          <w:tcPr>
            <w:tcW w:w="117" w:type="pct"/>
            <w:shd w:val="clear" w:color="auto" w:fill="ED7D31"/>
          </w:tcPr>
          <w:p w14:paraId="327A2FB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shd w:val="clear" w:color="auto" w:fill="ED7D31"/>
          </w:tcPr>
          <w:p w14:paraId="14862DD2"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ED7D31"/>
          </w:tcPr>
          <w:p w14:paraId="7A9881B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FFFFFF"/>
          </w:tcPr>
          <w:p w14:paraId="47B44A2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6A8E8952"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7936FAFB"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4D477A7A"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4A326792"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0ABC304C"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7095886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339FE656"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F925FB" w14:paraId="3D1116FE"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7521B2AD"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28D0964D"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Présentation d</w:t>
            </w:r>
            <w:r>
              <w:rPr>
                <w:color w:val="000000"/>
                <w:sz w:val="16"/>
                <w:szCs w:val="16"/>
                <w:lang w:val="fr"/>
              </w:rPr>
              <w:t xml:space="preserve">u </w:t>
            </w:r>
            <w:r w:rsidRPr="00A209BA">
              <w:rPr>
                <w:color w:val="000000"/>
                <w:sz w:val="16"/>
                <w:szCs w:val="16"/>
                <w:lang w:val="fr"/>
              </w:rPr>
              <w:t xml:space="preserve">projet de rapport de lancement.    </w:t>
            </w:r>
          </w:p>
          <w:p w14:paraId="6522E0C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p w14:paraId="06157C0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Phase 1 : Présentation du rapport initial global (méthodologie, matrice d’évaluation, outils de collecte de données) </w:t>
            </w:r>
            <w:r w:rsidRPr="00AA47A4">
              <w:rPr>
                <w:color w:val="000000"/>
                <w:sz w:val="16"/>
                <w:szCs w:val="16"/>
                <w:lang w:val="fr"/>
              </w:rPr>
              <w:t>d’ici</w:t>
            </w:r>
            <w:r>
              <w:rPr>
                <w:color w:val="000000"/>
                <w:sz w:val="16"/>
                <w:szCs w:val="16"/>
                <w:lang w:val="fr"/>
              </w:rPr>
              <w:t xml:space="preserve"> </w:t>
            </w:r>
            <w:r w:rsidRPr="00AA47A4">
              <w:rPr>
                <w:color w:val="000000"/>
                <w:sz w:val="16"/>
                <w:szCs w:val="16"/>
                <w:lang w:val="fr"/>
              </w:rPr>
              <w:t>le 29</w:t>
            </w:r>
            <w:r>
              <w:rPr>
                <w:color w:val="000000"/>
                <w:sz w:val="16"/>
                <w:szCs w:val="16"/>
                <w:lang w:val="fr"/>
              </w:rPr>
              <w:t xml:space="preserve"> </w:t>
            </w:r>
            <w:r w:rsidRPr="00AA47A4">
              <w:rPr>
                <w:lang w:val="fr"/>
              </w:rPr>
              <w:t>juillet</w:t>
            </w:r>
            <w:r w:rsidRPr="00AA47A4">
              <w:rPr>
                <w:color w:val="000000"/>
                <w:sz w:val="16"/>
                <w:szCs w:val="16"/>
                <w:lang w:val="fr"/>
              </w:rPr>
              <w:t>2021</w:t>
            </w:r>
          </w:p>
          <w:p w14:paraId="01449EB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L’UNICEF doit renvoyer ses commentaires d’ici le vendredi</w:t>
            </w:r>
            <w:r w:rsidRPr="00A209BA">
              <w:rPr>
                <w:color w:val="000000"/>
                <w:sz w:val="16"/>
                <w:szCs w:val="16"/>
                <w:vertAlign w:val="superscript"/>
                <w:lang w:val="fr"/>
              </w:rPr>
              <w:t xml:space="preserve">6 </w:t>
            </w:r>
            <w:r>
              <w:rPr>
                <w:lang w:val="fr"/>
              </w:rPr>
              <w:t xml:space="preserve">août </w:t>
            </w:r>
            <w:r w:rsidRPr="00A209BA">
              <w:rPr>
                <w:color w:val="000000"/>
                <w:sz w:val="16"/>
                <w:szCs w:val="16"/>
                <w:lang w:val="fr"/>
              </w:rPr>
              <w:t>2021</w:t>
            </w:r>
          </w:p>
          <w:p w14:paraId="4089C1D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Phase 2 : Soumission </w:t>
            </w:r>
            <w:r>
              <w:rPr>
                <w:color w:val="000000"/>
                <w:sz w:val="16"/>
                <w:szCs w:val="16"/>
                <w:lang w:val="fr"/>
              </w:rPr>
              <w:t xml:space="preserve">du </w:t>
            </w:r>
            <w:r w:rsidRPr="00A209BA">
              <w:rPr>
                <w:color w:val="000000"/>
                <w:sz w:val="16"/>
                <w:szCs w:val="16"/>
                <w:lang w:val="fr"/>
              </w:rPr>
              <w:t>projet de rapports de lancement le lundi 16 août 2021</w:t>
            </w:r>
          </w:p>
          <w:p w14:paraId="7FDD925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7" w:type="pct"/>
            <w:shd w:val="clear" w:color="auto" w:fill="FFC000"/>
          </w:tcPr>
          <w:p w14:paraId="7244255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shd w:val="clear" w:color="auto" w:fill="auto"/>
          </w:tcPr>
          <w:p w14:paraId="3B595FA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C000"/>
          </w:tcPr>
          <w:p w14:paraId="6EB897C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3AA2EFD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17D85A2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62069F5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331AE5E1"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29F1C17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3A975B61"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5B9962B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266CF57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F925FB" w14:paraId="0AC0056A"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53ABDC6C"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03340663"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Examen d</w:t>
            </w:r>
            <w:r>
              <w:rPr>
                <w:color w:val="000000"/>
                <w:sz w:val="16"/>
                <w:szCs w:val="16"/>
                <w:lang w:val="fr"/>
              </w:rPr>
              <w:t>u</w:t>
            </w:r>
            <w:r w:rsidRPr="00A209BA">
              <w:rPr>
                <w:color w:val="000000"/>
                <w:sz w:val="16"/>
                <w:szCs w:val="16"/>
                <w:lang w:val="fr"/>
              </w:rPr>
              <w:t xml:space="preserve"> rapport de lancement par l’UNICEF / ERG D’ici le lundi 30 août</w:t>
            </w:r>
            <w:r>
              <w:rPr>
                <w:lang w:val="fr"/>
              </w:rPr>
              <w:t xml:space="preserve"> </w:t>
            </w:r>
            <w:r w:rsidRPr="00A209BA">
              <w:rPr>
                <w:color w:val="000000"/>
                <w:sz w:val="16"/>
                <w:szCs w:val="16"/>
                <w:lang w:val="fr"/>
              </w:rPr>
              <w:t>2021</w:t>
            </w:r>
          </w:p>
          <w:p w14:paraId="7DE5ADB2"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i/>
                <w:iCs/>
                <w:color w:val="000000"/>
                <w:sz w:val="16"/>
                <w:szCs w:val="16"/>
                <w:lang w:val="fr-FR"/>
              </w:rPr>
            </w:pPr>
            <w:r w:rsidRPr="00A209BA">
              <w:rPr>
                <w:i/>
                <w:iCs/>
                <w:color w:val="A5A5A5"/>
                <w:sz w:val="16"/>
                <w:szCs w:val="16"/>
                <w:lang w:val="fr"/>
              </w:rPr>
              <w:t>Le rapport peut faire l’objet de plusieurs séries de commentaires jusqu’à ce que les rapports soient jugés satisfaisants.</w:t>
            </w:r>
          </w:p>
        </w:tc>
        <w:tc>
          <w:tcPr>
            <w:tcW w:w="117" w:type="pct"/>
            <w:shd w:val="clear" w:color="auto" w:fill="4472C4"/>
          </w:tcPr>
          <w:p w14:paraId="6F458C8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shd w:val="clear" w:color="auto" w:fill="auto"/>
          </w:tcPr>
          <w:p w14:paraId="5A2D52E3"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17D1B6B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ascii="Calibri" w:hAnsi="Calibri" w:cs="Times New Roman"/>
                <w:sz w:val="16"/>
                <w:szCs w:val="16"/>
                <w:lang w:val="fr-FR"/>
              </w:rPr>
            </w:pPr>
          </w:p>
        </w:tc>
        <w:tc>
          <w:tcPr>
            <w:tcW w:w="113" w:type="pct"/>
            <w:shd w:val="clear" w:color="auto" w:fill="4472C4"/>
          </w:tcPr>
          <w:p w14:paraId="635A712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1FB4B320"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72489C0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66979F3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61C43B53"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4024D56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601B28E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0CFE16D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C5400B" w14:paraId="5B7510EE"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039C60EB"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213ECDB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Présentation du rapport initial (réunion initiale) Atelier de validation de la matrice d’évaluation, des rubriques et des outils de collecte de données  </w:t>
            </w:r>
          </w:p>
        </w:tc>
        <w:tc>
          <w:tcPr>
            <w:tcW w:w="117" w:type="pct"/>
            <w:shd w:val="clear" w:color="auto" w:fill="FFC000"/>
          </w:tcPr>
          <w:p w14:paraId="0165F39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shd w:val="clear" w:color="auto" w:fill="FFFFFF"/>
          </w:tcPr>
          <w:p w14:paraId="3F3EBE1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FFFF"/>
          </w:tcPr>
          <w:p w14:paraId="650FA18B"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C000"/>
          </w:tcPr>
          <w:p w14:paraId="23B53C5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shd w:val="clear" w:color="auto" w:fill="auto"/>
          </w:tcPr>
          <w:p w14:paraId="7AD8D68E"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6BABF69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3F1F624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320B42B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750C6F4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7914F09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335EEB4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A209BA" w14:paraId="7B79D065" w14:textId="77777777" w:rsidTr="00F925FB">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07" w:type="pct"/>
          </w:tcPr>
          <w:p w14:paraId="35176A41"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5E5419C0"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r w:rsidRPr="00A209BA">
              <w:rPr>
                <w:color w:val="000000"/>
                <w:sz w:val="16"/>
                <w:szCs w:val="16"/>
                <w:lang w:val="fr"/>
              </w:rPr>
              <w:t>Intégrer les commentaires sur le rapport initial. Examen du rapport initial et intégration des intrants du Groupe de référence de l’évaluation (GRE). Présentation d</w:t>
            </w:r>
            <w:r>
              <w:rPr>
                <w:color w:val="000000"/>
                <w:sz w:val="16"/>
                <w:szCs w:val="16"/>
                <w:lang w:val="fr"/>
              </w:rPr>
              <w:t xml:space="preserve">u </w:t>
            </w:r>
            <w:r w:rsidRPr="00A209BA">
              <w:rPr>
                <w:color w:val="000000"/>
                <w:sz w:val="16"/>
                <w:szCs w:val="16"/>
                <w:lang w:val="fr"/>
              </w:rPr>
              <w:t>rapport de lancement complet. 15</w:t>
            </w:r>
            <w:r w:rsidRPr="00A209BA">
              <w:rPr>
                <w:color w:val="000000"/>
                <w:sz w:val="16"/>
                <w:szCs w:val="16"/>
                <w:vertAlign w:val="superscript"/>
                <w:lang w:val="fr"/>
              </w:rPr>
              <w:t>septembre</w:t>
            </w:r>
          </w:p>
        </w:tc>
        <w:tc>
          <w:tcPr>
            <w:tcW w:w="117" w:type="pct"/>
            <w:shd w:val="clear" w:color="auto" w:fill="FF0000"/>
          </w:tcPr>
          <w:p w14:paraId="5B6CC84B"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3" w:type="pct"/>
            <w:gridSpan w:val="2"/>
            <w:shd w:val="clear" w:color="auto" w:fill="auto"/>
          </w:tcPr>
          <w:p w14:paraId="774CD483"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5" w:type="pct"/>
            <w:gridSpan w:val="2"/>
            <w:shd w:val="clear" w:color="auto" w:fill="auto"/>
          </w:tcPr>
          <w:p w14:paraId="59819BAD"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00" w:type="pct"/>
            <w:shd w:val="clear" w:color="auto" w:fill="FF0000"/>
          </w:tcPr>
          <w:p w14:paraId="5C3E1FE0"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9" w:type="pct"/>
            <w:shd w:val="clear" w:color="auto" w:fill="auto"/>
          </w:tcPr>
          <w:p w14:paraId="5659C105"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17" w:type="pct"/>
          </w:tcPr>
          <w:p w14:paraId="4C4EC531"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89" w:type="pct"/>
            <w:gridSpan w:val="2"/>
          </w:tcPr>
          <w:p w14:paraId="04EFC39E"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2" w:type="pct"/>
            <w:gridSpan w:val="2"/>
          </w:tcPr>
          <w:p w14:paraId="7D303D91"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32" w:type="pct"/>
            <w:gridSpan w:val="2"/>
          </w:tcPr>
          <w:p w14:paraId="3EB6D438"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2" w:type="pct"/>
            <w:gridSpan w:val="2"/>
          </w:tcPr>
          <w:p w14:paraId="06F83B98"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7" w:type="pct"/>
          </w:tcPr>
          <w:p w14:paraId="7C12E220"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r>
      <w:tr w:rsidR="005970C1" w:rsidRPr="00F925FB" w14:paraId="263EEE0B"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0B3CACC1" w14:textId="77777777" w:rsidR="005970C1" w:rsidRPr="00A209BA" w:rsidRDefault="005970C1" w:rsidP="00F925FB">
            <w:pPr>
              <w:rPr>
                <w:rFonts w:cs="Segoe UI"/>
                <w:color w:val="000000"/>
                <w:sz w:val="16"/>
                <w:szCs w:val="16"/>
                <w:lang w:val="en-US"/>
              </w:rPr>
            </w:pPr>
            <w:r w:rsidRPr="00A209BA">
              <w:rPr>
                <w:color w:val="000000"/>
                <w:sz w:val="16"/>
                <w:szCs w:val="16"/>
                <w:lang w:val="fr"/>
              </w:rPr>
              <w:t>II.</w:t>
            </w:r>
          </w:p>
        </w:tc>
        <w:tc>
          <w:tcPr>
            <w:tcW w:w="2331" w:type="pct"/>
          </w:tcPr>
          <w:p w14:paraId="31BC178B"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b/>
                <w:bCs/>
                <w:color w:val="000000"/>
                <w:sz w:val="16"/>
                <w:szCs w:val="16"/>
                <w:lang w:val="fr"/>
              </w:rPr>
              <w:t xml:space="preserve">En phase de collecte des données par pays (septembre - octobre 2021) </w:t>
            </w:r>
          </w:p>
        </w:tc>
        <w:tc>
          <w:tcPr>
            <w:tcW w:w="117" w:type="pct"/>
            <w:shd w:val="clear" w:color="auto" w:fill="7F7F7F"/>
          </w:tcPr>
          <w:p w14:paraId="17E0088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08B35B5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shd w:val="clear" w:color="auto" w:fill="auto"/>
          </w:tcPr>
          <w:p w14:paraId="63C3D29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shd w:val="clear" w:color="auto" w:fill="7F7F7F"/>
          </w:tcPr>
          <w:p w14:paraId="6A73280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shd w:val="clear" w:color="auto" w:fill="7F7F7F"/>
          </w:tcPr>
          <w:p w14:paraId="5ED446D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shd w:val="clear" w:color="auto" w:fill="767171"/>
          </w:tcPr>
          <w:p w14:paraId="10AEE1A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20138FF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29860D4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16B953BD"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5ECE2A7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A209BA" w14:paraId="22CD6B1F"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573EF04A"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24952DFC"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Formation de</w:t>
            </w:r>
            <w:r>
              <w:rPr>
                <w:color w:val="000000"/>
                <w:sz w:val="16"/>
                <w:szCs w:val="16"/>
                <w:lang w:val="fr"/>
              </w:rPr>
              <w:t xml:space="preserve"> l’</w:t>
            </w:r>
            <w:r w:rsidRPr="00A209BA">
              <w:rPr>
                <w:color w:val="000000"/>
                <w:sz w:val="16"/>
                <w:szCs w:val="16"/>
                <w:lang w:val="fr"/>
              </w:rPr>
              <w:t>équipe nationale (consultant nationa</w:t>
            </w:r>
            <w:r>
              <w:rPr>
                <w:color w:val="000000"/>
                <w:sz w:val="16"/>
                <w:szCs w:val="16"/>
                <w:lang w:val="fr"/>
              </w:rPr>
              <w:t>l</w:t>
            </w:r>
            <w:r w:rsidRPr="00A209BA">
              <w:rPr>
                <w:color w:val="000000"/>
                <w:sz w:val="16"/>
                <w:szCs w:val="16"/>
                <w:lang w:val="fr"/>
              </w:rPr>
              <w:t xml:space="preserve"> et assistants de recherche). Mise à l’essai pilote et validation des outils de collecte de données. </w:t>
            </w:r>
            <w:r w:rsidRPr="00A209BA">
              <w:rPr>
                <w:color w:val="000000"/>
                <w:sz w:val="16"/>
                <w:szCs w:val="16"/>
                <w:u w:val="single"/>
                <w:lang w:val="fr"/>
              </w:rPr>
              <w:t>Réunion avec le personnel de l’UNICEF et d’autres parties prenantes pour commencer la collecte de données</w:t>
            </w:r>
            <w:r>
              <w:rPr>
                <w:lang w:val="fr"/>
              </w:rPr>
              <w:t xml:space="preserve"> </w:t>
            </w:r>
            <w:r w:rsidRPr="00A209BA">
              <w:rPr>
                <w:color w:val="000000"/>
                <w:sz w:val="16"/>
                <w:szCs w:val="16"/>
                <w:lang w:val="fr"/>
              </w:rPr>
              <w:t xml:space="preserve"> (la formation se fera selon la langue des pays – 3 groupes de formation)</w:t>
            </w:r>
          </w:p>
        </w:tc>
        <w:tc>
          <w:tcPr>
            <w:tcW w:w="117" w:type="pct"/>
            <w:shd w:val="clear" w:color="auto" w:fill="000000"/>
          </w:tcPr>
          <w:p w14:paraId="0A11F3FE"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r w:rsidRPr="00A209BA">
              <w:rPr>
                <w:color w:val="000000"/>
                <w:sz w:val="16"/>
                <w:szCs w:val="16"/>
                <w:lang w:val="fr"/>
              </w:rPr>
              <w:t>5</w:t>
            </w:r>
          </w:p>
        </w:tc>
        <w:tc>
          <w:tcPr>
            <w:tcW w:w="183" w:type="pct"/>
            <w:gridSpan w:val="2"/>
          </w:tcPr>
          <w:p w14:paraId="6DCA09C6"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5" w:type="pct"/>
            <w:gridSpan w:val="2"/>
            <w:shd w:val="clear" w:color="auto" w:fill="auto"/>
          </w:tcPr>
          <w:p w14:paraId="7AE5DB1A"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00" w:type="pct"/>
            <w:shd w:val="clear" w:color="auto" w:fill="000000"/>
          </w:tcPr>
          <w:p w14:paraId="5F135D1E"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9" w:type="pct"/>
            <w:shd w:val="clear" w:color="auto" w:fill="auto"/>
          </w:tcPr>
          <w:p w14:paraId="04E83EAA"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17" w:type="pct"/>
            <w:shd w:val="clear" w:color="auto" w:fill="auto"/>
          </w:tcPr>
          <w:p w14:paraId="5CB8AF69"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89" w:type="pct"/>
            <w:gridSpan w:val="2"/>
          </w:tcPr>
          <w:p w14:paraId="342E3D11"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2" w:type="pct"/>
            <w:gridSpan w:val="2"/>
          </w:tcPr>
          <w:p w14:paraId="6CE97A8F"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32" w:type="pct"/>
            <w:gridSpan w:val="2"/>
          </w:tcPr>
          <w:p w14:paraId="540FA16E"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2" w:type="pct"/>
            <w:gridSpan w:val="2"/>
          </w:tcPr>
          <w:p w14:paraId="76B0DEEF"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7" w:type="pct"/>
          </w:tcPr>
          <w:p w14:paraId="7A657F31" w14:textId="77777777" w:rsidR="005970C1" w:rsidRPr="00A209BA"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r>
      <w:tr w:rsidR="005970C1" w:rsidRPr="00F925FB" w14:paraId="65352A55"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3D934287" w14:textId="77777777" w:rsidR="005970C1" w:rsidRPr="00A209BA" w:rsidRDefault="005970C1" w:rsidP="00F925FB">
            <w:pPr>
              <w:numPr>
                <w:ilvl w:val="0"/>
                <w:numId w:val="15"/>
              </w:numPr>
              <w:rPr>
                <w:rFonts w:cs="Segoe UI"/>
                <w:color w:val="000000"/>
                <w:sz w:val="16"/>
                <w:szCs w:val="16"/>
                <w:lang w:val="en-US"/>
              </w:rPr>
            </w:pPr>
          </w:p>
        </w:tc>
        <w:tc>
          <w:tcPr>
            <w:tcW w:w="2331" w:type="pct"/>
          </w:tcPr>
          <w:p w14:paraId="556C0CB5" w14:textId="77777777" w:rsidR="005970C1" w:rsidRDefault="005970C1" w:rsidP="00F925FB">
            <w:pPr>
              <w:cnfStyle w:val="000000000000" w:firstRow="0" w:lastRow="0" w:firstColumn="0" w:lastColumn="0" w:oddVBand="0" w:evenVBand="0" w:oddHBand="0" w:evenHBand="0" w:firstRowFirstColumn="0" w:firstRowLastColumn="0" w:lastRowFirstColumn="0" w:lastRowLastColumn="0"/>
              <w:rPr>
                <w:lang w:val="fr"/>
              </w:rPr>
            </w:pPr>
            <w:r w:rsidRPr="00A209BA">
              <w:rPr>
                <w:color w:val="000000"/>
                <w:sz w:val="16"/>
                <w:szCs w:val="16"/>
                <w:u w:val="single"/>
                <w:lang w:val="fr"/>
              </w:rPr>
              <w:t>Collecte de données</w:t>
            </w:r>
            <w:r w:rsidRPr="00A209BA">
              <w:rPr>
                <w:sz w:val="16"/>
                <w:szCs w:val="16"/>
                <w:lang w:val="fr"/>
              </w:rPr>
              <w:t xml:space="preserve"> primaires, y compris les visites sur le terrain </w:t>
            </w:r>
            <w:r>
              <w:rPr>
                <w:lang w:val="fr"/>
              </w:rPr>
              <w:t xml:space="preserve">dans le pays par </w:t>
            </w:r>
            <w:r>
              <w:rPr>
                <w:sz w:val="16"/>
                <w:szCs w:val="16"/>
                <w:lang w:val="fr"/>
              </w:rPr>
              <w:t xml:space="preserve">l’équipe d’évaluation de base, dans la mesure </w:t>
            </w:r>
            <w:r>
              <w:rPr>
                <w:lang w:val="fr"/>
              </w:rPr>
              <w:t xml:space="preserve">du </w:t>
            </w:r>
            <w:r w:rsidRPr="00A209BA">
              <w:rPr>
                <w:sz w:val="16"/>
                <w:szCs w:val="16"/>
                <w:lang w:val="fr"/>
              </w:rPr>
              <w:t>possible</w:t>
            </w:r>
            <w:r>
              <w:rPr>
                <w:lang w:val="fr"/>
              </w:rPr>
              <w:t xml:space="preserve"> et selon ce qui a été déterminé conjointement</w:t>
            </w:r>
            <w:r>
              <w:rPr>
                <w:sz w:val="16"/>
                <w:szCs w:val="16"/>
                <w:lang w:val="fr"/>
              </w:rPr>
              <w:t xml:space="preserve"> avec l’UNICEF WCARO et CO</w:t>
            </w:r>
            <w:r>
              <w:rPr>
                <w:lang w:val="fr"/>
              </w:rPr>
              <w:t xml:space="preserve"> </w:t>
            </w:r>
          </w:p>
          <w:p w14:paraId="2D306986"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Pr>
                <w:lang w:val="fr"/>
              </w:rPr>
              <w:t>Le consultant national</w:t>
            </w:r>
            <w:r>
              <w:rPr>
                <w:sz w:val="16"/>
                <w:szCs w:val="16"/>
                <w:lang w:val="fr"/>
              </w:rPr>
              <w:t xml:space="preserve"> travaillera avec les équipes </w:t>
            </w:r>
            <w:r>
              <w:rPr>
                <w:lang w:val="fr"/>
              </w:rPr>
              <w:t xml:space="preserve">sur le terrain dans le pays </w:t>
            </w:r>
            <w:r w:rsidRPr="00A209BA">
              <w:rPr>
                <w:color w:val="000000"/>
                <w:sz w:val="16"/>
                <w:szCs w:val="16"/>
                <w:lang w:val="fr"/>
              </w:rPr>
              <w:t>(L’équipe d’évaluation informera régulièrement l’UNICEF de l’avancement des travaux par WhatsApp, Tel, e-mail, pendant la phase sur le terrain.)</w:t>
            </w:r>
          </w:p>
        </w:tc>
        <w:tc>
          <w:tcPr>
            <w:tcW w:w="117" w:type="pct"/>
            <w:shd w:val="clear" w:color="auto" w:fill="FFFF00"/>
          </w:tcPr>
          <w:p w14:paraId="354D177E"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698B002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1490FD8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00" w:type="pct"/>
            <w:shd w:val="clear" w:color="auto" w:fill="auto"/>
          </w:tcPr>
          <w:p w14:paraId="195A1FF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sz w:val="16"/>
                <w:szCs w:val="16"/>
                <w:lang w:val="fr-FR"/>
              </w:rPr>
            </w:pPr>
          </w:p>
        </w:tc>
        <w:tc>
          <w:tcPr>
            <w:tcW w:w="199" w:type="pct"/>
            <w:shd w:val="clear" w:color="auto" w:fill="FFFF00"/>
          </w:tcPr>
          <w:p w14:paraId="318857D6"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sz w:val="16"/>
                <w:szCs w:val="16"/>
                <w:lang w:val="fr-FR"/>
              </w:rPr>
            </w:pPr>
          </w:p>
        </w:tc>
        <w:tc>
          <w:tcPr>
            <w:tcW w:w="317" w:type="pct"/>
            <w:shd w:val="clear" w:color="auto" w:fill="FFFF00"/>
          </w:tcPr>
          <w:p w14:paraId="569E8D2D"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sz w:val="16"/>
                <w:szCs w:val="16"/>
                <w:lang w:val="fr-FR"/>
              </w:rPr>
            </w:pPr>
          </w:p>
        </w:tc>
        <w:tc>
          <w:tcPr>
            <w:tcW w:w="389" w:type="pct"/>
            <w:gridSpan w:val="2"/>
            <w:shd w:val="clear" w:color="auto" w:fill="auto"/>
          </w:tcPr>
          <w:p w14:paraId="1B9AC86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1C079F3E"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6B74D65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7C5029D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2A60F8C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C5400B" w14:paraId="09FF1F13"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43A5ED9F"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4F99D86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Préparation</w:t>
            </w:r>
            <w:r>
              <w:rPr>
                <w:color w:val="000000"/>
                <w:sz w:val="16"/>
                <w:szCs w:val="16"/>
                <w:lang w:val="fr"/>
              </w:rPr>
              <w:t xml:space="preserve"> </w:t>
            </w:r>
            <w:r w:rsidRPr="00A209BA">
              <w:rPr>
                <w:color w:val="000000"/>
                <w:sz w:val="16"/>
                <w:szCs w:val="16"/>
                <w:lang w:val="fr"/>
              </w:rPr>
              <w:t>Compte rendu et présentation des résultats préliminaires (PPT) – 1er-5</w:t>
            </w:r>
            <w:r w:rsidRPr="00A209BA">
              <w:rPr>
                <w:color w:val="000000"/>
                <w:sz w:val="16"/>
                <w:szCs w:val="16"/>
                <w:vertAlign w:val="superscript"/>
                <w:lang w:val="fr"/>
              </w:rPr>
              <w:t>novembre</w:t>
            </w:r>
            <w:r w:rsidRPr="00A209BA">
              <w:rPr>
                <w:color w:val="000000"/>
                <w:sz w:val="16"/>
                <w:szCs w:val="16"/>
                <w:lang w:val="fr"/>
              </w:rPr>
              <w:t>2021</w:t>
            </w:r>
          </w:p>
          <w:p w14:paraId="5C10F4D6"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p w14:paraId="118D9FC5"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b/>
                <w:bCs/>
                <w:i/>
                <w:iCs/>
                <w:color w:val="000000"/>
                <w:sz w:val="16"/>
                <w:szCs w:val="16"/>
                <w:u w:val="single"/>
                <w:lang w:val="fr-FR"/>
              </w:rPr>
            </w:pPr>
            <w:r w:rsidRPr="00A209BA">
              <w:rPr>
                <w:b/>
                <w:bCs/>
                <w:i/>
                <w:iCs/>
                <w:color w:val="FF0000"/>
                <w:sz w:val="16"/>
                <w:szCs w:val="16"/>
                <w:u w:val="single"/>
                <w:lang w:val="fr"/>
              </w:rPr>
              <w:t>Remarque : Le</w:t>
            </w:r>
            <w:r>
              <w:rPr>
                <w:b/>
                <w:bCs/>
                <w:i/>
                <w:iCs/>
                <w:color w:val="FF0000"/>
                <w:sz w:val="16"/>
                <w:szCs w:val="16"/>
                <w:u w:val="single"/>
                <w:lang w:val="fr"/>
              </w:rPr>
              <w:t xml:space="preserve"> PPT, qui sera élaboré sur la base du modèle PPT du WCARO,</w:t>
            </w:r>
            <w:r>
              <w:rPr>
                <w:lang w:val="fr"/>
              </w:rPr>
              <w:t xml:space="preserve"> </w:t>
            </w:r>
            <w:r w:rsidRPr="00A209BA">
              <w:rPr>
                <w:b/>
                <w:bCs/>
                <w:i/>
                <w:iCs/>
                <w:color w:val="FF0000"/>
                <w:sz w:val="16"/>
                <w:szCs w:val="16"/>
                <w:u w:val="single"/>
                <w:lang w:val="fr"/>
              </w:rPr>
              <w:t xml:space="preserve">présentera les conclusions préliminaires et </w:t>
            </w:r>
            <w:r>
              <w:rPr>
                <w:lang w:val="fr"/>
              </w:rPr>
              <w:t xml:space="preserve"> </w:t>
            </w:r>
            <w:r>
              <w:rPr>
                <w:b/>
                <w:bCs/>
                <w:i/>
                <w:iCs/>
                <w:color w:val="FF0000"/>
                <w:sz w:val="16"/>
                <w:szCs w:val="16"/>
                <w:u w:val="single"/>
                <w:lang w:val="fr"/>
              </w:rPr>
              <w:t>servira</w:t>
            </w:r>
            <w:r>
              <w:rPr>
                <w:lang w:val="fr"/>
              </w:rPr>
              <w:t xml:space="preserve"> de base à un dialogue</w:t>
            </w:r>
            <w:r w:rsidRPr="00A209BA">
              <w:rPr>
                <w:b/>
                <w:bCs/>
                <w:i/>
                <w:iCs/>
                <w:color w:val="FF0000"/>
                <w:sz w:val="16"/>
                <w:szCs w:val="16"/>
                <w:u w:val="single"/>
                <w:lang w:val="fr"/>
              </w:rPr>
              <w:t xml:space="preserve"> multi</w:t>
            </w:r>
            <w:r>
              <w:rPr>
                <w:b/>
                <w:bCs/>
                <w:i/>
                <w:iCs/>
                <w:color w:val="FF0000"/>
                <w:sz w:val="16"/>
                <w:szCs w:val="16"/>
                <w:u w:val="single"/>
                <w:lang w:val="fr"/>
              </w:rPr>
              <w:t>acteurs</w:t>
            </w:r>
            <w:r w:rsidRPr="00A209BA">
              <w:rPr>
                <w:b/>
                <w:bCs/>
                <w:i/>
                <w:iCs/>
                <w:color w:val="FF0000"/>
                <w:sz w:val="16"/>
                <w:szCs w:val="16"/>
                <w:u w:val="single"/>
                <w:lang w:val="fr"/>
              </w:rPr>
              <w:t xml:space="preserve"> (y compris les groupes de référence, les partenaires nationaux et les organismes de mise en œuvre).  </w:t>
            </w:r>
          </w:p>
        </w:tc>
        <w:tc>
          <w:tcPr>
            <w:tcW w:w="117" w:type="pct"/>
            <w:shd w:val="clear" w:color="auto" w:fill="00B0F0"/>
          </w:tcPr>
          <w:p w14:paraId="0136FCD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358FA23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62501D4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36813D83"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shd w:val="clear" w:color="auto" w:fill="auto"/>
          </w:tcPr>
          <w:p w14:paraId="17218DF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5" w:type="pct"/>
            <w:shd w:val="clear" w:color="auto" w:fill="00B0F0"/>
          </w:tcPr>
          <w:p w14:paraId="7D4F886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4" w:type="pct"/>
            <w:shd w:val="clear" w:color="auto" w:fill="auto"/>
          </w:tcPr>
          <w:p w14:paraId="6F31C60A"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638764F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5C3A4BB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4378D8AB"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0E1D02B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F925FB" w14:paraId="678034D8"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1B57CC89" w14:textId="77777777" w:rsidR="005970C1" w:rsidRPr="0002260B" w:rsidRDefault="005970C1" w:rsidP="00F925FB">
            <w:pPr>
              <w:numPr>
                <w:ilvl w:val="0"/>
                <w:numId w:val="16"/>
              </w:numPr>
              <w:rPr>
                <w:rFonts w:cs="Segoe UI"/>
                <w:color w:val="000000"/>
                <w:sz w:val="16"/>
                <w:szCs w:val="16"/>
                <w:lang w:val="fr-FR"/>
              </w:rPr>
            </w:pPr>
          </w:p>
        </w:tc>
        <w:tc>
          <w:tcPr>
            <w:tcW w:w="2331" w:type="pct"/>
          </w:tcPr>
          <w:p w14:paraId="124E52D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b/>
                <w:bCs/>
                <w:color w:val="000000"/>
                <w:sz w:val="16"/>
                <w:szCs w:val="16"/>
                <w:lang w:val="fr"/>
              </w:rPr>
              <w:t xml:space="preserve">Analyse des données, rédaction, validation et diffusion des rapports </w:t>
            </w:r>
          </w:p>
        </w:tc>
        <w:tc>
          <w:tcPr>
            <w:tcW w:w="117" w:type="pct"/>
            <w:shd w:val="clear" w:color="auto" w:fill="7F7F7F"/>
          </w:tcPr>
          <w:p w14:paraId="61CC453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748728C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0034ABD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7FB23F6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shd w:val="clear" w:color="auto" w:fill="7F7F7F"/>
          </w:tcPr>
          <w:p w14:paraId="743872B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shd w:val="clear" w:color="auto" w:fill="7F7F7F"/>
          </w:tcPr>
          <w:p w14:paraId="3495EC9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shd w:val="clear" w:color="auto" w:fill="7F7F7F"/>
          </w:tcPr>
          <w:p w14:paraId="76A1238E"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shd w:val="clear" w:color="auto" w:fill="7F7F7F"/>
          </w:tcPr>
          <w:p w14:paraId="1EDDF73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shd w:val="clear" w:color="auto" w:fill="7F7F7F"/>
          </w:tcPr>
          <w:p w14:paraId="44620A4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shd w:val="clear" w:color="auto" w:fill="7F7F7F"/>
          </w:tcPr>
          <w:p w14:paraId="0030B44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F925FB" w14:paraId="7FB57BE9"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3C783FC0"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6C328595"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Analyse des données, rédaction de rapports et soumission </w:t>
            </w:r>
            <w:r>
              <w:rPr>
                <w:color w:val="000000"/>
                <w:sz w:val="16"/>
                <w:szCs w:val="16"/>
                <w:lang w:val="fr"/>
              </w:rPr>
              <w:t>du</w:t>
            </w:r>
            <w:r w:rsidRPr="00A209BA">
              <w:rPr>
                <w:color w:val="000000"/>
                <w:sz w:val="16"/>
                <w:szCs w:val="16"/>
                <w:lang w:val="fr"/>
              </w:rPr>
              <w:t xml:space="preserve"> projet de rapport d’évaluation (projet 0; un rapport pays)</w:t>
            </w:r>
          </w:p>
          <w:p w14:paraId="693BA75A"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b/>
                <w:bCs/>
                <w:color w:val="000000"/>
                <w:sz w:val="16"/>
                <w:szCs w:val="16"/>
                <w:lang w:val="fr-FR"/>
              </w:rPr>
            </w:pPr>
            <w:r>
              <w:rPr>
                <w:b/>
                <w:bCs/>
                <w:color w:val="000000"/>
                <w:sz w:val="16"/>
                <w:szCs w:val="16"/>
                <w:lang w:val="fr"/>
              </w:rPr>
              <w:t xml:space="preserve"> </w:t>
            </w:r>
            <w:r w:rsidRPr="00A209BA">
              <w:rPr>
                <w:b/>
                <w:bCs/>
                <w:color w:val="000000"/>
                <w:sz w:val="16"/>
                <w:szCs w:val="16"/>
                <w:lang w:val="fr"/>
              </w:rPr>
              <w:t xml:space="preserve"> </w:t>
            </w:r>
          </w:p>
        </w:tc>
        <w:tc>
          <w:tcPr>
            <w:tcW w:w="117" w:type="pct"/>
            <w:shd w:val="clear" w:color="auto" w:fill="806000"/>
          </w:tcPr>
          <w:p w14:paraId="30901C36"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23970867"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742A2783"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103AD377"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shd w:val="clear" w:color="auto" w:fill="806000"/>
          </w:tcPr>
          <w:p w14:paraId="3BCF2DE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shd w:val="clear" w:color="auto" w:fill="806000"/>
          </w:tcPr>
          <w:p w14:paraId="16210788"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96" w:type="pct"/>
            <w:shd w:val="clear" w:color="auto" w:fill="806000"/>
          </w:tcPr>
          <w:p w14:paraId="0C2AB59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96" w:type="pct"/>
            <w:shd w:val="clear" w:color="auto" w:fill="auto"/>
          </w:tcPr>
          <w:p w14:paraId="5D860D4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7AB7E39C"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7BA3C5D0"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54E8BD5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C5400B" w14:paraId="0D6AEC13"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705FA5C2"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2066F71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Examen d</w:t>
            </w:r>
            <w:r>
              <w:rPr>
                <w:color w:val="000000"/>
                <w:sz w:val="16"/>
                <w:szCs w:val="16"/>
                <w:lang w:val="fr"/>
              </w:rPr>
              <w:t>u</w:t>
            </w:r>
            <w:r w:rsidRPr="00A209BA">
              <w:rPr>
                <w:color w:val="000000"/>
                <w:sz w:val="16"/>
                <w:szCs w:val="16"/>
                <w:lang w:val="fr"/>
              </w:rPr>
              <w:t xml:space="preserve"> rapport. Élaboration et soumission d</w:t>
            </w:r>
            <w:r>
              <w:rPr>
                <w:color w:val="000000"/>
                <w:sz w:val="16"/>
                <w:szCs w:val="16"/>
                <w:lang w:val="fr"/>
              </w:rPr>
              <w:t>u</w:t>
            </w:r>
            <w:r w:rsidRPr="00A209BA">
              <w:rPr>
                <w:color w:val="000000"/>
                <w:sz w:val="16"/>
                <w:szCs w:val="16"/>
                <w:lang w:val="fr"/>
              </w:rPr>
              <w:t xml:space="preserve"> projet de rapport d’évaluation révisé intégrant les commentaires du groupe de référence de l’évaluation </w:t>
            </w:r>
          </w:p>
        </w:tc>
        <w:tc>
          <w:tcPr>
            <w:tcW w:w="117" w:type="pct"/>
            <w:shd w:val="clear" w:color="auto" w:fill="70AD47"/>
          </w:tcPr>
          <w:p w14:paraId="292211B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1B0D48B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67AC05D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4D684BF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3537142E"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1D0DED3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6" w:type="pct"/>
            <w:shd w:val="clear" w:color="auto" w:fill="D5DCE4"/>
          </w:tcPr>
          <w:p w14:paraId="3A5171C1"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6" w:type="pct"/>
            <w:shd w:val="clear" w:color="auto" w:fill="70AD47"/>
          </w:tcPr>
          <w:p w14:paraId="6185C3BD"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shd w:val="clear" w:color="auto" w:fill="auto"/>
          </w:tcPr>
          <w:p w14:paraId="63B3269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6ADB5AA5"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7C316133"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F925FB" w14:paraId="4BF8C2A4"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59EF42D5"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4AE3CC7B"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In</w:t>
            </w:r>
            <w:r>
              <w:rPr>
                <w:color w:val="000000"/>
                <w:sz w:val="16"/>
                <w:szCs w:val="16"/>
                <w:lang w:val="fr"/>
              </w:rPr>
              <w:t>tég</w:t>
            </w:r>
            <w:r w:rsidRPr="00A209BA">
              <w:rPr>
                <w:color w:val="000000"/>
                <w:sz w:val="16"/>
                <w:szCs w:val="16"/>
                <w:lang w:val="fr"/>
              </w:rPr>
              <w:t>ration des commentaires, atelier de validation des recommandations (animé par l’équipe d’évaluation, le personnel de suivi et d’évaluation de l’UNICEF ou le conseiller régional pour l’évaluation)</w:t>
            </w:r>
          </w:p>
        </w:tc>
        <w:tc>
          <w:tcPr>
            <w:tcW w:w="117" w:type="pct"/>
            <w:shd w:val="clear" w:color="auto" w:fill="002060"/>
          </w:tcPr>
          <w:p w14:paraId="2028622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48493E7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3CEF2B96"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3E67DBBB"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31655E4A"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18DF100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4077B46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7" w:type="pct"/>
            <w:shd w:val="clear" w:color="auto" w:fill="002060"/>
          </w:tcPr>
          <w:p w14:paraId="4B5028DC"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5" w:type="pct"/>
            <w:shd w:val="clear" w:color="auto" w:fill="auto"/>
          </w:tcPr>
          <w:p w14:paraId="5D3C532A"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6E4F6AE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77C4979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F925FB" w14:paraId="4D104AAE"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214FE360"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10D28C8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Examen, élaboration et présentation de la version finale </w:t>
            </w:r>
            <w:r>
              <w:rPr>
                <w:color w:val="000000"/>
                <w:sz w:val="16"/>
                <w:szCs w:val="16"/>
                <w:lang w:val="fr"/>
              </w:rPr>
              <w:t>du</w:t>
            </w:r>
            <w:r w:rsidRPr="00A209BA">
              <w:rPr>
                <w:color w:val="000000"/>
                <w:sz w:val="16"/>
                <w:szCs w:val="16"/>
                <w:lang w:val="fr"/>
              </w:rPr>
              <w:t xml:space="preserve"> rapport (ébauche 2) intégrant d’autres commentaires du GRE </w:t>
            </w:r>
            <w:r>
              <w:rPr>
                <w:color w:val="000000"/>
                <w:sz w:val="16"/>
                <w:szCs w:val="16"/>
                <w:lang w:val="fr"/>
              </w:rPr>
              <w:t>*</w:t>
            </w:r>
          </w:p>
          <w:p w14:paraId="7865E8C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i/>
                <w:iCs/>
                <w:color w:val="000000"/>
                <w:sz w:val="16"/>
                <w:szCs w:val="16"/>
                <w:lang w:val="fr-FR"/>
              </w:rPr>
            </w:pPr>
            <w:r w:rsidRPr="000262AC">
              <w:rPr>
                <w:i/>
                <w:iCs/>
                <w:color w:val="000000"/>
                <w:sz w:val="16"/>
                <w:szCs w:val="16"/>
                <w:lang w:val="fr"/>
              </w:rPr>
              <w:t>*Il convient de noter que chaque rapport peut faire l’objet d’une série de révisions allant jusqu’à 4 séries jusqu’à ce qu’il soit jugé acceptable par le Bureau d’évaluation des ressources agricoles et communautaires de l’UNICEF conformément aux normes du Groupe des Nations Unies sur l’évaluation et au Programme d’évaluation et aux attentes en matière de qualité du Bureau commun d’évaluation (telles qu’elles sont énoncées dans les modèles et les documents d’orientation fournis par le Bureau d’évaluation de l’UNICEF au Comité des choix concernant les ressources de l’unicef et le Bureau commun d’évaluation).</w:t>
            </w:r>
          </w:p>
        </w:tc>
        <w:tc>
          <w:tcPr>
            <w:tcW w:w="117" w:type="pct"/>
            <w:shd w:val="clear" w:color="auto" w:fill="ED7D31"/>
          </w:tcPr>
          <w:p w14:paraId="78A06DBD"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3D9EDC4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127569E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3D6DBD0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35F8BEA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22B61C9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3F73176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7" w:type="pct"/>
            <w:shd w:val="clear" w:color="auto" w:fill="ED7D31"/>
          </w:tcPr>
          <w:p w14:paraId="3D56C39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5" w:type="pct"/>
            <w:shd w:val="clear" w:color="auto" w:fill="auto"/>
          </w:tcPr>
          <w:p w14:paraId="449AF9A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shd w:val="clear" w:color="auto" w:fill="auto"/>
          </w:tcPr>
          <w:p w14:paraId="08698964"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53C87A7F"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F925FB" w14:paraId="31025B0B"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050DC84F"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7CCA4308"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Examen, élaboration et présentation de notes de synthèse fondées sur les rapports d’évaluation finals approuvés</w:t>
            </w:r>
          </w:p>
        </w:tc>
        <w:tc>
          <w:tcPr>
            <w:tcW w:w="117" w:type="pct"/>
            <w:shd w:val="clear" w:color="auto" w:fill="F7CAAC"/>
          </w:tcPr>
          <w:p w14:paraId="767A7CEB"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54173CAE"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1A7FBC0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315DF43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7C6EFCB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48E188F7"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0F504413"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7" w:type="pct"/>
            <w:shd w:val="clear" w:color="auto" w:fill="auto"/>
          </w:tcPr>
          <w:p w14:paraId="1550464D"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5" w:type="pct"/>
            <w:shd w:val="clear" w:color="auto" w:fill="F7CAAC"/>
          </w:tcPr>
          <w:p w14:paraId="43A5B0B2"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shd w:val="clear" w:color="auto" w:fill="auto"/>
          </w:tcPr>
          <w:p w14:paraId="46786365"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138A058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C5400B" w14:paraId="1A82A508" w14:textId="77777777" w:rsidTr="00F925FB">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426B706A"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2EC46DE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Soumission de </w:t>
            </w:r>
            <w:r>
              <w:rPr>
                <w:color w:val="000000"/>
                <w:sz w:val="16"/>
                <w:szCs w:val="16"/>
                <w:lang w:val="fr"/>
              </w:rPr>
              <w:t>la</w:t>
            </w:r>
            <w:r w:rsidRPr="00A209BA">
              <w:rPr>
                <w:color w:val="000000"/>
                <w:sz w:val="16"/>
                <w:szCs w:val="16"/>
                <w:lang w:val="fr"/>
              </w:rPr>
              <w:t xml:space="preserve"> note de synthèse finale d’ici fin février 2022 </w:t>
            </w:r>
          </w:p>
        </w:tc>
        <w:tc>
          <w:tcPr>
            <w:tcW w:w="117" w:type="pct"/>
            <w:shd w:val="clear" w:color="auto" w:fill="ED7D31"/>
          </w:tcPr>
          <w:p w14:paraId="40B9C14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31390375"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73467598"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711A3D1B"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16A71C7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23FAB042"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634896F6"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shd w:val="clear" w:color="auto" w:fill="FFFFFF"/>
          </w:tcPr>
          <w:p w14:paraId="72D4440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1" w:type="pct"/>
            <w:shd w:val="clear" w:color="auto" w:fill="auto"/>
          </w:tcPr>
          <w:p w14:paraId="54432A51"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1" w:type="pct"/>
            <w:shd w:val="clear" w:color="auto" w:fill="ED7D31"/>
          </w:tcPr>
          <w:p w14:paraId="2FBB5AD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shd w:val="clear" w:color="auto" w:fill="FFFFFF"/>
          </w:tcPr>
          <w:p w14:paraId="4198B5C9"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5970C1" w:rsidRPr="00F925FB" w14:paraId="3779086A" w14:textId="77777777" w:rsidTr="00F925F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2101E28C" w14:textId="77777777" w:rsidR="005970C1" w:rsidRPr="0002260B" w:rsidRDefault="005970C1" w:rsidP="00F925FB">
            <w:pPr>
              <w:numPr>
                <w:ilvl w:val="0"/>
                <w:numId w:val="15"/>
              </w:numPr>
              <w:rPr>
                <w:rFonts w:cs="Segoe UI"/>
                <w:color w:val="000000"/>
                <w:sz w:val="16"/>
                <w:szCs w:val="16"/>
                <w:lang w:val="fr-FR"/>
              </w:rPr>
            </w:pPr>
          </w:p>
        </w:tc>
        <w:tc>
          <w:tcPr>
            <w:tcW w:w="2331" w:type="pct"/>
          </w:tcPr>
          <w:p w14:paraId="605CE90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Examen, élaboration et présentation du rapport d’évaluation régional (ébauche 0) D’ici la fin du mois de mars 2022 </w:t>
            </w:r>
          </w:p>
        </w:tc>
        <w:tc>
          <w:tcPr>
            <w:tcW w:w="117" w:type="pct"/>
            <w:shd w:val="clear" w:color="auto" w:fill="7030A0"/>
          </w:tcPr>
          <w:p w14:paraId="6763A487"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74ABAEB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795AEDAF"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305D43CB"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04FE87E9"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33B09BDC"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195812D4"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shd w:val="clear" w:color="auto" w:fill="auto"/>
          </w:tcPr>
          <w:p w14:paraId="62D7029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6D8A4D50"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shd w:val="clear" w:color="auto" w:fill="7030A0"/>
          </w:tcPr>
          <w:p w14:paraId="6DC4F1B1" w14:textId="77777777" w:rsidR="005970C1" w:rsidRPr="0002260B" w:rsidRDefault="005970C1" w:rsidP="00F925FB">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5970C1" w:rsidRPr="00F925FB" w14:paraId="31312748" w14:textId="77777777" w:rsidTr="00F925FB">
        <w:trPr>
          <w:trHeight w:val="291"/>
        </w:trPr>
        <w:tc>
          <w:tcPr>
            <w:cnfStyle w:val="001000000000" w:firstRow="0" w:lastRow="0" w:firstColumn="1" w:lastColumn="0" w:oddVBand="0" w:evenVBand="0" w:oddHBand="0" w:evenHBand="0" w:firstRowFirstColumn="0" w:firstRowLastColumn="0" w:lastRowFirstColumn="0" w:lastRowLastColumn="0"/>
            <w:tcW w:w="207" w:type="pct"/>
          </w:tcPr>
          <w:p w14:paraId="3944A0C0" w14:textId="77777777" w:rsidR="005970C1" w:rsidRPr="0002260B" w:rsidRDefault="005970C1" w:rsidP="00F925FB">
            <w:pPr>
              <w:numPr>
                <w:ilvl w:val="0"/>
                <w:numId w:val="15"/>
              </w:numPr>
              <w:contextualSpacing/>
              <w:rPr>
                <w:rFonts w:cs="Segoe UI"/>
                <w:color w:val="000000"/>
                <w:sz w:val="16"/>
                <w:szCs w:val="16"/>
                <w:lang w:val="fr-FR"/>
              </w:rPr>
            </w:pPr>
          </w:p>
        </w:tc>
        <w:tc>
          <w:tcPr>
            <w:tcW w:w="2331" w:type="pct"/>
          </w:tcPr>
          <w:p w14:paraId="18D7C23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r w:rsidRPr="00A209BA">
              <w:rPr>
                <w:color w:val="000000"/>
                <w:sz w:val="16"/>
                <w:szCs w:val="16"/>
                <w:lang w:val="fr"/>
              </w:rPr>
              <w:t>Examen, élaboration et présentation de la version finale du rapport d’évaluation régional d’ici la fin de mars 2022</w:t>
            </w:r>
          </w:p>
        </w:tc>
        <w:tc>
          <w:tcPr>
            <w:tcW w:w="117" w:type="pct"/>
            <w:shd w:val="clear" w:color="auto" w:fill="00B050"/>
          </w:tcPr>
          <w:p w14:paraId="28427101"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183" w:type="pct"/>
            <w:gridSpan w:val="2"/>
          </w:tcPr>
          <w:p w14:paraId="17F5EF9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225" w:type="pct"/>
            <w:gridSpan w:val="2"/>
          </w:tcPr>
          <w:p w14:paraId="50F5E8A5"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399" w:type="pct"/>
            <w:gridSpan w:val="2"/>
          </w:tcPr>
          <w:p w14:paraId="04EAEBE5"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317" w:type="pct"/>
          </w:tcPr>
          <w:p w14:paraId="43685D86"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389" w:type="pct"/>
            <w:gridSpan w:val="2"/>
          </w:tcPr>
          <w:p w14:paraId="15D8B367"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192" w:type="pct"/>
            <w:gridSpan w:val="2"/>
          </w:tcPr>
          <w:p w14:paraId="3567221A"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232" w:type="pct"/>
            <w:gridSpan w:val="2"/>
          </w:tcPr>
          <w:p w14:paraId="50941550"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182" w:type="pct"/>
            <w:gridSpan w:val="2"/>
          </w:tcPr>
          <w:p w14:paraId="5C027E0B"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227" w:type="pct"/>
            <w:shd w:val="clear" w:color="auto" w:fill="00B050"/>
          </w:tcPr>
          <w:p w14:paraId="66AA5FFC" w14:textId="77777777" w:rsidR="005970C1" w:rsidRPr="0002260B" w:rsidRDefault="005970C1" w:rsidP="00F925FB">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r>
    </w:tbl>
    <w:p w14:paraId="3DA80D7C" w14:textId="77777777" w:rsidR="00780CB5" w:rsidRPr="00D36C50" w:rsidRDefault="00780CB5" w:rsidP="00780CB5">
      <w:pPr>
        <w:pStyle w:val="BodyText"/>
        <w:spacing w:before="3"/>
        <w:ind w:left="360"/>
        <w:rPr>
          <w:b/>
          <w:i w:val="0"/>
          <w:sz w:val="17"/>
          <w:lang w:val="fr-FR"/>
        </w:rPr>
      </w:pPr>
    </w:p>
    <w:p w14:paraId="3DFF8355" w14:textId="77777777" w:rsidR="00C17A77" w:rsidRPr="00D36C50" w:rsidRDefault="00C17A77" w:rsidP="00AB18BF">
      <w:pPr>
        <w:rPr>
          <w:lang w:val="fr-FR"/>
        </w:rPr>
        <w:sectPr w:rsidR="00C17A77" w:rsidRPr="00D36C50" w:rsidSect="00780CB5">
          <w:pgSz w:w="15840" w:h="12240" w:orient="landscape"/>
          <w:pgMar w:top="1417" w:right="1417" w:bottom="1417" w:left="1417" w:header="708" w:footer="708" w:gutter="0"/>
          <w:cols w:space="708"/>
          <w:docGrid w:linePitch="360"/>
        </w:sectPr>
      </w:pPr>
    </w:p>
    <w:p w14:paraId="296FB7C0" w14:textId="2A8A4589" w:rsidR="00C17A77" w:rsidRPr="00D36C50" w:rsidRDefault="00C17A77" w:rsidP="00C17A77">
      <w:pPr>
        <w:pStyle w:val="Style2"/>
        <w:numPr>
          <w:ilvl w:val="0"/>
          <w:numId w:val="0"/>
        </w:numPr>
        <w:rPr>
          <w:lang w:val="fr-FR"/>
        </w:rPr>
      </w:pPr>
    </w:p>
    <w:p w14:paraId="71AD1B30" w14:textId="76121FC5" w:rsidR="007B38E3" w:rsidRPr="0022063A" w:rsidRDefault="0065389A" w:rsidP="007B38E3">
      <w:pPr>
        <w:pStyle w:val="Style2"/>
        <w:numPr>
          <w:ilvl w:val="1"/>
          <w:numId w:val="2"/>
        </w:numPr>
        <w:ind w:left="284" w:hanging="284"/>
        <w:rPr>
          <w:lang w:val="fr-FR"/>
        </w:rPr>
      </w:pPr>
      <w:bookmarkStart w:id="84" w:name="_Toc80011896"/>
      <w:bookmarkStart w:id="85" w:name="_Toc60231625"/>
      <w:bookmarkStart w:id="86" w:name="_Toc62019415"/>
      <w:r w:rsidRPr="0022063A">
        <w:rPr>
          <w:lang w:val="fr-FR"/>
        </w:rPr>
        <w:t>Rôles et responsabilités de l'équipe d'évaluation</w:t>
      </w:r>
      <w:bookmarkEnd w:id="84"/>
      <w:r w:rsidRPr="0022063A" w:rsidDel="0065389A">
        <w:rPr>
          <w:lang w:val="fr-FR"/>
        </w:rPr>
        <w:t xml:space="preserve"> </w:t>
      </w:r>
    </w:p>
    <w:p w14:paraId="18F901EB" w14:textId="77982722" w:rsidR="007B38E3" w:rsidRPr="0022063A" w:rsidRDefault="0065389A" w:rsidP="007B38E3">
      <w:pPr>
        <w:rPr>
          <w:lang w:val="fr-FR"/>
        </w:rPr>
      </w:pPr>
      <w:r w:rsidRPr="0022063A">
        <w:rPr>
          <w:lang w:val="fr-FR"/>
        </w:rPr>
        <w:t xml:space="preserve">Cette section indique les profils de l'équipe d'évaluation et la façon dont les rôles et les responsabilités sont répartis entre elles (voir également le tableau 6). </w:t>
      </w:r>
      <w:r>
        <w:rPr>
          <w:lang w:val="fr-FR"/>
        </w:rPr>
        <w:t>Elle</w:t>
      </w:r>
      <w:r w:rsidRPr="0022063A">
        <w:rPr>
          <w:lang w:val="fr-FR"/>
        </w:rPr>
        <w:t xml:space="preserve"> articule également la gouvernance de l'évaluation, y compris la relation entre l'équipe d'évaluation et le Bureau régional ainsi que le Groupe de référence sur l'évaluation.</w:t>
      </w:r>
    </w:p>
    <w:p w14:paraId="23CB430E" w14:textId="77777777" w:rsidR="007B38E3" w:rsidRPr="0022063A" w:rsidRDefault="007B38E3" w:rsidP="007B38E3">
      <w:pPr>
        <w:rPr>
          <w:color w:val="00B0F0"/>
          <w:u w:val="single"/>
          <w:lang w:val="fr-FR"/>
        </w:rPr>
      </w:pPr>
      <w:r w:rsidRPr="0022063A">
        <w:rPr>
          <w:color w:val="00B0F0"/>
          <w:u w:val="single"/>
          <w:lang w:val="fr-FR"/>
        </w:rPr>
        <w:t>The Evaluation Team</w:t>
      </w:r>
    </w:p>
    <w:p w14:paraId="234247B6" w14:textId="77777777" w:rsidR="00665F2D" w:rsidRPr="005126E2" w:rsidRDefault="00665F2D" w:rsidP="005126E2">
      <w:pPr>
        <w:pStyle w:val="Style2"/>
        <w:numPr>
          <w:ilvl w:val="2"/>
          <w:numId w:val="2"/>
        </w:numPr>
        <w:ind w:hanging="1080"/>
      </w:pPr>
      <w:bookmarkStart w:id="87" w:name="_Toc80011897"/>
      <w:r w:rsidRPr="005126E2">
        <w:t>Dr. Ngozi Akwataghibe Senior Evaluation Specialist, Team Leader</w:t>
      </w:r>
      <w:bookmarkEnd w:id="85"/>
      <w:bookmarkEnd w:id="86"/>
      <w:bookmarkEnd w:id="87"/>
    </w:p>
    <w:p w14:paraId="2A4C4A0B" w14:textId="733534CE" w:rsidR="00022FE7" w:rsidRDefault="00665F2D" w:rsidP="00665F2D">
      <w:pPr>
        <w:spacing w:before="120"/>
        <w:rPr>
          <w:rFonts w:cs="Segoe UI"/>
          <w:bCs/>
          <w:spacing w:val="-3"/>
          <w:szCs w:val="20"/>
        </w:rPr>
      </w:pPr>
      <w:r w:rsidRPr="001012D1">
        <w:rPr>
          <w:rFonts w:cs="Segoe UI"/>
          <w:b/>
          <w:spacing w:val="-3"/>
          <w:szCs w:val="20"/>
        </w:rPr>
        <w:t xml:space="preserve">Ngozi </w:t>
      </w:r>
      <w:r w:rsidR="001012D1" w:rsidRPr="001012D1">
        <w:rPr>
          <w:rFonts w:cs="Segoe UI"/>
          <w:b/>
          <w:spacing w:val="-3"/>
          <w:szCs w:val="20"/>
        </w:rPr>
        <w:t>AKWATAGHIBE</w:t>
      </w:r>
      <w:r w:rsidR="001012D1" w:rsidRPr="009552F5">
        <w:rPr>
          <w:rFonts w:cs="Segoe UI"/>
          <w:bCs/>
          <w:spacing w:val="-3"/>
          <w:szCs w:val="20"/>
        </w:rPr>
        <w:t xml:space="preserve">, </w:t>
      </w:r>
      <w:r w:rsidRPr="009552F5">
        <w:rPr>
          <w:rFonts w:cs="Segoe UI"/>
          <w:bCs/>
          <w:spacing w:val="-3"/>
          <w:szCs w:val="20"/>
        </w:rPr>
        <w:t>MD, MPH, (PhD in view), is an experienced Evaluat</w:t>
      </w:r>
      <w:r w:rsidR="00B76CE8">
        <w:rPr>
          <w:rFonts w:cs="Segoe UI"/>
          <w:bCs/>
          <w:spacing w:val="-3"/>
          <w:szCs w:val="20"/>
        </w:rPr>
        <w:t>ion Specialist</w:t>
      </w:r>
      <w:r w:rsidRPr="009552F5">
        <w:rPr>
          <w:rFonts w:cs="Segoe UI"/>
          <w:bCs/>
          <w:spacing w:val="-3"/>
          <w:szCs w:val="20"/>
        </w:rPr>
        <w:t xml:space="preserve">, a Medical Doctor and a </w:t>
      </w:r>
      <w:r w:rsidR="00FE6483">
        <w:rPr>
          <w:rFonts w:cs="Segoe UI"/>
          <w:bCs/>
          <w:spacing w:val="-3"/>
          <w:szCs w:val="20"/>
        </w:rPr>
        <w:t xml:space="preserve">Global and </w:t>
      </w:r>
      <w:r w:rsidRPr="009552F5">
        <w:rPr>
          <w:rFonts w:cs="Segoe UI"/>
          <w:bCs/>
          <w:spacing w:val="-3"/>
          <w:szCs w:val="20"/>
        </w:rPr>
        <w:t xml:space="preserve">Public Health Specialist. She </w:t>
      </w:r>
      <w:r w:rsidR="00802882">
        <w:rPr>
          <w:rFonts w:cs="Segoe UI"/>
          <w:bCs/>
          <w:spacing w:val="-3"/>
          <w:szCs w:val="20"/>
        </w:rPr>
        <w:t xml:space="preserve">is </w:t>
      </w:r>
      <w:r w:rsidRPr="009552F5">
        <w:rPr>
          <w:rFonts w:cs="Segoe UI"/>
          <w:bCs/>
          <w:spacing w:val="-3"/>
          <w:szCs w:val="20"/>
        </w:rPr>
        <w:t>an Associate at Royal Tropical Institute (KIT) in Amsterdam; a Doctoral Researcher in Transdisciplinary Global Health at the Vrije Universiteit (VU) Amsterdam</w:t>
      </w:r>
      <w:r w:rsidR="00802882">
        <w:rPr>
          <w:rFonts w:cs="Segoe UI"/>
          <w:bCs/>
          <w:spacing w:val="-3"/>
          <w:szCs w:val="20"/>
        </w:rPr>
        <w:t xml:space="preserve"> and the </w:t>
      </w:r>
      <w:r w:rsidR="00802882" w:rsidRPr="00802882">
        <w:rPr>
          <w:rFonts w:cs="Segoe UI"/>
          <w:bCs/>
          <w:spacing w:val="-3"/>
          <w:szCs w:val="20"/>
        </w:rPr>
        <w:t>Principal Consultant at ENAULD Health Research and Services, The Netherlands;</w:t>
      </w:r>
      <w:r w:rsidRPr="009552F5">
        <w:rPr>
          <w:rFonts w:cs="Segoe UI"/>
          <w:bCs/>
          <w:spacing w:val="-3"/>
          <w:szCs w:val="20"/>
        </w:rPr>
        <w:t xml:space="preserve">. She has collectively </w:t>
      </w:r>
      <w:r w:rsidR="00802882">
        <w:rPr>
          <w:rFonts w:cs="Segoe UI"/>
          <w:bCs/>
          <w:spacing w:val="-3"/>
          <w:szCs w:val="20"/>
        </w:rPr>
        <w:t xml:space="preserve">over </w:t>
      </w:r>
      <w:r w:rsidRPr="009552F5">
        <w:rPr>
          <w:rFonts w:cs="Segoe UI"/>
          <w:bCs/>
          <w:spacing w:val="-3"/>
          <w:szCs w:val="20"/>
        </w:rPr>
        <w:t>26 years of clinical and public health experience. As a public health specialist, she has expertise in International Development; Evaluations including impact Evaluation, Health and Health Systems Strengthening; Water, Sanitation and Hygiene (WASH), Health Financing, Monitoring and Learning, Project Man</w:t>
      </w:r>
      <w:r>
        <w:rPr>
          <w:rFonts w:cs="Segoe UI"/>
          <w:bCs/>
          <w:spacing w:val="-3"/>
          <w:szCs w:val="20"/>
        </w:rPr>
        <w:t>agement and Capacity building</w:t>
      </w:r>
      <w:r w:rsidRPr="009552F5">
        <w:rPr>
          <w:rFonts w:cs="Segoe UI"/>
          <w:bCs/>
          <w:spacing w:val="-3"/>
          <w:szCs w:val="20"/>
        </w:rPr>
        <w:t xml:space="preserve">. </w:t>
      </w:r>
    </w:p>
    <w:p w14:paraId="3C5DB001" w14:textId="77777777" w:rsidR="00022FE7" w:rsidRDefault="00665F2D" w:rsidP="00665F2D">
      <w:pPr>
        <w:spacing w:before="120"/>
        <w:rPr>
          <w:rFonts w:cs="Segoe UI"/>
          <w:bCs/>
          <w:spacing w:val="-3"/>
          <w:szCs w:val="20"/>
        </w:rPr>
      </w:pPr>
      <w:r w:rsidRPr="009552F5">
        <w:rPr>
          <w:rFonts w:cs="Segoe UI"/>
          <w:bCs/>
          <w:spacing w:val="-3"/>
          <w:szCs w:val="20"/>
        </w:rPr>
        <w:t xml:space="preserve">She has trained several in-country teams in </w:t>
      </w:r>
      <w:r w:rsidR="00022FE7">
        <w:rPr>
          <w:rFonts w:cs="Segoe UI"/>
          <w:bCs/>
          <w:spacing w:val="-3"/>
          <w:szCs w:val="20"/>
        </w:rPr>
        <w:t>Africa and Asia</w:t>
      </w:r>
      <w:r w:rsidRPr="009552F5">
        <w:rPr>
          <w:rFonts w:cs="Segoe UI"/>
          <w:bCs/>
          <w:spacing w:val="-3"/>
          <w:szCs w:val="20"/>
        </w:rPr>
        <w:t xml:space="preserve"> in quantitative and qualitative research. She is especially adept at designing and using complex and innovative mixed methodologies in research and evaluations. She has led the development of several innovative proposals that have won contracts from various international organizations including the World Bank, UNICEF, International Initiative for Impact Evaluation (3ie), Shell, the WHO Alliance for Health Policy and Systems Research, GAVI and Bill and Melinda Gates Foundation.  </w:t>
      </w:r>
    </w:p>
    <w:p w14:paraId="442A88E1" w14:textId="77777777" w:rsidR="00FA5071" w:rsidRDefault="00665F2D" w:rsidP="00665F2D">
      <w:pPr>
        <w:spacing w:before="120"/>
        <w:rPr>
          <w:rFonts w:cs="Segoe UI"/>
          <w:bCs/>
          <w:spacing w:val="-3"/>
          <w:szCs w:val="20"/>
          <w:lang w:val="en-ZW"/>
        </w:rPr>
      </w:pPr>
      <w:r w:rsidRPr="009552F5">
        <w:rPr>
          <w:rFonts w:cs="Segoe UI"/>
          <w:bCs/>
          <w:spacing w:val="-3"/>
          <w:szCs w:val="20"/>
        </w:rPr>
        <w:t>She has extensive experience working with teams in Africa, Europe, USA and Asia; liaising with government</w:t>
      </w:r>
      <w:r w:rsidR="00C54A92">
        <w:rPr>
          <w:rFonts w:cs="Segoe UI"/>
          <w:bCs/>
          <w:spacing w:val="-3"/>
          <w:szCs w:val="20"/>
        </w:rPr>
        <w:t>s</w:t>
      </w:r>
      <w:r w:rsidRPr="009552F5">
        <w:rPr>
          <w:rFonts w:cs="Segoe UI"/>
          <w:bCs/>
          <w:spacing w:val="-3"/>
          <w:szCs w:val="20"/>
        </w:rPr>
        <w:t xml:space="preserve">, UN and a broad range of stakeholders and in leading and/or providing technical support to projects. For instance, from 2017-2018, she worked as a Consultant Evaluator in the Liberian Health Sector Performance Evaluation (focused on 2006-2017) for the Government of Liberia. </w:t>
      </w:r>
      <w:r w:rsidR="00C36DF8">
        <w:rPr>
          <w:rFonts w:cs="Segoe UI"/>
          <w:bCs/>
          <w:spacing w:val="-3"/>
          <w:szCs w:val="20"/>
        </w:rPr>
        <w:t xml:space="preserve">This </w:t>
      </w:r>
      <w:r w:rsidR="002D1BEF">
        <w:rPr>
          <w:rFonts w:cs="Segoe UI"/>
          <w:bCs/>
          <w:spacing w:val="-3"/>
          <w:szCs w:val="20"/>
        </w:rPr>
        <w:t xml:space="preserve">provided a baseline for the incoming government of George Weah. </w:t>
      </w:r>
      <w:r w:rsidRPr="009552F5">
        <w:rPr>
          <w:rFonts w:cs="Segoe UI"/>
          <w:bCs/>
          <w:spacing w:val="-3"/>
          <w:szCs w:val="20"/>
        </w:rPr>
        <w:t xml:space="preserve">From 2015-2017, she provided technical support and Quality Assurance to the government of Ogun State Nigeria in a Decision-Maker Led Implementation Research (DELIR) on immunization funded by UNICEF, AHPSR and GAVI. </w:t>
      </w:r>
      <w:r w:rsidR="004E3702" w:rsidRPr="004E3702">
        <w:rPr>
          <w:rFonts w:cs="Segoe UI"/>
          <w:bCs/>
          <w:spacing w:val="-3"/>
          <w:szCs w:val="20"/>
          <w:lang w:val="en-ZW"/>
        </w:rPr>
        <w:t>She was also the Lead Principal Investigator in the Formative Evaluation (funded by 3ie and Bill and Melinda Gates Foundation) of the DELIR project using Participatory Action Research (PAR) to increase immunization coverage in Nigeria.</w:t>
      </w:r>
      <w:r w:rsidR="004E3702">
        <w:rPr>
          <w:rFonts w:cs="Segoe UI"/>
          <w:bCs/>
          <w:spacing w:val="-3"/>
          <w:szCs w:val="20"/>
          <w:lang w:val="en-ZW"/>
        </w:rPr>
        <w:t xml:space="preserve"> </w:t>
      </w:r>
      <w:r w:rsidRPr="009552F5">
        <w:rPr>
          <w:rFonts w:cs="Segoe UI"/>
          <w:bCs/>
          <w:spacing w:val="-3"/>
          <w:szCs w:val="20"/>
        </w:rPr>
        <w:t xml:space="preserve">She was the Country Lead and the Mixed Methods Advisor in a 2017 UNICEF WASH Operations Research (OR) in Nigeria. She was also part of the Impact Evaluation (IE) team and the Country Lead in a 2014 IE of the UNICEF / Federal Government WASH Country program in Nigeria. </w:t>
      </w:r>
      <w:r w:rsidR="003C37FD" w:rsidRPr="003C37FD">
        <w:rPr>
          <w:rFonts w:cs="Segoe UI"/>
          <w:bCs/>
          <w:spacing w:val="-3"/>
          <w:szCs w:val="20"/>
          <w:lang w:val="en-ZW"/>
        </w:rPr>
        <w:t xml:space="preserve">In 2011, she was the Principal Investigator and Country Lead in a baseline evaluation of Human Resources for Health in Nigeria commissioned by the World Bank to inform policy on a 150 million dollars RBF project piloted in three Nigerian states. She followed that up in 2015 by co-facilitating a World Bank Capitalization Write Shop for the national and states stakeholders including the RBF implementers and practitioners – a Learning and Capacity Strengthening project. </w:t>
      </w:r>
    </w:p>
    <w:p w14:paraId="2B28F971" w14:textId="77777777" w:rsidR="004514A4" w:rsidRPr="004514A4" w:rsidRDefault="00665F2D" w:rsidP="004514A4">
      <w:pPr>
        <w:spacing w:before="120"/>
        <w:rPr>
          <w:rFonts w:cs="Segoe UI"/>
          <w:bCs/>
          <w:spacing w:val="-3"/>
          <w:szCs w:val="20"/>
          <w:lang w:val="en-ZW"/>
        </w:rPr>
      </w:pPr>
      <w:r w:rsidRPr="009552F5">
        <w:rPr>
          <w:rFonts w:cs="Segoe UI"/>
          <w:bCs/>
          <w:spacing w:val="-3"/>
          <w:szCs w:val="20"/>
        </w:rPr>
        <w:t>She is currently the Lead Monitoring, Evaluation and Learning (MEL) Advisor for Africa Resource Centre for Supply Chain - a Public-Private collaboration between Bill and Melinda Gates Foundation and Private Sector Health Alliance Nigeria. She is also the Evaluation Team Lead for the Final Evaluation of the Comic Relief- GlaxoSmithKline ‘Fighting Malaria, Improving Health’ Partnership in Sub-Saharan Africa (Sierra Leone; Ghana; Tanzania; Mozambique) and Greater Mekong sub-region (Cambodia; Laos; and Myanmar)</w:t>
      </w:r>
      <w:r>
        <w:rPr>
          <w:rFonts w:cs="Segoe UI"/>
          <w:bCs/>
          <w:spacing w:val="-3"/>
          <w:szCs w:val="20"/>
        </w:rPr>
        <w:t xml:space="preserve"> and the Country Lead / Mixed Methods Advisor of the UNICEF Final Evaluation of Girls’ Education Programme (GEP3) in Northern Nigeria. </w:t>
      </w:r>
      <w:r w:rsidR="004514A4" w:rsidRPr="004514A4">
        <w:rPr>
          <w:rFonts w:cs="Segoe UI"/>
          <w:bCs/>
          <w:spacing w:val="-3"/>
          <w:szCs w:val="20"/>
          <w:lang w:val="en-ZW"/>
        </w:rPr>
        <w:t xml:space="preserve">She is the lead or co-author of several peer-reviewed publications in scientific journals. </w:t>
      </w:r>
    </w:p>
    <w:p w14:paraId="0DB849AB" w14:textId="167AA1A3" w:rsidR="00B51BF9" w:rsidRPr="009552F5" w:rsidRDefault="00797848" w:rsidP="00665F2D">
      <w:pPr>
        <w:spacing w:before="120"/>
        <w:rPr>
          <w:rFonts w:cs="Segoe UI"/>
          <w:bCs/>
          <w:spacing w:val="-3"/>
          <w:szCs w:val="20"/>
        </w:rPr>
      </w:pPr>
      <w:r>
        <w:t xml:space="preserve">She will coordinate the evaluation team and lead the design of the evaluation, </w:t>
      </w:r>
      <w:r w:rsidR="00A63901">
        <w:t xml:space="preserve">ensure </w:t>
      </w:r>
      <w:r>
        <w:t xml:space="preserve">the management of the evaluation process, the quality assurance and the delivery of the expected products in close collaboration with the other members of the team. She </w:t>
      </w:r>
      <w:r w:rsidR="00304315">
        <w:t xml:space="preserve">will work in close collaboration with the UNICEF Regional and Country offices and shall </w:t>
      </w:r>
      <w:r>
        <w:t>conduct the evaluation applying an approach that is conducive to the transfer of competencies</w:t>
      </w:r>
      <w:r w:rsidR="00A63901">
        <w:t xml:space="preserve"> </w:t>
      </w:r>
      <w:r>
        <w:t>to the national members of the evaluation team.</w:t>
      </w:r>
    </w:p>
    <w:p w14:paraId="7F333FF4" w14:textId="77777777" w:rsidR="00665F2D" w:rsidRPr="0022063A" w:rsidRDefault="00665F2D" w:rsidP="005126E2">
      <w:pPr>
        <w:pStyle w:val="Style2"/>
        <w:numPr>
          <w:ilvl w:val="2"/>
          <w:numId w:val="2"/>
        </w:numPr>
        <w:ind w:hanging="1080"/>
        <w:rPr>
          <w:lang w:val="fr-FR"/>
        </w:rPr>
      </w:pPr>
      <w:bookmarkStart w:id="88" w:name="_Toc60231626"/>
      <w:bookmarkStart w:id="89" w:name="_Toc62019416"/>
      <w:bookmarkStart w:id="90" w:name="_Toc80011898"/>
      <w:r w:rsidRPr="0022063A">
        <w:rPr>
          <w:lang w:val="fr-FR"/>
        </w:rPr>
        <w:t>Pr. Honore MIMCHE, International CRVS Expert</w:t>
      </w:r>
      <w:bookmarkEnd w:id="88"/>
      <w:bookmarkEnd w:id="89"/>
      <w:bookmarkEnd w:id="90"/>
    </w:p>
    <w:p w14:paraId="6C297D48" w14:textId="77777777" w:rsidR="00665F2D" w:rsidRPr="00B42E30" w:rsidRDefault="00665F2D" w:rsidP="00665F2D">
      <w:pPr>
        <w:pBdr>
          <w:top w:val="nil"/>
          <w:left w:val="nil"/>
          <w:bottom w:val="nil"/>
          <w:right w:val="nil"/>
          <w:between w:val="nil"/>
          <w:bar w:val="nil"/>
        </w:pBdr>
        <w:spacing w:after="0"/>
        <w:rPr>
          <w:rFonts w:eastAsia="Arial Unicode MS" w:cs="Segoe UI"/>
          <w:szCs w:val="20"/>
          <w:bdr w:val="nil"/>
          <w:lang w:val="fr-BE"/>
        </w:rPr>
      </w:pPr>
      <w:r w:rsidRPr="00B42E30">
        <w:rPr>
          <w:rFonts w:eastAsia="Arial Unicode MS" w:cs="Segoe UI"/>
          <w:b/>
          <w:szCs w:val="20"/>
          <w:bdr w:val="nil"/>
          <w:lang w:val="fr-BE"/>
        </w:rPr>
        <w:t>Honoré MIMCHE</w:t>
      </w:r>
      <w:r w:rsidRPr="00B42E30">
        <w:rPr>
          <w:rFonts w:eastAsia="Arial Unicode MS" w:cs="Segoe UI"/>
          <w:szCs w:val="20"/>
          <w:bdr w:val="nil"/>
          <w:lang w:val="fr-BE"/>
        </w:rPr>
        <w:t xml:space="preserve">, de nationalité camerounaise, est détenteur d’un PhD en Sociologie, option population et développement, obtenu à l’Université de Yaoundé I, après ses études supérieures faites dans la même université au Cameroun. Après avoir travaillé comme Chargé de Recherche au Centre National de l’Education (CNE) du Ministère Camerounais de la Recherche Scientifique et de l’Innovation entre 2000 et 2007, il est actuellement Professeur de Sociologie à l’Institut de Formation et de Recherche Démographique (IFORD) de l’Université de Yaoundé II. </w:t>
      </w:r>
    </w:p>
    <w:p w14:paraId="0EB826EC" w14:textId="77777777" w:rsidR="00665F2D" w:rsidRPr="00B63C99" w:rsidRDefault="00665F2D" w:rsidP="00665F2D">
      <w:pPr>
        <w:pBdr>
          <w:top w:val="nil"/>
          <w:left w:val="nil"/>
          <w:bottom w:val="nil"/>
          <w:right w:val="nil"/>
          <w:between w:val="nil"/>
          <w:bar w:val="nil"/>
        </w:pBdr>
        <w:spacing w:after="0"/>
        <w:rPr>
          <w:rFonts w:eastAsia="Arial Unicode MS" w:cs="Segoe UI"/>
          <w:szCs w:val="20"/>
          <w:bdr w:val="nil"/>
          <w:lang w:val="fr-CM"/>
        </w:rPr>
      </w:pPr>
      <w:r w:rsidRPr="00B42E30">
        <w:rPr>
          <w:rFonts w:eastAsia="Arial Unicode MS" w:cs="Segoe UI"/>
          <w:szCs w:val="20"/>
          <w:bdr w:val="nil"/>
          <w:lang w:val="fr-BE"/>
        </w:rPr>
        <w:t>Mr Honoré MIMCHE est par ailleurs consultant international et travaille comme Expert avec plusieurs Agences du Système des Nations Unies et Organisations internationales dans le domaine des études, de la planification, du suivi- évaluation des projets et programmes mis en œuvre dans des situations fragiles, en état de conflits ou post-conflits avec une expérience professionnelle de 20 ans.</w:t>
      </w:r>
      <w:r w:rsidRPr="00B63C99">
        <w:rPr>
          <w:rFonts w:eastAsia="Arial Unicode MS" w:cs="Segoe UI"/>
          <w:szCs w:val="20"/>
          <w:bdr w:val="nil"/>
          <w:lang w:val="fr-CM"/>
        </w:rPr>
        <w:t xml:space="preserve"> </w:t>
      </w:r>
      <w:r w:rsidRPr="00B42E30">
        <w:rPr>
          <w:rFonts w:eastAsia="Arial Unicode MS" w:cs="Segoe UI"/>
          <w:szCs w:val="20"/>
          <w:bdr w:val="nil"/>
          <w:lang w:val="fr-BE"/>
        </w:rPr>
        <w:t>Il a déjà participé à des missions de consultances diversifiées dans différents pays africains</w:t>
      </w:r>
      <w:r w:rsidRPr="00B42E30">
        <w:rPr>
          <w:rFonts w:eastAsia="Arial Unicode MS" w:cs="Segoe UI"/>
          <w:spacing w:val="-3"/>
          <w:szCs w:val="20"/>
          <w:bdr w:val="nil"/>
          <w:lang w:val="fr-BE"/>
        </w:rPr>
        <w:t xml:space="preserve"> (Burundi, la RDC, Congo-Brazzaville, Rwanda, Benin, Ghana, Niger, Sénégal, Côte d’Ivoire et Kenya, RCA, Guinée, Congo, Tchad), soit comme chef ou membre d’équipe composée d’experts internationaux. </w:t>
      </w:r>
      <w:r w:rsidRPr="00B63C99">
        <w:rPr>
          <w:rFonts w:eastAsia="Arial Unicode MS" w:cs="Segoe UI"/>
          <w:szCs w:val="20"/>
          <w:bdr w:val="nil"/>
          <w:lang w:val="fr-CM"/>
        </w:rPr>
        <w:t xml:space="preserve">Il a beaucoup travaillé sur la problématique de l’état civil en Afrique ainsi que dans le cadre de plusieurs consultations (évaluation) avec UNICEF dans les pays de la sous-région. </w:t>
      </w:r>
    </w:p>
    <w:p w14:paraId="49B9F7A3" w14:textId="77777777" w:rsidR="00665F2D" w:rsidRPr="00B63C99" w:rsidRDefault="00665F2D" w:rsidP="00665F2D">
      <w:p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Dans le cadre de la réforme de l’état civil en Afrique, il a :</w:t>
      </w:r>
    </w:p>
    <w:p w14:paraId="7E5E0220"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la revue des dépenses publiques de l’état civil avec le bureau UNICEF au Cameroun ;</w:t>
      </w:r>
    </w:p>
    <w:p w14:paraId="778484A0"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l’élaboration du manuel de procédures d’enregistrement des faits d’état civil au Burkina Faso avec le bureau Unicef Burkina ;</w:t>
      </w:r>
    </w:p>
    <w:p w14:paraId="31E0E9D5"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la revue finale du projet de modernisation de l’état civil en Guinée avec l’UNICEF Guinée ;</w:t>
      </w:r>
    </w:p>
    <w:p w14:paraId="1C776606"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l’étude diagnostique dans les 66 centres d’état civil de la Région de Nzérékoré avec le bureau UNICEF Guinée ;</w:t>
      </w:r>
    </w:p>
    <w:p w14:paraId="2B91BF42"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Réalisé la stratégie nationale des statistiques de l’état civil pour le compte du Bureau National de l’Etat civil (BUNEC) et la GIZ-PAMEC au Cameroun ;</w:t>
      </w:r>
    </w:p>
    <w:p w14:paraId="116320F8"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 xml:space="preserve">Réalisé pour le compte de PROCIVIS, l’enquête sur les connaissances, attitudes et pratiques concernant l’état civil au Cameroun, </w:t>
      </w:r>
    </w:p>
    <w:p w14:paraId="22F48357"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l’évaluation complémentaire des centres d’état civil dans toutes les régions en vue d’approfondir le diagnostic dans le cadre de l’élaboration de la stratégie nationale avec UNICEF Guinée ;</w:t>
      </w:r>
    </w:p>
    <w:p w14:paraId="195F71C1"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Elaboré la Stratégie nationale de la République de Guinée pour le compte de l’UNICEF ;</w:t>
      </w:r>
    </w:p>
    <w:p w14:paraId="7D9BC816" w14:textId="6AE34A60"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Elaboré le protocole d’</w:t>
      </w:r>
      <w:r w:rsidR="002A3E28" w:rsidRPr="00B63C99">
        <w:rPr>
          <w:rFonts w:eastAsia="Arial Unicode MS" w:cs="Segoe UI"/>
          <w:szCs w:val="20"/>
          <w:bdr w:val="nil"/>
          <w:lang w:val="fr-CM"/>
        </w:rPr>
        <w:t>interopérabilité</w:t>
      </w:r>
      <w:r w:rsidRPr="00B63C99">
        <w:rPr>
          <w:rFonts w:eastAsia="Arial Unicode MS" w:cs="Segoe UI"/>
          <w:szCs w:val="20"/>
          <w:bdr w:val="nil"/>
          <w:lang w:val="fr-CM"/>
        </w:rPr>
        <w:t xml:space="preserve"> santé-état civil en Guinée pour l’UNICEF ;</w:t>
      </w:r>
    </w:p>
    <w:p w14:paraId="5C57DF10"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l’étude diagnostique et la cartographie du système d’état civil au Cameroun ;</w:t>
      </w:r>
    </w:p>
    <w:p w14:paraId="32155862"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le processus d’évaluation du système d’état civil au Niger ;</w:t>
      </w:r>
    </w:p>
    <w:p w14:paraId="77EC6CD5"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la révision des textes régissant l’état civil au Niger (politique national, loi régissant l’état civil et textes d’application) ;</w:t>
      </w:r>
    </w:p>
    <w:p w14:paraId="4418214A"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le processus d’élaboration de la stratégie nationale d’enregistrement des naissances au Togo avec UNICEF ;</w:t>
      </w:r>
    </w:p>
    <w:p w14:paraId="6CC1DBBD"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l’étude diagnostique de l’enregistrement des naissances au Congo avec UNICEF.</w:t>
      </w:r>
    </w:p>
    <w:p w14:paraId="6417C2EA" w14:textId="6BAFA663" w:rsidR="00665F2D" w:rsidRPr="00B42E30" w:rsidRDefault="00665F2D" w:rsidP="00665F2D">
      <w:pPr>
        <w:pBdr>
          <w:top w:val="nil"/>
          <w:left w:val="nil"/>
          <w:bottom w:val="nil"/>
          <w:right w:val="nil"/>
          <w:between w:val="nil"/>
          <w:bar w:val="nil"/>
        </w:pBdr>
        <w:spacing w:after="0"/>
        <w:rPr>
          <w:rFonts w:eastAsia="Arial Unicode MS" w:cs="Segoe UI"/>
          <w:szCs w:val="20"/>
          <w:bdr w:val="nil"/>
          <w:lang w:val="fr-BE"/>
        </w:rPr>
      </w:pPr>
      <w:r w:rsidRPr="00B63C99">
        <w:rPr>
          <w:rFonts w:eastAsia="Arial Unicode MS" w:cs="Segoe UI"/>
          <w:szCs w:val="20"/>
          <w:bdr w:val="nil"/>
          <w:lang w:val="fr-CM"/>
        </w:rPr>
        <w:t>Il a une très bonne connaissance des systèmes d’état civil et de leur fonctionnement dans les pays en développement et de l’approche CRVS. Il a également une riche expérience de collaboration avec l’ensemble des acteurs clés du processus de modernisation de l’état civil. Il dispose d’une très riche expérience des systèmes d’état civil en Afrique et des méthodes de collecte de données tant quantitatives que qualitatives (méthodologie</w:t>
      </w:r>
      <w:r w:rsidR="0057376D">
        <w:rPr>
          <w:rFonts w:eastAsia="Arial Unicode MS" w:cs="Segoe UI"/>
          <w:szCs w:val="20"/>
          <w:bdr w:val="nil"/>
          <w:lang w:val="fr-CM"/>
        </w:rPr>
        <w:t>s</w:t>
      </w:r>
      <w:r w:rsidRPr="00B63C99">
        <w:rPr>
          <w:rFonts w:eastAsia="Arial Unicode MS" w:cs="Segoe UI"/>
          <w:szCs w:val="20"/>
          <w:bdr w:val="nil"/>
          <w:lang w:val="fr-CM"/>
        </w:rPr>
        <w:t xml:space="preserve"> participatives de recherche). Il</w:t>
      </w:r>
      <w:r w:rsidRPr="00B42E30">
        <w:rPr>
          <w:rFonts w:eastAsia="Arial Unicode MS" w:cs="Segoe UI"/>
          <w:szCs w:val="20"/>
          <w:bdr w:val="nil"/>
          <w:lang w:val="fr-BE"/>
        </w:rPr>
        <w:t xml:space="preserve"> est habitué à travailler dans des environnements complexes et multiculturels. </w:t>
      </w:r>
    </w:p>
    <w:p w14:paraId="49DF5C52" w14:textId="69662793" w:rsidR="00665F2D" w:rsidRDefault="00B13F20" w:rsidP="00FC53D2">
      <w:r>
        <w:t xml:space="preserve">He will coordinate the evaluation </w:t>
      </w:r>
      <w:r w:rsidR="00ED69C7">
        <w:t>in the Francophone countries</w:t>
      </w:r>
      <w:r w:rsidR="008A3C37">
        <w:t xml:space="preserve"> </w:t>
      </w:r>
      <w:bookmarkStart w:id="91" w:name="_Hlk78239720"/>
      <w:r w:rsidR="008A3C37">
        <w:t xml:space="preserve">and </w:t>
      </w:r>
      <w:r w:rsidR="00BC7FAF">
        <w:t>provid</w:t>
      </w:r>
      <w:r w:rsidR="008A3C37">
        <w:t>e</w:t>
      </w:r>
      <w:r w:rsidR="008F74EA">
        <w:t xml:space="preserve"> </w:t>
      </w:r>
      <w:r w:rsidR="008623A0">
        <w:t xml:space="preserve">direct oversight to the national consultants in </w:t>
      </w:r>
      <w:r w:rsidR="00BC7FAF">
        <w:t>the six countries.</w:t>
      </w:r>
      <w:r w:rsidR="00694D6D">
        <w:t xml:space="preserve"> He will</w:t>
      </w:r>
      <w:r w:rsidR="00643CA4">
        <w:t xml:space="preserve"> assure the quality of the data collection in the countries </w:t>
      </w:r>
      <w:r w:rsidR="00A12C9F">
        <w:t xml:space="preserve">and </w:t>
      </w:r>
      <w:r w:rsidR="00A73ED1">
        <w:t xml:space="preserve">lead </w:t>
      </w:r>
      <w:r w:rsidR="00A12C9F">
        <w:t xml:space="preserve">the development of </w:t>
      </w:r>
      <w:r w:rsidR="00695E1D">
        <w:t>the expected products in the six countries.</w:t>
      </w:r>
      <w:r w:rsidR="00304315">
        <w:t xml:space="preserve"> He will work in close collaboration with the UNICEF Country Offices</w:t>
      </w:r>
      <w:r w:rsidR="00DB043A">
        <w:t xml:space="preserve"> in the six countries.</w:t>
      </w:r>
      <w:r w:rsidR="00630192">
        <w:t xml:space="preserve"> He will be assisted by the Technical Consultant to francophone countries</w:t>
      </w:r>
      <w:r w:rsidR="00A46F00">
        <w:t xml:space="preserve">. </w:t>
      </w:r>
    </w:p>
    <w:p w14:paraId="59162B2C" w14:textId="2F5B308E" w:rsidR="00337658" w:rsidRPr="00CC6B6B" w:rsidRDefault="00A46F00" w:rsidP="005126E2">
      <w:pPr>
        <w:pStyle w:val="Style2"/>
        <w:numPr>
          <w:ilvl w:val="2"/>
          <w:numId w:val="2"/>
        </w:numPr>
        <w:ind w:hanging="1080"/>
        <w:rPr>
          <w:lang w:val="fr-FR"/>
        </w:rPr>
      </w:pPr>
      <w:bookmarkStart w:id="92" w:name="_Toc80011899"/>
      <w:bookmarkEnd w:id="91"/>
      <w:r w:rsidRPr="00CC6B6B">
        <w:rPr>
          <w:lang w:val="fr-FR"/>
        </w:rPr>
        <w:t xml:space="preserve">Maxime </w:t>
      </w:r>
      <w:r w:rsidR="00B167B9" w:rsidRPr="00CC6B6B">
        <w:rPr>
          <w:lang w:val="fr-FR"/>
        </w:rPr>
        <w:t>TIEMBOU</w:t>
      </w:r>
      <w:r w:rsidR="007F3189">
        <w:rPr>
          <w:lang w:val="fr-FR"/>
        </w:rPr>
        <w:t>, A</w:t>
      </w:r>
      <w:r w:rsidR="00CC6B6B" w:rsidRPr="00CC6B6B">
        <w:rPr>
          <w:lang w:val="fr-FR"/>
        </w:rPr>
        <w:t xml:space="preserve">ppui à la coordination pour les </w:t>
      </w:r>
      <w:r w:rsidR="00CC6B6B">
        <w:rPr>
          <w:lang w:val="fr-FR"/>
        </w:rPr>
        <w:t>pays f</w:t>
      </w:r>
      <w:r w:rsidRPr="00CC6B6B">
        <w:rPr>
          <w:lang w:val="fr-FR"/>
        </w:rPr>
        <w:t>rancophone</w:t>
      </w:r>
      <w:r w:rsidR="00CC6B6B">
        <w:rPr>
          <w:lang w:val="fr-FR"/>
        </w:rPr>
        <w:t>s</w:t>
      </w:r>
      <w:r w:rsidRPr="00CC6B6B">
        <w:rPr>
          <w:lang w:val="fr-FR"/>
        </w:rPr>
        <w:t xml:space="preserve"> </w:t>
      </w:r>
      <w:r w:rsidR="00CC6B6B">
        <w:rPr>
          <w:lang w:val="fr-FR"/>
        </w:rPr>
        <w:t xml:space="preserve">et Consultant </w:t>
      </w:r>
      <w:r w:rsidRPr="00CC6B6B">
        <w:rPr>
          <w:lang w:val="fr-FR"/>
        </w:rPr>
        <w:t xml:space="preserve">national </w:t>
      </w:r>
      <w:r w:rsidR="00CC6B6B">
        <w:rPr>
          <w:lang w:val="fr-FR"/>
        </w:rPr>
        <w:t>Cameroun</w:t>
      </w:r>
      <w:bookmarkEnd w:id="92"/>
    </w:p>
    <w:p w14:paraId="7FC7D5A6" w14:textId="77777777" w:rsidR="00B144F5" w:rsidRPr="00B144F5" w:rsidRDefault="00B144F5" w:rsidP="00B144F5">
      <w:pPr>
        <w:rPr>
          <w:lang w:val="fr-CM" w:eastAsia="en-PH"/>
        </w:rPr>
      </w:pPr>
      <w:r w:rsidRPr="002A0A83">
        <w:rPr>
          <w:b/>
          <w:bCs/>
          <w:lang w:val="fr-CM" w:eastAsia="en-PH"/>
        </w:rPr>
        <w:t>Maxime TIEMBOU</w:t>
      </w:r>
      <w:r w:rsidRPr="00B144F5">
        <w:rPr>
          <w:lang w:val="fr-CM" w:eastAsia="en-PH"/>
        </w:rPr>
        <w:t xml:space="preserve">, est un ressortissant camerounais titulaire d’un Master Professionnel en Démographie à l’Institut de Formation et de Recherche Démographiques (IFORD) de l’Université de Yaoundé II au Cameroun après ses études supérieures faites en Mathématiques à l’Université de Yaoundé I. </w:t>
      </w:r>
    </w:p>
    <w:p w14:paraId="305C4AA6" w14:textId="77777777" w:rsidR="00B144F5" w:rsidRPr="00B144F5" w:rsidRDefault="00B144F5" w:rsidP="00B144F5">
      <w:pPr>
        <w:rPr>
          <w:lang w:val="fr-CM" w:eastAsia="en-PH"/>
        </w:rPr>
      </w:pPr>
      <w:r w:rsidRPr="00B144F5">
        <w:rPr>
          <w:lang w:val="fr-CM" w:eastAsia="en-PH"/>
        </w:rPr>
        <w:t>Il travaille actuellement comme chercheur à l’IFORD où il y prépare une thèse de doctorat en démographie. C’est également un enseignant qui dispense entre autres des enseignements de Biostatistique ; d’Initiation aux logiciels d’analyse de données ; de Méthodes d’analyse de données en sciences sociales ; d’Introduction à la Démographie ; de Méthodologie de recherche en sciences sociales et humaines.</w:t>
      </w:r>
    </w:p>
    <w:p w14:paraId="5FA89A32" w14:textId="77777777" w:rsidR="00B144F5" w:rsidRPr="00B144F5" w:rsidRDefault="00B144F5" w:rsidP="00B144F5">
      <w:pPr>
        <w:rPr>
          <w:lang w:val="fr-CM" w:eastAsia="en-PH"/>
        </w:rPr>
      </w:pPr>
      <w:r w:rsidRPr="00B144F5">
        <w:rPr>
          <w:lang w:val="fr-CM" w:eastAsia="en-PH"/>
        </w:rPr>
        <w:t xml:space="preserve">M. Maxime TIEMBOU est par ailleurs consultant international et a travaillé avec plusieurs agences du Agences du Système des Nations Unies et Organisations internationales dans le domaine des études, de la planification, de la mise en œuvre des activités de suivi-évaluation axés sur les résultats des projets de développement ainsi que de la programmation des projets avec une expérience professionnelle de 08 ans. Il a travaillé sur la problématique de l’état civil en Afrique ainsi que dans le cadre de plusieurs consultations (évaluation) avec UNICEF dans les pays de la sous-région et a également une maîtrise du système sanitaire notamment en liaison avec l’état civil. </w:t>
      </w:r>
    </w:p>
    <w:p w14:paraId="62304C79" w14:textId="77777777" w:rsidR="00B144F5" w:rsidRPr="00B144F5" w:rsidRDefault="00B144F5" w:rsidP="00B144F5">
      <w:pPr>
        <w:rPr>
          <w:lang w:val="fr-CM" w:eastAsia="en-PH"/>
        </w:rPr>
      </w:pPr>
      <w:r w:rsidRPr="00B144F5">
        <w:rPr>
          <w:lang w:val="fr-CM" w:eastAsia="en-PH"/>
        </w:rPr>
        <w:t>Dans le cadre de la réforme de l’état civil en Afrique, il a participé à :</w:t>
      </w:r>
    </w:p>
    <w:p w14:paraId="71F2B5C4" w14:textId="1F3C49E0" w:rsidR="00B144F5" w:rsidRPr="006D05CC" w:rsidRDefault="00B144F5" w:rsidP="00E77EDE">
      <w:pPr>
        <w:pStyle w:val="ListParagraph"/>
        <w:numPr>
          <w:ilvl w:val="0"/>
          <w:numId w:val="46"/>
        </w:numPr>
        <w:rPr>
          <w:lang w:val="fr-CM" w:eastAsia="en-PH"/>
        </w:rPr>
      </w:pPr>
      <w:r w:rsidRPr="006D05CC">
        <w:rPr>
          <w:lang w:val="fr-CM" w:eastAsia="en-PH"/>
        </w:rPr>
        <w:t>Etude compréhensive du système d’enregistrement des naissances en Haïti pour le compte d’UNICEF Haïti</w:t>
      </w:r>
      <w:r w:rsidR="000600E6">
        <w:rPr>
          <w:lang w:val="fr-CM" w:eastAsia="en-PH"/>
        </w:rPr>
        <w:t> ;</w:t>
      </w:r>
    </w:p>
    <w:p w14:paraId="07340B0E" w14:textId="634112ED" w:rsidR="00B144F5" w:rsidRPr="006D05CC" w:rsidRDefault="00B144F5" w:rsidP="00E77EDE">
      <w:pPr>
        <w:pStyle w:val="ListParagraph"/>
        <w:numPr>
          <w:ilvl w:val="0"/>
          <w:numId w:val="46"/>
        </w:numPr>
        <w:rPr>
          <w:lang w:val="fr-CM" w:eastAsia="en-PH"/>
        </w:rPr>
      </w:pPr>
      <w:r w:rsidRPr="006D05CC">
        <w:rPr>
          <w:lang w:val="fr-CM" w:eastAsia="en-PH"/>
        </w:rPr>
        <w:t xml:space="preserve">Étude de base et analyse de la situation de tous les centres d’état civil principaux pour la modernisation de l’état civil au Cameroun avec la GIZ et GOPA ;  </w:t>
      </w:r>
    </w:p>
    <w:p w14:paraId="7298CC75" w14:textId="7760DCD4" w:rsidR="00B144F5" w:rsidRPr="006D05CC" w:rsidRDefault="00B144F5" w:rsidP="00E77EDE">
      <w:pPr>
        <w:pStyle w:val="ListParagraph"/>
        <w:numPr>
          <w:ilvl w:val="0"/>
          <w:numId w:val="46"/>
        </w:numPr>
        <w:rPr>
          <w:lang w:val="fr-CM" w:eastAsia="en-PH"/>
        </w:rPr>
      </w:pPr>
      <w:r w:rsidRPr="006D05CC">
        <w:rPr>
          <w:lang w:val="fr-CM" w:eastAsia="en-PH"/>
        </w:rPr>
        <w:t xml:space="preserve">Elaboration des modules de formation des professionnels de l’état civil et de la stratégie nationale de l’état civil en Guinée ; </w:t>
      </w:r>
    </w:p>
    <w:p w14:paraId="6AE8A36E" w14:textId="020F5782" w:rsidR="00B144F5" w:rsidRPr="006D05CC" w:rsidRDefault="00B144F5" w:rsidP="00E77EDE">
      <w:pPr>
        <w:pStyle w:val="ListParagraph"/>
        <w:numPr>
          <w:ilvl w:val="0"/>
          <w:numId w:val="46"/>
        </w:numPr>
        <w:rPr>
          <w:lang w:val="fr-CM" w:eastAsia="en-PH"/>
        </w:rPr>
      </w:pPr>
      <w:r w:rsidRPr="006D05CC">
        <w:rPr>
          <w:lang w:val="fr-CM" w:eastAsia="en-PH"/>
        </w:rPr>
        <w:t xml:space="preserve">Enquêtes sur les connaissances, pratiques et attitudes en matière d’enregistrement des faits d’état civil à Bafia au Cameroun ; </w:t>
      </w:r>
    </w:p>
    <w:p w14:paraId="79D2A7C5" w14:textId="196853BF" w:rsidR="00B144F5" w:rsidRPr="006D05CC" w:rsidRDefault="00B144F5" w:rsidP="00E77EDE">
      <w:pPr>
        <w:pStyle w:val="ListParagraph"/>
        <w:numPr>
          <w:ilvl w:val="0"/>
          <w:numId w:val="46"/>
        </w:numPr>
        <w:rPr>
          <w:lang w:val="fr-CM" w:eastAsia="en-PH"/>
        </w:rPr>
      </w:pPr>
      <w:r w:rsidRPr="006D05CC">
        <w:rPr>
          <w:lang w:val="fr-CM" w:eastAsia="en-PH"/>
        </w:rPr>
        <w:t>Etude diagnostic sur le système d’état civil au niveau central et dans la région de N’Zérékoré en Guinée.</w:t>
      </w:r>
    </w:p>
    <w:p w14:paraId="217B37AA" w14:textId="2E90CF7E" w:rsidR="00B144F5" w:rsidRDefault="00B144F5" w:rsidP="00B144F5">
      <w:pPr>
        <w:rPr>
          <w:lang w:val="fr-CM" w:eastAsia="en-PH"/>
        </w:rPr>
      </w:pPr>
      <w:r w:rsidRPr="00B144F5">
        <w:rPr>
          <w:lang w:val="fr-CM" w:eastAsia="en-PH"/>
        </w:rPr>
        <w:t>Il a une bonne connaissance des systèmes d’état civil et de leur fonctionnement au Cameroun et dans les pays en développement et de l’approche CVRS. Il a également une riche expérience de collaboration avec la plupart des acteurs clés du processus de modernisation de l’état civil. Il dispose d’une très riche expérience des systèmes d’état civil et des méthodes de collecte et d’analyse de données tant quantitatives que qualitatives. Il est habitué à travailler dans des environnements complexes et témoigne d’une grande sensibilité et d’une faculté d’adaptation à la culture, au genre, à la religion, à la race, à la nationalité, à l’âge et aux personnes handicapées.</w:t>
      </w:r>
    </w:p>
    <w:p w14:paraId="1D3F8430" w14:textId="77777777" w:rsidR="000600E6" w:rsidRPr="00223A6A" w:rsidRDefault="000600E6" w:rsidP="000600E6">
      <w:pPr>
        <w:rPr>
          <w:lang w:val="fr-FR"/>
        </w:rPr>
      </w:pPr>
    </w:p>
    <w:p w14:paraId="04B03421" w14:textId="28BED638" w:rsidR="00337658" w:rsidRPr="000600E6" w:rsidRDefault="000600E6" w:rsidP="000600E6">
      <w:pPr>
        <w:rPr>
          <w:lang w:val="fr-FR"/>
        </w:rPr>
      </w:pPr>
      <w:r w:rsidRPr="000600E6">
        <w:rPr>
          <w:lang w:val="fr-FR"/>
        </w:rPr>
        <w:t>Pour cette évaluation, il sera le consultant national en charge du Cameroun et travaillera en étroite collaboration avec le bureau de l'UNICEF Cameroun. De plus, il fournira un appui technique au coordonnateur de l'évaluation pour les pays francophones.</w:t>
      </w:r>
    </w:p>
    <w:p w14:paraId="0899110C" w14:textId="77777777" w:rsidR="00F8693F" w:rsidRPr="005462FC" w:rsidRDefault="00F8693F" w:rsidP="00F8693F">
      <w:pPr>
        <w:pStyle w:val="Style2"/>
        <w:numPr>
          <w:ilvl w:val="2"/>
          <w:numId w:val="2"/>
        </w:numPr>
        <w:ind w:hanging="1080"/>
      </w:pPr>
      <w:bookmarkStart w:id="93" w:name="_Toc62019418"/>
      <w:bookmarkStart w:id="94" w:name="_Toc80011900"/>
      <w:r w:rsidRPr="005462FC">
        <w:t>Hubal PFUMTCHUM, Quality assurance</w:t>
      </w:r>
      <w:bookmarkEnd w:id="93"/>
      <w:bookmarkEnd w:id="94"/>
    </w:p>
    <w:p w14:paraId="732FBDB1" w14:textId="77777777" w:rsidR="00F8693F" w:rsidRPr="009552F5" w:rsidRDefault="00F8693F" w:rsidP="00F8693F">
      <w:pPr>
        <w:spacing w:before="60" w:after="60"/>
        <w:rPr>
          <w:rFonts w:cs="Segoe UI"/>
          <w:color w:val="000000" w:themeColor="text1"/>
          <w:szCs w:val="20"/>
        </w:rPr>
      </w:pPr>
      <w:r w:rsidRPr="009552F5">
        <w:rPr>
          <w:rFonts w:cs="Segoe UI"/>
          <w:color w:val="000000" w:themeColor="text1"/>
          <w:szCs w:val="20"/>
        </w:rPr>
        <w:t>With dual skills (IT and management), Hubal Pfumtchum holds a Master II MIAGE and is certified in information system auditing. As part of his professional career, mainly in audit and evaluation, he has carried</w:t>
      </w:r>
      <w:r>
        <w:rPr>
          <w:rFonts w:cs="Segoe UI"/>
          <w:color w:val="000000" w:themeColor="text1"/>
          <w:szCs w:val="20"/>
        </w:rPr>
        <w:t xml:space="preserve"> </w:t>
      </w:r>
      <w:r w:rsidRPr="009552F5">
        <w:rPr>
          <w:rFonts w:cs="Segoe UI"/>
          <w:color w:val="000000" w:themeColor="text1"/>
          <w:szCs w:val="20"/>
        </w:rPr>
        <w:t>out more than 150 audit and advisory missions in several sectors of activity (banking, microfinance, path of iron, governance, decentralization, project financed by donors.). In recent years, he has specialized in conducting studies and evaluations of projects and programs of humanitarian actors and UN agencies in Africa, Europe and Latin America and the Caribbean. Now in charge OAG Africa office, ensures quality control as part of the studies and evaluations conducted by the firm. The summary of these main missions as quality controller is given below:</w:t>
      </w:r>
    </w:p>
    <w:p w14:paraId="098D2252"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UNICEF Haiti- Comprehensive study of the birth registration system in Haiti - ongoing</w:t>
      </w:r>
    </w:p>
    <w:p w14:paraId="066A5060"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UNICEF Haiti - Formative and prospective evaluation of the effect of social safety nets (cash transfers) on the most vulnerable children in emergency and development interventions in Haiti- ongoing</w:t>
      </w:r>
    </w:p>
    <w:p w14:paraId="379A2946"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UNICEF Haiti - Final evaluation of the "water, sanitation and hygiene project for the benefit of children in the departments of Artibonite and Center"- ongoing</w:t>
      </w:r>
    </w:p>
    <w:p w14:paraId="302E3753"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Final Evaluation of the Comic Relief-GlaxoSmithKline ‘Fighting Malaria, Improving Health’ Partnership in Sub-Saharan Africa and Greater Mekong sub-region (focal countries - Sierra Leone, Ghana, Tanzania, Mozambique, Cambodia, Laos and Myanmar) - ongoing</w:t>
      </w:r>
    </w:p>
    <w:p w14:paraId="780D3D45" w14:textId="77777777" w:rsidR="00F8693F" w:rsidRPr="009552F5" w:rsidRDefault="00F8693F" w:rsidP="00E77EDE">
      <w:pPr>
        <w:numPr>
          <w:ilvl w:val="0"/>
          <w:numId w:val="20"/>
        </w:numPr>
        <w:spacing w:before="60" w:after="60"/>
        <w:rPr>
          <w:rFonts w:cs="Segoe UI"/>
          <w:b/>
          <w:szCs w:val="20"/>
          <w:lang w:val="en-US"/>
        </w:rPr>
      </w:pPr>
      <w:r w:rsidRPr="009552F5">
        <w:rPr>
          <w:rFonts w:cs="Segoe UI"/>
          <w:szCs w:val="20"/>
          <w:lang w:val="en-US" w:eastAsia="fr-FR"/>
        </w:rPr>
        <w:t>UNFPA Multi-Country Study on Social Behavioral Norms of Under-registration of birth, marriage and death registration (Maroc, Congo, Jordanie, Benin, Burkina Faso, Senegal) - ongoing</w:t>
      </w:r>
    </w:p>
    <w:p w14:paraId="2EF48344" w14:textId="77777777" w:rsidR="00F8693F" w:rsidRPr="009552F5" w:rsidRDefault="00F8693F" w:rsidP="00E77EDE">
      <w:pPr>
        <w:numPr>
          <w:ilvl w:val="0"/>
          <w:numId w:val="20"/>
        </w:numPr>
        <w:spacing w:before="60" w:after="60"/>
        <w:rPr>
          <w:rFonts w:cs="Segoe UI"/>
          <w:b/>
          <w:szCs w:val="20"/>
          <w:lang w:val="fr-CM"/>
        </w:rPr>
      </w:pPr>
      <w:r w:rsidRPr="009552F5">
        <w:rPr>
          <w:rFonts w:cs="Segoe UI"/>
          <w:szCs w:val="20"/>
          <w:lang w:val="fr-CM"/>
        </w:rPr>
        <w:t>Evaluation finale de la mise en œuvre par l’UNICEF de l’approche de l’assainissement total pilote par la communauté (ATPC) au Burundi</w:t>
      </w:r>
    </w:p>
    <w:p w14:paraId="755CA3A3"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Suivi indépendant des pr</w:t>
      </w:r>
      <w:r>
        <w:rPr>
          <w:rFonts w:cs="Segoe UI"/>
          <w:szCs w:val="20"/>
          <w:lang w:val="fr-CM"/>
        </w:rPr>
        <w:t xml:space="preserve">ogrammes UNICEF en RCA </w:t>
      </w:r>
    </w:p>
    <w:p w14:paraId="7DFE9F8B"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 xml:space="preserve">EX-post evaluation of UNICEF education and child protection humanitarian programmes in Libya in 2017  </w:t>
      </w:r>
    </w:p>
    <w:p w14:paraId="2C3B971A"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Evaluation of UNFPA evaluation support to survivors of Gender-based violence in Eastern Ukraine (2018)</w:t>
      </w:r>
    </w:p>
    <w:p w14:paraId="052080D0"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Evaluation of the Provision of Psychosocial Support and Protective Services through Child and Youth Friendly Spaces and Community Protection Centers in Eastern Ukraine (UNICEF Ukraine)</w:t>
      </w:r>
    </w:p>
    <w:p w14:paraId="4AFA6029"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Evaluation project Back to school (UNICEF Burundi)</w:t>
      </w:r>
    </w:p>
    <w:p w14:paraId="0247F25E"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Evaluation du programme Education de qualité (UNICEF Tchad)</w:t>
      </w:r>
    </w:p>
    <w:p w14:paraId="1D29C216"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Mission d'évaluation finale du projet d'appui sectoriel santé au Plan de transition en RCA / Deuxième phase</w:t>
      </w:r>
    </w:p>
    <w:p w14:paraId="660799D6"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Final Evaluation of the Emergency Integrated Rescue Project (Wash, Malaria, Health)</w:t>
      </w:r>
    </w:p>
    <w:p w14:paraId="4CA5A166"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Final Evaluation of the Ensuring timely and emergency assistance to vulnerable populations affected by the conflict in Nigeria</w:t>
      </w:r>
    </w:p>
    <w:p w14:paraId="092DAD29"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Evaluation finale du projet Promouvoir un environnement sécurisé et le développement socio-économique des communautés affectées par la mines/REG en République Démocratique du Congo</w:t>
      </w:r>
    </w:p>
    <w:p w14:paraId="3858AEF9" w14:textId="77777777" w:rsidR="00F8693F" w:rsidRPr="00A30DBF" w:rsidRDefault="00F8693F" w:rsidP="00E77EDE">
      <w:pPr>
        <w:numPr>
          <w:ilvl w:val="0"/>
          <w:numId w:val="20"/>
        </w:numPr>
        <w:spacing w:before="60" w:after="60"/>
        <w:rPr>
          <w:rFonts w:cs="Segoe UI"/>
          <w:szCs w:val="20"/>
          <w:lang w:val="en-US"/>
        </w:rPr>
      </w:pPr>
      <w:r w:rsidRPr="009552F5">
        <w:rPr>
          <w:rFonts w:cs="Segoe UI"/>
          <w:szCs w:val="20"/>
          <w:lang w:val="en-US"/>
        </w:rPr>
        <w:t>Midterm Evaluation - DFID supported Emergency Assistance to Crisis-affected Communities of C.A.R. Phase II 2016-2018</w:t>
      </w:r>
      <w:r>
        <w:rPr>
          <w:rFonts w:cs="Segoe UI"/>
          <w:szCs w:val="20"/>
          <w:lang w:val="en-US"/>
        </w:rPr>
        <w:t>.</w:t>
      </w:r>
    </w:p>
    <w:p w14:paraId="25E10452" w14:textId="687123BD" w:rsidR="0019280B" w:rsidRPr="00223A6A" w:rsidRDefault="00DC18F9" w:rsidP="00FD79CE">
      <w:pPr>
        <w:spacing w:after="0"/>
        <w:rPr>
          <w:rFonts w:eastAsia="Arial" w:cs="Segoe UI"/>
          <w:b/>
          <w:bCs/>
          <w:szCs w:val="20"/>
          <w:lang w:val="en-US"/>
        </w:rPr>
      </w:pPr>
      <w:r w:rsidRPr="00223A6A">
        <w:rPr>
          <w:rFonts w:eastAsia="Arial Unicode MS" w:cs="Segoe UI"/>
          <w:szCs w:val="20"/>
          <w:bdr w:val="nil"/>
          <w:lang w:val="en-US"/>
        </w:rPr>
        <w:t xml:space="preserve"> </w:t>
      </w:r>
    </w:p>
    <w:p w14:paraId="5BEED285" w14:textId="77777777" w:rsidR="001A504E" w:rsidRPr="00223A6A" w:rsidRDefault="001A504E" w:rsidP="00FC53D2">
      <w:pPr>
        <w:rPr>
          <w:lang w:val="en-US"/>
        </w:rPr>
      </w:pPr>
    </w:p>
    <w:p w14:paraId="58A954E6" w14:textId="473EE515" w:rsidR="00391B84" w:rsidRDefault="00391B84" w:rsidP="00053159">
      <w:pPr>
        <w:spacing w:before="60" w:after="60"/>
      </w:pPr>
      <w:r>
        <w:t>Table 6 presents the summary roles and responsibilities of the OAG Evaluation Team</w:t>
      </w:r>
    </w:p>
    <w:p w14:paraId="1F6A8609" w14:textId="77777777" w:rsidR="005F28CD" w:rsidRDefault="007F6B68" w:rsidP="00FC53D2">
      <w:r w:rsidRPr="005F28CD">
        <w:rPr>
          <w:color w:val="00B0F0"/>
          <w:u w:val="single"/>
        </w:rPr>
        <w:t>The Eval</w:t>
      </w:r>
      <w:r w:rsidR="00FE1CE4" w:rsidRPr="005F28CD">
        <w:rPr>
          <w:color w:val="00B0F0"/>
          <w:u w:val="single"/>
        </w:rPr>
        <w:t>uation Team will work closely with UNICEF WCARO and the country offices</w:t>
      </w:r>
      <w:r w:rsidR="00A93845">
        <w:t xml:space="preserve">. </w:t>
      </w:r>
    </w:p>
    <w:p w14:paraId="7D556877" w14:textId="4DBA0346" w:rsidR="005F28CD" w:rsidRDefault="00FE1CE4" w:rsidP="00FC53D2">
      <w:r>
        <w:t xml:space="preserve"> </w:t>
      </w:r>
      <w:r w:rsidR="005F28CD">
        <w:t xml:space="preserve">In terms of </w:t>
      </w:r>
      <w:r w:rsidR="005F28CD" w:rsidRPr="005F28CD">
        <w:t xml:space="preserve">Project Management and Evaluation Governance </w:t>
      </w:r>
      <w:r w:rsidR="005F28CD">
        <w:t>as detailed in the TOR</w:t>
      </w:r>
      <w:r w:rsidR="00211943">
        <w:t>:</w:t>
      </w:r>
      <w:r w:rsidR="005F28CD">
        <w:t xml:space="preserve"> </w:t>
      </w:r>
    </w:p>
    <w:p w14:paraId="65C213E4" w14:textId="53D74751" w:rsidR="005F28CD" w:rsidRPr="004F664A" w:rsidRDefault="005F28CD" w:rsidP="004F664A">
      <w:pPr>
        <w:rPr>
          <w:b/>
          <w:bCs/>
          <w:color w:val="00B0F0"/>
        </w:rPr>
      </w:pPr>
      <w:r w:rsidRPr="004F664A">
        <w:rPr>
          <w:b/>
          <w:bCs/>
          <w:color w:val="00B0F0"/>
        </w:rPr>
        <w:t xml:space="preserve">Evaluation Manager: </w:t>
      </w:r>
      <w:r w:rsidR="00EA23BE" w:rsidRPr="004F664A">
        <w:rPr>
          <w:b/>
          <w:bCs/>
          <w:color w:val="00B0F0"/>
        </w:rPr>
        <w:t xml:space="preserve">Michele </w:t>
      </w:r>
      <w:r w:rsidR="002A0A83" w:rsidRPr="004F664A">
        <w:rPr>
          <w:b/>
          <w:bCs/>
          <w:color w:val="00B0F0"/>
        </w:rPr>
        <w:t>TARSILLA</w:t>
      </w:r>
      <w:r w:rsidR="00EA23BE" w:rsidRPr="004F664A">
        <w:rPr>
          <w:b/>
          <w:bCs/>
          <w:color w:val="00B0F0"/>
        </w:rPr>
        <w:t xml:space="preserve"> PhD</w:t>
      </w:r>
    </w:p>
    <w:p w14:paraId="051B5BE3" w14:textId="33F2BF1F" w:rsidR="004F3440" w:rsidRDefault="005F28CD" w:rsidP="00FC53D2">
      <w:r w:rsidRPr="005F28CD">
        <w:t xml:space="preserve">The UNICEF Regional Evaluation Adviser </w:t>
      </w:r>
      <w:r>
        <w:t>(Michele Tarsilla</w:t>
      </w:r>
      <w:r w:rsidR="00E956EA">
        <w:t xml:space="preserve">) </w:t>
      </w:r>
      <w:r w:rsidRPr="005F28CD">
        <w:t xml:space="preserve">based at the Regional Office for West and Central Africa Region will be the overall manager of the evaluation. This will contribute to preserving the independence of the evaluation. The manager </w:t>
      </w:r>
      <w:r>
        <w:t>will</w:t>
      </w:r>
      <w:r w:rsidRPr="005F28CD">
        <w:t xml:space="preserve"> ensure compliance with UNICEF standards and norms as well as compliance with quality standards</w:t>
      </w:r>
      <w:r w:rsidR="00820719">
        <w:t>, such as UNEG and GEROS</w:t>
      </w:r>
      <w:r>
        <w:t>.</w:t>
      </w:r>
      <w:r w:rsidRPr="005F28CD">
        <w:t xml:space="preserve"> She will be the focal point of the evaluation team and will be responsible for validation of evaluation products. She will also ensure that the evaluation reference group is informed of the progress of the evaluation. </w:t>
      </w:r>
    </w:p>
    <w:p w14:paraId="400413D4" w14:textId="53FDE86B" w:rsidR="001A0F8D" w:rsidRDefault="005F28CD" w:rsidP="00FC53D2">
      <w:r w:rsidRPr="005F28CD">
        <w:t xml:space="preserve">The Quality Assurance of the evaluation will be implemented through the review of the Terms of References, of the methodologies and </w:t>
      </w:r>
      <w:r w:rsidR="00D5620E">
        <w:t xml:space="preserve"> the different </w:t>
      </w:r>
      <w:r w:rsidRPr="005F28CD">
        <w:t>reports</w:t>
      </w:r>
      <w:r w:rsidR="00D5620E">
        <w:t xml:space="preserve"> and other deliverables both at the Regional and Country Office</w:t>
      </w:r>
      <w:r w:rsidRPr="005F28CD">
        <w:t>. T</w:t>
      </w:r>
      <w:r w:rsidR="00D5620E">
        <w:t>he</w:t>
      </w:r>
      <w:r w:rsidRPr="005F28CD">
        <w:t xml:space="preserve"> Evaluation Manager </w:t>
      </w:r>
      <w:r w:rsidR="00D5620E">
        <w:t>will carry out all these tasks in close</w:t>
      </w:r>
      <w:r w:rsidRPr="005F28CD">
        <w:t xml:space="preserve"> coordination with the ERG and the UNICEF Regional Office. </w:t>
      </w:r>
    </w:p>
    <w:p w14:paraId="59812714" w14:textId="2B8D2B7C" w:rsidR="004F3440" w:rsidRDefault="001A0F8D" w:rsidP="00FC53D2">
      <w:r w:rsidRPr="001A0F8D">
        <w:rPr>
          <w:b/>
          <w:bCs/>
          <w:color w:val="00B0F0"/>
        </w:rPr>
        <w:t>T</w:t>
      </w:r>
      <w:r w:rsidR="005F28CD" w:rsidRPr="001A0F8D">
        <w:rPr>
          <w:b/>
          <w:bCs/>
          <w:color w:val="00B0F0"/>
        </w:rPr>
        <w:t>he Evaluation Reference Group, at regional level,</w:t>
      </w:r>
      <w:r w:rsidR="005F28CD" w:rsidRPr="001A0F8D">
        <w:rPr>
          <w:color w:val="00B0F0"/>
        </w:rPr>
        <w:t xml:space="preserve"> </w:t>
      </w:r>
      <w:r w:rsidR="005F28CD" w:rsidRPr="005F28CD">
        <w:t>will be comprised of</w:t>
      </w:r>
      <w:r w:rsidR="002B0DB1">
        <w:t>:</w:t>
      </w:r>
      <w:r w:rsidR="005F28CD" w:rsidRPr="005F28CD">
        <w:t xml:space="preserve"> </w:t>
      </w:r>
    </w:p>
    <w:p w14:paraId="09BC2926" w14:textId="77777777" w:rsidR="002B0DB1" w:rsidRDefault="005F28CD" w:rsidP="00E77EDE">
      <w:pPr>
        <w:pStyle w:val="ListParagraph"/>
        <w:numPr>
          <w:ilvl w:val="0"/>
          <w:numId w:val="18"/>
        </w:numPr>
      </w:pPr>
      <w:r w:rsidRPr="005F28CD">
        <w:t>The Child Protection Regional Adviser of WCARO</w:t>
      </w:r>
    </w:p>
    <w:p w14:paraId="458BEED0" w14:textId="0BBDC1B0" w:rsidR="00CD49CF" w:rsidRDefault="005F28CD" w:rsidP="00E77EDE">
      <w:pPr>
        <w:pStyle w:val="ListParagraph"/>
        <w:numPr>
          <w:ilvl w:val="0"/>
          <w:numId w:val="18"/>
        </w:numPr>
      </w:pPr>
      <w:r w:rsidRPr="005F28CD">
        <w:t>PME Chiefs of UNICEF Country Offices involved in this evaluation</w:t>
      </w:r>
    </w:p>
    <w:p w14:paraId="79C0E071" w14:textId="77777777" w:rsidR="002B0DB1" w:rsidRDefault="005F28CD" w:rsidP="00E77EDE">
      <w:pPr>
        <w:pStyle w:val="ListParagraph"/>
        <w:numPr>
          <w:ilvl w:val="0"/>
          <w:numId w:val="18"/>
        </w:numPr>
      </w:pPr>
      <w:r w:rsidRPr="005F28CD">
        <w:t xml:space="preserve">A representative from Implementing Partners </w:t>
      </w:r>
    </w:p>
    <w:p w14:paraId="7CD6A252" w14:textId="2C209A01" w:rsidR="00CD49CF" w:rsidRDefault="005F28CD" w:rsidP="00E77EDE">
      <w:pPr>
        <w:pStyle w:val="ListParagraph"/>
        <w:numPr>
          <w:ilvl w:val="0"/>
          <w:numId w:val="18"/>
        </w:numPr>
      </w:pPr>
      <w:r w:rsidRPr="005F28CD">
        <w:t xml:space="preserve">An independent expert on Birth Registration issues . </w:t>
      </w:r>
    </w:p>
    <w:p w14:paraId="1C6D12B4" w14:textId="3C5C9F39" w:rsidR="002B0DB1" w:rsidRDefault="005F28CD" w:rsidP="00FC53D2">
      <w:r w:rsidRPr="005F28CD">
        <w:t>The Regional ERG will be presided by Child Protection Section Focal Point and Evaluation Manager will be its reporter. The Regional Evaluation Adviser based will also provide technical oversight over the entire evaluation process, including all evaluation products</w:t>
      </w:r>
      <w:r w:rsidR="00E220D9">
        <w:t>.</w:t>
      </w:r>
    </w:p>
    <w:p w14:paraId="6FA81437" w14:textId="77777777" w:rsidR="00DD68A1" w:rsidRDefault="005F28CD" w:rsidP="00FC53D2">
      <w:r w:rsidRPr="002B0DB1">
        <w:rPr>
          <w:b/>
          <w:bCs/>
          <w:color w:val="00B0F0"/>
        </w:rPr>
        <w:t xml:space="preserve">The Evaluation Reference Group, at in-country level </w:t>
      </w:r>
      <w:r w:rsidRPr="005F28CD">
        <w:t xml:space="preserve">will be comprised of: </w:t>
      </w:r>
    </w:p>
    <w:p w14:paraId="6449EB3C" w14:textId="733E66FB" w:rsidR="007F6B68" w:rsidRDefault="005F28CD" w:rsidP="00E77EDE">
      <w:pPr>
        <w:pStyle w:val="ListParagraph"/>
        <w:numPr>
          <w:ilvl w:val="0"/>
          <w:numId w:val="19"/>
        </w:numPr>
      </w:pPr>
      <w:r w:rsidRPr="005F28CD">
        <w:t>PME Chief of Country Offices involved in this evaluation</w:t>
      </w:r>
    </w:p>
    <w:p w14:paraId="7149E140" w14:textId="77777777" w:rsidR="00DD68A1" w:rsidRDefault="00DD68A1" w:rsidP="00E77EDE">
      <w:pPr>
        <w:pStyle w:val="ListParagraph"/>
        <w:numPr>
          <w:ilvl w:val="0"/>
          <w:numId w:val="19"/>
        </w:numPr>
      </w:pPr>
      <w:r w:rsidRPr="00DD68A1">
        <w:t xml:space="preserve">CP Chief of Country Offices involved in this evaluation </w:t>
      </w:r>
    </w:p>
    <w:p w14:paraId="7B184C33" w14:textId="77777777" w:rsidR="00DD68A1" w:rsidRDefault="00DD68A1" w:rsidP="00E77EDE">
      <w:pPr>
        <w:pStyle w:val="ListParagraph"/>
        <w:numPr>
          <w:ilvl w:val="0"/>
          <w:numId w:val="19"/>
        </w:numPr>
      </w:pPr>
      <w:r w:rsidRPr="00DD68A1">
        <w:t>At least 5 Members of concerned Ministry Departments (Ministry of Health, Ministry</w:t>
      </w:r>
      <w:r>
        <w:t xml:space="preserve"> </w:t>
      </w:r>
      <w:r w:rsidRPr="00DD68A1">
        <w:t xml:space="preserve">of Interior, Ministry of Justice, Ministry of Education) </w:t>
      </w:r>
    </w:p>
    <w:p w14:paraId="1DF1F138" w14:textId="77777777" w:rsidR="00B34A64" w:rsidRDefault="00DD68A1" w:rsidP="00E77EDE">
      <w:pPr>
        <w:pStyle w:val="ListParagraph"/>
        <w:numPr>
          <w:ilvl w:val="0"/>
          <w:numId w:val="19"/>
        </w:numPr>
      </w:pPr>
      <w:r w:rsidRPr="00DD68A1">
        <w:t xml:space="preserve">At least 3 internal/ external experts in the field pertaining to Civil Registration in each of countries involved in the evaluation </w:t>
      </w:r>
    </w:p>
    <w:p w14:paraId="3C01A2B2" w14:textId="237D5D84" w:rsidR="00DD68A1" w:rsidRDefault="00DD68A1" w:rsidP="00FC53D2">
      <w:r w:rsidRPr="00DD68A1">
        <w:t>The ERG at country level will be headed by the CP Chief, supported by the PME Chief, and will have the role of ensuring that the evaluation methodology and focus meet needs at national level, and will be a first port of call for issues related to documentation, accuracy regarding the context and national data as well as access to key informants regarding the data collection process</w:t>
      </w:r>
    </w:p>
    <w:p w14:paraId="11D3081F" w14:textId="77777777" w:rsidR="00391B84" w:rsidRDefault="00391B84" w:rsidP="00FC53D2">
      <w:pPr>
        <w:sectPr w:rsidR="00391B84" w:rsidSect="00C17A77">
          <w:pgSz w:w="12240" w:h="15840"/>
          <w:pgMar w:top="1417" w:right="1417" w:bottom="1417" w:left="1417" w:header="708" w:footer="708" w:gutter="0"/>
          <w:cols w:space="708"/>
          <w:docGrid w:linePitch="360"/>
        </w:sectPr>
      </w:pPr>
    </w:p>
    <w:p w14:paraId="7EF3FCCC" w14:textId="19F0EF0F" w:rsidR="00280654" w:rsidRPr="0064033C" w:rsidRDefault="0064033C" w:rsidP="00280654">
      <w:pPr>
        <w:pStyle w:val="Caption"/>
        <w:keepNext/>
        <w:rPr>
          <w:b/>
          <w:color w:val="00B0F0"/>
          <w:lang w:val="fr-FR"/>
        </w:rPr>
      </w:pPr>
      <w:bookmarkStart w:id="95" w:name="_Toc80042789"/>
      <w:r w:rsidRPr="009D31B2">
        <w:rPr>
          <w:lang w:val="fr"/>
        </w:rPr>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sidR="00F575EE">
        <w:rPr>
          <w:noProof/>
          <w:lang w:val="fr"/>
        </w:rPr>
        <w:t>6</w:t>
      </w:r>
      <w:r>
        <w:rPr>
          <w:lang w:val="fr"/>
        </w:rPr>
        <w:fldChar w:fldCharType="end"/>
      </w:r>
      <w:r w:rsidRPr="009D31B2">
        <w:rPr>
          <w:lang w:val="fr"/>
        </w:rPr>
        <w:t xml:space="preserve"> :  </w:t>
      </w:r>
      <w:r w:rsidRPr="0064033C">
        <w:rPr>
          <w:lang w:val="fr"/>
        </w:rPr>
        <w:t>Résumé des rôles et responsabilités des membres de l'équipe d'évaluation</w:t>
      </w:r>
      <w:bookmarkEnd w:id="95"/>
    </w:p>
    <w:tbl>
      <w:tblPr>
        <w:tblW w:w="13891" w:type="dxa"/>
        <w:jc w:val="cente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2098"/>
        <w:gridCol w:w="2522"/>
        <w:gridCol w:w="2155"/>
        <w:gridCol w:w="7116"/>
      </w:tblGrid>
      <w:tr w:rsidR="00435B87" w:rsidRPr="00F925FB" w14:paraId="13AEC5E9" w14:textId="77777777" w:rsidTr="00F925FB">
        <w:trPr>
          <w:trHeight w:val="958"/>
          <w:jc w:val="center"/>
        </w:trPr>
        <w:tc>
          <w:tcPr>
            <w:tcW w:w="2098" w:type="dxa"/>
            <w:shd w:val="clear" w:color="auto" w:fill="00B0F0"/>
            <w:noWrap/>
            <w:vAlign w:val="center"/>
            <w:hideMark/>
          </w:tcPr>
          <w:p w14:paraId="0FEFD09A" w14:textId="77777777" w:rsidR="00435B87" w:rsidRPr="00F2003F" w:rsidRDefault="00435B87" w:rsidP="00F925FB">
            <w:pPr>
              <w:jc w:val="center"/>
              <w:rPr>
                <w:rFonts w:eastAsia="Gill Sans MT" w:cs="Segoe UI"/>
                <w:b/>
                <w:bCs/>
                <w:iCs/>
                <w:color w:val="FFFFFF" w:themeColor="background1"/>
                <w:sz w:val="16"/>
                <w:szCs w:val="16"/>
                <w:lang w:val="fr-FR"/>
              </w:rPr>
            </w:pPr>
            <w:r w:rsidRPr="00C67D7C">
              <w:rPr>
                <w:b/>
                <w:bCs/>
                <w:iCs/>
                <w:color w:val="FFFFFF" w:themeColor="background1"/>
                <w:sz w:val="16"/>
                <w:szCs w:val="16"/>
                <w:lang w:val="fr"/>
              </w:rPr>
              <w:t>Nom du membre de l’équipe</w:t>
            </w:r>
          </w:p>
        </w:tc>
        <w:tc>
          <w:tcPr>
            <w:tcW w:w="2522" w:type="dxa"/>
            <w:shd w:val="clear" w:color="auto" w:fill="00B0F0"/>
            <w:noWrap/>
            <w:vAlign w:val="center"/>
            <w:hideMark/>
          </w:tcPr>
          <w:p w14:paraId="7E225385" w14:textId="77777777" w:rsidR="00435B87" w:rsidRPr="00C67D7C" w:rsidRDefault="00435B87" w:rsidP="00F925FB">
            <w:pPr>
              <w:jc w:val="center"/>
              <w:rPr>
                <w:rFonts w:eastAsia="Gill Sans MT" w:cs="Segoe UI"/>
                <w:b/>
                <w:bCs/>
                <w:iCs/>
                <w:color w:val="FFFFFF" w:themeColor="background1"/>
                <w:sz w:val="16"/>
                <w:szCs w:val="16"/>
              </w:rPr>
            </w:pPr>
            <w:r>
              <w:rPr>
                <w:b/>
                <w:bCs/>
                <w:iCs/>
                <w:color w:val="FFFFFF" w:themeColor="background1"/>
                <w:sz w:val="16"/>
                <w:szCs w:val="16"/>
                <w:lang w:val="fr"/>
              </w:rPr>
              <w:t>Rôle</w:t>
            </w:r>
          </w:p>
        </w:tc>
        <w:tc>
          <w:tcPr>
            <w:tcW w:w="2155" w:type="dxa"/>
            <w:shd w:val="clear" w:color="auto" w:fill="00B0F0"/>
            <w:noWrap/>
            <w:vAlign w:val="center"/>
            <w:hideMark/>
          </w:tcPr>
          <w:p w14:paraId="05EB22A3" w14:textId="77777777" w:rsidR="00435B87" w:rsidRPr="00F2003F" w:rsidRDefault="00435B87" w:rsidP="00F925FB">
            <w:pPr>
              <w:jc w:val="center"/>
              <w:rPr>
                <w:rFonts w:eastAsia="Gill Sans MT" w:cs="Segoe UI"/>
                <w:b/>
                <w:bCs/>
                <w:iCs/>
                <w:color w:val="FFFFFF" w:themeColor="background1"/>
                <w:sz w:val="16"/>
                <w:szCs w:val="16"/>
                <w:lang w:val="fr-FR"/>
              </w:rPr>
            </w:pPr>
            <w:r w:rsidRPr="00C67D7C">
              <w:rPr>
                <w:b/>
                <w:bCs/>
                <w:iCs/>
                <w:color w:val="FFFFFF" w:themeColor="background1"/>
                <w:sz w:val="16"/>
                <w:szCs w:val="16"/>
                <w:lang w:val="fr"/>
              </w:rPr>
              <w:t>Années générales d’expérience liées à la tâche à accomplir</w:t>
            </w:r>
          </w:p>
        </w:tc>
        <w:tc>
          <w:tcPr>
            <w:tcW w:w="7116" w:type="dxa"/>
            <w:shd w:val="clear" w:color="auto" w:fill="00B0F0"/>
            <w:vAlign w:val="center"/>
            <w:hideMark/>
          </w:tcPr>
          <w:p w14:paraId="289C6A82" w14:textId="77777777" w:rsidR="00435B87" w:rsidRPr="00F2003F" w:rsidRDefault="00435B87" w:rsidP="00F925FB">
            <w:pPr>
              <w:jc w:val="center"/>
              <w:rPr>
                <w:rFonts w:eastAsia="Gill Sans MT" w:cs="Segoe UI"/>
                <w:b/>
                <w:bCs/>
                <w:iCs/>
                <w:color w:val="FFFFFF" w:themeColor="background1"/>
                <w:sz w:val="16"/>
                <w:szCs w:val="16"/>
                <w:lang w:val="fr-FR"/>
              </w:rPr>
            </w:pPr>
            <w:r>
              <w:rPr>
                <w:b/>
                <w:bCs/>
                <w:iCs/>
                <w:color w:val="FFFFFF" w:themeColor="background1"/>
                <w:sz w:val="16"/>
                <w:szCs w:val="16"/>
                <w:lang w:val="fr"/>
              </w:rPr>
              <w:t>Tâches</w:t>
            </w:r>
            <w:r w:rsidRPr="00C67D7C">
              <w:rPr>
                <w:b/>
                <w:bCs/>
                <w:iCs/>
                <w:color w:val="FFFFFF" w:themeColor="background1"/>
                <w:sz w:val="16"/>
                <w:szCs w:val="16"/>
                <w:lang w:val="fr"/>
              </w:rPr>
              <w:t xml:space="preserve"> relevant de cette affectation</w:t>
            </w:r>
          </w:p>
        </w:tc>
      </w:tr>
      <w:tr w:rsidR="00435B87" w:rsidRPr="00F925FB" w14:paraId="14FC26CC" w14:textId="77777777" w:rsidTr="00F925FB">
        <w:trPr>
          <w:trHeight w:val="113"/>
          <w:jc w:val="center"/>
        </w:trPr>
        <w:tc>
          <w:tcPr>
            <w:tcW w:w="2098" w:type="dxa"/>
            <w:shd w:val="clear" w:color="auto" w:fill="auto"/>
            <w:noWrap/>
            <w:vAlign w:val="center"/>
          </w:tcPr>
          <w:p w14:paraId="32EB3677" w14:textId="0E48F0E1" w:rsidR="00435B87" w:rsidRPr="00C67D7C" w:rsidRDefault="00435B87" w:rsidP="00F925FB">
            <w:pPr>
              <w:rPr>
                <w:rFonts w:eastAsia="Gill Sans MT" w:cs="Segoe UI"/>
                <w:iCs/>
                <w:color w:val="000000" w:themeColor="text1"/>
                <w:sz w:val="16"/>
                <w:szCs w:val="16"/>
              </w:rPr>
            </w:pPr>
            <w:r w:rsidRPr="00C67D7C">
              <w:rPr>
                <w:iCs/>
                <w:color w:val="000000" w:themeColor="text1"/>
                <w:sz w:val="16"/>
                <w:szCs w:val="16"/>
                <w:lang w:val="fr"/>
              </w:rPr>
              <w:t>Dr Ngozi Akwataghibe</w:t>
            </w:r>
          </w:p>
        </w:tc>
        <w:tc>
          <w:tcPr>
            <w:tcW w:w="2522" w:type="dxa"/>
            <w:shd w:val="clear" w:color="auto" w:fill="auto"/>
            <w:noWrap/>
            <w:vAlign w:val="center"/>
          </w:tcPr>
          <w:p w14:paraId="04953D43" w14:textId="77777777" w:rsidR="00435B87" w:rsidRPr="00F2003F" w:rsidRDefault="00435B87" w:rsidP="00F925FB">
            <w:pPr>
              <w:rPr>
                <w:rFonts w:eastAsia="Gill Sans MT" w:cs="Segoe UI"/>
                <w:iCs/>
                <w:color w:val="000000" w:themeColor="text1"/>
                <w:sz w:val="16"/>
                <w:szCs w:val="16"/>
                <w:lang w:val="fr-FR"/>
              </w:rPr>
            </w:pPr>
            <w:r>
              <w:rPr>
                <w:iCs/>
                <w:color w:val="000000" w:themeColor="text1"/>
                <w:sz w:val="16"/>
                <w:szCs w:val="16"/>
                <w:lang w:val="fr"/>
              </w:rPr>
              <w:t xml:space="preserve">Spécialiste principal </w:t>
            </w:r>
            <w:r w:rsidRPr="00C67D7C">
              <w:rPr>
                <w:iCs/>
                <w:color w:val="000000" w:themeColor="text1"/>
                <w:sz w:val="16"/>
                <w:szCs w:val="16"/>
                <w:lang w:val="fr"/>
              </w:rPr>
              <w:t>de l’évaluation</w:t>
            </w:r>
          </w:p>
          <w:p w14:paraId="6C5BF87F" w14:textId="77777777" w:rsidR="00435B87" w:rsidRPr="00F2003F" w:rsidRDefault="00435B87" w:rsidP="00F925FB">
            <w:pPr>
              <w:rPr>
                <w:rFonts w:eastAsia="Gill Sans MT" w:cs="Segoe UI"/>
                <w:iCs/>
                <w:color w:val="000000" w:themeColor="text1"/>
                <w:sz w:val="16"/>
                <w:szCs w:val="16"/>
                <w:lang w:val="fr-FR"/>
              </w:rPr>
            </w:pPr>
            <w:r w:rsidRPr="00C67D7C">
              <w:rPr>
                <w:iCs/>
                <w:color w:val="000000" w:themeColor="text1"/>
                <w:sz w:val="16"/>
                <w:szCs w:val="16"/>
                <w:lang w:val="fr"/>
              </w:rPr>
              <w:t xml:space="preserve">Chef d’équipe </w:t>
            </w:r>
          </w:p>
          <w:p w14:paraId="1F591314" w14:textId="77777777" w:rsidR="00435B87" w:rsidRPr="00F2003F" w:rsidRDefault="00435B87" w:rsidP="00F925FB">
            <w:pPr>
              <w:rPr>
                <w:rFonts w:eastAsia="Gill Sans MT" w:cs="Segoe UI"/>
                <w:iCs/>
                <w:color w:val="000000" w:themeColor="text1"/>
                <w:sz w:val="16"/>
                <w:szCs w:val="16"/>
                <w:lang w:val="fr-FR"/>
              </w:rPr>
            </w:pPr>
          </w:p>
        </w:tc>
        <w:tc>
          <w:tcPr>
            <w:tcW w:w="2155" w:type="dxa"/>
            <w:shd w:val="clear" w:color="auto" w:fill="auto"/>
            <w:noWrap/>
            <w:vAlign w:val="center"/>
          </w:tcPr>
          <w:p w14:paraId="373DB252" w14:textId="77777777" w:rsidR="00435B87" w:rsidRPr="00C67D7C" w:rsidRDefault="00435B87" w:rsidP="00F925FB">
            <w:pPr>
              <w:rPr>
                <w:rFonts w:eastAsia="Gill Sans MT" w:cs="Segoe UI"/>
                <w:iCs/>
                <w:color w:val="000000" w:themeColor="text1"/>
                <w:sz w:val="16"/>
                <w:szCs w:val="16"/>
              </w:rPr>
            </w:pPr>
            <w:r>
              <w:rPr>
                <w:iCs/>
                <w:color w:val="000000" w:themeColor="text1"/>
                <w:sz w:val="16"/>
                <w:szCs w:val="16"/>
                <w:lang w:val="fr"/>
              </w:rPr>
              <w:t>Plus de 26</w:t>
            </w:r>
            <w:r>
              <w:rPr>
                <w:lang w:val="fr"/>
              </w:rPr>
              <w:t xml:space="preserve"> </w:t>
            </w:r>
            <w:r w:rsidRPr="00C67D7C">
              <w:rPr>
                <w:iCs/>
                <w:color w:val="000000" w:themeColor="text1"/>
                <w:sz w:val="16"/>
                <w:szCs w:val="16"/>
                <w:lang w:val="fr"/>
              </w:rPr>
              <w:t>ans d’expérience</w:t>
            </w:r>
          </w:p>
        </w:tc>
        <w:tc>
          <w:tcPr>
            <w:tcW w:w="7116" w:type="dxa"/>
            <w:shd w:val="clear" w:color="auto" w:fill="auto"/>
            <w:noWrap/>
            <w:vAlign w:val="center"/>
          </w:tcPr>
          <w:p w14:paraId="54EEB547" w14:textId="77777777" w:rsidR="00435B87" w:rsidRPr="00C67D7C" w:rsidRDefault="00435B87" w:rsidP="00F925FB">
            <w:pPr>
              <w:rPr>
                <w:rFonts w:eastAsia="Gill Sans MT" w:cs="Segoe UI"/>
                <w:iCs/>
                <w:color w:val="000000" w:themeColor="text1"/>
                <w:sz w:val="16"/>
                <w:szCs w:val="16"/>
              </w:rPr>
            </w:pPr>
            <w:r w:rsidRPr="00C67D7C">
              <w:rPr>
                <w:iCs/>
                <w:color w:val="000000" w:themeColor="text1"/>
                <w:sz w:val="16"/>
                <w:szCs w:val="16"/>
                <w:lang w:val="fr"/>
              </w:rPr>
              <w:t>Chef d’équipe</w:t>
            </w:r>
          </w:p>
          <w:p w14:paraId="64AD3530"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Responsable de la conduite globale de l’évaluation </w:t>
            </w:r>
          </w:p>
          <w:p w14:paraId="63DE6ED1"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Travailler en étroite collaboration avec les bureaux régionaux et les bureaux de pays de l’UNICEF</w:t>
            </w:r>
          </w:p>
          <w:p w14:paraId="674E35D8" w14:textId="1F4DA9FA"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Développer les approches méthodologiques</w:t>
            </w:r>
            <w:r w:rsidR="009F6E6A" w:rsidRPr="004F664A">
              <w:rPr>
                <w:rFonts w:eastAsia="Gill Sans MT" w:cs="Segoe UI"/>
                <w:iCs/>
                <w:color w:val="000000" w:themeColor="text1"/>
                <w:sz w:val="16"/>
                <w:szCs w:val="16"/>
                <w:lang w:val="fr-FR"/>
              </w:rPr>
              <w:t xml:space="preserve"> </w:t>
            </w:r>
            <w:r w:rsidRPr="004F664A">
              <w:rPr>
                <w:rFonts w:eastAsia="Gill Sans MT" w:cs="Segoe UI"/>
                <w:iCs/>
                <w:color w:val="000000" w:themeColor="text1"/>
                <w:sz w:val="16"/>
                <w:szCs w:val="16"/>
                <w:lang w:val="fr-FR"/>
              </w:rPr>
              <w:t xml:space="preserve">; la matrice d’évaluation et le plan de travail </w:t>
            </w:r>
          </w:p>
          <w:p w14:paraId="3E748B3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Fournir l’orientation générale du processus d’évaluation</w:t>
            </w:r>
          </w:p>
          <w:p w14:paraId="180D9E7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Superviser la coordination globale de tous les membres de l’équipe</w:t>
            </w:r>
          </w:p>
          <w:p w14:paraId="5D84FAC5" w14:textId="77777777" w:rsidR="00435B87" w:rsidRDefault="00435B87" w:rsidP="00E77EDE">
            <w:pPr>
              <w:numPr>
                <w:ilvl w:val="0"/>
                <w:numId w:val="21"/>
              </w:numPr>
              <w:spacing w:after="0"/>
              <w:rPr>
                <w:rFonts w:eastAsia="Gill Sans MT" w:cs="Segoe UI"/>
                <w:iCs/>
                <w:color w:val="000000" w:themeColor="text1"/>
                <w:sz w:val="16"/>
                <w:szCs w:val="16"/>
              </w:rPr>
            </w:pPr>
            <w:r w:rsidRPr="009F6E6A">
              <w:rPr>
                <w:rFonts w:eastAsia="Gill Sans MT" w:cs="Segoe UI"/>
                <w:iCs/>
                <w:color w:val="000000" w:themeColor="text1"/>
                <w:sz w:val="16"/>
                <w:szCs w:val="16"/>
              </w:rPr>
              <w:t xml:space="preserve">Élaborer le rapport initial global </w:t>
            </w:r>
          </w:p>
          <w:p w14:paraId="5195329B" w14:textId="017EA52E"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Contextualiser et développer le rapport initial pour le Libéria</w:t>
            </w:r>
          </w:p>
          <w:p w14:paraId="63C33262" w14:textId="4CD7A2AF"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Examiner et soumettre les </w:t>
            </w:r>
            <w:r w:rsidR="009F6E6A" w:rsidRPr="009F6E6A">
              <w:rPr>
                <w:rFonts w:eastAsia="Gill Sans MT" w:cs="Segoe UI"/>
                <w:iCs/>
                <w:color w:val="000000" w:themeColor="text1"/>
                <w:sz w:val="16"/>
                <w:szCs w:val="16"/>
                <w:lang w:val="fr-FR"/>
              </w:rPr>
              <w:t>0</w:t>
            </w:r>
            <w:r w:rsidRPr="009F6E6A">
              <w:rPr>
                <w:rFonts w:eastAsia="Gill Sans MT" w:cs="Segoe UI"/>
                <w:iCs/>
                <w:color w:val="000000" w:themeColor="text1"/>
                <w:sz w:val="16"/>
                <w:szCs w:val="16"/>
                <w:lang w:val="fr-FR"/>
              </w:rPr>
              <w:t>7 projets et rapports de lancement définitifs</w:t>
            </w:r>
          </w:p>
          <w:p w14:paraId="5270BDC8"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Former l’équipe de recherche, y compris les consultants nationaux, à l’utilisation des outils </w:t>
            </w:r>
          </w:p>
          <w:p w14:paraId="4A2D75E0"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Diriger l’analyse et la rédaction du rapport – Libéria avec l’élaboration de l’ébauche et du rapport d’évaluation final et de la note de synthèse </w:t>
            </w:r>
          </w:p>
          <w:p w14:paraId="4D0FF282" w14:textId="7ACE0661"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Examiner et soumettre les </w:t>
            </w:r>
            <w:r w:rsidR="009F6E6A" w:rsidRPr="009F6E6A">
              <w:rPr>
                <w:rFonts w:eastAsia="Gill Sans MT" w:cs="Segoe UI"/>
                <w:iCs/>
                <w:color w:val="000000" w:themeColor="text1"/>
                <w:sz w:val="16"/>
                <w:szCs w:val="16"/>
                <w:lang w:val="fr-FR"/>
              </w:rPr>
              <w:t>0</w:t>
            </w:r>
            <w:r w:rsidRPr="009F6E6A">
              <w:rPr>
                <w:rFonts w:eastAsia="Gill Sans MT" w:cs="Segoe UI"/>
                <w:iCs/>
                <w:color w:val="000000" w:themeColor="text1"/>
                <w:sz w:val="16"/>
                <w:szCs w:val="16"/>
                <w:lang w:val="fr-FR"/>
              </w:rPr>
              <w:t>7 rapports préliminaires et finaux</w:t>
            </w:r>
          </w:p>
          <w:p w14:paraId="77D740C9"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Développer le PPT pour les présentations des 9 pays au niveau régional</w:t>
            </w:r>
          </w:p>
          <w:p w14:paraId="17DD5DE0" w14:textId="0AF88334"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Examen et soumission de </w:t>
            </w:r>
            <w:r w:rsidR="009F6E6A" w:rsidRPr="009F6E6A">
              <w:rPr>
                <w:rFonts w:eastAsia="Gill Sans MT" w:cs="Segoe UI"/>
                <w:iCs/>
                <w:color w:val="000000" w:themeColor="text1"/>
                <w:sz w:val="16"/>
                <w:szCs w:val="16"/>
                <w:lang w:val="fr-FR"/>
              </w:rPr>
              <w:t>0</w:t>
            </w:r>
            <w:r w:rsidRPr="009F6E6A">
              <w:rPr>
                <w:rFonts w:eastAsia="Gill Sans MT" w:cs="Segoe UI"/>
                <w:iCs/>
                <w:color w:val="000000" w:themeColor="text1"/>
                <w:sz w:val="16"/>
                <w:szCs w:val="16"/>
                <w:lang w:val="fr-FR"/>
              </w:rPr>
              <w:t>9 notes de synthèse</w:t>
            </w:r>
          </w:p>
          <w:p w14:paraId="226721C9"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Élaboration et présentation du rapport régional </w:t>
            </w:r>
          </w:p>
          <w:p w14:paraId="6987D37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Élaboration et présentation de la version finale du rapport régional </w:t>
            </w:r>
          </w:p>
          <w:p w14:paraId="1AC865F5" w14:textId="77777777" w:rsidR="00435B87" w:rsidRPr="00F2003F"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Participer aux dialogues multipartites, aux constatations préliminaires et aux ateliers de validation</w:t>
            </w:r>
          </w:p>
        </w:tc>
      </w:tr>
      <w:tr w:rsidR="00435B87" w:rsidRPr="00F925FB" w14:paraId="607D17DC" w14:textId="77777777" w:rsidTr="00F925FB">
        <w:trPr>
          <w:trHeight w:val="113"/>
          <w:jc w:val="center"/>
        </w:trPr>
        <w:tc>
          <w:tcPr>
            <w:tcW w:w="2098" w:type="dxa"/>
            <w:shd w:val="clear" w:color="auto" w:fill="auto"/>
            <w:noWrap/>
            <w:vAlign w:val="center"/>
          </w:tcPr>
          <w:p w14:paraId="28691BD4" w14:textId="77777777" w:rsidR="00435B87" w:rsidRPr="00C67D7C" w:rsidRDefault="00435B87" w:rsidP="00F925FB">
            <w:pPr>
              <w:rPr>
                <w:rFonts w:eastAsia="Gill Sans MT" w:cs="Segoe UI"/>
                <w:iCs/>
                <w:color w:val="000000" w:themeColor="text1"/>
                <w:sz w:val="16"/>
                <w:szCs w:val="16"/>
              </w:rPr>
            </w:pPr>
            <w:r w:rsidRPr="00C67D7C">
              <w:rPr>
                <w:iCs/>
                <w:color w:val="000000" w:themeColor="text1"/>
                <w:sz w:val="16"/>
                <w:szCs w:val="16"/>
                <w:lang w:val="fr"/>
              </w:rPr>
              <w:t>Pr. Honore Mimche</w:t>
            </w:r>
          </w:p>
        </w:tc>
        <w:tc>
          <w:tcPr>
            <w:tcW w:w="2522" w:type="dxa"/>
            <w:shd w:val="clear" w:color="auto" w:fill="auto"/>
            <w:noWrap/>
            <w:vAlign w:val="center"/>
          </w:tcPr>
          <w:p w14:paraId="635D64F0" w14:textId="77777777" w:rsidR="00435B87" w:rsidRPr="00F2003F" w:rsidRDefault="00435B87" w:rsidP="00F925FB">
            <w:pPr>
              <w:rPr>
                <w:rFonts w:eastAsia="Gill Sans MT" w:cs="Segoe UI"/>
                <w:iCs/>
                <w:color w:val="000000" w:themeColor="text1"/>
                <w:sz w:val="16"/>
                <w:szCs w:val="16"/>
                <w:lang w:val="fr-FR"/>
              </w:rPr>
            </w:pPr>
            <w:r w:rsidRPr="00C67D7C">
              <w:rPr>
                <w:iCs/>
                <w:color w:val="000000" w:themeColor="text1"/>
                <w:sz w:val="16"/>
                <w:szCs w:val="16"/>
                <w:lang w:val="fr"/>
              </w:rPr>
              <w:t xml:space="preserve">Expert international CRVS </w:t>
            </w:r>
            <w:r>
              <w:rPr>
                <w:iCs/>
                <w:color w:val="000000" w:themeColor="text1"/>
                <w:sz w:val="16"/>
                <w:szCs w:val="16"/>
                <w:lang w:val="fr"/>
              </w:rPr>
              <w:t xml:space="preserve">– Responsable, Pays francophones </w:t>
            </w:r>
          </w:p>
        </w:tc>
        <w:tc>
          <w:tcPr>
            <w:tcW w:w="2155" w:type="dxa"/>
            <w:shd w:val="clear" w:color="auto" w:fill="auto"/>
            <w:noWrap/>
            <w:vAlign w:val="center"/>
          </w:tcPr>
          <w:p w14:paraId="10F62BA0" w14:textId="77777777" w:rsidR="00435B87" w:rsidRPr="003F2EB4" w:rsidRDefault="00435B87" w:rsidP="00F925FB">
            <w:pPr>
              <w:rPr>
                <w:rFonts w:eastAsia="Gill Sans MT" w:cs="Segoe UI"/>
                <w:iCs/>
                <w:color w:val="000000" w:themeColor="text1"/>
                <w:sz w:val="16"/>
                <w:szCs w:val="16"/>
              </w:rPr>
            </w:pPr>
            <w:r>
              <w:rPr>
                <w:iCs/>
                <w:color w:val="000000" w:themeColor="text1"/>
                <w:sz w:val="16"/>
                <w:szCs w:val="16"/>
                <w:lang w:val="fr"/>
              </w:rPr>
              <w:t xml:space="preserve">25 </w:t>
            </w:r>
            <w:r w:rsidRPr="003F2EB4">
              <w:rPr>
                <w:iCs/>
                <w:color w:val="000000" w:themeColor="text1"/>
                <w:sz w:val="16"/>
                <w:szCs w:val="16"/>
                <w:lang w:val="fr"/>
              </w:rPr>
              <w:t xml:space="preserve"> ans d’expérience</w:t>
            </w:r>
          </w:p>
        </w:tc>
        <w:tc>
          <w:tcPr>
            <w:tcW w:w="7116" w:type="dxa"/>
            <w:shd w:val="clear" w:color="auto" w:fill="auto"/>
            <w:noWrap/>
            <w:vAlign w:val="center"/>
          </w:tcPr>
          <w:p w14:paraId="4EF443D5" w14:textId="0788FFB3"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Examiner le rapport initial global - méthodologie d’évaluation, plan de travail</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et  matrice d’évaluation</w:t>
            </w:r>
          </w:p>
          <w:p w14:paraId="0BDB30C0" w14:textId="05B15FC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Contribuer à l’élaboration d’outils et de protocoles pour les </w:t>
            </w:r>
            <w:r w:rsidR="009F6E6A">
              <w:rPr>
                <w:rFonts w:eastAsia="Gill Sans MT" w:cs="Segoe UI"/>
                <w:iCs/>
                <w:color w:val="000000" w:themeColor="text1"/>
                <w:sz w:val="16"/>
                <w:szCs w:val="16"/>
                <w:lang w:val="fr-FR"/>
              </w:rPr>
              <w:t>entretiens</w:t>
            </w:r>
            <w:r w:rsidRPr="009F6E6A">
              <w:rPr>
                <w:rFonts w:eastAsia="Gill Sans MT" w:cs="Segoe UI"/>
                <w:iCs/>
                <w:color w:val="000000" w:themeColor="text1"/>
                <w:sz w:val="16"/>
                <w:szCs w:val="16"/>
                <w:lang w:val="fr-FR"/>
              </w:rPr>
              <w:t xml:space="preserve"> avec les informateurs clés (EIC) et les discussions de groupe (</w:t>
            </w:r>
            <w:r w:rsidR="009F6E6A" w:rsidRPr="009F6E6A">
              <w:rPr>
                <w:rFonts w:eastAsia="Gill Sans MT" w:cs="Segoe UI"/>
                <w:iCs/>
                <w:color w:val="000000" w:themeColor="text1"/>
                <w:sz w:val="16"/>
                <w:szCs w:val="16"/>
                <w:lang w:val="fr-FR"/>
              </w:rPr>
              <w:t>FG</w:t>
            </w:r>
            <w:r w:rsidR="009F6E6A">
              <w:rPr>
                <w:rFonts w:eastAsia="Gill Sans MT" w:cs="Segoe UI"/>
                <w:iCs/>
                <w:color w:val="000000" w:themeColor="text1"/>
                <w:sz w:val="16"/>
                <w:szCs w:val="16"/>
                <w:lang w:val="fr-FR"/>
              </w:rPr>
              <w:t>D</w:t>
            </w:r>
            <w:r w:rsidRPr="009F6E6A">
              <w:rPr>
                <w:rFonts w:eastAsia="Gill Sans MT" w:cs="Segoe UI"/>
                <w:iCs/>
                <w:color w:val="000000" w:themeColor="text1"/>
                <w:sz w:val="16"/>
                <w:szCs w:val="16"/>
                <w:lang w:val="fr-FR"/>
              </w:rPr>
              <w:t>), lignes directrices pour l’observation des cartes d’enregistrement des naissances.</w:t>
            </w:r>
          </w:p>
          <w:p w14:paraId="72E9FE94" w14:textId="1735FAF8"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Contextualiser et développer le rapport initial</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pour cinq pays</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francophones et</w:t>
            </w:r>
            <w:r w:rsidR="00180DFA">
              <w:rPr>
                <w:rFonts w:eastAsia="Gill Sans MT" w:cs="Segoe UI"/>
                <w:iCs/>
                <w:color w:val="000000" w:themeColor="text1"/>
                <w:sz w:val="16"/>
                <w:szCs w:val="16"/>
                <w:lang w:val="fr-FR"/>
              </w:rPr>
              <w:t xml:space="preserve"> la revue documentaire </w:t>
            </w:r>
            <w:r w:rsidRPr="009F6E6A">
              <w:rPr>
                <w:rFonts w:eastAsia="Gill Sans MT" w:cs="Segoe UI"/>
                <w:iCs/>
                <w:color w:val="000000" w:themeColor="text1"/>
                <w:sz w:val="16"/>
                <w:szCs w:val="16"/>
                <w:lang w:val="fr-FR"/>
              </w:rPr>
              <w:t>au Bénin avec l’aide du consultant technique, des pays francophones et des consultants nationaux</w:t>
            </w:r>
          </w:p>
          <w:p w14:paraId="15D862E3" w14:textId="6C00E0E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Examiner la matrice de collecte des données de conception pour les </w:t>
            </w:r>
            <w:r w:rsidR="009F6E6A">
              <w:rPr>
                <w:rFonts w:eastAsia="Gill Sans MT" w:cs="Segoe UI"/>
                <w:iCs/>
                <w:color w:val="000000" w:themeColor="text1"/>
                <w:sz w:val="16"/>
                <w:szCs w:val="16"/>
                <w:lang w:val="fr-FR"/>
              </w:rPr>
              <w:t>entretiens</w:t>
            </w:r>
            <w:r w:rsidRPr="009F6E6A">
              <w:rPr>
                <w:rFonts w:eastAsia="Gill Sans MT" w:cs="Segoe UI"/>
                <w:iCs/>
                <w:color w:val="000000" w:themeColor="text1"/>
                <w:sz w:val="16"/>
                <w:szCs w:val="16"/>
                <w:lang w:val="fr-FR"/>
              </w:rPr>
              <w:t xml:space="preserve"> avec les informateurs clés et les discussions de groupe</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29566054"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Formation de consultants et de collecteurs de données nationaux dans cinq pays </w:t>
            </w:r>
          </w:p>
          <w:p w14:paraId="71BA4364" w14:textId="78C03635"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Travailler en étroite collaboration avec les bureaux</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de pays pour obtenir les approbations gouvernementales et éthiques pertinentes</w:t>
            </w:r>
          </w:p>
          <w:p w14:paraId="11B83B1B"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Coordination des consultants nationaux et supervision du processus de collecte des données </w:t>
            </w:r>
          </w:p>
          <w:p w14:paraId="63C04450"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Matrice d’analyse des données de conception Entrevues avec des informateurs clés et discussions de groupe, </w:t>
            </w:r>
          </w:p>
          <w:p w14:paraId="6209922B" w14:textId="00EC960E"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Diriger l’analyse et la rédaction de rapports – Tchad, Côte d’Ivoire, Cameroun, Togo, Guinée – avec l’élaboration de cinq projets et rapports finaux et de notes de synthèse</w:t>
            </w:r>
          </w:p>
          <w:p w14:paraId="2439650C"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Développement de tous les PPT pour les présentations au niveau national dans les 6 pays</w:t>
            </w:r>
          </w:p>
          <w:p w14:paraId="48E646A4" w14:textId="0F4541E0"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Préparer les notes de synthèse finales - Tchad, Côte d’Ivoire, Cameroun, Togo, Guinée et Bénin</w:t>
            </w:r>
          </w:p>
          <w:p w14:paraId="4530CDC8" w14:textId="77777777" w:rsidR="00435B87" w:rsidRPr="0070235D" w:rsidRDefault="00435B87" w:rsidP="00E77EDE">
            <w:pPr>
              <w:numPr>
                <w:ilvl w:val="0"/>
                <w:numId w:val="21"/>
              </w:numPr>
              <w:spacing w:after="0"/>
              <w:rPr>
                <w:rFonts w:eastAsia="Gill Sans MT" w:cs="Segoe UI"/>
                <w:iCs/>
                <w:color w:val="000000" w:themeColor="text1"/>
                <w:sz w:val="16"/>
                <w:szCs w:val="16"/>
              </w:rPr>
            </w:pPr>
            <w:r w:rsidRPr="009F6E6A">
              <w:rPr>
                <w:rFonts w:eastAsia="Gill Sans MT" w:cs="Segoe UI"/>
                <w:iCs/>
                <w:color w:val="000000" w:themeColor="text1"/>
                <w:sz w:val="16"/>
                <w:szCs w:val="16"/>
              </w:rPr>
              <w:t xml:space="preserve">Examiner le rapport régional </w:t>
            </w:r>
          </w:p>
          <w:p w14:paraId="7C534114"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Examiner la version finale du rapport d’évaluation régional </w:t>
            </w:r>
          </w:p>
          <w:p w14:paraId="20F48AC9"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Soutenir la facilitation des dialogues multipartites, des résultats préliminaires et des ateliers de validation</w:t>
            </w:r>
          </w:p>
        </w:tc>
      </w:tr>
      <w:tr w:rsidR="00435B87" w:rsidRPr="00F925FB" w14:paraId="3B399475" w14:textId="77777777" w:rsidTr="00F925FB">
        <w:trPr>
          <w:trHeight w:val="113"/>
          <w:jc w:val="center"/>
        </w:trPr>
        <w:tc>
          <w:tcPr>
            <w:tcW w:w="2098" w:type="dxa"/>
            <w:shd w:val="clear" w:color="auto" w:fill="auto"/>
            <w:noWrap/>
            <w:vAlign w:val="center"/>
          </w:tcPr>
          <w:p w14:paraId="3A0940C4" w14:textId="77777777" w:rsidR="00435B87" w:rsidRPr="00346D83" w:rsidRDefault="00435B87" w:rsidP="00F925FB">
            <w:pPr>
              <w:rPr>
                <w:rFonts w:eastAsia="Gill Sans MT" w:cs="Segoe UI"/>
                <w:iCs/>
                <w:color w:val="000000" w:themeColor="text1"/>
                <w:sz w:val="16"/>
                <w:szCs w:val="16"/>
              </w:rPr>
            </w:pPr>
            <w:r w:rsidRPr="00346D83">
              <w:rPr>
                <w:iCs/>
                <w:color w:val="000000" w:themeColor="text1"/>
                <w:sz w:val="16"/>
                <w:szCs w:val="16"/>
                <w:lang w:val="fr"/>
              </w:rPr>
              <w:t>Maxime TIEMBOU</w:t>
            </w:r>
          </w:p>
        </w:tc>
        <w:tc>
          <w:tcPr>
            <w:tcW w:w="2522" w:type="dxa"/>
            <w:shd w:val="clear" w:color="auto" w:fill="auto"/>
            <w:noWrap/>
            <w:vAlign w:val="center"/>
          </w:tcPr>
          <w:p w14:paraId="100683FC" w14:textId="77777777" w:rsidR="00435B87" w:rsidRPr="00F2003F" w:rsidRDefault="00435B87" w:rsidP="00F925FB">
            <w:pPr>
              <w:rPr>
                <w:rFonts w:eastAsia="Gill Sans MT" w:cs="Segoe UI"/>
                <w:iCs/>
                <w:color w:val="000000" w:themeColor="text1"/>
                <w:sz w:val="16"/>
                <w:szCs w:val="16"/>
                <w:lang w:val="fr-FR"/>
              </w:rPr>
            </w:pPr>
            <w:r w:rsidRPr="00346D83">
              <w:rPr>
                <w:iCs/>
                <w:color w:val="000000" w:themeColor="text1"/>
                <w:sz w:val="16"/>
                <w:szCs w:val="16"/>
                <w:lang w:val="fr"/>
              </w:rPr>
              <w:t xml:space="preserve">Spécialistes de l’enregistrement des faits d’état civil et du développement de la petite enfance </w:t>
            </w:r>
          </w:p>
          <w:p w14:paraId="650219C9" w14:textId="77777777" w:rsidR="00435B87" w:rsidRPr="00346D83" w:rsidRDefault="00435B87" w:rsidP="00F925FB">
            <w:pPr>
              <w:rPr>
                <w:rFonts w:eastAsia="Gill Sans MT" w:cs="Segoe UI"/>
                <w:iCs/>
                <w:color w:val="000000" w:themeColor="text1"/>
                <w:sz w:val="16"/>
                <w:szCs w:val="16"/>
              </w:rPr>
            </w:pPr>
            <w:r w:rsidRPr="00346D83">
              <w:rPr>
                <w:iCs/>
                <w:color w:val="000000" w:themeColor="text1"/>
                <w:sz w:val="16"/>
                <w:szCs w:val="16"/>
                <w:lang w:val="fr"/>
              </w:rPr>
              <w:t>Cameroun</w:t>
            </w:r>
          </w:p>
        </w:tc>
        <w:tc>
          <w:tcPr>
            <w:tcW w:w="2155" w:type="dxa"/>
            <w:shd w:val="clear" w:color="auto" w:fill="auto"/>
            <w:noWrap/>
            <w:vAlign w:val="center"/>
          </w:tcPr>
          <w:p w14:paraId="1CA4198D" w14:textId="77777777" w:rsidR="00435B87" w:rsidRPr="00346D83" w:rsidRDefault="00435B87" w:rsidP="00F925FB">
            <w:pPr>
              <w:rPr>
                <w:rFonts w:eastAsia="Gill Sans MT" w:cs="Segoe UI"/>
                <w:iCs/>
                <w:color w:val="000000" w:themeColor="text1"/>
                <w:sz w:val="16"/>
                <w:szCs w:val="16"/>
              </w:rPr>
            </w:pPr>
            <w:r w:rsidRPr="00346D83">
              <w:rPr>
                <w:iCs/>
                <w:color w:val="000000" w:themeColor="text1"/>
                <w:sz w:val="16"/>
                <w:szCs w:val="16"/>
                <w:lang w:val="fr"/>
              </w:rPr>
              <w:t xml:space="preserve">8 ans d’expérience </w:t>
            </w:r>
          </w:p>
        </w:tc>
        <w:tc>
          <w:tcPr>
            <w:tcW w:w="7116" w:type="dxa"/>
            <w:shd w:val="clear" w:color="auto" w:fill="auto"/>
            <w:noWrap/>
            <w:vAlign w:val="center"/>
          </w:tcPr>
          <w:p w14:paraId="5E74EE6B" w14:textId="532D7B9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Expert en </w:t>
            </w:r>
            <w:r w:rsidR="00E86AE5">
              <w:rPr>
                <w:rFonts w:eastAsia="Gill Sans MT" w:cs="Segoe UI"/>
                <w:iCs/>
                <w:color w:val="000000" w:themeColor="text1"/>
                <w:sz w:val="16"/>
                <w:szCs w:val="16"/>
                <w:lang w:val="fr-FR"/>
              </w:rPr>
              <w:t>charge</w:t>
            </w:r>
            <w:r w:rsidRPr="009F6E6A">
              <w:rPr>
                <w:rFonts w:eastAsia="Gill Sans MT" w:cs="Segoe UI"/>
                <w:iCs/>
                <w:color w:val="000000" w:themeColor="text1"/>
                <w:sz w:val="16"/>
                <w:szCs w:val="16"/>
                <w:lang w:val="fr-FR"/>
              </w:rPr>
              <w:t xml:space="preserve"> </w:t>
            </w:r>
            <w:r w:rsidR="00E86AE5">
              <w:rPr>
                <w:rFonts w:eastAsia="Gill Sans MT" w:cs="Segoe UI"/>
                <w:iCs/>
                <w:color w:val="000000" w:themeColor="text1"/>
                <w:sz w:val="16"/>
                <w:szCs w:val="16"/>
                <w:lang w:val="fr-FR"/>
              </w:rPr>
              <w:t>du</w:t>
            </w:r>
            <w:r w:rsidRPr="009F6E6A">
              <w:rPr>
                <w:rFonts w:eastAsia="Gill Sans MT" w:cs="Segoe UI"/>
                <w:iCs/>
                <w:color w:val="000000" w:themeColor="text1"/>
                <w:sz w:val="16"/>
                <w:szCs w:val="16"/>
                <w:lang w:val="fr-FR"/>
              </w:rPr>
              <w:t xml:space="preserve"> Cameroun</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6EB618D" w14:textId="67D78B99"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Préparer les visites sur le terrain</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la supervision des agents recenseurs</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mener des DFG et des IIC sur le terrain ainsi que des IIC à distance</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F0A4087" w14:textId="5313521C"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Préparer des notes de terrain à partir d’informateurs clés et de </w:t>
            </w:r>
            <w:r w:rsidR="009F6E6A" w:rsidRPr="009F6E6A">
              <w:rPr>
                <w:rFonts w:eastAsia="Gill Sans MT" w:cs="Segoe UI"/>
                <w:iCs/>
                <w:color w:val="000000" w:themeColor="text1"/>
                <w:sz w:val="16"/>
                <w:szCs w:val="16"/>
                <w:lang w:val="fr-FR"/>
              </w:rPr>
              <w:t>FG</w:t>
            </w:r>
            <w:r w:rsidR="009F6E6A">
              <w:rPr>
                <w:rFonts w:eastAsia="Gill Sans MT" w:cs="Segoe UI"/>
                <w:iCs/>
                <w:color w:val="000000" w:themeColor="text1"/>
                <w:sz w:val="16"/>
                <w:szCs w:val="16"/>
                <w:lang w:val="fr-FR"/>
              </w:rPr>
              <w:t xml:space="preserve">D </w:t>
            </w:r>
            <w:r w:rsidRPr="009F6E6A">
              <w:rPr>
                <w:rFonts w:eastAsia="Gill Sans MT" w:cs="Segoe UI"/>
                <w:iCs/>
                <w:color w:val="000000" w:themeColor="text1"/>
                <w:sz w:val="16"/>
                <w:szCs w:val="16"/>
                <w:lang w:val="fr-FR"/>
              </w:rPr>
              <w:t>;</w:t>
            </w:r>
          </w:p>
          <w:p w14:paraId="575A60DF" w14:textId="2741E63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Assister aux réunions nationales de validation</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1431F15" w14:textId="5A856D74"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Traduire les rapports dans les langues des pays respectifs</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70C3AD3" w14:textId="75A19571" w:rsidR="00435B87" w:rsidRPr="004F664A" w:rsidRDefault="00226956" w:rsidP="00E77EDE">
            <w:pPr>
              <w:numPr>
                <w:ilvl w:val="0"/>
                <w:numId w:val="21"/>
              </w:numPr>
              <w:spacing w:after="0"/>
              <w:rPr>
                <w:rFonts w:eastAsia="Gill Sans MT" w:cs="Segoe UI"/>
                <w:iCs/>
                <w:color w:val="000000" w:themeColor="text1"/>
                <w:sz w:val="16"/>
                <w:szCs w:val="16"/>
                <w:lang w:val="fr-FR"/>
              </w:rPr>
            </w:pPr>
            <w:r>
              <w:rPr>
                <w:rFonts w:eastAsia="Gill Sans MT" w:cs="Segoe UI"/>
                <w:iCs/>
                <w:color w:val="000000" w:themeColor="text1"/>
                <w:sz w:val="16"/>
                <w:szCs w:val="16"/>
                <w:lang w:val="fr-FR"/>
              </w:rPr>
              <w:t>A</w:t>
            </w:r>
            <w:r w:rsidR="00435B87" w:rsidRPr="004F664A">
              <w:rPr>
                <w:rFonts w:eastAsia="Gill Sans MT" w:cs="Segoe UI"/>
                <w:iCs/>
                <w:color w:val="000000" w:themeColor="text1"/>
                <w:sz w:val="16"/>
                <w:szCs w:val="16"/>
                <w:lang w:val="fr-FR"/>
              </w:rPr>
              <w:t>ppu</w:t>
            </w:r>
            <w:r>
              <w:rPr>
                <w:rFonts w:eastAsia="Gill Sans MT" w:cs="Segoe UI"/>
                <w:iCs/>
                <w:color w:val="000000" w:themeColor="text1"/>
                <w:sz w:val="16"/>
                <w:szCs w:val="16"/>
                <w:lang w:val="fr-FR"/>
              </w:rPr>
              <w:t>i</w:t>
            </w:r>
            <w:r w:rsidR="00435B87" w:rsidRPr="004F664A">
              <w:rPr>
                <w:rFonts w:eastAsia="Gill Sans MT" w:cs="Segoe UI"/>
                <w:iCs/>
                <w:color w:val="000000" w:themeColor="text1"/>
                <w:sz w:val="16"/>
                <w:szCs w:val="16"/>
                <w:lang w:val="fr-FR"/>
              </w:rPr>
              <w:t xml:space="preserve"> technique à la coordination.</w:t>
            </w:r>
          </w:p>
        </w:tc>
      </w:tr>
      <w:tr w:rsidR="00435B87" w:rsidRPr="00F925FB" w14:paraId="4B66D0C6" w14:textId="77777777" w:rsidTr="00F925FB">
        <w:trPr>
          <w:trHeight w:val="113"/>
          <w:jc w:val="center"/>
        </w:trPr>
        <w:tc>
          <w:tcPr>
            <w:tcW w:w="2098" w:type="dxa"/>
            <w:shd w:val="clear" w:color="auto" w:fill="auto"/>
            <w:noWrap/>
            <w:vAlign w:val="center"/>
          </w:tcPr>
          <w:p w14:paraId="28FF6FCC" w14:textId="77777777" w:rsidR="00435B87" w:rsidRPr="00346D83" w:rsidRDefault="00435B87" w:rsidP="00F925FB">
            <w:pPr>
              <w:rPr>
                <w:rFonts w:eastAsia="Gill Sans MT" w:cs="Segoe UI"/>
                <w:iCs/>
                <w:color w:val="000000" w:themeColor="text1"/>
                <w:sz w:val="16"/>
                <w:szCs w:val="16"/>
              </w:rPr>
            </w:pPr>
            <w:r w:rsidRPr="00226956">
              <w:rPr>
                <w:iCs/>
                <w:color w:val="000000" w:themeColor="text1"/>
                <w:sz w:val="16"/>
                <w:szCs w:val="16"/>
                <w:lang w:val="fr-FR"/>
              </w:rPr>
              <w:t xml:space="preserve"> </w:t>
            </w:r>
            <w:r w:rsidRPr="00346D83">
              <w:rPr>
                <w:iCs/>
                <w:color w:val="000000" w:themeColor="text1"/>
                <w:sz w:val="16"/>
                <w:szCs w:val="16"/>
                <w:lang w:val="fr"/>
              </w:rPr>
              <w:t>Hubal Pfumtchum</w:t>
            </w:r>
          </w:p>
        </w:tc>
        <w:tc>
          <w:tcPr>
            <w:tcW w:w="2522" w:type="dxa"/>
            <w:shd w:val="clear" w:color="auto" w:fill="auto"/>
            <w:noWrap/>
            <w:vAlign w:val="center"/>
          </w:tcPr>
          <w:p w14:paraId="6A70A6AB" w14:textId="77777777" w:rsidR="00435B87" w:rsidRPr="00346D83" w:rsidRDefault="00435B87" w:rsidP="00F925FB">
            <w:pPr>
              <w:rPr>
                <w:rFonts w:eastAsia="Gill Sans MT" w:cs="Segoe UI"/>
                <w:iCs/>
                <w:color w:val="000000" w:themeColor="text1"/>
                <w:sz w:val="16"/>
                <w:szCs w:val="16"/>
              </w:rPr>
            </w:pPr>
            <w:r w:rsidRPr="00346D83">
              <w:rPr>
                <w:iCs/>
                <w:color w:val="000000" w:themeColor="text1"/>
                <w:sz w:val="16"/>
                <w:szCs w:val="16"/>
                <w:lang w:val="fr"/>
              </w:rPr>
              <w:t>Assurance qualité, conseiller</w:t>
            </w:r>
          </w:p>
        </w:tc>
        <w:tc>
          <w:tcPr>
            <w:tcW w:w="2155" w:type="dxa"/>
            <w:shd w:val="clear" w:color="auto" w:fill="auto"/>
            <w:noWrap/>
            <w:vAlign w:val="center"/>
          </w:tcPr>
          <w:p w14:paraId="7EB6EBD9" w14:textId="77777777" w:rsidR="00435B87" w:rsidRPr="00346D83" w:rsidRDefault="00435B87" w:rsidP="00F925FB">
            <w:pPr>
              <w:rPr>
                <w:rFonts w:eastAsia="Gill Sans MT" w:cs="Segoe UI"/>
                <w:iCs/>
                <w:color w:val="000000" w:themeColor="text1"/>
                <w:sz w:val="16"/>
                <w:szCs w:val="16"/>
              </w:rPr>
            </w:pPr>
            <w:r w:rsidRPr="00346D83">
              <w:rPr>
                <w:iCs/>
                <w:color w:val="000000" w:themeColor="text1"/>
                <w:sz w:val="16"/>
                <w:szCs w:val="16"/>
                <w:lang w:val="fr"/>
              </w:rPr>
              <w:t>25 ans d’expérience</w:t>
            </w:r>
          </w:p>
        </w:tc>
        <w:tc>
          <w:tcPr>
            <w:tcW w:w="7116" w:type="dxa"/>
            <w:shd w:val="clear" w:color="auto" w:fill="auto"/>
            <w:noWrap/>
            <w:vAlign w:val="center"/>
          </w:tcPr>
          <w:p w14:paraId="4A82DC1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qualité de la méthodologie</w:t>
            </w:r>
          </w:p>
          <w:p w14:paraId="19424CBA"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qualité des outils de collecte de données</w:t>
            </w:r>
          </w:p>
          <w:p w14:paraId="1F86446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mise en œuvre de la méthodologie adoptée sur le terrain</w:t>
            </w:r>
          </w:p>
          <w:p w14:paraId="7CFAEC2C"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qualité des rapports provisoires et définitifs</w:t>
            </w:r>
          </w:p>
          <w:p w14:paraId="41433C23"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Coordination administrative et financière globale</w:t>
            </w:r>
          </w:p>
        </w:tc>
      </w:tr>
    </w:tbl>
    <w:p w14:paraId="671446DF" w14:textId="77777777" w:rsidR="00435B87" w:rsidRPr="00435B87" w:rsidRDefault="00435B87" w:rsidP="00FC53D2">
      <w:pPr>
        <w:rPr>
          <w:lang w:val="fr-FR" w:eastAsia="fr-FR"/>
        </w:rPr>
      </w:pPr>
    </w:p>
    <w:p w14:paraId="0F8827A0" w14:textId="1C9A5BBC" w:rsidR="00FC53D2" w:rsidRPr="00435B87" w:rsidRDefault="00FC53D2" w:rsidP="00FC53D2">
      <w:pPr>
        <w:rPr>
          <w:lang w:val="fr-FR" w:eastAsia="fr-FR"/>
        </w:rPr>
      </w:pPr>
    </w:p>
    <w:p w14:paraId="764F3EA5" w14:textId="77777777" w:rsidR="001368DC" w:rsidRPr="00435B87" w:rsidRDefault="001368DC" w:rsidP="00FC53D2">
      <w:pPr>
        <w:rPr>
          <w:lang w:val="fr-FR" w:eastAsia="fr-FR"/>
        </w:rPr>
        <w:sectPr w:rsidR="001368DC" w:rsidRPr="00435B87" w:rsidSect="00391B84">
          <w:pgSz w:w="15840" w:h="12240" w:orient="landscape"/>
          <w:pgMar w:top="1417" w:right="1417" w:bottom="1417" w:left="1417" w:header="708" w:footer="708" w:gutter="0"/>
          <w:cols w:space="708"/>
          <w:docGrid w:linePitch="360"/>
        </w:sectPr>
      </w:pPr>
    </w:p>
    <w:p w14:paraId="0131759B" w14:textId="122AB37A" w:rsidR="0090581D" w:rsidRPr="00D15576" w:rsidRDefault="00356320" w:rsidP="00D15576">
      <w:pPr>
        <w:pStyle w:val="Heading2"/>
        <w:keepNext/>
        <w:numPr>
          <w:ilvl w:val="0"/>
          <w:numId w:val="2"/>
        </w:numPr>
        <w:shd w:val="clear" w:color="auto" w:fill="00B0F0"/>
        <w:tabs>
          <w:tab w:val="num" w:pos="360"/>
        </w:tabs>
        <w:spacing w:before="240" w:beforeAutospacing="0" w:after="240" w:afterAutospacing="0"/>
        <w:ind w:left="284" w:hanging="284"/>
        <w:rPr>
          <w:rFonts w:ascii="Segoe UI" w:hAnsi="Segoe UI" w:cs="Segoe UI"/>
          <w:bCs w:val="0"/>
          <w:color w:val="FFFFFF"/>
          <w:sz w:val="20"/>
          <w:szCs w:val="20"/>
        </w:rPr>
      </w:pPr>
      <w:bookmarkStart w:id="96" w:name="_Toc80011901"/>
      <w:r>
        <w:rPr>
          <w:rFonts w:ascii="Segoe UI" w:hAnsi="Segoe UI" w:cs="Segoe UI"/>
          <w:bCs w:val="0"/>
          <w:color w:val="FFFFFF"/>
          <w:sz w:val="20"/>
          <w:szCs w:val="20"/>
        </w:rPr>
        <w:t>BIBLIOGRAPHIE</w:t>
      </w:r>
      <w:bookmarkEnd w:id="96"/>
    </w:p>
    <w:p w14:paraId="58702A0E" w14:textId="03A670F7" w:rsidR="0090581D" w:rsidRPr="0090581D" w:rsidRDefault="00A64E9F" w:rsidP="00A956D3">
      <w:pPr>
        <w:pStyle w:val="ListParagraph"/>
        <w:numPr>
          <w:ilvl w:val="0"/>
          <w:numId w:val="113"/>
        </w:numPr>
        <w:spacing w:before="120"/>
        <w:jc w:val="left"/>
        <w:rPr>
          <w:rFonts w:eastAsia="Times New Roman" w:cs="Segoe UI"/>
          <w:lang w:val="fr-FR"/>
        </w:rPr>
      </w:pPr>
      <w:r>
        <w:rPr>
          <w:rFonts w:eastAsia="Times New Roman" w:cs="Segoe UI"/>
          <w:lang w:val="fr-FR"/>
        </w:rPr>
        <w:t xml:space="preserve">MINSANTE (2019), Lettre </w:t>
      </w:r>
      <w:r w:rsidRPr="0090581D">
        <w:rPr>
          <w:rFonts w:eastAsia="Times New Roman" w:cs="Segoe UI"/>
          <w:lang w:val="fr-FR"/>
        </w:rPr>
        <w:t>Circulaire</w:t>
      </w:r>
      <w:r w:rsidR="0090581D" w:rsidRPr="0090581D">
        <w:rPr>
          <w:rFonts w:eastAsia="Times New Roman" w:cs="Segoe UI"/>
          <w:lang w:val="fr-FR"/>
        </w:rPr>
        <w:t xml:space="preserve"> </w:t>
      </w:r>
      <w:r w:rsidRPr="0090581D">
        <w:rPr>
          <w:rFonts w:eastAsia="Times New Roman" w:cs="Segoe UI"/>
          <w:lang w:val="fr-FR"/>
        </w:rPr>
        <w:t xml:space="preserve">N° 36-56/LC/MINSANTE/SG/DAJC du 05 novembre 2019 </w:t>
      </w:r>
      <w:r>
        <w:rPr>
          <w:rFonts w:eastAsia="Times New Roman" w:cs="Segoe UI"/>
          <w:lang w:val="fr-FR"/>
        </w:rPr>
        <w:t xml:space="preserve">relative à la </w:t>
      </w:r>
      <w:r w:rsidR="0090581D" w:rsidRPr="0090581D">
        <w:rPr>
          <w:rFonts w:eastAsia="Times New Roman" w:cs="Segoe UI"/>
          <w:lang w:val="fr-FR"/>
        </w:rPr>
        <w:t xml:space="preserve">déclaration des naissances et décès ; </w:t>
      </w:r>
    </w:p>
    <w:p w14:paraId="620A3047" w14:textId="6B22DBF1" w:rsidR="0090581D" w:rsidRPr="0090581D" w:rsidRDefault="00A64E9F" w:rsidP="00A956D3">
      <w:pPr>
        <w:pStyle w:val="ListParagraph"/>
        <w:numPr>
          <w:ilvl w:val="0"/>
          <w:numId w:val="113"/>
        </w:numPr>
        <w:spacing w:before="120"/>
        <w:jc w:val="left"/>
        <w:rPr>
          <w:rFonts w:eastAsia="Times New Roman" w:cs="Segoe UI"/>
          <w:lang w:val="fr-FR"/>
        </w:rPr>
      </w:pPr>
      <w:r>
        <w:rPr>
          <w:rFonts w:eastAsia="Times New Roman" w:cs="Segoe UI"/>
          <w:lang w:val="fr-FR"/>
        </w:rPr>
        <w:t xml:space="preserve">UNICEF (2019), </w:t>
      </w:r>
      <w:r w:rsidR="0090581D" w:rsidRPr="0090581D">
        <w:rPr>
          <w:rFonts w:eastAsia="Times New Roman" w:cs="Segoe UI"/>
          <w:lang w:val="fr-FR"/>
        </w:rPr>
        <w:t>Rapport annuel du bureau de pays UNICEF du Cameroun 2019 : Évaluation du rendement de fin d'année ;</w:t>
      </w:r>
    </w:p>
    <w:p w14:paraId="3BEB01CA" w14:textId="335C9D8B" w:rsidR="0090581D" w:rsidRPr="0090581D" w:rsidRDefault="00A64E9F" w:rsidP="00A956D3">
      <w:pPr>
        <w:pStyle w:val="ListParagraph"/>
        <w:numPr>
          <w:ilvl w:val="0"/>
          <w:numId w:val="113"/>
        </w:numPr>
        <w:spacing w:before="120"/>
        <w:jc w:val="left"/>
        <w:rPr>
          <w:rFonts w:eastAsia="Times New Roman" w:cs="Segoe UI"/>
          <w:lang w:val="fr-FR"/>
        </w:rPr>
      </w:pPr>
      <w:r>
        <w:rPr>
          <w:rFonts w:eastAsia="Times New Roman" w:cs="Segoe UI"/>
          <w:lang w:val="fr-FR"/>
        </w:rPr>
        <w:t xml:space="preserve">UNICEF (2020), </w:t>
      </w:r>
      <w:r w:rsidR="0090581D" w:rsidRPr="0090581D">
        <w:rPr>
          <w:rFonts w:eastAsia="Times New Roman" w:cs="Segoe UI"/>
          <w:lang w:val="fr-FR"/>
        </w:rPr>
        <w:t>Rapport annuel du bureau de pays UNICEF du Cameroun 2020 : Évaluation de la performance du rapport annuel du programme de pays</w:t>
      </w:r>
      <w:r>
        <w:rPr>
          <w:rFonts w:eastAsia="Times New Roman" w:cs="Segoe UI"/>
          <w:lang w:val="fr-FR"/>
        </w:rPr>
        <w:t xml:space="preserve"> </w:t>
      </w:r>
      <w:r w:rsidR="0090581D" w:rsidRPr="0090581D">
        <w:rPr>
          <w:rFonts w:eastAsia="Times New Roman" w:cs="Segoe UI"/>
          <w:lang w:val="fr-FR"/>
        </w:rPr>
        <w:t xml:space="preserve">; </w:t>
      </w:r>
    </w:p>
    <w:p w14:paraId="2894FFA9" w14:textId="7737B613" w:rsidR="0090581D" w:rsidRPr="0090581D" w:rsidRDefault="00A64E9F" w:rsidP="00A956D3">
      <w:pPr>
        <w:pStyle w:val="ListParagraph"/>
        <w:numPr>
          <w:ilvl w:val="0"/>
          <w:numId w:val="113"/>
        </w:numPr>
        <w:spacing w:before="120"/>
        <w:jc w:val="left"/>
        <w:rPr>
          <w:rFonts w:eastAsia="Times New Roman" w:cs="Segoe UI"/>
          <w:lang w:val="fr-FR"/>
        </w:rPr>
      </w:pPr>
      <w:r>
        <w:rPr>
          <w:rFonts w:eastAsia="Times New Roman" w:cs="Segoe UI"/>
          <w:lang w:val="fr-FR"/>
        </w:rPr>
        <w:t xml:space="preserve">République du Cameroun (2011), </w:t>
      </w:r>
      <w:r w:rsidR="0090581D" w:rsidRPr="0090581D">
        <w:rPr>
          <w:rFonts w:eastAsia="Times New Roman" w:cs="Segoe UI"/>
          <w:lang w:val="fr-FR"/>
        </w:rPr>
        <w:t xml:space="preserve">Loi N°2011/011 du 06 mai 2011 modifiant et complétant certaines dispositions de l’ordonnance N°81-02 du 29 juin 1981 portant organisation de l’état civil et diverses dispositions relatives à l’état des personnes physiques ; </w:t>
      </w:r>
    </w:p>
    <w:p w14:paraId="7720B64E" w14:textId="69698A3D" w:rsidR="0090581D" w:rsidRDefault="00A64E9F" w:rsidP="00A956D3">
      <w:pPr>
        <w:pStyle w:val="ListParagraph"/>
        <w:numPr>
          <w:ilvl w:val="0"/>
          <w:numId w:val="113"/>
        </w:numPr>
        <w:spacing w:before="120"/>
        <w:jc w:val="left"/>
        <w:rPr>
          <w:rFonts w:eastAsia="Times New Roman" w:cs="Segoe UI"/>
          <w:lang w:val="fr-FR"/>
        </w:rPr>
      </w:pPr>
      <w:r>
        <w:rPr>
          <w:rFonts w:eastAsia="Times New Roman" w:cs="Segoe UI"/>
          <w:lang w:val="fr-FR"/>
        </w:rPr>
        <w:t xml:space="preserve">République du Cameroun (1981), </w:t>
      </w:r>
      <w:r w:rsidR="001A1C23">
        <w:rPr>
          <w:rFonts w:eastAsia="Times New Roman" w:cs="Segoe UI"/>
          <w:lang w:val="fr-FR"/>
        </w:rPr>
        <w:t>O</w:t>
      </w:r>
      <w:r w:rsidR="0090581D" w:rsidRPr="0090581D">
        <w:rPr>
          <w:rFonts w:eastAsia="Times New Roman" w:cs="Segoe UI"/>
          <w:lang w:val="fr-FR"/>
        </w:rPr>
        <w:t>rdonnance N°81-02 du 29 juin 1981 portant organisation de l’état civil et diverses dispositions relatives à l’état des personnes physiques ;</w:t>
      </w:r>
    </w:p>
    <w:p w14:paraId="3B17AECF" w14:textId="413B881F" w:rsidR="0090581D" w:rsidRPr="0090581D" w:rsidRDefault="00A64E9F" w:rsidP="00A956D3">
      <w:pPr>
        <w:pStyle w:val="ListParagraph"/>
        <w:numPr>
          <w:ilvl w:val="0"/>
          <w:numId w:val="113"/>
        </w:numPr>
        <w:spacing w:before="120"/>
        <w:jc w:val="left"/>
        <w:rPr>
          <w:rFonts w:eastAsia="Times New Roman" w:cs="Segoe UI"/>
          <w:lang w:val="fr-FR"/>
        </w:rPr>
      </w:pPr>
      <w:r>
        <w:rPr>
          <w:rFonts w:eastAsia="Times New Roman" w:cs="Segoe UI"/>
          <w:lang w:val="fr-FR"/>
        </w:rPr>
        <w:t>République du Cameroun (2020),</w:t>
      </w:r>
      <w:r w:rsidR="0090581D" w:rsidRPr="0090581D">
        <w:rPr>
          <w:rFonts w:eastAsia="Times New Roman" w:cs="Segoe UI"/>
          <w:lang w:val="fr-FR"/>
        </w:rPr>
        <w:t xml:space="preserve"> Mémorandum d’entente relatif à l’amélioration des performances des systèmes de santé de l’état civil ;</w:t>
      </w:r>
    </w:p>
    <w:p w14:paraId="169A148E" w14:textId="6BDC7D56" w:rsidR="0090581D" w:rsidRPr="0090581D" w:rsidRDefault="001A1C23" w:rsidP="00A956D3">
      <w:pPr>
        <w:pStyle w:val="ListParagraph"/>
        <w:numPr>
          <w:ilvl w:val="0"/>
          <w:numId w:val="113"/>
        </w:numPr>
        <w:spacing w:before="120"/>
        <w:jc w:val="left"/>
        <w:rPr>
          <w:rFonts w:eastAsia="Times New Roman" w:cs="Segoe UI"/>
          <w:lang w:val="fr-FR"/>
        </w:rPr>
      </w:pPr>
      <w:r>
        <w:rPr>
          <w:rFonts w:eastAsia="Times New Roman" w:cs="Segoe UI"/>
          <w:lang w:val="fr-FR"/>
        </w:rPr>
        <w:t>MINDDEVEL (2017), P</w:t>
      </w:r>
      <w:r w:rsidR="0090581D" w:rsidRPr="0090581D">
        <w:rPr>
          <w:rFonts w:eastAsia="Times New Roman" w:cs="Segoe UI"/>
          <w:lang w:val="fr-FR"/>
        </w:rPr>
        <w:t>lan stratégique pour la réhabilitation de l’état civil du Cameroun ;</w:t>
      </w:r>
    </w:p>
    <w:p w14:paraId="3013432F" w14:textId="73B4C813" w:rsidR="0090581D" w:rsidRPr="0090581D" w:rsidRDefault="001A1C23" w:rsidP="00A956D3">
      <w:pPr>
        <w:pStyle w:val="ListParagraph"/>
        <w:numPr>
          <w:ilvl w:val="0"/>
          <w:numId w:val="113"/>
        </w:numPr>
        <w:spacing w:before="120"/>
        <w:jc w:val="left"/>
        <w:rPr>
          <w:rFonts w:eastAsia="Times New Roman" w:cs="Segoe UI"/>
          <w:lang w:val="fr-FR"/>
        </w:rPr>
      </w:pPr>
      <w:r>
        <w:rPr>
          <w:rFonts w:eastAsia="Times New Roman" w:cs="Segoe UI"/>
          <w:lang w:val="fr-FR"/>
        </w:rPr>
        <w:t>UNICEF (2020), R</w:t>
      </w:r>
      <w:r w:rsidR="0090581D" w:rsidRPr="0090581D">
        <w:rPr>
          <w:rFonts w:eastAsia="Times New Roman" w:cs="Segoe UI"/>
          <w:lang w:val="fr-FR"/>
        </w:rPr>
        <w:t>apport de revue des dépenses publiques d’état civil au niveau central et dans les régions d’intervention prioritaires de l’UNICEF au Cameroun (2015-201</w:t>
      </w:r>
      <w:r w:rsidR="00D15576">
        <w:rPr>
          <w:rFonts w:eastAsia="Times New Roman" w:cs="Segoe UI"/>
          <w:lang w:val="fr-FR"/>
        </w:rPr>
        <w:t>8</w:t>
      </w:r>
      <w:r w:rsidR="0090581D" w:rsidRPr="0090581D">
        <w:rPr>
          <w:rFonts w:eastAsia="Times New Roman" w:cs="Segoe UI"/>
          <w:lang w:val="fr-FR"/>
        </w:rPr>
        <w:t>) ;</w:t>
      </w:r>
    </w:p>
    <w:p w14:paraId="6E05335E" w14:textId="3B3137B4" w:rsidR="0090581D" w:rsidRPr="0090581D" w:rsidRDefault="001A1C23" w:rsidP="00A956D3">
      <w:pPr>
        <w:pStyle w:val="ListParagraph"/>
        <w:numPr>
          <w:ilvl w:val="0"/>
          <w:numId w:val="113"/>
        </w:numPr>
        <w:spacing w:before="120"/>
        <w:jc w:val="left"/>
        <w:rPr>
          <w:rFonts w:eastAsia="Times New Roman" w:cs="Segoe UI"/>
          <w:lang w:val="fr-FR"/>
        </w:rPr>
      </w:pPr>
      <w:r>
        <w:rPr>
          <w:rFonts w:eastAsia="Times New Roman" w:cs="Segoe UI"/>
          <w:lang w:val="fr-FR"/>
        </w:rPr>
        <w:t>UNICEF (2017), R</w:t>
      </w:r>
      <w:r w:rsidR="0090581D" w:rsidRPr="0090581D">
        <w:rPr>
          <w:rFonts w:eastAsia="Times New Roman" w:cs="Segoe UI"/>
          <w:lang w:val="fr-FR"/>
        </w:rPr>
        <w:t>apport sur les lignes directrices de l’interopérabilité de l’enregistrement des naissances, en milieu institutionnel et communautaire, avec les schémas de modélisation retenus</w:t>
      </w:r>
      <w:r w:rsidR="00D15576">
        <w:rPr>
          <w:rFonts w:eastAsia="Times New Roman" w:cs="Segoe UI"/>
          <w:lang w:val="fr-FR"/>
        </w:rPr>
        <w:t> ;</w:t>
      </w:r>
    </w:p>
    <w:p w14:paraId="21B25667" w14:textId="62F170DB" w:rsidR="00D86B59" w:rsidRPr="00D15576" w:rsidRDefault="00D15576" w:rsidP="00A956D3">
      <w:pPr>
        <w:pStyle w:val="ListParagraph"/>
        <w:numPr>
          <w:ilvl w:val="0"/>
          <w:numId w:val="113"/>
        </w:numPr>
        <w:spacing w:before="120"/>
        <w:jc w:val="left"/>
        <w:rPr>
          <w:rFonts w:eastAsia="Times New Roman" w:cs="Segoe UI"/>
          <w:lang w:val="fr-FR"/>
        </w:rPr>
      </w:pPr>
      <w:r>
        <w:rPr>
          <w:rFonts w:eastAsia="Times New Roman" w:cs="Segoe UI"/>
          <w:lang w:val="fr-FR"/>
        </w:rPr>
        <w:t xml:space="preserve">BUNEC (2018), </w:t>
      </w:r>
      <w:r w:rsidRPr="0090581D">
        <w:rPr>
          <w:rFonts w:eastAsia="Times New Roman" w:cs="Segoe UI"/>
          <w:lang w:val="fr-FR"/>
        </w:rPr>
        <w:t xml:space="preserve">Rapport </w:t>
      </w:r>
      <w:r w:rsidR="0090581D" w:rsidRPr="0090581D">
        <w:rPr>
          <w:rFonts w:eastAsia="Times New Roman" w:cs="Segoe UI"/>
          <w:lang w:val="fr-FR"/>
        </w:rPr>
        <w:t>de synthèse du schéma directeur de l’informatisation du système national de l’état civil</w:t>
      </w:r>
      <w:r>
        <w:rPr>
          <w:rFonts w:eastAsia="Times New Roman" w:cs="Segoe UI"/>
          <w:lang w:val="fr-FR"/>
        </w:rPr>
        <w:t>.</w:t>
      </w:r>
      <w:r w:rsidR="00D86B59" w:rsidRPr="00D15576">
        <w:rPr>
          <w:lang w:val="fr-FR"/>
        </w:rPr>
        <w:br w:type="page"/>
      </w:r>
    </w:p>
    <w:p w14:paraId="084A0F89" w14:textId="43B91CD6" w:rsidR="00D86B59" w:rsidRPr="006C79DF" w:rsidRDefault="004F664A" w:rsidP="00D86B59">
      <w:pPr>
        <w:pStyle w:val="Heading2"/>
        <w:keepNext/>
        <w:numPr>
          <w:ilvl w:val="0"/>
          <w:numId w:val="2"/>
        </w:numPr>
        <w:shd w:val="clear" w:color="auto" w:fill="00B0F0"/>
        <w:tabs>
          <w:tab w:val="num" w:pos="360"/>
        </w:tabs>
        <w:spacing w:before="240" w:beforeAutospacing="0" w:after="240" w:afterAutospacing="0"/>
        <w:ind w:left="284" w:hanging="284"/>
        <w:rPr>
          <w:rFonts w:ascii="Segoe UI" w:hAnsi="Segoe UI" w:cs="Segoe UI"/>
          <w:bCs w:val="0"/>
          <w:color w:val="FFFFFF"/>
          <w:sz w:val="20"/>
          <w:szCs w:val="20"/>
        </w:rPr>
      </w:pPr>
      <w:r w:rsidRPr="00FD79CE">
        <w:rPr>
          <w:rFonts w:ascii="Segoe UI" w:hAnsi="Segoe UI" w:cs="Segoe UI"/>
          <w:bCs w:val="0"/>
          <w:color w:val="FFFFFF"/>
          <w:sz w:val="20"/>
          <w:szCs w:val="20"/>
          <w:lang w:val="fr-FR"/>
        </w:rPr>
        <w:t xml:space="preserve"> </w:t>
      </w:r>
      <w:bookmarkStart w:id="97" w:name="_Toc80011902"/>
      <w:r>
        <w:rPr>
          <w:rFonts w:ascii="Segoe UI" w:hAnsi="Segoe UI" w:cs="Segoe UI"/>
          <w:bCs w:val="0"/>
          <w:color w:val="FFFFFF"/>
          <w:sz w:val="20"/>
          <w:szCs w:val="20"/>
        </w:rPr>
        <w:t>ANNEXES</w:t>
      </w:r>
      <w:bookmarkEnd w:id="97"/>
    </w:p>
    <w:p w14:paraId="39B8E6E8" w14:textId="77777777" w:rsidR="00D86B59" w:rsidRPr="00D86B59" w:rsidRDefault="00D86B59" w:rsidP="00471AAA">
      <w:pPr>
        <w:pStyle w:val="BodyText"/>
        <w:spacing w:before="247"/>
        <w:jc w:val="both"/>
        <w:rPr>
          <w:sz w:val="2"/>
          <w:szCs w:val="2"/>
          <w:lang w:val="en-GB"/>
        </w:rPr>
      </w:pPr>
    </w:p>
    <w:p w14:paraId="5127860C" w14:textId="27163BBE" w:rsidR="00675939" w:rsidRPr="009D76F1" w:rsidRDefault="00DC5D2D" w:rsidP="007D0F8E">
      <w:pPr>
        <w:pStyle w:val="Heading2"/>
        <w:keepNext/>
        <w:shd w:val="clear" w:color="auto" w:fill="00B0F0"/>
        <w:spacing w:before="240" w:beforeAutospacing="0" w:after="240" w:afterAutospacing="0"/>
        <w:rPr>
          <w:rFonts w:ascii="Segoe UI" w:hAnsi="Segoe UI" w:cs="Segoe UI"/>
          <w:bCs w:val="0"/>
          <w:color w:val="FFFFFF"/>
          <w:sz w:val="20"/>
          <w:szCs w:val="20"/>
        </w:rPr>
      </w:pPr>
      <w:bookmarkStart w:id="98" w:name="_Toc80011903"/>
      <w:r w:rsidRPr="009D76F1">
        <w:rPr>
          <w:rFonts w:ascii="Segoe UI" w:hAnsi="Segoe UI" w:cs="Segoe UI"/>
          <w:bCs w:val="0"/>
          <w:color w:val="FFFFFF"/>
          <w:sz w:val="20"/>
          <w:szCs w:val="20"/>
        </w:rPr>
        <w:t>Annex</w:t>
      </w:r>
      <w:r w:rsidR="004F664A">
        <w:rPr>
          <w:rFonts w:ascii="Segoe UI" w:hAnsi="Segoe UI" w:cs="Segoe UI"/>
          <w:bCs w:val="0"/>
          <w:color w:val="FFFFFF"/>
          <w:sz w:val="20"/>
          <w:szCs w:val="20"/>
        </w:rPr>
        <w:t>e</w:t>
      </w:r>
      <w:r w:rsidRPr="009D76F1">
        <w:rPr>
          <w:rFonts w:ascii="Segoe UI" w:hAnsi="Segoe UI" w:cs="Segoe UI"/>
          <w:bCs w:val="0"/>
          <w:color w:val="FFFFFF"/>
          <w:sz w:val="20"/>
          <w:szCs w:val="20"/>
        </w:rPr>
        <w:t xml:space="preserve"> 1</w:t>
      </w:r>
      <w:r w:rsidR="004F664A">
        <w:rPr>
          <w:rFonts w:ascii="Segoe UI" w:hAnsi="Segoe UI" w:cs="Segoe UI"/>
          <w:bCs w:val="0"/>
          <w:color w:val="FFFFFF"/>
          <w:sz w:val="20"/>
          <w:szCs w:val="20"/>
        </w:rPr>
        <w:t xml:space="preserve"> :</w:t>
      </w:r>
      <w:r w:rsidR="006579C0" w:rsidRPr="009D76F1">
        <w:rPr>
          <w:rFonts w:ascii="Segoe UI" w:hAnsi="Segoe UI" w:cs="Segoe UI"/>
          <w:bCs w:val="0"/>
          <w:color w:val="FFFFFF"/>
          <w:sz w:val="20"/>
          <w:szCs w:val="20"/>
        </w:rPr>
        <w:t xml:space="preserve"> </w:t>
      </w:r>
      <w:r w:rsidR="00403A0F">
        <w:rPr>
          <w:rFonts w:ascii="Segoe UI" w:hAnsi="Segoe UI" w:cs="Segoe UI"/>
          <w:bCs w:val="0"/>
          <w:color w:val="FFFFFF"/>
          <w:sz w:val="20"/>
          <w:szCs w:val="20"/>
        </w:rPr>
        <w:t>Termes de référence</w:t>
      </w:r>
      <w:bookmarkEnd w:id="98"/>
    </w:p>
    <w:p w14:paraId="38198482" w14:textId="3AD5D38B" w:rsidR="00760D12" w:rsidRPr="0022063A" w:rsidRDefault="00403A0F" w:rsidP="00810BFE">
      <w:pPr>
        <w:rPr>
          <w:b/>
          <w:lang w:val="fr-FR"/>
        </w:rPr>
      </w:pPr>
      <w:r w:rsidRPr="00853B53">
        <w:rPr>
          <w:lang w:val="fr"/>
        </w:rPr>
        <w:t>Un dossier zip contenant le mandat et les annexes est intégré ici :</w:t>
      </w:r>
      <w:r w:rsidR="00853B53" w:rsidRPr="0022063A">
        <w:rPr>
          <w:lang w:val="fr-FR"/>
        </w:rPr>
        <w:t xml:space="preserve"> </w:t>
      </w:r>
    </w:p>
    <w:p w14:paraId="5028C1AD" w14:textId="77777777" w:rsidR="00853B53" w:rsidRPr="0022063A" w:rsidRDefault="00853B53" w:rsidP="00BC634A">
      <w:pPr>
        <w:pStyle w:val="Style2"/>
        <w:numPr>
          <w:ilvl w:val="0"/>
          <w:numId w:val="0"/>
        </w:numPr>
        <w:rPr>
          <w:rFonts w:eastAsia="Gill Sans MT"/>
          <w:b w:val="0"/>
          <w:iCs/>
          <w:color w:val="000000" w:themeColor="text1"/>
          <w:lang w:val="fr-FR" w:eastAsia="en-US"/>
        </w:rPr>
      </w:pPr>
    </w:p>
    <w:bookmarkStart w:id="99" w:name="_Toc78474195"/>
    <w:bookmarkStart w:id="100" w:name="_Toc78474547"/>
    <w:bookmarkEnd w:id="99"/>
    <w:bookmarkEnd w:id="100"/>
    <w:p w14:paraId="72E115F5" w14:textId="77777777" w:rsidR="006579C0" w:rsidRDefault="00BC634A" w:rsidP="00537F98">
      <w:pPr>
        <w:rPr>
          <w:b/>
        </w:rPr>
      </w:pPr>
      <w:r>
        <w:object w:dxaOrig="9541" w:dyaOrig="816" w14:anchorId="7E247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pt;height:40pt" o:ole="">
            <v:imagedata r:id="rId20" o:title=""/>
          </v:shape>
          <o:OLEObject Type="Embed" ProgID="Package" ShapeID="_x0000_i1025" DrawAspect="Content" ObjectID="_1690696610" r:id="rId21"/>
        </w:object>
      </w:r>
    </w:p>
    <w:p w14:paraId="2104357E" w14:textId="77777777" w:rsidR="001A280C" w:rsidRDefault="001A280C" w:rsidP="00BC634A">
      <w:pPr>
        <w:pStyle w:val="Style2"/>
        <w:numPr>
          <w:ilvl w:val="0"/>
          <w:numId w:val="0"/>
        </w:numPr>
        <w:rPr>
          <w:rFonts w:eastAsia="Gill Sans MT"/>
          <w:b w:val="0"/>
          <w:iCs/>
          <w:color w:val="000000" w:themeColor="text1"/>
          <w:lang w:eastAsia="en-US"/>
        </w:rPr>
      </w:pPr>
    </w:p>
    <w:p w14:paraId="798C3535" w14:textId="3984DC18" w:rsidR="001A280C" w:rsidRDefault="001A280C">
      <w:pPr>
        <w:ind w:left="851" w:right="851"/>
        <w:rPr>
          <w:rFonts w:eastAsia="Gill Sans MT" w:cs="Segoe UI"/>
          <w:iCs/>
          <w:color w:val="000000" w:themeColor="text1"/>
          <w:szCs w:val="20"/>
        </w:rPr>
      </w:pPr>
      <w:r>
        <w:rPr>
          <w:rFonts w:eastAsia="Gill Sans MT"/>
          <w:b/>
          <w:iCs/>
          <w:color w:val="000000" w:themeColor="text1"/>
        </w:rPr>
        <w:br w:type="page"/>
      </w:r>
    </w:p>
    <w:p w14:paraId="2E103B1D" w14:textId="64F5D025" w:rsidR="001A280C" w:rsidRPr="004F664A" w:rsidRDefault="001A280C" w:rsidP="001A280C">
      <w:pPr>
        <w:pStyle w:val="Heading2"/>
        <w:keepNext/>
        <w:shd w:val="clear" w:color="auto" w:fill="00B0F0"/>
        <w:spacing w:before="240" w:beforeAutospacing="0" w:after="240" w:afterAutospacing="0"/>
        <w:rPr>
          <w:rFonts w:ascii="Segoe UI" w:hAnsi="Segoe UI" w:cs="Segoe UI"/>
          <w:bCs w:val="0"/>
          <w:color w:val="FFFFFF"/>
          <w:sz w:val="20"/>
          <w:szCs w:val="20"/>
          <w:lang w:val="fr-FR"/>
        </w:rPr>
      </w:pPr>
      <w:bookmarkStart w:id="101" w:name="_Toc80011904"/>
      <w:r w:rsidRPr="004F664A">
        <w:rPr>
          <w:rFonts w:ascii="Segoe UI" w:hAnsi="Segoe UI" w:cs="Segoe UI"/>
          <w:bCs w:val="0"/>
          <w:color w:val="FFFFFF"/>
          <w:sz w:val="20"/>
          <w:szCs w:val="20"/>
          <w:lang w:val="fr-FR"/>
        </w:rPr>
        <w:t>Annex</w:t>
      </w:r>
      <w:r w:rsidR="004F664A" w:rsidRPr="004F664A">
        <w:rPr>
          <w:rFonts w:ascii="Segoe UI" w:hAnsi="Segoe UI" w:cs="Segoe UI"/>
          <w:bCs w:val="0"/>
          <w:color w:val="FFFFFF"/>
          <w:sz w:val="20"/>
          <w:szCs w:val="20"/>
          <w:lang w:val="fr-FR"/>
        </w:rPr>
        <w:t>e</w:t>
      </w:r>
      <w:r w:rsidRPr="004F664A">
        <w:rPr>
          <w:rFonts w:ascii="Segoe UI" w:hAnsi="Segoe UI" w:cs="Segoe UI"/>
          <w:bCs w:val="0"/>
          <w:color w:val="FFFFFF"/>
          <w:sz w:val="20"/>
          <w:szCs w:val="20"/>
          <w:lang w:val="fr-FR"/>
        </w:rPr>
        <w:t xml:space="preserve"> 2</w:t>
      </w:r>
      <w:r w:rsidR="004F664A" w:rsidRPr="004F664A">
        <w:rPr>
          <w:rFonts w:ascii="Segoe UI" w:hAnsi="Segoe UI" w:cs="Segoe UI"/>
          <w:bCs w:val="0"/>
          <w:color w:val="FFFFFF"/>
          <w:sz w:val="20"/>
          <w:szCs w:val="20"/>
          <w:lang w:val="fr-FR"/>
        </w:rPr>
        <w:t xml:space="preserve"> : </w:t>
      </w:r>
      <w:r w:rsidRPr="004F664A">
        <w:rPr>
          <w:rFonts w:ascii="Segoe UI" w:hAnsi="Segoe UI" w:cs="Segoe UI"/>
          <w:bCs w:val="0"/>
          <w:color w:val="FFFFFF"/>
          <w:sz w:val="20"/>
          <w:szCs w:val="20"/>
          <w:lang w:val="fr-FR"/>
        </w:rPr>
        <w:t xml:space="preserve"> </w:t>
      </w:r>
      <w:r w:rsidR="004F664A" w:rsidRPr="004F664A">
        <w:rPr>
          <w:rFonts w:ascii="Segoe UI" w:hAnsi="Segoe UI" w:cs="Segoe UI"/>
          <w:bCs w:val="0"/>
          <w:color w:val="FFFFFF"/>
          <w:sz w:val="20"/>
          <w:szCs w:val="20"/>
          <w:lang w:val="fr-FR"/>
        </w:rPr>
        <w:t>L</w:t>
      </w:r>
      <w:r w:rsidR="004F664A">
        <w:rPr>
          <w:rFonts w:ascii="Segoe UI" w:hAnsi="Segoe UI" w:cs="Segoe UI"/>
          <w:bCs w:val="0"/>
          <w:color w:val="FFFFFF"/>
          <w:sz w:val="20"/>
          <w:szCs w:val="20"/>
          <w:lang w:val="fr-FR"/>
        </w:rPr>
        <w:t>a théorie du changement</w:t>
      </w:r>
      <w:bookmarkEnd w:id="101"/>
    </w:p>
    <w:p w14:paraId="3FB8A113" w14:textId="161700C0" w:rsidR="001A280C" w:rsidRPr="0022063A" w:rsidRDefault="00403A0F" w:rsidP="0022063A">
      <w:pPr>
        <w:rPr>
          <w:b/>
          <w:lang w:val="fr"/>
        </w:rPr>
      </w:pPr>
      <w:bookmarkStart w:id="102" w:name="_Toc78474549"/>
      <w:r w:rsidRPr="003B2136">
        <w:rPr>
          <w:lang w:val="fr"/>
        </w:rPr>
        <w:t>Une illustration de la T</w:t>
      </w:r>
      <w:r>
        <w:rPr>
          <w:lang w:val="fr"/>
        </w:rPr>
        <w:t>o</w:t>
      </w:r>
      <w:r w:rsidRPr="003B2136">
        <w:rPr>
          <w:lang w:val="fr"/>
        </w:rPr>
        <w:t xml:space="preserve">C du </w:t>
      </w:r>
      <w:r w:rsidR="00774467">
        <w:rPr>
          <w:lang w:val="fr"/>
        </w:rPr>
        <w:t>RCE</w:t>
      </w:r>
      <w:r w:rsidR="00987295">
        <w:rPr>
          <w:lang w:val="fr"/>
        </w:rPr>
        <w:t>#</w:t>
      </w:r>
      <w:r w:rsidRPr="003B2136">
        <w:rPr>
          <w:lang w:val="fr"/>
        </w:rPr>
        <w:t>7 est intégrée ici pour référence :</w:t>
      </w:r>
      <w:bookmarkEnd w:id="102"/>
      <w:r w:rsidR="001A280C" w:rsidRPr="0022063A">
        <w:rPr>
          <w:lang w:val="fr"/>
        </w:rPr>
        <w:t xml:space="preserve"> </w:t>
      </w:r>
    </w:p>
    <w:p w14:paraId="29083211" w14:textId="77777777" w:rsidR="001A280C" w:rsidRPr="0022063A" w:rsidRDefault="001A280C" w:rsidP="001A280C">
      <w:pPr>
        <w:pStyle w:val="Style2"/>
        <w:numPr>
          <w:ilvl w:val="0"/>
          <w:numId w:val="0"/>
        </w:numPr>
        <w:rPr>
          <w:rFonts w:eastAsia="Calibri"/>
          <w:b w:val="0"/>
          <w:color w:val="auto"/>
          <w:lang w:val="fr-FR" w:eastAsia="en-US"/>
        </w:rPr>
      </w:pPr>
    </w:p>
    <w:p w14:paraId="3A7579B0" w14:textId="77777777" w:rsidR="001A280C" w:rsidRPr="0022063A" w:rsidRDefault="001A280C" w:rsidP="001A280C">
      <w:pPr>
        <w:pStyle w:val="Style2"/>
        <w:numPr>
          <w:ilvl w:val="0"/>
          <w:numId w:val="0"/>
        </w:numPr>
        <w:ind w:left="720"/>
        <w:rPr>
          <w:lang w:val="fr-FR"/>
        </w:rPr>
      </w:pPr>
    </w:p>
    <w:bookmarkStart w:id="103" w:name="_Toc78474198"/>
    <w:bookmarkStart w:id="104" w:name="_Toc78474550"/>
    <w:bookmarkEnd w:id="103"/>
    <w:bookmarkEnd w:id="104"/>
    <w:p w14:paraId="47CA21AA" w14:textId="77777777" w:rsidR="001A280C" w:rsidRDefault="001A280C" w:rsidP="00537F98">
      <w:pPr>
        <w:jc w:val="center"/>
      </w:pPr>
      <w:r>
        <w:object w:dxaOrig="6313" w:dyaOrig="816" w14:anchorId="739B7624">
          <v:shape id="_x0000_i1026" type="#_x0000_t75" style="width:315.5pt;height:40pt" o:ole="">
            <v:imagedata r:id="rId22" o:title=""/>
          </v:shape>
          <o:OLEObject Type="Embed" ProgID="Package" ShapeID="_x0000_i1026" DrawAspect="Content" ObjectID="_1690696611" r:id="rId23"/>
        </w:object>
      </w:r>
    </w:p>
    <w:p w14:paraId="493BF9F8" w14:textId="77777777" w:rsidR="00274E84" w:rsidRDefault="00274E84">
      <w:pPr>
        <w:ind w:left="851" w:right="851"/>
        <w:sectPr w:rsidR="00274E84">
          <w:pgSz w:w="12240" w:h="15840"/>
          <w:pgMar w:top="1417" w:right="1417" w:bottom="1417" w:left="1417" w:header="708" w:footer="708" w:gutter="0"/>
          <w:cols w:space="708"/>
          <w:docGrid w:linePitch="360"/>
        </w:sectPr>
      </w:pPr>
      <w:r>
        <w:br w:type="page"/>
      </w:r>
    </w:p>
    <w:p w14:paraId="0FB8FCD7" w14:textId="194F6D43" w:rsidR="00274E84" w:rsidRPr="00732B4E" w:rsidRDefault="00274E84" w:rsidP="00732B4E">
      <w:pPr>
        <w:pStyle w:val="Heading2"/>
        <w:keepNext/>
        <w:shd w:val="clear" w:color="auto" w:fill="00B0F0"/>
        <w:spacing w:before="240" w:beforeAutospacing="0" w:after="240" w:afterAutospacing="0"/>
        <w:rPr>
          <w:rFonts w:ascii="Segoe UI" w:hAnsi="Segoe UI" w:cs="Segoe UI"/>
          <w:bCs w:val="0"/>
          <w:color w:val="FFFFFF"/>
          <w:sz w:val="20"/>
          <w:szCs w:val="20"/>
          <w:lang w:val="fr-FR"/>
        </w:rPr>
      </w:pPr>
      <w:bookmarkStart w:id="105" w:name="_Toc80011905"/>
      <w:r w:rsidRPr="00732B4E">
        <w:rPr>
          <w:rFonts w:ascii="Segoe UI" w:hAnsi="Segoe UI" w:cs="Segoe UI"/>
          <w:bCs w:val="0"/>
          <w:color w:val="FFFFFF"/>
          <w:sz w:val="20"/>
          <w:szCs w:val="20"/>
          <w:lang w:val="fr-FR"/>
        </w:rPr>
        <w:t>Annex</w:t>
      </w:r>
      <w:r w:rsidR="004F664A" w:rsidRPr="00732B4E">
        <w:rPr>
          <w:rFonts w:ascii="Segoe UI" w:hAnsi="Segoe UI" w:cs="Segoe UI"/>
          <w:bCs w:val="0"/>
          <w:color w:val="FFFFFF"/>
          <w:sz w:val="20"/>
          <w:szCs w:val="20"/>
          <w:lang w:val="fr-FR"/>
        </w:rPr>
        <w:t>e</w:t>
      </w:r>
      <w:r w:rsidRPr="00732B4E">
        <w:rPr>
          <w:rFonts w:ascii="Segoe UI" w:hAnsi="Segoe UI" w:cs="Segoe UI"/>
          <w:bCs w:val="0"/>
          <w:color w:val="FFFFFF"/>
          <w:sz w:val="20"/>
          <w:szCs w:val="20"/>
          <w:lang w:val="fr-FR"/>
        </w:rPr>
        <w:t xml:space="preserve"> 3</w:t>
      </w:r>
      <w:r w:rsidR="004F664A" w:rsidRPr="00732B4E">
        <w:rPr>
          <w:rFonts w:ascii="Segoe UI" w:hAnsi="Segoe UI" w:cs="Segoe UI"/>
          <w:bCs w:val="0"/>
          <w:color w:val="FFFFFF"/>
          <w:sz w:val="20"/>
          <w:szCs w:val="20"/>
          <w:lang w:val="fr-FR"/>
        </w:rPr>
        <w:t xml:space="preserve"> :</w:t>
      </w:r>
      <w:r w:rsidRPr="00732B4E">
        <w:rPr>
          <w:rFonts w:ascii="Segoe UI" w:hAnsi="Segoe UI" w:cs="Segoe UI"/>
          <w:bCs w:val="0"/>
          <w:color w:val="FFFFFF"/>
          <w:sz w:val="20"/>
          <w:szCs w:val="20"/>
          <w:lang w:val="fr-FR"/>
        </w:rPr>
        <w:t xml:space="preserve"> </w:t>
      </w:r>
      <w:r w:rsidR="004F664A" w:rsidRPr="00732B4E">
        <w:rPr>
          <w:rFonts w:ascii="Segoe UI" w:hAnsi="Segoe UI" w:cs="Segoe UI"/>
          <w:bCs w:val="0"/>
          <w:color w:val="FFFFFF"/>
          <w:sz w:val="20"/>
          <w:szCs w:val="20"/>
          <w:lang w:val="fr-FR"/>
        </w:rPr>
        <w:t>Portée de l’évaluation</w:t>
      </w:r>
      <w:bookmarkEnd w:id="105"/>
      <w:r w:rsidRPr="00732B4E">
        <w:rPr>
          <w:rFonts w:ascii="Segoe UI" w:hAnsi="Segoe UI" w:cs="Segoe UI"/>
          <w:bCs w:val="0"/>
          <w:color w:val="FFFFFF"/>
          <w:sz w:val="20"/>
          <w:szCs w:val="20"/>
          <w:lang w:val="fr-FR"/>
        </w:rPr>
        <w:t xml:space="preserve"> </w:t>
      </w:r>
    </w:p>
    <w:tbl>
      <w:tblPr>
        <w:tblStyle w:val="TableNormal20"/>
        <w:tblW w:w="14014" w:type="dxa"/>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9"/>
        <w:gridCol w:w="1275"/>
        <w:gridCol w:w="1134"/>
        <w:gridCol w:w="1276"/>
        <w:gridCol w:w="4111"/>
        <w:gridCol w:w="2835"/>
        <w:gridCol w:w="1984"/>
      </w:tblGrid>
      <w:tr w:rsidR="00FD79CE" w:rsidRPr="00FC479F" w14:paraId="64CE64C6" w14:textId="77777777" w:rsidTr="00F925FB">
        <w:trPr>
          <w:trHeight w:val="520"/>
        </w:trPr>
        <w:tc>
          <w:tcPr>
            <w:tcW w:w="1399" w:type="dxa"/>
            <w:shd w:val="clear" w:color="auto" w:fill="D9D9D9"/>
            <w:vAlign w:val="center"/>
          </w:tcPr>
          <w:p w14:paraId="54EDA608" w14:textId="77777777" w:rsidR="00FD79CE" w:rsidRPr="00FC479F" w:rsidRDefault="00FD79CE" w:rsidP="00F925FB">
            <w:pPr>
              <w:pStyle w:val="TableParagraph"/>
              <w:spacing w:line="272" w:lineRule="exact"/>
              <w:ind w:left="503"/>
              <w:rPr>
                <w:rFonts w:ascii="Segoe UI" w:hAnsi="Segoe UI" w:cs="Segoe UI"/>
                <w:b/>
                <w:sz w:val="16"/>
                <w:szCs w:val="16"/>
                <w:lang w:val="fr-FR"/>
              </w:rPr>
            </w:pPr>
          </w:p>
        </w:tc>
        <w:tc>
          <w:tcPr>
            <w:tcW w:w="3685" w:type="dxa"/>
            <w:gridSpan w:val="3"/>
            <w:shd w:val="clear" w:color="auto" w:fill="D9D9D9"/>
            <w:vAlign w:val="center"/>
          </w:tcPr>
          <w:p w14:paraId="3C075CD8" w14:textId="77777777" w:rsidR="00FD79CE" w:rsidRPr="00FC479F" w:rsidRDefault="00FD79CE" w:rsidP="00F925FB">
            <w:pPr>
              <w:pStyle w:val="TableParagraph"/>
              <w:spacing w:line="272" w:lineRule="exact"/>
              <w:ind w:left="3"/>
              <w:jc w:val="center"/>
              <w:rPr>
                <w:rFonts w:ascii="Segoe UI" w:hAnsi="Segoe UI" w:cs="Segoe UI"/>
                <w:b/>
                <w:lang w:val="fr-FR"/>
              </w:rPr>
            </w:pPr>
            <w:r w:rsidRPr="00FC479F">
              <w:rPr>
                <w:rFonts w:ascii="Segoe UI" w:hAnsi="Segoe UI" w:cs="Segoe UI"/>
                <w:b/>
                <w:bCs/>
                <w:lang w:val="fr" w:bidi="ar-SA"/>
              </w:rPr>
              <w:t>Stratégies mises en œuvre</w:t>
            </w:r>
          </w:p>
        </w:tc>
        <w:tc>
          <w:tcPr>
            <w:tcW w:w="8930" w:type="dxa"/>
            <w:gridSpan w:val="3"/>
            <w:shd w:val="clear" w:color="auto" w:fill="D9D9D9"/>
            <w:vAlign w:val="center"/>
          </w:tcPr>
          <w:p w14:paraId="01819F71" w14:textId="77777777" w:rsidR="00FD79CE" w:rsidRPr="00FC479F" w:rsidRDefault="00FD79CE" w:rsidP="00F925FB">
            <w:pPr>
              <w:pStyle w:val="TableParagraph"/>
              <w:spacing w:line="272" w:lineRule="exact"/>
              <w:ind w:left="3"/>
              <w:jc w:val="center"/>
              <w:rPr>
                <w:rFonts w:ascii="Segoe UI" w:hAnsi="Segoe UI" w:cs="Segoe UI"/>
                <w:b/>
                <w:lang w:val="fr-FR"/>
              </w:rPr>
            </w:pPr>
            <w:r w:rsidRPr="00FC479F">
              <w:rPr>
                <w:rFonts w:ascii="Segoe UI" w:hAnsi="Segoe UI" w:cs="Segoe UI"/>
                <w:b/>
                <w:bCs/>
                <w:lang w:val="fr" w:bidi="ar-SA"/>
              </w:rPr>
              <w:t>Portée de l’évaluation</w:t>
            </w:r>
          </w:p>
        </w:tc>
      </w:tr>
      <w:tr w:rsidR="00FD79CE" w:rsidRPr="00FC479F" w14:paraId="44248B8D" w14:textId="77777777" w:rsidTr="00F925FB">
        <w:trPr>
          <w:trHeight w:val="520"/>
        </w:trPr>
        <w:tc>
          <w:tcPr>
            <w:tcW w:w="1399" w:type="dxa"/>
            <w:shd w:val="clear" w:color="auto" w:fill="D9D9D9"/>
            <w:vAlign w:val="center"/>
          </w:tcPr>
          <w:p w14:paraId="5CFCFF02" w14:textId="77777777" w:rsidR="00FD79CE" w:rsidRPr="00FC479F" w:rsidRDefault="00FD79CE" w:rsidP="00F925FB">
            <w:pPr>
              <w:pStyle w:val="TableParagraph"/>
              <w:spacing w:line="272" w:lineRule="exact"/>
              <w:ind w:left="503"/>
              <w:rPr>
                <w:rFonts w:ascii="Segoe UI" w:hAnsi="Segoe UI" w:cs="Segoe UI"/>
                <w:b/>
                <w:sz w:val="16"/>
                <w:szCs w:val="16"/>
                <w:lang w:val="fr-FR"/>
              </w:rPr>
            </w:pPr>
            <w:r w:rsidRPr="00FC479F">
              <w:rPr>
                <w:rFonts w:ascii="Segoe UI" w:hAnsi="Segoe UI" w:cs="Segoe UI"/>
                <w:b/>
                <w:sz w:val="16"/>
                <w:szCs w:val="16"/>
                <w:lang w:val="fr-FR"/>
              </w:rPr>
              <w:t>Pays</w:t>
            </w:r>
          </w:p>
        </w:tc>
        <w:tc>
          <w:tcPr>
            <w:tcW w:w="1275" w:type="dxa"/>
            <w:shd w:val="clear" w:color="auto" w:fill="D9D9D9"/>
            <w:vAlign w:val="center"/>
          </w:tcPr>
          <w:p w14:paraId="70CFD76D" w14:textId="77777777" w:rsidR="00FD79CE" w:rsidRPr="00FC479F" w:rsidRDefault="00FD79CE" w:rsidP="00F925FB">
            <w:pPr>
              <w:pStyle w:val="TableParagraph"/>
              <w:ind w:left="3"/>
              <w:jc w:val="center"/>
              <w:rPr>
                <w:rFonts w:ascii="Segoe UI" w:hAnsi="Segoe UI" w:cs="Segoe UI"/>
                <w:b/>
                <w:sz w:val="16"/>
                <w:szCs w:val="16"/>
                <w:lang w:val="fr-FR"/>
              </w:rPr>
            </w:pPr>
            <w:r w:rsidRPr="00FC479F">
              <w:rPr>
                <w:rFonts w:ascii="Segoe UI" w:hAnsi="Segoe UI" w:cs="Segoe UI"/>
                <w:b/>
                <w:bCs/>
                <w:sz w:val="16"/>
                <w:szCs w:val="16"/>
                <w:lang w:val="fr" w:bidi="ar-SA"/>
              </w:rPr>
              <w:t>Interopérabilité avec la santé et la vaccination</w:t>
            </w:r>
          </w:p>
        </w:tc>
        <w:tc>
          <w:tcPr>
            <w:tcW w:w="1134" w:type="dxa"/>
            <w:shd w:val="clear" w:color="auto" w:fill="D9D9D9"/>
            <w:vAlign w:val="center"/>
          </w:tcPr>
          <w:p w14:paraId="7088596B" w14:textId="77777777" w:rsidR="00FD79CE" w:rsidRPr="00FC479F" w:rsidRDefault="00FD79CE" w:rsidP="00F925FB">
            <w:pPr>
              <w:pStyle w:val="TableParagraph"/>
              <w:ind w:left="3"/>
              <w:jc w:val="center"/>
              <w:rPr>
                <w:rFonts w:ascii="Segoe UI" w:hAnsi="Segoe UI" w:cs="Segoe UI"/>
                <w:b/>
                <w:sz w:val="16"/>
                <w:szCs w:val="16"/>
                <w:lang w:val="fr-FR"/>
              </w:rPr>
            </w:pPr>
            <w:r w:rsidRPr="00FC479F">
              <w:rPr>
                <w:rFonts w:ascii="Segoe UI" w:hAnsi="Segoe UI" w:cs="Segoe UI"/>
                <w:b/>
                <w:bCs/>
                <w:sz w:val="16"/>
                <w:szCs w:val="16"/>
                <w:lang w:val="fr" w:bidi="ar-SA"/>
              </w:rPr>
              <w:t>Réforme du système CRVS</w:t>
            </w:r>
          </w:p>
        </w:tc>
        <w:tc>
          <w:tcPr>
            <w:tcW w:w="1276" w:type="dxa"/>
            <w:shd w:val="clear" w:color="auto" w:fill="D9D9D9"/>
            <w:vAlign w:val="center"/>
          </w:tcPr>
          <w:p w14:paraId="39DB6292" w14:textId="77777777" w:rsidR="00FD79CE" w:rsidRPr="00FC479F" w:rsidRDefault="00FD79CE" w:rsidP="00F925FB">
            <w:pPr>
              <w:pStyle w:val="TableParagraph"/>
              <w:ind w:left="3"/>
              <w:jc w:val="center"/>
              <w:rPr>
                <w:rFonts w:ascii="Segoe UI" w:hAnsi="Segoe UI" w:cs="Segoe UI"/>
                <w:b/>
                <w:sz w:val="16"/>
                <w:szCs w:val="16"/>
                <w:lang w:val="fr-FR"/>
              </w:rPr>
            </w:pPr>
            <w:r w:rsidRPr="00FC479F">
              <w:rPr>
                <w:rFonts w:ascii="Segoe UI" w:hAnsi="Segoe UI" w:cs="Segoe UI"/>
                <w:b/>
                <w:bCs/>
                <w:sz w:val="16"/>
                <w:szCs w:val="16"/>
                <w:lang w:val="fr" w:bidi="ar-SA"/>
              </w:rPr>
              <w:t>Engagement communautaire</w:t>
            </w:r>
          </w:p>
        </w:tc>
        <w:tc>
          <w:tcPr>
            <w:tcW w:w="4111" w:type="dxa"/>
            <w:shd w:val="clear" w:color="auto" w:fill="D9D9D9"/>
            <w:vAlign w:val="center"/>
          </w:tcPr>
          <w:p w14:paraId="306148E4" w14:textId="77777777" w:rsidR="00FD79CE" w:rsidRPr="00FC479F" w:rsidRDefault="00FD79CE" w:rsidP="00F925FB">
            <w:pPr>
              <w:pStyle w:val="TableParagraph"/>
              <w:ind w:left="3"/>
              <w:jc w:val="center"/>
              <w:rPr>
                <w:rFonts w:ascii="Segoe UI" w:hAnsi="Segoe UI" w:cs="Segoe UI"/>
                <w:b/>
                <w:sz w:val="16"/>
                <w:szCs w:val="16"/>
                <w:lang w:val="fr-FR"/>
              </w:rPr>
            </w:pPr>
            <w:r w:rsidRPr="00FC479F">
              <w:rPr>
                <w:rFonts w:ascii="Segoe UI" w:hAnsi="Segoe UI" w:cs="Segoe UI"/>
                <w:b/>
                <w:sz w:val="16"/>
                <w:szCs w:val="16"/>
                <w:lang w:val="fr-FR"/>
              </w:rPr>
              <w:t>Portée thématique</w:t>
            </w:r>
          </w:p>
        </w:tc>
        <w:tc>
          <w:tcPr>
            <w:tcW w:w="2835" w:type="dxa"/>
            <w:shd w:val="clear" w:color="auto" w:fill="D9D9D9"/>
            <w:vAlign w:val="center"/>
          </w:tcPr>
          <w:p w14:paraId="1F36221B" w14:textId="77777777" w:rsidR="00FD79CE" w:rsidRPr="00FC479F" w:rsidRDefault="00FD79CE" w:rsidP="00F925FB">
            <w:pPr>
              <w:pStyle w:val="TableParagraph"/>
              <w:ind w:left="144"/>
              <w:jc w:val="center"/>
              <w:rPr>
                <w:rFonts w:ascii="Segoe UI" w:hAnsi="Segoe UI" w:cs="Segoe UI"/>
                <w:b/>
                <w:sz w:val="16"/>
                <w:szCs w:val="16"/>
                <w:lang w:val="fr-FR"/>
              </w:rPr>
            </w:pPr>
            <w:r w:rsidRPr="00FC479F">
              <w:rPr>
                <w:rFonts w:ascii="Segoe UI" w:hAnsi="Segoe UI" w:cs="Segoe UI"/>
                <w:b/>
                <w:sz w:val="16"/>
                <w:szCs w:val="16"/>
                <w:lang w:val="fr-FR"/>
              </w:rPr>
              <w:t>Portée géographique</w:t>
            </w:r>
          </w:p>
        </w:tc>
        <w:tc>
          <w:tcPr>
            <w:tcW w:w="1984" w:type="dxa"/>
            <w:shd w:val="clear" w:color="auto" w:fill="D9D9D9"/>
            <w:vAlign w:val="center"/>
          </w:tcPr>
          <w:p w14:paraId="7AC72006" w14:textId="77777777" w:rsidR="00FD79CE" w:rsidRPr="00FC479F" w:rsidRDefault="00FD79CE" w:rsidP="00F925FB">
            <w:pPr>
              <w:pStyle w:val="TableParagraph"/>
              <w:ind w:left="3"/>
              <w:jc w:val="center"/>
              <w:rPr>
                <w:rFonts w:ascii="Segoe UI" w:hAnsi="Segoe UI" w:cs="Segoe UI"/>
                <w:b/>
                <w:sz w:val="16"/>
                <w:szCs w:val="16"/>
                <w:lang w:val="fr-FR"/>
              </w:rPr>
            </w:pPr>
            <w:r w:rsidRPr="00FC479F">
              <w:rPr>
                <w:rFonts w:ascii="Segoe UI" w:hAnsi="Segoe UI" w:cs="Segoe UI"/>
                <w:b/>
                <w:sz w:val="16"/>
                <w:szCs w:val="16"/>
                <w:lang w:val="fr-FR"/>
              </w:rPr>
              <w:t>Portée chronologique</w:t>
            </w:r>
          </w:p>
        </w:tc>
      </w:tr>
      <w:tr w:rsidR="00FD79CE" w:rsidRPr="00FC479F" w14:paraId="2F96B596" w14:textId="77777777" w:rsidTr="00F925FB">
        <w:trPr>
          <w:trHeight w:val="489"/>
        </w:trPr>
        <w:tc>
          <w:tcPr>
            <w:tcW w:w="1399" w:type="dxa"/>
            <w:vAlign w:val="center"/>
          </w:tcPr>
          <w:p w14:paraId="0F6E0941" w14:textId="77777777" w:rsidR="00FD79CE" w:rsidRPr="00FC479F" w:rsidRDefault="00FD79CE" w:rsidP="00F925FB">
            <w:pPr>
              <w:pStyle w:val="TableParagraph"/>
              <w:spacing w:before="95"/>
              <w:ind w:left="112"/>
              <w:rPr>
                <w:rFonts w:ascii="Segoe UI" w:hAnsi="Segoe UI" w:cs="Segoe UI"/>
                <w:b/>
                <w:sz w:val="20"/>
                <w:szCs w:val="20"/>
                <w:lang w:val="fr-FR"/>
              </w:rPr>
            </w:pPr>
            <w:r w:rsidRPr="00FC479F">
              <w:rPr>
                <w:rFonts w:ascii="Segoe UI" w:hAnsi="Segoe UI" w:cs="Segoe UI"/>
                <w:b/>
                <w:bCs/>
                <w:sz w:val="20"/>
                <w:szCs w:val="20"/>
                <w:lang w:val="fr-FR"/>
              </w:rPr>
              <w:t xml:space="preserve">Cameroun </w:t>
            </w:r>
          </w:p>
        </w:tc>
        <w:tc>
          <w:tcPr>
            <w:tcW w:w="1275" w:type="dxa"/>
            <w:vAlign w:val="center"/>
          </w:tcPr>
          <w:p w14:paraId="0B65AE9A" w14:textId="77777777" w:rsidR="00FD79CE" w:rsidRPr="00FC479F" w:rsidRDefault="00FD79CE" w:rsidP="00F925FB">
            <w:pPr>
              <w:pStyle w:val="TableParagraph"/>
              <w:adjustRightInd w:val="0"/>
              <w:spacing w:line="240" w:lineRule="atLeast"/>
              <w:ind w:left="114" w:right="139"/>
              <w:jc w:val="center"/>
              <w:rPr>
                <w:rFonts w:ascii="Segoe UI" w:eastAsia="Arial" w:hAnsi="Segoe UI" w:cs="Segoe UI"/>
                <w:lang w:val="fr-FR" w:eastAsia="nl-NL" w:bidi="nl-NL"/>
              </w:rPr>
            </w:pPr>
            <w:r w:rsidRPr="00FC479F">
              <w:rPr>
                <w:rFonts w:ascii="Segoe UI" w:hAnsi="Segoe UI" w:cs="Segoe UI"/>
                <w:b/>
                <w:bCs/>
                <w:lang w:val="fr" w:bidi="ar-SA"/>
              </w:rPr>
              <w:t>√</w:t>
            </w:r>
          </w:p>
        </w:tc>
        <w:tc>
          <w:tcPr>
            <w:tcW w:w="1134" w:type="dxa"/>
            <w:vAlign w:val="center"/>
          </w:tcPr>
          <w:p w14:paraId="56E7EEF5" w14:textId="77777777" w:rsidR="00FD79CE" w:rsidRPr="00FC479F" w:rsidRDefault="00FD79CE" w:rsidP="00F925FB">
            <w:pPr>
              <w:pStyle w:val="TableParagraph"/>
              <w:adjustRightInd w:val="0"/>
              <w:spacing w:line="240" w:lineRule="atLeast"/>
              <w:ind w:left="114" w:right="139"/>
              <w:jc w:val="center"/>
              <w:rPr>
                <w:rFonts w:ascii="Segoe UI" w:eastAsia="Arial" w:hAnsi="Segoe UI" w:cs="Segoe UI"/>
                <w:lang w:val="fr-FR" w:eastAsia="nl-NL" w:bidi="nl-NL"/>
              </w:rPr>
            </w:pPr>
            <w:r w:rsidRPr="00FC479F">
              <w:rPr>
                <w:rFonts w:ascii="Segoe UI" w:hAnsi="Segoe UI" w:cs="Segoe UI"/>
                <w:b/>
                <w:bCs/>
                <w:lang w:val="fr" w:bidi="ar-SA"/>
              </w:rPr>
              <w:t>√</w:t>
            </w:r>
          </w:p>
        </w:tc>
        <w:tc>
          <w:tcPr>
            <w:tcW w:w="1276" w:type="dxa"/>
            <w:vAlign w:val="center"/>
          </w:tcPr>
          <w:p w14:paraId="1AC722DE" w14:textId="77777777" w:rsidR="00FD79CE" w:rsidRPr="00FC479F" w:rsidRDefault="00FD79CE" w:rsidP="00F925FB">
            <w:pPr>
              <w:pStyle w:val="TableParagraph"/>
              <w:adjustRightInd w:val="0"/>
              <w:spacing w:line="240" w:lineRule="atLeast"/>
              <w:ind w:left="114" w:right="139"/>
              <w:jc w:val="center"/>
              <w:rPr>
                <w:rFonts w:ascii="Segoe UI" w:eastAsia="Arial" w:hAnsi="Segoe UI" w:cs="Segoe UI"/>
                <w:lang w:val="fr-FR" w:eastAsia="nl-NL" w:bidi="nl-NL"/>
              </w:rPr>
            </w:pPr>
            <w:r w:rsidRPr="00FC479F">
              <w:rPr>
                <w:rFonts w:ascii="Segoe UI" w:hAnsi="Segoe UI" w:cs="Segoe UI"/>
                <w:b/>
                <w:bCs/>
                <w:lang w:val="fr" w:bidi="ar-SA"/>
              </w:rPr>
              <w:t>√</w:t>
            </w:r>
          </w:p>
        </w:tc>
        <w:tc>
          <w:tcPr>
            <w:tcW w:w="4111" w:type="dxa"/>
            <w:vAlign w:val="center"/>
          </w:tcPr>
          <w:p w14:paraId="64916DC5" w14:textId="77777777" w:rsidR="00FD79CE" w:rsidRPr="00FC479F" w:rsidRDefault="00FD79CE" w:rsidP="00F925FB">
            <w:pPr>
              <w:pStyle w:val="TableParagraph"/>
              <w:adjustRightInd w:val="0"/>
              <w:spacing w:line="240" w:lineRule="atLeast"/>
              <w:ind w:left="114" w:right="139"/>
              <w:jc w:val="both"/>
              <w:rPr>
                <w:rFonts w:ascii="Segoe UI" w:eastAsia="Arial" w:hAnsi="Segoe UI" w:cs="Segoe UI"/>
                <w:sz w:val="16"/>
                <w:szCs w:val="16"/>
                <w:lang w:val="fr-FR" w:eastAsia="nl-NL" w:bidi="nl-NL"/>
              </w:rPr>
            </w:pPr>
            <w:r w:rsidRPr="00FC479F">
              <w:rPr>
                <w:rFonts w:ascii="Segoe UI" w:eastAsia="Arial" w:hAnsi="Segoe UI" w:cs="Segoe UI"/>
                <w:sz w:val="16"/>
                <w:szCs w:val="16"/>
                <w:lang w:val="fr-FR" w:eastAsia="nl-NL" w:bidi="nl-NL"/>
              </w:rPr>
              <w:t xml:space="preserve">L'évaluation portera sur les points suivants </w:t>
            </w:r>
          </w:p>
          <w:p w14:paraId="3A2D1794" w14:textId="77777777" w:rsidR="00FD79CE" w:rsidRPr="00FC479F" w:rsidRDefault="00FD79CE" w:rsidP="00A956D3">
            <w:pPr>
              <w:pStyle w:val="TableParagraph"/>
              <w:numPr>
                <w:ilvl w:val="0"/>
                <w:numId w:val="114"/>
              </w:numPr>
              <w:tabs>
                <w:tab w:val="clear" w:pos="720"/>
                <w:tab w:val="num" w:pos="1278"/>
              </w:tabs>
              <w:adjustRightInd w:val="0"/>
              <w:spacing w:line="240" w:lineRule="atLeast"/>
              <w:ind w:left="286" w:right="139" w:hanging="151"/>
              <w:jc w:val="both"/>
              <w:rPr>
                <w:rFonts w:ascii="Segoe UI" w:eastAsia="Arial" w:hAnsi="Segoe UI" w:cs="Segoe UI"/>
                <w:sz w:val="16"/>
                <w:szCs w:val="16"/>
                <w:lang w:val="fr-FR" w:eastAsia="nl-NL" w:bidi="nl-NL"/>
              </w:rPr>
            </w:pPr>
            <w:r w:rsidRPr="00FC479F">
              <w:rPr>
                <w:rFonts w:ascii="Segoe UI" w:eastAsia="Arial" w:hAnsi="Segoe UI" w:cs="Segoe UI"/>
                <w:sz w:val="16"/>
                <w:szCs w:val="16"/>
                <w:lang w:val="fr-FR" w:eastAsia="nl-NL" w:bidi="nl-NL"/>
              </w:rPr>
              <w:t xml:space="preserve">Mécanismes d'interopérabilité avec le secteur de la santé pour améliorer l'enregistrement naissance des enfants de moins d'un an </w:t>
            </w:r>
          </w:p>
          <w:p w14:paraId="6EEE49A7" w14:textId="77777777" w:rsidR="00FD79CE" w:rsidRPr="00FC479F" w:rsidRDefault="00FD79CE" w:rsidP="00A956D3">
            <w:pPr>
              <w:pStyle w:val="TableParagraph"/>
              <w:numPr>
                <w:ilvl w:val="0"/>
                <w:numId w:val="114"/>
              </w:numPr>
              <w:tabs>
                <w:tab w:val="clear" w:pos="720"/>
                <w:tab w:val="num" w:pos="1278"/>
              </w:tabs>
              <w:adjustRightInd w:val="0"/>
              <w:spacing w:line="240" w:lineRule="atLeast"/>
              <w:ind w:left="286" w:right="139" w:hanging="151"/>
              <w:jc w:val="both"/>
              <w:rPr>
                <w:rFonts w:ascii="Segoe UI" w:eastAsia="Arial" w:hAnsi="Segoe UI" w:cs="Segoe UI"/>
                <w:sz w:val="16"/>
                <w:szCs w:val="16"/>
                <w:lang w:val="fr-FR" w:eastAsia="nl-NL" w:bidi="nl-NL"/>
              </w:rPr>
            </w:pPr>
            <w:r w:rsidRPr="00FC479F">
              <w:rPr>
                <w:rFonts w:ascii="Segoe UI" w:eastAsia="Arial" w:hAnsi="Segoe UI" w:cs="Segoe UI"/>
                <w:sz w:val="16"/>
                <w:szCs w:val="16"/>
                <w:lang w:val="fr-FR" w:eastAsia="nl-NL" w:bidi="nl-NL"/>
              </w:rPr>
              <w:t xml:space="preserve">Efficacité de l'innovation en matière de notification des naissances </w:t>
            </w:r>
          </w:p>
          <w:p w14:paraId="468C710C" w14:textId="77777777" w:rsidR="00FD79CE" w:rsidRPr="00FC479F" w:rsidRDefault="00FD79CE" w:rsidP="00A956D3">
            <w:pPr>
              <w:pStyle w:val="TableParagraph"/>
              <w:numPr>
                <w:ilvl w:val="0"/>
                <w:numId w:val="114"/>
              </w:numPr>
              <w:tabs>
                <w:tab w:val="clear" w:pos="720"/>
                <w:tab w:val="num" w:pos="1278"/>
              </w:tabs>
              <w:adjustRightInd w:val="0"/>
              <w:spacing w:line="240" w:lineRule="atLeast"/>
              <w:ind w:left="286" w:right="139" w:hanging="151"/>
              <w:jc w:val="both"/>
              <w:rPr>
                <w:rFonts w:ascii="Segoe UI" w:hAnsi="Segoe UI" w:cs="Segoe UI"/>
                <w:sz w:val="16"/>
                <w:szCs w:val="16"/>
                <w:lang w:val="fr-FR"/>
              </w:rPr>
            </w:pPr>
            <w:r w:rsidRPr="00FC479F">
              <w:rPr>
                <w:rFonts w:ascii="Segoe UI" w:eastAsia="Arial" w:hAnsi="Segoe UI" w:cs="Segoe UI"/>
                <w:sz w:val="16"/>
                <w:szCs w:val="16"/>
                <w:lang w:val="fr-FR" w:eastAsia="nl-NL" w:bidi="nl-NL"/>
              </w:rPr>
              <w:t xml:space="preserve">Engagement de la communauté dans l'enregistrement des naissances </w:t>
            </w:r>
          </w:p>
          <w:p w14:paraId="14D9AA0F" w14:textId="77777777" w:rsidR="00FD79CE" w:rsidRPr="00FC479F" w:rsidRDefault="00FD79CE" w:rsidP="00A956D3">
            <w:pPr>
              <w:pStyle w:val="TableParagraph"/>
              <w:numPr>
                <w:ilvl w:val="0"/>
                <w:numId w:val="114"/>
              </w:numPr>
              <w:tabs>
                <w:tab w:val="clear" w:pos="720"/>
                <w:tab w:val="num" w:pos="1278"/>
              </w:tabs>
              <w:adjustRightInd w:val="0"/>
              <w:spacing w:line="240" w:lineRule="atLeast"/>
              <w:ind w:left="286" w:right="139" w:hanging="151"/>
              <w:jc w:val="both"/>
              <w:rPr>
                <w:rFonts w:ascii="Segoe UI" w:eastAsia="Arial" w:hAnsi="Segoe UI" w:cs="Segoe UI"/>
                <w:sz w:val="16"/>
                <w:szCs w:val="16"/>
                <w:lang w:val="fr-FR" w:eastAsia="nl-NL" w:bidi="nl-NL"/>
              </w:rPr>
            </w:pPr>
            <w:r w:rsidRPr="00FC479F">
              <w:rPr>
                <w:rFonts w:ascii="Segoe UI" w:eastAsia="Arial" w:hAnsi="Segoe UI" w:cs="Segoe UI"/>
                <w:sz w:val="16"/>
                <w:szCs w:val="16"/>
                <w:lang w:val="fr-FR" w:eastAsia="nl-NL" w:bidi="nl-NL"/>
              </w:rPr>
              <w:t>Viabilité financière de la mise en œuvre des réformes du CRVS</w:t>
            </w:r>
          </w:p>
          <w:p w14:paraId="7D5DCCF9" w14:textId="77777777" w:rsidR="00FD79CE" w:rsidRPr="00FC479F" w:rsidRDefault="00FD79CE" w:rsidP="00F925FB">
            <w:pPr>
              <w:pStyle w:val="TableParagraph"/>
              <w:spacing w:line="240" w:lineRule="atLeast"/>
              <w:ind w:left="114" w:right="139"/>
              <w:jc w:val="both"/>
              <w:rPr>
                <w:rFonts w:ascii="Segoe UI" w:hAnsi="Segoe UI" w:cs="Segoe UI"/>
                <w:sz w:val="16"/>
                <w:szCs w:val="16"/>
                <w:lang w:val="fr-FR"/>
              </w:rPr>
            </w:pPr>
          </w:p>
        </w:tc>
        <w:tc>
          <w:tcPr>
            <w:tcW w:w="2835" w:type="dxa"/>
            <w:vAlign w:val="center"/>
          </w:tcPr>
          <w:p w14:paraId="128D7042" w14:textId="77777777" w:rsidR="00FD79CE" w:rsidRPr="00FC479F" w:rsidRDefault="00FD79CE" w:rsidP="00F925FB">
            <w:pPr>
              <w:pStyle w:val="TableParagraph"/>
              <w:spacing w:before="1" w:line="237" w:lineRule="exact"/>
              <w:ind w:left="144" w:right="129"/>
              <w:jc w:val="both"/>
              <w:rPr>
                <w:rFonts w:ascii="Segoe UI" w:eastAsia="Arial" w:hAnsi="Segoe UI" w:cs="Segoe UI"/>
                <w:sz w:val="16"/>
                <w:szCs w:val="16"/>
                <w:lang w:val="fr-FR" w:eastAsia="nl-NL"/>
              </w:rPr>
            </w:pPr>
            <w:r w:rsidRPr="00FC479F">
              <w:rPr>
                <w:rFonts w:ascii="Segoe UI" w:eastAsia="Arial" w:hAnsi="Segoe UI" w:cs="Segoe UI"/>
                <w:sz w:val="16"/>
                <w:szCs w:val="16"/>
                <w:lang w:val="fr-FR" w:eastAsia="nl-NL"/>
              </w:rPr>
              <w:t>Niveau central, Est et Extrême</w:t>
            </w:r>
            <w:r w:rsidRPr="00FC479F">
              <w:rPr>
                <w:rFonts w:ascii="Segoe UI" w:hAnsi="Segoe UI" w:cs="Segoe UI"/>
                <w:sz w:val="16"/>
                <w:szCs w:val="16"/>
                <w:lang w:val="fr-FR"/>
              </w:rPr>
              <w:t>-</w:t>
            </w:r>
            <w:r w:rsidRPr="00FC479F">
              <w:rPr>
                <w:rFonts w:ascii="Segoe UI" w:eastAsia="Arial" w:hAnsi="Segoe UI" w:cs="Segoe UI"/>
                <w:sz w:val="16"/>
                <w:szCs w:val="16"/>
                <w:lang w:val="fr-FR" w:eastAsia="nl-NL"/>
              </w:rPr>
              <w:t>Nord</w:t>
            </w:r>
          </w:p>
          <w:p w14:paraId="57185AEF" w14:textId="77777777" w:rsidR="00FD79CE" w:rsidRPr="00FC479F" w:rsidRDefault="00FD79CE" w:rsidP="00F925FB">
            <w:pPr>
              <w:pStyle w:val="TableParagraph"/>
              <w:spacing w:before="1" w:line="237" w:lineRule="exact"/>
              <w:ind w:left="144" w:right="129"/>
              <w:jc w:val="both"/>
              <w:rPr>
                <w:rFonts w:ascii="Segoe UI" w:hAnsi="Segoe UI" w:cs="Segoe UI"/>
                <w:sz w:val="16"/>
                <w:szCs w:val="16"/>
                <w:lang w:val="fr-FR"/>
              </w:rPr>
            </w:pPr>
          </w:p>
        </w:tc>
        <w:tc>
          <w:tcPr>
            <w:tcW w:w="1984" w:type="dxa"/>
            <w:vAlign w:val="center"/>
          </w:tcPr>
          <w:p w14:paraId="5C655D30" w14:textId="77777777" w:rsidR="00FD79CE" w:rsidRPr="00FC479F" w:rsidRDefault="00FD79CE" w:rsidP="00F925FB">
            <w:pPr>
              <w:pStyle w:val="Default"/>
              <w:jc w:val="center"/>
              <w:rPr>
                <w:rFonts w:ascii="Segoe UI" w:eastAsiaTheme="minorHAnsi" w:hAnsi="Segoe UI" w:cs="Segoe UI"/>
                <w:color w:val="auto"/>
                <w:sz w:val="16"/>
                <w:szCs w:val="16"/>
              </w:rPr>
            </w:pPr>
            <w:r w:rsidRPr="00FC479F">
              <w:rPr>
                <w:rFonts w:ascii="Segoe UI" w:eastAsiaTheme="minorHAnsi" w:hAnsi="Segoe UI" w:cs="Segoe UI"/>
                <w:color w:val="auto"/>
                <w:sz w:val="16"/>
                <w:szCs w:val="16"/>
              </w:rPr>
              <w:t>Janvier 2018 – juin 2021</w:t>
            </w:r>
          </w:p>
          <w:p w14:paraId="37B4D686" w14:textId="77777777" w:rsidR="00FD79CE" w:rsidRPr="00FC479F" w:rsidRDefault="00FD79CE" w:rsidP="00F925FB">
            <w:pPr>
              <w:pStyle w:val="TableParagraph"/>
              <w:spacing w:before="1"/>
              <w:ind w:left="112"/>
              <w:jc w:val="center"/>
              <w:rPr>
                <w:rFonts w:ascii="Segoe UI" w:hAnsi="Segoe UI" w:cs="Segoe UI"/>
                <w:sz w:val="16"/>
                <w:szCs w:val="16"/>
                <w:lang w:val="fr-FR"/>
              </w:rPr>
            </w:pPr>
          </w:p>
        </w:tc>
      </w:tr>
    </w:tbl>
    <w:p w14:paraId="7CAF0B61" w14:textId="77777777" w:rsidR="00FD79CE" w:rsidRDefault="00FD79CE" w:rsidP="001A280C">
      <w:pPr>
        <w:pStyle w:val="Style2"/>
        <w:numPr>
          <w:ilvl w:val="0"/>
          <w:numId w:val="0"/>
        </w:numPr>
        <w:rPr>
          <w:rFonts w:eastAsia="Gill Sans MT"/>
          <w:b w:val="0"/>
          <w:iCs/>
          <w:color w:val="000000" w:themeColor="text1"/>
          <w:lang w:eastAsia="en-US"/>
        </w:rPr>
      </w:pPr>
    </w:p>
    <w:p w14:paraId="5EB5B7CC" w14:textId="77777777" w:rsidR="00FD79CE" w:rsidRDefault="00FD79CE" w:rsidP="001A280C">
      <w:pPr>
        <w:pStyle w:val="Style2"/>
        <w:numPr>
          <w:ilvl w:val="0"/>
          <w:numId w:val="0"/>
        </w:numPr>
        <w:rPr>
          <w:rFonts w:eastAsia="Gill Sans MT"/>
          <w:b w:val="0"/>
          <w:iCs/>
          <w:color w:val="000000" w:themeColor="text1"/>
          <w:lang w:eastAsia="en-US"/>
        </w:rPr>
      </w:pPr>
    </w:p>
    <w:p w14:paraId="7D41402C" w14:textId="77777777" w:rsidR="00FD79CE" w:rsidRDefault="00FD79CE" w:rsidP="001A280C">
      <w:pPr>
        <w:pStyle w:val="Style2"/>
        <w:numPr>
          <w:ilvl w:val="0"/>
          <w:numId w:val="0"/>
        </w:numPr>
        <w:rPr>
          <w:rFonts w:eastAsia="Gill Sans MT"/>
          <w:b w:val="0"/>
          <w:iCs/>
          <w:color w:val="000000" w:themeColor="text1"/>
          <w:lang w:eastAsia="en-US"/>
        </w:rPr>
      </w:pPr>
    </w:p>
    <w:p w14:paraId="1FECA7CA" w14:textId="77777777" w:rsidR="00FD79CE" w:rsidRDefault="00FD79CE" w:rsidP="001A280C">
      <w:pPr>
        <w:pStyle w:val="Style2"/>
        <w:numPr>
          <w:ilvl w:val="0"/>
          <w:numId w:val="0"/>
        </w:numPr>
        <w:rPr>
          <w:rFonts w:eastAsia="Gill Sans MT"/>
          <w:b w:val="0"/>
          <w:iCs/>
          <w:color w:val="000000" w:themeColor="text1"/>
          <w:lang w:eastAsia="en-US"/>
        </w:rPr>
      </w:pPr>
    </w:p>
    <w:p w14:paraId="38FC5CD6" w14:textId="4B47E36D" w:rsidR="00FD79CE" w:rsidRPr="00853B53" w:rsidRDefault="00FD79CE" w:rsidP="001A280C">
      <w:pPr>
        <w:pStyle w:val="Style2"/>
        <w:numPr>
          <w:ilvl w:val="0"/>
          <w:numId w:val="0"/>
        </w:numPr>
        <w:rPr>
          <w:rFonts w:eastAsia="Gill Sans MT"/>
          <w:b w:val="0"/>
          <w:iCs/>
          <w:color w:val="000000" w:themeColor="text1"/>
          <w:lang w:eastAsia="en-US"/>
        </w:rPr>
        <w:sectPr w:rsidR="00FD79CE" w:rsidRPr="00853B53" w:rsidSect="00274E84">
          <w:pgSz w:w="15840" w:h="12240" w:orient="landscape"/>
          <w:pgMar w:top="1417" w:right="1417" w:bottom="1417" w:left="1417" w:header="708" w:footer="708" w:gutter="0"/>
          <w:cols w:space="708"/>
          <w:docGrid w:linePitch="360"/>
        </w:sectPr>
      </w:pPr>
    </w:p>
    <w:p w14:paraId="3E11F92F" w14:textId="1AE5BAB4" w:rsidR="00CA4494" w:rsidRPr="00E120EB" w:rsidRDefault="00DC5D2D" w:rsidP="00810BFE">
      <w:pPr>
        <w:pStyle w:val="Heading2"/>
        <w:keepNext/>
        <w:shd w:val="clear" w:color="auto" w:fill="00B0F0"/>
        <w:spacing w:before="240" w:beforeAutospacing="0" w:after="240" w:afterAutospacing="0"/>
        <w:rPr>
          <w:rFonts w:ascii="Segoe UI" w:hAnsi="Segoe UI" w:cs="Segoe UI"/>
          <w:bCs w:val="0"/>
          <w:color w:val="FFFFFF"/>
          <w:sz w:val="20"/>
          <w:szCs w:val="20"/>
        </w:rPr>
      </w:pPr>
      <w:bookmarkStart w:id="106" w:name="_Toc80011906"/>
      <w:r w:rsidRPr="00E120EB">
        <w:rPr>
          <w:rFonts w:ascii="Segoe UI" w:hAnsi="Segoe UI" w:cs="Segoe UI"/>
          <w:bCs w:val="0"/>
          <w:color w:val="FFFFFF"/>
          <w:sz w:val="20"/>
          <w:szCs w:val="20"/>
        </w:rPr>
        <w:t>Annex</w:t>
      </w:r>
      <w:r w:rsidR="004F664A">
        <w:rPr>
          <w:rFonts w:ascii="Segoe UI" w:hAnsi="Segoe UI" w:cs="Segoe UI"/>
          <w:bCs w:val="0"/>
          <w:color w:val="FFFFFF"/>
          <w:sz w:val="20"/>
          <w:szCs w:val="20"/>
        </w:rPr>
        <w:t>e</w:t>
      </w:r>
      <w:r w:rsidRPr="00E120EB">
        <w:rPr>
          <w:rFonts w:ascii="Segoe UI" w:hAnsi="Segoe UI" w:cs="Segoe UI"/>
          <w:bCs w:val="0"/>
          <w:color w:val="FFFFFF"/>
          <w:sz w:val="20"/>
          <w:szCs w:val="20"/>
        </w:rPr>
        <w:t xml:space="preserve"> </w:t>
      </w:r>
      <w:r w:rsidR="00274E84">
        <w:rPr>
          <w:rFonts w:ascii="Segoe UI" w:hAnsi="Segoe UI" w:cs="Segoe UI"/>
          <w:bCs w:val="0"/>
          <w:color w:val="FFFFFF"/>
          <w:sz w:val="20"/>
          <w:szCs w:val="20"/>
        </w:rPr>
        <w:t>4</w:t>
      </w:r>
      <w:r w:rsidR="004F664A">
        <w:rPr>
          <w:rFonts w:ascii="Segoe UI" w:hAnsi="Segoe UI" w:cs="Segoe UI"/>
          <w:bCs w:val="0"/>
          <w:color w:val="FFFFFF"/>
          <w:sz w:val="20"/>
          <w:szCs w:val="20"/>
        </w:rPr>
        <w:t xml:space="preserve"> : Matrice d’évaluation</w:t>
      </w:r>
      <w:bookmarkEnd w:id="106"/>
      <w:r w:rsidR="00CA4494" w:rsidRPr="00E120EB">
        <w:rPr>
          <w:rFonts w:ascii="Segoe UI" w:hAnsi="Segoe UI" w:cs="Segoe UI"/>
          <w:bCs w:val="0"/>
          <w:color w:val="FFFFFF"/>
          <w:sz w:val="20"/>
          <w:szCs w:val="20"/>
        </w:rPr>
        <w:t xml:space="preserve"> </w:t>
      </w:r>
    </w:p>
    <w:tbl>
      <w:tblPr>
        <w:tblW w:w="5840" w:type="pct"/>
        <w:tblInd w:w="-1139" w:type="dxa"/>
        <w:tblLook w:val="04A0" w:firstRow="1" w:lastRow="0" w:firstColumn="1" w:lastColumn="0" w:noHBand="0" w:noVBand="1"/>
      </w:tblPr>
      <w:tblGrid>
        <w:gridCol w:w="2013"/>
        <w:gridCol w:w="2311"/>
        <w:gridCol w:w="2634"/>
        <w:gridCol w:w="2814"/>
        <w:gridCol w:w="2693"/>
        <w:gridCol w:w="2703"/>
      </w:tblGrid>
      <w:tr w:rsidR="00EE73F9" w:rsidRPr="00C5400B" w14:paraId="396CD849"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000000"/>
            </w:tcBorders>
            <w:shd w:val="clear" w:color="auto" w:fill="auto"/>
            <w:hideMark/>
          </w:tcPr>
          <w:p w14:paraId="39A5338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Entretiens avec des 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                                                                                                                                                                                                     </w:t>
            </w:r>
          </w:p>
          <w:p w14:paraId="11B7CB7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*Discussions de groupe (FGD) - Adolescentes et garçons / enfants (12-18 ans) Jeunes adultes (18-24ans)</w:t>
            </w:r>
            <w:r>
              <w:rPr>
                <w:color w:val="000000"/>
                <w:sz w:val="16"/>
                <w:szCs w:val="16"/>
                <w:lang w:val="fr"/>
              </w:rPr>
              <w:t xml:space="preserve"> </w:t>
            </w:r>
            <w:r w:rsidRPr="00851DD9">
              <w:rPr>
                <w:color w:val="000000"/>
                <w:sz w:val="16"/>
                <w:szCs w:val="16"/>
                <w:lang w:val="fr"/>
              </w:rPr>
              <w:t xml:space="preserve">; Parents adolescents (15-18 ans); Les femmes et les hommes de la communauté (parents / soignants, y compris les oncles, les tantes, les sœurs, les frères); Facilitateurs du dialogue communautaire; facilitateurs de l’éducation par les pairs; Agents de santé   </w:t>
            </w:r>
          </w:p>
          <w:p w14:paraId="530672B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 Documents examinés : documents et rapports du programme de pays et de projets spécifiques de l’UNICEF; plans d’action; </w:t>
            </w:r>
            <w:r>
              <w:rPr>
                <w:color w:val="000000"/>
                <w:sz w:val="16"/>
                <w:szCs w:val="16"/>
                <w:lang w:val="fr"/>
              </w:rPr>
              <w:t>RCE</w:t>
            </w:r>
            <w:r w:rsidRPr="00851DD9">
              <w:rPr>
                <w:color w:val="000000"/>
                <w:sz w:val="16"/>
                <w:szCs w:val="16"/>
                <w:lang w:val="fr"/>
              </w:rPr>
              <w:t xml:space="preserve"> #7 (enregistrement des naissances) théorie du changement, programme suivi évaluation et apprentissage (MEL) cadre et plan opérationnel; et cadre logique du programme; etc. la ToC d</w:t>
            </w:r>
            <w:r>
              <w:rPr>
                <w:color w:val="000000"/>
                <w:sz w:val="16"/>
                <w:szCs w:val="16"/>
                <w:lang w:val="fr"/>
              </w:rPr>
              <w:t xml:space="preserve">es interventions </w:t>
            </w:r>
            <w:r w:rsidRPr="00851DD9">
              <w:rPr>
                <w:color w:val="000000"/>
                <w:sz w:val="16"/>
                <w:szCs w:val="16"/>
                <w:lang w:val="fr"/>
              </w:rPr>
              <w:t xml:space="preserve">et le document de planification du programme; - Documents nationaux de politique sociale et de protection de l’enfance et documents stratégiques - Documents de politique et de stratégie nationales sur la CVR et en particulier l’enregistrement des naissances - Rapports des donateurs du BRP - Rapports de suivi et d’évaluation; Données de suivi sur l’enregistrement des naissances - Littérature nationale et internationale (manuels de l’ONU et recommandations de l’APAI sur les normes CVRS)- Rapports d’enquêtes nationales, y compris le DHS et </w:t>
            </w:r>
            <w:r>
              <w:rPr>
                <w:color w:val="000000"/>
                <w:sz w:val="16"/>
                <w:szCs w:val="16"/>
                <w:lang w:val="fr"/>
              </w:rPr>
              <w:t>MICS</w:t>
            </w:r>
            <w:r w:rsidRPr="00851DD9">
              <w:rPr>
                <w:color w:val="000000"/>
                <w:sz w:val="16"/>
                <w:szCs w:val="16"/>
                <w:lang w:val="fr"/>
              </w:rPr>
              <w:t xml:space="preserve"> - Études disponibles et rapports d’évaluation sur la CVRS ou l</w:t>
            </w:r>
            <w:r>
              <w:rPr>
                <w:color w:val="000000"/>
                <w:sz w:val="16"/>
                <w:szCs w:val="16"/>
                <w:lang w:val="fr"/>
              </w:rPr>
              <w:t>’enregistrement des naissances</w:t>
            </w:r>
            <w:r w:rsidRPr="00851DD9">
              <w:rPr>
                <w:color w:val="000000"/>
                <w:sz w:val="16"/>
                <w:szCs w:val="16"/>
                <w:lang w:val="fr"/>
              </w:rPr>
              <w:t>, y compris les analyses de situation, les rapports d’enquête sur les événements d’état civil, y compris l’enregistrement des naissances dans les pays</w:t>
            </w:r>
            <w:r w:rsidRPr="00851DD9">
              <w:rPr>
                <w:color w:val="000000"/>
                <w:sz w:val="16"/>
                <w:szCs w:val="16"/>
                <w:lang w:val="fr"/>
              </w:rPr>
              <w:br/>
            </w:r>
          </w:p>
        </w:tc>
      </w:tr>
      <w:tr w:rsidR="00EE73F9" w:rsidRPr="00851DD9" w14:paraId="420D1864" w14:textId="77777777" w:rsidTr="00F925FB">
        <w:trPr>
          <w:trHeight w:val="20"/>
        </w:trPr>
        <w:tc>
          <w:tcPr>
            <w:tcW w:w="1871" w:type="dxa"/>
            <w:tcBorders>
              <w:top w:val="nil"/>
              <w:left w:val="single" w:sz="8" w:space="0" w:color="auto"/>
              <w:bottom w:val="single" w:sz="8" w:space="0" w:color="auto"/>
              <w:right w:val="single" w:sz="8" w:space="0" w:color="auto"/>
            </w:tcBorders>
            <w:shd w:val="clear" w:color="000000" w:fill="00B0F0"/>
            <w:hideMark/>
          </w:tcPr>
          <w:p w14:paraId="1FB24CA0" w14:textId="77777777" w:rsidR="00EE73F9" w:rsidRPr="00851DD9" w:rsidRDefault="00EE73F9" w:rsidP="00F925FB">
            <w:pPr>
              <w:spacing w:after="0"/>
              <w:jc w:val="left"/>
              <w:rPr>
                <w:rFonts w:ascii="Calibri" w:eastAsia="Times New Roman" w:hAnsi="Calibri" w:cs="Calibri"/>
                <w:b/>
                <w:bCs/>
                <w:color w:val="FFFFFF"/>
                <w:sz w:val="16"/>
                <w:szCs w:val="16"/>
              </w:rPr>
            </w:pPr>
            <w:r w:rsidRPr="00851DD9">
              <w:rPr>
                <w:b/>
                <w:bCs/>
                <w:color w:val="FFFFFF"/>
                <w:sz w:val="16"/>
                <w:szCs w:val="16"/>
                <w:lang w:val="fr"/>
              </w:rPr>
              <w:t xml:space="preserve">Questions d’évaluation  </w:t>
            </w:r>
          </w:p>
        </w:tc>
        <w:tc>
          <w:tcPr>
            <w:tcW w:w="2462" w:type="dxa"/>
            <w:tcBorders>
              <w:top w:val="nil"/>
              <w:left w:val="nil"/>
              <w:bottom w:val="single" w:sz="8" w:space="0" w:color="auto"/>
              <w:right w:val="single" w:sz="8" w:space="0" w:color="auto"/>
            </w:tcBorders>
            <w:shd w:val="clear" w:color="000000" w:fill="00B0F0"/>
            <w:hideMark/>
          </w:tcPr>
          <w:p w14:paraId="16326361" w14:textId="77777777" w:rsidR="00EE73F9" w:rsidRPr="00851DD9" w:rsidRDefault="00EE73F9" w:rsidP="00F925FB">
            <w:pPr>
              <w:spacing w:after="0"/>
              <w:jc w:val="left"/>
              <w:rPr>
                <w:rFonts w:ascii="Calibri" w:eastAsia="Times New Roman" w:hAnsi="Calibri" w:cs="Calibri"/>
                <w:b/>
                <w:bCs/>
                <w:color w:val="FFFFFF"/>
                <w:sz w:val="16"/>
                <w:szCs w:val="16"/>
              </w:rPr>
            </w:pPr>
            <w:r w:rsidRPr="00851DD9">
              <w:rPr>
                <w:b/>
                <w:bCs/>
                <w:color w:val="FFFFFF"/>
                <w:sz w:val="16"/>
                <w:szCs w:val="16"/>
                <w:lang w:val="fr"/>
              </w:rPr>
              <w:t>Sous-questions</w:t>
            </w:r>
          </w:p>
        </w:tc>
        <w:tc>
          <w:tcPr>
            <w:tcW w:w="2634" w:type="dxa"/>
            <w:tcBorders>
              <w:top w:val="nil"/>
              <w:left w:val="nil"/>
              <w:bottom w:val="single" w:sz="8" w:space="0" w:color="auto"/>
              <w:right w:val="single" w:sz="8" w:space="0" w:color="auto"/>
            </w:tcBorders>
            <w:shd w:val="clear" w:color="000000" w:fill="00B0F0"/>
            <w:vAlign w:val="center"/>
            <w:hideMark/>
          </w:tcPr>
          <w:p w14:paraId="261B3E22" w14:textId="77777777" w:rsidR="00EE73F9" w:rsidRPr="00851DD9" w:rsidRDefault="00EE73F9" w:rsidP="00F925FB">
            <w:pPr>
              <w:spacing w:after="0"/>
              <w:jc w:val="left"/>
              <w:rPr>
                <w:rFonts w:ascii="Calibri" w:eastAsia="Times New Roman" w:hAnsi="Calibri" w:cs="Calibri"/>
                <w:b/>
                <w:bCs/>
                <w:color w:val="FFFFFF"/>
                <w:sz w:val="16"/>
                <w:szCs w:val="16"/>
              </w:rPr>
            </w:pPr>
            <w:r w:rsidRPr="00851DD9">
              <w:rPr>
                <w:b/>
                <w:bCs/>
                <w:color w:val="FFFFFF"/>
                <w:sz w:val="16"/>
                <w:szCs w:val="16"/>
                <w:lang w:val="fr"/>
              </w:rPr>
              <w:t>Indicateurs</w:t>
            </w:r>
          </w:p>
        </w:tc>
        <w:tc>
          <w:tcPr>
            <w:tcW w:w="2814" w:type="dxa"/>
            <w:tcBorders>
              <w:top w:val="nil"/>
              <w:left w:val="nil"/>
              <w:bottom w:val="single" w:sz="8" w:space="0" w:color="auto"/>
              <w:right w:val="single" w:sz="8" w:space="0" w:color="auto"/>
            </w:tcBorders>
            <w:shd w:val="clear" w:color="000000" w:fill="00B0F0"/>
            <w:hideMark/>
          </w:tcPr>
          <w:p w14:paraId="7E2B532C" w14:textId="77777777" w:rsidR="00EE73F9" w:rsidRPr="00F76EAB"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Méthodes de collecte de données</w:t>
            </w:r>
          </w:p>
        </w:tc>
        <w:tc>
          <w:tcPr>
            <w:tcW w:w="2693" w:type="dxa"/>
            <w:tcBorders>
              <w:top w:val="nil"/>
              <w:left w:val="nil"/>
              <w:bottom w:val="single" w:sz="8" w:space="0" w:color="auto"/>
              <w:right w:val="single" w:sz="8" w:space="0" w:color="auto"/>
            </w:tcBorders>
            <w:shd w:val="clear" w:color="000000" w:fill="00B0F0"/>
            <w:hideMark/>
          </w:tcPr>
          <w:p w14:paraId="5F22C15C" w14:textId="77777777" w:rsidR="00EE73F9" w:rsidRPr="00851DD9" w:rsidRDefault="00EE73F9" w:rsidP="00F925FB">
            <w:pPr>
              <w:spacing w:after="0"/>
              <w:jc w:val="left"/>
              <w:rPr>
                <w:rFonts w:ascii="Calibri" w:eastAsia="Times New Roman" w:hAnsi="Calibri" w:cs="Calibri"/>
                <w:b/>
                <w:bCs/>
                <w:color w:val="FFFFFF"/>
                <w:sz w:val="16"/>
                <w:szCs w:val="16"/>
              </w:rPr>
            </w:pPr>
            <w:r w:rsidRPr="00851DD9">
              <w:rPr>
                <w:b/>
                <w:bCs/>
                <w:color w:val="FFFFFF"/>
                <w:sz w:val="16"/>
                <w:szCs w:val="16"/>
                <w:lang w:val="fr"/>
              </w:rPr>
              <w:t>Sources de données</w:t>
            </w:r>
          </w:p>
        </w:tc>
        <w:tc>
          <w:tcPr>
            <w:tcW w:w="2695" w:type="dxa"/>
            <w:tcBorders>
              <w:top w:val="nil"/>
              <w:left w:val="nil"/>
              <w:bottom w:val="single" w:sz="8" w:space="0" w:color="auto"/>
              <w:right w:val="single" w:sz="8" w:space="0" w:color="auto"/>
            </w:tcBorders>
            <w:shd w:val="clear" w:color="000000" w:fill="00B0F0"/>
            <w:hideMark/>
          </w:tcPr>
          <w:p w14:paraId="5360C25C" w14:textId="77777777" w:rsidR="00EE73F9" w:rsidRPr="00851DD9" w:rsidRDefault="00EE73F9" w:rsidP="00F925FB">
            <w:pPr>
              <w:spacing w:after="0"/>
              <w:jc w:val="left"/>
              <w:rPr>
                <w:rFonts w:ascii="Calibri" w:eastAsia="Times New Roman" w:hAnsi="Calibri" w:cs="Calibri"/>
                <w:b/>
                <w:bCs/>
                <w:color w:val="FFFFFF"/>
                <w:sz w:val="16"/>
                <w:szCs w:val="16"/>
              </w:rPr>
            </w:pPr>
            <w:r w:rsidRPr="00851DD9">
              <w:rPr>
                <w:b/>
                <w:bCs/>
                <w:color w:val="FFFFFF"/>
                <w:sz w:val="16"/>
                <w:szCs w:val="16"/>
                <w:lang w:val="fr"/>
              </w:rPr>
              <w:t>Analyse des données</w:t>
            </w:r>
          </w:p>
        </w:tc>
      </w:tr>
      <w:tr w:rsidR="00EE73F9" w:rsidRPr="00F925FB" w14:paraId="04D71A97"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0B6D8D6C" w14:textId="77777777" w:rsidR="00EE73F9" w:rsidRPr="00F76EAB"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 xml:space="preserve">1. PERTINENCE: Déterminer la pertinence des programmes d’enregistrement des naissances (BRP) </w:t>
            </w:r>
          </w:p>
        </w:tc>
      </w:tr>
      <w:tr w:rsidR="00EE73F9" w:rsidRPr="00F925FB" w14:paraId="7E167BA6"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4B23C8BB"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1.1  </w:t>
            </w:r>
            <w:r w:rsidRPr="00851DD9">
              <w:rPr>
                <w:b/>
                <w:bCs/>
                <w:color w:val="000000"/>
                <w:sz w:val="16"/>
                <w:szCs w:val="16"/>
                <w:lang w:val="fr"/>
              </w:rPr>
              <w:t xml:space="preserve">Dans quelle mesure les objectifs, l’approche et les interventions du </w:t>
            </w:r>
            <w:r>
              <w:rPr>
                <w:b/>
                <w:bCs/>
                <w:color w:val="000000"/>
                <w:sz w:val="16"/>
                <w:szCs w:val="16"/>
                <w:lang w:val="fr"/>
              </w:rPr>
              <w:t>RCE</w:t>
            </w:r>
            <w:r w:rsidRPr="00851DD9">
              <w:rPr>
                <w:b/>
                <w:bCs/>
                <w:color w:val="000000"/>
                <w:sz w:val="16"/>
                <w:szCs w:val="16"/>
                <w:lang w:val="fr"/>
              </w:rPr>
              <w:t>#7 répondent-ils aux besoins, aux contextes et aux priorités des bénéficiaires attendus (directs et indirects) au niveau des pays?</w:t>
            </w:r>
          </w:p>
        </w:tc>
        <w:tc>
          <w:tcPr>
            <w:tcW w:w="2462" w:type="dxa"/>
            <w:tcBorders>
              <w:top w:val="nil"/>
              <w:left w:val="nil"/>
              <w:bottom w:val="single" w:sz="8" w:space="0" w:color="auto"/>
              <w:right w:val="single" w:sz="8" w:space="0" w:color="auto"/>
            </w:tcBorders>
            <w:shd w:val="clear" w:color="auto" w:fill="auto"/>
            <w:hideMark/>
          </w:tcPr>
          <w:p w14:paraId="36D8786A"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1.1.1. Les BRP des différents pays ont-ils répondu aux besoins spécifiques des bénéficiaires attendus (directs et indirects) aux niveaux national, régional et local? </w:t>
            </w:r>
            <w:r w:rsidRPr="00851DD9">
              <w:rPr>
                <w:color w:val="151515"/>
                <w:sz w:val="16"/>
                <w:szCs w:val="16"/>
                <w:lang w:val="fr"/>
              </w:rPr>
              <w:br/>
            </w:r>
            <w:r w:rsidRPr="00851DD9">
              <w:rPr>
                <w:color w:val="151515"/>
                <w:sz w:val="16"/>
                <w:szCs w:val="16"/>
                <w:lang w:val="fr"/>
              </w:rPr>
              <w:br/>
            </w:r>
          </w:p>
          <w:p w14:paraId="2990431D" w14:textId="77777777" w:rsidR="00EE73F9" w:rsidRPr="00F76EAB" w:rsidRDefault="00EE73F9" w:rsidP="00F925FB">
            <w:pPr>
              <w:spacing w:after="0"/>
              <w:jc w:val="left"/>
              <w:rPr>
                <w:rFonts w:ascii="Calibri" w:eastAsia="Times New Roman" w:hAnsi="Calibri" w:cs="Calibri"/>
                <w:color w:val="151515"/>
                <w:sz w:val="16"/>
                <w:szCs w:val="16"/>
                <w:lang w:val="fr-FR"/>
              </w:rPr>
            </w:pPr>
          </w:p>
          <w:p w14:paraId="1E6B89C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br/>
              <w:t xml:space="preserve">- Dans quelle mesure les interventions du RE répondent-elles à l’évolution des besoins à l’échelle communautaire? </w:t>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r w:rsidRPr="00851DD9">
              <w:rPr>
                <w:color w:val="151515"/>
                <w:sz w:val="16"/>
                <w:szCs w:val="16"/>
                <w:lang w:val="fr"/>
              </w:rPr>
              <w:br/>
            </w:r>
          </w:p>
          <w:p w14:paraId="1E9058E7"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br/>
              <w:t xml:space="preserve">- Dans quelle mesure les interventions du REGISTRE répondent-elles à l’évolution des aspirations des gouvernements au niveau central (national)? </w:t>
            </w:r>
          </w:p>
        </w:tc>
        <w:tc>
          <w:tcPr>
            <w:tcW w:w="2634" w:type="dxa"/>
            <w:tcBorders>
              <w:top w:val="nil"/>
              <w:left w:val="nil"/>
              <w:bottom w:val="single" w:sz="8" w:space="0" w:color="auto"/>
              <w:right w:val="single" w:sz="8" w:space="0" w:color="auto"/>
            </w:tcBorders>
            <w:shd w:val="clear" w:color="auto" w:fill="auto"/>
            <w:hideMark/>
          </w:tcPr>
          <w:p w14:paraId="22AF5AB4"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Preuve de l’intégration des programmes d’approche fondée sur les droits de l’homme et de l’égalité des genres dans la théorie du changement du </w:t>
            </w:r>
            <w:r>
              <w:rPr>
                <w:color w:val="000000"/>
                <w:sz w:val="16"/>
                <w:szCs w:val="16"/>
                <w:lang w:val="fr"/>
              </w:rPr>
              <w:t>RCE</w:t>
            </w:r>
            <w:r w:rsidRPr="00851DD9">
              <w:rPr>
                <w:color w:val="000000"/>
                <w:sz w:val="16"/>
                <w:szCs w:val="16"/>
                <w:lang w:val="fr"/>
              </w:rPr>
              <w:t>#7</w:t>
            </w:r>
          </w:p>
          <w:p w14:paraId="3C377B7D"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37894AEB"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90BF16A"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communautés à l’égard des besoins prioritaires pour les enfants et du placement de l’enregistrement des naissances pour les parents</w:t>
            </w:r>
          </w:p>
          <w:p w14:paraId="4A393364"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0F7572E6"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Sensibilisation des communautés au BRP et acceptation de ses interventions</w:t>
            </w:r>
          </w:p>
          <w:p w14:paraId="27C5A6CA"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649C66ED"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de la Communauté/hiérarchisation de l’enregistrement des naissances par rapport à d’autres priorités urgentes</w:t>
            </w:r>
          </w:p>
          <w:p w14:paraId="5F25803E"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3CB5A4D0" w14:textId="77777777" w:rsidR="00EE73F9" w:rsidRPr="00F76EAB" w:rsidRDefault="00EE73F9" w:rsidP="00A956D3">
            <w:pPr>
              <w:numPr>
                <w:ilvl w:val="0"/>
                <w:numId w:val="54"/>
              </w:numPr>
              <w:spacing w:after="16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communautés quant à la réactivité du programme aux réalités contextuelles et émergentes</w:t>
            </w:r>
          </w:p>
          <w:p w14:paraId="1F8094AF"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22D4BE3D"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5692FAA2"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5FA5F5D6"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7CD4FC8A"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parties prenantes gouvernementales quant à la réactivité du programme aux réalités contextuelles et émergentes</w:t>
            </w:r>
          </w:p>
          <w:p w14:paraId="11E92642"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386D69A6"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587ADD92" w14:textId="77777777" w:rsidR="00EE73F9" w:rsidRPr="00851DD9" w:rsidRDefault="00EE73F9" w:rsidP="00A956D3">
            <w:pPr>
              <w:numPr>
                <w:ilvl w:val="0"/>
                <w:numId w:val="54"/>
              </w:numPr>
              <w:spacing w:after="0" w:line="259" w:lineRule="auto"/>
              <w:contextualSpacing/>
              <w:jc w:val="left"/>
              <w:rPr>
                <w:rFonts w:ascii="Calibri" w:eastAsia="Times New Roman" w:hAnsi="Calibri" w:cs="Calibri"/>
                <w:color w:val="000000"/>
                <w:sz w:val="16"/>
                <w:szCs w:val="16"/>
              </w:rPr>
            </w:pPr>
            <w:r>
              <w:rPr>
                <w:color w:val="000000"/>
                <w:sz w:val="16"/>
                <w:szCs w:val="16"/>
                <w:lang w:val="fr"/>
              </w:rPr>
              <w:t>Revue documentaire</w:t>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p>
          <w:p w14:paraId="7C9302D3"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Communautés FGD (hommes, femmes, garçons, filles, chefs religieux et communautaires, etc.) </w:t>
            </w:r>
          </w:p>
          <w:p w14:paraId="2EE06239"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124EB10"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FGD et facilitateurs de l’éducation par les pairs </w:t>
            </w:r>
          </w:p>
          <w:p w14:paraId="305AB428" w14:textId="77777777" w:rsidR="00EE73F9" w:rsidRPr="00F76EAB" w:rsidRDefault="00EE73F9" w:rsidP="00F925FB">
            <w:pPr>
              <w:spacing w:after="160" w:line="259" w:lineRule="auto"/>
              <w:contextualSpacing/>
              <w:jc w:val="left"/>
              <w:rPr>
                <w:rFonts w:ascii="Calibri" w:eastAsia="Times New Roman" w:hAnsi="Calibri" w:cs="Calibri"/>
                <w:color w:val="000000"/>
                <w:sz w:val="16"/>
                <w:szCs w:val="16"/>
                <w:lang w:val="fr-FR"/>
              </w:rPr>
            </w:pPr>
          </w:p>
          <w:p w14:paraId="22BE3960"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6ABDF5B"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3AA48AD6"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556F196B"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22F0A5F"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Entrevues avec des informateurs clés d’intervenants gouvernementaux</w:t>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p>
          <w:p w14:paraId="01AD9297"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7ADD678B"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1ADA44A6"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4288562B"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035E7C80"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hideMark/>
          </w:tcPr>
          <w:p w14:paraId="5ADAFBE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Documents et rapports du programme de pays et des projets spécifiques rapports annuels de l’UNICEF; plans d’action; </w:t>
            </w:r>
            <w:r>
              <w:rPr>
                <w:color w:val="000000"/>
                <w:sz w:val="16"/>
                <w:szCs w:val="16"/>
                <w:lang w:val="fr"/>
              </w:rPr>
              <w:t>RCE</w:t>
            </w:r>
            <w:r w:rsidRPr="00851DD9">
              <w:rPr>
                <w:color w:val="000000"/>
                <w:sz w:val="16"/>
                <w:szCs w:val="16"/>
                <w:lang w:val="fr"/>
              </w:rPr>
              <w:t xml:space="preserve"> #7 (enregistrement des naissances) théorie du changement, programme suivi évaluation et apprentissage (MEL) cadre et plan opérationnel; et cadre logique du programme; etc </w:t>
            </w:r>
          </w:p>
          <w:p w14:paraId="1DFF0971"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5C19E7D3" w14:textId="77777777" w:rsidR="00EE73F9" w:rsidRPr="00851DD9" w:rsidRDefault="00EE73F9" w:rsidP="00F925FB">
            <w:pPr>
              <w:spacing w:after="0"/>
              <w:jc w:val="left"/>
              <w:rPr>
                <w:rFonts w:ascii="Calibri" w:eastAsia="Times New Roman" w:hAnsi="Calibri" w:cs="Calibri"/>
                <w:color w:val="000000"/>
                <w:sz w:val="16"/>
                <w:szCs w:val="16"/>
              </w:rPr>
            </w:pPr>
            <w:r w:rsidRPr="00F76EAB">
              <w:rPr>
                <w:color w:val="000000"/>
                <w:sz w:val="16"/>
                <w:szCs w:val="16"/>
                <w:lang w:val="en-US"/>
              </w:rPr>
              <w:t xml:space="preserve">FGDs community level stakeholders (Q7,8,12) Topic guide FGD Community Dialogue Facilitators / Peer education facilitators (Q2,5) FGDs community level stakeholders (Q7,8,12) Topic guide FGD Community Dialogue Facilitators / Peer education facilitators (Q2,5) </w:t>
            </w:r>
          </w:p>
          <w:p w14:paraId="68DF7732" w14:textId="77777777" w:rsidR="00EE73F9" w:rsidRPr="00851DD9" w:rsidRDefault="00EE73F9" w:rsidP="00F925FB">
            <w:pPr>
              <w:spacing w:after="0"/>
              <w:jc w:val="left"/>
              <w:rPr>
                <w:rFonts w:ascii="Calibri" w:eastAsia="Times New Roman" w:hAnsi="Calibri" w:cs="Calibri"/>
                <w:color w:val="000000"/>
                <w:sz w:val="16"/>
                <w:szCs w:val="16"/>
              </w:rPr>
            </w:pPr>
          </w:p>
          <w:p w14:paraId="5FECA86E" w14:textId="77777777" w:rsidR="00EE73F9" w:rsidRPr="00851DD9" w:rsidRDefault="00EE73F9" w:rsidP="00F925FB">
            <w:pPr>
              <w:spacing w:after="0"/>
              <w:jc w:val="left"/>
              <w:rPr>
                <w:rFonts w:ascii="Calibri" w:eastAsia="Times New Roman" w:hAnsi="Calibri" w:cs="Calibri"/>
                <w:color w:val="000000"/>
                <w:sz w:val="16"/>
                <w:szCs w:val="16"/>
              </w:rPr>
            </w:pPr>
          </w:p>
          <w:p w14:paraId="15067A0D" w14:textId="77777777" w:rsidR="00EE73F9" w:rsidRPr="00851DD9" w:rsidRDefault="00EE73F9" w:rsidP="00F925FB">
            <w:pPr>
              <w:spacing w:after="0"/>
              <w:jc w:val="left"/>
              <w:rPr>
                <w:rFonts w:ascii="Calibri" w:eastAsia="Times New Roman" w:hAnsi="Calibri" w:cs="Calibri"/>
                <w:color w:val="000000"/>
                <w:sz w:val="16"/>
                <w:szCs w:val="16"/>
              </w:rPr>
            </w:pPr>
          </w:p>
          <w:p w14:paraId="34850264" w14:textId="77777777" w:rsidR="00EE73F9" w:rsidRPr="00851DD9" w:rsidRDefault="00EE73F9" w:rsidP="00F925FB">
            <w:pPr>
              <w:spacing w:after="0"/>
              <w:jc w:val="left"/>
              <w:rPr>
                <w:rFonts w:ascii="Calibri" w:eastAsia="Times New Roman" w:hAnsi="Calibri" w:cs="Calibri"/>
                <w:color w:val="000000"/>
                <w:sz w:val="16"/>
                <w:szCs w:val="16"/>
              </w:rPr>
            </w:pPr>
          </w:p>
          <w:p w14:paraId="6DB97C9C" w14:textId="77777777" w:rsidR="00EE73F9" w:rsidRPr="00851DD9" w:rsidRDefault="00EE73F9" w:rsidP="00F925FB">
            <w:pPr>
              <w:spacing w:after="0"/>
              <w:jc w:val="left"/>
              <w:rPr>
                <w:rFonts w:ascii="Calibri" w:eastAsia="Times New Roman" w:hAnsi="Calibri" w:cs="Calibri"/>
                <w:color w:val="000000"/>
                <w:sz w:val="16"/>
                <w:szCs w:val="16"/>
              </w:rPr>
            </w:pPr>
          </w:p>
          <w:p w14:paraId="7FEE550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à l’intention des intervenants gouvernementaux (Q</w:t>
            </w:r>
          </w:p>
          <w:p w14:paraId="7541883F"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E14BF76"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D020555"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41936445"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4E7A9577"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4FC4CD5F"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4C0798DE"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5A8050F1"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07AE14A8"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3C5B221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br/>
            </w:r>
          </w:p>
        </w:tc>
        <w:tc>
          <w:tcPr>
            <w:tcW w:w="2695" w:type="dxa"/>
            <w:tcBorders>
              <w:top w:val="nil"/>
              <w:left w:val="nil"/>
              <w:bottom w:val="single" w:sz="8" w:space="0" w:color="auto"/>
              <w:right w:val="single" w:sz="8" w:space="0" w:color="auto"/>
            </w:tcBorders>
            <w:shd w:val="clear" w:color="auto" w:fill="auto"/>
            <w:hideMark/>
          </w:tcPr>
          <w:p w14:paraId="0F38650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 analyse thématique</w:t>
            </w:r>
          </w:p>
          <w:p w14:paraId="0188F47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 la triangulation de la cotisation de différentes sources de données et méthodes.</w:t>
            </w:r>
          </w:p>
        </w:tc>
      </w:tr>
      <w:tr w:rsidR="00EE73F9" w:rsidRPr="00F925FB" w14:paraId="5DDBA89A"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F927F06"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21FE7F6"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1.1.2. Le SPRB dans les différents pays a-t-il répondu aux besoins spécifiques des bénéficiaires les plus démunis en termes de statut socio-économique, de distance géographique, de mères célibataires, de parents adolescents, de réfugiés, de personnes déplacées à l’intérieur de leur propre pays, de groupes nomades, etc.?</w:t>
            </w:r>
          </w:p>
        </w:tc>
        <w:tc>
          <w:tcPr>
            <w:tcW w:w="2634" w:type="dxa"/>
            <w:tcBorders>
              <w:top w:val="nil"/>
              <w:left w:val="nil"/>
              <w:bottom w:val="single" w:sz="8" w:space="0" w:color="auto"/>
              <w:right w:val="single" w:sz="8" w:space="0" w:color="auto"/>
            </w:tcBorders>
            <w:shd w:val="clear" w:color="auto" w:fill="auto"/>
            <w:vAlign w:val="center"/>
            <w:hideMark/>
          </w:tcPr>
          <w:p w14:paraId="4D12BFF4"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Connaissance du BRP et acceptation de ses interventions parmi les groupes vulnérables/marginalisés en termes de statut socio-économique, de distance géographique, de mères célibataires, de parents adolescents, de réfugiés, de personnes déplacées à l’intérieur de leur propre pays, de groupes nomades »</w:t>
            </w:r>
          </w:p>
          <w:p w14:paraId="635AC995"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Perceptions des intervenants à l’égard de l’accès aux populations marginalisées ou vulnérables</w:t>
            </w:r>
          </w:p>
          <w:p w14:paraId="2CF44015"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314B2F23"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Communautés FGD (hommes, femmes, garçons, filles, chefs religieux et communautaires, etc.) </w:t>
            </w:r>
          </w:p>
          <w:p w14:paraId="2C5C0C76"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FGD et facilitateurs de l’éducation par les pairs </w:t>
            </w:r>
          </w:p>
          <w:p w14:paraId="6256CDED"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gouvernementaux, l’UNICEF et des partenaires </w:t>
            </w:r>
          </w:p>
        </w:tc>
        <w:tc>
          <w:tcPr>
            <w:tcW w:w="2693" w:type="dxa"/>
            <w:tcBorders>
              <w:top w:val="nil"/>
              <w:left w:val="nil"/>
              <w:bottom w:val="single" w:sz="8" w:space="0" w:color="auto"/>
              <w:right w:val="single" w:sz="8" w:space="0" w:color="auto"/>
            </w:tcBorders>
            <w:shd w:val="clear" w:color="auto" w:fill="auto"/>
            <w:noWrap/>
            <w:hideMark/>
          </w:tcPr>
          <w:p w14:paraId="3726ECB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à l’intention des gouvernements Partenaires de mise en œuvre (Q</w:t>
            </w:r>
          </w:p>
          <w:p w14:paraId="6B55013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pour le Coordonnateur des programmes de l’UNICEF (Q</w:t>
            </w:r>
          </w:p>
          <w:p w14:paraId="371CDD7F"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96A194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acteurs</w:t>
            </w:r>
            <w:r w:rsidRPr="00851DD9">
              <w:rPr>
                <w:color w:val="000000"/>
                <w:sz w:val="16"/>
                <w:szCs w:val="16"/>
                <w:lang w:val="fr"/>
              </w:rPr>
              <w:t xml:space="preserve"> et des ateliers avec les parties prenantes</w:t>
            </w:r>
          </w:p>
          <w:p w14:paraId="26592904"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45873EF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p>
          <w:p w14:paraId="708772A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thématique</w:t>
            </w:r>
          </w:p>
          <w:p w14:paraId="17456FB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 et méthodes</w:t>
            </w:r>
          </w:p>
        </w:tc>
      </w:tr>
      <w:tr w:rsidR="00EE73F9" w:rsidRPr="00F925FB" w14:paraId="6F4271B8"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EE01614"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5BBD9F5"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1.1.3. Quels critères ont été utilisés pour la sélection des régions du pays où les interventions ont été mises en œuvre?</w:t>
            </w:r>
          </w:p>
        </w:tc>
        <w:tc>
          <w:tcPr>
            <w:tcW w:w="2634" w:type="dxa"/>
            <w:tcBorders>
              <w:top w:val="nil"/>
              <w:left w:val="nil"/>
              <w:bottom w:val="single" w:sz="8" w:space="0" w:color="auto"/>
              <w:right w:val="single" w:sz="8" w:space="0" w:color="auto"/>
            </w:tcBorders>
            <w:shd w:val="clear" w:color="auto" w:fill="auto"/>
            <w:vAlign w:val="center"/>
            <w:hideMark/>
          </w:tcPr>
          <w:p w14:paraId="12A53392"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Liste des domaines où le projet est mis en œuvre selon des critères</w:t>
            </w:r>
          </w:p>
          <w:p w14:paraId="66B817EB"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Pr>
                <w:color w:val="000000"/>
                <w:sz w:val="16"/>
                <w:szCs w:val="16"/>
                <w:lang w:val="fr"/>
              </w:rPr>
              <w:t>RCE</w:t>
            </w:r>
            <w:r w:rsidRPr="00851DD9">
              <w:rPr>
                <w:color w:val="000000"/>
                <w:sz w:val="16"/>
                <w:szCs w:val="16"/>
                <w:lang w:val="fr"/>
              </w:rPr>
              <w:t xml:space="preserve"> #7 critères énumérés pour l’équité; l’équité et l’égalité des sexes intégrées dans la conception et la mise en œuvre du programme</w:t>
            </w:r>
          </w:p>
          <w:p w14:paraId="3F7A6ED5"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56FAC0C3" w14:textId="77777777" w:rsidR="00EE73F9" w:rsidRPr="00851DD9" w:rsidRDefault="00EE73F9" w:rsidP="00A956D3">
            <w:pPr>
              <w:numPr>
                <w:ilvl w:val="0"/>
                <w:numId w:val="54"/>
              </w:numPr>
              <w:spacing w:after="0" w:line="259" w:lineRule="auto"/>
              <w:contextualSpacing/>
              <w:jc w:val="left"/>
              <w:rPr>
                <w:rFonts w:ascii="Calibri" w:eastAsia="Times New Roman" w:hAnsi="Calibri" w:cs="Calibri"/>
                <w:color w:val="000000"/>
                <w:sz w:val="16"/>
                <w:szCs w:val="16"/>
              </w:rPr>
            </w:pPr>
            <w:r>
              <w:rPr>
                <w:color w:val="000000"/>
                <w:sz w:val="16"/>
                <w:szCs w:val="16"/>
                <w:lang w:val="fr"/>
              </w:rPr>
              <w:t>Revue documentaire</w:t>
            </w:r>
            <w:r w:rsidRPr="00851DD9" w:rsidDel="003B49CE">
              <w:rPr>
                <w:color w:val="000000"/>
                <w:sz w:val="16"/>
                <w:szCs w:val="16"/>
                <w:lang w:val="fr"/>
              </w:rPr>
              <w:t xml:space="preserve"> </w:t>
            </w:r>
          </w:p>
          <w:p w14:paraId="6CC1DB71" w14:textId="77777777" w:rsidR="00EE73F9" w:rsidRPr="00851DD9" w:rsidRDefault="00EE73F9" w:rsidP="00A956D3">
            <w:pPr>
              <w:numPr>
                <w:ilvl w:val="0"/>
                <w:numId w:val="54"/>
              </w:numPr>
              <w:spacing w:after="0" w:line="259" w:lineRule="auto"/>
              <w:contextualSpacing/>
              <w:jc w:val="left"/>
              <w:rPr>
                <w:rFonts w:ascii="Calibri" w:eastAsia="Times New Roman" w:hAnsi="Calibri" w:cs="Calibri"/>
                <w:color w:val="000000"/>
                <w:sz w:val="16"/>
                <w:szCs w:val="16"/>
              </w:rPr>
            </w:pPr>
            <w:r w:rsidRPr="00851DD9">
              <w:rPr>
                <w:color w:val="000000"/>
                <w:sz w:val="16"/>
                <w:szCs w:val="16"/>
                <w:lang w:val="fr"/>
              </w:rPr>
              <w:t>entrevues avec des informateurs clés; les gouvernements, les partenaires de mise en œuvre, y compris les OSC, les ONG, etc. Personnel de l’UNICEF CO</w:t>
            </w:r>
          </w:p>
          <w:p w14:paraId="640C7FC0"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Dialogues multi</w:t>
            </w:r>
            <w:r>
              <w:rPr>
                <w:color w:val="000000"/>
                <w:sz w:val="16"/>
                <w:szCs w:val="16"/>
                <w:lang w:val="fr"/>
              </w:rPr>
              <w:t>acteur</w:t>
            </w:r>
            <w:r w:rsidRPr="00851DD9">
              <w:rPr>
                <w:color w:val="000000"/>
                <w:sz w:val="16"/>
                <w:szCs w:val="16"/>
                <w:lang w:val="fr"/>
              </w:rPr>
              <w:t>s et ateliers avec les intervenants</w:t>
            </w:r>
          </w:p>
        </w:tc>
        <w:tc>
          <w:tcPr>
            <w:tcW w:w="2693" w:type="dxa"/>
            <w:tcBorders>
              <w:top w:val="nil"/>
              <w:left w:val="nil"/>
              <w:bottom w:val="single" w:sz="8" w:space="0" w:color="auto"/>
              <w:right w:val="single" w:sz="8" w:space="0" w:color="auto"/>
            </w:tcBorders>
            <w:shd w:val="clear" w:color="auto" w:fill="auto"/>
            <w:noWrap/>
            <w:hideMark/>
          </w:tcPr>
          <w:p w14:paraId="4E8DD2C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relatifs aux programmes de pays </w:t>
            </w:r>
          </w:p>
          <w:p w14:paraId="31DBD09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à l’intention des gouvernements Partenaires de mise en œuvre (Q</w:t>
            </w:r>
          </w:p>
          <w:p w14:paraId="58DE28D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pour le Coordonnateur des programmes de l’UNICEF (Q</w:t>
            </w:r>
          </w:p>
          <w:p w14:paraId="5DD0AC58"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970A4A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acteurs</w:t>
            </w:r>
            <w:r w:rsidRPr="00851DD9">
              <w:rPr>
                <w:color w:val="000000"/>
                <w:sz w:val="16"/>
                <w:szCs w:val="16"/>
                <w:lang w:val="fr"/>
              </w:rPr>
              <w:t>s et des ateliers avec les parties prenantes</w:t>
            </w:r>
          </w:p>
          <w:p w14:paraId="616A7296"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4BBADA5B"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A57A42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 et méthodes</w:t>
            </w:r>
          </w:p>
        </w:tc>
      </w:tr>
      <w:tr w:rsidR="00EE73F9" w:rsidRPr="00F925FB" w14:paraId="10272B3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3118718"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278893F"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1.1.4. Quelles interventions ont été incluses dans la conception et la mise en œuvre du BRP pour permettre l’accès à l’enregistrement des naissances par les groupes marginalisés?</w:t>
            </w:r>
          </w:p>
        </w:tc>
        <w:tc>
          <w:tcPr>
            <w:tcW w:w="2634" w:type="dxa"/>
            <w:tcBorders>
              <w:top w:val="nil"/>
              <w:left w:val="nil"/>
              <w:bottom w:val="single" w:sz="8" w:space="0" w:color="auto"/>
              <w:right w:val="single" w:sz="8" w:space="0" w:color="auto"/>
            </w:tcBorders>
            <w:shd w:val="clear" w:color="auto" w:fill="auto"/>
            <w:vAlign w:val="center"/>
            <w:hideMark/>
          </w:tcPr>
          <w:p w14:paraId="55361472"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Données probantes sur l’approche fondée sur les droits de l’homme et l’intégration de la programmation en matière d’égalité des sexes dans la théorie du changement du </w:t>
            </w:r>
            <w:r>
              <w:rPr>
                <w:color w:val="000000"/>
                <w:sz w:val="16"/>
                <w:szCs w:val="16"/>
                <w:lang w:val="fr"/>
              </w:rPr>
              <w:t>RCE#</w:t>
            </w:r>
            <w:r w:rsidRPr="00851DD9">
              <w:rPr>
                <w:color w:val="000000"/>
                <w:sz w:val="16"/>
                <w:szCs w:val="16"/>
                <w:lang w:val="fr"/>
              </w:rPr>
              <w:t>7.</w:t>
            </w:r>
          </w:p>
          <w:p w14:paraId="16BB3C19"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parties prenantes gouvernementales responsables des services décentralisés (maires, officiers de l’état civil) et au niveau national sur la prise en compte des groupes vulnérables dans la conception et la mise en œuvre des interventions.</w:t>
            </w:r>
          </w:p>
          <w:p w14:paraId="27FD4707"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du personnel des coordonnateurs de l’UNICEF et des partenaires d’exécution/techniques de la prise en compte des groupes vulnérables dans la conception et la mise en œuvre des interventions </w:t>
            </w:r>
          </w:p>
          <w:p w14:paraId="3A9A9702" w14:textId="77777777" w:rsidR="00EE73F9" w:rsidRPr="00F76EAB" w:rsidRDefault="00EE73F9" w:rsidP="00F925FB">
            <w:pPr>
              <w:spacing w:after="160" w:line="259" w:lineRule="auto"/>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579FFBCC" w14:textId="77777777" w:rsidR="00EE73F9" w:rsidRPr="00851DD9" w:rsidRDefault="00EE73F9" w:rsidP="00A956D3">
            <w:pPr>
              <w:numPr>
                <w:ilvl w:val="0"/>
                <w:numId w:val="54"/>
              </w:numPr>
              <w:spacing w:after="0" w:line="259" w:lineRule="auto"/>
              <w:contextualSpacing/>
              <w:jc w:val="left"/>
              <w:rPr>
                <w:rFonts w:ascii="Calibri" w:eastAsia="Times New Roman" w:hAnsi="Calibri" w:cs="Calibri"/>
                <w:color w:val="000000"/>
                <w:sz w:val="16"/>
                <w:szCs w:val="16"/>
              </w:rPr>
            </w:pPr>
            <w:r>
              <w:rPr>
                <w:color w:val="000000"/>
                <w:sz w:val="16"/>
                <w:szCs w:val="16"/>
                <w:lang w:val="fr"/>
              </w:rPr>
              <w:t>Revue documentaire</w:t>
            </w:r>
          </w:p>
          <w:p w14:paraId="2F8B934F" w14:textId="77777777" w:rsidR="00EE73F9" w:rsidRPr="00851DD9" w:rsidRDefault="00EE73F9" w:rsidP="00A956D3">
            <w:pPr>
              <w:numPr>
                <w:ilvl w:val="0"/>
                <w:numId w:val="54"/>
              </w:numPr>
              <w:spacing w:after="0" w:line="259" w:lineRule="auto"/>
              <w:contextualSpacing/>
              <w:jc w:val="left"/>
              <w:rPr>
                <w:rFonts w:ascii="Calibri" w:eastAsia="Times New Roman" w:hAnsi="Calibri" w:cs="Calibri"/>
                <w:color w:val="000000"/>
                <w:sz w:val="16"/>
                <w:szCs w:val="16"/>
              </w:rPr>
            </w:pPr>
            <w:r w:rsidRPr="00851DD9">
              <w:rPr>
                <w:color w:val="000000"/>
                <w:sz w:val="16"/>
                <w:szCs w:val="16"/>
                <w:lang w:val="fr"/>
              </w:rPr>
              <w:t>entrevues avec des informateurs clés; les gouvernements, les partenaires de mise en œuvre, y compris les OSC, les ONG, etc. Personnel de l’UNICEF CO</w:t>
            </w:r>
          </w:p>
          <w:p w14:paraId="189EFB25"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Dialogues multi</w:t>
            </w:r>
            <w:r>
              <w:rPr>
                <w:color w:val="000000"/>
                <w:sz w:val="16"/>
                <w:szCs w:val="16"/>
                <w:lang w:val="fr"/>
              </w:rPr>
              <w:t>acteur</w:t>
            </w:r>
            <w:r w:rsidRPr="00851DD9">
              <w:rPr>
                <w:color w:val="000000"/>
                <w:sz w:val="16"/>
                <w:szCs w:val="16"/>
                <w:lang w:val="fr"/>
              </w:rPr>
              <w:t>s et ateliers avec les intervenants</w:t>
            </w:r>
          </w:p>
        </w:tc>
        <w:tc>
          <w:tcPr>
            <w:tcW w:w="2693" w:type="dxa"/>
            <w:tcBorders>
              <w:top w:val="nil"/>
              <w:left w:val="nil"/>
              <w:bottom w:val="single" w:sz="8" w:space="0" w:color="auto"/>
              <w:right w:val="single" w:sz="8" w:space="0" w:color="auto"/>
            </w:tcBorders>
            <w:shd w:val="clear" w:color="auto" w:fill="auto"/>
            <w:noWrap/>
            <w:hideMark/>
          </w:tcPr>
          <w:p w14:paraId="26156BD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Documents et rapports du programme de pays et des projets spécifiques rapports annuels de l’UNICEF; plans d’action; </w:t>
            </w:r>
            <w:r>
              <w:rPr>
                <w:color w:val="000000"/>
                <w:sz w:val="16"/>
                <w:szCs w:val="16"/>
                <w:lang w:val="fr"/>
              </w:rPr>
              <w:t>RCE</w:t>
            </w:r>
            <w:r w:rsidRPr="00851DD9">
              <w:rPr>
                <w:color w:val="000000"/>
                <w:sz w:val="16"/>
                <w:szCs w:val="16"/>
                <w:lang w:val="fr"/>
              </w:rPr>
              <w:t xml:space="preserve"> #7 (enregistrement des naissances) théorie du changement, programme suivi évaluation et apprentissage (MEL) cadre et plan opérationnel; et cadre logique du programme; etc</w:t>
            </w:r>
          </w:p>
          <w:p w14:paraId="1ED625AB"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186FC47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à l’intention des gouvernements Partenaires de mise en œuvre (Q</w:t>
            </w:r>
          </w:p>
          <w:p w14:paraId="12D0338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pour le Coordonnateur des programmes de l’UNICEF (Q</w:t>
            </w:r>
          </w:p>
          <w:p w14:paraId="58550A38"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5175FA2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w:t>
            </w:r>
            <w:r w:rsidRPr="00851DD9">
              <w:rPr>
                <w:color w:val="000000"/>
                <w:sz w:val="16"/>
                <w:szCs w:val="16"/>
                <w:lang w:val="fr"/>
              </w:rPr>
              <w:t>s et des ateliers avec les parties prenantes</w:t>
            </w:r>
          </w:p>
          <w:p w14:paraId="360BAFDF"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7966CCD5"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77CD0AE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 et méthodes</w:t>
            </w:r>
          </w:p>
        </w:tc>
      </w:tr>
      <w:tr w:rsidR="00EE73F9" w:rsidRPr="00F925FB" w14:paraId="67D5BB3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9B094FF"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650DC3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1.1.5. Quels sont les mécanismes </w:t>
            </w:r>
            <w:r w:rsidRPr="00851DD9">
              <w:rPr>
                <w:i/>
                <w:iCs/>
                <w:color w:val="151515"/>
                <w:sz w:val="16"/>
                <w:szCs w:val="16"/>
                <w:lang w:val="fr"/>
              </w:rPr>
              <w:t>qui</w:t>
            </w:r>
            <w:r>
              <w:rPr>
                <w:lang w:val="fr"/>
              </w:rPr>
              <w:t xml:space="preserve"> </w:t>
            </w:r>
            <w:r w:rsidRPr="00851DD9">
              <w:rPr>
                <w:color w:val="151515"/>
                <w:sz w:val="16"/>
                <w:szCs w:val="16"/>
                <w:lang w:val="fr"/>
              </w:rPr>
              <w:t xml:space="preserve"> existent déjà au niveau communautaire ( pour s’assurer que tous les groupes (y compris les groupes vulnérables et marginalisés ont un accès égal au BRP ou qui sont susceptibles d’être utiles pour le faire?</w:t>
            </w:r>
          </w:p>
        </w:tc>
        <w:tc>
          <w:tcPr>
            <w:tcW w:w="2634" w:type="dxa"/>
            <w:tcBorders>
              <w:top w:val="nil"/>
              <w:left w:val="nil"/>
              <w:bottom w:val="single" w:sz="8" w:space="0" w:color="auto"/>
              <w:right w:val="single" w:sz="8" w:space="0" w:color="auto"/>
            </w:tcBorders>
            <w:shd w:val="clear" w:color="auto" w:fill="auto"/>
            <w:vAlign w:val="center"/>
            <w:hideMark/>
          </w:tcPr>
          <w:p w14:paraId="371C30AC"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Indicateurs quantitatifs:- Proportions de différents groupes capturés dans les registres BRP - Inégalités entre les sexes/groupes dans l’accès au BRP</w:t>
            </w:r>
          </w:p>
          <w:p w14:paraId="4F840D67"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1802F6DF"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Perceptions des communautés à l’égard des besoins prioritaires pour les enfants et du placement de l’enregistrement des naissances pour les parents, et de l’accès à tous les groupes, y compris les groupes les plus défavorisés / marginalisés</w:t>
            </w:r>
          </w:p>
          <w:p w14:paraId="44C5834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Intervenants - Perceptions du gouvernement (national, de district et local) des mécanismes mis en place par le gouvernement pour assurer l’égalité d’accès pour tous les groupes </w:t>
            </w:r>
          </w:p>
          <w:p w14:paraId="684B2D50"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Perceptions de l’UNICEF CO sur les mécanismes mis en place par le gouvernement pour assurer l’égalité d’accès à toutes les populations desservies et comment cela a été mis à profit ou non par l’UNICEF pour améliorer le REGISTRE </w:t>
            </w:r>
          </w:p>
        </w:tc>
        <w:tc>
          <w:tcPr>
            <w:tcW w:w="2814" w:type="dxa"/>
            <w:tcBorders>
              <w:top w:val="nil"/>
              <w:left w:val="nil"/>
              <w:bottom w:val="single" w:sz="8" w:space="0" w:color="auto"/>
              <w:right w:val="single" w:sz="8" w:space="0" w:color="auto"/>
            </w:tcBorders>
            <w:shd w:val="clear" w:color="auto" w:fill="auto"/>
            <w:hideMark/>
          </w:tcPr>
          <w:p w14:paraId="27163812" w14:textId="77777777" w:rsidR="00EE73F9" w:rsidRPr="00851DD9" w:rsidRDefault="00EE73F9" w:rsidP="00A956D3">
            <w:pPr>
              <w:numPr>
                <w:ilvl w:val="0"/>
                <w:numId w:val="54"/>
              </w:numPr>
              <w:spacing w:after="0" w:line="259" w:lineRule="auto"/>
              <w:contextualSpacing/>
              <w:jc w:val="left"/>
              <w:rPr>
                <w:rFonts w:ascii="Calibri" w:eastAsia="Times New Roman" w:hAnsi="Calibri" w:cs="Calibri"/>
                <w:color w:val="000000"/>
                <w:sz w:val="16"/>
                <w:szCs w:val="16"/>
              </w:rPr>
            </w:pPr>
            <w:r>
              <w:rPr>
                <w:color w:val="000000"/>
                <w:sz w:val="16"/>
                <w:szCs w:val="16"/>
                <w:lang w:val="fr"/>
              </w:rPr>
              <w:t>Revue documentaire</w:t>
            </w:r>
            <w:r w:rsidRPr="00851DD9">
              <w:rPr>
                <w:color w:val="000000"/>
                <w:sz w:val="16"/>
                <w:szCs w:val="16"/>
                <w:lang w:val="fr"/>
              </w:rPr>
              <w:t xml:space="preserve"> </w:t>
            </w:r>
          </w:p>
          <w:p w14:paraId="1A71D47F"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 Communautés FGD (hommes, femmes, garçons, filles, chefs religieux et communautaires, etc.) </w:t>
            </w:r>
          </w:p>
          <w:p w14:paraId="1BF1CA54" w14:textId="77777777" w:rsidR="00EE73F9" w:rsidRPr="00F76EAB" w:rsidRDefault="00EE73F9" w:rsidP="00A956D3">
            <w:pPr>
              <w:numPr>
                <w:ilvl w:val="0"/>
                <w:numId w:val="54"/>
              </w:numPr>
              <w:spacing w:after="16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FGD et facilitateurs de l’éducation par les pairs </w:t>
            </w:r>
          </w:p>
          <w:p w14:paraId="25EBC937"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61930E82"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61A06EA9"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62C236A3"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p w14:paraId="4FB704F9"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Entrevues avec des informateurs clés avec des intervenants gouvernementaux, UNICEF CO</w:t>
            </w:r>
            <w:r w:rsidRPr="00851DD9">
              <w:rPr>
                <w:color w:val="000000"/>
                <w:sz w:val="16"/>
                <w:szCs w:val="16"/>
                <w:lang w:val="fr"/>
              </w:rPr>
              <w:br/>
            </w:r>
          </w:p>
          <w:p w14:paraId="3B46A4AA"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2027F04A" w14:textId="77777777" w:rsidR="00EE73F9" w:rsidRPr="00826467" w:rsidRDefault="00EE73F9" w:rsidP="00F925FB">
            <w:pPr>
              <w:spacing w:after="0"/>
              <w:jc w:val="left"/>
              <w:rPr>
                <w:rFonts w:ascii="Calibri" w:eastAsia="Times New Roman" w:hAnsi="Calibri" w:cs="Calibri"/>
                <w:color w:val="000000"/>
                <w:sz w:val="16"/>
                <w:szCs w:val="16"/>
                <w:lang w:val="fr-CM"/>
              </w:rPr>
            </w:pPr>
            <w:r w:rsidRPr="00826467">
              <w:rPr>
                <w:color w:val="000000"/>
                <w:sz w:val="16"/>
                <w:szCs w:val="16"/>
                <w:lang w:val="fr"/>
              </w:rPr>
              <w:t xml:space="preserve">Enquêtes nationales de population (enquête en grappes à indicateurs multiples/enquête démographique et sanitaires, etc.) </w:t>
            </w:r>
          </w:p>
          <w:p w14:paraId="373A1B4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Données de suivi de routine du REGISTRE au niveau des pays </w:t>
            </w:r>
          </w:p>
          <w:p w14:paraId="4B34545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 thématique FGDs parties prenantes au niveau communautaire (Q ) Guide thématique FGD Facilitateurs de dialogue communautaire / Facilitateurs d’éducation par les pairs (Q) Documents examinés </w:t>
            </w:r>
          </w:p>
          <w:p w14:paraId="3193A11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 thématique à l’intention des gouvernements </w:t>
            </w:r>
          </w:p>
          <w:p w14:paraId="0798886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pour le Coordonnateur des programmes de l’UNICEF (Q</w:t>
            </w:r>
          </w:p>
          <w:p w14:paraId="01B60ACD"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3FC9081B"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1E48BF0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 et méthodes</w:t>
            </w:r>
          </w:p>
        </w:tc>
      </w:tr>
      <w:tr w:rsidR="00EE73F9" w:rsidRPr="00F925FB" w14:paraId="701EA8BF"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D7B61D5"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5164D4BC"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1.1.6. Quels goulets d’étranglement ont été identifiés par le programme (liés à l’interopérabilité avec les systèmes de santé, à l’engagement communautaire, à la réforme </w:t>
            </w:r>
            <w:r w:rsidRPr="00711706">
              <w:rPr>
                <w:color w:val="151515"/>
                <w:sz w:val="16"/>
                <w:szCs w:val="16"/>
                <w:lang w:val="fr"/>
              </w:rPr>
              <w:t>du CRVS</w:t>
            </w:r>
            <w:r w:rsidRPr="00851DD9">
              <w:rPr>
                <w:color w:val="151515"/>
                <w:sz w:val="16"/>
                <w:szCs w:val="16"/>
                <w:lang w:val="fr"/>
              </w:rPr>
              <w:t xml:space="preserve">, y compris la numérisation, etc.)? Et dans quelle mesure les interventions a) ont-elles été prises en compte? et b) surmonter les goulets d’étranglement identifiés? </w:t>
            </w:r>
          </w:p>
        </w:tc>
        <w:tc>
          <w:tcPr>
            <w:tcW w:w="2634" w:type="dxa"/>
            <w:tcBorders>
              <w:top w:val="nil"/>
              <w:left w:val="nil"/>
              <w:bottom w:val="single" w:sz="8" w:space="0" w:color="auto"/>
              <w:right w:val="single" w:sz="8" w:space="0" w:color="auto"/>
            </w:tcBorders>
            <w:shd w:val="clear" w:color="auto" w:fill="auto"/>
            <w:vAlign w:val="center"/>
            <w:hideMark/>
          </w:tcPr>
          <w:p w14:paraId="24421E85" w14:textId="77777777" w:rsidR="00EE73F9" w:rsidRPr="00F76EAB" w:rsidRDefault="00EE73F9" w:rsidP="00A956D3">
            <w:pPr>
              <w:numPr>
                <w:ilvl w:val="0"/>
                <w:numId w:val="54"/>
              </w:numPr>
              <w:spacing w:after="160" w:line="259" w:lineRule="auto"/>
              <w:jc w:val="left"/>
              <w:rPr>
                <w:rFonts w:ascii="Calibri" w:eastAsia="Times New Roman" w:hAnsi="Calibri" w:cs="Calibri"/>
                <w:color w:val="000000"/>
                <w:sz w:val="16"/>
                <w:szCs w:val="16"/>
                <w:lang w:val="fr-FR"/>
              </w:rPr>
            </w:pPr>
            <w:r w:rsidRPr="00851DD9">
              <w:rPr>
                <w:color w:val="000000"/>
                <w:sz w:val="16"/>
                <w:szCs w:val="16"/>
                <w:lang w:val="fr"/>
              </w:rPr>
              <w:t>Les parties prenantes gouvernementales (nationales, de district et locales), y compris les travailleurs de la santé et les parties prenantes de l’UNICEF CO, ont une perception des goulets d’étranglement dans le système et la manière dont ils ont été traités.</w:t>
            </w:r>
          </w:p>
          <w:p w14:paraId="17998F36" w14:textId="77777777" w:rsidR="00EE73F9" w:rsidRPr="00F76EAB" w:rsidRDefault="00EE73F9" w:rsidP="00A956D3">
            <w:pPr>
              <w:numPr>
                <w:ilvl w:val="0"/>
                <w:numId w:val="54"/>
              </w:numPr>
              <w:spacing w:after="160" w:line="259" w:lineRule="auto"/>
              <w:jc w:val="left"/>
              <w:rPr>
                <w:rFonts w:ascii="Calibri" w:eastAsia="Times New Roman" w:hAnsi="Calibri" w:cs="Calibri"/>
                <w:color w:val="000000"/>
                <w:sz w:val="16"/>
                <w:szCs w:val="16"/>
                <w:lang w:val="fr-FR"/>
              </w:rPr>
            </w:pPr>
            <w:r w:rsidRPr="00851DD9">
              <w:rPr>
                <w:color w:val="000000"/>
                <w:sz w:val="16"/>
                <w:szCs w:val="16"/>
                <w:lang w:val="fr"/>
              </w:rPr>
              <w:t>Points de vue de la communauté sur les principaux goulets d’étranglement et incitations à l’enregistrement des naissances par rapport aux priorités et aux interventions du BRP</w:t>
            </w:r>
          </w:p>
          <w:p w14:paraId="7917DB9D"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2350FD70"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Entrevues avec des informateurs clés avec des intervenants gouvernementaux, l’UNICEF et des partenaires</w:t>
            </w:r>
          </w:p>
          <w:p w14:paraId="75177EA3"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16221F6"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4CBD9FD3" w14:textId="77777777" w:rsidR="00EE73F9" w:rsidRPr="00F76EAB" w:rsidRDefault="00EE73F9" w:rsidP="00A956D3">
            <w:pPr>
              <w:numPr>
                <w:ilvl w:val="0"/>
                <w:numId w:val="5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Communautés FGD (hommes, femmes, garçons, filles, chefs religieux et communautaires, etc.) </w:t>
            </w:r>
          </w:p>
          <w:p w14:paraId="21A94A1B"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768CA93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w:t>
            </w:r>
          </w:p>
          <w:p w14:paraId="0D44F17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à l’intention des gouvernements Partenaires de mise en œuvre (Q</w:t>
            </w:r>
          </w:p>
          <w:p w14:paraId="28F0EC9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pour le Coordonnateur des programmes de l’UNICEF (Q</w:t>
            </w:r>
          </w:p>
          <w:p w14:paraId="3DB19F85"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241876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 thématique FGDs parties prenantes au niveau communautaire (Q )</w:t>
            </w:r>
          </w:p>
        </w:tc>
        <w:tc>
          <w:tcPr>
            <w:tcW w:w="2695" w:type="dxa"/>
            <w:tcBorders>
              <w:top w:val="nil"/>
              <w:left w:val="nil"/>
              <w:bottom w:val="single" w:sz="8" w:space="0" w:color="auto"/>
              <w:right w:val="single" w:sz="8" w:space="0" w:color="auto"/>
            </w:tcBorders>
            <w:shd w:val="clear" w:color="auto" w:fill="auto"/>
            <w:noWrap/>
            <w:hideMark/>
          </w:tcPr>
          <w:p w14:paraId="06F495A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t> </w:t>
            </w:r>
          </w:p>
        </w:tc>
      </w:tr>
      <w:tr w:rsidR="00EE73F9" w:rsidRPr="00C5400B" w14:paraId="32F2BF97"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633C893E"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1.2 </w:t>
            </w:r>
            <w:r w:rsidRPr="00851DD9">
              <w:rPr>
                <w:b/>
                <w:bCs/>
                <w:color w:val="000000"/>
                <w:sz w:val="16"/>
                <w:szCs w:val="16"/>
                <w:lang w:val="fr"/>
              </w:rPr>
              <w:t>Dans quelle mesure les stratégies de RE élaborées ainsi que les partenariats et les mécanismes de coordination ont-ils été utiles pour permettre l’atteinte des résultats et des objectifs escomptés?</w:t>
            </w:r>
          </w:p>
        </w:tc>
        <w:tc>
          <w:tcPr>
            <w:tcW w:w="2462" w:type="dxa"/>
            <w:tcBorders>
              <w:top w:val="nil"/>
              <w:left w:val="nil"/>
              <w:bottom w:val="single" w:sz="8" w:space="0" w:color="auto"/>
              <w:right w:val="single" w:sz="8" w:space="0" w:color="auto"/>
            </w:tcBorders>
            <w:shd w:val="clear" w:color="auto" w:fill="auto"/>
            <w:hideMark/>
          </w:tcPr>
          <w:p w14:paraId="2469F20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1.2.1. Dans quelle mesure la théorie du changement du </w:t>
            </w:r>
            <w:r>
              <w:rPr>
                <w:color w:val="151515"/>
                <w:sz w:val="16"/>
                <w:szCs w:val="16"/>
                <w:lang w:val="fr"/>
              </w:rPr>
              <w:t>RCE</w:t>
            </w:r>
            <w:r w:rsidRPr="00851DD9">
              <w:rPr>
                <w:color w:val="151515"/>
                <w:sz w:val="16"/>
                <w:szCs w:val="16"/>
                <w:lang w:val="fr"/>
              </w:rPr>
              <w:t>7 était-elle robuste et comment a-t-elle été adaptée à la chaîne de résultats et à la logique du programme de pays?</w:t>
            </w:r>
          </w:p>
        </w:tc>
        <w:tc>
          <w:tcPr>
            <w:tcW w:w="2634" w:type="dxa"/>
            <w:tcBorders>
              <w:top w:val="nil"/>
              <w:left w:val="nil"/>
              <w:bottom w:val="single" w:sz="8" w:space="0" w:color="auto"/>
              <w:right w:val="single" w:sz="8" w:space="0" w:color="auto"/>
            </w:tcBorders>
            <w:shd w:val="clear" w:color="auto" w:fill="auto"/>
            <w:vAlign w:val="center"/>
            <w:hideMark/>
          </w:tcPr>
          <w:p w14:paraId="0F77D775" w14:textId="77777777" w:rsidR="00EE73F9" w:rsidRPr="00F76EAB" w:rsidRDefault="00EE73F9" w:rsidP="00A956D3">
            <w:pPr>
              <w:numPr>
                <w:ilvl w:val="0"/>
                <w:numId w:val="6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Données probantes sur l’alignement du contenu des documents de planification des programmes par rapport aux plans stratégiques nationaux existants et à l’ordre du jour mondial sur </w:t>
            </w:r>
            <w:r>
              <w:rPr>
                <w:color w:val="000000"/>
                <w:sz w:val="16"/>
                <w:szCs w:val="16"/>
                <w:lang w:val="fr"/>
              </w:rPr>
              <w:t xml:space="preserve">le </w:t>
            </w:r>
            <w:r w:rsidRPr="00711706">
              <w:rPr>
                <w:color w:val="000000"/>
                <w:sz w:val="16"/>
                <w:szCs w:val="16"/>
                <w:lang w:val="fr"/>
              </w:rPr>
              <w:t>CRVS</w:t>
            </w:r>
            <w:r w:rsidRPr="00851DD9">
              <w:rPr>
                <w:color w:val="000000"/>
                <w:sz w:val="16"/>
                <w:szCs w:val="16"/>
                <w:lang w:val="fr"/>
              </w:rPr>
              <w:t>, en particulier l’enregistrement des naissances</w:t>
            </w:r>
          </w:p>
          <w:p w14:paraId="03916B37" w14:textId="77777777" w:rsidR="00EE73F9" w:rsidRPr="00851DD9" w:rsidRDefault="00EE73F9" w:rsidP="00A956D3">
            <w:pPr>
              <w:numPr>
                <w:ilvl w:val="0"/>
                <w:numId w:val="60"/>
              </w:numPr>
              <w:spacing w:after="0" w:line="259" w:lineRule="auto"/>
              <w:contextualSpacing/>
              <w:jc w:val="left"/>
              <w:rPr>
                <w:rFonts w:ascii="Calibri" w:eastAsia="Times New Roman" w:hAnsi="Calibri" w:cs="Calibri"/>
                <w:color w:val="000000"/>
                <w:sz w:val="16"/>
                <w:szCs w:val="16"/>
              </w:rPr>
            </w:pPr>
            <w:r w:rsidRPr="00F76EAB">
              <w:rPr>
                <w:color w:val="000000"/>
                <w:sz w:val="16"/>
                <w:szCs w:val="16"/>
                <w:lang w:val="en-US"/>
              </w:rPr>
              <w:t xml:space="preserve">Evidence on HRBA programming mainstreaming into </w:t>
            </w:r>
            <w:r>
              <w:rPr>
                <w:color w:val="000000"/>
                <w:sz w:val="16"/>
                <w:szCs w:val="16"/>
                <w:lang w:val="en-US"/>
              </w:rPr>
              <w:t>RCE</w:t>
            </w:r>
            <w:r w:rsidRPr="00F76EAB">
              <w:rPr>
                <w:color w:val="000000"/>
                <w:sz w:val="16"/>
                <w:szCs w:val="16"/>
                <w:lang w:val="en-US"/>
              </w:rPr>
              <w:t>#7 Theory of Change.</w:t>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r w:rsidRPr="00F76EAB">
              <w:rPr>
                <w:color w:val="000000"/>
                <w:sz w:val="16"/>
                <w:szCs w:val="16"/>
                <w:lang w:val="en-US"/>
              </w:rPr>
              <w:br/>
            </w:r>
          </w:p>
        </w:tc>
        <w:tc>
          <w:tcPr>
            <w:tcW w:w="2814" w:type="dxa"/>
            <w:tcBorders>
              <w:top w:val="nil"/>
              <w:left w:val="nil"/>
              <w:bottom w:val="single" w:sz="8" w:space="0" w:color="auto"/>
              <w:right w:val="single" w:sz="8" w:space="0" w:color="auto"/>
            </w:tcBorders>
            <w:shd w:val="clear" w:color="auto" w:fill="auto"/>
            <w:hideMark/>
          </w:tcPr>
          <w:p w14:paraId="7CCAC9EF" w14:textId="77777777" w:rsidR="00EE73F9" w:rsidRPr="00851DD9" w:rsidRDefault="00EE73F9" w:rsidP="00F925FB">
            <w:pPr>
              <w:spacing w:after="0"/>
              <w:jc w:val="left"/>
              <w:rPr>
                <w:rFonts w:ascii="Calibri" w:eastAsia="Times New Roman" w:hAnsi="Calibri" w:cs="Calibri"/>
                <w:color w:val="000000"/>
                <w:sz w:val="16"/>
                <w:szCs w:val="16"/>
              </w:rPr>
            </w:pPr>
          </w:p>
          <w:p w14:paraId="0AB1D56E" w14:textId="77777777" w:rsidR="00EE73F9" w:rsidRPr="00F76EAB" w:rsidRDefault="00EE73F9" w:rsidP="00A956D3">
            <w:pPr>
              <w:numPr>
                <w:ilvl w:val="0"/>
                <w:numId w:val="56"/>
              </w:numPr>
              <w:spacing w:after="0" w:line="259" w:lineRule="auto"/>
              <w:contextualSpacing/>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clés avec les parties prenantes concernées au bureau régional de l’UNICEF; bureaux de pays de l’UNICEF; Ministères et institutions gouvernementales; Partenaires techniques et financiers au développement</w:t>
            </w:r>
          </w:p>
          <w:p w14:paraId="63559D53"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681541D"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0A84CA02"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34670AA"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05CFD9A"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A79E099"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60AA3DBF"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E0FC55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xml:space="preserve"> Dialogues multi</w:t>
            </w:r>
            <w:r>
              <w:rPr>
                <w:color w:val="000000"/>
                <w:sz w:val="16"/>
                <w:szCs w:val="16"/>
                <w:lang w:val="fr"/>
              </w:rPr>
              <w:t>acteur</w:t>
            </w:r>
            <w:r w:rsidRPr="00851DD9">
              <w:rPr>
                <w:color w:val="000000"/>
                <w:sz w:val="16"/>
                <w:szCs w:val="16"/>
                <w:lang w:val="fr"/>
              </w:rPr>
              <w:t>s et ateliers avec les intervenants</w:t>
            </w:r>
          </w:p>
        </w:tc>
        <w:tc>
          <w:tcPr>
            <w:tcW w:w="2693" w:type="dxa"/>
            <w:tcBorders>
              <w:top w:val="nil"/>
              <w:left w:val="nil"/>
              <w:bottom w:val="single" w:sz="8" w:space="0" w:color="auto"/>
              <w:right w:val="single" w:sz="8" w:space="0" w:color="auto"/>
            </w:tcBorders>
            <w:shd w:val="clear" w:color="auto" w:fill="auto"/>
            <w:hideMark/>
          </w:tcPr>
          <w:p w14:paraId="3E13801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 documents et rapports sur les programmes de pays et les projets spécifiques, - rapports annuels de pays de l’UNICEF; plans d’action; </w:t>
            </w:r>
            <w:r>
              <w:rPr>
                <w:color w:val="000000"/>
                <w:sz w:val="16"/>
                <w:szCs w:val="16"/>
                <w:lang w:val="fr"/>
              </w:rPr>
              <w:t>RCE</w:t>
            </w:r>
            <w:r w:rsidRPr="00851DD9">
              <w:rPr>
                <w:color w:val="000000"/>
                <w:sz w:val="16"/>
                <w:szCs w:val="16"/>
                <w:lang w:val="fr"/>
              </w:rPr>
              <w:t xml:space="preserve"> #7 (enregistrement des naissances) théorie du changement, programme suivi évaluation et apprentissage (MEL) cadre et plan opérationnel; et cadre logique du programme; etc. la ToC du BRP et le document de planification du programme; - Documents nationaux de politique sociale et de protection de l’enfance et documents stratégiques - Documents de politique et de stratégie nationaux sur le CVRS et en particulier l’enregistrement des naissances </w:t>
            </w:r>
            <w:r w:rsidRPr="00851DD9">
              <w:rPr>
                <w:color w:val="000000"/>
                <w:sz w:val="16"/>
                <w:szCs w:val="16"/>
                <w:lang w:val="fr"/>
              </w:rPr>
              <w:br/>
            </w:r>
          </w:p>
          <w:p w14:paraId="0D25BD36"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BD885B3"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3C8E100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w:t>
            </w:r>
            <w:r w:rsidRPr="00851DD9">
              <w:rPr>
                <w:color w:val="000000"/>
                <w:sz w:val="16"/>
                <w:szCs w:val="16"/>
                <w:lang w:val="fr"/>
              </w:rPr>
              <w:t>s et des ateliers avec les parties prenantes</w:t>
            </w:r>
          </w:p>
        </w:tc>
        <w:tc>
          <w:tcPr>
            <w:tcW w:w="2695" w:type="dxa"/>
            <w:tcBorders>
              <w:top w:val="nil"/>
              <w:left w:val="nil"/>
              <w:bottom w:val="single" w:sz="8" w:space="0" w:color="auto"/>
              <w:right w:val="single" w:sz="8" w:space="0" w:color="auto"/>
            </w:tcBorders>
            <w:shd w:val="clear" w:color="auto" w:fill="auto"/>
            <w:hideMark/>
          </w:tcPr>
          <w:p w14:paraId="3108A01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du contenu Analyse de la théorie du changement (ToC) du programme et de ses hypothèses</w:t>
            </w:r>
          </w:p>
        </w:tc>
      </w:tr>
      <w:tr w:rsidR="00EE73F9" w:rsidRPr="00F925FB" w14:paraId="42A8A6A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5ACDBE6"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37CCA7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1.2.2. Dans quelle mesure les activités et les produits des programmes de pays étaient-ils conformes aux résultats escomptés?</w:t>
            </w:r>
          </w:p>
        </w:tc>
        <w:tc>
          <w:tcPr>
            <w:tcW w:w="2634" w:type="dxa"/>
            <w:tcBorders>
              <w:top w:val="nil"/>
              <w:left w:val="nil"/>
              <w:bottom w:val="single" w:sz="8" w:space="0" w:color="auto"/>
              <w:right w:val="single" w:sz="8" w:space="0" w:color="auto"/>
            </w:tcBorders>
            <w:shd w:val="clear" w:color="auto" w:fill="auto"/>
            <w:vAlign w:val="center"/>
            <w:hideMark/>
          </w:tcPr>
          <w:p w14:paraId="156F1A42" w14:textId="77777777" w:rsidR="00EE73F9" w:rsidRPr="00F76EAB" w:rsidRDefault="00EE73F9" w:rsidP="00A956D3">
            <w:pPr>
              <w:numPr>
                <w:ilvl w:val="0"/>
                <w:numId w:val="56"/>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et données probantes des intervenants à l’égard des activités et des stratégies du RE qui contribuent à l’établissement d’orientations stratégiques nationales et à l’obtention de résultats en matière d’enregistrement des naissances</w:t>
            </w:r>
          </w:p>
        </w:tc>
        <w:tc>
          <w:tcPr>
            <w:tcW w:w="2814" w:type="dxa"/>
            <w:tcBorders>
              <w:top w:val="nil"/>
              <w:left w:val="nil"/>
              <w:bottom w:val="single" w:sz="8" w:space="0" w:color="auto"/>
              <w:right w:val="single" w:sz="8" w:space="0" w:color="auto"/>
            </w:tcBorders>
            <w:shd w:val="clear" w:color="auto" w:fill="auto"/>
            <w:noWrap/>
            <w:hideMark/>
          </w:tcPr>
          <w:p w14:paraId="624F1B4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0FD69A0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KII Personnel des bureaux de pays de l’UNICEF</w:t>
            </w:r>
          </w:p>
          <w:p w14:paraId="36E00EEE"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Kii Partenaires techniques / de développement</w:t>
            </w:r>
          </w:p>
          <w:p w14:paraId="4CA99B20"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21B0EC3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Documents relatifs aux programmes de pays</w:t>
            </w:r>
          </w:p>
          <w:p w14:paraId="1B631921"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43C7D956"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Guides thématiques KII UNICEF WCARO </w:t>
            </w:r>
          </w:p>
          <w:p w14:paraId="64E9839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D6B3A4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45A6EB77"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2FA406E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du contenu </w:t>
            </w:r>
            <w:r w:rsidRPr="00851DD9">
              <w:rPr>
                <w:color w:val="000000"/>
                <w:sz w:val="16"/>
                <w:szCs w:val="16"/>
                <w:lang w:val="fr"/>
              </w:rPr>
              <w:br/>
            </w:r>
          </w:p>
        </w:tc>
      </w:tr>
      <w:tr w:rsidR="00EE73F9" w:rsidRPr="00F925FB" w14:paraId="6CB53C56"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B0D2D80"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3977E7D"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1.2.3. Dans quelle mesure les priorités des documents de stratégie dans les projets réalisés / soutenus par l’UNICEF sur l’enregistrement des naissances sont-elles appropriées pour atteindre les objectifs </w:t>
            </w:r>
            <w:r>
              <w:rPr>
                <w:color w:val="151515"/>
                <w:sz w:val="16"/>
                <w:szCs w:val="16"/>
                <w:lang w:val="fr"/>
              </w:rPr>
              <w:t>RCE</w:t>
            </w:r>
            <w:r w:rsidRPr="00851DD9">
              <w:rPr>
                <w:color w:val="151515"/>
                <w:sz w:val="16"/>
                <w:szCs w:val="16"/>
                <w:lang w:val="fr"/>
              </w:rPr>
              <w:t xml:space="preserve">7? </w:t>
            </w:r>
          </w:p>
        </w:tc>
        <w:tc>
          <w:tcPr>
            <w:tcW w:w="2634" w:type="dxa"/>
            <w:tcBorders>
              <w:top w:val="nil"/>
              <w:left w:val="nil"/>
              <w:bottom w:val="single" w:sz="8" w:space="0" w:color="auto"/>
              <w:right w:val="single" w:sz="8" w:space="0" w:color="auto"/>
            </w:tcBorders>
            <w:shd w:val="clear" w:color="auto" w:fill="auto"/>
            <w:vAlign w:val="center"/>
            <w:hideMark/>
          </w:tcPr>
          <w:p w14:paraId="05DC45F9" w14:textId="77777777" w:rsidR="00EE73F9" w:rsidRPr="00F76EAB" w:rsidRDefault="00EE73F9" w:rsidP="00A956D3">
            <w:pPr>
              <w:numPr>
                <w:ilvl w:val="0"/>
                <w:numId w:val="61"/>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et données probantes des parties prenantes (par le public, l’UNICEF, les organisations de la société civile et les communautés quant à l’utilité des stratégies de registre d’urgence (y compris tout changement apporté au cours de la mise en œuvre) par rapport aux résultats escomptés/réels en particulier dans les principales caractéristiques et les résultats de (et pour qui y compris les pauvres);- Plaidoyer pour les réformes juridiques et politiques- interopérabilité avec les services de santé et autres services sociaux -Technologie innovante- engagement communautaire, etc.</w:t>
            </w:r>
          </w:p>
        </w:tc>
        <w:tc>
          <w:tcPr>
            <w:tcW w:w="2814" w:type="dxa"/>
            <w:tcBorders>
              <w:top w:val="nil"/>
              <w:left w:val="nil"/>
              <w:bottom w:val="single" w:sz="8" w:space="0" w:color="auto"/>
              <w:right w:val="single" w:sz="8" w:space="0" w:color="auto"/>
            </w:tcBorders>
            <w:shd w:val="clear" w:color="auto" w:fill="auto"/>
            <w:noWrap/>
            <w:hideMark/>
          </w:tcPr>
          <w:p w14:paraId="6E751CA6" w14:textId="77777777" w:rsidR="00EE73F9" w:rsidRPr="003B49CE"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p>
          <w:p w14:paraId="1DD8F92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27DC0A57"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KII UNICEF WCARO et personnel des bureaux de pays</w:t>
            </w:r>
          </w:p>
          <w:p w14:paraId="3F858106"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Kii Partenaires techniques / de développement</w:t>
            </w:r>
          </w:p>
          <w:p w14:paraId="7FB39FB6"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290315D6"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Documents relatifs aux programmes de pays; Examens annuels</w:t>
            </w:r>
          </w:p>
          <w:p w14:paraId="76696B03"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453B3BBD"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Guides thématiques KII UNICEF WCARO </w:t>
            </w:r>
          </w:p>
          <w:p w14:paraId="0C6FA000"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3159C76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5C43F5D0"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363A114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du contenu </w:t>
            </w:r>
            <w:r w:rsidRPr="00851DD9">
              <w:rPr>
                <w:color w:val="000000"/>
                <w:sz w:val="16"/>
                <w:szCs w:val="16"/>
                <w:lang w:val="fr"/>
              </w:rPr>
              <w:br/>
            </w:r>
            <w:r>
              <w:rPr>
                <w:color w:val="000000"/>
                <w:sz w:val="16"/>
                <w:szCs w:val="16"/>
                <w:lang w:val="fr"/>
              </w:rPr>
              <w:t xml:space="preserve">Analyse thématique </w:t>
            </w:r>
          </w:p>
        </w:tc>
      </w:tr>
      <w:tr w:rsidR="00EE73F9" w:rsidRPr="00F925FB" w14:paraId="0E1AC218"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7FD898E3"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36E412A"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1.2.4. En dehors de l’UNICEF, quels autres partenaires ou institutions (mentionnés par les répondants) sont impliqués dans </w:t>
            </w:r>
            <w:r>
              <w:rPr>
                <w:color w:val="151515"/>
                <w:sz w:val="16"/>
                <w:szCs w:val="16"/>
                <w:lang w:val="fr"/>
              </w:rPr>
              <w:t>le</w:t>
            </w:r>
            <w:r w:rsidRPr="00711706">
              <w:rPr>
                <w:color w:val="151515"/>
                <w:sz w:val="16"/>
                <w:szCs w:val="16"/>
                <w:lang w:val="fr"/>
              </w:rPr>
              <w:t xml:space="preserve"> CRVS </w:t>
            </w:r>
            <w:r w:rsidRPr="00851DD9">
              <w:rPr>
                <w:color w:val="151515"/>
                <w:sz w:val="16"/>
                <w:szCs w:val="16"/>
                <w:lang w:val="fr"/>
              </w:rPr>
              <w:t xml:space="preserve">et plus particulièrement dans l’enregistrement des naissances? (il peut s’agir d’organisations gouvernementales, non gouvernementales, du secteur privé – organisations à but lucratif, donateurs, dirigeants/groupes communautaires, inclusion des femmes, etc.); Que font-ils? </w:t>
            </w:r>
          </w:p>
        </w:tc>
        <w:tc>
          <w:tcPr>
            <w:tcW w:w="2634" w:type="dxa"/>
            <w:tcBorders>
              <w:top w:val="nil"/>
              <w:left w:val="nil"/>
              <w:bottom w:val="single" w:sz="8" w:space="0" w:color="auto"/>
              <w:right w:val="single" w:sz="8" w:space="0" w:color="auto"/>
            </w:tcBorders>
            <w:shd w:val="clear" w:color="auto" w:fill="auto"/>
            <w:vAlign w:val="center"/>
            <w:hideMark/>
          </w:tcPr>
          <w:p w14:paraId="27C6B61C" w14:textId="77777777" w:rsidR="00EE73F9" w:rsidRPr="00F76EAB" w:rsidRDefault="00EE73F9" w:rsidP="00A956D3">
            <w:pPr>
              <w:numPr>
                <w:ilvl w:val="0"/>
                <w:numId w:val="62"/>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Liste des partenaires et des institutions participant </w:t>
            </w:r>
            <w:r>
              <w:rPr>
                <w:color w:val="000000"/>
                <w:sz w:val="16"/>
                <w:szCs w:val="16"/>
                <w:lang w:val="fr"/>
              </w:rPr>
              <w:t xml:space="preserve">au </w:t>
            </w:r>
            <w:r w:rsidRPr="00711706">
              <w:rPr>
                <w:color w:val="000000"/>
                <w:sz w:val="16"/>
                <w:szCs w:val="16"/>
                <w:lang w:val="fr"/>
              </w:rPr>
              <w:t>CRVS</w:t>
            </w:r>
            <w:r w:rsidRPr="00851DD9">
              <w:rPr>
                <w:color w:val="000000"/>
                <w:sz w:val="16"/>
                <w:szCs w:val="16"/>
                <w:lang w:val="fr"/>
              </w:rPr>
              <w:t>, y compris le RE</w:t>
            </w:r>
          </w:p>
          <w:p w14:paraId="0D451F73" w14:textId="77777777" w:rsidR="00EE73F9" w:rsidRPr="00F76EAB" w:rsidRDefault="00EE73F9" w:rsidP="00A956D3">
            <w:pPr>
              <w:numPr>
                <w:ilvl w:val="0"/>
                <w:numId w:val="62"/>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à l’égard des rôles joués par d’autres partenaires et institutions dans l’atteinte du </w:t>
            </w:r>
            <w:r>
              <w:rPr>
                <w:color w:val="000000"/>
                <w:sz w:val="16"/>
                <w:szCs w:val="16"/>
                <w:lang w:val="fr"/>
              </w:rPr>
              <w:t>RCE</w:t>
            </w:r>
            <w:r w:rsidRPr="00851DD9">
              <w:rPr>
                <w:color w:val="000000"/>
                <w:sz w:val="16"/>
                <w:szCs w:val="16"/>
                <w:lang w:val="fr"/>
              </w:rPr>
              <w:t>#7</w:t>
            </w:r>
          </w:p>
          <w:p w14:paraId="2FD438FF"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7B9B6DA4" w14:textId="77777777" w:rsidR="00EE73F9" w:rsidRPr="003B49CE"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 *</w:t>
            </w:r>
          </w:p>
          <w:p w14:paraId="14CA391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2CFC313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KII UNICEF WCARO et personnel des bureaux de pays</w:t>
            </w:r>
          </w:p>
          <w:p w14:paraId="61F813D8"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Kii Partenaires techniques / de développement</w:t>
            </w:r>
          </w:p>
          <w:p w14:paraId="051E26A8"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70BD9EB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Documents relatifs aux programmes de pays; Examens annuels</w:t>
            </w:r>
          </w:p>
          <w:p w14:paraId="357DFE30"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3D8D4417"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Guides thématiques KII UNICEF WCARO </w:t>
            </w:r>
          </w:p>
          <w:p w14:paraId="6F79F93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355AFBD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7E7D265F"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2236099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du contenu </w:t>
            </w:r>
            <w:r w:rsidRPr="00851DD9">
              <w:rPr>
                <w:color w:val="000000"/>
                <w:sz w:val="16"/>
                <w:szCs w:val="16"/>
                <w:lang w:val="fr"/>
              </w:rPr>
              <w:br/>
            </w:r>
            <w:r>
              <w:rPr>
                <w:color w:val="000000"/>
                <w:sz w:val="16"/>
                <w:szCs w:val="16"/>
                <w:lang w:val="fr"/>
              </w:rPr>
              <w:t>Analyse thématique</w:t>
            </w:r>
          </w:p>
        </w:tc>
      </w:tr>
      <w:tr w:rsidR="00EE73F9" w:rsidRPr="00851DD9" w14:paraId="3D15A17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394DD33"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0F6B62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1.2.5. Quels mécanismes de coordination existe-t-il dans le programme de registre des entreprises par pays? Quelle est la valeur ajoutée ou la contribution de ces mécanismes au regard de la réalisation des résultats escomptés du Programme BR? Qu’est-ce qui a bien fonctionné à leur sujet et pourquoi ? Qu’est-ce qui n’a pas si bien fonctionné à leur sujet?</w:t>
            </w:r>
          </w:p>
        </w:tc>
        <w:tc>
          <w:tcPr>
            <w:tcW w:w="2634" w:type="dxa"/>
            <w:tcBorders>
              <w:top w:val="nil"/>
              <w:left w:val="nil"/>
              <w:bottom w:val="single" w:sz="8" w:space="0" w:color="auto"/>
              <w:right w:val="single" w:sz="8" w:space="0" w:color="auto"/>
            </w:tcBorders>
            <w:shd w:val="clear" w:color="auto" w:fill="auto"/>
            <w:vAlign w:val="center"/>
            <w:hideMark/>
          </w:tcPr>
          <w:p w14:paraId="43B61091" w14:textId="77777777" w:rsidR="00EE73F9" w:rsidRPr="00F76EAB" w:rsidRDefault="00EE73F9" w:rsidP="00A956D3">
            <w:pPr>
              <w:numPr>
                <w:ilvl w:val="0"/>
                <w:numId w:val="63"/>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parties prenantes (y compris les partenaires techniques et de développement) sur l’alignement entre leurs interventions et celles dirigées par l’UNICEF- Preuves des domaines d’alignement- Preuves des domaines de discordance</w:t>
            </w:r>
          </w:p>
        </w:tc>
        <w:tc>
          <w:tcPr>
            <w:tcW w:w="2814" w:type="dxa"/>
            <w:tcBorders>
              <w:top w:val="nil"/>
              <w:left w:val="nil"/>
              <w:bottom w:val="single" w:sz="8" w:space="0" w:color="auto"/>
              <w:right w:val="single" w:sz="8" w:space="0" w:color="auto"/>
            </w:tcBorders>
            <w:shd w:val="clear" w:color="auto" w:fill="auto"/>
            <w:noWrap/>
            <w:hideMark/>
          </w:tcPr>
          <w:p w14:paraId="3AA658D4" w14:textId="77777777" w:rsidR="00EE73F9" w:rsidRPr="003B49CE"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p>
          <w:p w14:paraId="1AAA81C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1A426593"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KII UNICEF WCARO et personnel des bureaux de pays</w:t>
            </w:r>
          </w:p>
          <w:p w14:paraId="003F728D"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Kii Partenaires techniques / de développement</w:t>
            </w:r>
          </w:p>
          <w:p w14:paraId="1D1A3CE7"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129F2DCF"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Documents relatifs aux programmes de pays; Examens annuels</w:t>
            </w:r>
          </w:p>
          <w:p w14:paraId="7FAD0F6C"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2D35AF67"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Guides thématiques KII UNICEF WCARO </w:t>
            </w:r>
          </w:p>
          <w:p w14:paraId="7F96BDFB"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550355E5"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7C031B03"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1E3046B7"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Analyse descriptive</w:t>
            </w:r>
            <w:r w:rsidRPr="00851DD9">
              <w:rPr>
                <w:color w:val="000000"/>
                <w:sz w:val="16"/>
                <w:szCs w:val="16"/>
                <w:lang w:val="fr"/>
              </w:rPr>
              <w:br/>
            </w:r>
            <w:r>
              <w:rPr>
                <w:color w:val="000000"/>
                <w:sz w:val="16"/>
                <w:szCs w:val="16"/>
                <w:lang w:val="fr"/>
              </w:rPr>
              <w:t>Analyse thématique</w:t>
            </w:r>
          </w:p>
        </w:tc>
      </w:tr>
      <w:tr w:rsidR="00EE73F9" w:rsidRPr="00F925FB" w14:paraId="2A130557"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1DF200E" w14:textId="77777777" w:rsidR="00EE73F9" w:rsidRPr="00851DD9" w:rsidRDefault="00EE73F9" w:rsidP="00F925FB">
            <w:pPr>
              <w:spacing w:after="0"/>
              <w:jc w:val="left"/>
              <w:rPr>
                <w:rFonts w:ascii="Calibri" w:eastAsia="Times New Roman" w:hAnsi="Calibri" w:cs="Calibri"/>
                <w:b/>
                <w:bCs/>
                <w:color w:val="0033CC"/>
                <w:sz w:val="16"/>
                <w:szCs w:val="16"/>
              </w:rPr>
            </w:pPr>
          </w:p>
        </w:tc>
        <w:tc>
          <w:tcPr>
            <w:tcW w:w="2462" w:type="dxa"/>
            <w:tcBorders>
              <w:top w:val="nil"/>
              <w:left w:val="nil"/>
              <w:bottom w:val="single" w:sz="8" w:space="0" w:color="auto"/>
              <w:right w:val="single" w:sz="8" w:space="0" w:color="auto"/>
            </w:tcBorders>
            <w:shd w:val="clear" w:color="auto" w:fill="auto"/>
            <w:hideMark/>
          </w:tcPr>
          <w:p w14:paraId="67DD6ECF"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1.2.6. Dans quelle mesure les mécanismes d’interopérabilité et les réformes </w:t>
            </w:r>
            <w:r w:rsidRPr="00711706">
              <w:rPr>
                <w:color w:val="151515"/>
                <w:sz w:val="16"/>
                <w:szCs w:val="16"/>
                <w:lang w:val="fr"/>
              </w:rPr>
              <w:t xml:space="preserve">du CRVS </w:t>
            </w:r>
            <w:r w:rsidRPr="00851DD9">
              <w:rPr>
                <w:color w:val="151515"/>
                <w:sz w:val="16"/>
                <w:szCs w:val="16"/>
                <w:lang w:val="fr"/>
              </w:rPr>
              <w:t>ont-ils pris en compte les contextes et répondu aux besoins/attentes des pays?</w:t>
            </w:r>
          </w:p>
        </w:tc>
        <w:tc>
          <w:tcPr>
            <w:tcW w:w="2634" w:type="dxa"/>
            <w:tcBorders>
              <w:top w:val="nil"/>
              <w:left w:val="nil"/>
              <w:bottom w:val="single" w:sz="8" w:space="0" w:color="auto"/>
              <w:right w:val="single" w:sz="8" w:space="0" w:color="auto"/>
            </w:tcBorders>
            <w:shd w:val="clear" w:color="auto" w:fill="auto"/>
            <w:vAlign w:val="center"/>
            <w:hideMark/>
          </w:tcPr>
          <w:p w14:paraId="34F0DE1C" w14:textId="77777777" w:rsidR="00EE73F9" w:rsidRPr="00F76EAB" w:rsidRDefault="00EE73F9" w:rsidP="00A956D3">
            <w:pPr>
              <w:numPr>
                <w:ilvl w:val="0"/>
                <w:numId w:val="5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Liens et intégration établis avec d’autres aspects de la survie et du développement de l’enfant</w:t>
            </w:r>
          </w:p>
        </w:tc>
        <w:tc>
          <w:tcPr>
            <w:tcW w:w="2814" w:type="dxa"/>
            <w:tcBorders>
              <w:top w:val="nil"/>
              <w:left w:val="nil"/>
              <w:bottom w:val="single" w:sz="8" w:space="0" w:color="auto"/>
              <w:right w:val="single" w:sz="8" w:space="0" w:color="auto"/>
            </w:tcBorders>
            <w:shd w:val="clear" w:color="auto" w:fill="auto"/>
            <w:noWrap/>
            <w:hideMark/>
          </w:tcPr>
          <w:p w14:paraId="178599A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7B64B8C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621219C3"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6B733BC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t> </w:t>
            </w:r>
          </w:p>
        </w:tc>
        <w:tc>
          <w:tcPr>
            <w:tcW w:w="2695" w:type="dxa"/>
            <w:tcBorders>
              <w:top w:val="nil"/>
              <w:left w:val="nil"/>
              <w:bottom w:val="single" w:sz="8" w:space="0" w:color="auto"/>
              <w:right w:val="single" w:sz="8" w:space="0" w:color="auto"/>
            </w:tcBorders>
            <w:shd w:val="clear" w:color="auto" w:fill="auto"/>
            <w:noWrap/>
            <w:hideMark/>
          </w:tcPr>
          <w:p w14:paraId="3EC86D3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5619F8D7"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36C0A815"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1.3  </w:t>
            </w:r>
            <w:r w:rsidRPr="00851DD9">
              <w:rPr>
                <w:b/>
                <w:bCs/>
                <w:color w:val="000000"/>
                <w:sz w:val="16"/>
                <w:szCs w:val="16"/>
                <w:lang w:val="fr"/>
              </w:rPr>
              <w:t>Dans quelle mesure les interventions identifiées ont-elles contribué à renforcer les systèmes nationaux de collecte de données et d’enregistrement des naissances?</w:t>
            </w:r>
          </w:p>
        </w:tc>
        <w:tc>
          <w:tcPr>
            <w:tcW w:w="2462" w:type="dxa"/>
            <w:tcBorders>
              <w:top w:val="nil"/>
              <w:left w:val="nil"/>
              <w:bottom w:val="single" w:sz="8" w:space="0" w:color="auto"/>
              <w:right w:val="single" w:sz="8" w:space="0" w:color="auto"/>
            </w:tcBorders>
            <w:shd w:val="clear" w:color="auto" w:fill="auto"/>
            <w:hideMark/>
          </w:tcPr>
          <w:p w14:paraId="17FD006D"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1.3.1. Dans quelle mesure les interventions axées sur l’interopérabilité ont-elles contribué à renforcer les systèmes nationaux de données et d’enregistrement?</w:t>
            </w:r>
          </w:p>
        </w:tc>
        <w:tc>
          <w:tcPr>
            <w:tcW w:w="2634" w:type="dxa"/>
            <w:tcBorders>
              <w:top w:val="nil"/>
              <w:left w:val="nil"/>
              <w:bottom w:val="single" w:sz="8" w:space="0" w:color="auto"/>
              <w:right w:val="single" w:sz="8" w:space="0" w:color="auto"/>
            </w:tcBorders>
            <w:shd w:val="clear" w:color="auto" w:fill="auto"/>
            <w:vAlign w:val="center"/>
            <w:hideMark/>
          </w:tcPr>
          <w:p w14:paraId="6006246C" w14:textId="77777777" w:rsidR="00EE73F9" w:rsidRPr="00F76EAB" w:rsidRDefault="00EE73F9" w:rsidP="00A956D3">
            <w:pPr>
              <w:numPr>
                <w:ilvl w:val="0"/>
                <w:numId w:val="58"/>
              </w:numPr>
              <w:spacing w:after="16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Mise en place d’un système de collecte de données pour le suivi de l’enregistrement des naissances</w:t>
            </w:r>
          </w:p>
          <w:p w14:paraId="66B0205E" w14:textId="77777777" w:rsidR="00EE73F9" w:rsidRPr="00F76EAB" w:rsidRDefault="00EE73F9" w:rsidP="00A956D3">
            <w:pPr>
              <w:numPr>
                <w:ilvl w:val="0"/>
                <w:numId w:val="58"/>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Preuves documentées de changements dans les systèmes nationaux de collecte et d’enregistrement des données attribués aux interventions d’interopérabilité</w:t>
            </w:r>
          </w:p>
          <w:p w14:paraId="0DD6ADE3"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FD99AFA" w14:textId="77777777" w:rsidR="00EE73F9" w:rsidRPr="00F76EAB" w:rsidRDefault="00EE73F9" w:rsidP="00A956D3">
            <w:pPr>
              <w:numPr>
                <w:ilvl w:val="0"/>
                <w:numId w:val="58"/>
              </w:numPr>
              <w:spacing w:after="16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parties prenantes à l’égard des changements dans les systèmes nationaux de collecte et d’enregistrement des données attribués aux interventions d’interopérabilité</w:t>
            </w:r>
          </w:p>
          <w:p w14:paraId="5A1B6DE4"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br/>
            </w:r>
            <w:r w:rsidRPr="00F76EAB">
              <w:rPr>
                <w:rFonts w:ascii="Calibri" w:eastAsia="Times New Roman" w:hAnsi="Calibri" w:cs="Calibri"/>
                <w:color w:val="000000"/>
                <w:sz w:val="16"/>
                <w:szCs w:val="16"/>
                <w:lang w:val="fr-FR"/>
              </w:rPr>
              <w:br/>
            </w:r>
          </w:p>
        </w:tc>
        <w:tc>
          <w:tcPr>
            <w:tcW w:w="2814" w:type="dxa"/>
            <w:tcBorders>
              <w:top w:val="nil"/>
              <w:left w:val="nil"/>
              <w:bottom w:val="single" w:sz="8" w:space="0" w:color="auto"/>
              <w:right w:val="single" w:sz="8" w:space="0" w:color="auto"/>
            </w:tcBorders>
            <w:shd w:val="clear" w:color="auto" w:fill="auto"/>
            <w:hideMark/>
          </w:tcPr>
          <w:p w14:paraId="6953B471"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 xml:space="preserve"> Revue documentaire</w:t>
            </w:r>
            <w:r w:rsidRPr="00851DD9">
              <w:rPr>
                <w:color w:val="000000"/>
                <w:sz w:val="16"/>
                <w:szCs w:val="16"/>
                <w:lang w:val="fr"/>
              </w:rPr>
              <w:t xml:space="preserve"> </w:t>
            </w:r>
          </w:p>
          <w:p w14:paraId="4B3E537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311555E6"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1A8D2595"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Partenaires techniques et de développement du KII</w:t>
            </w:r>
          </w:p>
          <w:p w14:paraId="33E7947B"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w:t>
            </w:r>
          </w:p>
        </w:tc>
        <w:tc>
          <w:tcPr>
            <w:tcW w:w="2693" w:type="dxa"/>
            <w:tcBorders>
              <w:top w:val="nil"/>
              <w:left w:val="nil"/>
              <w:bottom w:val="single" w:sz="8" w:space="0" w:color="auto"/>
              <w:right w:val="single" w:sz="8" w:space="0" w:color="auto"/>
            </w:tcBorders>
            <w:shd w:val="clear" w:color="auto" w:fill="auto"/>
            <w:hideMark/>
          </w:tcPr>
          <w:p w14:paraId="5637F3D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 Rapports de suivi et d’évaluation; Données de suivi sur l’enregistrement des naissances Guides d’informateurs clés entrevues avec les parties prenantes des gouvernements nationaux, de district et locaux, </w:t>
            </w:r>
            <w:r w:rsidRPr="00851DD9">
              <w:rPr>
                <w:color w:val="000000"/>
                <w:sz w:val="16"/>
                <w:szCs w:val="16"/>
                <w:lang w:val="fr"/>
              </w:rPr>
              <w:br/>
            </w:r>
          </w:p>
          <w:p w14:paraId="3B938CE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26913A0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2C6D1782"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hideMark/>
          </w:tcPr>
          <w:p w14:paraId="702BA9B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61AF4A13"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D6C2E97"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A44329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1.3.2. Dans quelle mesure d’autres interventions du REGISTRE - liées aux réformes </w:t>
            </w:r>
            <w:r w:rsidRPr="00711706">
              <w:rPr>
                <w:color w:val="151515"/>
                <w:sz w:val="16"/>
                <w:szCs w:val="16"/>
                <w:lang w:val="fr"/>
              </w:rPr>
              <w:t xml:space="preserve">du CRVS </w:t>
            </w:r>
            <w:r w:rsidRPr="00851DD9">
              <w:rPr>
                <w:color w:val="151515"/>
                <w:sz w:val="16"/>
                <w:szCs w:val="16"/>
                <w:lang w:val="fr"/>
              </w:rPr>
              <w:t>- ont-elles contribué à renforcer les systèmes nationaux de collecte et d’enregistrement des données?</w:t>
            </w:r>
          </w:p>
        </w:tc>
        <w:tc>
          <w:tcPr>
            <w:tcW w:w="2634" w:type="dxa"/>
            <w:tcBorders>
              <w:top w:val="nil"/>
              <w:left w:val="nil"/>
              <w:bottom w:val="single" w:sz="8" w:space="0" w:color="auto"/>
              <w:right w:val="single" w:sz="8" w:space="0" w:color="auto"/>
            </w:tcBorders>
            <w:shd w:val="clear" w:color="auto" w:fill="auto"/>
            <w:vAlign w:val="center"/>
            <w:hideMark/>
          </w:tcPr>
          <w:p w14:paraId="2554CB1B" w14:textId="77777777" w:rsidR="00EE73F9" w:rsidRPr="00F76EAB" w:rsidRDefault="00EE73F9" w:rsidP="00A956D3">
            <w:pPr>
              <w:numPr>
                <w:ilvl w:val="0"/>
                <w:numId w:val="6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Niveau de fonctionnalité et utilisation des TIC aux fins du REGISTRE.</w:t>
            </w:r>
          </w:p>
          <w:p w14:paraId="410089F9" w14:textId="77777777" w:rsidR="00EE73F9" w:rsidRPr="00F76EAB" w:rsidRDefault="00EE73F9" w:rsidP="00A956D3">
            <w:pPr>
              <w:numPr>
                <w:ilvl w:val="0"/>
                <w:numId w:val="6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Nombre et types de nouvelles TIC (utilisées aux fins du REGISTRE) introduites avec l’appui de l’UNICEF</w:t>
            </w:r>
          </w:p>
          <w:p w14:paraId="4CB9F404" w14:textId="77777777" w:rsidR="00EE73F9" w:rsidRPr="00F76EAB" w:rsidRDefault="00EE73F9" w:rsidP="00A956D3">
            <w:pPr>
              <w:numPr>
                <w:ilvl w:val="0"/>
                <w:numId w:val="6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à l’égard des changements dans les systèmes nationaux de collecte et d’enregistrement des données attribués aux autres interventions du RE liées aux réformes </w:t>
            </w:r>
            <w:r w:rsidRPr="00711706">
              <w:rPr>
                <w:color w:val="000000"/>
                <w:sz w:val="16"/>
                <w:szCs w:val="16"/>
                <w:lang w:val="fr"/>
              </w:rPr>
              <w:t>du CRVS</w:t>
            </w:r>
          </w:p>
          <w:p w14:paraId="14D32023"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02849AA9"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342E04DC" w14:textId="77777777" w:rsidR="00EE73F9" w:rsidRPr="003B49CE"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p>
          <w:p w14:paraId="647D3FF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340CDC7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KII Personnel des bureaux de pays de l’UNICEF</w:t>
            </w:r>
          </w:p>
          <w:p w14:paraId="6C72E8B1"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Partenaires techniques et de développement du KII</w:t>
            </w:r>
          </w:p>
          <w:p w14:paraId="0F55CD3C"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69AF1EE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relatifs aux programmes de pays et aux projets spécifiques</w:t>
            </w:r>
          </w:p>
          <w:p w14:paraId="7E40A4C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10FD8C7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6A02203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E9AFBA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4AB42FEC"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7D9F41E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06D16158"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CB9A621"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926F0B2"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 xml:space="preserve">1.3.3. L’une ou l’autre des interventions du RE a-t-elle entraîné des défis (ou des perturbations) des systèmes nationaux de données et d’enregistrement? Si oui, comment?  </w:t>
            </w:r>
          </w:p>
        </w:tc>
        <w:tc>
          <w:tcPr>
            <w:tcW w:w="2634" w:type="dxa"/>
            <w:tcBorders>
              <w:top w:val="nil"/>
              <w:left w:val="nil"/>
              <w:bottom w:val="single" w:sz="8" w:space="0" w:color="auto"/>
              <w:right w:val="single" w:sz="8" w:space="0" w:color="auto"/>
            </w:tcBorders>
            <w:shd w:val="clear" w:color="auto" w:fill="auto"/>
            <w:vAlign w:val="center"/>
            <w:hideMark/>
          </w:tcPr>
          <w:p w14:paraId="05EC92B1" w14:textId="77777777" w:rsidR="00EE73F9" w:rsidRPr="00F76EAB" w:rsidRDefault="00EE73F9" w:rsidP="00A956D3">
            <w:pPr>
              <w:numPr>
                <w:ilvl w:val="0"/>
                <w:numId w:val="65"/>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quant aux défis posés par les interventions à la collecte de données nationales sur le RE et les systèmes d’enregistrement </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5FC4425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07325D6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3236D333"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Partenaires techniques et de développement du KII</w:t>
            </w:r>
          </w:p>
          <w:p w14:paraId="7C5112A2"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4D44B92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607FE10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24E813B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764A503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1BF33E6C"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5DAE67C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50E411E3"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29902B16" w14:textId="77777777" w:rsidR="00EE73F9" w:rsidRPr="00851DD9" w:rsidRDefault="00EE73F9" w:rsidP="00F925FB">
            <w:pPr>
              <w:spacing w:after="0"/>
              <w:jc w:val="left"/>
              <w:rPr>
                <w:rFonts w:ascii="Calibri" w:eastAsia="Times New Roman" w:hAnsi="Calibri" w:cs="Calibri"/>
                <w:b/>
                <w:bCs/>
                <w:color w:val="0033CC"/>
                <w:sz w:val="16"/>
                <w:szCs w:val="16"/>
              </w:rPr>
            </w:pPr>
            <w:r w:rsidRPr="00851DD9">
              <w:rPr>
                <w:b/>
                <w:bCs/>
                <w:color w:val="0033CC"/>
                <w:sz w:val="16"/>
                <w:szCs w:val="16"/>
                <w:lang w:val="fr"/>
              </w:rPr>
              <w:t xml:space="preserve">1.4 </w:t>
            </w:r>
            <w:r w:rsidRPr="00851DD9">
              <w:rPr>
                <w:b/>
                <w:bCs/>
                <w:color w:val="000000"/>
                <w:sz w:val="16"/>
                <w:szCs w:val="16"/>
                <w:lang w:val="fr"/>
              </w:rPr>
              <w:t>Dans quelle mesure les différentes stratégies de suivi et d’évaluation mises en place aux niveaux régional et national ont-elles permis de mesurer adéquatement les résultats et de suivre les progrès des interventions choisies? Et comment cela pourrait-il être amélioré?</w:t>
            </w:r>
          </w:p>
        </w:tc>
        <w:tc>
          <w:tcPr>
            <w:tcW w:w="2462" w:type="dxa"/>
            <w:tcBorders>
              <w:top w:val="nil"/>
              <w:left w:val="nil"/>
              <w:bottom w:val="single" w:sz="8" w:space="0" w:color="auto"/>
              <w:right w:val="single" w:sz="8" w:space="0" w:color="auto"/>
            </w:tcBorders>
            <w:shd w:val="clear" w:color="auto" w:fill="auto"/>
            <w:hideMark/>
          </w:tcPr>
          <w:p w14:paraId="1AD1B4B9"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1.4.1. Quelles stratégies de suivi et d’évaluation ont été mises en place pour suivre l’avancement des différents programmes de registre par pays?</w:t>
            </w:r>
          </w:p>
        </w:tc>
        <w:tc>
          <w:tcPr>
            <w:tcW w:w="2634" w:type="dxa"/>
            <w:tcBorders>
              <w:top w:val="nil"/>
              <w:left w:val="nil"/>
              <w:bottom w:val="single" w:sz="8" w:space="0" w:color="auto"/>
              <w:right w:val="single" w:sz="8" w:space="0" w:color="auto"/>
            </w:tcBorders>
            <w:shd w:val="clear" w:color="auto" w:fill="auto"/>
            <w:vAlign w:val="center"/>
            <w:hideMark/>
          </w:tcPr>
          <w:p w14:paraId="7A0EECD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Fréquence de la surveillance des interventions</w:t>
            </w:r>
          </w:p>
          <w:p w14:paraId="29A16A9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r>
            <w:r w:rsidRPr="00851DD9">
              <w:rPr>
                <w:color w:val="000000"/>
                <w:sz w:val="16"/>
                <w:szCs w:val="16"/>
                <w:lang w:val="fr"/>
              </w:rPr>
              <w:br/>
              <w:t xml:space="preserve">Perceptions des parties prenantes quant à la robustesse des stratégies de suivi et d’évaluation des programmes </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30842051" w14:textId="77777777" w:rsidR="00EE73F9" w:rsidRPr="00851DD9" w:rsidRDefault="00EE73F9" w:rsidP="00A956D3">
            <w:pPr>
              <w:numPr>
                <w:ilvl w:val="0"/>
                <w:numId w:val="57"/>
              </w:numPr>
              <w:spacing w:after="0" w:line="259" w:lineRule="auto"/>
              <w:contextualSpacing/>
              <w:jc w:val="left"/>
              <w:rPr>
                <w:rFonts w:ascii="Calibri" w:eastAsia="Times New Roman" w:hAnsi="Calibri" w:cs="Calibri"/>
                <w:color w:val="000000"/>
                <w:sz w:val="16"/>
                <w:szCs w:val="16"/>
              </w:rPr>
            </w:pPr>
            <w:r>
              <w:rPr>
                <w:color w:val="000000"/>
                <w:sz w:val="16"/>
                <w:szCs w:val="16"/>
                <w:lang w:val="fr"/>
              </w:rPr>
              <w:t>Revue documentaire</w:t>
            </w:r>
            <w:r w:rsidRPr="00851DD9">
              <w:rPr>
                <w:color w:val="000000"/>
                <w:sz w:val="16"/>
                <w:szCs w:val="16"/>
                <w:lang w:val="fr"/>
              </w:rPr>
              <w:t xml:space="preserve"> </w:t>
            </w:r>
          </w:p>
          <w:p w14:paraId="57D89300"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2A8C3D18"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6110903E"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Kii Partenaires techniques / de développement</w:t>
            </w:r>
          </w:p>
          <w:p w14:paraId="537A8226"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hideMark/>
          </w:tcPr>
          <w:p w14:paraId="1DDFCDAA" w14:textId="77777777" w:rsidR="00EE73F9" w:rsidRDefault="00EE73F9" w:rsidP="00F925FB">
            <w:pPr>
              <w:spacing w:after="0"/>
              <w:jc w:val="left"/>
              <w:rPr>
                <w:color w:val="000000"/>
                <w:sz w:val="16"/>
                <w:szCs w:val="16"/>
                <w:lang w:val="fr"/>
              </w:rPr>
            </w:pPr>
            <w:r w:rsidRPr="00851DD9">
              <w:rPr>
                <w:color w:val="000000"/>
                <w:sz w:val="16"/>
                <w:szCs w:val="16"/>
                <w:lang w:val="fr"/>
              </w:rPr>
              <w:t xml:space="preserve">- Documents et rapports du programme de pays et des projets spécifiques - Rapports de suivi et d’évaluation; Données de suivi sur l’enregistrement des naissances - Cadre et plan opérationnel de suivi de l’évaluation et de l’apprentissage (MEL); et cadre logique du programme; </w:t>
            </w:r>
            <w:r>
              <w:rPr>
                <w:color w:val="000000"/>
                <w:sz w:val="16"/>
                <w:szCs w:val="16"/>
                <w:lang w:val="fr"/>
              </w:rPr>
              <w:t>RCE</w:t>
            </w:r>
            <w:r w:rsidRPr="00851DD9">
              <w:rPr>
                <w:color w:val="000000"/>
                <w:sz w:val="16"/>
                <w:szCs w:val="16"/>
                <w:lang w:val="fr"/>
              </w:rPr>
              <w:t xml:space="preserve"> #7 (Enregistrement des naissances) Théorie du changement, etc. - Littérature nationale et internationale sur le suivi et l’évaluation des </w:t>
            </w:r>
            <w:r>
              <w:rPr>
                <w:color w:val="000000"/>
                <w:sz w:val="16"/>
                <w:szCs w:val="16"/>
                <w:lang w:val="fr"/>
              </w:rPr>
              <w:t>interventions sur l’enregistrement des naissances</w:t>
            </w:r>
            <w:r w:rsidRPr="00851DD9">
              <w:rPr>
                <w:color w:val="000000"/>
                <w:sz w:val="16"/>
                <w:szCs w:val="16"/>
                <w:lang w:val="fr"/>
              </w:rPr>
              <w:t xml:space="preserve"> </w:t>
            </w:r>
          </w:p>
          <w:p w14:paraId="2DE1AEC7" w14:textId="77777777" w:rsidR="00EE73F9" w:rsidRPr="00CA3FAD" w:rsidRDefault="00EE73F9" w:rsidP="00F925FB">
            <w:pPr>
              <w:spacing w:after="0"/>
              <w:jc w:val="left"/>
              <w:rPr>
                <w:color w:val="000000"/>
                <w:sz w:val="16"/>
                <w:szCs w:val="16"/>
                <w:lang w:val="fr-FR"/>
              </w:rPr>
            </w:pPr>
            <w:r w:rsidRPr="00CA3FAD">
              <w:rPr>
                <w:color w:val="000000"/>
                <w:sz w:val="16"/>
                <w:szCs w:val="16"/>
                <w:lang w:val="fr-FR"/>
              </w:rPr>
              <w:t xml:space="preserve">Contribution </w:t>
            </w:r>
            <w:r>
              <w:rPr>
                <w:color w:val="000000"/>
                <w:sz w:val="16"/>
                <w:szCs w:val="16"/>
                <w:lang w:val="fr-FR"/>
              </w:rPr>
              <w:t xml:space="preserve">des </w:t>
            </w:r>
            <w:r w:rsidRPr="00CA3FAD">
              <w:rPr>
                <w:color w:val="000000"/>
                <w:sz w:val="16"/>
                <w:szCs w:val="16"/>
                <w:lang w:val="fr-FR"/>
              </w:rPr>
              <w:t xml:space="preserve">parties prenantes clés </w:t>
            </w:r>
            <w:r>
              <w:rPr>
                <w:color w:val="000000"/>
                <w:sz w:val="16"/>
                <w:szCs w:val="16"/>
                <w:lang w:val="fr-FR"/>
              </w:rPr>
              <w:t>aux</w:t>
            </w:r>
            <w:r w:rsidRPr="00CA3FAD">
              <w:rPr>
                <w:color w:val="000000"/>
                <w:sz w:val="16"/>
                <w:szCs w:val="16"/>
                <w:lang w:val="fr-FR"/>
              </w:rPr>
              <w:t xml:space="preserve"> dialogues multi</w:t>
            </w:r>
            <w:r>
              <w:rPr>
                <w:color w:val="000000"/>
                <w:sz w:val="16"/>
                <w:szCs w:val="16"/>
                <w:lang w:val="fr-FR"/>
              </w:rPr>
              <w:t>acteur</w:t>
            </w:r>
            <w:r w:rsidRPr="00CA3FAD">
              <w:rPr>
                <w:color w:val="000000"/>
                <w:sz w:val="16"/>
                <w:szCs w:val="16"/>
                <w:lang w:val="fr-FR"/>
              </w:rPr>
              <w:t>s</w:t>
            </w:r>
          </w:p>
        </w:tc>
        <w:tc>
          <w:tcPr>
            <w:tcW w:w="2695" w:type="dxa"/>
            <w:tcBorders>
              <w:top w:val="nil"/>
              <w:left w:val="nil"/>
              <w:bottom w:val="single" w:sz="8" w:space="0" w:color="auto"/>
              <w:right w:val="single" w:sz="8" w:space="0" w:color="auto"/>
            </w:tcBorders>
            <w:shd w:val="clear" w:color="auto" w:fill="auto"/>
            <w:hideMark/>
          </w:tcPr>
          <w:p w14:paraId="45FACEBA"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41D9858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0F4BCA6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88F11BF"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3A8B5E4"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1.4.2. Dans quelle mesure les données de suivi du RE sont-elles ventilées par sexe et (éléments indirects) du statut socio-économique (tels que le lieu de résidence, la profession, etc.)? </w:t>
            </w:r>
          </w:p>
          <w:p w14:paraId="7A5695B6" w14:textId="77777777" w:rsidR="00EE73F9" w:rsidRPr="00F76EAB" w:rsidRDefault="00EE73F9" w:rsidP="00F925FB">
            <w:pPr>
              <w:spacing w:after="0"/>
              <w:jc w:val="left"/>
              <w:rPr>
                <w:rFonts w:ascii="Calibri" w:eastAsia="Times New Roman" w:hAnsi="Calibri" w:cs="Calibri"/>
                <w:color w:val="151515"/>
                <w:sz w:val="16"/>
                <w:szCs w:val="16"/>
                <w:lang w:val="fr-FR"/>
              </w:rPr>
            </w:pPr>
          </w:p>
        </w:tc>
        <w:tc>
          <w:tcPr>
            <w:tcW w:w="2634" w:type="dxa"/>
            <w:tcBorders>
              <w:top w:val="nil"/>
              <w:left w:val="nil"/>
              <w:bottom w:val="single" w:sz="8" w:space="0" w:color="auto"/>
              <w:right w:val="single" w:sz="8" w:space="0" w:color="auto"/>
            </w:tcBorders>
            <w:shd w:val="clear" w:color="auto" w:fill="auto"/>
            <w:vAlign w:val="center"/>
            <w:hideMark/>
          </w:tcPr>
          <w:p w14:paraId="66BA558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Preuve de la désagrégation des données de suivi par sexe et indicateurs indirects du statut socio-économique (lieu de résidence, profession, etc.) </w:t>
            </w:r>
          </w:p>
          <w:p w14:paraId="1571454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Points de vue des parties prenantes sur la façon dont les indicateurs de suivi sélectionnés  tiennent compte des spécificités des femmes et des hommes</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357AEDE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4805E3E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2505E499"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EIC</w:t>
            </w:r>
            <w:r w:rsidRPr="00851DD9">
              <w:rPr>
                <w:color w:val="000000"/>
                <w:sz w:val="16"/>
                <w:szCs w:val="16"/>
                <w:lang w:val="fr"/>
              </w:rPr>
              <w:t xml:space="preserve"> Partenaires techniques / de développement</w:t>
            </w:r>
          </w:p>
          <w:p w14:paraId="6E1F91D4"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4C2A607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Rapports de suivi et d’évaluation; Données de suivi sur le cadre et le plan opérationnel de l’évaluation et de l’apprentissage du suivi de l’enregistrement des naissances (MEL); et cadre logique du programme;</w:t>
            </w:r>
          </w:p>
        </w:tc>
        <w:tc>
          <w:tcPr>
            <w:tcW w:w="2695" w:type="dxa"/>
            <w:tcBorders>
              <w:top w:val="nil"/>
              <w:left w:val="nil"/>
              <w:bottom w:val="single" w:sz="8" w:space="0" w:color="auto"/>
              <w:right w:val="single" w:sz="8" w:space="0" w:color="auto"/>
            </w:tcBorders>
            <w:shd w:val="clear" w:color="auto" w:fill="auto"/>
            <w:noWrap/>
            <w:hideMark/>
          </w:tcPr>
          <w:p w14:paraId="10C35ED2"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32194A7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3F1D90AD"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9A1545E"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D2E90C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1.4.3. Dans quelle mesure les programmes de pays du REGISTRE suivent-ils les taux de registre parmi les groupes marginalisés et défavorisés identifiés?</w:t>
            </w:r>
          </w:p>
        </w:tc>
        <w:tc>
          <w:tcPr>
            <w:tcW w:w="2634" w:type="dxa"/>
            <w:tcBorders>
              <w:top w:val="nil"/>
              <w:left w:val="nil"/>
              <w:bottom w:val="single" w:sz="8" w:space="0" w:color="auto"/>
              <w:right w:val="single" w:sz="8" w:space="0" w:color="auto"/>
            </w:tcBorders>
            <w:shd w:val="clear" w:color="auto" w:fill="auto"/>
            <w:vAlign w:val="center"/>
            <w:hideMark/>
          </w:tcPr>
          <w:p w14:paraId="2E7450E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Fréquence du suivi des interventions auprès des populations marginalisées et démunies identifiées Points de vue des parties prenantes sur la manière dont les indicateurs de suivi sélectionnés  tiennent compte des spécificités des femmes et des hommes</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3F513DAF"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2AB83526"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77DBACB9"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Kii Partenaires techniques / de développement</w:t>
            </w:r>
          </w:p>
          <w:p w14:paraId="417E1EB5"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1E6CD601"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DPC</w:t>
            </w:r>
          </w:p>
          <w:p w14:paraId="505AAC72"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 xml:space="preserve">Documents de S&amp;E </w:t>
            </w:r>
          </w:p>
          <w:p w14:paraId="4196613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411C3F9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73C1528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5A8920B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59B84A78"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0E0DB67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50D6299D"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C442572"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D5D762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1.4.4. Dans quelle mesure les mécanismes de suivi, d’évaluation et de responsabilisation ont-ils insinlation de l’apprentissage et de l’ajustement du programme?</w:t>
            </w:r>
          </w:p>
        </w:tc>
        <w:tc>
          <w:tcPr>
            <w:tcW w:w="2634" w:type="dxa"/>
            <w:tcBorders>
              <w:top w:val="nil"/>
              <w:left w:val="nil"/>
              <w:bottom w:val="single" w:sz="8" w:space="0" w:color="auto"/>
              <w:right w:val="single" w:sz="8" w:space="0" w:color="auto"/>
            </w:tcBorders>
            <w:shd w:val="clear" w:color="auto" w:fill="auto"/>
            <w:vAlign w:val="center"/>
            <w:hideMark/>
          </w:tcPr>
          <w:p w14:paraId="5589C99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Utilisation des données dans la prise de décision</w:t>
            </w:r>
          </w:p>
        </w:tc>
        <w:tc>
          <w:tcPr>
            <w:tcW w:w="2814" w:type="dxa"/>
            <w:tcBorders>
              <w:top w:val="nil"/>
              <w:left w:val="nil"/>
              <w:bottom w:val="single" w:sz="8" w:space="0" w:color="auto"/>
              <w:right w:val="single" w:sz="8" w:space="0" w:color="auto"/>
            </w:tcBorders>
            <w:shd w:val="clear" w:color="auto" w:fill="auto"/>
            <w:noWrap/>
            <w:hideMark/>
          </w:tcPr>
          <w:p w14:paraId="2207C4DB"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1F17C9F8"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6EAC02B6"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57F0F53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DPC</w:t>
            </w:r>
          </w:p>
          <w:p w14:paraId="51FCAEA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de S&amp;E </w:t>
            </w:r>
          </w:p>
          <w:p w14:paraId="65C5FF4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77E0591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74C65D3B"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78F3A222"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359FDC6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0228DEBF"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307449A"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8DF964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1.4.5. Dans quelle mesure les stratégies de suivi et d’évaluation ont-elles mesuré les résultats des approches et des interventions du PRB en temps opportun et conformément aux normes de qualité reconnues (p. ex. normes de qualité sur les systèmes)? Quels sont les défis et qu’est-ce qui pourrait être fait différemment?</w:t>
            </w:r>
            <w:r w:rsidRPr="00851DD9">
              <w:rPr>
                <w:color w:val="151515"/>
                <w:sz w:val="16"/>
                <w:szCs w:val="16"/>
                <w:vertAlign w:val="superscript"/>
                <w:lang w:val="fr"/>
              </w:rPr>
              <w:footnoteReference w:id="10"/>
            </w:r>
          </w:p>
        </w:tc>
        <w:tc>
          <w:tcPr>
            <w:tcW w:w="2634" w:type="dxa"/>
            <w:tcBorders>
              <w:top w:val="nil"/>
              <w:left w:val="nil"/>
              <w:bottom w:val="single" w:sz="8" w:space="0" w:color="auto"/>
              <w:right w:val="single" w:sz="8" w:space="0" w:color="auto"/>
            </w:tcBorders>
            <w:shd w:val="clear" w:color="auto" w:fill="auto"/>
            <w:vAlign w:val="center"/>
            <w:hideMark/>
          </w:tcPr>
          <w:p w14:paraId="0493C19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Nombre de techniques d’amélioration des processus adoptées pour déceler les inefficacités et les erreurs évitables</w:t>
            </w:r>
          </w:p>
          <w:p w14:paraId="3377458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Points de vue des parties prenantes sur ce qui pourrait être amélioré dans la désagrégation des données de surveillance et dans les stratégies de suivi et d’évaluation</w:t>
            </w:r>
          </w:p>
        </w:tc>
        <w:tc>
          <w:tcPr>
            <w:tcW w:w="2814" w:type="dxa"/>
            <w:tcBorders>
              <w:top w:val="nil"/>
              <w:left w:val="nil"/>
              <w:bottom w:val="single" w:sz="8" w:space="0" w:color="auto"/>
              <w:right w:val="single" w:sz="8" w:space="0" w:color="auto"/>
            </w:tcBorders>
            <w:shd w:val="clear" w:color="auto" w:fill="auto"/>
            <w:noWrap/>
            <w:hideMark/>
          </w:tcPr>
          <w:p w14:paraId="01B32D4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51DDB3F8"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414E187F"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Partenaires techniques / de développement</w:t>
            </w:r>
          </w:p>
        </w:tc>
        <w:tc>
          <w:tcPr>
            <w:tcW w:w="2693" w:type="dxa"/>
            <w:tcBorders>
              <w:top w:val="nil"/>
              <w:left w:val="nil"/>
              <w:bottom w:val="single" w:sz="8" w:space="0" w:color="auto"/>
              <w:right w:val="single" w:sz="8" w:space="0" w:color="auto"/>
            </w:tcBorders>
            <w:shd w:val="clear" w:color="auto" w:fill="auto"/>
            <w:noWrap/>
            <w:hideMark/>
          </w:tcPr>
          <w:p w14:paraId="6C0EA41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DPC</w:t>
            </w:r>
          </w:p>
          <w:p w14:paraId="08B9EC0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de S&amp;E</w:t>
            </w:r>
          </w:p>
          <w:p w14:paraId="5FA0DB7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3910B8B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518B968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7319B20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3BCF5DE2"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1D516884"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723596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23653896"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74F5E634"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88D482A"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1.4.6. Dans quelle mesure les systèmes de gestion de l’information et les processus de surveillance ont-ils soutenu la prestation réussie du PRB par les gouvernements, y compris les fournisseurs de services; les donateurs; la collectivité et/ou les organismes concernés?</w:t>
            </w:r>
          </w:p>
        </w:tc>
        <w:tc>
          <w:tcPr>
            <w:tcW w:w="2634" w:type="dxa"/>
            <w:tcBorders>
              <w:top w:val="nil"/>
              <w:left w:val="nil"/>
              <w:bottom w:val="single" w:sz="8" w:space="0" w:color="auto"/>
              <w:right w:val="single" w:sz="8" w:space="0" w:color="auto"/>
            </w:tcBorders>
            <w:shd w:val="clear" w:color="auto" w:fill="auto"/>
            <w:vAlign w:val="center"/>
            <w:hideMark/>
          </w:tcPr>
          <w:p w14:paraId="7F16339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parties prenantes sur l’utilisation et la valeur des TIC et des innovations technologiques dans les programmes du REGISTRE</w:t>
            </w:r>
          </w:p>
        </w:tc>
        <w:tc>
          <w:tcPr>
            <w:tcW w:w="2814" w:type="dxa"/>
            <w:tcBorders>
              <w:top w:val="nil"/>
              <w:left w:val="nil"/>
              <w:bottom w:val="single" w:sz="8" w:space="0" w:color="auto"/>
              <w:right w:val="single" w:sz="8" w:space="0" w:color="auto"/>
            </w:tcBorders>
            <w:shd w:val="clear" w:color="auto" w:fill="auto"/>
            <w:noWrap/>
            <w:hideMark/>
          </w:tcPr>
          <w:p w14:paraId="11C735B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2264E7D4"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141E7FE4" w14:textId="77777777" w:rsidR="00EE73F9" w:rsidRPr="00A418C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Partenaires techniques / de développement</w:t>
            </w:r>
          </w:p>
          <w:p w14:paraId="711D196E" w14:textId="77777777" w:rsidR="00EE73F9" w:rsidRPr="00A418C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0465755E"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DPC</w:t>
            </w:r>
          </w:p>
          <w:p w14:paraId="435459E9"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Documents de S&amp;E</w:t>
            </w:r>
          </w:p>
          <w:p w14:paraId="160A136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1B97A63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23CF9A1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E573A9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tc>
        <w:tc>
          <w:tcPr>
            <w:tcW w:w="2695" w:type="dxa"/>
            <w:tcBorders>
              <w:top w:val="nil"/>
              <w:left w:val="nil"/>
              <w:bottom w:val="single" w:sz="8" w:space="0" w:color="auto"/>
              <w:right w:val="single" w:sz="8" w:space="0" w:color="auto"/>
            </w:tcBorders>
            <w:shd w:val="clear" w:color="auto" w:fill="auto"/>
            <w:noWrap/>
            <w:hideMark/>
          </w:tcPr>
          <w:p w14:paraId="236FDC0C"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1559718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58ACCE51"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7D38A596" w14:textId="77777777" w:rsidR="00EE73F9" w:rsidRPr="00851DD9" w:rsidRDefault="00EE73F9" w:rsidP="00F925FB">
            <w:pPr>
              <w:spacing w:after="0"/>
              <w:jc w:val="left"/>
              <w:rPr>
                <w:rFonts w:ascii="Calibri" w:eastAsia="Times New Roman" w:hAnsi="Calibri" w:cs="Calibri"/>
                <w:b/>
                <w:bCs/>
                <w:color w:val="0033CC"/>
                <w:sz w:val="16"/>
                <w:szCs w:val="16"/>
              </w:rPr>
            </w:pPr>
            <w:r w:rsidRPr="00851DD9">
              <w:rPr>
                <w:b/>
                <w:bCs/>
                <w:color w:val="0033CC"/>
                <w:sz w:val="16"/>
                <w:szCs w:val="16"/>
                <w:lang w:val="fr"/>
              </w:rPr>
              <w:t xml:space="preserve">1.5 </w:t>
            </w:r>
            <w:r w:rsidRPr="00851DD9">
              <w:rPr>
                <w:b/>
                <w:bCs/>
                <w:color w:val="000000"/>
                <w:sz w:val="16"/>
                <w:szCs w:val="16"/>
                <w:lang w:val="fr"/>
              </w:rPr>
              <w:t>Dans quelle mesure l’assistance technique fournie par l’UNICEF (bureau régional/bureau de pays) a-t-elle été adaptée aux besoins des partenaires dans le pays (gouvernement, partenaires d’exécution et société civile)? Comment cela pourrait-il être amélioré?</w:t>
            </w:r>
          </w:p>
        </w:tc>
        <w:tc>
          <w:tcPr>
            <w:tcW w:w="2462" w:type="dxa"/>
            <w:tcBorders>
              <w:top w:val="nil"/>
              <w:left w:val="nil"/>
              <w:bottom w:val="single" w:sz="8" w:space="0" w:color="auto"/>
              <w:right w:val="single" w:sz="8" w:space="0" w:color="auto"/>
            </w:tcBorders>
            <w:shd w:val="clear" w:color="auto" w:fill="auto"/>
            <w:hideMark/>
          </w:tcPr>
          <w:p w14:paraId="0135563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1.5.1. Quel type d’assistance technique spécifique le bureau régional de l’UNICEF a-t-il fourni aux bureaux de pays pour améliorer la conception, la mise en œuvre et le suivi/évaluation de leur</w:t>
            </w:r>
            <w:r>
              <w:rPr>
                <w:color w:val="151515"/>
                <w:sz w:val="16"/>
                <w:szCs w:val="16"/>
                <w:lang w:val="fr"/>
              </w:rPr>
              <w:t xml:space="preserve"> intervention sur l’enregistrement des naissances </w:t>
            </w:r>
            <w:r w:rsidRPr="00851DD9">
              <w:rPr>
                <w:color w:val="151515"/>
                <w:sz w:val="16"/>
                <w:szCs w:val="16"/>
                <w:lang w:val="fr"/>
              </w:rPr>
              <w:t xml:space="preserve">? </w:t>
            </w:r>
          </w:p>
        </w:tc>
        <w:tc>
          <w:tcPr>
            <w:tcW w:w="2634" w:type="dxa"/>
            <w:tcBorders>
              <w:top w:val="nil"/>
              <w:left w:val="nil"/>
              <w:bottom w:val="single" w:sz="8" w:space="0" w:color="auto"/>
              <w:right w:val="single" w:sz="8" w:space="0" w:color="auto"/>
            </w:tcBorders>
            <w:shd w:val="clear" w:color="auto" w:fill="auto"/>
            <w:vAlign w:val="center"/>
          </w:tcPr>
          <w:p w14:paraId="7638627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Description de l’approche régionale utilisée. </w:t>
            </w:r>
          </w:p>
          <w:p w14:paraId="6C25CF0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Non. des activités d’assistance technique par type dans chaque pays par WCARO</w:t>
            </w:r>
          </w:p>
          <w:p w14:paraId="0183876D" w14:textId="77777777" w:rsidR="00EE73F9" w:rsidRPr="00F76EAB" w:rsidRDefault="00EE73F9" w:rsidP="00F925FB">
            <w:pPr>
              <w:spacing w:after="0"/>
              <w:jc w:val="left"/>
              <w:rPr>
                <w:rFonts w:ascii="Calibri" w:eastAsia="Times New Roman" w:hAnsi="Calibri" w:cs="Calibri"/>
                <w:color w:val="151515"/>
                <w:sz w:val="16"/>
                <w:szCs w:val="16"/>
                <w:lang w:val="fr-FR"/>
              </w:rPr>
            </w:pPr>
          </w:p>
          <w:p w14:paraId="2DEF1247" w14:textId="77777777" w:rsidR="00EE73F9" w:rsidRPr="00F76EAB" w:rsidRDefault="00EE73F9" w:rsidP="00F925FB">
            <w:pPr>
              <w:spacing w:after="0"/>
              <w:jc w:val="left"/>
              <w:rPr>
                <w:rFonts w:ascii="Calibri" w:eastAsia="Times New Roman" w:hAnsi="Calibri" w:cs="Calibri"/>
                <w:color w:val="151515"/>
                <w:sz w:val="16"/>
                <w:szCs w:val="16"/>
                <w:lang w:val="fr-FR"/>
              </w:rPr>
            </w:pPr>
          </w:p>
          <w:p w14:paraId="479CF1A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151515"/>
                <w:sz w:val="16"/>
                <w:szCs w:val="16"/>
                <w:lang w:val="fr"/>
              </w:rPr>
              <w:t>Descriptions par les parties prenantes de l’assistance technique fournie et reçue</w:t>
            </w:r>
          </w:p>
        </w:tc>
        <w:tc>
          <w:tcPr>
            <w:tcW w:w="2814" w:type="dxa"/>
            <w:tcBorders>
              <w:top w:val="nil"/>
              <w:left w:val="nil"/>
              <w:bottom w:val="single" w:sz="8" w:space="0" w:color="auto"/>
              <w:right w:val="single" w:sz="8" w:space="0" w:color="auto"/>
            </w:tcBorders>
            <w:shd w:val="clear" w:color="auto" w:fill="auto"/>
            <w:hideMark/>
          </w:tcPr>
          <w:p w14:paraId="6AF074E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hideMark/>
          </w:tcPr>
          <w:p w14:paraId="25C22F4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des bureaux régionaux, y compris les directives techniques - rapports annuels de pays de l’UNICEF et autres documents de programme - documents et rapports sur les programmes de pays et les projets spécifiques</w:t>
            </w:r>
            <w:r w:rsidRPr="00851DD9">
              <w:rPr>
                <w:color w:val="000000"/>
                <w:sz w:val="16"/>
                <w:szCs w:val="16"/>
                <w:lang w:val="fr"/>
              </w:rPr>
              <w:br/>
            </w:r>
            <w:r w:rsidRPr="00851DD9">
              <w:rPr>
                <w:color w:val="000000"/>
                <w:sz w:val="16"/>
                <w:szCs w:val="16"/>
                <w:lang w:val="fr"/>
              </w:rPr>
              <w:br/>
            </w:r>
          </w:p>
          <w:p w14:paraId="259D148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162884E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2B7FB5A3"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hideMark/>
          </w:tcPr>
          <w:p w14:paraId="5D6803A2"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7A603A6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7013658A"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7873D80F"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F34A11A"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1.5.2. Quels ont été les aspects de la coordination entre le Bureau régional et les bureaux de pays, et b) le rôle d’assistance technique du bureau régional de l’UNICEF dans les pays, qui ont principalement contribué à la réalisation des objectifs du BR ? Comment pourraient-ils être mieux exploités à l’avenir?</w:t>
            </w:r>
          </w:p>
        </w:tc>
        <w:tc>
          <w:tcPr>
            <w:tcW w:w="2634" w:type="dxa"/>
            <w:tcBorders>
              <w:top w:val="nil"/>
              <w:left w:val="nil"/>
              <w:bottom w:val="single" w:sz="8" w:space="0" w:color="auto"/>
              <w:right w:val="single" w:sz="8" w:space="0" w:color="auto"/>
            </w:tcBorders>
            <w:shd w:val="clear" w:color="auto" w:fill="auto"/>
            <w:vAlign w:val="center"/>
            <w:hideMark/>
          </w:tcPr>
          <w:p w14:paraId="71151A6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Les perceptions des intervenants de l’AC sur les aspects de la coordination entre le WCARO et les AC et l’assistance technique reçue ont été des moteurs de changement.</w:t>
            </w:r>
          </w:p>
          <w:p w14:paraId="51A348A5"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0026D0C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Les perceptions des intervenants de la WCARO quant aux aspects de la coordination entre la WCARO et les AC et de l’assistance technique fournie ont été des moteurs de changement.</w:t>
            </w:r>
          </w:p>
        </w:tc>
        <w:tc>
          <w:tcPr>
            <w:tcW w:w="2814" w:type="dxa"/>
            <w:tcBorders>
              <w:top w:val="nil"/>
              <w:left w:val="nil"/>
              <w:bottom w:val="single" w:sz="8" w:space="0" w:color="auto"/>
              <w:right w:val="single" w:sz="8" w:space="0" w:color="auto"/>
            </w:tcBorders>
            <w:shd w:val="clear" w:color="auto" w:fill="auto"/>
            <w:noWrap/>
            <w:hideMark/>
          </w:tcPr>
          <w:p w14:paraId="6C23951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2C1C764B"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5AF2EDB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34976B5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2FFDAFDD"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32508129"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577CD7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3DA7676D"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32B4842"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E7FDFD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1.5.3. Quel aspect de l’appui est le plus apprécié par ceux qui ont reçu l’assistance technique (bureaux de pays et gouvernements respectivement) ? Quelle activité/quel type d’assistance technique a donné le plus de résultats?</w:t>
            </w:r>
          </w:p>
        </w:tc>
        <w:tc>
          <w:tcPr>
            <w:tcW w:w="2634" w:type="dxa"/>
            <w:tcBorders>
              <w:top w:val="nil"/>
              <w:left w:val="nil"/>
              <w:bottom w:val="single" w:sz="8" w:space="0" w:color="auto"/>
              <w:right w:val="single" w:sz="8" w:space="0" w:color="auto"/>
            </w:tcBorders>
            <w:shd w:val="clear" w:color="auto" w:fill="auto"/>
            <w:vAlign w:val="center"/>
            <w:hideMark/>
          </w:tcPr>
          <w:p w14:paraId="2ABA5EF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de l’AE sur la qualité et l’utilité de l’assistance technique reçue du Bureau régional </w:t>
            </w:r>
          </w:p>
          <w:p w14:paraId="4AD933B8"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09A1F07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gouvernementales quant à la qualité et à l’utilité de l’assistance technique fournie par l’UNICEF </w:t>
            </w:r>
          </w:p>
        </w:tc>
        <w:tc>
          <w:tcPr>
            <w:tcW w:w="2814" w:type="dxa"/>
            <w:tcBorders>
              <w:top w:val="nil"/>
              <w:left w:val="nil"/>
              <w:bottom w:val="single" w:sz="8" w:space="0" w:color="auto"/>
              <w:right w:val="single" w:sz="8" w:space="0" w:color="auto"/>
            </w:tcBorders>
            <w:shd w:val="clear" w:color="auto" w:fill="auto"/>
            <w:noWrap/>
            <w:hideMark/>
          </w:tcPr>
          <w:p w14:paraId="2492B7CF"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2BA24AFB"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0C233D4D"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3EF37CB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1E03D50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1410BDB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14A2011"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73BD142C"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37BBE0A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40BCF44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A378FDF"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0973E99"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 xml:space="preserve">1.5.4. Quels ont été les aspects de la coordination entre le Bureau régional et les bureaux de pays, et b) le rôle d’assistance technique du bureau régional de l’UNICEF aux pays, qui ont le moins contribué à la réalisation des objectifs du Programme de développement des projets? Comment pourraient-ils être modifiés ou interrompus à l’avenir? </w:t>
            </w:r>
          </w:p>
        </w:tc>
        <w:tc>
          <w:tcPr>
            <w:tcW w:w="2634" w:type="dxa"/>
            <w:tcBorders>
              <w:top w:val="nil"/>
              <w:left w:val="nil"/>
              <w:bottom w:val="single" w:sz="8" w:space="0" w:color="auto"/>
              <w:right w:val="single" w:sz="8" w:space="0" w:color="auto"/>
            </w:tcBorders>
            <w:shd w:val="clear" w:color="auto" w:fill="auto"/>
            <w:vAlign w:val="center"/>
            <w:hideMark/>
          </w:tcPr>
          <w:p w14:paraId="65492C3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co quant à la valeur de l’assistance technique reçue du bureau régional </w:t>
            </w:r>
          </w:p>
          <w:p w14:paraId="43329333"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0645D51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parties prenantes de la WCARO quant aux aspects de l’assistance technique qui ont donné le moins de valeur</w:t>
            </w:r>
          </w:p>
        </w:tc>
        <w:tc>
          <w:tcPr>
            <w:tcW w:w="2814" w:type="dxa"/>
            <w:tcBorders>
              <w:top w:val="nil"/>
              <w:left w:val="nil"/>
              <w:bottom w:val="single" w:sz="8" w:space="0" w:color="auto"/>
              <w:right w:val="single" w:sz="8" w:space="0" w:color="auto"/>
            </w:tcBorders>
            <w:shd w:val="clear" w:color="auto" w:fill="auto"/>
            <w:noWrap/>
            <w:hideMark/>
          </w:tcPr>
          <w:p w14:paraId="400D54E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5A7E4767"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39862A7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6B16D35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5B79E54"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5041ECFB"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0C2D4BA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6928E2C8"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BF5209D"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5F0FD6D"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1.5.5. Dans quelle mesure le soutien technique fourni par WCARO a-t-il été intégré ou adapté dans la programmation par pays?</w:t>
            </w:r>
          </w:p>
        </w:tc>
        <w:tc>
          <w:tcPr>
            <w:tcW w:w="2634" w:type="dxa"/>
            <w:tcBorders>
              <w:top w:val="nil"/>
              <w:left w:val="nil"/>
              <w:bottom w:val="single" w:sz="8" w:space="0" w:color="auto"/>
              <w:right w:val="single" w:sz="8" w:space="0" w:color="auto"/>
            </w:tcBorders>
            <w:shd w:val="clear" w:color="auto" w:fill="auto"/>
            <w:vAlign w:val="center"/>
            <w:hideMark/>
          </w:tcPr>
          <w:p w14:paraId="393728F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intervenants quant à l’utilisation des conseils techniques donnés et reçus</w:t>
            </w:r>
          </w:p>
          <w:p w14:paraId="142C95C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p>
          <w:p w14:paraId="0D7AD6A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Preuve de l’amélioration du suivi par les bureaux de pays grâce à l’assistance technique du Bureau</w:t>
            </w:r>
          </w:p>
          <w:p w14:paraId="3C89729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Niveaux de satisfaction des intervenants gouvernementaux à l’égard du soutien fourni par les AC</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7FFE3EA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57B79704"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39294D65"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008AE67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6BB86E1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1D6398A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10E35A0B"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7D020DA4"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2D24EE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72A4734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090F2B6"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3BC2B1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1.5.6. Dans quelle mesure l’assistance technique du Bureau régional a-t-elle contribué à la réalisation des objectifs du programme? </w:t>
            </w:r>
          </w:p>
        </w:tc>
        <w:tc>
          <w:tcPr>
            <w:tcW w:w="2634" w:type="dxa"/>
            <w:tcBorders>
              <w:top w:val="nil"/>
              <w:left w:val="nil"/>
              <w:bottom w:val="single" w:sz="8" w:space="0" w:color="auto"/>
              <w:right w:val="single" w:sz="8" w:space="0" w:color="auto"/>
            </w:tcBorders>
            <w:shd w:val="clear" w:color="auto" w:fill="auto"/>
            <w:vAlign w:val="center"/>
            <w:hideMark/>
          </w:tcPr>
          <w:p w14:paraId="54CD548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Preuve d’une capacité accrue des bureaux de pays en matière</w:t>
            </w:r>
            <w:r w:rsidRPr="00711706">
              <w:rPr>
                <w:lang w:val="fr-FR"/>
              </w:rPr>
              <w:t xml:space="preserve"> </w:t>
            </w:r>
            <w:r w:rsidRPr="00711706">
              <w:rPr>
                <w:color w:val="000000"/>
                <w:sz w:val="16"/>
                <w:szCs w:val="16"/>
                <w:lang w:val="fr"/>
              </w:rPr>
              <w:t>d</w:t>
            </w:r>
            <w:r>
              <w:rPr>
                <w:color w:val="000000"/>
                <w:sz w:val="16"/>
                <w:szCs w:val="16"/>
                <w:lang w:val="fr"/>
              </w:rPr>
              <w:t>e</w:t>
            </w:r>
            <w:r w:rsidRPr="00711706">
              <w:rPr>
                <w:color w:val="000000"/>
                <w:sz w:val="16"/>
                <w:szCs w:val="16"/>
                <w:lang w:val="fr"/>
              </w:rPr>
              <w:t xml:space="preserve"> CRVS</w:t>
            </w:r>
            <w:r w:rsidRPr="00851DD9">
              <w:rPr>
                <w:color w:val="000000"/>
                <w:sz w:val="16"/>
                <w:szCs w:val="16"/>
                <w:lang w:val="fr"/>
              </w:rPr>
              <w:t>, de SMNE, d’utilisation des données et d’interopérabilité résultant de l’augmentation de l’assistance technique</w:t>
            </w:r>
          </w:p>
          <w:p w14:paraId="643012E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intervenants à l’égard des contributions du PT</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23524F03"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tc>
        <w:tc>
          <w:tcPr>
            <w:tcW w:w="2693" w:type="dxa"/>
            <w:tcBorders>
              <w:top w:val="nil"/>
              <w:left w:val="nil"/>
              <w:bottom w:val="single" w:sz="8" w:space="0" w:color="auto"/>
              <w:right w:val="single" w:sz="8" w:space="0" w:color="auto"/>
            </w:tcBorders>
            <w:shd w:val="clear" w:color="auto" w:fill="auto"/>
            <w:noWrap/>
            <w:hideMark/>
          </w:tcPr>
          <w:p w14:paraId="27ADDBD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53D69D7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B63D570"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70002983"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145824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7D6FB4A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9E64FB1"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38C137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1.5.7. Qu’aurait-on pu faire de mieux pour renforcer l’alignement des programmes et la contribution aux objectifs et priorités nationaux?</w:t>
            </w:r>
          </w:p>
        </w:tc>
        <w:tc>
          <w:tcPr>
            <w:tcW w:w="2634" w:type="dxa"/>
            <w:tcBorders>
              <w:top w:val="nil"/>
              <w:left w:val="nil"/>
              <w:bottom w:val="single" w:sz="8" w:space="0" w:color="auto"/>
              <w:right w:val="single" w:sz="8" w:space="0" w:color="auto"/>
            </w:tcBorders>
            <w:shd w:val="clear" w:color="auto" w:fill="auto"/>
            <w:vAlign w:val="center"/>
            <w:hideMark/>
          </w:tcPr>
          <w:p w14:paraId="2FD29D3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parties prenantes de l’UNICEF à l’égard des défis et des domaines à améliorer Points de vue des parties prenantes gouvernementales sur les domaines à améliorer</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3DE6CFB4"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5ABAFC1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tc>
        <w:tc>
          <w:tcPr>
            <w:tcW w:w="2693" w:type="dxa"/>
            <w:tcBorders>
              <w:top w:val="nil"/>
              <w:left w:val="nil"/>
              <w:bottom w:val="single" w:sz="8" w:space="0" w:color="auto"/>
              <w:right w:val="single" w:sz="8" w:space="0" w:color="auto"/>
            </w:tcBorders>
            <w:shd w:val="clear" w:color="auto" w:fill="auto"/>
            <w:noWrap/>
            <w:hideMark/>
          </w:tcPr>
          <w:p w14:paraId="5266C89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les parties prenantes du gouvernement national, </w:t>
            </w:r>
          </w:p>
          <w:p w14:paraId="4C2928F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6215276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60948F0D"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3E40C542"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5DC3F2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3203934E"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417148D3" w14:textId="77777777" w:rsidR="00EE73F9" w:rsidRPr="00F76EAB"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2. COHÉRENCE: Évaluer l’alignement des interventions du PRB sur les normes et priorités nationales, régionales et internationales</w:t>
            </w:r>
          </w:p>
        </w:tc>
      </w:tr>
      <w:tr w:rsidR="00EE73F9" w:rsidRPr="00F925FB" w14:paraId="3687DC6D"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4E36EA35"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2.1 </w:t>
            </w:r>
            <w:r w:rsidRPr="00851DD9">
              <w:rPr>
                <w:b/>
                <w:bCs/>
                <w:color w:val="000000"/>
                <w:sz w:val="16"/>
                <w:szCs w:val="16"/>
                <w:lang w:val="fr"/>
              </w:rPr>
              <w:t>Dans quelle mesure les interventions de l’UNICEF en matière d’enregistrement des naissances sont-elles alignées sur celles</w:t>
            </w:r>
            <w:r>
              <w:rPr>
                <w:lang w:val="fr"/>
              </w:rPr>
              <w:t xml:space="preserve"> mises en œuvre par les autres partenaires et le</w:t>
            </w:r>
            <w:r w:rsidRPr="00851DD9">
              <w:rPr>
                <w:b/>
                <w:bCs/>
                <w:sz w:val="16"/>
                <w:szCs w:val="16"/>
                <w:lang w:val="fr"/>
              </w:rPr>
              <w:t xml:space="preserve"> gouvernement?</w:t>
            </w:r>
          </w:p>
        </w:tc>
        <w:tc>
          <w:tcPr>
            <w:tcW w:w="2462" w:type="dxa"/>
            <w:tcBorders>
              <w:top w:val="nil"/>
              <w:left w:val="nil"/>
              <w:bottom w:val="single" w:sz="8" w:space="0" w:color="auto"/>
              <w:right w:val="single" w:sz="8" w:space="0" w:color="auto"/>
            </w:tcBorders>
            <w:shd w:val="clear" w:color="auto" w:fill="auto"/>
            <w:hideMark/>
          </w:tcPr>
          <w:p w14:paraId="2BC3C90C"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2.1.1. Dans quelle mesure les interventions de l’UNICEF en matière d’enregistrement des naissances ont-elles été alignées sur les priorités régionales et mondiales, y compris l’APAI-CVRS et les normes des Nations Unies concernant l’enregistrement des faits d’état civil (continuité, exhaustivité, équité, etc.)?</w:t>
            </w:r>
          </w:p>
        </w:tc>
        <w:tc>
          <w:tcPr>
            <w:tcW w:w="2634" w:type="dxa"/>
            <w:tcBorders>
              <w:top w:val="nil"/>
              <w:left w:val="nil"/>
              <w:bottom w:val="single" w:sz="8" w:space="0" w:color="auto"/>
              <w:right w:val="single" w:sz="8" w:space="0" w:color="auto"/>
            </w:tcBorders>
            <w:shd w:val="clear" w:color="auto" w:fill="auto"/>
            <w:vAlign w:val="center"/>
            <w:hideMark/>
          </w:tcPr>
          <w:p w14:paraId="1104AA61" w14:textId="77777777" w:rsidR="00EE73F9" w:rsidRPr="00F76EAB" w:rsidRDefault="00EE73F9" w:rsidP="00A956D3">
            <w:pPr>
              <w:numPr>
                <w:ilvl w:val="0"/>
                <w:numId w:val="66"/>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des parties prenantes sur l’alignement des interventions de l’UNICEF en matière d’enregistrement des naissances sur celles mises en œuvre par le gouvernement</w:t>
            </w:r>
          </w:p>
          <w:p w14:paraId="7B08F69E" w14:textId="77777777" w:rsidR="00EE73F9" w:rsidRPr="00F76EAB" w:rsidRDefault="00EE73F9" w:rsidP="00A956D3">
            <w:pPr>
              <w:numPr>
                <w:ilvl w:val="0"/>
                <w:numId w:val="66"/>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des parties prenantes sur l’alignement des interventions de l’UNICEF en matière d’enregistrement des naissances sur celles mises en œuvre par d’autres partenaires</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21EA121F"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Partenaires de mise en œuvre, y compris les OSC, les ONG, etc.• 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hideMark/>
          </w:tcPr>
          <w:p w14:paraId="2BC5F98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des programmes de pays et des projets spécifiques, rapports annuels de pays de l’UNICEF; - Littérature nationale et internationale (manuels de l’ONU et recommandations relatives aux normes CVRS de l’APAI)</w:t>
            </w:r>
            <w:r w:rsidRPr="00851DD9">
              <w:rPr>
                <w:color w:val="000000"/>
                <w:sz w:val="16"/>
                <w:szCs w:val="16"/>
                <w:lang w:val="fr"/>
              </w:rPr>
              <w:br/>
            </w:r>
            <w:r w:rsidRPr="00851DD9">
              <w:rPr>
                <w:color w:val="000000"/>
                <w:sz w:val="16"/>
                <w:szCs w:val="16"/>
                <w:lang w:val="fr"/>
              </w:rPr>
              <w:br/>
            </w:r>
          </w:p>
          <w:p w14:paraId="6502170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1C39DB0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72948EE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483C362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p w14:paraId="48F71D9C"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br/>
              <w:t>Contribution des dialogues multi</w:t>
            </w:r>
            <w:r>
              <w:rPr>
                <w:color w:val="000000"/>
                <w:sz w:val="16"/>
                <w:szCs w:val="16"/>
                <w:lang w:val="fr"/>
              </w:rPr>
              <w:t>acteur</w:t>
            </w:r>
            <w:r w:rsidRPr="00851DD9">
              <w:rPr>
                <w:color w:val="000000"/>
                <w:sz w:val="16"/>
                <w:szCs w:val="16"/>
                <w:lang w:val="fr"/>
              </w:rPr>
              <w:t xml:space="preserve">s </w:t>
            </w:r>
          </w:p>
        </w:tc>
        <w:tc>
          <w:tcPr>
            <w:tcW w:w="2695" w:type="dxa"/>
            <w:tcBorders>
              <w:top w:val="nil"/>
              <w:left w:val="nil"/>
              <w:bottom w:val="single" w:sz="8" w:space="0" w:color="auto"/>
              <w:right w:val="single" w:sz="8" w:space="0" w:color="auto"/>
            </w:tcBorders>
            <w:shd w:val="clear" w:color="auto" w:fill="auto"/>
            <w:hideMark/>
          </w:tcPr>
          <w:p w14:paraId="4B37CB8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thématique Analyse du contenu </w:t>
            </w:r>
          </w:p>
        </w:tc>
      </w:tr>
      <w:tr w:rsidR="00EE73F9" w:rsidRPr="00F925FB" w14:paraId="46030EE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5200808"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8E0EADC"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2.1.2. Qui sont les partenaires travaillant dans le domaine du BRP au niveau des pays? Quelles sont leurs interventions ? Quelles stratégies utilisent-ils? Comment évaluent-ils les stratégies utilisées par l’UNICEF?</w:t>
            </w:r>
          </w:p>
        </w:tc>
        <w:tc>
          <w:tcPr>
            <w:tcW w:w="2634" w:type="dxa"/>
            <w:tcBorders>
              <w:top w:val="nil"/>
              <w:left w:val="nil"/>
              <w:bottom w:val="single" w:sz="8" w:space="0" w:color="auto"/>
              <w:right w:val="single" w:sz="8" w:space="0" w:color="auto"/>
            </w:tcBorders>
            <w:shd w:val="clear" w:color="auto" w:fill="auto"/>
            <w:vAlign w:val="center"/>
            <w:hideMark/>
          </w:tcPr>
          <w:p w14:paraId="379EA621" w14:textId="77777777" w:rsidR="00EE73F9" w:rsidRPr="00F76EAB" w:rsidRDefault="00EE73F9" w:rsidP="00A956D3">
            <w:pPr>
              <w:numPr>
                <w:ilvl w:val="0"/>
                <w:numId w:val="67"/>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Liste des partenaires travaillant dans le domaine de la BRP au niveau des pays</w:t>
            </w:r>
          </w:p>
          <w:p w14:paraId="5C582045" w14:textId="77777777" w:rsidR="00EE73F9" w:rsidRPr="00F76EAB" w:rsidRDefault="00EE73F9" w:rsidP="00A956D3">
            <w:pPr>
              <w:numPr>
                <w:ilvl w:val="0"/>
                <w:numId w:val="67"/>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des partenaires sur la pertinence des stratégies de l’UNICEF</w:t>
            </w:r>
          </w:p>
        </w:tc>
        <w:tc>
          <w:tcPr>
            <w:tcW w:w="2814" w:type="dxa"/>
            <w:tcBorders>
              <w:top w:val="nil"/>
              <w:left w:val="nil"/>
              <w:bottom w:val="single" w:sz="8" w:space="0" w:color="auto"/>
              <w:right w:val="single" w:sz="8" w:space="0" w:color="auto"/>
            </w:tcBorders>
            <w:shd w:val="clear" w:color="auto" w:fill="auto"/>
            <w:noWrap/>
            <w:hideMark/>
          </w:tcPr>
          <w:p w14:paraId="3BDAE091" w14:textId="77777777" w:rsidR="00EE73F9" w:rsidRPr="00851DD9" w:rsidRDefault="00EE73F9" w:rsidP="00A956D3">
            <w:pPr>
              <w:numPr>
                <w:ilvl w:val="0"/>
                <w:numId w:val="57"/>
              </w:numPr>
              <w:spacing w:after="0" w:line="259" w:lineRule="auto"/>
              <w:contextualSpacing/>
              <w:jc w:val="left"/>
              <w:rPr>
                <w:rFonts w:ascii="Calibri" w:eastAsia="Times New Roman" w:hAnsi="Calibri" w:cs="Calibri"/>
                <w:color w:val="000000"/>
                <w:sz w:val="16"/>
                <w:szCs w:val="16"/>
              </w:rPr>
            </w:pPr>
            <w:r>
              <w:rPr>
                <w:color w:val="000000"/>
                <w:sz w:val="16"/>
                <w:szCs w:val="16"/>
                <w:lang w:val="fr"/>
              </w:rPr>
              <w:t>Revue documentaire</w:t>
            </w:r>
            <w:r w:rsidRPr="00851DD9">
              <w:rPr>
                <w:color w:val="000000"/>
                <w:sz w:val="16"/>
                <w:szCs w:val="16"/>
                <w:lang w:val="fr"/>
              </w:rPr>
              <w:t xml:space="preserve"> </w:t>
            </w:r>
          </w:p>
          <w:p w14:paraId="56E5EAEC"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4D724E2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352E0A83"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EIC</w:t>
            </w:r>
            <w:r w:rsidRPr="00851DD9">
              <w:rPr>
                <w:color w:val="000000"/>
                <w:sz w:val="16"/>
                <w:szCs w:val="16"/>
                <w:lang w:val="fr"/>
              </w:rPr>
              <w:t xml:space="preserve"> Partenaires techniques / de développement</w:t>
            </w:r>
          </w:p>
          <w:p w14:paraId="42560839"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79865B3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3266CF2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2D27158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4F7141D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tc>
        <w:tc>
          <w:tcPr>
            <w:tcW w:w="2695" w:type="dxa"/>
            <w:tcBorders>
              <w:top w:val="nil"/>
              <w:left w:val="nil"/>
              <w:bottom w:val="single" w:sz="8" w:space="0" w:color="auto"/>
              <w:right w:val="single" w:sz="8" w:space="0" w:color="auto"/>
            </w:tcBorders>
            <w:shd w:val="clear" w:color="auto" w:fill="auto"/>
            <w:noWrap/>
            <w:hideMark/>
          </w:tcPr>
          <w:p w14:paraId="46F6D919"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06F37CB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476A08F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7E6093A1"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5A0C7927"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2.1.3. Quels mécanismes de coordination multipartites sont en place dans le cadre des interventions du RE? Dans quelle mesure travaillent-ils à la coordination des partenaires et à l’établissement de réseaux au sein du REGISTRE?</w:t>
            </w:r>
          </w:p>
        </w:tc>
        <w:tc>
          <w:tcPr>
            <w:tcW w:w="2634" w:type="dxa"/>
            <w:tcBorders>
              <w:top w:val="nil"/>
              <w:left w:val="nil"/>
              <w:bottom w:val="single" w:sz="8" w:space="0" w:color="auto"/>
              <w:right w:val="single" w:sz="8" w:space="0" w:color="auto"/>
            </w:tcBorders>
            <w:shd w:val="clear" w:color="auto" w:fill="auto"/>
            <w:vAlign w:val="center"/>
            <w:hideMark/>
          </w:tcPr>
          <w:p w14:paraId="2B90BC23" w14:textId="77777777" w:rsidR="00EE73F9" w:rsidRPr="00F76EAB" w:rsidRDefault="00EE73F9" w:rsidP="00A956D3">
            <w:pPr>
              <w:numPr>
                <w:ilvl w:val="0"/>
                <w:numId w:val="68"/>
              </w:numPr>
              <w:spacing w:after="0" w:line="259" w:lineRule="auto"/>
              <w:ind w:left="360"/>
              <w:contextualSpacing/>
              <w:jc w:val="left"/>
              <w:rPr>
                <w:rFonts w:ascii="Calibri" w:eastAsia="Times New Roman" w:hAnsi="Calibri" w:cs="Calibri"/>
                <w:color w:val="000000"/>
                <w:sz w:val="16"/>
                <w:szCs w:val="16"/>
                <w:lang w:val="fr-FR"/>
              </w:rPr>
            </w:pPr>
            <w:r w:rsidRPr="00851DD9">
              <w:rPr>
                <w:color w:val="000000"/>
                <w:sz w:val="16"/>
                <w:szCs w:val="16"/>
                <w:lang w:val="fr"/>
              </w:rPr>
              <w:t>Nombre de mécanismes de coordination multipartites en place</w:t>
            </w:r>
          </w:p>
          <w:p w14:paraId="6A8E64ED"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3C2CC9C" w14:textId="77777777" w:rsidR="00EE73F9" w:rsidRPr="00F76EAB" w:rsidRDefault="00EE73F9" w:rsidP="00A956D3">
            <w:pPr>
              <w:numPr>
                <w:ilvl w:val="0"/>
                <w:numId w:val="68"/>
              </w:numPr>
              <w:spacing w:after="0" w:line="259" w:lineRule="auto"/>
              <w:ind w:left="360"/>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Points de vue des parties prenantes sur la valeur des mécanismes de coordination multipartites </w:t>
            </w:r>
          </w:p>
        </w:tc>
        <w:tc>
          <w:tcPr>
            <w:tcW w:w="2814" w:type="dxa"/>
            <w:tcBorders>
              <w:top w:val="nil"/>
              <w:left w:val="nil"/>
              <w:bottom w:val="single" w:sz="8" w:space="0" w:color="auto"/>
              <w:right w:val="single" w:sz="8" w:space="0" w:color="auto"/>
            </w:tcBorders>
            <w:shd w:val="clear" w:color="auto" w:fill="auto"/>
            <w:noWrap/>
            <w:hideMark/>
          </w:tcPr>
          <w:p w14:paraId="133067D3"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430BB38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32F37D37"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EIC</w:t>
            </w:r>
            <w:r w:rsidRPr="00851DD9">
              <w:rPr>
                <w:color w:val="000000"/>
                <w:sz w:val="16"/>
                <w:szCs w:val="16"/>
                <w:lang w:val="fr"/>
              </w:rPr>
              <w:t xml:space="preserve"> Partenaires techniques / de développement</w:t>
            </w:r>
          </w:p>
          <w:p w14:paraId="421776C8"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19349B4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12364E6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486AD48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45683CB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tc>
        <w:tc>
          <w:tcPr>
            <w:tcW w:w="2695" w:type="dxa"/>
            <w:tcBorders>
              <w:top w:val="nil"/>
              <w:left w:val="nil"/>
              <w:bottom w:val="single" w:sz="8" w:space="0" w:color="auto"/>
              <w:right w:val="single" w:sz="8" w:space="0" w:color="auto"/>
            </w:tcBorders>
            <w:shd w:val="clear" w:color="auto" w:fill="auto"/>
            <w:noWrap/>
            <w:hideMark/>
          </w:tcPr>
          <w:p w14:paraId="4AED69F5"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1106A80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5064FC9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9E5AF96"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B8DE38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2.1.4. Comment les interventions du BR dans les pays se sont-elles liées à d’autres interventions en matière de survie et de développement de l’enfant et à d’autres secteurs et comment les activités des différents secteurs se sont-elles alignées les unes sur les autres?</w:t>
            </w:r>
          </w:p>
        </w:tc>
        <w:tc>
          <w:tcPr>
            <w:tcW w:w="2634" w:type="dxa"/>
            <w:tcBorders>
              <w:top w:val="nil"/>
              <w:left w:val="nil"/>
              <w:bottom w:val="single" w:sz="8" w:space="0" w:color="auto"/>
              <w:right w:val="single" w:sz="8" w:space="0" w:color="auto"/>
            </w:tcBorders>
            <w:shd w:val="clear" w:color="auto" w:fill="auto"/>
            <w:vAlign w:val="center"/>
            <w:hideMark/>
          </w:tcPr>
          <w:p w14:paraId="5D5DE025" w14:textId="77777777" w:rsidR="00EE73F9" w:rsidRPr="00F76EAB" w:rsidRDefault="00EE73F9" w:rsidP="00A956D3">
            <w:pPr>
              <w:numPr>
                <w:ilvl w:val="0"/>
                <w:numId w:val="6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Objectifs nationaux en matière d’enregistrement et de notification des naissances</w:t>
            </w:r>
          </w:p>
          <w:p w14:paraId="756CD72F" w14:textId="77777777" w:rsidR="00EE73F9" w:rsidRPr="00F76EAB" w:rsidRDefault="00EE73F9" w:rsidP="00A956D3">
            <w:pPr>
              <w:numPr>
                <w:ilvl w:val="0"/>
                <w:numId w:val="6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(proportion) de la contribution du programme br aux objectifs nationaux en matière d’enregistrement et de notification des naissances.</w:t>
            </w:r>
          </w:p>
          <w:p w14:paraId="6B882DEB" w14:textId="77777777" w:rsidR="00EE73F9" w:rsidRPr="00F76EAB" w:rsidRDefault="00EE73F9" w:rsidP="00A956D3">
            <w:pPr>
              <w:numPr>
                <w:ilvl w:val="0"/>
                <w:numId w:val="6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Points de vue des parties prenantes sur l’harmonisation des interventions du RE avec d’autres interventions en matière de survie et de développement de l’enfant </w:t>
            </w:r>
          </w:p>
        </w:tc>
        <w:tc>
          <w:tcPr>
            <w:tcW w:w="2814" w:type="dxa"/>
            <w:tcBorders>
              <w:top w:val="nil"/>
              <w:left w:val="nil"/>
              <w:bottom w:val="single" w:sz="8" w:space="0" w:color="auto"/>
              <w:right w:val="single" w:sz="8" w:space="0" w:color="auto"/>
            </w:tcBorders>
            <w:shd w:val="clear" w:color="auto" w:fill="auto"/>
            <w:noWrap/>
            <w:hideMark/>
          </w:tcPr>
          <w:p w14:paraId="6256765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2A07166A"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6CF3B16E"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IEC</w:t>
            </w:r>
            <w:r w:rsidRPr="00851DD9">
              <w:rPr>
                <w:color w:val="000000"/>
                <w:sz w:val="16"/>
                <w:szCs w:val="16"/>
                <w:lang w:val="fr"/>
              </w:rPr>
              <w:t xml:space="preserve"> Partenaires techniques / de développement</w:t>
            </w:r>
          </w:p>
          <w:p w14:paraId="5BEAA964"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547158D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1B69FF1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4C6B8D5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551A0BB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tc>
        <w:tc>
          <w:tcPr>
            <w:tcW w:w="2695" w:type="dxa"/>
            <w:tcBorders>
              <w:top w:val="nil"/>
              <w:left w:val="nil"/>
              <w:bottom w:val="single" w:sz="8" w:space="0" w:color="auto"/>
              <w:right w:val="single" w:sz="8" w:space="0" w:color="auto"/>
            </w:tcBorders>
            <w:shd w:val="clear" w:color="auto" w:fill="auto"/>
            <w:noWrap/>
            <w:hideMark/>
          </w:tcPr>
          <w:p w14:paraId="63410FEC"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20CCEC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262F356F"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D3BCA7B"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9D3BA69"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2.1.5. Dans quelle mesure y a-t-il eu des zones de discordance entre les interventions mises en œuvre par l’UNICEF et celles mises en œuvre par d’autres partenaires et le gouvernement? Dans l’affirmative, quels étaient ces domaines? Comment l’harmonisation peut-elle être réalisée? </w:t>
            </w:r>
          </w:p>
        </w:tc>
        <w:tc>
          <w:tcPr>
            <w:tcW w:w="2634" w:type="dxa"/>
            <w:tcBorders>
              <w:top w:val="nil"/>
              <w:left w:val="nil"/>
              <w:bottom w:val="single" w:sz="8" w:space="0" w:color="auto"/>
              <w:right w:val="single" w:sz="8" w:space="0" w:color="auto"/>
            </w:tcBorders>
            <w:shd w:val="clear" w:color="auto" w:fill="auto"/>
            <w:vAlign w:val="center"/>
            <w:hideMark/>
          </w:tcPr>
          <w:p w14:paraId="1AA30CF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intervenants et exemples de défis Recommandations des intervenants sur ce qui pourrait être mieux fait pour améliorer l’harmonisation</w:t>
            </w:r>
          </w:p>
        </w:tc>
        <w:tc>
          <w:tcPr>
            <w:tcW w:w="2814" w:type="dxa"/>
            <w:tcBorders>
              <w:top w:val="nil"/>
              <w:left w:val="nil"/>
              <w:bottom w:val="single" w:sz="8" w:space="0" w:color="auto"/>
              <w:right w:val="single" w:sz="8" w:space="0" w:color="auto"/>
            </w:tcBorders>
            <w:shd w:val="clear" w:color="auto" w:fill="auto"/>
            <w:noWrap/>
            <w:hideMark/>
          </w:tcPr>
          <w:p w14:paraId="7C340EE7"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742CAB33"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du gouvernement national; </w:t>
            </w:r>
          </w:p>
          <w:p w14:paraId="70B0CA5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494EA34D"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EIC</w:t>
            </w:r>
            <w:r w:rsidRPr="00851DD9">
              <w:rPr>
                <w:color w:val="000000"/>
                <w:sz w:val="16"/>
                <w:szCs w:val="16"/>
                <w:lang w:val="fr"/>
              </w:rPr>
              <w:t xml:space="preserve"> Partenaires techniques / de développement</w:t>
            </w:r>
          </w:p>
          <w:p w14:paraId="68DB9005"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4A3101D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552119E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71ECA47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1E6E3D6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tc>
        <w:tc>
          <w:tcPr>
            <w:tcW w:w="2695" w:type="dxa"/>
            <w:tcBorders>
              <w:top w:val="nil"/>
              <w:left w:val="nil"/>
              <w:bottom w:val="single" w:sz="8" w:space="0" w:color="auto"/>
              <w:right w:val="single" w:sz="8" w:space="0" w:color="auto"/>
            </w:tcBorders>
            <w:shd w:val="clear" w:color="auto" w:fill="auto"/>
            <w:noWrap/>
            <w:hideMark/>
          </w:tcPr>
          <w:p w14:paraId="0635651E"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4974F03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373C7BFF"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7C21AE8D"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2.2 </w:t>
            </w:r>
            <w:r w:rsidRPr="00851DD9">
              <w:rPr>
                <w:b/>
                <w:bCs/>
                <w:color w:val="000000"/>
                <w:sz w:val="16"/>
                <w:szCs w:val="16"/>
                <w:lang w:val="fr"/>
              </w:rPr>
              <w:t>Dans quelle mesure les facteurs contextuels (stabilité/instabilité politique, mouvements</w:t>
            </w:r>
            <w:r>
              <w:rPr>
                <w:lang w:val="fr"/>
              </w:rPr>
              <w:t>de population, contexte</w:t>
            </w:r>
            <w:r w:rsidRPr="00851DD9">
              <w:rPr>
                <w:b/>
                <w:bCs/>
                <w:sz w:val="16"/>
                <w:szCs w:val="16"/>
                <w:lang w:val="fr"/>
              </w:rPr>
              <w:t>d’urgence, etc.) ont-ils été pris en compte dans la conception et la prestation de l’intervention?</w:t>
            </w:r>
          </w:p>
        </w:tc>
        <w:tc>
          <w:tcPr>
            <w:tcW w:w="2462" w:type="dxa"/>
            <w:tcBorders>
              <w:top w:val="nil"/>
              <w:left w:val="nil"/>
              <w:bottom w:val="single" w:sz="8" w:space="0" w:color="auto"/>
              <w:right w:val="single" w:sz="8" w:space="0" w:color="auto"/>
            </w:tcBorders>
            <w:shd w:val="clear" w:color="auto" w:fill="auto"/>
            <w:hideMark/>
          </w:tcPr>
          <w:p w14:paraId="33323F26"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2.2.1. Dans quelle mesure les hypothèses liées au contexte ont-elles été prises en compte dans la théorie du changement du programme BR du pays? </w:t>
            </w:r>
          </w:p>
          <w:p w14:paraId="29AD6C3F" w14:textId="77777777" w:rsidR="00EE73F9" w:rsidRPr="00F76EAB" w:rsidRDefault="00EE73F9" w:rsidP="00F925FB">
            <w:pPr>
              <w:spacing w:after="0"/>
              <w:jc w:val="left"/>
              <w:rPr>
                <w:rFonts w:ascii="Calibri" w:eastAsia="Times New Roman" w:hAnsi="Calibri" w:cs="Calibri"/>
                <w:color w:val="151515"/>
                <w:sz w:val="16"/>
                <w:szCs w:val="16"/>
                <w:lang w:val="fr-FR"/>
              </w:rPr>
            </w:pPr>
          </w:p>
          <w:p w14:paraId="7D1E85C0" w14:textId="77777777" w:rsidR="00EE73F9" w:rsidRPr="00F76EAB" w:rsidRDefault="00EE73F9" w:rsidP="00F925FB">
            <w:pPr>
              <w:spacing w:after="0"/>
              <w:jc w:val="left"/>
              <w:rPr>
                <w:rFonts w:ascii="Calibri" w:eastAsia="Times New Roman" w:hAnsi="Calibri" w:cs="Calibri"/>
                <w:color w:val="151515"/>
                <w:sz w:val="16"/>
                <w:szCs w:val="16"/>
                <w:lang w:val="fr-FR"/>
              </w:rPr>
            </w:pPr>
          </w:p>
        </w:tc>
        <w:tc>
          <w:tcPr>
            <w:tcW w:w="2634" w:type="dxa"/>
            <w:tcBorders>
              <w:top w:val="nil"/>
              <w:left w:val="nil"/>
              <w:bottom w:val="single" w:sz="8" w:space="0" w:color="auto"/>
              <w:right w:val="single" w:sz="8" w:space="0" w:color="auto"/>
            </w:tcBorders>
            <w:shd w:val="clear" w:color="auto" w:fill="auto"/>
            <w:vAlign w:val="center"/>
            <w:hideMark/>
          </w:tcPr>
          <w:p w14:paraId="16FE00E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Conception de l’intervention et théorie du changement montrant la prise en compte des différents éléments contextuels dans les hypothèses, les risques et les facteurs atténuants</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29764669"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Partenaires de mise en œuvre, y compris les OSC, les ONG, etc.• 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hideMark/>
          </w:tcPr>
          <w:p w14:paraId="3977FA7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du programme de pays et des projets spécifiques, rapports annuels de l’UNICEF sur les pays; plans d’action; </w:t>
            </w:r>
            <w:r>
              <w:rPr>
                <w:color w:val="000000"/>
                <w:sz w:val="16"/>
                <w:szCs w:val="16"/>
                <w:lang w:val="fr"/>
              </w:rPr>
              <w:t>RCE</w:t>
            </w:r>
            <w:r w:rsidRPr="00851DD9">
              <w:rPr>
                <w:color w:val="000000"/>
                <w:sz w:val="16"/>
                <w:szCs w:val="16"/>
                <w:lang w:val="fr"/>
              </w:rPr>
              <w:t xml:space="preserve"> #7 (enregistrement des naissances) théorie du changement, programme suivi évaluation et apprentissage (MEL) cadre et plan opérationnel; et cadre logique du programme; etc. la ToC du BRP et le document de planification du programme; </w:t>
            </w:r>
          </w:p>
          <w:p w14:paraId="4AD09CA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xml:space="preserve">Guide thématique Entrevues d’informateurs clés avec des intervenants du gouvernement national, </w:t>
            </w:r>
          </w:p>
          <w:p w14:paraId="4016319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UNICEF WCARO </w:t>
            </w:r>
          </w:p>
          <w:p w14:paraId="2E7A65C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p w14:paraId="289F1B9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Partenaires techniques / de développement</w:t>
            </w:r>
          </w:p>
        </w:tc>
        <w:tc>
          <w:tcPr>
            <w:tcW w:w="2695" w:type="dxa"/>
            <w:tcBorders>
              <w:top w:val="nil"/>
              <w:left w:val="nil"/>
              <w:bottom w:val="single" w:sz="8" w:space="0" w:color="auto"/>
              <w:right w:val="single" w:sz="8" w:space="0" w:color="auto"/>
            </w:tcBorders>
            <w:shd w:val="clear" w:color="auto" w:fill="auto"/>
            <w:noWrap/>
            <w:hideMark/>
          </w:tcPr>
          <w:p w14:paraId="7AF1842E"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1E68D83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54F51A87"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66DA554"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576C4A2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2.2.2. Dans quelle mesure le cadre logique des projets a-t-il suivi les facteurs contextuels avec leurs indicateurs respectifs?</w:t>
            </w:r>
          </w:p>
        </w:tc>
        <w:tc>
          <w:tcPr>
            <w:tcW w:w="2634" w:type="dxa"/>
            <w:tcBorders>
              <w:top w:val="nil"/>
              <w:left w:val="nil"/>
              <w:bottom w:val="single" w:sz="8" w:space="0" w:color="auto"/>
              <w:right w:val="single" w:sz="8" w:space="0" w:color="auto"/>
            </w:tcBorders>
            <w:shd w:val="clear" w:color="auto" w:fill="auto"/>
            <w:vAlign w:val="center"/>
            <w:hideMark/>
          </w:tcPr>
          <w:p w14:paraId="706499D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Cadres logiques d’intervention tenant compte du contexte dans leurs hypothèses et indicateurs</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5E6DF237"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p>
        </w:tc>
        <w:tc>
          <w:tcPr>
            <w:tcW w:w="2693" w:type="dxa"/>
            <w:tcBorders>
              <w:top w:val="nil"/>
              <w:left w:val="nil"/>
              <w:bottom w:val="single" w:sz="8" w:space="0" w:color="auto"/>
              <w:right w:val="single" w:sz="8" w:space="0" w:color="auto"/>
            </w:tcBorders>
            <w:shd w:val="clear" w:color="auto" w:fill="auto"/>
            <w:noWrap/>
            <w:hideMark/>
          </w:tcPr>
          <w:p w14:paraId="3AF21B98"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Rapports annuels de pays de l’UNICEF; plans d’action; Cadre et plan opérationnel de l’évaluation et de l’apprentissage du suivi des programmes (MEL); et cadre logique du programme; etc. ToC BRP et document de planification du programme</w:t>
            </w:r>
          </w:p>
        </w:tc>
        <w:tc>
          <w:tcPr>
            <w:tcW w:w="2695" w:type="dxa"/>
            <w:tcBorders>
              <w:top w:val="nil"/>
              <w:left w:val="nil"/>
              <w:bottom w:val="single" w:sz="8" w:space="0" w:color="auto"/>
              <w:right w:val="single" w:sz="8" w:space="0" w:color="auto"/>
            </w:tcBorders>
            <w:shd w:val="clear" w:color="auto" w:fill="auto"/>
            <w:noWrap/>
            <w:hideMark/>
          </w:tcPr>
          <w:p w14:paraId="75197A78"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6D7C4F2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0C7FFAF3"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A079006"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F2D0DF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2.2.3. Dans quelle mesure les activités prévues reflétaient-elles les considérations relatives au contexte?</w:t>
            </w:r>
          </w:p>
        </w:tc>
        <w:tc>
          <w:tcPr>
            <w:tcW w:w="2634" w:type="dxa"/>
            <w:tcBorders>
              <w:top w:val="nil"/>
              <w:left w:val="nil"/>
              <w:bottom w:val="single" w:sz="8" w:space="0" w:color="auto"/>
              <w:right w:val="single" w:sz="8" w:space="0" w:color="auto"/>
            </w:tcBorders>
            <w:shd w:val="clear" w:color="auto" w:fill="auto"/>
            <w:vAlign w:val="center"/>
            <w:hideMark/>
          </w:tcPr>
          <w:p w14:paraId="2E7EC4F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Plans d’action reflétant des activités adaptées au contexte </w:t>
            </w:r>
          </w:p>
          <w:p w14:paraId="5057A6D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intervenants à l’égard des adaptations au contexte pendant la mise en œuvre</w:t>
            </w:r>
          </w:p>
        </w:tc>
        <w:tc>
          <w:tcPr>
            <w:tcW w:w="2814" w:type="dxa"/>
            <w:tcBorders>
              <w:top w:val="nil"/>
              <w:left w:val="nil"/>
              <w:bottom w:val="single" w:sz="8" w:space="0" w:color="auto"/>
              <w:right w:val="single" w:sz="8" w:space="0" w:color="auto"/>
            </w:tcBorders>
            <w:shd w:val="clear" w:color="auto" w:fill="auto"/>
            <w:noWrap/>
            <w:hideMark/>
          </w:tcPr>
          <w:p w14:paraId="4DA7DE18"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nationaux, de district et locaux; </w:t>
            </w:r>
          </w:p>
          <w:p w14:paraId="3C0018B5"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tc>
        <w:tc>
          <w:tcPr>
            <w:tcW w:w="2693" w:type="dxa"/>
            <w:tcBorders>
              <w:top w:val="nil"/>
              <w:left w:val="nil"/>
              <w:bottom w:val="single" w:sz="8" w:space="0" w:color="auto"/>
              <w:right w:val="single" w:sz="8" w:space="0" w:color="auto"/>
            </w:tcBorders>
            <w:shd w:val="clear" w:color="auto" w:fill="auto"/>
            <w:noWrap/>
            <w:hideMark/>
          </w:tcPr>
          <w:p w14:paraId="6AC0B75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7E473BE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tc>
        <w:tc>
          <w:tcPr>
            <w:tcW w:w="2695" w:type="dxa"/>
            <w:tcBorders>
              <w:top w:val="nil"/>
              <w:left w:val="nil"/>
              <w:bottom w:val="single" w:sz="8" w:space="0" w:color="auto"/>
              <w:right w:val="single" w:sz="8" w:space="0" w:color="auto"/>
            </w:tcBorders>
            <w:shd w:val="clear" w:color="auto" w:fill="auto"/>
            <w:noWrap/>
            <w:hideMark/>
          </w:tcPr>
          <w:p w14:paraId="0DD30ECD"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74EB935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6A44585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4CAF274"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8C40C2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2.2.4. Quelles stratégies de mise en œuvre ont été mises en place pour atténuer les risques attribuables à différents éléments contextuels?</w:t>
            </w:r>
          </w:p>
        </w:tc>
        <w:tc>
          <w:tcPr>
            <w:tcW w:w="2634" w:type="dxa"/>
            <w:tcBorders>
              <w:top w:val="nil"/>
              <w:left w:val="nil"/>
              <w:bottom w:val="single" w:sz="8" w:space="0" w:color="auto"/>
              <w:right w:val="single" w:sz="8" w:space="0" w:color="auto"/>
            </w:tcBorders>
            <w:shd w:val="clear" w:color="auto" w:fill="auto"/>
            <w:vAlign w:val="center"/>
            <w:hideMark/>
          </w:tcPr>
          <w:p w14:paraId="34122C7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Plans d’action reflétant des stratégies concrètes pour atténuer les risques en raison de différentes réalités contextuelles</w:t>
            </w:r>
          </w:p>
          <w:p w14:paraId="3840F9A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Points de vue des intervenants sur la façon dont les risques ont été atténués </w:t>
            </w:r>
          </w:p>
        </w:tc>
        <w:tc>
          <w:tcPr>
            <w:tcW w:w="2814" w:type="dxa"/>
            <w:tcBorders>
              <w:top w:val="nil"/>
              <w:left w:val="nil"/>
              <w:bottom w:val="single" w:sz="8" w:space="0" w:color="auto"/>
              <w:right w:val="single" w:sz="8" w:space="0" w:color="auto"/>
            </w:tcBorders>
            <w:shd w:val="clear" w:color="auto" w:fill="auto"/>
            <w:noWrap/>
            <w:hideMark/>
          </w:tcPr>
          <w:p w14:paraId="2FB6FB8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nationaux, de district et locaux; </w:t>
            </w:r>
          </w:p>
          <w:p w14:paraId="19DD0F51"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tc>
        <w:tc>
          <w:tcPr>
            <w:tcW w:w="2693" w:type="dxa"/>
            <w:tcBorders>
              <w:top w:val="nil"/>
              <w:left w:val="nil"/>
              <w:bottom w:val="single" w:sz="8" w:space="0" w:color="auto"/>
              <w:right w:val="single" w:sz="8" w:space="0" w:color="auto"/>
            </w:tcBorders>
            <w:shd w:val="clear" w:color="auto" w:fill="auto"/>
            <w:noWrap/>
            <w:hideMark/>
          </w:tcPr>
          <w:p w14:paraId="50A147A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5646B87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tc>
        <w:tc>
          <w:tcPr>
            <w:tcW w:w="2695" w:type="dxa"/>
            <w:tcBorders>
              <w:top w:val="nil"/>
              <w:left w:val="nil"/>
              <w:bottom w:val="single" w:sz="8" w:space="0" w:color="auto"/>
              <w:right w:val="single" w:sz="8" w:space="0" w:color="auto"/>
            </w:tcBorders>
            <w:shd w:val="clear" w:color="auto" w:fill="auto"/>
            <w:noWrap/>
            <w:hideMark/>
          </w:tcPr>
          <w:p w14:paraId="721FB586"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4583BF0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1996D01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AFEEC68"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0C03EF5"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2.2.5. Dans quelle mesure les stratégies d’atténuation des risques ont-elles été (graduellement) mises à jour dans le cadre du processus de surveillance, afin d’assurer l’adaptation et l’adéquation au contexte? </w:t>
            </w:r>
          </w:p>
        </w:tc>
        <w:tc>
          <w:tcPr>
            <w:tcW w:w="2634" w:type="dxa"/>
            <w:tcBorders>
              <w:top w:val="nil"/>
              <w:left w:val="nil"/>
              <w:bottom w:val="single" w:sz="8" w:space="0" w:color="auto"/>
              <w:right w:val="single" w:sz="8" w:space="0" w:color="auto"/>
            </w:tcBorders>
            <w:shd w:val="clear" w:color="auto" w:fill="auto"/>
            <w:vAlign w:val="center"/>
            <w:hideMark/>
          </w:tcPr>
          <w:p w14:paraId="6A3BE31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Points de vue des intervenants sur la surveillance des risques d’intervention et ajustements apportés</w:t>
            </w:r>
          </w:p>
        </w:tc>
        <w:tc>
          <w:tcPr>
            <w:tcW w:w="2814" w:type="dxa"/>
            <w:tcBorders>
              <w:top w:val="nil"/>
              <w:left w:val="nil"/>
              <w:bottom w:val="single" w:sz="8" w:space="0" w:color="auto"/>
              <w:right w:val="single" w:sz="8" w:space="0" w:color="auto"/>
            </w:tcBorders>
            <w:shd w:val="clear" w:color="auto" w:fill="auto"/>
            <w:noWrap/>
            <w:hideMark/>
          </w:tcPr>
          <w:p w14:paraId="1682E78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Entrevues avec des informateurs clés avec des intervenants nationaux, de district et locaux; </w:t>
            </w:r>
          </w:p>
          <w:p w14:paraId="36F82D7C"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tc>
        <w:tc>
          <w:tcPr>
            <w:tcW w:w="2693" w:type="dxa"/>
            <w:tcBorders>
              <w:top w:val="nil"/>
              <w:left w:val="nil"/>
              <w:bottom w:val="single" w:sz="8" w:space="0" w:color="auto"/>
              <w:right w:val="single" w:sz="8" w:space="0" w:color="auto"/>
            </w:tcBorders>
            <w:shd w:val="clear" w:color="auto" w:fill="auto"/>
            <w:noWrap/>
            <w:hideMark/>
          </w:tcPr>
          <w:p w14:paraId="69F5BDE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Entrevues d’informateurs clés avec des intervenants des gouvernements nationaux, de district et locaux, </w:t>
            </w:r>
          </w:p>
          <w:p w14:paraId="1383D25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Personnel des bureaux de pays</w:t>
            </w:r>
          </w:p>
        </w:tc>
        <w:tc>
          <w:tcPr>
            <w:tcW w:w="2695" w:type="dxa"/>
            <w:tcBorders>
              <w:top w:val="nil"/>
              <w:left w:val="nil"/>
              <w:bottom w:val="single" w:sz="8" w:space="0" w:color="auto"/>
              <w:right w:val="single" w:sz="8" w:space="0" w:color="auto"/>
            </w:tcBorders>
            <w:shd w:val="clear" w:color="auto" w:fill="auto"/>
            <w:noWrap/>
            <w:hideMark/>
          </w:tcPr>
          <w:p w14:paraId="432911A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t> </w:t>
            </w:r>
          </w:p>
        </w:tc>
      </w:tr>
      <w:tr w:rsidR="00EE73F9" w:rsidRPr="00F925FB" w14:paraId="1E82DD66"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49B8EFF2"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2.3 </w:t>
            </w:r>
            <w:r w:rsidRPr="00851DD9">
              <w:rPr>
                <w:b/>
                <w:bCs/>
                <w:color w:val="000000"/>
                <w:sz w:val="16"/>
                <w:szCs w:val="16"/>
                <w:lang w:val="fr"/>
              </w:rPr>
              <w:t>Dans quelle mesure la conception et la prestation de l’intervention étaient-elles globalement conformes aux normes et principes internationaux?</w:t>
            </w:r>
          </w:p>
        </w:tc>
        <w:tc>
          <w:tcPr>
            <w:tcW w:w="2462" w:type="dxa"/>
            <w:tcBorders>
              <w:top w:val="nil"/>
              <w:left w:val="nil"/>
              <w:bottom w:val="single" w:sz="8" w:space="0" w:color="auto"/>
              <w:right w:val="single" w:sz="8" w:space="0" w:color="auto"/>
            </w:tcBorders>
            <w:shd w:val="clear" w:color="auto" w:fill="auto"/>
            <w:hideMark/>
          </w:tcPr>
          <w:p w14:paraId="56D9F399"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2.3.1. Dans quelle mesure </w:t>
            </w:r>
            <w:r>
              <w:rPr>
                <w:color w:val="151515"/>
                <w:sz w:val="16"/>
                <w:szCs w:val="16"/>
                <w:lang w:val="fr"/>
              </w:rPr>
              <w:t xml:space="preserve">le </w:t>
            </w:r>
            <w:r w:rsidRPr="00711706">
              <w:rPr>
                <w:color w:val="151515"/>
                <w:sz w:val="16"/>
                <w:szCs w:val="16"/>
                <w:lang w:val="fr"/>
              </w:rPr>
              <w:t xml:space="preserve">CRVS </w:t>
            </w:r>
            <w:r w:rsidRPr="00851DD9">
              <w:rPr>
                <w:color w:val="151515"/>
                <w:sz w:val="16"/>
                <w:szCs w:val="16"/>
                <w:lang w:val="fr"/>
              </w:rPr>
              <w:t>- y compris les cadres juridiques du RE - était-elle conforme aux normes et principes régionaux et internationaux, y compris ceux énoncés dans les manuels de l’ONU et les recommandations de l’APAI-CVRS?</w:t>
            </w:r>
          </w:p>
        </w:tc>
        <w:tc>
          <w:tcPr>
            <w:tcW w:w="2634" w:type="dxa"/>
            <w:tcBorders>
              <w:top w:val="nil"/>
              <w:left w:val="nil"/>
              <w:bottom w:val="single" w:sz="8" w:space="0" w:color="auto"/>
              <w:right w:val="single" w:sz="8" w:space="0" w:color="auto"/>
            </w:tcBorders>
            <w:shd w:val="clear" w:color="auto" w:fill="auto"/>
            <w:vAlign w:val="center"/>
            <w:hideMark/>
          </w:tcPr>
          <w:p w14:paraId="026328E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xml:space="preserve">Les cadres juridiques existants </w:t>
            </w:r>
            <w:r w:rsidRPr="00711706">
              <w:rPr>
                <w:color w:val="000000"/>
                <w:sz w:val="16"/>
                <w:szCs w:val="16"/>
                <w:lang w:val="fr"/>
              </w:rPr>
              <w:t xml:space="preserve">du CRVS </w:t>
            </w:r>
            <w:r w:rsidRPr="00851DD9">
              <w:rPr>
                <w:color w:val="000000"/>
                <w:sz w:val="16"/>
                <w:szCs w:val="16"/>
                <w:lang w:val="fr"/>
              </w:rPr>
              <w:t>et du REGISTRE des entreprises alignés sur les normes et principes internationaux, y compris ceux énoncés dans les manuels de l’ONU et les recommandations de l’APAI-CVRS?</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3123C941"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Partenaires de mise en œuvre, y compris les OSC, les ONG, etc.• 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hideMark/>
          </w:tcPr>
          <w:p w14:paraId="44EC9F1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du programme de pays et des projets spécifiques, rapports annuels de l’UNICEF sur les pays; - Rapports des donateurs du BRP - Rapports de suivi et d’évaluation; Données de suivi sur l’enregistrement des naissances - Littérature nationale et internationale - Guides thématiques des rapports de l’UA sur les CRVS Guides d’informateurs clés avec le gouvernement national, l’UNICEF et les partenaires techniques/ de mise en œuvre / de développement </w:t>
            </w:r>
          </w:p>
        </w:tc>
        <w:tc>
          <w:tcPr>
            <w:tcW w:w="2695" w:type="dxa"/>
            <w:tcBorders>
              <w:top w:val="nil"/>
              <w:left w:val="nil"/>
              <w:bottom w:val="single" w:sz="8" w:space="0" w:color="auto"/>
              <w:right w:val="single" w:sz="8" w:space="0" w:color="auto"/>
            </w:tcBorders>
            <w:shd w:val="clear" w:color="auto" w:fill="auto"/>
            <w:noWrap/>
            <w:hideMark/>
          </w:tcPr>
          <w:p w14:paraId="449F924A"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38BBFA6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10C557B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D745591"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3036868"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2.3.2. Dans quelle mesure les conceptions et les implémentations d’intervention du BRP étaient-elles alignées sur les normes et principes internationaux, y compris ceux énoncés dans les manuels de l’ONU et les recommandations de l’APAI-CVRS?</w:t>
            </w:r>
          </w:p>
          <w:p w14:paraId="04C91143" w14:textId="77777777" w:rsidR="00EE73F9" w:rsidRPr="00F76EAB" w:rsidRDefault="00EE73F9" w:rsidP="00F925FB">
            <w:pPr>
              <w:spacing w:after="0"/>
              <w:jc w:val="left"/>
              <w:rPr>
                <w:rFonts w:ascii="Calibri" w:eastAsia="Times New Roman" w:hAnsi="Calibri" w:cs="Calibri"/>
                <w:color w:val="151515"/>
                <w:sz w:val="16"/>
                <w:szCs w:val="16"/>
                <w:lang w:val="fr-FR"/>
              </w:rPr>
            </w:pPr>
          </w:p>
        </w:tc>
        <w:tc>
          <w:tcPr>
            <w:tcW w:w="2634" w:type="dxa"/>
            <w:tcBorders>
              <w:top w:val="nil"/>
              <w:left w:val="nil"/>
              <w:bottom w:val="single" w:sz="8" w:space="0" w:color="auto"/>
              <w:right w:val="single" w:sz="8" w:space="0" w:color="auto"/>
            </w:tcBorders>
            <w:shd w:val="clear" w:color="auto" w:fill="auto"/>
            <w:vAlign w:val="center"/>
            <w:hideMark/>
          </w:tcPr>
          <w:p w14:paraId="30A7E2A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Conceptions d’intervention, COT et cadres logiques alignés sur les normes et principes internationaux, y compris ceux énoncés dans les manuels de l’ONU et les recommandations de l’APAI-CVRS?</w:t>
            </w:r>
          </w:p>
        </w:tc>
        <w:tc>
          <w:tcPr>
            <w:tcW w:w="2814" w:type="dxa"/>
            <w:tcBorders>
              <w:top w:val="nil"/>
              <w:left w:val="nil"/>
              <w:bottom w:val="single" w:sz="8" w:space="0" w:color="auto"/>
              <w:right w:val="single" w:sz="8" w:space="0" w:color="auto"/>
            </w:tcBorders>
            <w:shd w:val="clear" w:color="auto" w:fill="auto"/>
            <w:noWrap/>
            <w:hideMark/>
          </w:tcPr>
          <w:p w14:paraId="33AED3B2"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Partenaires de mise en œuvre, y compris les OSC, les ONG, etc.• 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noWrap/>
            <w:hideMark/>
          </w:tcPr>
          <w:p w14:paraId="54FC21E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du programme de pays et des projets spécifiques, rapports annuels de l’UNICEF sur les pays; Rapports de suivi et d’évaluation; Données de suivi sur l’enregistrement des naissances - Littérature nationale et internationale - Guides thématiques des rapports de l’UA sur les CRVS Guides d’informateurs clés avec le gouvernement national, l’UNICEF et les partenaires techniques/ de mise en œuvre / de développement</w:t>
            </w:r>
            <w:r w:rsidRPr="00851DD9">
              <w:rPr>
                <w:color w:val="000000"/>
                <w:sz w:val="16"/>
                <w:szCs w:val="16"/>
                <w:lang w:val="fr"/>
              </w:rPr>
              <w:br/>
            </w:r>
          </w:p>
        </w:tc>
        <w:tc>
          <w:tcPr>
            <w:tcW w:w="2695" w:type="dxa"/>
            <w:tcBorders>
              <w:top w:val="nil"/>
              <w:left w:val="nil"/>
              <w:bottom w:val="single" w:sz="8" w:space="0" w:color="auto"/>
              <w:right w:val="single" w:sz="8" w:space="0" w:color="auto"/>
            </w:tcBorders>
            <w:shd w:val="clear" w:color="auto" w:fill="auto"/>
            <w:noWrap/>
            <w:hideMark/>
          </w:tcPr>
          <w:p w14:paraId="67ACF394"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7109671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57109AB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tcPr>
          <w:p w14:paraId="7DC1F5E4"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tcPr>
          <w:p w14:paraId="15032EC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2.3.3. Comment les interventions de l’UNICEF en matière d’enregistrement des naissances se sont-elles alignées sur celles mises en œuvre par le gouvernement et d’autres partenaires ?</w:t>
            </w:r>
          </w:p>
        </w:tc>
        <w:tc>
          <w:tcPr>
            <w:tcW w:w="2634" w:type="dxa"/>
            <w:tcBorders>
              <w:top w:val="nil"/>
              <w:left w:val="nil"/>
              <w:bottom w:val="single" w:sz="8" w:space="0" w:color="auto"/>
              <w:right w:val="single" w:sz="8" w:space="0" w:color="auto"/>
            </w:tcBorders>
            <w:shd w:val="clear" w:color="auto" w:fill="auto"/>
            <w:vAlign w:val="center"/>
          </w:tcPr>
          <w:p w14:paraId="36275BC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Alignement des stratégies, des interventions et de l’exécution des programmes sur les orientations/orientations de l’UA</w:t>
            </w:r>
          </w:p>
        </w:tc>
        <w:tc>
          <w:tcPr>
            <w:tcW w:w="2814" w:type="dxa"/>
            <w:tcBorders>
              <w:top w:val="nil"/>
              <w:left w:val="nil"/>
              <w:bottom w:val="single" w:sz="8" w:space="0" w:color="auto"/>
              <w:right w:val="single" w:sz="8" w:space="0" w:color="auto"/>
            </w:tcBorders>
            <w:shd w:val="clear" w:color="auto" w:fill="auto"/>
            <w:noWrap/>
          </w:tcPr>
          <w:p w14:paraId="1EF9551D"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Partenaires de mise en œuvre, y compris les OSC, les ONG, etc.• 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noWrap/>
          </w:tcPr>
          <w:p w14:paraId="5E42EF42" w14:textId="34B0110B"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du programme de pays et des projets spécifiques, rapports annuels de l’UNICEF sur les pays;</w:t>
            </w:r>
            <w:r w:rsidR="00A730E6">
              <w:rPr>
                <w:color w:val="000000"/>
                <w:sz w:val="16"/>
                <w:szCs w:val="16"/>
                <w:lang w:val="fr"/>
              </w:rPr>
              <w:t xml:space="preserve"> - Rapports des donateurs du projet</w:t>
            </w:r>
            <w:r w:rsidRPr="00851DD9">
              <w:rPr>
                <w:color w:val="000000"/>
                <w:sz w:val="16"/>
                <w:szCs w:val="16"/>
                <w:lang w:val="fr"/>
              </w:rPr>
              <w:t xml:space="preserve"> - Littérature nationale et internationale - Guides thématiques des rapports de l’UA sur les CRVS Guides d’informateurs clés avec le gouvernement national, l’UNICEF et les partenaires techniques / de mise en œuvre / de développement</w:t>
            </w:r>
          </w:p>
        </w:tc>
        <w:tc>
          <w:tcPr>
            <w:tcW w:w="2695" w:type="dxa"/>
            <w:tcBorders>
              <w:top w:val="nil"/>
              <w:left w:val="nil"/>
              <w:bottom w:val="single" w:sz="8" w:space="0" w:color="auto"/>
              <w:right w:val="single" w:sz="8" w:space="0" w:color="auto"/>
            </w:tcBorders>
            <w:shd w:val="clear" w:color="auto" w:fill="auto"/>
            <w:noWrap/>
          </w:tcPr>
          <w:p w14:paraId="48E199E2" w14:textId="77777777" w:rsidR="00EE73F9" w:rsidRDefault="00EE73F9" w:rsidP="00F925FB">
            <w:pPr>
              <w:spacing w:after="0"/>
              <w:jc w:val="left"/>
              <w:rPr>
                <w:color w:val="000000"/>
                <w:sz w:val="16"/>
                <w:szCs w:val="16"/>
                <w:lang w:val="fr"/>
              </w:rPr>
            </w:pPr>
            <w:r w:rsidRPr="008D288B">
              <w:rPr>
                <w:color w:val="000000"/>
                <w:sz w:val="16"/>
                <w:szCs w:val="16"/>
                <w:lang w:val="fr"/>
              </w:rPr>
              <w:t>Analyse descriptive Analyse thématique</w:t>
            </w:r>
          </w:p>
          <w:p w14:paraId="11D943F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D288B">
              <w:rPr>
                <w:color w:val="000000"/>
                <w:sz w:val="16"/>
                <w:szCs w:val="16"/>
                <w:lang w:val="fr"/>
              </w:rPr>
              <w:t>Triangulation de différentes sources de données</w:t>
            </w:r>
          </w:p>
        </w:tc>
      </w:tr>
      <w:tr w:rsidR="00EE73F9" w:rsidRPr="00F925FB" w14:paraId="47FB254D"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30D4038"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E656BFA"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2.3.4. Dans quelle mesure les interventions sont-elles conformes aux orientations du programme APAI-CVRS de l’Union africaine ?</w:t>
            </w:r>
          </w:p>
        </w:tc>
        <w:tc>
          <w:tcPr>
            <w:tcW w:w="2634" w:type="dxa"/>
            <w:tcBorders>
              <w:top w:val="nil"/>
              <w:left w:val="nil"/>
              <w:bottom w:val="single" w:sz="8" w:space="0" w:color="auto"/>
              <w:right w:val="single" w:sz="8" w:space="0" w:color="auto"/>
            </w:tcBorders>
            <w:shd w:val="clear" w:color="auto" w:fill="auto"/>
            <w:vAlign w:val="center"/>
            <w:hideMark/>
          </w:tcPr>
          <w:p w14:paraId="33EC222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Alignement des stratégies, des interventions et de l’exécution du programme sur les orientations/orientations du programme APAI-CVRS de l’Union africaine</w:t>
            </w:r>
          </w:p>
        </w:tc>
        <w:tc>
          <w:tcPr>
            <w:tcW w:w="2814" w:type="dxa"/>
            <w:tcBorders>
              <w:top w:val="nil"/>
              <w:left w:val="nil"/>
              <w:bottom w:val="single" w:sz="8" w:space="0" w:color="auto"/>
              <w:right w:val="single" w:sz="8" w:space="0" w:color="auto"/>
            </w:tcBorders>
            <w:shd w:val="clear" w:color="auto" w:fill="auto"/>
            <w:noWrap/>
            <w:hideMark/>
          </w:tcPr>
          <w:p w14:paraId="04E7CF59"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Partenaires de mise en œuvre, y compris les OSC, les ONG, etc.• Dialogues multi</w:t>
            </w:r>
            <w:r>
              <w:rPr>
                <w:color w:val="000000"/>
                <w:sz w:val="16"/>
                <w:szCs w:val="16"/>
                <w:lang w:val="fr"/>
              </w:rPr>
              <w:t>acteur</w:t>
            </w:r>
            <w:r w:rsidRPr="00851DD9">
              <w:rPr>
                <w:color w:val="000000"/>
                <w:sz w:val="16"/>
                <w:szCs w:val="16"/>
                <w:lang w:val="fr"/>
              </w:rPr>
              <w:t>s</w:t>
            </w:r>
          </w:p>
        </w:tc>
        <w:tc>
          <w:tcPr>
            <w:tcW w:w="2693" w:type="dxa"/>
            <w:tcBorders>
              <w:top w:val="nil"/>
              <w:left w:val="nil"/>
              <w:bottom w:val="single" w:sz="8" w:space="0" w:color="auto"/>
              <w:right w:val="single" w:sz="8" w:space="0" w:color="auto"/>
            </w:tcBorders>
            <w:shd w:val="clear" w:color="auto" w:fill="auto"/>
            <w:noWrap/>
            <w:hideMark/>
          </w:tcPr>
          <w:p w14:paraId="4C0A493F" w14:textId="773E7A5C"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du programme de pays et des projets spécifiques, rapports annuels de l’UNICEF sur les pays;</w:t>
            </w:r>
            <w:r w:rsidR="00A730E6">
              <w:rPr>
                <w:color w:val="000000"/>
                <w:sz w:val="16"/>
                <w:szCs w:val="16"/>
                <w:lang w:val="fr"/>
              </w:rPr>
              <w:t xml:space="preserve"> - Rapports des donateurs du projet</w:t>
            </w:r>
            <w:r w:rsidRPr="00851DD9">
              <w:rPr>
                <w:color w:val="000000"/>
                <w:sz w:val="16"/>
                <w:szCs w:val="16"/>
                <w:lang w:val="fr"/>
              </w:rPr>
              <w:t xml:space="preserve"> - Littérature nationale et internationale - Guides thématiques des rapports de l’UA sur les CRVS Guides d’informateurs clés avec le gouvernement national, l’UNICEF et les partenaires techniques / de mise en œuvre / de développement</w:t>
            </w:r>
          </w:p>
        </w:tc>
        <w:tc>
          <w:tcPr>
            <w:tcW w:w="2695" w:type="dxa"/>
            <w:tcBorders>
              <w:top w:val="nil"/>
              <w:left w:val="nil"/>
              <w:bottom w:val="single" w:sz="8" w:space="0" w:color="auto"/>
              <w:right w:val="single" w:sz="8" w:space="0" w:color="auto"/>
            </w:tcBorders>
            <w:shd w:val="clear" w:color="auto" w:fill="auto"/>
            <w:noWrap/>
            <w:hideMark/>
          </w:tcPr>
          <w:p w14:paraId="41A8CD67" w14:textId="77777777" w:rsidR="00EE73F9" w:rsidRDefault="00EE73F9" w:rsidP="00F925FB">
            <w:pPr>
              <w:spacing w:after="0"/>
              <w:jc w:val="left"/>
              <w:rPr>
                <w:color w:val="000000"/>
                <w:sz w:val="16"/>
                <w:szCs w:val="16"/>
                <w:lang w:val="fr"/>
              </w:rPr>
            </w:pPr>
            <w:r w:rsidRPr="008D288B">
              <w:rPr>
                <w:color w:val="000000"/>
                <w:sz w:val="16"/>
                <w:szCs w:val="16"/>
                <w:lang w:val="fr"/>
              </w:rPr>
              <w:t>Analyse descriptive Analyse thématique</w:t>
            </w:r>
          </w:p>
          <w:p w14:paraId="03DCC84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D288B">
              <w:rPr>
                <w:color w:val="000000"/>
                <w:sz w:val="16"/>
                <w:szCs w:val="16"/>
                <w:lang w:val="fr"/>
              </w:rPr>
              <w:t>Triangulation de différentes sources de données</w:t>
            </w:r>
          </w:p>
        </w:tc>
      </w:tr>
      <w:tr w:rsidR="00EE73F9" w:rsidRPr="00F925FB" w14:paraId="038CAED4"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8D2E3F3"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D7FA71D"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2.3.5. Dans quelle mesure le BRP s’aligne-t-il sur les recommandations des conférences des ministères en charge de l’état civil organisées depuis 2011 ?</w:t>
            </w:r>
          </w:p>
        </w:tc>
        <w:tc>
          <w:tcPr>
            <w:tcW w:w="2634" w:type="dxa"/>
            <w:tcBorders>
              <w:top w:val="nil"/>
              <w:left w:val="nil"/>
              <w:bottom w:val="single" w:sz="8" w:space="0" w:color="auto"/>
              <w:right w:val="single" w:sz="8" w:space="0" w:color="auto"/>
            </w:tcBorders>
            <w:shd w:val="clear" w:color="auto" w:fill="auto"/>
            <w:vAlign w:val="center"/>
            <w:hideMark/>
          </w:tcPr>
          <w:p w14:paraId="453AC21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Alignement des stratégies du programme, des interventions et de la mise en œuvre sur les recommandations des conférences des ministères en charge de l’état civil organisées depuis 2011</w:t>
            </w:r>
          </w:p>
        </w:tc>
        <w:tc>
          <w:tcPr>
            <w:tcW w:w="2814" w:type="dxa"/>
            <w:tcBorders>
              <w:top w:val="nil"/>
              <w:left w:val="nil"/>
              <w:bottom w:val="single" w:sz="8" w:space="0" w:color="auto"/>
              <w:right w:val="single" w:sz="8" w:space="0" w:color="auto"/>
            </w:tcBorders>
            <w:shd w:val="clear" w:color="auto" w:fill="auto"/>
            <w:noWrap/>
            <w:hideMark/>
          </w:tcPr>
          <w:p w14:paraId="7A352C9E"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p>
        </w:tc>
        <w:tc>
          <w:tcPr>
            <w:tcW w:w="2693" w:type="dxa"/>
            <w:tcBorders>
              <w:top w:val="nil"/>
              <w:left w:val="nil"/>
              <w:bottom w:val="single" w:sz="8" w:space="0" w:color="auto"/>
              <w:right w:val="single" w:sz="8" w:space="0" w:color="auto"/>
            </w:tcBorders>
            <w:shd w:val="clear" w:color="auto" w:fill="auto"/>
            <w:noWrap/>
            <w:hideMark/>
          </w:tcPr>
          <w:p w14:paraId="64FDAD0C" w14:textId="3D8721C6" w:rsidR="00EE73F9" w:rsidRPr="00F76EAB" w:rsidRDefault="00EE73F9" w:rsidP="00A730E6">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du programme de pays et des projets spécifiques, rapports annuels de l’UNICEF sur les pays</w:t>
            </w:r>
            <w:r w:rsidR="00A730E6">
              <w:rPr>
                <w:color w:val="000000"/>
                <w:sz w:val="16"/>
                <w:szCs w:val="16"/>
                <w:lang w:val="fr"/>
              </w:rPr>
              <w:t>; - Rapports des donateurs du projet</w:t>
            </w:r>
            <w:r w:rsidRPr="00851DD9">
              <w:rPr>
                <w:color w:val="000000"/>
                <w:sz w:val="16"/>
                <w:szCs w:val="16"/>
                <w:lang w:val="fr"/>
              </w:rPr>
              <w:t xml:space="preserve"> - Rapports de suivi et d’évaluation; Données de suivi sur l’enregistrement des naissances - Littérature nationale et internationale - Rapports de l’UA CRVS Interviewés principaux intervenants</w:t>
            </w:r>
          </w:p>
        </w:tc>
        <w:tc>
          <w:tcPr>
            <w:tcW w:w="2695" w:type="dxa"/>
            <w:tcBorders>
              <w:top w:val="nil"/>
              <w:left w:val="nil"/>
              <w:bottom w:val="single" w:sz="8" w:space="0" w:color="auto"/>
              <w:right w:val="single" w:sz="8" w:space="0" w:color="auto"/>
            </w:tcBorders>
            <w:shd w:val="clear" w:color="auto" w:fill="auto"/>
            <w:noWrap/>
            <w:hideMark/>
          </w:tcPr>
          <w:p w14:paraId="72E484BE" w14:textId="77777777" w:rsidR="00EE73F9" w:rsidRDefault="00EE73F9" w:rsidP="00F925FB">
            <w:pPr>
              <w:spacing w:after="0"/>
              <w:jc w:val="left"/>
              <w:rPr>
                <w:color w:val="000000"/>
                <w:sz w:val="16"/>
                <w:szCs w:val="16"/>
                <w:lang w:val="fr"/>
              </w:rPr>
            </w:pPr>
            <w:r w:rsidRPr="008D288B">
              <w:rPr>
                <w:color w:val="000000"/>
                <w:sz w:val="16"/>
                <w:szCs w:val="16"/>
                <w:lang w:val="fr"/>
              </w:rPr>
              <w:t>Analyse descriptive Analyse thématique</w:t>
            </w:r>
          </w:p>
          <w:p w14:paraId="43C54FA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D288B">
              <w:rPr>
                <w:color w:val="000000"/>
                <w:sz w:val="16"/>
                <w:szCs w:val="16"/>
                <w:lang w:val="fr"/>
              </w:rPr>
              <w:t>Triangulation de différentes sources de données</w:t>
            </w:r>
          </w:p>
        </w:tc>
      </w:tr>
      <w:tr w:rsidR="00EE73F9" w:rsidRPr="00F925FB" w14:paraId="0E6BEDA5"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471BBE9A" w14:textId="77777777" w:rsidR="00EE73F9" w:rsidRPr="00F76EAB"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3. EFFICACITÉ: Évaluer l’efficacité du BRP par rapport aux résultats escomptés du programme</w:t>
            </w:r>
          </w:p>
        </w:tc>
      </w:tr>
      <w:tr w:rsidR="00EE73F9" w:rsidRPr="00F925FB" w14:paraId="667757C4"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5D88824B"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3.1 </w:t>
            </w:r>
            <w:r w:rsidRPr="00851DD9">
              <w:rPr>
                <w:b/>
                <w:bCs/>
                <w:color w:val="000000"/>
                <w:sz w:val="16"/>
                <w:szCs w:val="16"/>
                <w:lang w:val="fr"/>
              </w:rPr>
              <w:t>Dans quelle mesure les interventions en matière d’enregistrement des naissances ont-elles atteint les objectifs prévus par rapport aux résultats prévus dans chacun des bureaux de pays et dans le bureau régional? Quelles ont été les pratiques les plus prometteuses, émergentes et les plus bonnes identifiées aux niveaux national et régional?</w:t>
            </w:r>
          </w:p>
        </w:tc>
        <w:tc>
          <w:tcPr>
            <w:tcW w:w="2462" w:type="dxa"/>
            <w:tcBorders>
              <w:top w:val="nil"/>
              <w:left w:val="nil"/>
              <w:bottom w:val="single" w:sz="8" w:space="0" w:color="auto"/>
              <w:right w:val="single" w:sz="8" w:space="0" w:color="auto"/>
            </w:tcBorders>
            <w:shd w:val="clear" w:color="auto" w:fill="auto"/>
            <w:hideMark/>
          </w:tcPr>
          <w:p w14:paraId="58FB6FA8"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3.1.1. Dans quelle mesure les interventions du RE ont-elles atteint les résultats escomptés?</w:t>
            </w:r>
          </w:p>
        </w:tc>
        <w:tc>
          <w:tcPr>
            <w:tcW w:w="2634" w:type="dxa"/>
            <w:tcBorders>
              <w:top w:val="nil"/>
              <w:left w:val="nil"/>
              <w:bottom w:val="single" w:sz="8" w:space="0" w:color="auto"/>
              <w:right w:val="single" w:sz="8" w:space="0" w:color="auto"/>
            </w:tcBorders>
            <w:shd w:val="clear" w:color="auto" w:fill="auto"/>
            <w:vAlign w:val="center"/>
            <w:hideMark/>
          </w:tcPr>
          <w:p w14:paraId="40F755E6"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d’augmentation des naissances enregistrées dans les zones d’intervention</w:t>
            </w:r>
          </w:p>
          <w:p w14:paraId="6BA73889"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Proportion d’enfants ayant un certificat d’enregistrement des naissances dans les zones d’intervention</w:t>
            </w:r>
          </w:p>
          <w:p w14:paraId="0930D3C3"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Non. nombre de naissances de filles enregistrées avant et après les interventions du BRP </w:t>
            </w:r>
          </w:p>
          <w:p w14:paraId="31389A36"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Non. des naissances de garçons enregistrées avant et après les interventions du BRP </w:t>
            </w:r>
          </w:p>
          <w:p w14:paraId="6380D033"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intervenants à l’égard des réussites des interventions</w:t>
            </w:r>
          </w:p>
          <w:p w14:paraId="5FC01269" w14:textId="77777777" w:rsidR="00EE73F9" w:rsidRPr="00F76EAB" w:rsidRDefault="00EE73F9" w:rsidP="00F925FB">
            <w:pPr>
              <w:spacing w:after="0"/>
              <w:contextualSpacing/>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br/>
            </w:r>
          </w:p>
        </w:tc>
        <w:tc>
          <w:tcPr>
            <w:tcW w:w="2814" w:type="dxa"/>
            <w:tcBorders>
              <w:top w:val="nil"/>
              <w:left w:val="nil"/>
              <w:bottom w:val="single" w:sz="8" w:space="0" w:color="auto"/>
              <w:right w:val="single" w:sz="8" w:space="0" w:color="auto"/>
            </w:tcBorders>
            <w:shd w:val="clear" w:color="auto" w:fill="auto"/>
            <w:hideMark/>
          </w:tcPr>
          <w:p w14:paraId="668F36D6"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d’informateurs clés avec les parties prenantes concernées au bureau régional de l’UNICEF; bureaux de pays de l’UNICEF; Ministères et institutions gouvernementales; Partenaires techniques et financiers du développement; Institutions locales de développement Partenaires de mise en œuvre, y compris les OSC, les ONG, etc.•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hideMark/>
          </w:tcPr>
          <w:p w14:paraId="1F3790C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Documents et rapports sur les programmes de pays et les projets spécifiques, rapports annuels de pays de l’UNICEF; - Rapports des donateurs du BRP - Rapports de suivi et d’évaluation; Données de suivi sur l’enregistrement des naissances - Littérature nationale et internationale (manuels de l’ONU et recommandations des normes CVRS de l’APAI)- Études disponibles et rapports d’évaluation sur la CVRS ou le BR, y compris- analyses de situation, rapports d’enquête sur les événements liés à l’état civil, y compris l’enregistrement des naissances dans les paysInterviewed key stakeholdersDiscussions avec les communautés Contribution des dialogues multi</w:t>
            </w:r>
            <w:r>
              <w:rPr>
                <w:color w:val="000000"/>
                <w:sz w:val="16"/>
                <w:szCs w:val="16"/>
                <w:lang w:val="fr"/>
              </w:rPr>
              <w:t>acteur</w:t>
            </w:r>
            <w:r w:rsidRPr="00851DD9">
              <w:rPr>
                <w:color w:val="000000"/>
                <w:sz w:val="16"/>
                <w:szCs w:val="16"/>
                <w:lang w:val="fr"/>
              </w:rPr>
              <w:t xml:space="preserve">s et des ateliers des parties prenantes </w:t>
            </w:r>
          </w:p>
        </w:tc>
        <w:tc>
          <w:tcPr>
            <w:tcW w:w="2695" w:type="dxa"/>
            <w:tcBorders>
              <w:top w:val="nil"/>
              <w:left w:val="nil"/>
              <w:bottom w:val="single" w:sz="8" w:space="0" w:color="auto"/>
              <w:right w:val="single" w:sz="8" w:space="0" w:color="auto"/>
            </w:tcBorders>
            <w:shd w:val="clear" w:color="auto" w:fill="auto"/>
            <w:hideMark/>
          </w:tcPr>
          <w:p w14:paraId="31B9DE63"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4295495E" w14:textId="77777777" w:rsidR="00EE73F9" w:rsidRPr="00CA3FAD" w:rsidRDefault="00EE73F9" w:rsidP="00F925FB">
            <w:pPr>
              <w:spacing w:after="0"/>
              <w:jc w:val="left"/>
              <w:rPr>
                <w:color w:val="000000"/>
                <w:sz w:val="16"/>
                <w:szCs w:val="16"/>
                <w:lang w:val="fr"/>
              </w:rPr>
            </w:pPr>
            <w:r w:rsidRPr="00CA3FAD">
              <w:rPr>
                <w:color w:val="000000"/>
                <w:sz w:val="16"/>
                <w:szCs w:val="16"/>
                <w:lang w:val="fr"/>
              </w:rPr>
              <w:t>Analyse causale contributive</w:t>
            </w:r>
          </w:p>
          <w:p w14:paraId="742C66F9" w14:textId="77777777" w:rsidR="00EE73F9" w:rsidRPr="00F76EAB" w:rsidRDefault="00EE73F9" w:rsidP="00F925FB">
            <w:pPr>
              <w:spacing w:after="0"/>
              <w:jc w:val="left"/>
              <w:rPr>
                <w:rFonts w:ascii="Calibri" w:eastAsia="Times New Roman" w:hAnsi="Calibri" w:cs="Calibri"/>
                <w:color w:val="000000"/>
                <w:sz w:val="16"/>
                <w:szCs w:val="16"/>
                <w:lang w:val="fr-FR"/>
              </w:rPr>
            </w:pPr>
          </w:p>
        </w:tc>
      </w:tr>
      <w:tr w:rsidR="00EE73F9" w:rsidRPr="00F925FB" w14:paraId="49D71061"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B6ED70B"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63C767F"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3.1.2. Les activités prévues par le gouvernement ont-elles été suffisantes (en quantité et en qualité) pour atteindre les résultats et y a-t-il des lacunes qui n’ont pas été comblées par l’UNICEF et d’autres partenaires?</w:t>
            </w:r>
          </w:p>
        </w:tc>
        <w:tc>
          <w:tcPr>
            <w:tcW w:w="2634" w:type="dxa"/>
            <w:tcBorders>
              <w:top w:val="nil"/>
              <w:left w:val="nil"/>
              <w:bottom w:val="single" w:sz="8" w:space="0" w:color="auto"/>
              <w:right w:val="single" w:sz="8" w:space="0" w:color="auto"/>
            </w:tcBorders>
            <w:shd w:val="clear" w:color="auto" w:fill="auto"/>
            <w:vAlign w:val="center"/>
            <w:hideMark/>
          </w:tcPr>
          <w:p w14:paraId="489AB423" w14:textId="77777777" w:rsidR="00EE73F9" w:rsidRPr="00F76EAB" w:rsidRDefault="00EE73F9" w:rsidP="00A956D3">
            <w:pPr>
              <w:numPr>
                <w:ilvl w:val="0"/>
                <w:numId w:val="72"/>
              </w:numPr>
              <w:spacing w:after="0" w:line="259" w:lineRule="auto"/>
              <w:contextualSpacing/>
              <w:jc w:val="left"/>
              <w:rPr>
                <w:rFonts w:ascii="Calibri" w:eastAsia="Times New Roman" w:hAnsi="Calibri" w:cs="Calibri"/>
                <w:color w:val="000000"/>
                <w:sz w:val="16"/>
                <w:szCs w:val="16"/>
                <w:lang w:val="fr-FR"/>
              </w:rPr>
            </w:pPr>
          </w:p>
          <w:p w14:paraId="71FD7FEC" w14:textId="77777777" w:rsidR="00EE73F9" w:rsidRPr="00F76EAB" w:rsidRDefault="00EE73F9" w:rsidP="00A956D3">
            <w:pPr>
              <w:numPr>
                <w:ilvl w:val="0"/>
                <w:numId w:val="72"/>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quant à la pertinence des activités prévues </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25217F71"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d’informateurs clés avec les parties prenantes concernées au bureau régional de l’UNICEF; bureaux de pays de l’UNICEF; Ministères et institutions gouvernementales; Partenaires techniques et financiers du développement; Partenaires de mise en œuvre, y compris les OSC, les ONG, etc.</w:t>
            </w:r>
            <w:r w:rsidRPr="00851DD9">
              <w:rPr>
                <w:color w:val="000000"/>
                <w:sz w:val="16"/>
                <w:szCs w:val="16"/>
                <w:lang w:val="fr"/>
              </w:rPr>
              <w:br/>
            </w:r>
          </w:p>
        </w:tc>
        <w:tc>
          <w:tcPr>
            <w:tcW w:w="2693" w:type="dxa"/>
            <w:tcBorders>
              <w:top w:val="nil"/>
              <w:left w:val="nil"/>
              <w:bottom w:val="single" w:sz="8" w:space="0" w:color="auto"/>
              <w:right w:val="single" w:sz="8" w:space="0" w:color="auto"/>
            </w:tcBorders>
            <w:shd w:val="clear" w:color="auto" w:fill="auto"/>
            <w:noWrap/>
            <w:hideMark/>
          </w:tcPr>
          <w:p w14:paraId="1122CB8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Documents et rapports sur les programmes de pays et les projets spécifiques, rapports annuels de pays de l’UNICEF; - Rapports des donateurs du BRP - Rapports de suivi et d’évaluation; Données de suivi sur l’enregistrement des naissances - Littérature nationale et internationale (manuels de l’ONU et recommandations des normes CVRS de l’APAI)- Études disponibles et rapports d’évaluation sur la CVRS ou le BR, y compris- analyses de situation, rapports d’enquête sur les événements d’état civil, y compris l’enregistrement des naissances dans les pays</w:t>
            </w:r>
            <w:r>
              <w:rPr>
                <w:color w:val="000000"/>
                <w:sz w:val="16"/>
                <w:szCs w:val="16"/>
                <w:lang w:val="fr"/>
              </w:rPr>
              <w:t xml:space="preserve">, </w:t>
            </w:r>
            <w:r w:rsidRPr="00851DD9">
              <w:rPr>
                <w:color w:val="000000"/>
                <w:sz w:val="16"/>
                <w:szCs w:val="16"/>
                <w:lang w:val="fr"/>
              </w:rPr>
              <w:t>Guides thématiques Interrogés sur les principales parties prenantes</w:t>
            </w:r>
            <w:r w:rsidRPr="00851DD9">
              <w:rPr>
                <w:color w:val="000000"/>
                <w:sz w:val="16"/>
                <w:szCs w:val="16"/>
                <w:lang w:val="fr"/>
              </w:rPr>
              <w:br/>
            </w:r>
          </w:p>
        </w:tc>
        <w:tc>
          <w:tcPr>
            <w:tcW w:w="2695" w:type="dxa"/>
            <w:tcBorders>
              <w:top w:val="nil"/>
              <w:left w:val="nil"/>
              <w:bottom w:val="single" w:sz="8" w:space="0" w:color="auto"/>
              <w:right w:val="single" w:sz="8" w:space="0" w:color="auto"/>
            </w:tcBorders>
            <w:shd w:val="clear" w:color="auto" w:fill="auto"/>
            <w:noWrap/>
            <w:hideMark/>
          </w:tcPr>
          <w:p w14:paraId="7EE6935D"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6EB0661F" w14:textId="77777777" w:rsidR="00EE73F9" w:rsidRPr="00CA3FAD" w:rsidRDefault="00EE73F9" w:rsidP="00F925FB">
            <w:pPr>
              <w:spacing w:after="0"/>
              <w:jc w:val="left"/>
              <w:rPr>
                <w:color w:val="000000"/>
                <w:sz w:val="16"/>
                <w:szCs w:val="16"/>
                <w:lang w:val="fr"/>
              </w:rPr>
            </w:pPr>
            <w:r w:rsidRPr="00CA3FAD">
              <w:rPr>
                <w:color w:val="000000"/>
                <w:sz w:val="16"/>
                <w:szCs w:val="16"/>
                <w:lang w:val="fr"/>
              </w:rPr>
              <w:t>Analyse causale contributive</w:t>
            </w:r>
          </w:p>
          <w:p w14:paraId="004A9F8A" w14:textId="77777777" w:rsidR="00EE73F9" w:rsidRPr="00F76EAB" w:rsidRDefault="00EE73F9" w:rsidP="00F925FB">
            <w:pPr>
              <w:spacing w:after="0"/>
              <w:jc w:val="left"/>
              <w:rPr>
                <w:rFonts w:ascii="Calibri" w:eastAsia="Times New Roman" w:hAnsi="Calibri" w:cs="Calibri"/>
                <w:color w:val="000000"/>
                <w:sz w:val="16"/>
                <w:szCs w:val="16"/>
                <w:lang w:val="fr-FR"/>
              </w:rPr>
            </w:pPr>
          </w:p>
        </w:tc>
      </w:tr>
      <w:tr w:rsidR="00EE73F9" w:rsidRPr="00F925FB" w14:paraId="0BC5DC59"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A9C2943"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3E7D744"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3.1.3.</w:t>
            </w:r>
            <w:r w:rsidRPr="00851DD9">
              <w:rPr>
                <w:color w:val="000000"/>
                <w:sz w:val="16"/>
                <w:szCs w:val="16"/>
                <w:lang w:val="fr"/>
              </w:rPr>
              <w:t xml:space="preserve"> Dans quelle mesure le PRB a-t-il atteint les bénéficiaires visés?</w:t>
            </w:r>
          </w:p>
        </w:tc>
        <w:tc>
          <w:tcPr>
            <w:tcW w:w="2634" w:type="dxa"/>
            <w:tcBorders>
              <w:top w:val="nil"/>
              <w:left w:val="nil"/>
              <w:bottom w:val="single" w:sz="8" w:space="0" w:color="auto"/>
              <w:right w:val="single" w:sz="8" w:space="0" w:color="auto"/>
            </w:tcBorders>
            <w:shd w:val="clear" w:color="auto" w:fill="auto"/>
            <w:vAlign w:val="center"/>
            <w:hideMark/>
          </w:tcPr>
          <w:p w14:paraId="603A2311" w14:textId="77777777" w:rsidR="00EE73F9" w:rsidRPr="00F76EAB" w:rsidRDefault="00EE73F9" w:rsidP="00A956D3">
            <w:pPr>
              <w:numPr>
                <w:ilvl w:val="0"/>
                <w:numId w:val="72"/>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Nombre de bénéficiaires de la PRB ciblés et nombre réel de bénéficiaires </w:t>
            </w:r>
          </w:p>
          <w:p w14:paraId="31603B70" w14:textId="77777777" w:rsidR="00EE73F9" w:rsidRPr="00F76EAB" w:rsidRDefault="00EE73F9" w:rsidP="00A956D3">
            <w:pPr>
              <w:numPr>
                <w:ilvl w:val="0"/>
                <w:numId w:val="72"/>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des parties prenantes communautaires sur le programme d’enregistrement des naissances s’ameblant les communautés, y compris les pauvres, les analphabètes et les personnes éloignées, et celles qui ne sont pas ciblées</w:t>
            </w:r>
          </w:p>
        </w:tc>
        <w:tc>
          <w:tcPr>
            <w:tcW w:w="2814" w:type="dxa"/>
            <w:tcBorders>
              <w:top w:val="nil"/>
              <w:left w:val="nil"/>
              <w:bottom w:val="single" w:sz="8" w:space="0" w:color="auto"/>
              <w:right w:val="single" w:sz="8" w:space="0" w:color="auto"/>
            </w:tcBorders>
            <w:shd w:val="clear" w:color="auto" w:fill="auto"/>
            <w:noWrap/>
            <w:hideMark/>
          </w:tcPr>
          <w:p w14:paraId="53D4FF9E"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Discussions de groupe (MFGD) - Adolescentes et garçons / enfants (12-18 ans) Jeunes adultes (18-24ans); Parents adolescents (15-18 ans); Les femmes et les hommes de la communauté (parents / soignants, y compris les oncles, les tantes, les sœurs, les frères); y compris les dirigeants communautaires et religieux Facilitateurs du dialogue communautaire; Facilitateurs de l’éducation par les pairs  </w:t>
            </w:r>
            <w:r w:rsidRPr="00851DD9">
              <w:rPr>
                <w:color w:val="000000"/>
                <w:sz w:val="16"/>
                <w:szCs w:val="16"/>
                <w:lang w:val="fr"/>
              </w:rPr>
              <w:br/>
            </w:r>
          </w:p>
        </w:tc>
        <w:tc>
          <w:tcPr>
            <w:tcW w:w="2693" w:type="dxa"/>
            <w:tcBorders>
              <w:top w:val="nil"/>
              <w:left w:val="nil"/>
              <w:bottom w:val="single" w:sz="8" w:space="0" w:color="auto"/>
              <w:right w:val="single" w:sz="8" w:space="0" w:color="auto"/>
            </w:tcBorders>
            <w:shd w:val="clear" w:color="auto" w:fill="auto"/>
            <w:noWrap/>
            <w:hideMark/>
          </w:tcPr>
          <w:p w14:paraId="2D5F38A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Rapports de suivi et d’évaluation; Données de suivi sur l’enregistrement des naissances Le sujet guide les MFT </w:t>
            </w:r>
          </w:p>
        </w:tc>
        <w:tc>
          <w:tcPr>
            <w:tcW w:w="2695" w:type="dxa"/>
            <w:tcBorders>
              <w:top w:val="nil"/>
              <w:left w:val="nil"/>
              <w:bottom w:val="single" w:sz="8" w:space="0" w:color="auto"/>
              <w:right w:val="single" w:sz="8" w:space="0" w:color="auto"/>
            </w:tcBorders>
            <w:shd w:val="clear" w:color="auto" w:fill="auto"/>
            <w:noWrap/>
            <w:hideMark/>
          </w:tcPr>
          <w:p w14:paraId="390C1F01"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210E2AC7" w14:textId="77777777" w:rsidR="00EE73F9" w:rsidRPr="00CA3FAD" w:rsidRDefault="00EE73F9" w:rsidP="00F925FB">
            <w:pPr>
              <w:spacing w:after="0"/>
              <w:jc w:val="left"/>
              <w:rPr>
                <w:color w:val="000000"/>
                <w:sz w:val="16"/>
                <w:szCs w:val="16"/>
                <w:lang w:val="fr"/>
              </w:rPr>
            </w:pPr>
            <w:r w:rsidRPr="00CA3FAD">
              <w:rPr>
                <w:color w:val="000000"/>
                <w:sz w:val="16"/>
                <w:szCs w:val="16"/>
                <w:lang w:val="fr"/>
              </w:rPr>
              <w:t>Analyse causale contributive</w:t>
            </w:r>
          </w:p>
          <w:p w14:paraId="378BDDB9" w14:textId="77777777" w:rsidR="00EE73F9" w:rsidRPr="00F76EAB" w:rsidRDefault="00EE73F9" w:rsidP="00F925FB">
            <w:pPr>
              <w:spacing w:after="0"/>
              <w:jc w:val="left"/>
              <w:rPr>
                <w:rFonts w:ascii="Calibri" w:eastAsia="Times New Roman" w:hAnsi="Calibri" w:cs="Calibri"/>
                <w:color w:val="000000"/>
                <w:sz w:val="16"/>
                <w:szCs w:val="16"/>
                <w:lang w:val="fr-FR"/>
              </w:rPr>
            </w:pPr>
          </w:p>
        </w:tc>
      </w:tr>
      <w:tr w:rsidR="00EE73F9" w:rsidRPr="00F925FB" w14:paraId="0EC461EB"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0A30984"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49B0D5DC"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3.1.4.</w:t>
            </w:r>
            <w:r w:rsidRPr="00851DD9">
              <w:rPr>
                <w:color w:val="000000"/>
                <w:sz w:val="16"/>
                <w:szCs w:val="16"/>
                <w:lang w:val="fr"/>
              </w:rPr>
              <w:t xml:space="preserve"> Dans quelle mesure les interventions ont-elles contribué à l’amélioration du taux d’enregistrement des naissances au niveau national? </w:t>
            </w:r>
          </w:p>
        </w:tc>
        <w:tc>
          <w:tcPr>
            <w:tcW w:w="2634" w:type="dxa"/>
            <w:tcBorders>
              <w:top w:val="nil"/>
              <w:left w:val="nil"/>
              <w:bottom w:val="single" w:sz="8" w:space="0" w:color="auto"/>
              <w:right w:val="single" w:sz="8" w:space="0" w:color="auto"/>
            </w:tcBorders>
            <w:shd w:val="clear" w:color="auto" w:fill="auto"/>
            <w:vAlign w:val="center"/>
            <w:hideMark/>
          </w:tcPr>
          <w:p w14:paraId="200928A6" w14:textId="77777777" w:rsidR="00EE73F9" w:rsidRPr="00F76EAB" w:rsidRDefault="00EE73F9" w:rsidP="00A956D3">
            <w:pPr>
              <w:numPr>
                <w:ilvl w:val="0"/>
                <w:numId w:val="71"/>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Existence d’un protocole d’accord entre le CRVS et le secteur de la santé</w:t>
            </w:r>
          </w:p>
          <w:p w14:paraId="1A6925F9"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 de régions ciblées dont la collaboration entre </w:t>
            </w:r>
            <w:r>
              <w:rPr>
                <w:color w:val="000000"/>
                <w:sz w:val="16"/>
                <w:szCs w:val="16"/>
                <w:lang w:val="fr"/>
              </w:rPr>
              <w:t xml:space="preserve">le </w:t>
            </w:r>
            <w:r w:rsidRPr="00711706">
              <w:rPr>
                <w:color w:val="000000"/>
                <w:sz w:val="16"/>
                <w:szCs w:val="16"/>
                <w:lang w:val="fr"/>
              </w:rPr>
              <w:t xml:space="preserve">CRVS </w:t>
            </w:r>
            <w:r w:rsidRPr="00851DD9">
              <w:rPr>
                <w:color w:val="000000"/>
                <w:sz w:val="16"/>
                <w:szCs w:val="16"/>
                <w:lang w:val="fr"/>
              </w:rPr>
              <w:t xml:space="preserve">locale et les systèmes de santé a été démontrée </w:t>
            </w:r>
          </w:p>
          <w:p w14:paraId="4EE287BD"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sur les contributions au taux du RE en raison des interventions du RE </w:t>
            </w:r>
          </w:p>
          <w:p w14:paraId="637E4609"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7E51A214"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d’informateurs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r w:rsidRPr="00851DD9">
              <w:rPr>
                <w:color w:val="000000"/>
                <w:sz w:val="16"/>
                <w:szCs w:val="16"/>
                <w:lang w:val="fr"/>
              </w:rPr>
              <w:br/>
            </w:r>
          </w:p>
        </w:tc>
        <w:tc>
          <w:tcPr>
            <w:tcW w:w="2693" w:type="dxa"/>
            <w:tcBorders>
              <w:top w:val="nil"/>
              <w:left w:val="nil"/>
              <w:bottom w:val="single" w:sz="8" w:space="0" w:color="auto"/>
              <w:right w:val="single" w:sz="8" w:space="0" w:color="auto"/>
            </w:tcBorders>
            <w:shd w:val="clear" w:color="auto" w:fill="auto"/>
            <w:noWrap/>
            <w:hideMark/>
          </w:tcPr>
          <w:p w14:paraId="1CC3DF2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Documents et rapports sur les programmes de pays et les projets spécifiques, rapports annuels de pays de l’UNICEF; - Rapports des donateurs du BRP - Rapports de suivi et d’évaluation; Données de suivi sur l’enregistrement des naissances - Littérature nationale et internationale (manuels de l’ONU et recommandations des normes CVRS de l’APAI)- Études disponibles et rapports d’évaluation sur la CVRS ou le BR, y compris- analyses de situation, rapports d’enquête sur les événements liés à l’état civil, y compris l’enregistrement des naissances dans les paysInterviewed key stakeholdersDiscussions avec les communautés Contribution des dialogues multi</w:t>
            </w:r>
            <w:r>
              <w:rPr>
                <w:color w:val="000000"/>
                <w:sz w:val="16"/>
                <w:szCs w:val="16"/>
                <w:lang w:val="fr"/>
              </w:rPr>
              <w:t>acteur</w:t>
            </w:r>
            <w:r w:rsidRPr="00851DD9">
              <w:rPr>
                <w:color w:val="000000"/>
                <w:sz w:val="16"/>
                <w:szCs w:val="16"/>
                <w:lang w:val="fr"/>
              </w:rPr>
              <w:t>s et des ateliers des parties prenantes</w:t>
            </w:r>
          </w:p>
        </w:tc>
        <w:tc>
          <w:tcPr>
            <w:tcW w:w="2695" w:type="dxa"/>
            <w:tcBorders>
              <w:top w:val="nil"/>
              <w:left w:val="nil"/>
              <w:bottom w:val="single" w:sz="8" w:space="0" w:color="auto"/>
              <w:right w:val="single" w:sz="8" w:space="0" w:color="auto"/>
            </w:tcBorders>
            <w:shd w:val="clear" w:color="auto" w:fill="auto"/>
            <w:noWrap/>
            <w:hideMark/>
          </w:tcPr>
          <w:p w14:paraId="21551884"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589A33A7" w14:textId="77777777" w:rsidR="00EE73F9" w:rsidRPr="00CA3FAD" w:rsidRDefault="00EE73F9" w:rsidP="00F925FB">
            <w:pPr>
              <w:spacing w:after="0"/>
              <w:jc w:val="left"/>
              <w:rPr>
                <w:color w:val="000000"/>
                <w:sz w:val="16"/>
                <w:szCs w:val="16"/>
                <w:lang w:val="fr"/>
              </w:rPr>
            </w:pPr>
            <w:r w:rsidRPr="00CA3FAD">
              <w:rPr>
                <w:color w:val="000000"/>
                <w:sz w:val="16"/>
                <w:szCs w:val="16"/>
                <w:lang w:val="fr"/>
              </w:rPr>
              <w:t>Analyse causale contributive</w:t>
            </w:r>
          </w:p>
          <w:p w14:paraId="2EBC743F" w14:textId="77777777" w:rsidR="00EE73F9" w:rsidRPr="00F76EAB" w:rsidRDefault="00EE73F9" w:rsidP="00F925FB">
            <w:pPr>
              <w:spacing w:after="0"/>
              <w:jc w:val="left"/>
              <w:rPr>
                <w:rFonts w:ascii="Calibri" w:eastAsia="Times New Roman" w:hAnsi="Calibri" w:cs="Calibri"/>
                <w:color w:val="000000"/>
                <w:sz w:val="16"/>
                <w:szCs w:val="16"/>
                <w:lang w:val="fr-FR"/>
              </w:rPr>
            </w:pPr>
          </w:p>
        </w:tc>
      </w:tr>
      <w:tr w:rsidR="00EE73F9" w:rsidRPr="00F925FB" w14:paraId="21E441DD"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EED1D5C"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98C139D"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3.1.5.</w:t>
            </w:r>
            <w:r w:rsidRPr="00851DD9">
              <w:rPr>
                <w:color w:val="000000"/>
                <w:sz w:val="16"/>
                <w:szCs w:val="16"/>
                <w:lang w:val="fr"/>
              </w:rPr>
              <w:t xml:space="preserve"> Dans quelle mesure la décision des fournisseurs de soins ou des parents d’enregistrer les naissances de leurs enfants a-t-elle été influencée par l’engagement communautaire et les activités de sensibilisation?</w:t>
            </w:r>
          </w:p>
        </w:tc>
        <w:tc>
          <w:tcPr>
            <w:tcW w:w="2634" w:type="dxa"/>
            <w:tcBorders>
              <w:top w:val="nil"/>
              <w:left w:val="nil"/>
              <w:bottom w:val="single" w:sz="8" w:space="0" w:color="auto"/>
              <w:right w:val="single" w:sz="8" w:space="0" w:color="auto"/>
            </w:tcBorders>
            <w:shd w:val="clear" w:color="auto" w:fill="auto"/>
            <w:vAlign w:val="center"/>
            <w:hideMark/>
          </w:tcPr>
          <w:p w14:paraId="5DD9228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collectivités quant à l’utilité des stratégies de RE (y compris tout changement apporté au cours de la mise en œuvre) concernant la communication pour un changement de comportement – stratégies d’engagement communautaire </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6E0FAE7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Discussions de groupe (FGD) - Adolescentes et garçons / enfants (12-18 ans) Jeunes adultes (18-24ans); Parents adolescents (15-18 ans); Les femmes et les hommes de la communauté (parents / soignants, y compris les oncles, les tantes, les sœurs, les frères); y compris les dirigeants communautaires et religieux Facilitateurs du dialogue communautaire; Facilitateurs de l’éducation par les pairs  </w:t>
            </w:r>
            <w:r w:rsidRPr="00851DD9">
              <w:rPr>
                <w:color w:val="000000"/>
                <w:sz w:val="16"/>
                <w:szCs w:val="16"/>
                <w:lang w:val="fr"/>
              </w:rPr>
              <w:br/>
            </w:r>
          </w:p>
        </w:tc>
        <w:tc>
          <w:tcPr>
            <w:tcW w:w="2693" w:type="dxa"/>
            <w:tcBorders>
              <w:top w:val="nil"/>
              <w:left w:val="nil"/>
              <w:bottom w:val="single" w:sz="8" w:space="0" w:color="auto"/>
              <w:right w:val="single" w:sz="8" w:space="0" w:color="auto"/>
            </w:tcBorders>
            <w:shd w:val="clear" w:color="auto" w:fill="auto"/>
            <w:noWrap/>
            <w:hideMark/>
          </w:tcPr>
          <w:p w14:paraId="6AA45E32"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Guides thématiques FGDs</w:t>
            </w:r>
          </w:p>
        </w:tc>
        <w:tc>
          <w:tcPr>
            <w:tcW w:w="2695" w:type="dxa"/>
            <w:tcBorders>
              <w:top w:val="nil"/>
              <w:left w:val="nil"/>
              <w:bottom w:val="single" w:sz="8" w:space="0" w:color="auto"/>
              <w:right w:val="single" w:sz="8" w:space="0" w:color="auto"/>
            </w:tcBorders>
            <w:shd w:val="clear" w:color="auto" w:fill="auto"/>
            <w:noWrap/>
            <w:hideMark/>
          </w:tcPr>
          <w:p w14:paraId="3EBE9E13"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Analyse descriptive Analyse thématique</w:t>
            </w:r>
            <w:r>
              <w:rPr>
                <w:color w:val="000000"/>
                <w:sz w:val="16"/>
                <w:szCs w:val="16"/>
                <w:lang w:val="fr"/>
              </w:rPr>
              <w:t xml:space="preserve">, </w:t>
            </w:r>
            <w:r w:rsidRPr="00CA3FAD">
              <w:rPr>
                <w:color w:val="000000"/>
                <w:sz w:val="16"/>
                <w:szCs w:val="16"/>
                <w:lang w:val="fr"/>
              </w:rPr>
              <w:t>Analyse causale contributive</w:t>
            </w:r>
          </w:p>
          <w:p w14:paraId="31C306AF" w14:textId="77777777" w:rsidR="00EE73F9" w:rsidRPr="00CA3FAD" w:rsidRDefault="00EE73F9" w:rsidP="00F925FB">
            <w:pPr>
              <w:spacing w:after="0"/>
              <w:jc w:val="left"/>
              <w:rPr>
                <w:rFonts w:ascii="Calibri" w:eastAsia="Times New Roman" w:hAnsi="Calibri" w:cs="Calibri"/>
                <w:color w:val="000000"/>
                <w:sz w:val="16"/>
                <w:szCs w:val="16"/>
                <w:lang w:val="fr"/>
              </w:rPr>
            </w:pPr>
          </w:p>
        </w:tc>
      </w:tr>
      <w:tr w:rsidR="00EE73F9" w:rsidRPr="00F925FB" w14:paraId="6EF3A3D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CBF9067"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C13A67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3.1.6.</w:t>
            </w:r>
            <w:r w:rsidRPr="00851DD9">
              <w:rPr>
                <w:color w:val="000000"/>
                <w:sz w:val="16"/>
                <w:szCs w:val="16"/>
                <w:lang w:val="fr"/>
              </w:rPr>
              <w:t xml:space="preserve"> Comment a fonctionné le soutien fourni à la mise en œuvre gouvernementale par les AC? Qu’est-ce qui a bien fonctionné et quelles ont été les principales pratiques et/ou initiatives prometteuses, émergentes et bonnes?</w:t>
            </w:r>
          </w:p>
        </w:tc>
        <w:tc>
          <w:tcPr>
            <w:tcW w:w="2634" w:type="dxa"/>
            <w:tcBorders>
              <w:top w:val="nil"/>
              <w:left w:val="nil"/>
              <w:bottom w:val="single" w:sz="8" w:space="0" w:color="auto"/>
              <w:right w:val="single" w:sz="8" w:space="0" w:color="auto"/>
            </w:tcBorders>
            <w:shd w:val="clear" w:color="auto" w:fill="auto"/>
            <w:vAlign w:val="center"/>
            <w:hideMark/>
          </w:tcPr>
          <w:p w14:paraId="48E533E3"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et données probantes des parties prenantes (par le public, l’UNICEF, les organisations de la société civile et les communautés sur l’efficacité des stratégies de BRP (y compris tout changement apporté au cours de la mise en œuvre) par rapport aux résultats escomptés/réels en particulier les caractéristiques et les résultats clés de (et pour qui y compris les pauvres)1. Plaidoyer en faveur de réformes juridiques et politiques2. Partenariats pour une couverture élargie (interopérabilité)3. Surveillance de l’utilisation des technologies novatrices, production de rapports et responsabilisation et développement des capacités4. Communication pour un changement de comportement – stratégies d’engagement communautaire 5. Approche de la programmation de convergence (intégration du Registre dans les programmes de santé, d’éducation et d’aer de l’UNICEF)</w:t>
            </w:r>
            <w:r>
              <w:rPr>
                <w:color w:val="000000"/>
                <w:sz w:val="16"/>
                <w:szCs w:val="16"/>
                <w:lang w:val="fr"/>
              </w:rPr>
              <w:t xml:space="preserve"> </w:t>
            </w:r>
            <w:r w:rsidRPr="00851DD9">
              <w:rPr>
                <w:color w:val="000000"/>
                <w:sz w:val="16"/>
                <w:szCs w:val="16"/>
                <w:lang w:val="fr"/>
              </w:rPr>
              <w:t>Points de vue des parties prenantes sur les stratégies et les interventions qui n’ont pas fonctionné et pourquoi, et enseignements tirés pour une éventuelle correction/reproduction</w:t>
            </w:r>
          </w:p>
          <w:p w14:paraId="1C04689A" w14:textId="77777777" w:rsidR="00EE73F9" w:rsidRPr="00F76EAB" w:rsidRDefault="00EE73F9" w:rsidP="00A956D3">
            <w:pPr>
              <w:numPr>
                <w:ilvl w:val="0"/>
                <w:numId w:val="7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intervenants à l’égard des moteurs du changement</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702DAD51"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d’informateurs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p>
          <w:p w14:paraId="235EE04F"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Dialogues multi</w:t>
            </w:r>
            <w:r>
              <w:rPr>
                <w:color w:val="000000"/>
                <w:sz w:val="16"/>
                <w:szCs w:val="16"/>
                <w:lang w:val="fr"/>
              </w:rPr>
              <w:t>acteur</w:t>
            </w:r>
            <w:r w:rsidRPr="00851DD9">
              <w:rPr>
                <w:color w:val="000000"/>
                <w:sz w:val="16"/>
                <w:szCs w:val="16"/>
                <w:lang w:val="fr"/>
              </w:rPr>
              <w:t xml:space="preserve">s </w:t>
            </w:r>
          </w:p>
        </w:tc>
        <w:tc>
          <w:tcPr>
            <w:tcW w:w="2693" w:type="dxa"/>
            <w:tcBorders>
              <w:top w:val="nil"/>
              <w:left w:val="nil"/>
              <w:bottom w:val="single" w:sz="8" w:space="0" w:color="auto"/>
              <w:right w:val="single" w:sz="8" w:space="0" w:color="auto"/>
            </w:tcBorders>
            <w:shd w:val="clear" w:color="auto" w:fill="auto"/>
            <w:noWrap/>
            <w:hideMark/>
          </w:tcPr>
          <w:p w14:paraId="09CFEF2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examinés : - documents et rapports sur les programmes de pays et les projets spécifiques, - rapports annuels de pays de l’UNICEF; - Rapports des donateurs du BRP - Rapports de suivi et d’évaluation; Données de suivi sur l’enregistrement des naissances - Littérature nationale et internationale (manuels de l’ONU et recommandations de normes CVRS de l’APAI)- Études et rapports d’évaluation disponibles sur la CVRS ou le BR, y compris- analyses de situation, rapports d’enquête sur les événements d’état civil, y compris l’enregistrement des naissances dans les pays</w:t>
            </w:r>
            <w:r>
              <w:rPr>
                <w:color w:val="000000"/>
                <w:sz w:val="16"/>
                <w:szCs w:val="16"/>
                <w:lang w:val="fr"/>
              </w:rPr>
              <w:t xml:space="preserve"> </w:t>
            </w:r>
            <w:r w:rsidRPr="00851DD9">
              <w:rPr>
                <w:color w:val="000000"/>
                <w:sz w:val="16"/>
                <w:szCs w:val="16"/>
                <w:lang w:val="fr"/>
              </w:rPr>
              <w:t>Guide pédagogique Des principales parties prenantes interrogées</w:t>
            </w:r>
            <w:r>
              <w:rPr>
                <w:color w:val="000000"/>
                <w:sz w:val="16"/>
                <w:szCs w:val="16"/>
                <w:lang w:val="fr"/>
              </w:rPr>
              <w:t xml:space="preserve"> </w:t>
            </w:r>
            <w:r w:rsidRPr="00851DD9">
              <w:rPr>
                <w:color w:val="000000"/>
                <w:sz w:val="16"/>
                <w:szCs w:val="16"/>
                <w:lang w:val="fr"/>
              </w:rPr>
              <w:t>Réfer des dialogues multi</w:t>
            </w:r>
            <w:r>
              <w:rPr>
                <w:color w:val="000000"/>
                <w:sz w:val="16"/>
                <w:szCs w:val="16"/>
                <w:lang w:val="fr"/>
              </w:rPr>
              <w:t>acteur</w:t>
            </w:r>
            <w:r w:rsidRPr="00851DD9">
              <w:rPr>
                <w:color w:val="000000"/>
                <w:sz w:val="16"/>
                <w:szCs w:val="16"/>
                <w:lang w:val="fr"/>
              </w:rPr>
              <w:t>s et des ateliers avec les parties prenantes</w:t>
            </w:r>
            <w:r w:rsidRPr="00851DD9">
              <w:rPr>
                <w:color w:val="000000"/>
                <w:sz w:val="16"/>
                <w:szCs w:val="16"/>
                <w:lang w:val="fr"/>
              </w:rPr>
              <w:br/>
            </w:r>
          </w:p>
        </w:tc>
        <w:tc>
          <w:tcPr>
            <w:tcW w:w="2695" w:type="dxa"/>
            <w:tcBorders>
              <w:top w:val="nil"/>
              <w:left w:val="nil"/>
              <w:bottom w:val="single" w:sz="8" w:space="0" w:color="auto"/>
              <w:right w:val="single" w:sz="8" w:space="0" w:color="auto"/>
            </w:tcBorders>
            <w:shd w:val="clear" w:color="auto" w:fill="auto"/>
            <w:noWrap/>
            <w:hideMark/>
          </w:tcPr>
          <w:p w14:paraId="0915497D"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Analyse descriptive Analyse thématique</w:t>
            </w:r>
            <w:r>
              <w:rPr>
                <w:color w:val="000000"/>
                <w:sz w:val="16"/>
                <w:szCs w:val="16"/>
                <w:lang w:val="fr"/>
              </w:rPr>
              <w:t xml:space="preserve">, </w:t>
            </w:r>
            <w:r w:rsidRPr="00CA3FAD">
              <w:rPr>
                <w:color w:val="000000"/>
                <w:sz w:val="16"/>
                <w:szCs w:val="16"/>
                <w:lang w:val="fr"/>
              </w:rPr>
              <w:t>Analyse causale contributive</w:t>
            </w:r>
          </w:p>
          <w:p w14:paraId="10B0EFFE" w14:textId="77777777" w:rsidR="00EE73F9" w:rsidRPr="00CA3FAD" w:rsidRDefault="00EE73F9" w:rsidP="00F925FB">
            <w:pPr>
              <w:spacing w:after="0"/>
              <w:jc w:val="left"/>
              <w:rPr>
                <w:rFonts w:ascii="Calibri" w:eastAsia="Times New Roman" w:hAnsi="Calibri" w:cs="Calibri"/>
                <w:color w:val="000000"/>
                <w:sz w:val="16"/>
                <w:szCs w:val="16"/>
                <w:lang w:val="fr"/>
              </w:rPr>
            </w:pPr>
          </w:p>
        </w:tc>
      </w:tr>
      <w:tr w:rsidR="00EE73F9" w:rsidRPr="00F925FB" w14:paraId="54460019"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13E21ECB"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3.2 </w:t>
            </w:r>
            <w:r w:rsidRPr="00851DD9">
              <w:rPr>
                <w:b/>
                <w:bCs/>
                <w:color w:val="000000"/>
                <w:sz w:val="16"/>
                <w:szCs w:val="16"/>
                <w:lang w:val="fr"/>
              </w:rPr>
              <w:t xml:space="preserve">Dans quelle mesure les méthodes d’enregistrement des naissances ont-elles contribué à l’atteint des cibles attendues de </w:t>
            </w:r>
            <w:r>
              <w:rPr>
                <w:b/>
                <w:bCs/>
                <w:color w:val="000000"/>
                <w:sz w:val="16"/>
                <w:szCs w:val="16"/>
                <w:lang w:val="fr"/>
              </w:rPr>
              <w:t>RCE</w:t>
            </w:r>
            <w:r w:rsidRPr="00851DD9">
              <w:rPr>
                <w:b/>
                <w:bCs/>
                <w:color w:val="000000"/>
                <w:sz w:val="16"/>
                <w:szCs w:val="16"/>
                <w:lang w:val="fr"/>
              </w:rPr>
              <w:t xml:space="preserve"> 7?</w:t>
            </w:r>
          </w:p>
        </w:tc>
        <w:tc>
          <w:tcPr>
            <w:tcW w:w="2462" w:type="dxa"/>
            <w:tcBorders>
              <w:top w:val="nil"/>
              <w:left w:val="nil"/>
              <w:bottom w:val="single" w:sz="8" w:space="0" w:color="auto"/>
              <w:right w:val="single" w:sz="8" w:space="0" w:color="auto"/>
            </w:tcBorders>
            <w:shd w:val="clear" w:color="auto" w:fill="auto"/>
            <w:hideMark/>
          </w:tcPr>
          <w:p w14:paraId="64C40C9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3.2.1.</w:t>
            </w:r>
            <w:r w:rsidRPr="00851DD9">
              <w:rPr>
                <w:color w:val="000000"/>
                <w:sz w:val="16"/>
                <w:szCs w:val="16"/>
                <w:lang w:val="fr"/>
              </w:rPr>
              <w:t xml:space="preserve"> Quelle différence réelle l</w:t>
            </w:r>
            <w:r>
              <w:rPr>
                <w:color w:val="000000"/>
                <w:sz w:val="16"/>
                <w:szCs w:val="16"/>
                <w:lang w:val="fr"/>
              </w:rPr>
              <w:t>es interventions sur l’enregistrement des naissances ont</w:t>
            </w:r>
            <w:r w:rsidRPr="00851DD9">
              <w:rPr>
                <w:color w:val="000000"/>
                <w:sz w:val="16"/>
                <w:szCs w:val="16"/>
                <w:lang w:val="fr"/>
              </w:rPr>
              <w:t>-t-</w:t>
            </w:r>
            <w:r>
              <w:rPr>
                <w:color w:val="000000"/>
                <w:sz w:val="16"/>
                <w:szCs w:val="16"/>
                <w:lang w:val="fr"/>
              </w:rPr>
              <w:t>elles</w:t>
            </w:r>
            <w:r w:rsidRPr="00851DD9">
              <w:rPr>
                <w:color w:val="000000"/>
                <w:sz w:val="16"/>
                <w:szCs w:val="16"/>
                <w:lang w:val="fr"/>
              </w:rPr>
              <w:t xml:space="preserve"> apportée</w:t>
            </w:r>
            <w:r>
              <w:rPr>
                <w:color w:val="000000"/>
                <w:sz w:val="16"/>
                <w:szCs w:val="16"/>
                <w:lang w:val="fr"/>
              </w:rPr>
              <w:t>s</w:t>
            </w:r>
            <w:r w:rsidRPr="00851DD9">
              <w:rPr>
                <w:color w:val="000000"/>
                <w:sz w:val="16"/>
                <w:szCs w:val="16"/>
                <w:lang w:val="fr"/>
              </w:rPr>
              <w:t xml:space="preserve"> à la vie des bénéficiaires par rapport à d’autres interventions dans le cadre de la réforme d</w:t>
            </w:r>
            <w:r>
              <w:rPr>
                <w:color w:val="000000"/>
                <w:sz w:val="16"/>
                <w:szCs w:val="16"/>
                <w:lang w:val="fr"/>
              </w:rPr>
              <w:t xml:space="preserve">u CRVS </w:t>
            </w:r>
            <w:r w:rsidRPr="00851DD9">
              <w:rPr>
                <w:color w:val="000000"/>
                <w:sz w:val="16"/>
                <w:szCs w:val="16"/>
                <w:lang w:val="fr"/>
              </w:rPr>
              <w:t>?</w:t>
            </w:r>
          </w:p>
        </w:tc>
        <w:tc>
          <w:tcPr>
            <w:tcW w:w="2634" w:type="dxa"/>
            <w:tcBorders>
              <w:top w:val="nil"/>
              <w:left w:val="nil"/>
              <w:bottom w:val="single" w:sz="8" w:space="0" w:color="auto"/>
              <w:right w:val="single" w:sz="8" w:space="0" w:color="auto"/>
            </w:tcBorders>
            <w:shd w:val="clear" w:color="auto" w:fill="auto"/>
            <w:vAlign w:val="bottom"/>
            <w:hideMark/>
          </w:tcPr>
          <w:p w14:paraId="5022E0B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Perceptions des parties prenantes et preuves des changements apportés à la vie des bénéficiaires par la BRP Perceptions des Communautés européennes quant à l’utilité des activités de la BRP et à leur effet sur leur vie.</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651344E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 xml:space="preserve"> Revue documentaire</w:t>
            </w:r>
            <w:r w:rsidRPr="00851DD9">
              <w:rPr>
                <w:color w:val="000000"/>
                <w:sz w:val="16"/>
                <w:szCs w:val="16"/>
                <w:lang w:val="fr"/>
              </w:rPr>
              <w:t xml:space="preserve"> •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 Discussions de groupe (MFGD) - Adolescentes et garçons / Femmes et hommes communautaires Facilitateurs de dialogue communautaire; Facilitateurs de l’éducation par les pairs, dirigeants communautaires et religieux •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hideMark/>
          </w:tcPr>
          <w:p w14:paraId="2F479196" w14:textId="58F90D0B"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 Documents et rapports sur les programmes de pays et les projets spécifiques de l’UNICEF; - Rapports des donateurs du </w:t>
            </w:r>
            <w:r w:rsidR="00A730E6">
              <w:rPr>
                <w:color w:val="000000"/>
                <w:sz w:val="16"/>
                <w:szCs w:val="16"/>
                <w:lang w:val="fr"/>
              </w:rPr>
              <w:t>programme</w:t>
            </w:r>
            <w:r w:rsidRPr="00851DD9">
              <w:rPr>
                <w:color w:val="000000"/>
                <w:sz w:val="16"/>
                <w:szCs w:val="16"/>
                <w:lang w:val="fr"/>
              </w:rPr>
              <w:t xml:space="preserve"> - Rapports de suivi et d’évaluation; Données de suivi sur l’enregistrement des naissances Interviewé principaux intervenants</w:t>
            </w:r>
            <w:r w:rsidRPr="00851DD9">
              <w:rPr>
                <w:color w:val="000000"/>
                <w:sz w:val="16"/>
                <w:szCs w:val="16"/>
                <w:lang w:val="fr"/>
              </w:rPr>
              <w:br/>
            </w:r>
          </w:p>
          <w:p w14:paraId="67A8F364"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578E439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FGD </w:t>
            </w:r>
          </w:p>
          <w:p w14:paraId="07C469F4" w14:textId="3E2B1EAF"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w:t>
            </w:r>
            <w:r w:rsidR="00A730E6">
              <w:rPr>
                <w:color w:val="000000"/>
                <w:sz w:val="16"/>
                <w:szCs w:val="16"/>
                <w:lang w:val="fr"/>
              </w:rPr>
              <w:t>ides thématiques EIC</w:t>
            </w:r>
          </w:p>
        </w:tc>
        <w:tc>
          <w:tcPr>
            <w:tcW w:w="2695" w:type="dxa"/>
            <w:tcBorders>
              <w:top w:val="nil"/>
              <w:left w:val="nil"/>
              <w:bottom w:val="single" w:sz="8" w:space="0" w:color="auto"/>
              <w:right w:val="single" w:sz="8" w:space="0" w:color="auto"/>
            </w:tcBorders>
            <w:shd w:val="clear" w:color="auto" w:fill="auto"/>
            <w:hideMark/>
          </w:tcPr>
          <w:p w14:paraId="1521648C"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 xml:space="preserve">Analyse descriptive Analyse thématique </w:t>
            </w:r>
            <w:r w:rsidRPr="00CA3FAD">
              <w:rPr>
                <w:color w:val="000000"/>
                <w:sz w:val="16"/>
                <w:szCs w:val="16"/>
                <w:lang w:val="fr"/>
              </w:rPr>
              <w:t>Analyse causale contributive</w:t>
            </w:r>
          </w:p>
          <w:p w14:paraId="3D1B1D7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52AB35F5"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C7E9CD2"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4052E0A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3.2.2.</w:t>
            </w:r>
            <w:r w:rsidRPr="00851DD9">
              <w:rPr>
                <w:color w:val="000000"/>
                <w:sz w:val="16"/>
                <w:szCs w:val="16"/>
                <w:lang w:val="fr"/>
              </w:rPr>
              <w:t xml:space="preserve"> Dans quelle mesure et de quelle manière les approches du RE ont-elles contribué à l’atteinte globale des objectifs du </w:t>
            </w:r>
            <w:r>
              <w:rPr>
                <w:color w:val="000000"/>
                <w:sz w:val="16"/>
                <w:szCs w:val="16"/>
                <w:lang w:val="fr"/>
              </w:rPr>
              <w:t>RCE</w:t>
            </w:r>
            <w:r w:rsidRPr="00851DD9">
              <w:rPr>
                <w:color w:val="000000"/>
                <w:sz w:val="16"/>
                <w:szCs w:val="16"/>
                <w:lang w:val="fr"/>
              </w:rPr>
              <w:t xml:space="preserve"> 7? </w:t>
            </w:r>
          </w:p>
        </w:tc>
        <w:tc>
          <w:tcPr>
            <w:tcW w:w="2634" w:type="dxa"/>
            <w:tcBorders>
              <w:top w:val="nil"/>
              <w:left w:val="nil"/>
              <w:bottom w:val="single" w:sz="8" w:space="0" w:color="auto"/>
              <w:right w:val="single" w:sz="8" w:space="0" w:color="auto"/>
            </w:tcBorders>
            <w:shd w:val="clear" w:color="auto" w:fill="auto"/>
            <w:vAlign w:val="center"/>
            <w:hideMark/>
          </w:tcPr>
          <w:p w14:paraId="46825C7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sur la contribution des interventions du RE à la réalisation globale du </w:t>
            </w:r>
            <w:r>
              <w:rPr>
                <w:color w:val="000000"/>
                <w:sz w:val="16"/>
                <w:szCs w:val="16"/>
                <w:lang w:val="fr"/>
              </w:rPr>
              <w:t>RCE</w:t>
            </w:r>
            <w:r w:rsidRPr="00851DD9">
              <w:rPr>
                <w:color w:val="000000"/>
                <w:sz w:val="16"/>
                <w:szCs w:val="16"/>
                <w:lang w:val="fr"/>
              </w:rPr>
              <w:t xml:space="preserve">7 </w:t>
            </w:r>
          </w:p>
        </w:tc>
        <w:tc>
          <w:tcPr>
            <w:tcW w:w="2814" w:type="dxa"/>
            <w:tcBorders>
              <w:top w:val="nil"/>
              <w:left w:val="nil"/>
              <w:bottom w:val="single" w:sz="8" w:space="0" w:color="auto"/>
              <w:right w:val="single" w:sz="8" w:space="0" w:color="auto"/>
            </w:tcBorders>
            <w:shd w:val="clear" w:color="auto" w:fill="auto"/>
            <w:noWrap/>
            <w:hideMark/>
          </w:tcPr>
          <w:p w14:paraId="1222E2C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avec des informateurs clés avec des intervenants du gouvernement national; </w:t>
            </w:r>
          </w:p>
          <w:p w14:paraId="5F61DA8E"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UNICEF WCARO et personnel des bureaux de pays</w:t>
            </w:r>
          </w:p>
          <w:p w14:paraId="480A6EA0"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EIC</w:t>
            </w:r>
            <w:r w:rsidRPr="00851DD9">
              <w:rPr>
                <w:color w:val="000000"/>
                <w:sz w:val="16"/>
                <w:szCs w:val="16"/>
                <w:lang w:val="fr"/>
              </w:rPr>
              <w:t xml:space="preserve"> Partenaires techniques / de développement</w:t>
            </w:r>
          </w:p>
          <w:p w14:paraId="5342BF53"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42B2ACC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Rapports annuels par pays; - Rapports des donateurs du BR</w:t>
            </w:r>
          </w:p>
          <w:p w14:paraId="5B9ABE55" w14:textId="2EDCA83E" w:rsidR="00EE73F9" w:rsidRPr="00F76EAB"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sidRPr="00851DD9">
              <w:rPr>
                <w:color w:val="000000"/>
                <w:sz w:val="16"/>
                <w:szCs w:val="16"/>
                <w:lang w:val="fr"/>
              </w:rPr>
              <w:t xml:space="preserve"> et FGD</w:t>
            </w:r>
          </w:p>
        </w:tc>
        <w:tc>
          <w:tcPr>
            <w:tcW w:w="2695" w:type="dxa"/>
            <w:tcBorders>
              <w:top w:val="nil"/>
              <w:left w:val="nil"/>
              <w:bottom w:val="single" w:sz="8" w:space="0" w:color="auto"/>
              <w:right w:val="single" w:sz="8" w:space="0" w:color="auto"/>
            </w:tcBorders>
            <w:shd w:val="clear" w:color="auto" w:fill="auto"/>
            <w:noWrap/>
            <w:hideMark/>
          </w:tcPr>
          <w:p w14:paraId="5A84A8A1"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 xml:space="preserve">Analyse descriptive Analyse thématique </w:t>
            </w:r>
            <w:r w:rsidRPr="00CA3FAD">
              <w:rPr>
                <w:color w:val="000000"/>
                <w:sz w:val="16"/>
                <w:szCs w:val="16"/>
                <w:lang w:val="fr"/>
              </w:rPr>
              <w:t>Analyse causale contributive</w:t>
            </w:r>
          </w:p>
          <w:p w14:paraId="2E461BF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0214B6CB"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D41DB70"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28C0C97"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3.2.3.</w:t>
            </w:r>
            <w:r w:rsidRPr="00851DD9">
              <w:rPr>
                <w:color w:val="000000"/>
                <w:sz w:val="16"/>
                <w:szCs w:val="16"/>
                <w:lang w:val="fr"/>
              </w:rPr>
              <w:t xml:space="preserve"> Dans quelle mesure les approches d’engagement des parties prenantes, y compris le plaidoyer, la communication pour le développement et la mobilisation sociale, ont-elles contribué à la réalisation des objectifs du </w:t>
            </w:r>
            <w:r>
              <w:rPr>
                <w:color w:val="000000"/>
                <w:sz w:val="16"/>
                <w:szCs w:val="16"/>
                <w:lang w:val="fr"/>
              </w:rPr>
              <w:t>RCE</w:t>
            </w:r>
            <w:r w:rsidRPr="00851DD9">
              <w:rPr>
                <w:color w:val="000000"/>
                <w:sz w:val="16"/>
                <w:szCs w:val="16"/>
                <w:lang w:val="fr"/>
              </w:rPr>
              <w:t xml:space="preserve"> 7?</w:t>
            </w:r>
          </w:p>
        </w:tc>
        <w:tc>
          <w:tcPr>
            <w:tcW w:w="2634" w:type="dxa"/>
            <w:tcBorders>
              <w:top w:val="nil"/>
              <w:left w:val="nil"/>
              <w:bottom w:val="single" w:sz="8" w:space="0" w:color="auto"/>
              <w:right w:val="single" w:sz="8" w:space="0" w:color="auto"/>
            </w:tcBorders>
            <w:shd w:val="clear" w:color="auto" w:fill="auto"/>
            <w:vAlign w:val="center"/>
            <w:hideMark/>
          </w:tcPr>
          <w:p w14:paraId="41CBB97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quant à l’utilité des approches gouvernementales et d’engagement communautaire </w:t>
            </w:r>
          </w:p>
        </w:tc>
        <w:tc>
          <w:tcPr>
            <w:tcW w:w="2814" w:type="dxa"/>
            <w:tcBorders>
              <w:top w:val="nil"/>
              <w:left w:val="nil"/>
              <w:bottom w:val="single" w:sz="8" w:space="0" w:color="auto"/>
              <w:right w:val="single" w:sz="8" w:space="0" w:color="auto"/>
            </w:tcBorders>
            <w:shd w:val="clear" w:color="auto" w:fill="auto"/>
            <w:noWrap/>
            <w:hideMark/>
          </w:tcPr>
          <w:p w14:paraId="3F972EC6"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Entrevues d’informateurs clés avec des intervenants des gouvernements nationaux, de district et locaux; </w:t>
            </w:r>
          </w:p>
          <w:p w14:paraId="25EA3746"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25574E00"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FGD Communauté hommes/femmes/garçons/filles </w:t>
            </w:r>
          </w:p>
          <w:p w14:paraId="21581A1D"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FGD Dirigeants communautaires et religieux </w:t>
            </w:r>
          </w:p>
          <w:p w14:paraId="4BEE8248"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de la FGD et facilitateurs de l’éducation par les pairs </w:t>
            </w:r>
          </w:p>
          <w:p w14:paraId="1808E365"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2808480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Rapports annuels par pays; - Rapports des donateurs du BR</w:t>
            </w:r>
          </w:p>
          <w:p w14:paraId="60BEE537" w14:textId="118DC76D" w:rsidR="00EE73F9" w:rsidRPr="00F76EAB"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IEC</w:t>
            </w:r>
            <w:r w:rsidR="00EE73F9" w:rsidRPr="00851DD9">
              <w:rPr>
                <w:color w:val="000000"/>
                <w:sz w:val="16"/>
                <w:szCs w:val="16"/>
                <w:lang w:val="fr"/>
              </w:rPr>
              <w:t xml:space="preserve"> et FGD</w:t>
            </w:r>
          </w:p>
        </w:tc>
        <w:tc>
          <w:tcPr>
            <w:tcW w:w="2695" w:type="dxa"/>
            <w:tcBorders>
              <w:top w:val="nil"/>
              <w:left w:val="nil"/>
              <w:bottom w:val="single" w:sz="8" w:space="0" w:color="auto"/>
              <w:right w:val="single" w:sz="8" w:space="0" w:color="auto"/>
            </w:tcBorders>
            <w:shd w:val="clear" w:color="auto" w:fill="auto"/>
            <w:noWrap/>
            <w:hideMark/>
          </w:tcPr>
          <w:p w14:paraId="166C582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descriptive</w:t>
            </w:r>
          </w:p>
          <w:p w14:paraId="557FB77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thématique</w:t>
            </w:r>
          </w:p>
          <w:p w14:paraId="1FAD8F58" w14:textId="77777777" w:rsidR="00EE73F9" w:rsidRPr="00CA3FAD" w:rsidRDefault="00EE73F9" w:rsidP="00F925FB">
            <w:pPr>
              <w:spacing w:after="0"/>
              <w:jc w:val="left"/>
              <w:rPr>
                <w:color w:val="000000"/>
                <w:sz w:val="16"/>
                <w:szCs w:val="16"/>
                <w:lang w:val="fr"/>
              </w:rPr>
            </w:pPr>
            <w:r w:rsidRPr="00CA3FAD">
              <w:rPr>
                <w:color w:val="000000"/>
                <w:sz w:val="16"/>
                <w:szCs w:val="16"/>
                <w:lang w:val="fr"/>
              </w:rPr>
              <w:t>Analyse causale contributive</w:t>
            </w:r>
          </w:p>
          <w:p w14:paraId="6060F14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Triangulation de différentes sources de données</w:t>
            </w:r>
          </w:p>
        </w:tc>
      </w:tr>
      <w:tr w:rsidR="00EE73F9" w:rsidRPr="00F925FB" w14:paraId="0EC6CF4F"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FB52B3D"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448A46C"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3.2.4.</w:t>
            </w:r>
            <w:r w:rsidRPr="00851DD9">
              <w:rPr>
                <w:color w:val="000000"/>
                <w:sz w:val="16"/>
                <w:szCs w:val="16"/>
                <w:lang w:val="fr"/>
              </w:rPr>
              <w:t xml:space="preserve"> Dans quelle mesure les approches d’interopérabilité ont-elles contribué à la réalisation des objectifs de la </w:t>
            </w:r>
            <w:r>
              <w:rPr>
                <w:color w:val="000000"/>
                <w:sz w:val="16"/>
                <w:szCs w:val="16"/>
                <w:lang w:val="fr"/>
              </w:rPr>
              <w:t>RCE</w:t>
            </w:r>
            <w:r w:rsidRPr="00851DD9">
              <w:rPr>
                <w:color w:val="000000"/>
                <w:sz w:val="16"/>
                <w:szCs w:val="16"/>
                <w:lang w:val="fr"/>
              </w:rPr>
              <w:t xml:space="preserve"> 7?</w:t>
            </w:r>
          </w:p>
        </w:tc>
        <w:tc>
          <w:tcPr>
            <w:tcW w:w="2634" w:type="dxa"/>
            <w:tcBorders>
              <w:top w:val="nil"/>
              <w:left w:val="nil"/>
              <w:bottom w:val="single" w:sz="8" w:space="0" w:color="auto"/>
              <w:right w:val="single" w:sz="8" w:space="0" w:color="auto"/>
            </w:tcBorders>
            <w:shd w:val="clear" w:color="auto" w:fill="auto"/>
            <w:vAlign w:val="center"/>
            <w:hideMark/>
          </w:tcPr>
          <w:p w14:paraId="41D884F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intervenants quant à l’utilité de l’interopérabilité avec les services de santé  </w:t>
            </w:r>
          </w:p>
        </w:tc>
        <w:tc>
          <w:tcPr>
            <w:tcW w:w="2814" w:type="dxa"/>
            <w:tcBorders>
              <w:top w:val="nil"/>
              <w:left w:val="nil"/>
              <w:bottom w:val="single" w:sz="8" w:space="0" w:color="auto"/>
              <w:right w:val="single" w:sz="8" w:space="0" w:color="auto"/>
            </w:tcBorders>
            <w:shd w:val="clear" w:color="auto" w:fill="auto"/>
            <w:noWrap/>
            <w:hideMark/>
          </w:tcPr>
          <w:p w14:paraId="2A711D38"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xml:space="preserve">clés avec des intervenants des gouvernements nationaux, de district et locaux; </w:t>
            </w:r>
          </w:p>
          <w:p w14:paraId="507AB6FF"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Pr>
                <w:color w:val="000000"/>
                <w:sz w:val="16"/>
                <w:szCs w:val="16"/>
                <w:lang w:val="fr"/>
              </w:rPr>
              <w:t>EIC</w:t>
            </w:r>
            <w:r w:rsidRPr="00851DD9">
              <w:rPr>
                <w:color w:val="000000"/>
                <w:sz w:val="16"/>
                <w:szCs w:val="16"/>
                <w:lang w:val="fr"/>
              </w:rPr>
              <w:t xml:space="preserve"> Personnel des bureaux de pays de l’UNICEF</w:t>
            </w:r>
          </w:p>
          <w:p w14:paraId="0ECB43AF"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Pr>
                <w:color w:val="000000"/>
                <w:sz w:val="16"/>
                <w:szCs w:val="16"/>
                <w:lang w:val="fr"/>
              </w:rPr>
              <w:t>EIC</w:t>
            </w:r>
            <w:r w:rsidRPr="00851DD9">
              <w:rPr>
                <w:color w:val="000000"/>
                <w:sz w:val="16"/>
                <w:szCs w:val="16"/>
                <w:lang w:val="fr"/>
              </w:rPr>
              <w:t xml:space="preserve"> Partenaires techniques / de développement</w:t>
            </w:r>
          </w:p>
          <w:p w14:paraId="26F04B65" w14:textId="77777777" w:rsidR="00EE73F9" w:rsidRPr="00851DD9" w:rsidRDefault="00EE73F9" w:rsidP="00F925FB">
            <w:pPr>
              <w:spacing w:after="0"/>
              <w:jc w:val="left"/>
              <w:rPr>
                <w:rFonts w:ascii="Calibri" w:eastAsia="Times New Roman" w:hAnsi="Calibri" w:cs="Calibri"/>
                <w:color w:val="000000"/>
                <w:sz w:val="16"/>
                <w:szCs w:val="16"/>
              </w:rPr>
            </w:pPr>
          </w:p>
        </w:tc>
        <w:tc>
          <w:tcPr>
            <w:tcW w:w="2693" w:type="dxa"/>
            <w:tcBorders>
              <w:top w:val="nil"/>
              <w:left w:val="nil"/>
              <w:bottom w:val="single" w:sz="8" w:space="0" w:color="auto"/>
              <w:right w:val="single" w:sz="8" w:space="0" w:color="auto"/>
            </w:tcBorders>
            <w:shd w:val="clear" w:color="auto" w:fill="auto"/>
            <w:noWrap/>
            <w:hideMark/>
          </w:tcPr>
          <w:p w14:paraId="6B892BB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Rapports annuels par pays; - Rapports des donateurs du BR</w:t>
            </w:r>
          </w:p>
          <w:p w14:paraId="085F1D5F" w14:textId="1CA9F067" w:rsidR="00EE73F9" w:rsidRPr="00F76EAB"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sidRPr="00851DD9">
              <w:rPr>
                <w:color w:val="000000"/>
                <w:sz w:val="16"/>
                <w:szCs w:val="16"/>
                <w:lang w:val="fr"/>
              </w:rPr>
              <w:t xml:space="preserve"> et FGD</w:t>
            </w:r>
          </w:p>
        </w:tc>
        <w:tc>
          <w:tcPr>
            <w:tcW w:w="2695" w:type="dxa"/>
            <w:tcBorders>
              <w:top w:val="nil"/>
              <w:left w:val="nil"/>
              <w:bottom w:val="single" w:sz="8" w:space="0" w:color="auto"/>
              <w:right w:val="single" w:sz="8" w:space="0" w:color="auto"/>
            </w:tcBorders>
            <w:shd w:val="clear" w:color="auto" w:fill="auto"/>
            <w:noWrap/>
            <w:hideMark/>
          </w:tcPr>
          <w:p w14:paraId="43F66BC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descriptive</w:t>
            </w:r>
          </w:p>
          <w:p w14:paraId="5F926A5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thématique</w:t>
            </w:r>
          </w:p>
          <w:p w14:paraId="0F0687C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 xml:space="preserve">Analyse de la contribution causale </w:t>
            </w:r>
          </w:p>
          <w:p w14:paraId="08931CD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Triangulation de différentes sources de données</w:t>
            </w:r>
          </w:p>
        </w:tc>
      </w:tr>
      <w:tr w:rsidR="00EE73F9" w:rsidRPr="00F925FB" w14:paraId="28E3FFD3"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7C0BC3B1"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3.3 </w:t>
            </w:r>
            <w:r w:rsidRPr="00851DD9">
              <w:rPr>
                <w:b/>
                <w:bCs/>
                <w:color w:val="000000"/>
                <w:sz w:val="16"/>
                <w:szCs w:val="16"/>
                <w:lang w:val="fr"/>
              </w:rPr>
              <w:t xml:space="preserve">Quels sont les facteurs (internes et externes à l’UNICEF) qui </w:t>
            </w:r>
            <w:r>
              <w:rPr>
                <w:lang w:val="fr"/>
              </w:rPr>
              <w:t xml:space="preserve">ont le plus entravé la réalisation des objectifs </w:t>
            </w:r>
            <w:r w:rsidRPr="00851DD9">
              <w:rPr>
                <w:b/>
                <w:bCs/>
                <w:color w:val="000000"/>
                <w:sz w:val="16"/>
                <w:szCs w:val="16"/>
                <w:u w:val="single"/>
                <w:lang w:val="fr"/>
              </w:rPr>
              <w:t>envisagés</w:t>
            </w:r>
            <w:r>
              <w:rPr>
                <w:lang w:val="fr"/>
              </w:rPr>
              <w:t xml:space="preserve"> du</w:t>
            </w:r>
            <w:r w:rsidRPr="00851DD9">
              <w:rPr>
                <w:b/>
                <w:bCs/>
                <w:color w:val="000000"/>
                <w:sz w:val="16"/>
                <w:szCs w:val="16"/>
                <w:lang w:val="fr"/>
              </w:rPr>
              <w:t xml:space="preserve"> Programme? Cela inclura tous les facteurs liés à la crise de la COVID-19.</w:t>
            </w:r>
          </w:p>
        </w:tc>
        <w:tc>
          <w:tcPr>
            <w:tcW w:w="2462" w:type="dxa"/>
            <w:tcBorders>
              <w:top w:val="nil"/>
              <w:left w:val="nil"/>
              <w:bottom w:val="single" w:sz="8" w:space="0" w:color="auto"/>
              <w:right w:val="single" w:sz="8" w:space="0" w:color="auto"/>
            </w:tcBorders>
            <w:shd w:val="clear" w:color="auto" w:fill="auto"/>
            <w:hideMark/>
          </w:tcPr>
          <w:p w14:paraId="6A5F4DC4"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3.3.1.</w:t>
            </w:r>
            <w:r w:rsidRPr="00851DD9">
              <w:rPr>
                <w:color w:val="000000"/>
                <w:sz w:val="16"/>
                <w:szCs w:val="16"/>
                <w:lang w:val="fr"/>
              </w:rPr>
              <w:t xml:space="preserve"> Quels sont les facteurs (internes et externes à l’UNICEF) qui ont le plus entravé l’atteinte des résultats souhaités par les interventions du RE?</w:t>
            </w:r>
          </w:p>
        </w:tc>
        <w:tc>
          <w:tcPr>
            <w:tcW w:w="2634" w:type="dxa"/>
            <w:tcBorders>
              <w:top w:val="nil"/>
              <w:left w:val="nil"/>
              <w:bottom w:val="single" w:sz="8" w:space="0" w:color="auto"/>
              <w:right w:val="single" w:sz="8" w:space="0" w:color="auto"/>
            </w:tcBorders>
            <w:shd w:val="clear" w:color="auto" w:fill="auto"/>
            <w:vAlign w:val="center"/>
            <w:hideMark/>
          </w:tcPr>
          <w:p w14:paraId="65374AC4" w14:textId="77777777" w:rsidR="00EE73F9" w:rsidRPr="00F76EAB" w:rsidRDefault="00EE73F9" w:rsidP="00F925FB">
            <w:pPr>
              <w:spacing w:after="240"/>
              <w:jc w:val="left"/>
              <w:rPr>
                <w:rFonts w:ascii="Calibri" w:eastAsia="Times New Roman" w:hAnsi="Calibri" w:cs="Calibri"/>
                <w:color w:val="000000"/>
                <w:sz w:val="16"/>
                <w:szCs w:val="16"/>
                <w:lang w:val="fr-FR"/>
              </w:rPr>
            </w:pPr>
            <w:r w:rsidRPr="00851DD9">
              <w:rPr>
                <w:color w:val="000000"/>
                <w:sz w:val="16"/>
                <w:szCs w:val="16"/>
                <w:lang w:val="fr"/>
              </w:rPr>
              <w:br/>
              <w:t>Perceptions des parties prenantes des obstacles à la réalisation des objectifs du programme, y compris la COVID et l’insécurité Le nombre de jours au cours des années d’intervention du BR a été bloqué pendant la pandémie</w:t>
            </w:r>
            <w:r w:rsidRPr="00851DD9">
              <w:rPr>
                <w:color w:val="000000"/>
                <w:sz w:val="16"/>
                <w:szCs w:val="16"/>
                <w:lang w:val="fr"/>
              </w:rPr>
              <w:br/>
            </w:r>
          </w:p>
          <w:p w14:paraId="153C36FE" w14:textId="77777777" w:rsidR="00EE73F9" w:rsidRPr="00F76EAB" w:rsidRDefault="00EE73F9" w:rsidP="00F925FB">
            <w:pPr>
              <w:spacing w:after="240"/>
              <w:jc w:val="left"/>
              <w:rPr>
                <w:rFonts w:ascii="Calibri" w:eastAsia="Times New Roman" w:hAnsi="Calibri" w:cs="Calibri"/>
                <w:color w:val="000000"/>
                <w:sz w:val="16"/>
                <w:szCs w:val="16"/>
                <w:lang w:val="fr-FR"/>
              </w:rPr>
            </w:pPr>
            <w:r w:rsidRPr="00851DD9">
              <w:rPr>
                <w:color w:val="000000"/>
                <w:sz w:val="16"/>
                <w:szCs w:val="16"/>
                <w:lang w:val="fr"/>
              </w:rPr>
              <w:t xml:space="preserve">Le nombre de jours au cours des années d’intervention le RE a été bloqué pendant d’autres situations d’urgence ou insécurités </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4216766E"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tcBorders>
              <w:top w:val="nil"/>
              <w:left w:val="nil"/>
              <w:bottom w:val="single" w:sz="8" w:space="0" w:color="auto"/>
              <w:right w:val="single" w:sz="8" w:space="0" w:color="auto"/>
            </w:tcBorders>
            <w:shd w:val="clear" w:color="auto" w:fill="auto"/>
            <w:hideMark/>
          </w:tcPr>
          <w:p w14:paraId="72CA30B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Documents et rapports sur les programmes de pays et les projets spécifiques de l’UNICEF; • Rapports des donateurs du BRP• Rapports de suivi et d’évaluation; Données de suivi sur l’enregistrement des naissances • Interviewé les principales parties prenantes• Registres des risques des projets,• Plans et réponses d’urgence• Rapports d’incidence • Rapports nationaux et préfectoraux; </w:t>
            </w:r>
            <w:r w:rsidRPr="00851DD9">
              <w:rPr>
                <w:color w:val="000000"/>
                <w:sz w:val="16"/>
                <w:szCs w:val="16"/>
                <w:lang w:val="fr"/>
              </w:rPr>
              <w:br/>
            </w:r>
          </w:p>
          <w:p w14:paraId="51BC367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Guides thématiques KII et FGD </w:t>
            </w:r>
          </w:p>
        </w:tc>
        <w:tc>
          <w:tcPr>
            <w:tcW w:w="2695" w:type="dxa"/>
            <w:tcBorders>
              <w:top w:val="nil"/>
              <w:left w:val="nil"/>
              <w:bottom w:val="single" w:sz="8" w:space="0" w:color="auto"/>
              <w:right w:val="single" w:sz="8" w:space="0" w:color="auto"/>
            </w:tcBorders>
            <w:shd w:val="clear" w:color="auto" w:fill="auto"/>
            <w:hideMark/>
          </w:tcPr>
          <w:p w14:paraId="3C819C64"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 xml:space="preserve">Analyse secondaire des données Analyse descriptive Analyse thématique </w:t>
            </w:r>
            <w:r w:rsidRPr="00CA3FAD">
              <w:rPr>
                <w:color w:val="000000"/>
                <w:sz w:val="16"/>
                <w:szCs w:val="16"/>
                <w:lang w:val="fr"/>
              </w:rPr>
              <w:t>Analyse causale contributive</w:t>
            </w:r>
          </w:p>
          <w:p w14:paraId="53596E2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337AC5E7"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DDA0ED4"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4177B84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3.3.2. Comment la pandémie de COVID-19 a-t-elle affecté le programme de registre des entreprises par pays? Dans quelle mesure le programme a-t-il réagi en temps opportun et de manière pertinente aux crises de la COVID-19? </w:t>
            </w:r>
          </w:p>
        </w:tc>
        <w:tc>
          <w:tcPr>
            <w:tcW w:w="2634" w:type="dxa"/>
            <w:tcBorders>
              <w:top w:val="nil"/>
              <w:left w:val="nil"/>
              <w:bottom w:val="single" w:sz="8" w:space="0" w:color="auto"/>
              <w:right w:val="single" w:sz="8" w:space="0" w:color="auto"/>
            </w:tcBorders>
            <w:shd w:val="clear" w:color="auto" w:fill="auto"/>
            <w:vAlign w:val="center"/>
            <w:hideMark/>
          </w:tcPr>
          <w:p w14:paraId="28E64148" w14:textId="77777777" w:rsidR="00EE73F9" w:rsidRPr="00F76EAB" w:rsidRDefault="00EE73F9" w:rsidP="00A956D3">
            <w:pPr>
              <w:numPr>
                <w:ilvl w:val="0"/>
                <w:numId w:val="7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des effets de la COVID-19 sur les interventions du BR dans le pays </w:t>
            </w:r>
          </w:p>
          <w:p w14:paraId="246342CC" w14:textId="77777777" w:rsidR="00EE73F9" w:rsidRPr="00F76EAB" w:rsidRDefault="00EE73F9" w:rsidP="00A956D3">
            <w:pPr>
              <w:numPr>
                <w:ilvl w:val="0"/>
                <w:numId w:val="7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Nombre de centres d’enregistrement de l’état civil mettant en œuvre des protocoles sécuritaires (prévention et contrôle de la COVID-19)</w:t>
            </w:r>
          </w:p>
          <w:p w14:paraId="0F064535" w14:textId="77777777" w:rsidR="00EE73F9" w:rsidRPr="00F76EAB" w:rsidRDefault="00EE73F9" w:rsidP="00A956D3">
            <w:pPr>
              <w:numPr>
                <w:ilvl w:val="0"/>
                <w:numId w:val="74"/>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Nombre de soignants qui sont retournés pour l’enregistrement de la naissance de leurs enfants après le confinement lié à la COVID-19</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7E99C576" w14:textId="77777777" w:rsidR="00EE73F9" w:rsidRPr="00F76EAB" w:rsidRDefault="00EE73F9" w:rsidP="00A956D3">
            <w:pPr>
              <w:numPr>
                <w:ilvl w:val="0"/>
                <w:numId w:val="73"/>
              </w:numPr>
              <w:spacing w:after="0" w:line="259" w:lineRule="auto"/>
              <w:contextualSpacing/>
              <w:jc w:val="left"/>
              <w:rPr>
                <w:rFonts w:ascii="Calibri" w:eastAsia="Times New Roman" w:hAnsi="Calibri" w:cs="Calibri"/>
                <w:color w:val="000000"/>
                <w:sz w:val="16"/>
                <w:szCs w:val="16"/>
                <w:lang w:val="fr-FR"/>
              </w:rPr>
            </w:pPr>
            <w:r>
              <w:rPr>
                <w:color w:val="000000"/>
                <w:sz w:val="16"/>
                <w:szCs w:val="16"/>
                <w:lang w:val="fr"/>
              </w:rPr>
              <w:t>Revue documentaire</w:t>
            </w:r>
            <w:r w:rsidRPr="00851DD9">
              <w:rPr>
                <w:color w:val="000000"/>
                <w:sz w:val="16"/>
                <w:szCs w:val="16"/>
                <w:lang w:val="fr"/>
              </w:rPr>
              <w:t xml:space="preserve"> Entretiens avec des 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p>
          <w:p w14:paraId="6C393D72"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FGD Communauté hommes/femmes/garçons/filles </w:t>
            </w:r>
          </w:p>
          <w:p w14:paraId="6AF728BC"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FGD Dirigeants communautaires et religieux </w:t>
            </w:r>
          </w:p>
          <w:p w14:paraId="26E2AAE9"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de la FGD et facilitateurs de l’éducation par les pairs </w:t>
            </w:r>
          </w:p>
          <w:p w14:paraId="60C374CC"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4564B33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Rapports de suivi et d’évaluation; Données de suivi sur l’enregistrement des naissances • Interviewé les principales parties prenantes• Registres des risques des projets,• Plans et réponses d’urgence• Rapports d’incidence • Rapports nationaux et préfectoraux; </w:t>
            </w:r>
          </w:p>
          <w:p w14:paraId="433D120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Guides thématiques KII et FGD,</w:t>
            </w:r>
          </w:p>
        </w:tc>
        <w:tc>
          <w:tcPr>
            <w:tcW w:w="2695" w:type="dxa"/>
            <w:tcBorders>
              <w:top w:val="nil"/>
              <w:left w:val="nil"/>
              <w:bottom w:val="single" w:sz="8" w:space="0" w:color="auto"/>
              <w:right w:val="single" w:sz="8" w:space="0" w:color="auto"/>
            </w:tcBorders>
            <w:shd w:val="clear" w:color="auto" w:fill="auto"/>
            <w:noWrap/>
            <w:hideMark/>
          </w:tcPr>
          <w:p w14:paraId="18E9CC2C"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descriptive</w:t>
            </w:r>
          </w:p>
          <w:p w14:paraId="5C4A72D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thématique</w:t>
            </w:r>
          </w:p>
          <w:p w14:paraId="2F24D7E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Triangulation de différentes sources de données</w:t>
            </w:r>
          </w:p>
        </w:tc>
      </w:tr>
      <w:tr w:rsidR="00EE73F9" w:rsidRPr="00F925FB" w14:paraId="6A3CD6A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8070FBB"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1F3202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3.3.3. Quelle a été la nature des ajustements effectués pour tenir compte des mesures imposées par le contexte de la COVID-19?</w:t>
            </w:r>
          </w:p>
        </w:tc>
        <w:tc>
          <w:tcPr>
            <w:tcW w:w="2634" w:type="dxa"/>
            <w:tcBorders>
              <w:top w:val="nil"/>
              <w:left w:val="nil"/>
              <w:bottom w:val="single" w:sz="8" w:space="0" w:color="auto"/>
              <w:right w:val="single" w:sz="8" w:space="0" w:color="auto"/>
            </w:tcBorders>
            <w:shd w:val="clear" w:color="auto" w:fill="auto"/>
            <w:vAlign w:val="center"/>
            <w:hideMark/>
          </w:tcPr>
          <w:p w14:paraId="37241F07" w14:textId="77777777" w:rsidR="00EE73F9" w:rsidRPr="00F76EAB" w:rsidRDefault="00EE73F9" w:rsidP="00A956D3">
            <w:pPr>
              <w:numPr>
                <w:ilvl w:val="0"/>
                <w:numId w:val="75"/>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Nombre de données probantes sur les pratiques de mise en œuvre efficaces des plans d’intervention d’urgence disponibles</w:t>
            </w:r>
          </w:p>
          <w:p w14:paraId="7FC71A3E" w14:textId="77777777" w:rsidR="00EE73F9" w:rsidRPr="00F76EAB" w:rsidRDefault="00EE73F9" w:rsidP="00A956D3">
            <w:pPr>
              <w:numPr>
                <w:ilvl w:val="0"/>
                <w:numId w:val="75"/>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Ajustements apportés pour tenir compte des mesures liées à la COVID  </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1446C066"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Institutions locales de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noWrap/>
            <w:hideMark/>
          </w:tcPr>
          <w:p w14:paraId="794FD6E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Rapports de suivi et d’évaluation; Données de suivi sur l’enregistrement des naissances • Interviewé les principales parties prenantes• Registres des risques des projets,• Plans et réponses d’urgence• Rapports d’incidence • Rapports nationaux et préfectoraux; </w:t>
            </w:r>
          </w:p>
          <w:p w14:paraId="06F4518F" w14:textId="4DE0AE83"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br/>
              <w:t>Guides thématiques EIC</w:t>
            </w:r>
            <w:r w:rsidR="00EE73F9" w:rsidRPr="00851DD9">
              <w:rPr>
                <w:color w:val="000000"/>
                <w:sz w:val="16"/>
                <w:szCs w:val="16"/>
                <w:lang w:val="fr"/>
              </w:rPr>
              <w:t xml:space="preserve"> </w:t>
            </w:r>
          </w:p>
        </w:tc>
        <w:tc>
          <w:tcPr>
            <w:tcW w:w="2695" w:type="dxa"/>
            <w:tcBorders>
              <w:top w:val="nil"/>
              <w:left w:val="nil"/>
              <w:bottom w:val="single" w:sz="8" w:space="0" w:color="auto"/>
              <w:right w:val="single" w:sz="8" w:space="0" w:color="auto"/>
            </w:tcBorders>
            <w:shd w:val="clear" w:color="auto" w:fill="auto"/>
            <w:noWrap/>
            <w:hideMark/>
          </w:tcPr>
          <w:p w14:paraId="65E9955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descriptive</w:t>
            </w:r>
          </w:p>
          <w:p w14:paraId="4D12315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Analyse thématique</w:t>
            </w:r>
          </w:p>
          <w:p w14:paraId="4DFCE765" w14:textId="77777777" w:rsidR="00EE73F9" w:rsidRPr="00CA3FAD" w:rsidRDefault="00EE73F9" w:rsidP="00F925FB">
            <w:pPr>
              <w:spacing w:after="0"/>
              <w:jc w:val="left"/>
              <w:rPr>
                <w:color w:val="000000"/>
                <w:sz w:val="16"/>
                <w:szCs w:val="16"/>
                <w:lang w:val="fr"/>
              </w:rPr>
            </w:pPr>
            <w:r w:rsidRPr="00CA3FAD">
              <w:rPr>
                <w:color w:val="000000"/>
                <w:sz w:val="16"/>
                <w:szCs w:val="16"/>
                <w:lang w:val="fr"/>
              </w:rPr>
              <w:t>Analyse causale contributive</w:t>
            </w:r>
          </w:p>
          <w:p w14:paraId="7A45FE6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74131F">
              <w:rPr>
                <w:color w:val="000000"/>
                <w:sz w:val="16"/>
                <w:szCs w:val="16"/>
                <w:lang w:val="fr"/>
              </w:rPr>
              <w:t>Triangulation de différentes sources de données</w:t>
            </w:r>
          </w:p>
        </w:tc>
      </w:tr>
      <w:tr w:rsidR="00EE73F9" w:rsidRPr="00F925FB" w14:paraId="23C58D33"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3B02E762"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3.4 </w:t>
            </w:r>
            <w:r w:rsidRPr="00851DD9">
              <w:rPr>
                <w:b/>
                <w:bCs/>
                <w:color w:val="000000"/>
                <w:sz w:val="16"/>
                <w:szCs w:val="16"/>
                <w:lang w:val="fr"/>
              </w:rPr>
              <w:t>Quels sont les facteurs (internes et externes à l’UNICEF) qui</w:t>
            </w:r>
            <w:r>
              <w:rPr>
                <w:lang w:val="fr"/>
              </w:rPr>
              <w:t xml:space="preserve"> ont le plus</w:t>
            </w:r>
            <w:r w:rsidRPr="00851DD9">
              <w:rPr>
                <w:b/>
                <w:bCs/>
                <w:color w:val="000000"/>
                <w:sz w:val="16"/>
                <w:szCs w:val="16"/>
                <w:u w:val="single"/>
                <w:lang w:val="fr"/>
              </w:rPr>
              <w:t xml:space="preserve"> contribué</w:t>
            </w:r>
            <w:r>
              <w:rPr>
                <w:lang w:val="fr"/>
              </w:rPr>
              <w:t xml:space="preserve"> à la réalisation des</w:t>
            </w:r>
            <w:r w:rsidRPr="00851DD9">
              <w:rPr>
                <w:b/>
                <w:bCs/>
                <w:color w:val="000000"/>
                <w:sz w:val="16"/>
                <w:szCs w:val="16"/>
                <w:lang w:val="fr"/>
              </w:rPr>
              <w:t xml:space="preserve"> objectifs envisagés du Programme? Cela inclura tous les facteurs liés à la crise de la COVID-19.</w:t>
            </w:r>
          </w:p>
        </w:tc>
        <w:tc>
          <w:tcPr>
            <w:tcW w:w="2462" w:type="dxa"/>
            <w:tcBorders>
              <w:top w:val="nil"/>
              <w:left w:val="nil"/>
              <w:bottom w:val="single" w:sz="8" w:space="0" w:color="auto"/>
              <w:right w:val="single" w:sz="8" w:space="0" w:color="auto"/>
            </w:tcBorders>
            <w:shd w:val="clear" w:color="auto" w:fill="auto"/>
            <w:hideMark/>
          </w:tcPr>
          <w:p w14:paraId="79736EF8"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3.4.1. Quels sont les facteurs internes et externes à l’UNICEF qui ont contribué au succès du suivi et de l’évaluation, du plaidoyer et de la coordination des activités?</w:t>
            </w:r>
          </w:p>
        </w:tc>
        <w:tc>
          <w:tcPr>
            <w:tcW w:w="2634" w:type="dxa"/>
            <w:tcBorders>
              <w:top w:val="nil"/>
              <w:left w:val="nil"/>
              <w:bottom w:val="single" w:sz="8" w:space="0" w:color="auto"/>
              <w:right w:val="single" w:sz="8" w:space="0" w:color="auto"/>
            </w:tcBorders>
            <w:shd w:val="clear" w:color="auto" w:fill="auto"/>
            <w:vAlign w:val="center"/>
            <w:hideMark/>
          </w:tcPr>
          <w:p w14:paraId="5C750E2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à l’égard des facilitateurs de l’atteinte des objectifs de S&amp;E et de plaidoyer </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11AD34A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Entretiens avec des informateurs clefs avec les parties prenantes concernées au sein du Bureau régional de l’UNICEF;• Bureaux de pays de l’UNICEF; Ministères et institutions gouvernementales; Partenaires techniques et financiers du développement; Les institutions locales de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hideMark/>
          </w:tcPr>
          <w:p w14:paraId="3CC9CAE0" w14:textId="77777777" w:rsidR="00EE73F9" w:rsidRPr="00F76EAB" w:rsidRDefault="00EE73F9" w:rsidP="00F925FB">
            <w:pPr>
              <w:spacing w:after="0"/>
              <w:jc w:val="left"/>
              <w:rPr>
                <w:rFonts w:ascii="Calibri" w:eastAsia="Times New Roman" w:hAnsi="Calibri" w:cs="Calibri"/>
                <w:color w:val="000000"/>
                <w:sz w:val="16"/>
                <w:szCs w:val="16"/>
                <w:lang w:val="fr-FR"/>
              </w:rPr>
            </w:pPr>
          </w:p>
          <w:p w14:paraId="2478D5E8" w14:textId="3EC95C24" w:rsidR="00EE73F9" w:rsidRPr="00851DD9" w:rsidRDefault="00EE73F9" w:rsidP="00A730E6">
            <w:pPr>
              <w:spacing w:after="0"/>
              <w:jc w:val="left"/>
              <w:rPr>
                <w:rFonts w:ascii="Calibri" w:eastAsia="Times New Roman" w:hAnsi="Calibri" w:cs="Calibri"/>
                <w:color w:val="000000"/>
                <w:sz w:val="16"/>
                <w:szCs w:val="16"/>
              </w:rPr>
            </w:pPr>
            <w:r w:rsidRPr="00851DD9">
              <w:rPr>
                <w:color w:val="000000"/>
                <w:sz w:val="16"/>
                <w:szCs w:val="16"/>
                <w:lang w:val="fr"/>
              </w:rPr>
              <w:t xml:space="preserve">Guides thématiques </w:t>
            </w:r>
            <w:r w:rsidR="00A730E6">
              <w:rPr>
                <w:color w:val="000000"/>
                <w:sz w:val="16"/>
                <w:szCs w:val="16"/>
                <w:lang w:val="fr"/>
              </w:rPr>
              <w:t>EIC</w:t>
            </w:r>
            <w:r w:rsidRPr="00851DD9">
              <w:rPr>
                <w:color w:val="000000"/>
                <w:sz w:val="16"/>
                <w:szCs w:val="16"/>
                <w:lang w:val="fr"/>
              </w:rPr>
              <w:t xml:space="preserve"> </w:t>
            </w:r>
          </w:p>
        </w:tc>
        <w:tc>
          <w:tcPr>
            <w:tcW w:w="2695" w:type="dxa"/>
            <w:tcBorders>
              <w:top w:val="nil"/>
              <w:left w:val="nil"/>
              <w:bottom w:val="single" w:sz="8" w:space="0" w:color="auto"/>
              <w:right w:val="single" w:sz="8" w:space="0" w:color="auto"/>
            </w:tcBorders>
            <w:shd w:val="clear" w:color="auto" w:fill="auto"/>
            <w:hideMark/>
          </w:tcPr>
          <w:p w14:paraId="4AB2F9A6"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 xml:space="preserve">Analyse de contenu Analyse thématique </w:t>
            </w:r>
            <w:r w:rsidRPr="00CA3FAD">
              <w:rPr>
                <w:color w:val="000000"/>
                <w:sz w:val="16"/>
                <w:szCs w:val="16"/>
                <w:lang w:val="fr"/>
              </w:rPr>
              <w:t>Analyse causale contributive</w:t>
            </w:r>
          </w:p>
          <w:p w14:paraId="4F20436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Triangulation de différentes sources de données </w:t>
            </w:r>
          </w:p>
        </w:tc>
      </w:tr>
      <w:tr w:rsidR="00EE73F9" w:rsidRPr="00F925FB" w14:paraId="1CE2FFED"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CC69067"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89EA61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3.4.2. Quels sont les facteurs (internes et externes à l’UNICEF) qui ont le plus contribué à l’atteinte des résultats souhaités par le BRP? </w:t>
            </w:r>
          </w:p>
        </w:tc>
        <w:tc>
          <w:tcPr>
            <w:tcW w:w="2634" w:type="dxa"/>
            <w:tcBorders>
              <w:top w:val="nil"/>
              <w:left w:val="nil"/>
              <w:bottom w:val="single" w:sz="8" w:space="0" w:color="auto"/>
              <w:right w:val="single" w:sz="8" w:space="0" w:color="auto"/>
            </w:tcBorders>
            <w:shd w:val="clear" w:color="auto" w:fill="auto"/>
            <w:vAlign w:val="center"/>
            <w:hideMark/>
          </w:tcPr>
          <w:p w14:paraId="1955D4B0" w14:textId="77777777" w:rsidR="00EE73F9" w:rsidRPr="00F76EAB" w:rsidRDefault="00EE73F9" w:rsidP="00A956D3">
            <w:pPr>
              <w:numPr>
                <w:ilvl w:val="0"/>
                <w:numId w:val="76"/>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intervenants à l’égard des facilitateurs de l’atteinte des objectifs des interventions du RE</w:t>
            </w:r>
          </w:p>
          <w:p w14:paraId="0CCD16BE" w14:textId="77777777" w:rsidR="00EE73F9" w:rsidRPr="00F76EAB" w:rsidRDefault="00EE73F9" w:rsidP="00A956D3">
            <w:pPr>
              <w:numPr>
                <w:ilvl w:val="0"/>
                <w:numId w:val="76"/>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des parties prenantes des possibilités qui se sont dégagées dans le programme de pays pendant la pandémie</w:t>
            </w:r>
          </w:p>
        </w:tc>
        <w:tc>
          <w:tcPr>
            <w:tcW w:w="2814" w:type="dxa"/>
            <w:tcBorders>
              <w:top w:val="nil"/>
              <w:left w:val="nil"/>
              <w:bottom w:val="single" w:sz="8" w:space="0" w:color="auto"/>
              <w:right w:val="single" w:sz="8" w:space="0" w:color="auto"/>
            </w:tcBorders>
            <w:shd w:val="clear" w:color="auto" w:fill="auto"/>
            <w:noWrap/>
            <w:hideMark/>
          </w:tcPr>
          <w:p w14:paraId="32EE305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 Ministères et institutions gouvernementales; Partenaires techniques et financiers du développement; Les institutions locales de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noWrap/>
            <w:hideMark/>
          </w:tcPr>
          <w:p w14:paraId="76C17815" w14:textId="759DB09B"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de programme de pays et de projets spécifiques rapports annuels de l’UNICEF; • Rapports des donateurs du BRP• Rapports de suivi et d’évaluation; Données de suivi sur l’enregistrement de</w:t>
            </w:r>
            <w:r w:rsidR="00A730E6">
              <w:rPr>
                <w:color w:val="000000"/>
                <w:sz w:val="16"/>
                <w:szCs w:val="16"/>
                <w:lang w:val="fr"/>
              </w:rPr>
              <w:t>s naissances Le sujet guide EIC</w:t>
            </w:r>
            <w:r w:rsidRPr="00851DD9">
              <w:rPr>
                <w:color w:val="000000"/>
                <w:sz w:val="16"/>
                <w:szCs w:val="16"/>
                <w:lang w:val="fr"/>
              </w:rPr>
              <w:br/>
            </w:r>
          </w:p>
        </w:tc>
        <w:tc>
          <w:tcPr>
            <w:tcW w:w="2695" w:type="dxa"/>
            <w:tcBorders>
              <w:top w:val="nil"/>
              <w:left w:val="nil"/>
              <w:bottom w:val="single" w:sz="8" w:space="0" w:color="auto"/>
              <w:right w:val="single" w:sz="8" w:space="0" w:color="auto"/>
            </w:tcBorders>
            <w:shd w:val="clear" w:color="auto" w:fill="auto"/>
            <w:noWrap/>
            <w:hideMark/>
          </w:tcPr>
          <w:p w14:paraId="7728AED8"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 xml:space="preserve">Analyse de contenu Analyse thématique </w:t>
            </w:r>
            <w:r w:rsidRPr="00CA3FAD">
              <w:rPr>
                <w:color w:val="000000"/>
                <w:sz w:val="16"/>
                <w:szCs w:val="16"/>
                <w:lang w:val="fr"/>
              </w:rPr>
              <w:t>Analyse causale contributive</w:t>
            </w:r>
          </w:p>
          <w:p w14:paraId="6EC87FF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18E2C39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B80FA0B"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E0554C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3.4.3. Comment la pandémie de COVID-19 a-t-elle affecté le PRB? Comment le risque a-t-il été géré?</w:t>
            </w:r>
          </w:p>
        </w:tc>
        <w:tc>
          <w:tcPr>
            <w:tcW w:w="2634" w:type="dxa"/>
            <w:tcBorders>
              <w:top w:val="nil"/>
              <w:left w:val="nil"/>
              <w:bottom w:val="single" w:sz="8" w:space="0" w:color="auto"/>
              <w:right w:val="single" w:sz="8" w:space="0" w:color="auto"/>
            </w:tcBorders>
            <w:shd w:val="clear" w:color="auto" w:fill="auto"/>
            <w:vAlign w:val="center"/>
            <w:hideMark/>
          </w:tcPr>
          <w:p w14:paraId="1D916B5F" w14:textId="77777777" w:rsidR="00EE73F9" w:rsidRPr="00F76EAB" w:rsidRDefault="00EE73F9" w:rsidP="00A956D3">
            <w:pPr>
              <w:numPr>
                <w:ilvl w:val="0"/>
                <w:numId w:val="77"/>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Modes alternatifs des processus de RE mis en œuvre pendant la pandémie</w:t>
            </w:r>
          </w:p>
          <w:p w14:paraId="6ED0EDA1" w14:textId="77777777" w:rsidR="00EE73F9" w:rsidRPr="00851DD9" w:rsidRDefault="00EE73F9" w:rsidP="00A956D3">
            <w:pPr>
              <w:numPr>
                <w:ilvl w:val="0"/>
                <w:numId w:val="77"/>
              </w:numPr>
              <w:spacing w:after="0" w:line="259" w:lineRule="auto"/>
              <w:contextualSpacing/>
              <w:jc w:val="left"/>
              <w:rPr>
                <w:rFonts w:ascii="Calibri" w:eastAsia="Times New Roman" w:hAnsi="Calibri" w:cs="Calibri"/>
                <w:color w:val="000000"/>
                <w:sz w:val="16"/>
                <w:szCs w:val="16"/>
              </w:rPr>
            </w:pPr>
            <w:r w:rsidRPr="00851DD9">
              <w:rPr>
                <w:color w:val="000000"/>
                <w:sz w:val="16"/>
                <w:szCs w:val="16"/>
                <w:lang w:val="fr"/>
              </w:rPr>
              <w:t>Risques identifiés</w:t>
            </w:r>
          </w:p>
          <w:p w14:paraId="60393CB0" w14:textId="77777777" w:rsidR="00EE73F9" w:rsidRPr="00F76EAB" w:rsidRDefault="00EE73F9" w:rsidP="00A956D3">
            <w:pPr>
              <w:numPr>
                <w:ilvl w:val="0"/>
                <w:numId w:val="77"/>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Stratégies qui ont fait face aux risques</w:t>
            </w:r>
          </w:p>
          <w:p w14:paraId="0EDA07E1" w14:textId="77777777" w:rsidR="00EE73F9" w:rsidRPr="00851DD9" w:rsidRDefault="00EE73F9" w:rsidP="00A956D3">
            <w:pPr>
              <w:numPr>
                <w:ilvl w:val="0"/>
                <w:numId w:val="77"/>
              </w:numPr>
              <w:spacing w:after="0" w:line="259" w:lineRule="auto"/>
              <w:contextualSpacing/>
              <w:jc w:val="left"/>
              <w:rPr>
                <w:rFonts w:ascii="Calibri" w:eastAsia="Times New Roman" w:hAnsi="Calibri" w:cs="Calibri"/>
                <w:color w:val="000000"/>
                <w:sz w:val="16"/>
                <w:szCs w:val="16"/>
              </w:rPr>
            </w:pPr>
            <w:r w:rsidRPr="00851DD9">
              <w:rPr>
                <w:color w:val="000000"/>
                <w:sz w:val="16"/>
                <w:szCs w:val="16"/>
                <w:lang w:val="fr"/>
              </w:rPr>
              <w:t xml:space="preserve">Nouvelles possibilités </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5D6CF15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 Ministères et institutions gouvernementales; Partenaires techniques et financiers du développement; Institutions locales de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noWrap/>
            <w:hideMark/>
          </w:tcPr>
          <w:p w14:paraId="3773960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Rapports de suivi et d’évaluation; Données de suivi sur l’enregistrement des naissances • Registres des risques des projets,• Plans et réponses d’urgence• Rapports d’incidence • Rapports par pays et préfectorales; Guides thématiques KII </w:t>
            </w:r>
          </w:p>
        </w:tc>
        <w:tc>
          <w:tcPr>
            <w:tcW w:w="2695" w:type="dxa"/>
            <w:tcBorders>
              <w:top w:val="nil"/>
              <w:left w:val="nil"/>
              <w:bottom w:val="single" w:sz="8" w:space="0" w:color="auto"/>
              <w:right w:val="single" w:sz="8" w:space="0" w:color="auto"/>
            </w:tcBorders>
            <w:shd w:val="clear" w:color="auto" w:fill="auto"/>
            <w:noWrap/>
            <w:hideMark/>
          </w:tcPr>
          <w:p w14:paraId="6850962A" w14:textId="77777777" w:rsidR="00EE73F9" w:rsidRDefault="00EE73F9" w:rsidP="00F925FB">
            <w:pPr>
              <w:spacing w:after="0"/>
              <w:jc w:val="left"/>
              <w:rPr>
                <w:color w:val="000000"/>
                <w:sz w:val="16"/>
                <w:szCs w:val="16"/>
                <w:lang w:val="fr"/>
              </w:rPr>
            </w:pPr>
            <w:r w:rsidRPr="00851DD9">
              <w:rPr>
                <w:color w:val="000000"/>
                <w:sz w:val="16"/>
                <w:szCs w:val="16"/>
                <w:lang w:val="fr"/>
              </w:rPr>
              <w:t>Analyse de contenu Analyse thématique</w:t>
            </w:r>
          </w:p>
          <w:p w14:paraId="769DA57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295F78AF" w14:textId="77777777" w:rsidTr="00F925FB">
        <w:trPr>
          <w:trHeight w:val="20"/>
        </w:trPr>
        <w:tc>
          <w:tcPr>
            <w:tcW w:w="1871" w:type="dxa"/>
            <w:tcBorders>
              <w:top w:val="nil"/>
              <w:left w:val="single" w:sz="8" w:space="0" w:color="auto"/>
              <w:bottom w:val="single" w:sz="8" w:space="0" w:color="auto"/>
              <w:right w:val="single" w:sz="8" w:space="0" w:color="auto"/>
            </w:tcBorders>
            <w:shd w:val="clear" w:color="auto" w:fill="auto"/>
            <w:hideMark/>
          </w:tcPr>
          <w:p w14:paraId="4E774D27"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3.5 </w:t>
            </w:r>
            <w:r w:rsidRPr="00851DD9">
              <w:rPr>
                <w:b/>
                <w:bCs/>
                <w:color w:val="000000"/>
                <w:sz w:val="16"/>
                <w:szCs w:val="16"/>
                <w:lang w:val="fr"/>
              </w:rPr>
              <w:t>Quels sont les résultats inattendus (positifs et négatifs) du programme d’enregistrement des naissances?</w:t>
            </w:r>
          </w:p>
        </w:tc>
        <w:tc>
          <w:tcPr>
            <w:tcW w:w="2462" w:type="dxa"/>
            <w:tcBorders>
              <w:top w:val="nil"/>
              <w:left w:val="nil"/>
              <w:bottom w:val="single" w:sz="8" w:space="0" w:color="auto"/>
              <w:right w:val="single" w:sz="8" w:space="0" w:color="auto"/>
            </w:tcBorders>
            <w:shd w:val="clear" w:color="auto" w:fill="auto"/>
            <w:hideMark/>
          </w:tcPr>
          <w:p w14:paraId="51D7B95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3.5.1.</w:t>
            </w:r>
            <w:r w:rsidRPr="00851DD9">
              <w:rPr>
                <w:color w:val="000000"/>
                <w:sz w:val="16"/>
                <w:szCs w:val="16"/>
                <w:lang w:val="fr"/>
              </w:rPr>
              <w:t xml:space="preserve"> Quels sont les effets involontaires ou indésirables (positifs et/ou négatifs) des interventions? </w:t>
            </w:r>
          </w:p>
        </w:tc>
        <w:tc>
          <w:tcPr>
            <w:tcW w:w="2634" w:type="dxa"/>
            <w:tcBorders>
              <w:top w:val="nil"/>
              <w:left w:val="nil"/>
              <w:bottom w:val="single" w:sz="8" w:space="0" w:color="auto"/>
              <w:right w:val="single" w:sz="8" w:space="0" w:color="auto"/>
            </w:tcBorders>
            <w:shd w:val="clear" w:color="auto" w:fill="auto"/>
            <w:vAlign w:val="center"/>
            <w:hideMark/>
          </w:tcPr>
          <w:p w14:paraId="5BED44B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xml:space="preserve">Perceptions des parties prenantes et preuves des effets non voulus du programme Perceptions des parties prenantes à l’égard des pratiques prometteuses, émergentes et bonnes </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38714C9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Entretiens avec des informateurs clefs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tcBorders>
              <w:top w:val="nil"/>
              <w:left w:val="nil"/>
              <w:bottom w:val="single" w:sz="8" w:space="0" w:color="auto"/>
              <w:right w:val="single" w:sz="8" w:space="0" w:color="auto"/>
            </w:tcBorders>
            <w:shd w:val="clear" w:color="auto" w:fill="auto"/>
            <w:hideMark/>
          </w:tcPr>
          <w:p w14:paraId="6D92F95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examinés :• documents et rapports sur les programmes de pays et les projets spécifiques,• rapports annuels de pays de l’UNICEF; • Rapports des donateurs du BRP• Rapports de suivi et d’évaluation; Données de suivi sur l’enregistrement des naissances Interviewé principaux intervenants</w:t>
            </w:r>
          </w:p>
        </w:tc>
        <w:tc>
          <w:tcPr>
            <w:tcW w:w="2695" w:type="dxa"/>
            <w:tcBorders>
              <w:top w:val="nil"/>
              <w:left w:val="nil"/>
              <w:bottom w:val="single" w:sz="8" w:space="0" w:color="auto"/>
              <w:right w:val="single" w:sz="8" w:space="0" w:color="auto"/>
            </w:tcBorders>
            <w:shd w:val="clear" w:color="auto" w:fill="auto"/>
            <w:hideMark/>
          </w:tcPr>
          <w:p w14:paraId="3A7568CF" w14:textId="77777777" w:rsidR="00EE73F9" w:rsidRPr="00CA3FAD" w:rsidRDefault="00EE73F9" w:rsidP="00F925FB">
            <w:pPr>
              <w:spacing w:after="0"/>
              <w:jc w:val="left"/>
              <w:rPr>
                <w:color w:val="000000"/>
                <w:sz w:val="16"/>
                <w:szCs w:val="16"/>
                <w:lang w:val="fr"/>
              </w:rPr>
            </w:pPr>
            <w:r w:rsidRPr="00851DD9">
              <w:rPr>
                <w:color w:val="000000"/>
                <w:sz w:val="16"/>
                <w:szCs w:val="16"/>
                <w:lang w:val="fr"/>
              </w:rPr>
              <w:t xml:space="preserve">Analyse descriptive Analyse thématique </w:t>
            </w:r>
            <w:r w:rsidRPr="00CA3FAD">
              <w:rPr>
                <w:color w:val="000000"/>
                <w:sz w:val="16"/>
                <w:szCs w:val="16"/>
                <w:lang w:val="fr"/>
              </w:rPr>
              <w:t>Analyse causale contributive</w:t>
            </w:r>
          </w:p>
          <w:p w14:paraId="4542A92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0D101F02"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4EA5AAAA"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3.6 </w:t>
            </w:r>
            <w:r w:rsidRPr="00851DD9">
              <w:rPr>
                <w:b/>
                <w:bCs/>
                <w:color w:val="000000"/>
                <w:sz w:val="16"/>
                <w:szCs w:val="16"/>
                <w:lang w:val="fr"/>
              </w:rPr>
              <w:t>Dans quelle mesure les interventions ont-elles répondu aux attentes de la collectivité et des partenaires?</w:t>
            </w:r>
          </w:p>
        </w:tc>
        <w:tc>
          <w:tcPr>
            <w:tcW w:w="2462" w:type="dxa"/>
            <w:tcBorders>
              <w:top w:val="nil"/>
              <w:left w:val="nil"/>
              <w:bottom w:val="single" w:sz="8" w:space="0" w:color="auto"/>
              <w:right w:val="single" w:sz="8" w:space="0" w:color="auto"/>
            </w:tcBorders>
            <w:shd w:val="clear" w:color="auto" w:fill="auto"/>
            <w:hideMark/>
          </w:tcPr>
          <w:p w14:paraId="44911479"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3.6.1. Dans quelle mesure la coordination des interventions a-t-elle été couronnée de succès aux niveaux central, de district et local</w:t>
            </w:r>
            <w:r w:rsidRPr="00851DD9">
              <w:rPr>
                <w:color w:val="000000"/>
                <w:sz w:val="16"/>
                <w:szCs w:val="16"/>
                <w:lang w:val="fr"/>
              </w:rPr>
              <w:t>?</w:t>
            </w:r>
          </w:p>
        </w:tc>
        <w:tc>
          <w:tcPr>
            <w:tcW w:w="2634" w:type="dxa"/>
            <w:tcBorders>
              <w:top w:val="nil"/>
              <w:left w:val="nil"/>
              <w:bottom w:val="single" w:sz="8" w:space="0" w:color="auto"/>
              <w:right w:val="single" w:sz="8" w:space="0" w:color="auto"/>
            </w:tcBorders>
            <w:shd w:val="clear" w:color="auto" w:fill="auto"/>
            <w:vAlign w:val="center"/>
            <w:hideMark/>
          </w:tcPr>
          <w:p w14:paraId="0CCB4232" w14:textId="77777777" w:rsidR="00EE73F9" w:rsidRPr="00F76EAB" w:rsidRDefault="00EE73F9" w:rsidP="00A956D3">
            <w:pPr>
              <w:numPr>
                <w:ilvl w:val="0"/>
                <w:numId w:val="7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d’une coordination réussie des interventions aux niveaux national, de district et local</w:t>
            </w:r>
          </w:p>
          <w:p w14:paraId="6CB742A4" w14:textId="77777777" w:rsidR="00EE73F9" w:rsidRPr="00F76EAB" w:rsidRDefault="00EE73F9" w:rsidP="00A956D3">
            <w:pPr>
              <w:numPr>
                <w:ilvl w:val="0"/>
                <w:numId w:val="7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 Perceptions de la pertinence des canaux de communication utilisés pour les collectivités</w:t>
            </w:r>
          </w:p>
          <w:p w14:paraId="4D847C8C" w14:textId="77777777" w:rsidR="00EE73F9" w:rsidRPr="00F76EAB" w:rsidRDefault="00EE73F9" w:rsidP="00A956D3">
            <w:pPr>
              <w:numPr>
                <w:ilvl w:val="0"/>
                <w:numId w:val="79"/>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Points de vue des intervenants sur les défis liés à la coordination </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6EAAE125" w14:textId="77777777" w:rsidR="00EE73F9" w:rsidRPr="00F76EAB" w:rsidRDefault="00EE73F9" w:rsidP="00A956D3">
            <w:pPr>
              <w:numPr>
                <w:ilvl w:val="0"/>
                <w:numId w:val="73"/>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p>
          <w:p w14:paraId="2C8C43E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FGD Communauté hommes/femmes/garçons/filles </w:t>
            </w:r>
          </w:p>
          <w:p w14:paraId="1C169BC3"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FGD Dirigeants communautaires et religieux </w:t>
            </w:r>
          </w:p>
          <w:p w14:paraId="2A625851"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de la FGD et facilitateurs de l’éducation par les pairs </w:t>
            </w:r>
          </w:p>
          <w:p w14:paraId="19E2D20D"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Dialogues multi</w:t>
            </w:r>
            <w:r>
              <w:rPr>
                <w:color w:val="000000"/>
                <w:sz w:val="16"/>
                <w:szCs w:val="16"/>
                <w:lang w:val="fr"/>
              </w:rPr>
              <w:t>acteur</w:t>
            </w:r>
            <w:r w:rsidRPr="00851DD9">
              <w:rPr>
                <w:color w:val="000000"/>
                <w:sz w:val="16"/>
                <w:szCs w:val="16"/>
                <w:lang w:val="fr"/>
              </w:rPr>
              <w:t xml:space="preserve">s </w:t>
            </w:r>
          </w:p>
          <w:p w14:paraId="2DA10029" w14:textId="77777777" w:rsidR="00EE73F9" w:rsidRPr="00851DD9" w:rsidRDefault="00EE73F9" w:rsidP="00F925FB">
            <w:pPr>
              <w:spacing w:after="0"/>
              <w:jc w:val="left"/>
              <w:rPr>
                <w:rFonts w:ascii="Calibri" w:eastAsia="Times New Roman" w:hAnsi="Calibri" w:cs="Calibri"/>
                <w:color w:val="000000"/>
                <w:sz w:val="16"/>
                <w:szCs w:val="16"/>
              </w:rPr>
            </w:pPr>
            <w:r w:rsidRPr="00851DD9">
              <w:rPr>
                <w:rFonts w:ascii="Calibri" w:eastAsia="Times New Roman" w:hAnsi="Calibri" w:cs="Calibri"/>
                <w:color w:val="000000"/>
                <w:sz w:val="16"/>
                <w:szCs w:val="16"/>
              </w:rPr>
              <w:br/>
            </w:r>
          </w:p>
        </w:tc>
        <w:tc>
          <w:tcPr>
            <w:tcW w:w="2693" w:type="dxa"/>
            <w:tcBorders>
              <w:top w:val="nil"/>
              <w:left w:val="nil"/>
              <w:bottom w:val="single" w:sz="8" w:space="0" w:color="auto"/>
              <w:right w:val="single" w:sz="8" w:space="0" w:color="auto"/>
            </w:tcBorders>
            <w:shd w:val="clear" w:color="auto" w:fill="auto"/>
            <w:hideMark/>
          </w:tcPr>
          <w:p w14:paraId="148FEAA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Le sujet guide les contributions du KII et du FGD dans le cadre de dialogues multi</w:t>
            </w:r>
            <w:r>
              <w:rPr>
                <w:color w:val="000000"/>
                <w:sz w:val="16"/>
                <w:szCs w:val="16"/>
                <w:lang w:val="fr"/>
              </w:rPr>
              <w:t>acteur</w:t>
            </w:r>
            <w:r w:rsidRPr="00851DD9">
              <w:rPr>
                <w:color w:val="000000"/>
                <w:sz w:val="16"/>
                <w:szCs w:val="16"/>
                <w:lang w:val="fr"/>
              </w:rPr>
              <w:t>s et d’ateliers avec les parties prenantes</w:t>
            </w:r>
          </w:p>
        </w:tc>
        <w:tc>
          <w:tcPr>
            <w:tcW w:w="2695" w:type="dxa"/>
            <w:tcBorders>
              <w:top w:val="nil"/>
              <w:left w:val="nil"/>
              <w:bottom w:val="single" w:sz="8" w:space="0" w:color="auto"/>
              <w:right w:val="single" w:sz="8" w:space="0" w:color="auto"/>
            </w:tcBorders>
            <w:shd w:val="clear" w:color="auto" w:fill="auto"/>
            <w:hideMark/>
          </w:tcPr>
          <w:p w14:paraId="7029E6A0" w14:textId="77777777" w:rsidR="00EE73F9" w:rsidRDefault="00EE73F9" w:rsidP="00F925FB">
            <w:pPr>
              <w:spacing w:after="0"/>
              <w:jc w:val="left"/>
              <w:rPr>
                <w:color w:val="000000"/>
                <w:sz w:val="16"/>
                <w:szCs w:val="16"/>
                <w:lang w:val="fr"/>
              </w:rPr>
            </w:pPr>
            <w:r w:rsidRPr="00851DD9">
              <w:rPr>
                <w:color w:val="000000"/>
                <w:sz w:val="16"/>
                <w:szCs w:val="16"/>
                <w:lang w:val="fr"/>
              </w:rPr>
              <w:t>Analyse descriptive Analyse thématique</w:t>
            </w:r>
          </w:p>
          <w:p w14:paraId="12817FC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Triangulation de différentes sources de données</w:t>
            </w:r>
          </w:p>
        </w:tc>
      </w:tr>
      <w:tr w:rsidR="00EE73F9" w:rsidRPr="00F925FB" w14:paraId="5A85E2B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E82532A"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8BD3805"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3.6.2. Dans quelle mesure les besoins et les attentes des communautés ont-ils été pris en compte et pris en compte par le programme? </w:t>
            </w:r>
          </w:p>
        </w:tc>
        <w:tc>
          <w:tcPr>
            <w:tcW w:w="2634" w:type="dxa"/>
            <w:tcBorders>
              <w:top w:val="nil"/>
              <w:left w:val="nil"/>
              <w:bottom w:val="single" w:sz="8" w:space="0" w:color="auto"/>
              <w:right w:val="single" w:sz="8" w:space="0" w:color="auto"/>
            </w:tcBorders>
            <w:shd w:val="clear" w:color="auto" w:fill="auto"/>
            <w:vAlign w:val="center"/>
            <w:hideMark/>
          </w:tcPr>
          <w:p w14:paraId="7E1ACF69" w14:textId="77777777" w:rsidR="00EE73F9" w:rsidRPr="00F76EAB" w:rsidRDefault="00EE73F9" w:rsidP="00A956D3">
            <w:pPr>
              <w:numPr>
                <w:ilvl w:val="0"/>
                <w:numId w:val="78"/>
              </w:numPr>
              <w:spacing w:after="16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Preuve d’analyses de la situation ou d’ateliers à l’intention des intervenants pour saisir les besoins et les attentes des collectivités (et des partenaires)</w:t>
            </w:r>
          </w:p>
          <w:p w14:paraId="6593E6CE" w14:textId="77777777" w:rsidR="00EE73F9" w:rsidRPr="00F76EAB" w:rsidRDefault="00EE73F9" w:rsidP="00A956D3">
            <w:pPr>
              <w:numPr>
                <w:ilvl w:val="0"/>
                <w:numId w:val="78"/>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Satisfaction des collectivités à l’égard des méthodes de ciblage utilisées pour la sélection des bénéficiaires du PRB</w:t>
            </w:r>
          </w:p>
          <w:p w14:paraId="760A49D2" w14:textId="77777777" w:rsidR="00EE73F9" w:rsidRPr="00F76EAB" w:rsidRDefault="00EE73F9" w:rsidP="00A956D3">
            <w:pPr>
              <w:numPr>
                <w:ilvl w:val="0"/>
                <w:numId w:val="78"/>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Perceptions de l’acceptabilité et de la pertinence des interventions</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03BEE718" w14:textId="77777777" w:rsidR="00EE73F9" w:rsidRPr="00F76EAB" w:rsidRDefault="00EE73F9" w:rsidP="00A956D3">
            <w:pPr>
              <w:numPr>
                <w:ilvl w:val="0"/>
                <w:numId w:val="73"/>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p>
          <w:p w14:paraId="4DB4231D"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FGD Communauté hommes/femmes/garçons/filles </w:t>
            </w:r>
          </w:p>
          <w:p w14:paraId="12B3ED80" w14:textId="77777777" w:rsidR="00EE73F9" w:rsidRPr="00851DD9" w:rsidRDefault="00EE73F9" w:rsidP="00A956D3">
            <w:pPr>
              <w:numPr>
                <w:ilvl w:val="0"/>
                <w:numId w:val="54"/>
              </w:numPr>
              <w:spacing w:after="0" w:line="259" w:lineRule="auto"/>
              <w:jc w:val="left"/>
              <w:rPr>
                <w:rFonts w:ascii="Calibri" w:eastAsia="Times New Roman" w:hAnsi="Calibri" w:cs="Calibri"/>
                <w:color w:val="000000"/>
                <w:sz w:val="16"/>
                <w:szCs w:val="16"/>
              </w:rPr>
            </w:pPr>
            <w:r w:rsidRPr="00851DD9">
              <w:rPr>
                <w:color w:val="000000"/>
                <w:sz w:val="16"/>
                <w:szCs w:val="16"/>
                <w:lang w:val="fr"/>
              </w:rPr>
              <w:t xml:space="preserve">FGD Dirigeants communautaires et religieux </w:t>
            </w:r>
          </w:p>
          <w:p w14:paraId="1BAAF270" w14:textId="77777777" w:rsidR="00EE73F9" w:rsidRPr="00F76EAB" w:rsidRDefault="00EE73F9" w:rsidP="00A956D3">
            <w:pPr>
              <w:numPr>
                <w:ilvl w:val="0"/>
                <w:numId w:val="54"/>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Facilitateurs du dialogue communautaire de la FGD et facilitateurs de l’éducation par les pairs </w:t>
            </w:r>
          </w:p>
          <w:p w14:paraId="0823693D"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518905A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Guides thématiques KII et FGD</w:t>
            </w:r>
          </w:p>
        </w:tc>
        <w:tc>
          <w:tcPr>
            <w:tcW w:w="2695" w:type="dxa"/>
            <w:tcBorders>
              <w:top w:val="nil"/>
              <w:left w:val="nil"/>
              <w:bottom w:val="single" w:sz="8" w:space="0" w:color="auto"/>
              <w:right w:val="single" w:sz="8" w:space="0" w:color="auto"/>
            </w:tcBorders>
            <w:shd w:val="clear" w:color="auto" w:fill="auto"/>
            <w:noWrap/>
            <w:hideMark/>
          </w:tcPr>
          <w:p w14:paraId="10A9BB5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3EC7ABA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D581B1D"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815190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3.6.3. Dans quelle mesure les interventions ont-elles maximisé les efforts conjoints des partenaires et des intervenants communautaires?</w:t>
            </w:r>
          </w:p>
        </w:tc>
        <w:tc>
          <w:tcPr>
            <w:tcW w:w="2634" w:type="dxa"/>
            <w:tcBorders>
              <w:top w:val="nil"/>
              <w:left w:val="nil"/>
              <w:bottom w:val="single" w:sz="8" w:space="0" w:color="auto"/>
              <w:right w:val="single" w:sz="8" w:space="0" w:color="auto"/>
            </w:tcBorders>
            <w:shd w:val="clear" w:color="auto" w:fill="auto"/>
            <w:vAlign w:val="center"/>
            <w:hideMark/>
          </w:tcPr>
          <w:p w14:paraId="7C6EE8A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 la mesure dans laquelle les partenariats et les collaborations ont été mis à profit par le programme</w:t>
            </w:r>
          </w:p>
        </w:tc>
        <w:tc>
          <w:tcPr>
            <w:tcW w:w="2814" w:type="dxa"/>
            <w:tcBorders>
              <w:top w:val="nil"/>
              <w:left w:val="nil"/>
              <w:bottom w:val="single" w:sz="8" w:space="0" w:color="auto"/>
              <w:right w:val="single" w:sz="8" w:space="0" w:color="auto"/>
            </w:tcBorders>
            <w:shd w:val="clear" w:color="auto" w:fill="auto"/>
            <w:noWrap/>
            <w:hideMark/>
          </w:tcPr>
          <w:p w14:paraId="45E136B3" w14:textId="77777777" w:rsidR="00EE73F9" w:rsidRPr="00F76EAB" w:rsidRDefault="00EE73F9" w:rsidP="00A956D3">
            <w:pPr>
              <w:numPr>
                <w:ilvl w:val="0"/>
                <w:numId w:val="73"/>
              </w:numPr>
              <w:spacing w:after="0" w:line="259" w:lineRule="auto"/>
              <w:jc w:val="left"/>
              <w:rPr>
                <w:rFonts w:ascii="Calibri" w:eastAsia="Times New Roman" w:hAnsi="Calibri" w:cs="Calibri"/>
                <w:color w:val="000000"/>
                <w:sz w:val="16"/>
                <w:szCs w:val="16"/>
                <w:lang w:val="fr-FR"/>
              </w:rPr>
            </w:pPr>
            <w:r w:rsidRPr="00851DD9">
              <w:rPr>
                <w:color w:val="000000"/>
                <w:sz w:val="16"/>
                <w:szCs w:val="16"/>
                <w:lang w:val="fr"/>
              </w:rPr>
              <w:t xml:space="preserve">Entretiens avec des informateurs clés avec les parties prenantes concernées au bureau régional de l’UNICEF; bureaux de pays de l’UNICEF; Ministères et institutions gouvernementales; </w:t>
            </w:r>
          </w:p>
          <w:p w14:paraId="6BFC429F"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4794C68C" w14:textId="011A36DA"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Gu</w:t>
            </w:r>
            <w:r w:rsidR="00A730E6">
              <w:rPr>
                <w:color w:val="000000"/>
                <w:sz w:val="16"/>
                <w:szCs w:val="16"/>
                <w:lang w:val="fr"/>
              </w:rPr>
              <w:t>ides thématiques EIC</w:t>
            </w:r>
          </w:p>
        </w:tc>
        <w:tc>
          <w:tcPr>
            <w:tcW w:w="2695" w:type="dxa"/>
            <w:tcBorders>
              <w:top w:val="nil"/>
              <w:left w:val="nil"/>
              <w:bottom w:val="single" w:sz="8" w:space="0" w:color="auto"/>
              <w:right w:val="single" w:sz="8" w:space="0" w:color="auto"/>
            </w:tcBorders>
            <w:shd w:val="clear" w:color="auto" w:fill="auto"/>
            <w:noWrap/>
            <w:hideMark/>
          </w:tcPr>
          <w:p w14:paraId="3191BB3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41DB8CD2"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0D10355B" w14:textId="77777777" w:rsidR="00EE73F9" w:rsidRPr="00F76EAB"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 xml:space="preserve">4. EFFICIENCE : La mesure dans laquelle les résultats du PRB ont été obtenus de façon rentable en utilisant les ressources disponibles  </w:t>
            </w:r>
          </w:p>
        </w:tc>
      </w:tr>
      <w:tr w:rsidR="00EE73F9" w:rsidRPr="00F925FB" w14:paraId="59CD658E"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1EB626F0"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4.1 </w:t>
            </w:r>
            <w:r w:rsidRPr="00851DD9">
              <w:rPr>
                <w:b/>
                <w:bCs/>
                <w:color w:val="000000"/>
                <w:sz w:val="16"/>
                <w:szCs w:val="16"/>
                <w:lang w:val="fr"/>
              </w:rPr>
              <w:t>Pour chacune des interventions relatives à l’enregistrement des naissances, dans quelle mesure les ressources financières, les ressources humaines et les fournitures ont-elles été: - suffisantes (quantité) par rapport aux besoins identifiés et aux résultats escomptés? - adéquates (qualité) par rapport aux résultats escomptés? - distribuées/déployées en temps opportun</w:t>
            </w:r>
          </w:p>
        </w:tc>
        <w:tc>
          <w:tcPr>
            <w:tcW w:w="2462" w:type="dxa"/>
            <w:tcBorders>
              <w:top w:val="nil"/>
              <w:left w:val="nil"/>
              <w:bottom w:val="single" w:sz="8" w:space="0" w:color="auto"/>
              <w:right w:val="single" w:sz="8" w:space="0" w:color="auto"/>
            </w:tcBorders>
            <w:shd w:val="clear" w:color="auto" w:fill="auto"/>
            <w:hideMark/>
          </w:tcPr>
          <w:p w14:paraId="4D008613"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4.1.1. Dans quelle mesure le PRB a-t-il produit des résultats de façon économique et en temps opportun (dans quelle mesure les ressources ont-elles été utilisées?)?</w:t>
            </w:r>
          </w:p>
        </w:tc>
        <w:tc>
          <w:tcPr>
            <w:tcW w:w="2634" w:type="dxa"/>
            <w:tcBorders>
              <w:top w:val="nil"/>
              <w:left w:val="nil"/>
              <w:bottom w:val="single" w:sz="8" w:space="0" w:color="auto"/>
              <w:right w:val="single" w:sz="8" w:space="0" w:color="auto"/>
            </w:tcBorders>
            <w:shd w:val="clear" w:color="auto" w:fill="auto"/>
            <w:vAlign w:val="center"/>
            <w:hideMark/>
          </w:tcPr>
          <w:p w14:paraId="28246C48" w14:textId="77777777" w:rsidR="00EE73F9" w:rsidRPr="00F76EAB" w:rsidRDefault="00EE73F9" w:rsidP="00A956D3">
            <w:pPr>
              <w:pStyle w:val="ListParagraph"/>
              <w:numPr>
                <w:ilvl w:val="0"/>
                <w:numId w:val="73"/>
              </w:numPr>
              <w:spacing w:after="0"/>
              <w:jc w:val="left"/>
              <w:rPr>
                <w:rFonts w:ascii="Calibri" w:eastAsia="Times New Roman" w:hAnsi="Calibri" w:cs="Calibri"/>
                <w:color w:val="000000"/>
                <w:sz w:val="16"/>
                <w:szCs w:val="16"/>
                <w:lang w:val="fr-FR"/>
              </w:rPr>
            </w:pPr>
            <w:r w:rsidRPr="00350EF2">
              <w:rPr>
                <w:color w:val="000000"/>
                <w:sz w:val="16"/>
                <w:szCs w:val="16"/>
                <w:lang w:val="fr"/>
              </w:rPr>
              <w:t>Total des affectations budgétaires et des dépenses;</w:t>
            </w:r>
          </w:p>
          <w:p w14:paraId="185AD6C8" w14:textId="77777777" w:rsidR="00EE73F9" w:rsidRPr="00F76EAB" w:rsidRDefault="00EE73F9" w:rsidP="00A956D3">
            <w:pPr>
              <w:pStyle w:val="ListParagraph"/>
              <w:numPr>
                <w:ilvl w:val="0"/>
                <w:numId w:val="73"/>
              </w:numPr>
              <w:spacing w:after="0"/>
              <w:jc w:val="left"/>
              <w:rPr>
                <w:rFonts w:ascii="Calibri" w:eastAsia="Times New Roman" w:hAnsi="Calibri" w:cs="Calibri"/>
                <w:color w:val="000000"/>
                <w:sz w:val="16"/>
                <w:szCs w:val="16"/>
                <w:lang w:val="fr-FR"/>
              </w:rPr>
            </w:pPr>
            <w:r w:rsidRPr="00350EF2">
              <w:rPr>
                <w:color w:val="000000"/>
                <w:sz w:val="16"/>
                <w:szCs w:val="16"/>
                <w:lang w:val="fr"/>
              </w:rPr>
              <w:t>Coût unitaire par résultat atteint;</w:t>
            </w:r>
          </w:p>
          <w:p w14:paraId="6FEE7B37" w14:textId="77777777" w:rsidR="00EE73F9" w:rsidRPr="00F76EAB" w:rsidRDefault="00EE73F9" w:rsidP="00A956D3">
            <w:pPr>
              <w:pStyle w:val="ListParagraph"/>
              <w:numPr>
                <w:ilvl w:val="0"/>
                <w:numId w:val="73"/>
              </w:numPr>
              <w:spacing w:after="0"/>
              <w:jc w:val="left"/>
              <w:rPr>
                <w:rFonts w:ascii="Calibri" w:eastAsia="Times New Roman" w:hAnsi="Calibri" w:cs="Calibri"/>
                <w:color w:val="000000"/>
                <w:sz w:val="16"/>
                <w:szCs w:val="16"/>
                <w:lang w:val="fr-FR"/>
              </w:rPr>
            </w:pPr>
            <w:r w:rsidRPr="00350EF2">
              <w:rPr>
                <w:color w:val="000000"/>
                <w:sz w:val="16"/>
                <w:szCs w:val="16"/>
                <w:lang w:val="fr"/>
              </w:rPr>
              <w:t xml:space="preserve"> Économies de coûts en % des dépenses du projet</w:t>
            </w:r>
          </w:p>
          <w:p w14:paraId="2AF9CE8A" w14:textId="77777777" w:rsidR="00EE73F9" w:rsidRPr="00F76EAB" w:rsidRDefault="00EE73F9" w:rsidP="00A956D3">
            <w:pPr>
              <w:pStyle w:val="ListParagraph"/>
              <w:numPr>
                <w:ilvl w:val="0"/>
                <w:numId w:val="73"/>
              </w:numPr>
              <w:spacing w:after="0"/>
              <w:jc w:val="left"/>
              <w:rPr>
                <w:rFonts w:ascii="Calibri" w:eastAsia="Times New Roman" w:hAnsi="Calibri" w:cs="Calibri"/>
                <w:color w:val="000000"/>
                <w:sz w:val="16"/>
                <w:szCs w:val="16"/>
                <w:lang w:val="fr-FR"/>
              </w:rPr>
            </w:pPr>
            <w:r w:rsidRPr="00350EF2">
              <w:rPr>
                <w:color w:val="000000"/>
                <w:sz w:val="16"/>
                <w:szCs w:val="16"/>
                <w:lang w:val="fr"/>
              </w:rPr>
              <w:t xml:space="preserve">Points de vue des intervenants et preuves de la pertinence et des lacunes (le cas échéant) des ressources humaines, financières et matérielles fournies dans le cadre du PRB (affectations fondées sur les composantes/résultats escomptés et dépenses/résultats réels produits) </w:t>
            </w:r>
          </w:p>
        </w:tc>
        <w:tc>
          <w:tcPr>
            <w:tcW w:w="2814" w:type="dxa"/>
            <w:tcBorders>
              <w:top w:val="nil"/>
              <w:left w:val="nil"/>
              <w:bottom w:val="single" w:sz="8" w:space="0" w:color="auto"/>
              <w:right w:val="single" w:sz="8" w:space="0" w:color="auto"/>
            </w:tcBorders>
            <w:shd w:val="clear" w:color="auto" w:fill="auto"/>
            <w:hideMark/>
          </w:tcPr>
          <w:p w14:paraId="4C754AC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hideMark/>
          </w:tcPr>
          <w:p w14:paraId="4AC30C3C" w14:textId="53ECCCB5"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Données de suivi des interventions dans les projets• Rapports des donateurs• Rapports financiers du BRP • Rapports du PRB par pays; • Rapports d’examen annuels du BRP; • Coûts opérationnels du programme de données</w:t>
            </w:r>
            <w:r w:rsidRPr="00851DD9">
              <w:rPr>
                <w:color w:val="000000"/>
                <w:sz w:val="16"/>
                <w:szCs w:val="16"/>
                <w:lang w:val="fr"/>
              </w:rPr>
              <w:br/>
            </w:r>
            <w:r w:rsidR="00A730E6">
              <w:rPr>
                <w:color w:val="000000"/>
                <w:sz w:val="16"/>
                <w:szCs w:val="16"/>
                <w:lang w:val="fr"/>
              </w:rPr>
              <w:t>Guide thématique EIC</w:t>
            </w:r>
          </w:p>
        </w:tc>
        <w:tc>
          <w:tcPr>
            <w:tcW w:w="2695" w:type="dxa"/>
            <w:tcBorders>
              <w:top w:val="nil"/>
              <w:left w:val="nil"/>
              <w:bottom w:val="single" w:sz="8" w:space="0" w:color="auto"/>
              <w:right w:val="single" w:sz="8" w:space="0" w:color="auto"/>
            </w:tcBorders>
            <w:shd w:val="clear" w:color="auto" w:fill="auto"/>
            <w:noWrap/>
            <w:hideMark/>
          </w:tcPr>
          <w:p w14:paraId="37B9465E"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Optimisation des ressources / Analyse coût-efficacité </w:t>
            </w:r>
          </w:p>
        </w:tc>
      </w:tr>
      <w:tr w:rsidR="00EE73F9" w:rsidRPr="00F925FB" w14:paraId="38792F65"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7BDD785"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901E87B"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4.1.2. Dans quelle mesure les résultats attendus (extrants) ont-ils été produits dans les limites du budget? </w:t>
            </w:r>
          </w:p>
        </w:tc>
        <w:tc>
          <w:tcPr>
            <w:tcW w:w="2634" w:type="dxa"/>
            <w:tcBorders>
              <w:top w:val="nil"/>
              <w:left w:val="nil"/>
              <w:bottom w:val="single" w:sz="8" w:space="0" w:color="auto"/>
              <w:right w:val="single" w:sz="8" w:space="0" w:color="auto"/>
            </w:tcBorders>
            <w:shd w:val="clear" w:color="auto" w:fill="auto"/>
            <w:vAlign w:val="center"/>
            <w:hideMark/>
          </w:tcPr>
          <w:p w14:paraId="29405E0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Évaluation du programme en termes de réalisations prévues par rapport aux réalisations et de résultats par rapport aux allocations/dépenses (pour</w:t>
            </w:r>
            <w:r>
              <w:rPr>
                <w:color w:val="000000"/>
                <w:sz w:val="16"/>
                <w:szCs w:val="16"/>
                <w:lang w:val="fr"/>
              </w:rPr>
              <w:t xml:space="preserve"> chaque élément de programme) </w:t>
            </w:r>
          </w:p>
        </w:tc>
        <w:tc>
          <w:tcPr>
            <w:tcW w:w="2814" w:type="dxa"/>
            <w:tcBorders>
              <w:top w:val="nil"/>
              <w:left w:val="nil"/>
              <w:bottom w:val="single" w:sz="8" w:space="0" w:color="auto"/>
              <w:right w:val="single" w:sz="8" w:space="0" w:color="auto"/>
            </w:tcBorders>
            <w:shd w:val="clear" w:color="auto" w:fill="auto"/>
            <w:noWrap/>
            <w:hideMark/>
          </w:tcPr>
          <w:p w14:paraId="2563CD85"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r w:rsidRPr="00851DD9">
              <w:rPr>
                <w:color w:val="000000"/>
                <w:sz w:val="16"/>
                <w:szCs w:val="16"/>
                <w:lang w:val="fr"/>
              </w:rPr>
              <w:t>;</w:t>
            </w:r>
          </w:p>
        </w:tc>
        <w:tc>
          <w:tcPr>
            <w:tcW w:w="2693" w:type="dxa"/>
            <w:tcBorders>
              <w:top w:val="nil"/>
              <w:left w:val="nil"/>
              <w:bottom w:val="single" w:sz="8" w:space="0" w:color="auto"/>
              <w:right w:val="single" w:sz="8" w:space="0" w:color="auto"/>
            </w:tcBorders>
            <w:shd w:val="clear" w:color="auto" w:fill="auto"/>
            <w:noWrap/>
            <w:hideMark/>
          </w:tcPr>
          <w:p w14:paraId="00D029C8" w14:textId="08809976" w:rsidR="00EE73F9" w:rsidRPr="00F76EAB" w:rsidRDefault="00EE73F9" w:rsidP="00A730E6">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Données de suivi des interventions dans les projets• Rapports des donateurs• Rapports financiers du </w:t>
            </w:r>
            <w:r w:rsidR="00A730E6">
              <w:rPr>
                <w:color w:val="000000"/>
                <w:sz w:val="16"/>
                <w:szCs w:val="16"/>
                <w:lang w:val="fr"/>
              </w:rPr>
              <w:t>programme</w:t>
            </w:r>
            <w:r w:rsidRPr="00851DD9">
              <w:rPr>
                <w:color w:val="000000"/>
                <w:sz w:val="16"/>
                <w:szCs w:val="16"/>
                <w:lang w:val="fr"/>
              </w:rPr>
              <w:t xml:space="preserve"> • Rapports du PRB par pays; • Rapports d’examen annuels du BRP; • Dépenses opérationnelles du programme de données</w:t>
            </w:r>
            <w:r w:rsidRPr="00851DD9">
              <w:rPr>
                <w:color w:val="000000"/>
                <w:sz w:val="16"/>
                <w:szCs w:val="16"/>
                <w:lang w:val="fr"/>
              </w:rPr>
              <w:br/>
            </w:r>
          </w:p>
        </w:tc>
        <w:tc>
          <w:tcPr>
            <w:tcW w:w="2695" w:type="dxa"/>
            <w:tcBorders>
              <w:top w:val="nil"/>
              <w:left w:val="nil"/>
              <w:bottom w:val="single" w:sz="8" w:space="0" w:color="auto"/>
              <w:right w:val="single" w:sz="8" w:space="0" w:color="auto"/>
            </w:tcBorders>
            <w:shd w:val="clear" w:color="auto" w:fill="auto"/>
            <w:noWrap/>
            <w:hideMark/>
          </w:tcPr>
          <w:p w14:paraId="4CDF958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Optimisation des ressources / Analyse coût-efficacité</w:t>
            </w:r>
          </w:p>
        </w:tc>
      </w:tr>
      <w:tr w:rsidR="00EE73F9" w:rsidRPr="00560FD0" w14:paraId="760A351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C1C0D96"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B41E97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4.1.3. Dans quelle mesure les ressources (financières et humaines) étaient-elles disponibles pour répondre au besoin d’obtenir des résultats et d’appuyer efficacement les efforts du gouvernement dans le temps imparti?</w:t>
            </w:r>
          </w:p>
        </w:tc>
        <w:tc>
          <w:tcPr>
            <w:tcW w:w="2634" w:type="dxa"/>
            <w:tcBorders>
              <w:top w:val="nil"/>
              <w:left w:val="nil"/>
              <w:bottom w:val="single" w:sz="8" w:space="0" w:color="auto"/>
              <w:right w:val="single" w:sz="8" w:space="0" w:color="auto"/>
            </w:tcBorders>
            <w:shd w:val="clear" w:color="auto" w:fill="auto"/>
            <w:vAlign w:val="center"/>
            <w:hideMark/>
          </w:tcPr>
          <w:p w14:paraId="2AA56580" w14:textId="77777777" w:rsidR="00EE73F9" w:rsidRPr="00F76EAB" w:rsidRDefault="00EE73F9" w:rsidP="00A956D3">
            <w:pPr>
              <w:numPr>
                <w:ilvl w:val="0"/>
                <w:numId w:val="73"/>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Points de vue du Comité des Nations Unies sur les droits de l’homme et des parties prenantes gouvernementales sur la communication des résultats des interventions du Re </w:t>
            </w:r>
          </w:p>
          <w:p w14:paraId="2633A410" w14:textId="77777777" w:rsidR="00EE73F9" w:rsidRPr="00F76EAB" w:rsidRDefault="00EE73F9" w:rsidP="00A956D3">
            <w:pPr>
              <w:numPr>
                <w:ilvl w:val="0"/>
                <w:numId w:val="73"/>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gouvernementales quant à la rapidité de l’appui de l’UNICEF </w:t>
            </w:r>
          </w:p>
        </w:tc>
        <w:tc>
          <w:tcPr>
            <w:tcW w:w="2814" w:type="dxa"/>
            <w:tcBorders>
              <w:top w:val="nil"/>
              <w:left w:val="nil"/>
              <w:bottom w:val="single" w:sz="8" w:space="0" w:color="auto"/>
              <w:right w:val="single" w:sz="8" w:space="0" w:color="auto"/>
            </w:tcBorders>
            <w:shd w:val="clear" w:color="auto" w:fill="auto"/>
            <w:noWrap/>
            <w:hideMark/>
          </w:tcPr>
          <w:p w14:paraId="2629B50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p w14:paraId="2911D43C"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Parties prenantes du gouvernement national </w:t>
            </w:r>
          </w:p>
        </w:tc>
        <w:tc>
          <w:tcPr>
            <w:tcW w:w="2693" w:type="dxa"/>
            <w:tcBorders>
              <w:top w:val="nil"/>
              <w:left w:val="nil"/>
              <w:bottom w:val="single" w:sz="8" w:space="0" w:color="auto"/>
              <w:right w:val="single" w:sz="8" w:space="0" w:color="auto"/>
            </w:tcBorders>
            <w:shd w:val="clear" w:color="auto" w:fill="auto"/>
            <w:noWrap/>
            <w:hideMark/>
          </w:tcPr>
          <w:p w14:paraId="2C07D8B7" w14:textId="4A706E53"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4411B2EE" w14:textId="77777777" w:rsidR="00EE73F9" w:rsidRPr="00560FD0"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sidRPr="00851DD9">
              <w:rPr>
                <w:color w:val="000000"/>
                <w:sz w:val="16"/>
                <w:szCs w:val="16"/>
                <w:lang w:val="fr"/>
              </w:rPr>
              <w:br/>
            </w:r>
          </w:p>
        </w:tc>
      </w:tr>
      <w:tr w:rsidR="00EE73F9" w:rsidRPr="00F925FB" w14:paraId="07F30126" w14:textId="77777777" w:rsidTr="00F925FB">
        <w:trPr>
          <w:trHeight w:val="20"/>
        </w:trPr>
        <w:tc>
          <w:tcPr>
            <w:tcW w:w="1871" w:type="dxa"/>
            <w:tcBorders>
              <w:top w:val="nil"/>
              <w:left w:val="single" w:sz="8" w:space="0" w:color="auto"/>
              <w:bottom w:val="single" w:sz="8" w:space="0" w:color="auto"/>
              <w:right w:val="single" w:sz="8" w:space="0" w:color="auto"/>
            </w:tcBorders>
            <w:shd w:val="clear" w:color="auto" w:fill="auto"/>
            <w:hideMark/>
          </w:tcPr>
          <w:p w14:paraId="00A4A5E1"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4.2 </w:t>
            </w:r>
            <w:r w:rsidRPr="00851DD9">
              <w:rPr>
                <w:b/>
                <w:bCs/>
                <w:color w:val="000000"/>
                <w:sz w:val="16"/>
                <w:szCs w:val="16"/>
                <w:lang w:val="fr"/>
              </w:rPr>
              <w:t>Dans quelle mesure les stratégies ont-elles varié, compte tenu des ressources disponibles, d’un pays à l’autre?</w:t>
            </w:r>
          </w:p>
        </w:tc>
        <w:tc>
          <w:tcPr>
            <w:tcW w:w="2462" w:type="dxa"/>
            <w:tcBorders>
              <w:top w:val="nil"/>
              <w:left w:val="nil"/>
              <w:bottom w:val="single" w:sz="8" w:space="0" w:color="auto"/>
              <w:right w:val="single" w:sz="8" w:space="0" w:color="auto"/>
            </w:tcBorders>
            <w:shd w:val="clear" w:color="auto" w:fill="auto"/>
            <w:hideMark/>
          </w:tcPr>
          <w:p w14:paraId="477C6475"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4.2.1.</w:t>
            </w:r>
            <w:r w:rsidRPr="00851DD9">
              <w:rPr>
                <w:color w:val="000000"/>
                <w:sz w:val="16"/>
                <w:szCs w:val="16"/>
                <w:lang w:val="fr"/>
              </w:rPr>
              <w:t xml:space="preserve"> Y a-t-il eu des activités qui ont dépassé l’allocation budgétaire? Quelles stratégies ont été utilisées pour obtenir des résultats sans compromettre la qualité?</w:t>
            </w:r>
          </w:p>
        </w:tc>
        <w:tc>
          <w:tcPr>
            <w:tcW w:w="2634" w:type="dxa"/>
            <w:tcBorders>
              <w:top w:val="nil"/>
              <w:left w:val="nil"/>
              <w:bottom w:val="single" w:sz="8" w:space="0" w:color="auto"/>
              <w:right w:val="single" w:sz="8" w:space="0" w:color="auto"/>
            </w:tcBorders>
            <w:shd w:val="clear" w:color="auto" w:fill="auto"/>
            <w:vAlign w:val="center"/>
            <w:hideMark/>
          </w:tcPr>
          <w:p w14:paraId="0A26AD6E" w14:textId="77777777" w:rsidR="00EE73F9" w:rsidRPr="00F76EAB" w:rsidRDefault="00EE73F9" w:rsidP="00A956D3">
            <w:pPr>
              <w:numPr>
                <w:ilvl w:val="0"/>
                <w:numId w:val="8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Montant des ressources financières allouées par rapport au nombre d’activités à mettre en œuvre</w:t>
            </w:r>
          </w:p>
          <w:p w14:paraId="08D81A80" w14:textId="77777777" w:rsidR="00EE73F9" w:rsidRPr="00851DD9" w:rsidRDefault="00EE73F9" w:rsidP="00A956D3">
            <w:pPr>
              <w:numPr>
                <w:ilvl w:val="0"/>
                <w:numId w:val="80"/>
              </w:numPr>
              <w:spacing w:after="0" w:line="259" w:lineRule="auto"/>
              <w:contextualSpacing/>
              <w:jc w:val="left"/>
              <w:rPr>
                <w:rFonts w:ascii="Calibri" w:eastAsia="Times New Roman" w:hAnsi="Calibri" w:cs="Calibri"/>
                <w:color w:val="000000"/>
                <w:sz w:val="16"/>
                <w:szCs w:val="16"/>
              </w:rPr>
            </w:pPr>
            <w:r w:rsidRPr="00851DD9">
              <w:rPr>
                <w:color w:val="000000"/>
                <w:sz w:val="16"/>
                <w:szCs w:val="16"/>
                <w:lang w:val="fr"/>
              </w:rPr>
              <w:t>Non. des ressources humaines fournies</w:t>
            </w:r>
          </w:p>
          <w:p w14:paraId="657D4331" w14:textId="77777777" w:rsidR="00EE73F9" w:rsidRPr="00F76EAB" w:rsidRDefault="00EE73F9" w:rsidP="00A956D3">
            <w:pPr>
              <w:numPr>
                <w:ilvl w:val="0"/>
                <w:numId w:val="80"/>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Vues de l’UNICEF et évaluation des éléments de preuve quant à l’exactitude et à l’exhaustivité des informations financières partagées.</w:t>
            </w:r>
          </w:p>
        </w:tc>
        <w:tc>
          <w:tcPr>
            <w:tcW w:w="2814" w:type="dxa"/>
            <w:tcBorders>
              <w:top w:val="nil"/>
              <w:left w:val="nil"/>
              <w:bottom w:val="single" w:sz="8" w:space="0" w:color="auto"/>
              <w:right w:val="single" w:sz="8" w:space="0" w:color="auto"/>
            </w:tcBorders>
            <w:shd w:val="clear" w:color="auto" w:fill="auto"/>
            <w:hideMark/>
          </w:tcPr>
          <w:p w14:paraId="11878C7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hideMark/>
          </w:tcPr>
          <w:p w14:paraId="182466A8" w14:textId="2E94174C"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Données de suivi des interventions dans les projets• Rapports des donateurs• Rapports financiers du BRP • Rapports du PRB par pays; • Rapports d’examen annuels du BRP; • Coûts opérationnels du programme de données</w:t>
            </w:r>
            <w:r w:rsidRPr="00851DD9">
              <w:rPr>
                <w:color w:val="000000"/>
                <w:sz w:val="16"/>
                <w:szCs w:val="16"/>
                <w:lang w:val="fr"/>
              </w:rPr>
              <w:br/>
            </w:r>
            <w:r w:rsidR="00A730E6">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4783021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Optimisation des ressources / Analyse coût-efficacité</w:t>
            </w:r>
          </w:p>
        </w:tc>
      </w:tr>
      <w:tr w:rsidR="00EE73F9" w:rsidRPr="00560FD0" w14:paraId="78D7723B"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107FC069"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4.3 </w:t>
            </w:r>
            <w:r w:rsidRPr="00851DD9">
              <w:rPr>
                <w:b/>
                <w:bCs/>
                <w:color w:val="000000"/>
                <w:sz w:val="16"/>
                <w:szCs w:val="16"/>
                <w:lang w:val="fr"/>
              </w:rPr>
              <w:t>Quels ont été les principaux facteurs qui ont influé sur la mise en œuvre en termes d’optimisation des ressources?</w:t>
            </w:r>
          </w:p>
        </w:tc>
        <w:tc>
          <w:tcPr>
            <w:tcW w:w="2462" w:type="dxa"/>
            <w:tcBorders>
              <w:top w:val="nil"/>
              <w:left w:val="nil"/>
              <w:bottom w:val="single" w:sz="8" w:space="0" w:color="auto"/>
              <w:right w:val="single" w:sz="8" w:space="0" w:color="auto"/>
            </w:tcBorders>
            <w:shd w:val="clear" w:color="auto" w:fill="auto"/>
            <w:hideMark/>
          </w:tcPr>
          <w:p w14:paraId="1005391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4.3.1.</w:t>
            </w:r>
            <w:r>
              <w:rPr>
                <w:color w:val="000000"/>
                <w:sz w:val="16"/>
                <w:szCs w:val="16"/>
                <w:lang w:val="fr"/>
              </w:rPr>
              <w:t xml:space="preserve"> Comment les ressources allouées aux projets de RE ont-elles été gérées </w:t>
            </w:r>
            <w:r>
              <w:rPr>
                <w:lang w:val="fr"/>
              </w:rPr>
              <w:t xml:space="preserve">  de manière à</w:t>
            </w:r>
            <w:r w:rsidRPr="00851DD9">
              <w:rPr>
                <w:color w:val="000000"/>
                <w:sz w:val="16"/>
                <w:szCs w:val="16"/>
                <w:lang w:val="fr"/>
              </w:rPr>
              <w:t xml:space="preserve"> permettre l’atteinte des résultats?</w:t>
            </w:r>
          </w:p>
        </w:tc>
        <w:tc>
          <w:tcPr>
            <w:tcW w:w="2634" w:type="dxa"/>
            <w:tcBorders>
              <w:top w:val="nil"/>
              <w:left w:val="nil"/>
              <w:bottom w:val="single" w:sz="8" w:space="0" w:color="auto"/>
              <w:right w:val="single" w:sz="8" w:space="0" w:color="auto"/>
            </w:tcBorders>
            <w:shd w:val="clear" w:color="auto" w:fill="auto"/>
            <w:vAlign w:val="center"/>
            <w:hideMark/>
          </w:tcPr>
          <w:p w14:paraId="336AE824" w14:textId="77777777" w:rsidR="00EE73F9" w:rsidRPr="00F76EAB" w:rsidRDefault="00EE73F9" w:rsidP="00A956D3">
            <w:pPr>
              <w:pStyle w:val="ListParagraph"/>
              <w:numPr>
                <w:ilvl w:val="0"/>
                <w:numId w:val="83"/>
              </w:numPr>
              <w:spacing w:after="240"/>
              <w:jc w:val="left"/>
              <w:rPr>
                <w:rFonts w:ascii="Calibri" w:eastAsia="Times New Roman" w:hAnsi="Calibri" w:cs="Calibri"/>
                <w:color w:val="000000"/>
                <w:sz w:val="16"/>
                <w:szCs w:val="16"/>
                <w:lang w:val="fr-FR"/>
              </w:rPr>
            </w:pPr>
            <w:r w:rsidRPr="00142341">
              <w:rPr>
                <w:color w:val="000000"/>
                <w:sz w:val="16"/>
                <w:szCs w:val="16"/>
                <w:lang w:val="fr"/>
              </w:rPr>
              <w:t>Points de vue des intervenants sur l’utilisation efficace des ressources allouées au RE pour les résultats produits</w:t>
            </w:r>
            <w:r>
              <w:rPr>
                <w:color w:val="000000"/>
                <w:sz w:val="16"/>
                <w:szCs w:val="16"/>
                <w:lang w:val="fr"/>
              </w:rPr>
              <w:t xml:space="preserve"> par les projets du RE.</w:t>
            </w:r>
          </w:p>
          <w:p w14:paraId="275871F0" w14:textId="77777777" w:rsidR="00EE73F9" w:rsidRPr="00F76EAB" w:rsidRDefault="00EE73F9" w:rsidP="00A956D3">
            <w:pPr>
              <w:pStyle w:val="ListParagraph"/>
              <w:numPr>
                <w:ilvl w:val="0"/>
                <w:numId w:val="83"/>
              </w:numPr>
              <w:spacing w:after="240"/>
              <w:jc w:val="left"/>
              <w:rPr>
                <w:rFonts w:ascii="Calibri" w:eastAsia="Times New Roman" w:hAnsi="Calibri" w:cs="Calibri"/>
                <w:color w:val="000000"/>
                <w:sz w:val="16"/>
                <w:szCs w:val="16"/>
                <w:lang w:val="fr-FR"/>
              </w:rPr>
            </w:pPr>
            <w:r w:rsidRPr="00142341">
              <w:rPr>
                <w:color w:val="000000"/>
                <w:sz w:val="16"/>
                <w:szCs w:val="16"/>
                <w:lang w:val="fr"/>
              </w:rPr>
              <w:t>Preuves documentées de l’utilisation économique des ressources allouées aux</w:t>
            </w:r>
            <w:r>
              <w:rPr>
                <w:color w:val="000000"/>
                <w:sz w:val="16"/>
                <w:szCs w:val="16"/>
                <w:lang w:val="fr"/>
              </w:rPr>
              <w:t xml:space="preserve"> interventions du RE</w:t>
            </w:r>
            <w:r>
              <w:rPr>
                <w:lang w:val="fr"/>
              </w:rPr>
              <w:t xml:space="preserve"> pour les résultats </w:t>
            </w:r>
            <w:r w:rsidRPr="00142341">
              <w:rPr>
                <w:color w:val="000000"/>
                <w:sz w:val="16"/>
                <w:szCs w:val="16"/>
                <w:lang w:val="fr"/>
              </w:rPr>
              <w:t>produits.</w:t>
            </w:r>
          </w:p>
        </w:tc>
        <w:tc>
          <w:tcPr>
            <w:tcW w:w="2814" w:type="dxa"/>
            <w:tcBorders>
              <w:top w:val="nil"/>
              <w:left w:val="nil"/>
              <w:bottom w:val="single" w:sz="8" w:space="0" w:color="auto"/>
              <w:right w:val="single" w:sz="8" w:space="0" w:color="auto"/>
            </w:tcBorders>
            <w:shd w:val="clear" w:color="auto" w:fill="auto"/>
            <w:hideMark/>
          </w:tcPr>
          <w:p w14:paraId="0717DB4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3B49CE">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hideMark/>
          </w:tcPr>
          <w:p w14:paraId="39432900" w14:textId="79760D85" w:rsidR="00EE73F9" w:rsidRPr="00F76EAB" w:rsidRDefault="00EE73F9" w:rsidP="00A730E6">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Données de suivi des interventions dans les projets• Rapports des donateurs• Rapports financiers du BRP • Rapports du PRB par pays; • Rapports d’examen annuels du </w:t>
            </w:r>
            <w:r w:rsidR="00A730E6">
              <w:rPr>
                <w:color w:val="000000"/>
                <w:sz w:val="16"/>
                <w:szCs w:val="16"/>
                <w:lang w:val="fr"/>
              </w:rPr>
              <w:t>programme</w:t>
            </w:r>
            <w:r w:rsidRPr="00851DD9">
              <w:rPr>
                <w:color w:val="000000"/>
                <w:sz w:val="16"/>
                <w:szCs w:val="16"/>
                <w:lang w:val="fr"/>
              </w:rPr>
              <w:t>; • Coûts opérationnels du programme de données</w:t>
            </w:r>
            <w:r w:rsidRPr="00851DD9">
              <w:rPr>
                <w:color w:val="000000"/>
                <w:sz w:val="16"/>
                <w:szCs w:val="16"/>
                <w:lang w:val="fr"/>
              </w:rPr>
              <w:br/>
            </w:r>
            <w:r w:rsidRPr="00851DD9">
              <w:rPr>
                <w:color w:val="000000"/>
                <w:sz w:val="16"/>
                <w:szCs w:val="16"/>
                <w:lang w:val="fr"/>
              </w:rPr>
              <w:br/>
            </w:r>
            <w:r>
              <w:rPr>
                <w:color w:val="000000"/>
                <w:sz w:val="16"/>
                <w:szCs w:val="16"/>
                <w:lang w:val="fr"/>
              </w:rPr>
              <w:t xml:space="preserve">Guides thématiques KII </w:t>
            </w:r>
          </w:p>
        </w:tc>
        <w:tc>
          <w:tcPr>
            <w:tcW w:w="2695" w:type="dxa"/>
            <w:tcBorders>
              <w:top w:val="nil"/>
              <w:left w:val="nil"/>
              <w:bottom w:val="single" w:sz="8" w:space="0" w:color="auto"/>
              <w:right w:val="single" w:sz="8" w:space="0" w:color="auto"/>
            </w:tcBorders>
            <w:shd w:val="clear" w:color="auto" w:fill="auto"/>
            <w:noWrap/>
            <w:hideMark/>
          </w:tcPr>
          <w:p w14:paraId="6088BD6A" w14:textId="77777777" w:rsidR="00EE73F9" w:rsidRPr="00560FD0" w:rsidRDefault="00EE73F9" w:rsidP="00F925FB">
            <w:pPr>
              <w:spacing w:after="0"/>
              <w:jc w:val="left"/>
              <w:rPr>
                <w:rFonts w:ascii="Calibri" w:eastAsia="Times New Roman" w:hAnsi="Calibri" w:cs="Calibri"/>
                <w:color w:val="000000"/>
                <w:sz w:val="16"/>
                <w:szCs w:val="16"/>
                <w:lang w:val="fr-FR"/>
              </w:rPr>
            </w:pPr>
            <w:r w:rsidRPr="00142341">
              <w:rPr>
                <w:color w:val="000000"/>
                <w:sz w:val="16"/>
                <w:szCs w:val="16"/>
                <w:lang w:val="fr"/>
              </w:rPr>
              <w:t>Analyse descriptive</w:t>
            </w:r>
            <w:r>
              <w:rPr>
                <w:color w:val="000000"/>
                <w:sz w:val="16"/>
                <w:szCs w:val="16"/>
                <w:lang w:val="fr"/>
              </w:rPr>
              <w:t xml:space="preserve"> </w:t>
            </w:r>
            <w:r w:rsidRPr="00142341">
              <w:rPr>
                <w:color w:val="000000"/>
                <w:sz w:val="16"/>
                <w:szCs w:val="16"/>
                <w:lang w:val="fr"/>
              </w:rPr>
              <w:t>Analyse thématique</w:t>
            </w:r>
            <w:r w:rsidRPr="00142341">
              <w:rPr>
                <w:color w:val="000000"/>
                <w:sz w:val="16"/>
                <w:szCs w:val="16"/>
                <w:lang w:val="fr"/>
              </w:rPr>
              <w:br/>
            </w:r>
          </w:p>
        </w:tc>
      </w:tr>
      <w:tr w:rsidR="00EE73F9" w:rsidRPr="00851DD9" w14:paraId="39363A1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7C4642C2" w14:textId="77777777" w:rsidR="00EE73F9" w:rsidRPr="00560FD0"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E7BFA19"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4.3.2.</w:t>
            </w:r>
            <w:r w:rsidRPr="00851DD9">
              <w:rPr>
                <w:color w:val="000000"/>
                <w:sz w:val="16"/>
                <w:szCs w:val="16"/>
                <w:lang w:val="fr"/>
              </w:rPr>
              <w:t xml:space="preserve"> Comment le suivi et l’évaluation ont-ils été effectués pour </w:t>
            </w:r>
            <w:r>
              <w:rPr>
                <w:lang w:val="fr"/>
              </w:rPr>
              <w:t xml:space="preserve"> </w:t>
            </w:r>
            <w:r>
              <w:rPr>
                <w:color w:val="000000"/>
                <w:sz w:val="16"/>
                <w:szCs w:val="16"/>
                <w:lang w:val="fr"/>
              </w:rPr>
              <w:t>suivre</w:t>
            </w:r>
            <w:r>
              <w:rPr>
                <w:lang w:val="fr"/>
              </w:rPr>
              <w:t xml:space="preserve"> les</w:t>
            </w:r>
            <w:r w:rsidRPr="00851DD9">
              <w:rPr>
                <w:color w:val="000000"/>
                <w:sz w:val="16"/>
                <w:szCs w:val="16"/>
                <w:lang w:val="fr"/>
              </w:rPr>
              <w:t xml:space="preserve"> résultats</w:t>
            </w:r>
            <w:r>
              <w:rPr>
                <w:lang w:val="fr"/>
              </w:rPr>
              <w:t xml:space="preserve"> </w:t>
            </w:r>
            <w:r>
              <w:rPr>
                <w:color w:val="000000"/>
                <w:sz w:val="16"/>
                <w:szCs w:val="16"/>
                <w:lang w:val="fr"/>
              </w:rPr>
              <w:t xml:space="preserve"> avec compétence</w:t>
            </w:r>
            <w:r w:rsidRPr="00851DD9">
              <w:rPr>
                <w:color w:val="000000"/>
                <w:sz w:val="16"/>
                <w:szCs w:val="16"/>
                <w:lang w:val="fr"/>
              </w:rPr>
              <w:t>?</w:t>
            </w:r>
          </w:p>
        </w:tc>
        <w:tc>
          <w:tcPr>
            <w:tcW w:w="2634" w:type="dxa"/>
            <w:tcBorders>
              <w:top w:val="nil"/>
              <w:left w:val="nil"/>
              <w:bottom w:val="single" w:sz="8" w:space="0" w:color="auto"/>
              <w:right w:val="single" w:sz="8" w:space="0" w:color="auto"/>
            </w:tcBorders>
            <w:shd w:val="clear" w:color="auto" w:fill="auto"/>
            <w:vAlign w:val="center"/>
            <w:hideMark/>
          </w:tcPr>
          <w:p w14:paraId="65366107" w14:textId="77777777" w:rsidR="00EE73F9" w:rsidRPr="00F76EAB" w:rsidRDefault="00EE73F9" w:rsidP="00A956D3">
            <w:pPr>
              <w:pStyle w:val="ListParagraph"/>
              <w:numPr>
                <w:ilvl w:val="0"/>
                <w:numId w:val="85"/>
              </w:numPr>
              <w:spacing w:after="0"/>
              <w:jc w:val="left"/>
              <w:rPr>
                <w:rFonts w:ascii="Calibri" w:eastAsia="Times New Roman" w:hAnsi="Calibri" w:cs="Calibri"/>
                <w:color w:val="000000"/>
                <w:sz w:val="16"/>
                <w:szCs w:val="16"/>
                <w:lang w:val="fr-FR"/>
              </w:rPr>
            </w:pPr>
            <w:r w:rsidRPr="00350EF2">
              <w:rPr>
                <w:color w:val="000000"/>
                <w:sz w:val="16"/>
                <w:szCs w:val="16"/>
                <w:lang w:val="fr"/>
              </w:rPr>
              <w:t>Points de vue des parties prenantes sur la qualité du suivi et de l’évaluation effectués pour obtenir des résultats</w:t>
            </w:r>
          </w:p>
        </w:tc>
        <w:tc>
          <w:tcPr>
            <w:tcW w:w="2814" w:type="dxa"/>
            <w:tcBorders>
              <w:top w:val="nil"/>
              <w:left w:val="nil"/>
              <w:bottom w:val="single" w:sz="8" w:space="0" w:color="auto"/>
              <w:right w:val="single" w:sz="8" w:space="0" w:color="auto"/>
            </w:tcBorders>
            <w:shd w:val="clear" w:color="auto" w:fill="auto"/>
            <w:noWrap/>
            <w:hideMark/>
          </w:tcPr>
          <w:p w14:paraId="7235427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142341">
              <w:rPr>
                <w:color w:val="000000"/>
                <w:sz w:val="16"/>
                <w:szCs w:val="16"/>
                <w:lang w:val="fr"/>
              </w:rPr>
              <w:t>• Entretiens avec des informateurs clefs avec les parties prenantes concernées au bureau régional de l’UNICEF; bureaux de pays de l’UNICEF;</w:t>
            </w:r>
          </w:p>
        </w:tc>
        <w:tc>
          <w:tcPr>
            <w:tcW w:w="2693" w:type="dxa"/>
            <w:tcBorders>
              <w:top w:val="nil"/>
              <w:left w:val="nil"/>
              <w:bottom w:val="single" w:sz="8" w:space="0" w:color="auto"/>
              <w:right w:val="single" w:sz="8" w:space="0" w:color="auto"/>
            </w:tcBorders>
            <w:shd w:val="clear" w:color="auto" w:fill="auto"/>
            <w:noWrap/>
            <w:hideMark/>
          </w:tcPr>
          <w:p w14:paraId="0044229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Données de suivi des interventions du projet</w:t>
            </w:r>
          </w:p>
          <w:p w14:paraId="50F05785" w14:textId="71218942"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2F5A6089" w14:textId="77777777" w:rsidR="00EE73F9" w:rsidRPr="00851DD9" w:rsidRDefault="00EE73F9" w:rsidP="00F925FB">
            <w:pPr>
              <w:spacing w:after="0"/>
              <w:jc w:val="left"/>
              <w:rPr>
                <w:rFonts w:ascii="Calibri" w:eastAsia="Times New Roman" w:hAnsi="Calibri" w:cs="Calibri"/>
                <w:color w:val="000000"/>
                <w:sz w:val="16"/>
                <w:szCs w:val="16"/>
              </w:rPr>
            </w:pPr>
            <w:r w:rsidRPr="00851DD9">
              <w:rPr>
                <w:rFonts w:ascii="Calibri" w:eastAsia="Times New Roman" w:hAnsi="Calibri" w:cs="Calibri"/>
                <w:color w:val="000000"/>
                <w:sz w:val="16"/>
                <w:szCs w:val="16"/>
              </w:rPr>
              <w:t> </w:t>
            </w:r>
          </w:p>
        </w:tc>
      </w:tr>
      <w:tr w:rsidR="00EE73F9" w:rsidRPr="00F925FB" w14:paraId="27DE26A9"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70605C46"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4.4 </w:t>
            </w:r>
            <w:r w:rsidRPr="00851DD9">
              <w:rPr>
                <w:b/>
                <w:bCs/>
                <w:color w:val="000000"/>
                <w:sz w:val="16"/>
                <w:szCs w:val="16"/>
                <w:lang w:val="fr"/>
              </w:rPr>
              <w:t>Dans quelle mesure d’autres stratégies auraient-elles dû être mises en œuvre afin d’atteindre les résultats attendus du PRB avec le même niveau de réalisation, mais à moindre coût?</w:t>
            </w:r>
          </w:p>
        </w:tc>
        <w:tc>
          <w:tcPr>
            <w:tcW w:w="2462" w:type="dxa"/>
            <w:tcBorders>
              <w:top w:val="nil"/>
              <w:left w:val="nil"/>
              <w:bottom w:val="single" w:sz="8" w:space="0" w:color="auto"/>
              <w:right w:val="single" w:sz="8" w:space="0" w:color="auto"/>
            </w:tcBorders>
            <w:shd w:val="clear" w:color="auto" w:fill="auto"/>
            <w:hideMark/>
          </w:tcPr>
          <w:p w14:paraId="3BC0DF4B"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4.4.1.</w:t>
            </w:r>
            <w:r w:rsidRPr="00851DD9">
              <w:rPr>
                <w:color w:val="000000"/>
                <w:sz w:val="16"/>
                <w:szCs w:val="16"/>
                <w:lang w:val="fr"/>
              </w:rPr>
              <w:t xml:space="preserve"> Le projet aurait-il pu obtenir de meilleurs résultats avec moins de ressources financières et humaines?</w:t>
            </w:r>
          </w:p>
        </w:tc>
        <w:tc>
          <w:tcPr>
            <w:tcW w:w="2634" w:type="dxa"/>
            <w:tcBorders>
              <w:top w:val="nil"/>
              <w:left w:val="nil"/>
              <w:bottom w:val="single" w:sz="8" w:space="0" w:color="auto"/>
              <w:right w:val="single" w:sz="8" w:space="0" w:color="auto"/>
            </w:tcBorders>
            <w:shd w:val="clear" w:color="auto" w:fill="auto"/>
            <w:vAlign w:val="center"/>
            <w:hideMark/>
          </w:tcPr>
          <w:p w14:paraId="71430F71" w14:textId="77777777" w:rsidR="00EE73F9" w:rsidRPr="00F76EAB" w:rsidRDefault="00EE73F9" w:rsidP="00A956D3">
            <w:pPr>
              <w:pStyle w:val="ListParagraph"/>
              <w:numPr>
                <w:ilvl w:val="0"/>
                <w:numId w:val="84"/>
              </w:numPr>
              <w:spacing w:after="0"/>
              <w:jc w:val="left"/>
              <w:rPr>
                <w:rFonts w:ascii="Calibri" w:eastAsia="Times New Roman" w:hAnsi="Calibri" w:cs="Calibri"/>
                <w:color w:val="000000"/>
                <w:sz w:val="16"/>
                <w:szCs w:val="16"/>
                <w:lang w:val="fr-FR"/>
              </w:rPr>
            </w:pPr>
            <w:r w:rsidRPr="00350EF2">
              <w:rPr>
                <w:color w:val="000000"/>
                <w:sz w:val="16"/>
                <w:szCs w:val="16"/>
                <w:lang w:val="fr"/>
              </w:rPr>
              <w:t>Vues des parties prenantes de l’UNICEF sur les stratégies appliquées et les résultats obtenus pour améliorer l’efficacité.</w:t>
            </w:r>
            <w:r w:rsidRPr="00350EF2">
              <w:rPr>
                <w:color w:val="000000"/>
                <w:sz w:val="16"/>
                <w:szCs w:val="16"/>
                <w:lang w:val="fr"/>
              </w:rPr>
              <w:br/>
            </w:r>
          </w:p>
          <w:p w14:paraId="34B46208" w14:textId="77777777" w:rsidR="00EE73F9" w:rsidRPr="00F76EAB" w:rsidRDefault="00EE73F9" w:rsidP="00A956D3">
            <w:pPr>
              <w:pStyle w:val="ListParagraph"/>
              <w:numPr>
                <w:ilvl w:val="0"/>
                <w:numId w:val="84"/>
              </w:numPr>
              <w:spacing w:after="0"/>
              <w:jc w:val="left"/>
              <w:rPr>
                <w:rFonts w:ascii="Calibri" w:eastAsia="Times New Roman" w:hAnsi="Calibri" w:cs="Calibri"/>
                <w:color w:val="000000"/>
                <w:sz w:val="16"/>
                <w:szCs w:val="16"/>
                <w:lang w:val="fr-FR"/>
              </w:rPr>
            </w:pPr>
            <w:r w:rsidRPr="00350EF2">
              <w:rPr>
                <w:color w:val="000000"/>
                <w:sz w:val="16"/>
                <w:szCs w:val="16"/>
                <w:lang w:val="fr"/>
              </w:rPr>
              <w:t>Preuves documentées des stratégies appliquées et des résultats permettant d’améliorer l’efficacité.</w:t>
            </w:r>
          </w:p>
        </w:tc>
        <w:tc>
          <w:tcPr>
            <w:tcW w:w="2814" w:type="dxa"/>
            <w:tcBorders>
              <w:top w:val="nil"/>
              <w:left w:val="nil"/>
              <w:bottom w:val="single" w:sz="8" w:space="0" w:color="auto"/>
              <w:right w:val="single" w:sz="8" w:space="0" w:color="auto"/>
            </w:tcBorders>
            <w:shd w:val="clear" w:color="auto" w:fill="auto"/>
            <w:hideMark/>
          </w:tcPr>
          <w:p w14:paraId="072189AD"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hideMark/>
          </w:tcPr>
          <w:p w14:paraId="2CAB713D" w14:textId="6CAB8CEF" w:rsidR="00EE73F9" w:rsidRPr="00F76EAB" w:rsidRDefault="00EE73F9" w:rsidP="00A730E6">
            <w:pPr>
              <w:spacing w:after="0"/>
              <w:jc w:val="left"/>
              <w:rPr>
                <w:rFonts w:ascii="Calibri" w:eastAsia="Times New Roman" w:hAnsi="Calibri" w:cs="Calibri"/>
                <w:color w:val="000000"/>
                <w:sz w:val="16"/>
                <w:szCs w:val="16"/>
                <w:lang w:val="fr-FR"/>
              </w:rPr>
            </w:pPr>
            <w:r w:rsidRPr="00851DD9">
              <w:rPr>
                <w:color w:val="000000"/>
                <w:sz w:val="16"/>
                <w:szCs w:val="16"/>
                <w:lang w:val="fr"/>
              </w:rPr>
              <w:t>• Données de suivi des interventions dans les projets• Rapports des donateurs• Rapports financiers du BRP • Rapports du PRB par pays; • Rapports d’examen annuels du BRP; • Coûts opérationnels du programme de données</w:t>
            </w:r>
            <w:r w:rsidRPr="00851DD9">
              <w:rPr>
                <w:color w:val="000000"/>
                <w:sz w:val="16"/>
                <w:szCs w:val="16"/>
                <w:lang w:val="fr"/>
              </w:rPr>
              <w:br/>
            </w:r>
            <w:r w:rsidRPr="00142341">
              <w:rPr>
                <w:color w:val="000000"/>
                <w:sz w:val="16"/>
                <w:szCs w:val="16"/>
                <w:lang w:val="fr"/>
              </w:rPr>
              <w:t xml:space="preserve">Guides thématiques </w:t>
            </w:r>
            <w:r w:rsidR="00A730E6">
              <w:rPr>
                <w:color w:val="000000"/>
                <w:sz w:val="16"/>
                <w:szCs w:val="16"/>
                <w:lang w:val="fr"/>
              </w:rPr>
              <w:t>EIC</w:t>
            </w:r>
          </w:p>
        </w:tc>
        <w:tc>
          <w:tcPr>
            <w:tcW w:w="2695" w:type="dxa"/>
            <w:tcBorders>
              <w:top w:val="nil"/>
              <w:left w:val="nil"/>
              <w:bottom w:val="single" w:sz="8" w:space="0" w:color="auto"/>
              <w:right w:val="single" w:sz="8" w:space="0" w:color="auto"/>
            </w:tcBorders>
            <w:shd w:val="clear" w:color="auto" w:fill="auto"/>
            <w:noWrap/>
            <w:hideMark/>
          </w:tcPr>
          <w:p w14:paraId="4823FE4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Optimisation des ressources / Analyse coût-efficacité</w:t>
            </w:r>
          </w:p>
        </w:tc>
      </w:tr>
      <w:tr w:rsidR="00EE73F9" w:rsidRPr="00C5400B" w14:paraId="5B4D15F1"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07DDE77"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47CC302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4.4.2.</w:t>
            </w:r>
            <w:r w:rsidRPr="00851DD9">
              <w:rPr>
                <w:color w:val="000000"/>
                <w:sz w:val="16"/>
                <w:szCs w:val="16"/>
                <w:lang w:val="fr"/>
              </w:rPr>
              <w:t xml:space="preserve"> Y a-t-il eu des programmes/projets similaires mis en œuvre dans des domaines où le BRP était mis en œuvre? Dans l’affirmative, comment le BRP s’est-il coordonné avec ces programmes/projets afin d’assurer une synergie et d’éviter les chevauchements?</w:t>
            </w:r>
          </w:p>
        </w:tc>
        <w:tc>
          <w:tcPr>
            <w:tcW w:w="2634" w:type="dxa"/>
            <w:tcBorders>
              <w:top w:val="nil"/>
              <w:left w:val="nil"/>
              <w:bottom w:val="single" w:sz="8" w:space="0" w:color="auto"/>
              <w:right w:val="single" w:sz="8" w:space="0" w:color="auto"/>
            </w:tcBorders>
            <w:shd w:val="clear" w:color="auto" w:fill="auto"/>
            <w:vAlign w:val="center"/>
            <w:hideMark/>
          </w:tcPr>
          <w:p w14:paraId="7F5F44F7"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350EF2">
              <w:rPr>
                <w:color w:val="000000"/>
                <w:sz w:val="16"/>
                <w:szCs w:val="16"/>
                <w:lang w:val="fr"/>
              </w:rPr>
              <w:t xml:space="preserve">Points de vue des parties prenantes sur la coordination des interventions du RE avec d’autres projets visant à améliorer la gestion des ressources </w:t>
            </w:r>
          </w:p>
        </w:tc>
        <w:tc>
          <w:tcPr>
            <w:tcW w:w="2814" w:type="dxa"/>
            <w:tcBorders>
              <w:top w:val="nil"/>
              <w:left w:val="nil"/>
              <w:bottom w:val="single" w:sz="8" w:space="0" w:color="auto"/>
              <w:right w:val="single" w:sz="8" w:space="0" w:color="auto"/>
            </w:tcBorders>
            <w:shd w:val="clear" w:color="auto" w:fill="auto"/>
            <w:noWrap/>
            <w:hideMark/>
          </w:tcPr>
          <w:p w14:paraId="04E5B5E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Entretiens avec des informateurs clefs avec les parties prenantes concernées au bureau régional de l’UNICEF; bureaux de pays de l’UNICEF;</w:t>
            </w:r>
          </w:p>
        </w:tc>
        <w:tc>
          <w:tcPr>
            <w:tcW w:w="2693" w:type="dxa"/>
            <w:tcBorders>
              <w:top w:val="nil"/>
              <w:left w:val="nil"/>
              <w:bottom w:val="single" w:sz="8" w:space="0" w:color="auto"/>
              <w:right w:val="single" w:sz="8" w:space="0" w:color="auto"/>
            </w:tcBorders>
            <w:shd w:val="clear" w:color="auto" w:fill="auto"/>
            <w:noWrap/>
            <w:hideMark/>
          </w:tcPr>
          <w:p w14:paraId="7B8080FC" w14:textId="578704C5"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0BE13F7B"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Analyse de</w:t>
            </w:r>
            <w:r w:rsidRPr="00142341">
              <w:rPr>
                <w:color w:val="000000"/>
                <w:sz w:val="16"/>
                <w:szCs w:val="16"/>
                <w:lang w:val="fr"/>
              </w:rPr>
              <w:t xml:space="preserve"> contenu</w:t>
            </w:r>
            <w:r>
              <w:rPr>
                <w:color w:val="000000"/>
                <w:sz w:val="16"/>
                <w:szCs w:val="16"/>
                <w:lang w:val="fr"/>
              </w:rPr>
              <w:t xml:space="preserve"> </w:t>
            </w:r>
            <w:r w:rsidRPr="00142341">
              <w:rPr>
                <w:color w:val="000000"/>
                <w:sz w:val="16"/>
                <w:szCs w:val="16"/>
                <w:lang w:val="fr"/>
              </w:rPr>
              <w:t>Analyse thématique</w:t>
            </w:r>
          </w:p>
        </w:tc>
      </w:tr>
      <w:tr w:rsidR="00EE73F9" w:rsidRPr="00F925FB" w14:paraId="6F108F8B"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74FAA99"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06508694"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4.4.</w:t>
            </w:r>
            <w:r>
              <w:rPr>
                <w:color w:val="151515"/>
                <w:sz w:val="16"/>
                <w:szCs w:val="16"/>
                <w:lang w:val="fr"/>
              </w:rPr>
              <w:t>3</w:t>
            </w:r>
            <w:r w:rsidRPr="00851DD9">
              <w:rPr>
                <w:color w:val="151515"/>
                <w:sz w:val="16"/>
                <w:szCs w:val="16"/>
                <w:lang w:val="fr"/>
              </w:rPr>
              <w:t>.</w:t>
            </w:r>
            <w:r>
              <w:rPr>
                <w:lang w:val="fr"/>
              </w:rPr>
              <w:t xml:space="preserve"> </w:t>
            </w:r>
            <w:r w:rsidRPr="00851DD9">
              <w:rPr>
                <w:color w:val="000000"/>
                <w:sz w:val="16"/>
                <w:szCs w:val="16"/>
                <w:lang w:val="fr"/>
              </w:rPr>
              <w:t>Quelles étaient les options les plus rentables du programme?</w:t>
            </w:r>
          </w:p>
        </w:tc>
        <w:tc>
          <w:tcPr>
            <w:tcW w:w="2634" w:type="dxa"/>
            <w:tcBorders>
              <w:top w:val="nil"/>
              <w:left w:val="nil"/>
              <w:bottom w:val="single" w:sz="8" w:space="0" w:color="auto"/>
              <w:right w:val="single" w:sz="8" w:space="0" w:color="auto"/>
            </w:tcBorders>
            <w:shd w:val="clear" w:color="auto" w:fill="auto"/>
            <w:vAlign w:val="center"/>
            <w:hideMark/>
          </w:tcPr>
          <w:p w14:paraId="5A478AD2"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Pr>
                <w:color w:val="000000"/>
                <w:sz w:val="16"/>
                <w:szCs w:val="16"/>
                <w:lang w:val="fr"/>
              </w:rPr>
              <w:t>E</w:t>
            </w:r>
            <w:r w:rsidRPr="006B3FE8">
              <w:rPr>
                <w:color w:val="000000"/>
                <w:sz w:val="16"/>
                <w:szCs w:val="16"/>
                <w:lang w:val="fr"/>
              </w:rPr>
              <w:t xml:space="preserve">vidences des </w:t>
            </w:r>
            <w:r>
              <w:rPr>
                <w:lang w:val="fr"/>
              </w:rPr>
              <w:t xml:space="preserve">options les plus économiques </w:t>
            </w:r>
            <w:r>
              <w:rPr>
                <w:color w:val="000000"/>
                <w:sz w:val="16"/>
                <w:szCs w:val="16"/>
                <w:lang w:val="fr"/>
              </w:rPr>
              <w:t xml:space="preserve">pour l’utilisation des </w:t>
            </w:r>
            <w:r>
              <w:rPr>
                <w:lang w:val="fr"/>
              </w:rPr>
              <w:t xml:space="preserve">ressources </w:t>
            </w:r>
            <w:r w:rsidRPr="006B3FE8">
              <w:rPr>
                <w:color w:val="000000"/>
                <w:sz w:val="16"/>
                <w:szCs w:val="16"/>
                <w:lang w:val="fr"/>
              </w:rPr>
              <w:t>humaines, financières et matérielles fournies dans le cadre</w:t>
            </w:r>
            <w:r>
              <w:rPr>
                <w:lang w:val="fr"/>
              </w:rPr>
              <w:t xml:space="preserve"> des</w:t>
            </w:r>
            <w:r>
              <w:rPr>
                <w:color w:val="000000"/>
                <w:sz w:val="16"/>
                <w:szCs w:val="16"/>
                <w:lang w:val="fr"/>
              </w:rPr>
              <w:t xml:space="preserve"> interventions</w:t>
            </w:r>
            <w:r>
              <w:rPr>
                <w:lang w:val="fr"/>
              </w:rPr>
              <w:t xml:space="preserve"> du RE</w:t>
            </w:r>
            <w:r w:rsidRPr="006B3FE8">
              <w:rPr>
                <w:color w:val="000000"/>
                <w:sz w:val="16"/>
                <w:szCs w:val="16"/>
                <w:lang w:val="fr"/>
              </w:rPr>
              <w:t xml:space="preserve"> (allocations basées sur les composantes/résultats escomptés et dépenses/résultats réels produits)</w:t>
            </w:r>
          </w:p>
        </w:tc>
        <w:tc>
          <w:tcPr>
            <w:tcW w:w="2814" w:type="dxa"/>
            <w:tcBorders>
              <w:top w:val="nil"/>
              <w:left w:val="nil"/>
              <w:bottom w:val="single" w:sz="8" w:space="0" w:color="auto"/>
              <w:right w:val="single" w:sz="8" w:space="0" w:color="auto"/>
            </w:tcBorders>
            <w:shd w:val="clear" w:color="auto" w:fill="auto"/>
            <w:noWrap/>
            <w:hideMark/>
          </w:tcPr>
          <w:p w14:paraId="05A576D4"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p>
        </w:tc>
        <w:tc>
          <w:tcPr>
            <w:tcW w:w="2693" w:type="dxa"/>
            <w:tcBorders>
              <w:top w:val="nil"/>
              <w:left w:val="nil"/>
              <w:bottom w:val="single" w:sz="8" w:space="0" w:color="auto"/>
              <w:right w:val="single" w:sz="8" w:space="0" w:color="auto"/>
            </w:tcBorders>
            <w:shd w:val="clear" w:color="auto" w:fill="auto"/>
            <w:noWrap/>
            <w:hideMark/>
          </w:tcPr>
          <w:p w14:paraId="37CC6301" w14:textId="3F10722E" w:rsidR="00EE73F9" w:rsidRPr="00F76EAB" w:rsidRDefault="00EE73F9" w:rsidP="00A730E6">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Données de suivi des interventions dans les projets• Rapports des donateurs• Rapports financiers du BRP • Rapports du PRB par pays; • Rapports d’examen annuels du </w:t>
            </w:r>
            <w:r w:rsidR="00A730E6">
              <w:rPr>
                <w:color w:val="000000"/>
                <w:sz w:val="16"/>
                <w:szCs w:val="16"/>
                <w:lang w:val="fr"/>
              </w:rPr>
              <w:t>programme</w:t>
            </w:r>
            <w:r w:rsidRPr="00851DD9">
              <w:rPr>
                <w:color w:val="000000"/>
                <w:sz w:val="16"/>
                <w:szCs w:val="16"/>
                <w:lang w:val="fr"/>
              </w:rPr>
              <w:t>; • Dépenses opérationnelles du programme de données</w:t>
            </w:r>
            <w:r w:rsidRPr="00851DD9">
              <w:rPr>
                <w:color w:val="000000"/>
                <w:sz w:val="16"/>
                <w:szCs w:val="16"/>
                <w:lang w:val="fr"/>
              </w:rPr>
              <w:br/>
            </w:r>
          </w:p>
        </w:tc>
        <w:tc>
          <w:tcPr>
            <w:tcW w:w="2695" w:type="dxa"/>
            <w:tcBorders>
              <w:top w:val="nil"/>
              <w:left w:val="nil"/>
              <w:bottom w:val="single" w:sz="8" w:space="0" w:color="auto"/>
              <w:right w:val="single" w:sz="8" w:space="0" w:color="auto"/>
            </w:tcBorders>
            <w:shd w:val="clear" w:color="auto" w:fill="auto"/>
            <w:noWrap/>
            <w:hideMark/>
          </w:tcPr>
          <w:p w14:paraId="36FEFBD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3911D0">
              <w:rPr>
                <w:color w:val="000000"/>
                <w:sz w:val="16"/>
                <w:szCs w:val="16"/>
                <w:lang w:val="fr"/>
              </w:rPr>
              <w:t>Optimisation des ressources / Analyse coût-efficacité</w:t>
            </w:r>
          </w:p>
        </w:tc>
      </w:tr>
      <w:tr w:rsidR="00EE73F9" w:rsidRPr="00F925FB" w14:paraId="2FF02EB3"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695FADEC" w14:textId="77777777" w:rsidR="00EE73F9" w:rsidRPr="00F76EAB" w:rsidRDefault="00EE73F9" w:rsidP="00F925FB">
            <w:pPr>
              <w:spacing w:after="0"/>
              <w:jc w:val="left"/>
              <w:rPr>
                <w:rFonts w:ascii="Calibri" w:eastAsia="Times New Roman" w:hAnsi="Calibri" w:cs="Calibri"/>
                <w:b/>
                <w:bCs/>
                <w:color w:val="0033CC"/>
                <w:sz w:val="16"/>
                <w:szCs w:val="16"/>
                <w:lang w:val="fr-FR"/>
              </w:rPr>
            </w:pPr>
            <w:r w:rsidRPr="00851DD9">
              <w:rPr>
                <w:b/>
                <w:bCs/>
                <w:color w:val="0033CC"/>
                <w:sz w:val="16"/>
                <w:szCs w:val="16"/>
                <w:lang w:val="fr"/>
              </w:rPr>
              <w:t xml:space="preserve">4.5 </w:t>
            </w:r>
            <w:r w:rsidRPr="00851DD9">
              <w:rPr>
                <w:b/>
                <w:bCs/>
                <w:color w:val="000000"/>
                <w:sz w:val="16"/>
                <w:szCs w:val="16"/>
                <w:lang w:val="fr"/>
              </w:rPr>
              <w:t xml:space="preserve">Quelles ont été les stratégies et les interventions les plus efficaces et les plus novatrices qui ont contribué à accélérer l’atteint des cibles du </w:t>
            </w:r>
            <w:r>
              <w:rPr>
                <w:b/>
                <w:bCs/>
                <w:color w:val="000000"/>
                <w:sz w:val="16"/>
                <w:szCs w:val="16"/>
                <w:lang w:val="fr"/>
              </w:rPr>
              <w:t>RCE</w:t>
            </w:r>
            <w:r w:rsidRPr="00851DD9">
              <w:rPr>
                <w:b/>
                <w:bCs/>
                <w:color w:val="000000"/>
                <w:sz w:val="16"/>
                <w:szCs w:val="16"/>
                <w:lang w:val="fr"/>
              </w:rPr>
              <w:t xml:space="preserve"> no 7?</w:t>
            </w:r>
          </w:p>
        </w:tc>
        <w:tc>
          <w:tcPr>
            <w:tcW w:w="2462" w:type="dxa"/>
            <w:tcBorders>
              <w:top w:val="nil"/>
              <w:left w:val="nil"/>
              <w:bottom w:val="single" w:sz="8" w:space="0" w:color="auto"/>
              <w:right w:val="single" w:sz="8" w:space="0" w:color="auto"/>
            </w:tcBorders>
            <w:shd w:val="clear" w:color="auto" w:fill="auto"/>
            <w:hideMark/>
          </w:tcPr>
          <w:p w14:paraId="16A01C44"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4.5.1. Dans quelle mesure le réseau de partenariats établi par l’UNICEF dans le cadre </w:t>
            </w:r>
            <w:r>
              <w:rPr>
                <w:color w:val="000000"/>
                <w:sz w:val="16"/>
                <w:szCs w:val="16"/>
                <w:lang w:val="fr"/>
              </w:rPr>
              <w:t>des interventions</w:t>
            </w:r>
            <w:r>
              <w:rPr>
                <w:lang w:val="fr"/>
              </w:rPr>
              <w:t xml:space="preserve"> du BR et</w:t>
            </w:r>
            <w:r>
              <w:rPr>
                <w:color w:val="000000"/>
                <w:sz w:val="16"/>
                <w:szCs w:val="16"/>
                <w:lang w:val="fr"/>
              </w:rPr>
              <w:t xml:space="preserve"> des stratégies </w:t>
            </w:r>
            <w:r>
              <w:rPr>
                <w:lang w:val="fr"/>
              </w:rPr>
              <w:t>de partenariat</w:t>
            </w:r>
            <w:r w:rsidRPr="00851DD9">
              <w:rPr>
                <w:color w:val="000000"/>
                <w:sz w:val="16"/>
                <w:szCs w:val="16"/>
                <w:lang w:val="fr"/>
              </w:rPr>
              <w:t xml:space="preserve"> a-t-il </w:t>
            </w:r>
            <w:r>
              <w:rPr>
                <w:lang w:val="fr"/>
              </w:rPr>
              <w:t xml:space="preserve"> </w:t>
            </w:r>
            <w:r w:rsidRPr="00851DD9">
              <w:rPr>
                <w:color w:val="000000"/>
                <w:sz w:val="16"/>
                <w:szCs w:val="16"/>
                <w:lang w:val="fr"/>
              </w:rPr>
              <w:t>contribué à l’atteinte des résultats escomptés?</w:t>
            </w:r>
          </w:p>
        </w:tc>
        <w:tc>
          <w:tcPr>
            <w:tcW w:w="2634" w:type="dxa"/>
            <w:tcBorders>
              <w:top w:val="nil"/>
              <w:left w:val="nil"/>
              <w:bottom w:val="single" w:sz="8" w:space="0" w:color="auto"/>
              <w:right w:val="single" w:sz="8" w:space="0" w:color="auto"/>
            </w:tcBorders>
            <w:shd w:val="clear" w:color="auto" w:fill="auto"/>
            <w:vAlign w:val="center"/>
            <w:hideMark/>
          </w:tcPr>
          <w:p w14:paraId="176914E7"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9A728D">
              <w:rPr>
                <w:color w:val="000000"/>
                <w:sz w:val="16"/>
                <w:szCs w:val="16"/>
                <w:lang w:val="fr"/>
              </w:rPr>
              <w:t xml:space="preserve">Perceptions des intervenants quant à l’utilité des réseaux de partenariat établis </w:t>
            </w:r>
          </w:p>
          <w:p w14:paraId="35539E3C"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9A728D">
              <w:rPr>
                <w:color w:val="000000"/>
                <w:sz w:val="16"/>
                <w:szCs w:val="16"/>
                <w:lang w:val="fr"/>
              </w:rPr>
              <w:t>Perceptions des intervenants à l’égard de la valeur des stratégies de partenariat</w:t>
            </w:r>
          </w:p>
        </w:tc>
        <w:tc>
          <w:tcPr>
            <w:tcW w:w="2814" w:type="dxa"/>
            <w:tcBorders>
              <w:top w:val="nil"/>
              <w:left w:val="nil"/>
              <w:bottom w:val="single" w:sz="8" w:space="0" w:color="auto"/>
              <w:right w:val="single" w:sz="8" w:space="0" w:color="auto"/>
            </w:tcBorders>
            <w:shd w:val="clear" w:color="auto" w:fill="auto"/>
            <w:hideMark/>
          </w:tcPr>
          <w:p w14:paraId="63EA461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clefs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hideMark/>
          </w:tcPr>
          <w:p w14:paraId="2D90394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Données de suivi des interventions dans les projets• Rapports des donateurs• Rapports financiers du BRP • Rapports du PRB par pays; • Rapports d’examen annuels du BRP; • Coûts opérationnels du programme de données</w:t>
            </w:r>
            <w:r>
              <w:rPr>
                <w:color w:val="000000"/>
                <w:sz w:val="16"/>
                <w:szCs w:val="16"/>
                <w:lang w:val="fr"/>
              </w:rPr>
              <w:t xml:space="preserve"> </w:t>
            </w:r>
            <w:r w:rsidRPr="00851DD9">
              <w:rPr>
                <w:color w:val="000000"/>
                <w:sz w:val="16"/>
                <w:szCs w:val="16"/>
                <w:lang w:val="fr"/>
              </w:rPr>
              <w:t>Interviewed key stakeholders</w:t>
            </w:r>
          </w:p>
        </w:tc>
        <w:tc>
          <w:tcPr>
            <w:tcW w:w="2695" w:type="dxa"/>
            <w:tcBorders>
              <w:top w:val="nil"/>
              <w:left w:val="nil"/>
              <w:bottom w:val="single" w:sz="8" w:space="0" w:color="auto"/>
              <w:right w:val="single" w:sz="8" w:space="0" w:color="auto"/>
            </w:tcBorders>
            <w:shd w:val="clear" w:color="auto" w:fill="auto"/>
            <w:noWrap/>
            <w:hideMark/>
          </w:tcPr>
          <w:p w14:paraId="10F2068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 Analyse</w:t>
            </w:r>
            <w:r w:rsidRPr="00851DD9">
              <w:rPr>
                <w:color w:val="000000"/>
                <w:sz w:val="16"/>
                <w:szCs w:val="16"/>
                <w:lang w:val="fr"/>
              </w:rPr>
              <w:br/>
            </w:r>
            <w:r>
              <w:rPr>
                <w:color w:val="000000"/>
                <w:sz w:val="16"/>
                <w:szCs w:val="16"/>
                <w:lang w:val="fr"/>
              </w:rPr>
              <w:t>de contenu</w:t>
            </w:r>
            <w:r>
              <w:rPr>
                <w:lang w:val="fr"/>
              </w:rPr>
              <w:t xml:space="preserve"> </w:t>
            </w:r>
          </w:p>
        </w:tc>
      </w:tr>
      <w:tr w:rsidR="00EE73F9" w:rsidRPr="00C5400B" w14:paraId="7D7E19F6"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C3C4678" w14:textId="77777777" w:rsidR="00EE73F9" w:rsidRPr="00F76EAB" w:rsidRDefault="00EE73F9" w:rsidP="00F925FB">
            <w:pPr>
              <w:spacing w:after="0"/>
              <w:jc w:val="left"/>
              <w:rPr>
                <w:rFonts w:ascii="Calibri" w:eastAsia="Times New Roman" w:hAnsi="Calibri" w:cs="Calibri"/>
                <w:b/>
                <w:bCs/>
                <w:color w:val="0033CC"/>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F684156"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4.5.3.</w:t>
            </w:r>
            <w:r w:rsidRPr="00851DD9">
              <w:rPr>
                <w:color w:val="000000"/>
                <w:sz w:val="16"/>
                <w:szCs w:val="16"/>
                <w:lang w:val="fr"/>
              </w:rPr>
              <w:t xml:space="preserve"> Dans quelle mesure l’interopérabilité entre les parties prenantes (état civil, santé, justice, statistiques/planification, etc.) a-t-elle contribué à l’augmentation </w:t>
            </w:r>
            <w:r>
              <w:rPr>
                <w:lang w:val="fr"/>
              </w:rPr>
              <w:t xml:space="preserve">des taux de </w:t>
            </w:r>
            <w:r>
              <w:rPr>
                <w:color w:val="000000"/>
                <w:sz w:val="16"/>
                <w:szCs w:val="16"/>
                <w:lang w:val="fr"/>
              </w:rPr>
              <w:t>RE</w:t>
            </w:r>
          </w:p>
        </w:tc>
        <w:tc>
          <w:tcPr>
            <w:tcW w:w="2634" w:type="dxa"/>
            <w:tcBorders>
              <w:top w:val="nil"/>
              <w:left w:val="nil"/>
              <w:bottom w:val="single" w:sz="8" w:space="0" w:color="auto"/>
              <w:right w:val="single" w:sz="8" w:space="0" w:color="auto"/>
            </w:tcBorders>
            <w:shd w:val="clear" w:color="auto" w:fill="auto"/>
            <w:vAlign w:val="center"/>
            <w:hideMark/>
          </w:tcPr>
          <w:p w14:paraId="7D9F4E9D"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9A728D">
              <w:rPr>
                <w:color w:val="000000"/>
                <w:sz w:val="16"/>
                <w:szCs w:val="16"/>
                <w:lang w:val="fr"/>
              </w:rPr>
              <w:t xml:space="preserve">Points de vue des intervenants </w:t>
            </w:r>
            <w:r>
              <w:rPr>
                <w:color w:val="000000"/>
                <w:sz w:val="16"/>
                <w:szCs w:val="16"/>
                <w:lang w:val="fr"/>
              </w:rPr>
              <w:t xml:space="preserve">et preuves </w:t>
            </w:r>
            <w:r>
              <w:rPr>
                <w:lang w:val="fr"/>
              </w:rPr>
              <w:t xml:space="preserve">des avantages économiques de </w:t>
            </w:r>
            <w:r>
              <w:rPr>
                <w:color w:val="000000"/>
                <w:sz w:val="16"/>
                <w:szCs w:val="16"/>
                <w:lang w:val="fr"/>
              </w:rPr>
              <w:t>l’interopérabilité dans l’atteinte des résultats escomptés</w:t>
            </w:r>
            <w:r>
              <w:rPr>
                <w:lang w:val="fr"/>
              </w:rPr>
              <w:t xml:space="preserve"> </w:t>
            </w:r>
            <w:r w:rsidRPr="009A728D">
              <w:rPr>
                <w:color w:val="000000"/>
                <w:sz w:val="16"/>
                <w:szCs w:val="16"/>
                <w:lang w:val="fr"/>
              </w:rPr>
              <w:t xml:space="preserve"> </w:t>
            </w:r>
          </w:p>
        </w:tc>
        <w:tc>
          <w:tcPr>
            <w:tcW w:w="2814" w:type="dxa"/>
            <w:tcBorders>
              <w:top w:val="nil"/>
              <w:left w:val="nil"/>
              <w:bottom w:val="single" w:sz="8" w:space="0" w:color="auto"/>
              <w:right w:val="single" w:sz="8" w:space="0" w:color="auto"/>
            </w:tcBorders>
            <w:shd w:val="clear" w:color="auto" w:fill="auto"/>
            <w:noWrap/>
            <w:hideMark/>
          </w:tcPr>
          <w:p w14:paraId="6397DD16"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F00E37">
              <w:rPr>
                <w:color w:val="000000"/>
                <w:sz w:val="16"/>
                <w:szCs w:val="16"/>
                <w:lang w:val="fr"/>
              </w:rPr>
              <w:t xml:space="preserve">• </w:t>
            </w:r>
            <w:r>
              <w:rPr>
                <w:color w:val="000000"/>
                <w:sz w:val="16"/>
                <w:szCs w:val="16"/>
                <w:lang w:val="fr"/>
              </w:rPr>
              <w:t>Revue documentaire</w:t>
            </w:r>
            <w:r w:rsidRPr="00F00E37" w:rsidDel="00983035">
              <w:rPr>
                <w:color w:val="000000"/>
                <w:sz w:val="16"/>
                <w:szCs w:val="16"/>
                <w:lang w:val="fr"/>
              </w:rPr>
              <w:t xml:space="preserve"> </w:t>
            </w:r>
            <w:r w:rsidRPr="00F00E37">
              <w:rPr>
                <w:color w:val="000000"/>
                <w:sz w:val="16"/>
                <w:szCs w:val="16"/>
                <w:lang w:val="fr"/>
              </w:rPr>
              <w:t xml:space="preserve">• Entretiens avec des informateurs clefs avec les parties prenantes concernées au sein du Bureau régional de l’UNICEF; bureaux de pays de l’UNICEF; </w:t>
            </w:r>
            <w:r>
              <w:rPr>
                <w:color w:val="000000"/>
                <w:sz w:val="16"/>
                <w:szCs w:val="16"/>
                <w:lang w:val="fr"/>
              </w:rPr>
              <w:t xml:space="preserve"> et </w:t>
            </w:r>
          </w:p>
          <w:p w14:paraId="54097F2A"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Parties prenantes du gouvernement national </w:t>
            </w:r>
          </w:p>
        </w:tc>
        <w:tc>
          <w:tcPr>
            <w:tcW w:w="2693" w:type="dxa"/>
            <w:tcBorders>
              <w:top w:val="nil"/>
              <w:left w:val="nil"/>
              <w:bottom w:val="single" w:sz="8" w:space="0" w:color="auto"/>
              <w:right w:val="single" w:sz="8" w:space="0" w:color="auto"/>
            </w:tcBorders>
            <w:shd w:val="clear" w:color="auto" w:fill="auto"/>
            <w:noWrap/>
            <w:hideMark/>
          </w:tcPr>
          <w:p w14:paraId="0B6056DC" w14:textId="2A87FEDD" w:rsidR="00EE73F9" w:rsidRPr="00F76EAB" w:rsidRDefault="00EE73F9" w:rsidP="00F925FB">
            <w:pPr>
              <w:spacing w:after="0"/>
              <w:jc w:val="left"/>
              <w:rPr>
                <w:rFonts w:ascii="Calibri" w:eastAsia="Times New Roman" w:hAnsi="Calibri" w:cs="Calibri"/>
                <w:color w:val="000000"/>
                <w:sz w:val="16"/>
                <w:szCs w:val="16"/>
                <w:lang w:val="fr-FR"/>
              </w:rPr>
            </w:pPr>
            <w:r w:rsidRPr="00F00E37">
              <w:rPr>
                <w:color w:val="000000"/>
                <w:sz w:val="16"/>
                <w:szCs w:val="16"/>
                <w:lang w:val="fr"/>
              </w:rPr>
              <w:t>• Données de suivi des interventions dans les projets• Rapports des donateurs• Rapports financiers du BRP • Rapports du PRB par pays; • Rapports d’examen annuels du BRP; • Coûts opérationnels du programme de données</w:t>
            </w:r>
            <w:r w:rsidRPr="00F00E37">
              <w:rPr>
                <w:color w:val="000000"/>
                <w:sz w:val="16"/>
                <w:szCs w:val="16"/>
                <w:lang w:val="fr"/>
              </w:rPr>
              <w:br/>
            </w:r>
            <w:r w:rsidR="00A730E6">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09F0FF48"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sidRPr="00851DD9">
              <w:rPr>
                <w:color w:val="000000"/>
                <w:sz w:val="16"/>
                <w:szCs w:val="16"/>
                <w:lang w:val="fr"/>
              </w:rPr>
              <w:br/>
            </w:r>
            <w:r>
              <w:rPr>
                <w:color w:val="000000"/>
                <w:sz w:val="16"/>
                <w:szCs w:val="16"/>
                <w:lang w:val="fr"/>
              </w:rPr>
              <w:t xml:space="preserve">Analyse de contenu </w:t>
            </w:r>
            <w:r>
              <w:rPr>
                <w:lang w:val="fr"/>
              </w:rPr>
              <w:t xml:space="preserve"> </w:t>
            </w:r>
            <w:r w:rsidRPr="00851DD9">
              <w:rPr>
                <w:color w:val="000000"/>
                <w:sz w:val="16"/>
                <w:szCs w:val="16"/>
                <w:lang w:val="fr"/>
              </w:rPr>
              <w:br/>
            </w:r>
          </w:p>
        </w:tc>
      </w:tr>
      <w:tr w:rsidR="00EE73F9" w:rsidRPr="00F925FB" w14:paraId="2856F5E0"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69B6E408" w14:textId="77777777" w:rsidR="00EE73F9" w:rsidRPr="00F76EAB"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5. DURABILITÉ – Évaluer la durabilité du PRB</w:t>
            </w:r>
          </w:p>
        </w:tc>
      </w:tr>
      <w:tr w:rsidR="00EE73F9" w:rsidRPr="00F925FB" w14:paraId="038B9F6E" w14:textId="77777777" w:rsidTr="00F925FB">
        <w:trPr>
          <w:trHeight w:val="742"/>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2B236C97"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5.1 </w:t>
            </w:r>
            <w:r w:rsidRPr="00851DD9">
              <w:rPr>
                <w:b/>
                <w:bCs/>
                <w:color w:val="000000"/>
                <w:sz w:val="16"/>
                <w:szCs w:val="16"/>
                <w:lang w:val="fr"/>
              </w:rPr>
              <w:t>Comment l’UNICEF a-t-il incorporé des mesures permettant de poursuivre à l’avenir les activités financées par le programme d’enregistrement des naissances sans l’appui de l’UNICEF?</w:t>
            </w:r>
          </w:p>
        </w:tc>
        <w:tc>
          <w:tcPr>
            <w:tcW w:w="2462" w:type="dxa"/>
            <w:tcBorders>
              <w:top w:val="nil"/>
              <w:left w:val="nil"/>
              <w:bottom w:val="single" w:sz="8" w:space="0" w:color="auto"/>
              <w:right w:val="single" w:sz="8" w:space="0" w:color="auto"/>
            </w:tcBorders>
            <w:shd w:val="clear" w:color="auto" w:fill="auto"/>
            <w:hideMark/>
          </w:tcPr>
          <w:p w14:paraId="0909AB02"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5.1.1.</w:t>
            </w:r>
            <w:r w:rsidRPr="00851DD9">
              <w:rPr>
                <w:color w:val="000000"/>
                <w:sz w:val="16"/>
                <w:szCs w:val="16"/>
                <w:lang w:val="fr"/>
              </w:rPr>
              <w:t xml:space="preserve"> Quels éléments (intrinsèques et/ou extrinsèques) </w:t>
            </w:r>
            <w:r>
              <w:rPr>
                <w:lang w:val="fr"/>
              </w:rPr>
              <w:t xml:space="preserve"> </w:t>
            </w:r>
            <w:r>
              <w:rPr>
                <w:color w:val="000000"/>
                <w:sz w:val="16"/>
                <w:szCs w:val="16"/>
                <w:lang w:val="fr"/>
              </w:rPr>
              <w:t>suggèrent que les avantages des interventions du RE dureront?</w:t>
            </w:r>
          </w:p>
        </w:tc>
        <w:tc>
          <w:tcPr>
            <w:tcW w:w="2634" w:type="dxa"/>
            <w:tcBorders>
              <w:top w:val="nil"/>
              <w:left w:val="nil"/>
              <w:bottom w:val="single" w:sz="8" w:space="0" w:color="auto"/>
              <w:right w:val="single" w:sz="8" w:space="0" w:color="auto"/>
            </w:tcBorders>
            <w:shd w:val="clear" w:color="auto" w:fill="auto"/>
            <w:vAlign w:val="center"/>
            <w:hideMark/>
          </w:tcPr>
          <w:p w14:paraId="52F23083"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750D21">
              <w:rPr>
                <w:color w:val="000000"/>
                <w:sz w:val="16"/>
                <w:szCs w:val="16"/>
                <w:lang w:val="fr"/>
              </w:rPr>
              <w:t>Mécanismes en place pour assurer le maintien des gains réalisés</w:t>
            </w:r>
          </w:p>
          <w:p w14:paraId="303BE1B1"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750D21">
              <w:rPr>
                <w:color w:val="000000"/>
                <w:sz w:val="16"/>
                <w:szCs w:val="16"/>
                <w:lang w:val="fr"/>
              </w:rPr>
              <w:t>Nombre de bureaux d’enregistrement des naissances mis en place et fonctionnels</w:t>
            </w:r>
          </w:p>
          <w:p w14:paraId="044DFD73"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750D21">
              <w:rPr>
                <w:color w:val="000000"/>
                <w:sz w:val="16"/>
                <w:szCs w:val="16"/>
                <w:lang w:val="fr"/>
              </w:rPr>
              <w:t xml:space="preserve">Disponibilité de personnel qualifié pour procéder à l’enregistrement des naissances </w:t>
            </w:r>
          </w:p>
          <w:p w14:paraId="3F00D675"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750D21">
              <w:rPr>
                <w:color w:val="000000"/>
                <w:sz w:val="16"/>
                <w:szCs w:val="16"/>
                <w:lang w:val="fr"/>
              </w:rPr>
              <w:t>des comités directeurs fonctionnels</w:t>
            </w:r>
            <w:r>
              <w:rPr>
                <w:color w:val="000000"/>
                <w:sz w:val="16"/>
                <w:szCs w:val="16"/>
                <w:lang w:val="fr"/>
              </w:rPr>
              <w:t xml:space="preserve"> </w:t>
            </w:r>
            <w:r w:rsidRPr="00711706">
              <w:rPr>
                <w:color w:val="000000"/>
                <w:sz w:val="16"/>
                <w:szCs w:val="16"/>
                <w:lang w:val="fr"/>
              </w:rPr>
              <w:t>d</w:t>
            </w:r>
            <w:r>
              <w:rPr>
                <w:color w:val="000000"/>
                <w:sz w:val="16"/>
                <w:szCs w:val="16"/>
                <w:lang w:val="fr"/>
              </w:rPr>
              <w:t>e</w:t>
            </w:r>
            <w:r w:rsidRPr="00711706">
              <w:rPr>
                <w:color w:val="000000"/>
                <w:sz w:val="16"/>
                <w:szCs w:val="16"/>
                <w:lang w:val="fr"/>
              </w:rPr>
              <w:t xml:space="preserve"> CRVS</w:t>
            </w:r>
            <w:r w:rsidRPr="00750D21">
              <w:rPr>
                <w:color w:val="000000"/>
                <w:sz w:val="16"/>
                <w:szCs w:val="16"/>
                <w:lang w:val="fr"/>
              </w:rPr>
              <w:t xml:space="preserve"> à tous les niveaux; commémoration de la semaine </w:t>
            </w:r>
            <w:r w:rsidRPr="00711706">
              <w:rPr>
                <w:color w:val="000000"/>
                <w:sz w:val="16"/>
                <w:szCs w:val="16"/>
                <w:lang w:val="fr"/>
              </w:rPr>
              <w:t xml:space="preserve">du CRVS </w:t>
            </w:r>
            <w:r w:rsidRPr="00750D21">
              <w:rPr>
                <w:color w:val="000000"/>
                <w:sz w:val="16"/>
                <w:szCs w:val="16"/>
                <w:lang w:val="fr"/>
              </w:rPr>
              <w:t>à tous les niveaux</w:t>
            </w:r>
          </w:p>
          <w:p w14:paraId="1E300A64" w14:textId="77777777" w:rsidR="00EE73F9" w:rsidRPr="00F76EAB" w:rsidRDefault="00EE73F9" w:rsidP="00A956D3">
            <w:pPr>
              <w:pStyle w:val="ListParagraph"/>
              <w:numPr>
                <w:ilvl w:val="0"/>
                <w:numId w:val="86"/>
              </w:numPr>
              <w:spacing w:after="0"/>
              <w:jc w:val="left"/>
              <w:rPr>
                <w:rFonts w:ascii="Calibri" w:eastAsia="Times New Roman" w:hAnsi="Calibri" w:cs="Calibri"/>
                <w:color w:val="000000"/>
                <w:sz w:val="16"/>
                <w:szCs w:val="16"/>
                <w:lang w:val="fr-FR"/>
              </w:rPr>
            </w:pPr>
            <w:r w:rsidRPr="00750D21">
              <w:rPr>
                <w:color w:val="000000"/>
                <w:sz w:val="16"/>
                <w:szCs w:val="16"/>
                <w:lang w:val="fr"/>
              </w:rPr>
              <w:br/>
            </w:r>
            <w:r w:rsidRPr="00750D21">
              <w:rPr>
                <w:color w:val="000000"/>
                <w:sz w:val="16"/>
                <w:szCs w:val="16"/>
                <w:lang w:val="fr"/>
              </w:rPr>
              <w:br/>
              <w:t>Toute influence des interventions du BRP sur l’orientation de la politique de protection de l’enfance</w:t>
            </w:r>
          </w:p>
        </w:tc>
        <w:tc>
          <w:tcPr>
            <w:tcW w:w="2814" w:type="dxa"/>
            <w:tcBorders>
              <w:top w:val="nil"/>
              <w:left w:val="nil"/>
              <w:bottom w:val="single" w:sz="8" w:space="0" w:color="auto"/>
              <w:right w:val="single" w:sz="8" w:space="0" w:color="auto"/>
            </w:tcBorders>
            <w:shd w:val="clear" w:color="auto" w:fill="auto"/>
            <w:hideMark/>
          </w:tcPr>
          <w:p w14:paraId="340B678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tcBorders>
              <w:top w:val="nil"/>
              <w:left w:val="nil"/>
              <w:bottom w:val="single" w:sz="8" w:space="0" w:color="auto"/>
              <w:right w:val="single" w:sz="8" w:space="0" w:color="auto"/>
            </w:tcBorders>
            <w:shd w:val="clear" w:color="auto" w:fill="auto"/>
            <w:hideMark/>
          </w:tcPr>
          <w:p w14:paraId="348FB80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examinés : - Documents et rapports sur les programmes de pays et les projets spécifiques de l’UNICEF; - Rapports des donateurs du BRP - Rapports de suivi et d’évaluation; Données de suivi sur l’enregistrement des naissances - Littérature nationale et internationale (manuels de l’ONU et recommandations de normes CVRS de l’APAI)- Études disponibles et rapports d’évaluation sur la CVRS ou le BR, y compris- analyses de situation, rapports d’enquête sur les événements d’état civil, y compris l’enregistrement des naissances dans les pays</w:t>
            </w:r>
            <w:r>
              <w:rPr>
                <w:color w:val="000000"/>
                <w:sz w:val="16"/>
                <w:szCs w:val="16"/>
                <w:lang w:val="fr"/>
              </w:rPr>
              <w:t xml:space="preserve"> </w:t>
            </w:r>
          </w:p>
        </w:tc>
        <w:tc>
          <w:tcPr>
            <w:tcW w:w="2695" w:type="dxa"/>
            <w:tcBorders>
              <w:top w:val="nil"/>
              <w:left w:val="nil"/>
              <w:bottom w:val="single" w:sz="8" w:space="0" w:color="auto"/>
              <w:right w:val="single" w:sz="8" w:space="0" w:color="auto"/>
            </w:tcBorders>
            <w:shd w:val="clear" w:color="auto" w:fill="auto"/>
            <w:hideMark/>
          </w:tcPr>
          <w:p w14:paraId="0892D1E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3069361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E6FF2E3"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47C5C395"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5.1.2.</w:t>
            </w:r>
            <w:r>
              <w:rPr>
                <w:color w:val="000000"/>
                <w:sz w:val="16"/>
                <w:szCs w:val="16"/>
                <w:lang w:val="fr"/>
              </w:rPr>
              <w:t xml:space="preserve"> Quels aspects des interventions du RE les parties prenantes gouvernementales sont-elles mieux placées que les autres acteurs pour mettre en œuvre et suivre? </w:t>
            </w:r>
          </w:p>
        </w:tc>
        <w:tc>
          <w:tcPr>
            <w:tcW w:w="2634" w:type="dxa"/>
            <w:tcBorders>
              <w:top w:val="nil"/>
              <w:left w:val="nil"/>
              <w:bottom w:val="single" w:sz="8" w:space="0" w:color="auto"/>
              <w:right w:val="single" w:sz="8" w:space="0" w:color="auto"/>
            </w:tcBorders>
            <w:shd w:val="clear" w:color="auto" w:fill="auto"/>
            <w:vAlign w:val="center"/>
            <w:hideMark/>
          </w:tcPr>
          <w:p w14:paraId="08ED1229"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Perceptions des parties prenantes à l’égard des capacités aux niveaux national, des districts et des administrations locales dans le registre des entreprises </w:t>
            </w:r>
          </w:p>
        </w:tc>
        <w:tc>
          <w:tcPr>
            <w:tcW w:w="2814" w:type="dxa"/>
            <w:tcBorders>
              <w:top w:val="nil"/>
              <w:left w:val="nil"/>
              <w:bottom w:val="single" w:sz="8" w:space="0" w:color="auto"/>
              <w:right w:val="single" w:sz="8" w:space="0" w:color="auto"/>
            </w:tcBorders>
            <w:shd w:val="clear" w:color="auto" w:fill="auto"/>
            <w:noWrap/>
            <w:hideMark/>
          </w:tcPr>
          <w:p w14:paraId="09DE590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C7369">
              <w:rPr>
                <w:color w:val="000000"/>
                <w:sz w:val="16"/>
                <w:szCs w:val="16"/>
                <w:lang w:val="fr"/>
              </w:rPr>
              <w:t>• Entretiens avec des informateurs clefs avec les parties prenantes concernées au bureau régional de l’UNICEF; bureaux de pays de l’UNICEF; Ministères et institutions gouvernementales; Partenaires techniques et financiers du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noWrap/>
            <w:hideMark/>
          </w:tcPr>
          <w:p w14:paraId="3209585A" w14:textId="2E474B7D"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 thématique EIC</w:t>
            </w:r>
          </w:p>
        </w:tc>
        <w:tc>
          <w:tcPr>
            <w:tcW w:w="2695" w:type="dxa"/>
            <w:tcBorders>
              <w:top w:val="nil"/>
              <w:left w:val="nil"/>
              <w:bottom w:val="single" w:sz="8" w:space="0" w:color="auto"/>
              <w:right w:val="single" w:sz="8" w:space="0" w:color="auto"/>
            </w:tcBorders>
            <w:shd w:val="clear" w:color="auto" w:fill="auto"/>
            <w:noWrap/>
            <w:hideMark/>
          </w:tcPr>
          <w:p w14:paraId="2B8F3822"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w:t>
            </w:r>
            <w:r w:rsidRPr="00851DD9">
              <w:rPr>
                <w:color w:val="000000"/>
                <w:sz w:val="16"/>
                <w:szCs w:val="16"/>
                <w:lang w:val="fr"/>
              </w:rPr>
              <w:t xml:space="preserve"> Analyse thématique</w:t>
            </w:r>
            <w:r>
              <w:rPr>
                <w:color w:val="000000"/>
                <w:sz w:val="16"/>
                <w:szCs w:val="16"/>
                <w:lang w:val="fr"/>
              </w:rPr>
              <w:t>,</w:t>
            </w:r>
            <w:r w:rsidRPr="00851DD9">
              <w:rPr>
                <w:color w:val="000000"/>
                <w:sz w:val="16"/>
                <w:szCs w:val="16"/>
                <w:lang w:val="fr"/>
              </w:rPr>
              <w:t xml:space="preserve"> Analyse</w:t>
            </w:r>
            <w:r w:rsidRPr="00851DD9">
              <w:rPr>
                <w:color w:val="000000"/>
                <w:sz w:val="16"/>
                <w:szCs w:val="16"/>
                <w:lang w:val="fr"/>
              </w:rPr>
              <w:br/>
            </w:r>
            <w:r>
              <w:rPr>
                <w:color w:val="000000"/>
                <w:sz w:val="16"/>
                <w:szCs w:val="16"/>
                <w:lang w:val="fr"/>
              </w:rPr>
              <w:t xml:space="preserve">de contenu </w:t>
            </w:r>
            <w:r>
              <w:rPr>
                <w:lang w:val="fr"/>
              </w:rPr>
              <w:t xml:space="preserve"> </w:t>
            </w:r>
          </w:p>
        </w:tc>
      </w:tr>
      <w:tr w:rsidR="00EE73F9" w:rsidRPr="00560FD0" w14:paraId="0955973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F4DAE22"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21E1FA5"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5.1.3.</w:t>
            </w:r>
            <w:r w:rsidRPr="00851DD9">
              <w:rPr>
                <w:color w:val="000000"/>
                <w:sz w:val="16"/>
                <w:szCs w:val="16"/>
                <w:lang w:val="fr"/>
              </w:rPr>
              <w:t xml:space="preserve"> Dans quelle mesure les avantages nets des interventions sont-ils susceptibles de se poursuivre après l’arrêt du soutien de l’UNICEF? Quelle est la probabilité que les prestations durent et dans quelles conditions?</w:t>
            </w:r>
          </w:p>
        </w:tc>
        <w:tc>
          <w:tcPr>
            <w:tcW w:w="2634" w:type="dxa"/>
            <w:tcBorders>
              <w:top w:val="nil"/>
              <w:left w:val="nil"/>
              <w:bottom w:val="single" w:sz="8" w:space="0" w:color="auto"/>
              <w:right w:val="single" w:sz="8" w:space="0" w:color="auto"/>
            </w:tcBorders>
            <w:shd w:val="clear" w:color="auto" w:fill="auto"/>
            <w:vAlign w:val="center"/>
            <w:hideMark/>
          </w:tcPr>
          <w:p w14:paraId="08B10038" w14:textId="77777777" w:rsidR="00EE73F9" w:rsidRPr="00F76EAB" w:rsidRDefault="00EE73F9" w:rsidP="00A956D3">
            <w:pPr>
              <w:pStyle w:val="ListParagraph"/>
              <w:numPr>
                <w:ilvl w:val="0"/>
                <w:numId w:val="87"/>
              </w:numPr>
              <w:spacing w:after="0"/>
              <w:jc w:val="left"/>
              <w:rPr>
                <w:rFonts w:ascii="Calibri" w:eastAsia="Times New Roman" w:hAnsi="Calibri" w:cs="Calibri"/>
                <w:color w:val="000000"/>
                <w:sz w:val="16"/>
                <w:szCs w:val="16"/>
                <w:lang w:val="fr-FR"/>
              </w:rPr>
            </w:pPr>
            <w:r w:rsidRPr="001C47D7">
              <w:rPr>
                <w:color w:val="000000"/>
                <w:sz w:val="16"/>
                <w:szCs w:val="16"/>
                <w:lang w:val="fr"/>
              </w:rPr>
              <w:t>Preuve de l’engagement financier des gouvernements (national, de district et local) – allocations budgétaires, etc.</w:t>
            </w:r>
          </w:p>
          <w:p w14:paraId="096220D1" w14:textId="77777777" w:rsidR="00EE73F9" w:rsidRPr="00F76EAB" w:rsidRDefault="00EE73F9" w:rsidP="00A956D3">
            <w:pPr>
              <w:pStyle w:val="ListParagraph"/>
              <w:numPr>
                <w:ilvl w:val="0"/>
                <w:numId w:val="87"/>
              </w:numPr>
              <w:spacing w:after="0"/>
              <w:jc w:val="left"/>
              <w:rPr>
                <w:rFonts w:ascii="Calibri" w:eastAsia="Times New Roman" w:hAnsi="Calibri" w:cs="Calibri"/>
                <w:color w:val="000000"/>
                <w:sz w:val="16"/>
                <w:szCs w:val="16"/>
                <w:lang w:val="fr-FR"/>
              </w:rPr>
            </w:pPr>
            <w:r w:rsidRPr="001C47D7">
              <w:rPr>
                <w:color w:val="000000"/>
                <w:sz w:val="16"/>
                <w:szCs w:val="16"/>
                <w:lang w:val="fr"/>
              </w:rPr>
              <w:t xml:space="preserve">Preuve de l’identification et des interactions avec les sources de financement externes (secteur privé, donateurs, etc.) pour soutenir les programmes – parties prenantes </w:t>
            </w:r>
            <w:r>
              <w:rPr>
                <w:color w:val="000000"/>
                <w:sz w:val="16"/>
                <w:szCs w:val="16"/>
                <w:lang w:val="fr"/>
              </w:rPr>
              <w:t xml:space="preserve">gouvernementales </w:t>
            </w:r>
            <w:r>
              <w:rPr>
                <w:lang w:val="fr"/>
              </w:rPr>
              <w:t xml:space="preserve"> </w:t>
            </w:r>
            <w:r w:rsidRPr="001C47D7">
              <w:rPr>
                <w:color w:val="000000"/>
                <w:sz w:val="16"/>
                <w:szCs w:val="16"/>
                <w:lang w:val="fr"/>
              </w:rPr>
              <w:t>recherchant, trouvant et identifiant des synergies pour fournir un soutien</w:t>
            </w:r>
          </w:p>
          <w:p w14:paraId="14919572" w14:textId="77777777" w:rsidR="00EE73F9" w:rsidRPr="00F76EAB" w:rsidRDefault="00EE73F9" w:rsidP="00A956D3">
            <w:pPr>
              <w:pStyle w:val="ListParagraph"/>
              <w:numPr>
                <w:ilvl w:val="0"/>
                <w:numId w:val="87"/>
              </w:numPr>
              <w:spacing w:after="0"/>
              <w:jc w:val="left"/>
              <w:rPr>
                <w:rFonts w:ascii="Calibri" w:eastAsia="Times New Roman" w:hAnsi="Calibri" w:cs="Calibri"/>
                <w:color w:val="000000"/>
                <w:sz w:val="16"/>
                <w:szCs w:val="16"/>
                <w:lang w:val="fr-FR"/>
              </w:rPr>
            </w:pPr>
            <w:r>
              <w:rPr>
                <w:color w:val="000000"/>
                <w:sz w:val="16"/>
                <w:szCs w:val="16"/>
                <w:lang w:val="fr"/>
              </w:rPr>
              <w:t>Points de vue des intervenants sur la durée des avantages nets</w:t>
            </w:r>
            <w:r w:rsidRPr="001C47D7">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301EEDA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Partenaires de mise en œuvre, y compris les OSC, les ONG, etc.</w:t>
            </w:r>
            <w:r w:rsidRPr="00851DD9">
              <w:rPr>
                <w:color w:val="000000"/>
                <w:sz w:val="16"/>
                <w:szCs w:val="16"/>
                <w:lang w:val="fr"/>
              </w:rPr>
              <w:br/>
            </w:r>
          </w:p>
        </w:tc>
        <w:tc>
          <w:tcPr>
            <w:tcW w:w="2693" w:type="dxa"/>
            <w:tcBorders>
              <w:top w:val="nil"/>
              <w:left w:val="nil"/>
              <w:bottom w:val="single" w:sz="8" w:space="0" w:color="auto"/>
              <w:right w:val="single" w:sz="8" w:space="0" w:color="auto"/>
            </w:tcBorders>
            <w:shd w:val="clear" w:color="auto" w:fill="auto"/>
            <w:noWrap/>
            <w:hideMark/>
          </w:tcPr>
          <w:p w14:paraId="2D8F5B0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 Documents et rapports sur les programmes de pays et les projets spécifiques de l’UNICEF; </w:t>
            </w:r>
            <w:r>
              <w:rPr>
                <w:color w:val="000000"/>
                <w:sz w:val="16"/>
                <w:szCs w:val="16"/>
                <w:lang w:val="fr"/>
              </w:rPr>
              <w:t xml:space="preserve">rapports financiers </w:t>
            </w:r>
            <w:r>
              <w:rPr>
                <w:lang w:val="fr"/>
              </w:rPr>
              <w:t xml:space="preserve">- rapports </w:t>
            </w:r>
            <w:r w:rsidRPr="00851DD9">
              <w:rPr>
                <w:color w:val="000000"/>
                <w:sz w:val="16"/>
                <w:szCs w:val="16"/>
                <w:lang w:val="fr"/>
              </w:rPr>
              <w:br/>
              <w:t xml:space="preserve">de suivi et d’évaluation; Données de suivi sur l’enregistrement des naissances </w:t>
            </w:r>
            <w:r>
              <w:rPr>
                <w:lang w:val="fr"/>
              </w:rPr>
              <w:t xml:space="preserve"> </w:t>
            </w:r>
            <w:r w:rsidRPr="00851DD9">
              <w:rPr>
                <w:color w:val="000000"/>
                <w:sz w:val="16"/>
                <w:szCs w:val="16"/>
                <w:lang w:val="fr"/>
              </w:rPr>
              <w:br/>
            </w:r>
            <w:r>
              <w:rPr>
                <w:color w:val="000000"/>
                <w:sz w:val="16"/>
                <w:szCs w:val="16"/>
                <w:lang w:val="fr"/>
              </w:rPr>
              <w:t>Guides thématiques KII</w:t>
            </w:r>
          </w:p>
        </w:tc>
        <w:tc>
          <w:tcPr>
            <w:tcW w:w="2695" w:type="dxa"/>
            <w:tcBorders>
              <w:top w:val="nil"/>
              <w:left w:val="nil"/>
              <w:bottom w:val="single" w:sz="8" w:space="0" w:color="auto"/>
              <w:right w:val="single" w:sz="8" w:space="0" w:color="auto"/>
            </w:tcBorders>
            <w:shd w:val="clear" w:color="auto" w:fill="auto"/>
            <w:noWrap/>
            <w:hideMark/>
          </w:tcPr>
          <w:p w14:paraId="6FA4336C" w14:textId="77777777" w:rsidR="00EE73F9" w:rsidRPr="00560FD0"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sidRPr="00851DD9">
              <w:rPr>
                <w:color w:val="000000"/>
                <w:sz w:val="16"/>
                <w:szCs w:val="16"/>
                <w:lang w:val="fr"/>
              </w:rPr>
              <w:br/>
            </w:r>
          </w:p>
        </w:tc>
      </w:tr>
      <w:tr w:rsidR="00EE73F9" w:rsidRPr="00F925FB" w14:paraId="219CE00B"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3960E70" w14:textId="77777777" w:rsidR="00EE73F9" w:rsidRPr="00560FD0"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EB4BE26"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5.1.5. Dans quelle mesure les </w:t>
            </w:r>
            <w:r>
              <w:rPr>
                <w:color w:val="000000"/>
                <w:sz w:val="16"/>
                <w:szCs w:val="16"/>
                <w:lang w:val="fr"/>
              </w:rPr>
              <w:t>interventions du RE de l’UNICEF</w:t>
            </w:r>
            <w:r>
              <w:rPr>
                <w:lang w:val="fr"/>
              </w:rPr>
              <w:t xml:space="preserve"> </w:t>
            </w:r>
            <w:r w:rsidRPr="00851DD9">
              <w:rPr>
                <w:color w:val="000000"/>
                <w:sz w:val="16"/>
                <w:szCs w:val="16"/>
                <w:lang w:val="fr"/>
              </w:rPr>
              <w:t xml:space="preserve">soutiennent-elles des procédures adaptées pour soutenir les partenaires et assurer un transfert de compétences, permettant ainsi l’appropriation des réformes </w:t>
            </w:r>
            <w:r w:rsidRPr="00711706">
              <w:rPr>
                <w:color w:val="000000"/>
                <w:sz w:val="16"/>
                <w:szCs w:val="16"/>
                <w:lang w:val="fr"/>
              </w:rPr>
              <w:t xml:space="preserve">du CRVS </w:t>
            </w:r>
            <w:r w:rsidRPr="00851DD9">
              <w:rPr>
                <w:color w:val="000000"/>
                <w:sz w:val="16"/>
                <w:szCs w:val="16"/>
                <w:lang w:val="fr"/>
              </w:rPr>
              <w:t>par les gouvernements ?</w:t>
            </w:r>
            <w:r>
              <w:rPr>
                <w:lang w:val="fr"/>
              </w:rPr>
              <w:t xml:space="preserve"> </w:t>
            </w:r>
            <w:r w:rsidRPr="00851DD9">
              <w:rPr>
                <w:color w:val="000000"/>
                <w:sz w:val="16"/>
                <w:szCs w:val="16"/>
                <w:lang w:val="fr"/>
              </w:rPr>
              <w:t xml:space="preserve"> </w:t>
            </w:r>
          </w:p>
        </w:tc>
        <w:tc>
          <w:tcPr>
            <w:tcW w:w="2634" w:type="dxa"/>
            <w:tcBorders>
              <w:top w:val="nil"/>
              <w:left w:val="nil"/>
              <w:bottom w:val="single" w:sz="8" w:space="0" w:color="auto"/>
              <w:right w:val="single" w:sz="8" w:space="0" w:color="auto"/>
            </w:tcBorders>
            <w:shd w:val="clear" w:color="auto" w:fill="auto"/>
            <w:vAlign w:val="center"/>
            <w:hideMark/>
          </w:tcPr>
          <w:p w14:paraId="16EF7B05" w14:textId="77777777" w:rsidR="00EE73F9" w:rsidRPr="00F76EAB" w:rsidRDefault="00EE73F9" w:rsidP="00A956D3">
            <w:pPr>
              <w:numPr>
                <w:ilvl w:val="0"/>
                <w:numId w:val="90"/>
              </w:numPr>
              <w:rPr>
                <w:rFonts w:ascii="Calibri" w:eastAsia="Times New Roman" w:hAnsi="Calibri" w:cs="Calibri"/>
                <w:color w:val="000000"/>
                <w:sz w:val="16"/>
                <w:szCs w:val="16"/>
                <w:lang w:val="fr-FR"/>
              </w:rPr>
            </w:pPr>
            <w:r w:rsidRPr="006E549E">
              <w:rPr>
                <w:color w:val="000000"/>
                <w:sz w:val="16"/>
                <w:szCs w:val="16"/>
                <w:lang w:val="fr"/>
              </w:rPr>
              <w:t xml:space="preserve">Points de vue des intervenants et preuves de ce qui suit : </w:t>
            </w:r>
          </w:p>
          <w:p w14:paraId="7C4F1FAB" w14:textId="77777777" w:rsidR="00EE73F9" w:rsidRPr="006E549E" w:rsidRDefault="00EE73F9" w:rsidP="00A956D3">
            <w:pPr>
              <w:numPr>
                <w:ilvl w:val="0"/>
                <w:numId w:val="89"/>
              </w:numPr>
              <w:spacing w:after="0"/>
              <w:jc w:val="left"/>
              <w:rPr>
                <w:rFonts w:ascii="Calibri" w:eastAsia="Times New Roman" w:hAnsi="Calibri" w:cs="Calibri"/>
                <w:color w:val="000000"/>
                <w:sz w:val="16"/>
                <w:szCs w:val="16"/>
              </w:rPr>
            </w:pPr>
            <w:r w:rsidRPr="006E549E">
              <w:rPr>
                <w:color w:val="000000"/>
                <w:sz w:val="16"/>
                <w:szCs w:val="16"/>
                <w:lang w:val="fr"/>
              </w:rPr>
              <w:t>l’appropriation nationale/locale</w:t>
            </w:r>
          </w:p>
          <w:p w14:paraId="027ECD73" w14:textId="77777777" w:rsidR="00EE73F9" w:rsidRPr="00F76EAB" w:rsidRDefault="00EE73F9" w:rsidP="00A956D3">
            <w:pPr>
              <w:numPr>
                <w:ilvl w:val="0"/>
                <w:numId w:val="88"/>
              </w:numPr>
              <w:spacing w:after="0"/>
              <w:jc w:val="left"/>
              <w:rPr>
                <w:rFonts w:ascii="Calibri" w:eastAsia="Times New Roman" w:hAnsi="Calibri" w:cs="Calibri"/>
                <w:color w:val="000000"/>
                <w:sz w:val="16"/>
                <w:szCs w:val="16"/>
                <w:lang w:val="fr-FR"/>
              </w:rPr>
            </w:pPr>
            <w:r w:rsidRPr="006E549E">
              <w:rPr>
                <w:color w:val="000000"/>
                <w:sz w:val="16"/>
                <w:szCs w:val="16"/>
                <w:lang w:val="fr"/>
              </w:rPr>
              <w:t>l’utilisation de la capacité locale, etc.</w:t>
            </w:r>
          </w:p>
          <w:p w14:paraId="559C5EA9"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6E549E">
              <w:rPr>
                <w:color w:val="000000"/>
                <w:sz w:val="16"/>
                <w:szCs w:val="16"/>
                <w:lang w:val="fr"/>
              </w:rPr>
              <w:t>Les capacités liées au genre et à l’équité qui ont survécu à l’intervention?</w:t>
            </w:r>
          </w:p>
        </w:tc>
        <w:tc>
          <w:tcPr>
            <w:tcW w:w="2814" w:type="dxa"/>
            <w:tcBorders>
              <w:top w:val="nil"/>
              <w:left w:val="nil"/>
              <w:bottom w:val="single" w:sz="8" w:space="0" w:color="auto"/>
              <w:right w:val="single" w:sz="8" w:space="0" w:color="auto"/>
            </w:tcBorders>
            <w:shd w:val="clear" w:color="auto" w:fill="auto"/>
            <w:noWrap/>
            <w:hideMark/>
          </w:tcPr>
          <w:p w14:paraId="6AE867D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Institutions locales de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noWrap/>
            <w:hideMark/>
          </w:tcPr>
          <w:p w14:paraId="70E489E8" w14:textId="3D43D903"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w:t>
            </w:r>
            <w:r>
              <w:rPr>
                <w:color w:val="000000"/>
                <w:sz w:val="16"/>
                <w:szCs w:val="16"/>
                <w:lang w:val="fr"/>
              </w:rPr>
              <w:t xml:space="preserve">rapports financiers </w:t>
            </w:r>
            <w:r>
              <w:rPr>
                <w:lang w:val="fr"/>
              </w:rPr>
              <w:t xml:space="preserve">- rapports </w:t>
            </w:r>
            <w:r w:rsidRPr="00851DD9">
              <w:rPr>
                <w:color w:val="000000"/>
                <w:sz w:val="16"/>
                <w:szCs w:val="16"/>
                <w:lang w:val="fr"/>
              </w:rPr>
              <w:br/>
              <w:t xml:space="preserve">de suivi et d’évaluation; Données de suivi sur l’enregistrement des naissances </w:t>
            </w:r>
            <w:r>
              <w:rPr>
                <w:lang w:val="fr"/>
              </w:rPr>
              <w:t xml:space="preserve"> </w:t>
            </w:r>
            <w:r w:rsidRPr="00851DD9">
              <w:rPr>
                <w:color w:val="000000"/>
                <w:sz w:val="16"/>
                <w:szCs w:val="16"/>
                <w:lang w:val="fr"/>
              </w:rPr>
              <w:br/>
            </w:r>
            <w:r w:rsidR="00A730E6">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0A8B6B3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62A44BE6"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A4BCF47"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95BA2F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5.1.7.</w:t>
            </w:r>
            <w:r w:rsidRPr="00851DD9">
              <w:rPr>
                <w:color w:val="000000"/>
                <w:sz w:val="16"/>
                <w:szCs w:val="16"/>
                <w:lang w:val="fr"/>
              </w:rPr>
              <w:t xml:space="preserve"> Les ministères ont-ils intégré l’appui à l’enregistrement des naissances dans les budgets locaux et nationaux?</w:t>
            </w:r>
          </w:p>
        </w:tc>
        <w:tc>
          <w:tcPr>
            <w:tcW w:w="2634" w:type="dxa"/>
            <w:tcBorders>
              <w:top w:val="nil"/>
              <w:left w:val="nil"/>
              <w:bottom w:val="single" w:sz="8" w:space="0" w:color="auto"/>
              <w:right w:val="single" w:sz="8" w:space="0" w:color="auto"/>
            </w:tcBorders>
            <w:shd w:val="clear" w:color="auto" w:fill="auto"/>
            <w:vAlign w:val="center"/>
            <w:hideMark/>
          </w:tcPr>
          <w:p w14:paraId="7B88E00F"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Preuve de l’intégration de l’appui du RE dans les budgets locaux et nationaux </w:t>
            </w:r>
          </w:p>
        </w:tc>
        <w:tc>
          <w:tcPr>
            <w:tcW w:w="2814" w:type="dxa"/>
            <w:tcBorders>
              <w:top w:val="nil"/>
              <w:left w:val="nil"/>
              <w:bottom w:val="single" w:sz="8" w:space="0" w:color="auto"/>
              <w:right w:val="single" w:sz="8" w:space="0" w:color="auto"/>
            </w:tcBorders>
            <w:shd w:val="clear" w:color="auto" w:fill="auto"/>
            <w:noWrap/>
            <w:hideMark/>
          </w:tcPr>
          <w:p w14:paraId="4D088DF8" w14:textId="77777777" w:rsidR="00EE73F9" w:rsidRPr="00851DD9" w:rsidRDefault="00EE73F9" w:rsidP="00F925FB">
            <w:pPr>
              <w:spacing w:after="0"/>
              <w:jc w:val="left"/>
              <w:rPr>
                <w:rFonts w:ascii="Calibri" w:eastAsia="Times New Roman" w:hAnsi="Calibri" w:cs="Calibri"/>
                <w:color w:val="000000"/>
                <w:sz w:val="16"/>
                <w:szCs w:val="16"/>
              </w:rPr>
            </w:pPr>
            <w:r>
              <w:rPr>
                <w:color w:val="000000"/>
                <w:sz w:val="16"/>
                <w:szCs w:val="16"/>
                <w:lang w:val="fr"/>
              </w:rPr>
              <w:t>Revue documentaire</w:t>
            </w:r>
          </w:p>
        </w:tc>
        <w:tc>
          <w:tcPr>
            <w:tcW w:w="2693" w:type="dxa"/>
            <w:tcBorders>
              <w:top w:val="nil"/>
              <w:left w:val="nil"/>
              <w:bottom w:val="single" w:sz="8" w:space="0" w:color="auto"/>
              <w:right w:val="single" w:sz="8" w:space="0" w:color="auto"/>
            </w:tcBorders>
            <w:shd w:val="clear" w:color="auto" w:fill="auto"/>
            <w:noWrap/>
            <w:hideMark/>
          </w:tcPr>
          <w:p w14:paraId="5C3B39EF"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w:t>
            </w:r>
            <w:r>
              <w:rPr>
                <w:color w:val="000000"/>
                <w:sz w:val="16"/>
                <w:szCs w:val="16"/>
                <w:lang w:val="fr"/>
              </w:rPr>
              <w:t xml:space="preserve">rapports financiers; Les budgets </w:t>
            </w:r>
          </w:p>
        </w:tc>
        <w:tc>
          <w:tcPr>
            <w:tcW w:w="2695" w:type="dxa"/>
            <w:tcBorders>
              <w:top w:val="nil"/>
              <w:left w:val="nil"/>
              <w:bottom w:val="single" w:sz="8" w:space="0" w:color="auto"/>
              <w:right w:val="single" w:sz="8" w:space="0" w:color="auto"/>
            </w:tcBorders>
            <w:shd w:val="clear" w:color="auto" w:fill="auto"/>
            <w:noWrap/>
            <w:hideMark/>
          </w:tcPr>
          <w:p w14:paraId="672A73AB"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4F852455"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54009C28"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5.2 </w:t>
            </w:r>
            <w:r w:rsidRPr="00851DD9">
              <w:rPr>
                <w:b/>
                <w:bCs/>
                <w:color w:val="000000"/>
                <w:sz w:val="16"/>
                <w:szCs w:val="16"/>
                <w:lang w:val="fr"/>
              </w:rPr>
              <w:t>Dans quelle mesure les collectivités bénéficiaires et les partenaires institutionnels ont-ils possédé les approches et les extrants?</w:t>
            </w:r>
          </w:p>
        </w:tc>
        <w:tc>
          <w:tcPr>
            <w:tcW w:w="2462" w:type="dxa"/>
            <w:tcBorders>
              <w:top w:val="nil"/>
              <w:left w:val="nil"/>
              <w:bottom w:val="single" w:sz="8" w:space="0" w:color="auto"/>
              <w:right w:val="single" w:sz="8" w:space="0" w:color="auto"/>
            </w:tcBorders>
            <w:shd w:val="clear" w:color="auto" w:fill="auto"/>
            <w:hideMark/>
          </w:tcPr>
          <w:p w14:paraId="3673900F"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5.2.1.</w:t>
            </w:r>
            <w:r w:rsidRPr="00851DD9">
              <w:rPr>
                <w:color w:val="000000"/>
                <w:sz w:val="16"/>
                <w:szCs w:val="16"/>
                <w:lang w:val="fr"/>
              </w:rPr>
              <w:t xml:space="preserve"> Dans quelle mesure les interventions ont-elles facilité l’engagement et l’appropriation de la communauté ou des communautés locales?</w:t>
            </w:r>
          </w:p>
        </w:tc>
        <w:tc>
          <w:tcPr>
            <w:tcW w:w="2634" w:type="dxa"/>
            <w:tcBorders>
              <w:top w:val="nil"/>
              <w:left w:val="nil"/>
              <w:bottom w:val="single" w:sz="8" w:space="0" w:color="auto"/>
              <w:right w:val="single" w:sz="8" w:space="0" w:color="auto"/>
            </w:tcBorders>
            <w:shd w:val="clear" w:color="auto" w:fill="auto"/>
            <w:vAlign w:val="center"/>
            <w:hideMark/>
          </w:tcPr>
          <w:p w14:paraId="0A6A6E03" w14:textId="77777777" w:rsidR="00EE73F9" w:rsidRPr="00F76EAB" w:rsidRDefault="00EE73F9" w:rsidP="00A956D3">
            <w:pPr>
              <w:pStyle w:val="ListParagraph"/>
              <w:numPr>
                <w:ilvl w:val="0"/>
                <w:numId w:val="90"/>
              </w:numPr>
              <w:spacing w:after="240"/>
              <w:jc w:val="left"/>
              <w:rPr>
                <w:rFonts w:ascii="Calibri" w:eastAsia="Times New Roman" w:hAnsi="Calibri" w:cs="Calibri"/>
                <w:color w:val="000000"/>
                <w:sz w:val="16"/>
                <w:szCs w:val="16"/>
                <w:lang w:val="fr-FR"/>
              </w:rPr>
            </w:pPr>
            <w:r w:rsidRPr="00ED3EAB">
              <w:rPr>
                <w:color w:val="000000"/>
                <w:sz w:val="16"/>
                <w:szCs w:val="16"/>
                <w:lang w:val="fr"/>
              </w:rPr>
              <w:t>Proportion de parents ou de fournisseurs de soins qui demandent des services d’enregistrement des naissances</w:t>
            </w:r>
          </w:p>
          <w:p w14:paraId="300B2569" w14:textId="77777777" w:rsidR="00EE73F9" w:rsidRPr="00F76EAB" w:rsidRDefault="00EE73F9" w:rsidP="00A956D3">
            <w:pPr>
              <w:pStyle w:val="ListParagraph"/>
              <w:numPr>
                <w:ilvl w:val="0"/>
                <w:numId w:val="90"/>
              </w:numPr>
              <w:spacing w:after="240"/>
              <w:jc w:val="left"/>
              <w:rPr>
                <w:rFonts w:ascii="Calibri" w:eastAsia="Times New Roman" w:hAnsi="Calibri" w:cs="Calibri"/>
                <w:color w:val="000000"/>
                <w:sz w:val="16"/>
                <w:szCs w:val="16"/>
                <w:lang w:val="fr-FR"/>
              </w:rPr>
            </w:pPr>
            <w:r w:rsidRPr="00154269">
              <w:rPr>
                <w:color w:val="000000"/>
                <w:sz w:val="16"/>
                <w:szCs w:val="16"/>
                <w:lang w:val="fr"/>
              </w:rPr>
              <w:t>Parents/fournisseurs de soins démontrant des connaissances sur : l’importance, la procédure et les exigences de l’enregistrement des naissances</w:t>
            </w:r>
          </w:p>
          <w:p w14:paraId="36A6E917" w14:textId="77777777" w:rsidR="00EE73F9" w:rsidRPr="00F76EAB" w:rsidRDefault="00EE73F9" w:rsidP="00A956D3">
            <w:pPr>
              <w:pStyle w:val="ListParagraph"/>
              <w:numPr>
                <w:ilvl w:val="0"/>
                <w:numId w:val="90"/>
              </w:numPr>
              <w:spacing w:after="240"/>
              <w:jc w:val="left"/>
              <w:rPr>
                <w:rFonts w:ascii="Calibri" w:eastAsia="Times New Roman" w:hAnsi="Calibri" w:cs="Calibri"/>
                <w:color w:val="000000"/>
                <w:sz w:val="16"/>
                <w:szCs w:val="16"/>
                <w:lang w:val="fr-FR"/>
              </w:rPr>
            </w:pPr>
            <w:r w:rsidRPr="00154269">
              <w:rPr>
                <w:color w:val="000000"/>
                <w:sz w:val="16"/>
                <w:szCs w:val="16"/>
                <w:lang w:val="fr"/>
              </w:rPr>
              <w:t>Perceptions de la collectivité à l’égard des avantages associés à l’enregistrement des naissances</w:t>
            </w:r>
          </w:p>
          <w:p w14:paraId="3C48D6D2" w14:textId="77777777" w:rsidR="00EE73F9" w:rsidRPr="00F76EAB" w:rsidRDefault="00EE73F9" w:rsidP="00F925FB">
            <w:pPr>
              <w:pStyle w:val="ListParagraph"/>
              <w:spacing w:after="240"/>
              <w:ind w:left="36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51660A5C" w14:textId="77777777" w:rsidR="00EE73F9" w:rsidRPr="00F76EAB"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Del="00983035">
              <w:rPr>
                <w:color w:val="000000"/>
                <w:sz w:val="16"/>
                <w:szCs w:val="16"/>
                <w:lang w:val="fr"/>
              </w:rPr>
              <w:t xml:space="preserve"> </w:t>
            </w:r>
            <w:r>
              <w:rPr>
                <w:color w:val="000000"/>
                <w:sz w:val="16"/>
                <w:szCs w:val="16"/>
                <w:lang w:val="fr"/>
              </w:rPr>
              <w:t xml:space="preserve">KII </w:t>
            </w:r>
            <w:r w:rsidRPr="003F7507">
              <w:rPr>
                <w:color w:val="000000"/>
                <w:sz w:val="16"/>
                <w:szCs w:val="16"/>
                <w:lang w:val="fr"/>
              </w:rPr>
              <w:t xml:space="preserve"> avec les gouvernements locaux et les partenaires de mise en œuvre, y compris les OSC, les ONG, etc. </w:t>
            </w:r>
          </w:p>
          <w:p w14:paraId="52A83D9E" w14:textId="77777777" w:rsidR="00EE73F9" w:rsidRPr="00F76EAB"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sidRPr="003F7507">
              <w:rPr>
                <w:color w:val="000000"/>
                <w:sz w:val="16"/>
                <w:szCs w:val="16"/>
                <w:lang w:val="fr"/>
              </w:rPr>
              <w:t xml:space="preserve">Discussions de groupes de discussion Femmes et hommes/ garçons et filles communautaires </w:t>
            </w:r>
          </w:p>
          <w:p w14:paraId="1B50BA35" w14:textId="77777777" w:rsidR="00EE73F9" w:rsidRPr="00F76EAB" w:rsidRDefault="00EE73F9" w:rsidP="00A956D3">
            <w:pPr>
              <w:pStyle w:val="ListParagraph"/>
              <w:numPr>
                <w:ilvl w:val="0"/>
                <w:numId w:val="91"/>
              </w:numPr>
              <w:spacing w:after="0"/>
              <w:jc w:val="left"/>
              <w:rPr>
                <w:rFonts w:ascii="Calibri" w:eastAsia="Times New Roman" w:hAnsi="Calibri" w:cs="Calibri"/>
                <w:color w:val="000000"/>
                <w:sz w:val="16"/>
                <w:szCs w:val="16"/>
                <w:lang w:val="fr-FR"/>
              </w:rPr>
            </w:pPr>
            <w:r w:rsidRPr="00D43872">
              <w:rPr>
                <w:color w:val="000000"/>
                <w:sz w:val="16"/>
                <w:szCs w:val="16"/>
                <w:lang w:val="fr"/>
              </w:rPr>
              <w:t>Facilitateurs du dialogue communautaire; Facilitateurs de l’éducation par les pairs</w:t>
            </w:r>
          </w:p>
          <w:p w14:paraId="030434A3" w14:textId="77777777" w:rsidR="00EE73F9" w:rsidRPr="00F76EAB" w:rsidRDefault="00EE73F9" w:rsidP="00A956D3">
            <w:pPr>
              <w:pStyle w:val="ListParagraph"/>
              <w:numPr>
                <w:ilvl w:val="0"/>
                <w:numId w:val="91"/>
              </w:numPr>
              <w:spacing w:after="0"/>
              <w:jc w:val="left"/>
              <w:rPr>
                <w:rFonts w:ascii="Calibri" w:eastAsia="Times New Roman" w:hAnsi="Calibri" w:cs="Calibri"/>
                <w:color w:val="000000"/>
                <w:sz w:val="16"/>
                <w:szCs w:val="16"/>
                <w:lang w:val="fr-FR"/>
              </w:rPr>
            </w:pPr>
            <w:r w:rsidRPr="00F76EAB">
              <w:rPr>
                <w:rFonts w:ascii="Calibri" w:eastAsia="Times New Roman" w:hAnsi="Calibri" w:cs="Calibri"/>
                <w:color w:val="000000"/>
                <w:sz w:val="16"/>
                <w:szCs w:val="16"/>
                <w:lang w:val="fr-FR"/>
              </w:rPr>
              <w:t xml:space="preserve"> </w:t>
            </w:r>
          </w:p>
        </w:tc>
        <w:tc>
          <w:tcPr>
            <w:tcW w:w="2693" w:type="dxa"/>
            <w:tcBorders>
              <w:top w:val="nil"/>
              <w:left w:val="nil"/>
              <w:bottom w:val="single" w:sz="8" w:space="0" w:color="auto"/>
              <w:right w:val="single" w:sz="8" w:space="0" w:color="auto"/>
            </w:tcBorders>
            <w:shd w:val="clear" w:color="auto" w:fill="auto"/>
            <w:hideMark/>
          </w:tcPr>
          <w:p w14:paraId="5363F93A"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Données de surveillance de routine </w:t>
            </w:r>
          </w:p>
          <w:p w14:paraId="3D5CFFC3" w14:textId="73CBE9E9" w:rsidR="00EE73F9" w:rsidRPr="00F76EAB"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Pr>
                <w:color w:val="000000"/>
                <w:sz w:val="16"/>
                <w:szCs w:val="16"/>
                <w:lang w:val="fr"/>
              </w:rPr>
              <w:t xml:space="preserve"> et FGD </w:t>
            </w:r>
          </w:p>
        </w:tc>
        <w:tc>
          <w:tcPr>
            <w:tcW w:w="2695" w:type="dxa"/>
            <w:tcBorders>
              <w:top w:val="nil"/>
              <w:left w:val="nil"/>
              <w:bottom w:val="single" w:sz="8" w:space="0" w:color="auto"/>
              <w:right w:val="single" w:sz="8" w:space="0" w:color="auto"/>
            </w:tcBorders>
            <w:shd w:val="clear" w:color="auto" w:fill="auto"/>
            <w:hideMark/>
          </w:tcPr>
          <w:p w14:paraId="33CCB694"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560FD0" w14:paraId="08D290D3"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1CF9F2E"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551A7A6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5.2.2.</w:t>
            </w:r>
            <w:r w:rsidRPr="00851DD9">
              <w:rPr>
                <w:color w:val="000000"/>
                <w:sz w:val="16"/>
                <w:szCs w:val="16"/>
                <w:lang w:val="fr"/>
              </w:rPr>
              <w:t xml:space="preserve"> À quelles activités des</w:t>
            </w:r>
            <w:r>
              <w:rPr>
                <w:lang w:val="fr"/>
              </w:rPr>
              <w:t xml:space="preserve"> </w:t>
            </w:r>
            <w:r>
              <w:rPr>
                <w:color w:val="000000"/>
                <w:sz w:val="16"/>
                <w:szCs w:val="16"/>
                <w:lang w:val="fr"/>
              </w:rPr>
              <w:t xml:space="preserve"> interventions</w:t>
            </w:r>
            <w:r>
              <w:rPr>
                <w:lang w:val="fr"/>
              </w:rPr>
              <w:t xml:space="preserve"> du RE </w:t>
            </w:r>
            <w:r w:rsidRPr="00851DD9">
              <w:rPr>
                <w:color w:val="000000"/>
                <w:sz w:val="16"/>
                <w:szCs w:val="16"/>
                <w:lang w:val="fr"/>
              </w:rPr>
              <w:t xml:space="preserve">a-t-il participé (y compris des activités spécifiques au cours de la planification et de la mise en œuvre)?  </w:t>
            </w:r>
          </w:p>
        </w:tc>
        <w:tc>
          <w:tcPr>
            <w:tcW w:w="2634" w:type="dxa"/>
            <w:tcBorders>
              <w:top w:val="nil"/>
              <w:left w:val="nil"/>
              <w:bottom w:val="single" w:sz="8" w:space="0" w:color="auto"/>
              <w:right w:val="single" w:sz="8" w:space="0" w:color="auto"/>
            </w:tcBorders>
            <w:shd w:val="clear" w:color="auto" w:fill="auto"/>
            <w:vAlign w:val="center"/>
            <w:hideMark/>
          </w:tcPr>
          <w:p w14:paraId="73D7BC2D" w14:textId="77777777" w:rsidR="00EE73F9" w:rsidRPr="00F76EAB" w:rsidRDefault="00EE73F9" w:rsidP="00A956D3">
            <w:pPr>
              <w:pStyle w:val="ListParagraph"/>
              <w:numPr>
                <w:ilvl w:val="0"/>
                <w:numId w:val="90"/>
              </w:numPr>
              <w:spacing w:after="240"/>
              <w:jc w:val="left"/>
              <w:rPr>
                <w:rFonts w:ascii="Calibri" w:eastAsia="Times New Roman" w:hAnsi="Calibri" w:cs="Calibri"/>
                <w:color w:val="000000"/>
                <w:sz w:val="16"/>
                <w:szCs w:val="16"/>
                <w:lang w:val="fr-FR"/>
              </w:rPr>
            </w:pPr>
            <w:r w:rsidRPr="00154269">
              <w:rPr>
                <w:color w:val="000000"/>
                <w:sz w:val="16"/>
                <w:szCs w:val="16"/>
                <w:lang w:val="fr"/>
              </w:rPr>
              <w:t>Participation des autorités locales à la planification et à la mise en œuvre des activités identifiées du BRP</w:t>
            </w:r>
          </w:p>
          <w:p w14:paraId="365B11F8"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5ECD283D"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Entretiens avec des informateurs clefs avec les parties prenantes concernées dans les ministères et institutions des administrations</w:t>
            </w:r>
            <w:r>
              <w:rPr>
                <w:lang w:val="fr"/>
              </w:rPr>
              <w:t xml:space="preserve"> de district et </w:t>
            </w:r>
            <w:r>
              <w:rPr>
                <w:color w:val="000000"/>
                <w:sz w:val="16"/>
                <w:szCs w:val="16"/>
                <w:lang w:val="fr"/>
              </w:rPr>
              <w:t xml:space="preserve">locales; </w:t>
            </w:r>
          </w:p>
        </w:tc>
        <w:tc>
          <w:tcPr>
            <w:tcW w:w="2693" w:type="dxa"/>
            <w:tcBorders>
              <w:top w:val="nil"/>
              <w:left w:val="nil"/>
              <w:bottom w:val="single" w:sz="8" w:space="0" w:color="auto"/>
              <w:right w:val="single" w:sz="8" w:space="0" w:color="auto"/>
            </w:tcBorders>
            <w:shd w:val="clear" w:color="auto" w:fill="auto"/>
            <w:noWrap/>
            <w:hideMark/>
          </w:tcPr>
          <w:p w14:paraId="7F8DA17F" w14:textId="09518E04"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77797035" w14:textId="77777777" w:rsidR="00EE73F9" w:rsidRPr="00560FD0"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 xml:space="preserve">Analyse abondante  </w:t>
            </w:r>
          </w:p>
        </w:tc>
      </w:tr>
      <w:tr w:rsidR="00EE73F9" w:rsidRPr="00F925FB" w14:paraId="29EA6CD0"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110AB3F7"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5.3 </w:t>
            </w:r>
            <w:r w:rsidRPr="00851DD9">
              <w:rPr>
                <w:b/>
                <w:bCs/>
                <w:color w:val="000000"/>
                <w:sz w:val="16"/>
                <w:szCs w:val="16"/>
                <w:lang w:val="fr"/>
              </w:rPr>
              <w:t>Dans quelle mesure les activités du programme d’enregistrement des naissances sont-elles intégrées et reproduites/intensifiées par le Gouvernement et d’autres partenaires?</w:t>
            </w:r>
          </w:p>
        </w:tc>
        <w:tc>
          <w:tcPr>
            <w:tcW w:w="2462" w:type="dxa"/>
            <w:tcBorders>
              <w:top w:val="nil"/>
              <w:left w:val="nil"/>
              <w:bottom w:val="single" w:sz="8" w:space="0" w:color="auto"/>
              <w:right w:val="single" w:sz="8" w:space="0" w:color="auto"/>
            </w:tcBorders>
            <w:shd w:val="clear" w:color="auto" w:fill="auto"/>
            <w:hideMark/>
          </w:tcPr>
          <w:p w14:paraId="62A6BEE1"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5.3.1.</w:t>
            </w:r>
            <w:r w:rsidRPr="00851DD9">
              <w:rPr>
                <w:color w:val="000000"/>
                <w:sz w:val="16"/>
                <w:szCs w:val="16"/>
                <w:lang w:val="fr"/>
              </w:rPr>
              <w:t xml:space="preserve"> Dans quelle mesure la mise en œuvre du programme s’est-elle intégrée dans une vision à long terme pour </w:t>
            </w:r>
            <w:r>
              <w:rPr>
                <w:color w:val="000000"/>
                <w:sz w:val="16"/>
                <w:szCs w:val="16"/>
                <w:lang w:val="fr"/>
              </w:rPr>
              <w:t>le</w:t>
            </w:r>
            <w:r w:rsidRPr="00711706">
              <w:rPr>
                <w:color w:val="000000"/>
                <w:sz w:val="16"/>
                <w:szCs w:val="16"/>
                <w:lang w:val="fr"/>
              </w:rPr>
              <w:t xml:space="preserve"> CRVS</w:t>
            </w:r>
            <w:r w:rsidRPr="00851DD9">
              <w:rPr>
                <w:color w:val="000000"/>
                <w:sz w:val="16"/>
                <w:szCs w:val="16"/>
                <w:lang w:val="fr"/>
              </w:rPr>
              <w:t>?</w:t>
            </w:r>
          </w:p>
        </w:tc>
        <w:tc>
          <w:tcPr>
            <w:tcW w:w="2634" w:type="dxa"/>
            <w:tcBorders>
              <w:top w:val="nil"/>
              <w:left w:val="nil"/>
              <w:bottom w:val="single" w:sz="8" w:space="0" w:color="auto"/>
              <w:right w:val="single" w:sz="8" w:space="0" w:color="auto"/>
            </w:tcBorders>
            <w:shd w:val="clear" w:color="auto" w:fill="auto"/>
            <w:vAlign w:val="center"/>
            <w:hideMark/>
          </w:tcPr>
          <w:p w14:paraId="31F5A7C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Intégration du registre des entreprises dans les programmes gouvernementaux pertinents (par exemple, santé maternelle et infantile, scolarisation et programmes scolaires)Participation des ministères et départements gouvernementaux compétents au BRP</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3831BE81"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Institutions locales de développement Partenaires de mise en œuvre, y compris les OSC, les ONG, etc.</w:t>
            </w:r>
          </w:p>
        </w:tc>
        <w:tc>
          <w:tcPr>
            <w:tcW w:w="2693" w:type="dxa"/>
            <w:tcBorders>
              <w:top w:val="nil"/>
              <w:left w:val="nil"/>
              <w:bottom w:val="single" w:sz="8" w:space="0" w:color="auto"/>
              <w:right w:val="single" w:sz="8" w:space="0" w:color="auto"/>
            </w:tcBorders>
            <w:shd w:val="clear" w:color="auto" w:fill="auto"/>
            <w:hideMark/>
          </w:tcPr>
          <w:p w14:paraId="67662C75"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et rapports du programme de pays et de projets spécifiques, rapports annuels de pays de l’UNICEF; - Rapports de suivi et d’évaluation; Données de suivi sur l’enregistrement des naissances - Littérature nationale et internationale (manuels de l’ONU et recommandations des normes CVRS de l’APAI)</w:t>
            </w:r>
          </w:p>
          <w:p w14:paraId="55C47D4A" w14:textId="2CD1DEAD"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 thématique EIC</w:t>
            </w:r>
          </w:p>
        </w:tc>
        <w:tc>
          <w:tcPr>
            <w:tcW w:w="2695" w:type="dxa"/>
            <w:tcBorders>
              <w:top w:val="nil"/>
              <w:left w:val="nil"/>
              <w:bottom w:val="single" w:sz="8" w:space="0" w:color="auto"/>
              <w:right w:val="single" w:sz="8" w:space="0" w:color="auto"/>
            </w:tcBorders>
            <w:shd w:val="clear" w:color="auto" w:fill="auto"/>
            <w:hideMark/>
          </w:tcPr>
          <w:p w14:paraId="6E07523A"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5D54B9B2"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15D3737"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01BEFAE"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5.3.2.</w:t>
            </w:r>
            <w:r w:rsidRPr="00851DD9">
              <w:rPr>
                <w:color w:val="000000"/>
                <w:sz w:val="16"/>
                <w:szCs w:val="16"/>
                <w:lang w:val="fr"/>
              </w:rPr>
              <w:t xml:space="preserve"> Les messages d’enregistrement des naissances ont-ils été incorporés dans les programmes gouvernementaux tels que les activités de santé maternelle et infantile?</w:t>
            </w:r>
          </w:p>
        </w:tc>
        <w:tc>
          <w:tcPr>
            <w:tcW w:w="2634" w:type="dxa"/>
            <w:tcBorders>
              <w:top w:val="nil"/>
              <w:left w:val="nil"/>
              <w:bottom w:val="single" w:sz="8" w:space="0" w:color="auto"/>
              <w:right w:val="single" w:sz="8" w:space="0" w:color="auto"/>
            </w:tcBorders>
            <w:shd w:val="clear" w:color="auto" w:fill="auto"/>
            <w:vAlign w:val="center"/>
            <w:hideMark/>
          </w:tcPr>
          <w:p w14:paraId="1AC6B09E" w14:textId="77777777" w:rsidR="00EE73F9" w:rsidRPr="00F76EAB"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Points de vue des intervenants et données probantes sur l’intégration des messages du RE dans les activités liées à la SMNE </w:t>
            </w:r>
          </w:p>
        </w:tc>
        <w:tc>
          <w:tcPr>
            <w:tcW w:w="2814" w:type="dxa"/>
            <w:tcBorders>
              <w:top w:val="nil"/>
              <w:left w:val="nil"/>
              <w:bottom w:val="single" w:sz="8" w:space="0" w:color="auto"/>
              <w:right w:val="single" w:sz="8" w:space="0" w:color="auto"/>
            </w:tcBorders>
            <w:shd w:val="clear" w:color="auto" w:fill="auto"/>
            <w:noWrap/>
            <w:hideMark/>
          </w:tcPr>
          <w:p w14:paraId="53725F09" w14:textId="77777777" w:rsidR="00EE73F9" w:rsidRPr="00F76EAB" w:rsidRDefault="00EE73F9" w:rsidP="00A956D3">
            <w:pPr>
              <w:numPr>
                <w:ilvl w:val="0"/>
                <w:numId w:val="90"/>
              </w:numPr>
              <w:jc w:val="left"/>
              <w:rPr>
                <w:rFonts w:ascii="Calibri" w:eastAsia="Times New Roman" w:hAnsi="Calibri" w:cs="Calibri"/>
                <w:color w:val="000000"/>
                <w:sz w:val="16"/>
                <w:szCs w:val="16"/>
                <w:lang w:val="fr-FR"/>
              </w:rPr>
            </w:pPr>
            <w:r>
              <w:rPr>
                <w:color w:val="000000"/>
                <w:sz w:val="16"/>
                <w:szCs w:val="16"/>
                <w:lang w:val="fr"/>
              </w:rPr>
              <w:t xml:space="preserve">EIC – parties prenantes du district et du gouvernement local </w:t>
            </w:r>
            <w:r w:rsidRPr="00B70242">
              <w:rPr>
                <w:color w:val="000000"/>
                <w:sz w:val="16"/>
                <w:szCs w:val="16"/>
                <w:lang w:val="fr"/>
              </w:rPr>
              <w:t xml:space="preserve">Discussions de groupe communautaires femmes et hommes / garçons et filles </w:t>
            </w:r>
          </w:p>
          <w:p w14:paraId="65B4BA9A" w14:textId="77777777" w:rsidR="00EE73F9" w:rsidRPr="00F76EAB" w:rsidRDefault="00EE73F9" w:rsidP="00A956D3">
            <w:pPr>
              <w:numPr>
                <w:ilvl w:val="0"/>
                <w:numId w:val="91"/>
              </w:numPr>
              <w:spacing w:after="0"/>
              <w:jc w:val="left"/>
              <w:rPr>
                <w:rFonts w:ascii="Calibri" w:eastAsia="Times New Roman" w:hAnsi="Calibri" w:cs="Calibri"/>
                <w:color w:val="000000"/>
                <w:sz w:val="16"/>
                <w:szCs w:val="16"/>
                <w:lang w:val="fr-FR"/>
              </w:rPr>
            </w:pPr>
            <w:r w:rsidRPr="00B70242">
              <w:rPr>
                <w:color w:val="000000"/>
                <w:sz w:val="16"/>
                <w:szCs w:val="16"/>
                <w:lang w:val="fr"/>
              </w:rPr>
              <w:t>Facilitateurs du dialogue communautaire; Facilitateurs de l’éducation par les pairs</w:t>
            </w:r>
          </w:p>
          <w:p w14:paraId="61679A15" w14:textId="77777777" w:rsidR="00EE73F9" w:rsidRPr="00F76EAB" w:rsidRDefault="00EE73F9" w:rsidP="00F925FB">
            <w:pPr>
              <w:spacing w:after="0"/>
              <w:jc w:val="left"/>
              <w:rPr>
                <w:rFonts w:ascii="Calibri" w:eastAsia="Times New Roman" w:hAnsi="Calibri" w:cs="Calibri"/>
                <w:color w:val="000000"/>
                <w:sz w:val="16"/>
                <w:szCs w:val="16"/>
                <w:lang w:val="fr-FR"/>
              </w:rPr>
            </w:pPr>
          </w:p>
        </w:tc>
        <w:tc>
          <w:tcPr>
            <w:tcW w:w="2693" w:type="dxa"/>
            <w:tcBorders>
              <w:top w:val="nil"/>
              <w:left w:val="nil"/>
              <w:bottom w:val="single" w:sz="8" w:space="0" w:color="auto"/>
              <w:right w:val="single" w:sz="8" w:space="0" w:color="auto"/>
            </w:tcBorders>
            <w:shd w:val="clear" w:color="auto" w:fill="auto"/>
            <w:noWrap/>
            <w:hideMark/>
          </w:tcPr>
          <w:p w14:paraId="5E8F064C" w14:textId="1E46074D" w:rsidR="00EE73F9" w:rsidRPr="00F76EAB"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Pr>
                <w:color w:val="000000"/>
                <w:sz w:val="16"/>
                <w:szCs w:val="16"/>
                <w:lang w:val="fr"/>
              </w:rPr>
              <w:t xml:space="preserve"> et FGD </w:t>
            </w:r>
          </w:p>
        </w:tc>
        <w:tc>
          <w:tcPr>
            <w:tcW w:w="2695" w:type="dxa"/>
            <w:tcBorders>
              <w:top w:val="nil"/>
              <w:left w:val="nil"/>
              <w:bottom w:val="single" w:sz="8" w:space="0" w:color="auto"/>
              <w:right w:val="single" w:sz="8" w:space="0" w:color="auto"/>
            </w:tcBorders>
            <w:shd w:val="clear" w:color="auto" w:fill="auto"/>
            <w:noWrap/>
            <w:hideMark/>
          </w:tcPr>
          <w:p w14:paraId="2FF1765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5C21886F"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1664CB51" w14:textId="77777777" w:rsidR="00EE73F9" w:rsidRPr="00F76EAB"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5.4 </w:t>
            </w:r>
            <w:r w:rsidRPr="00851DD9">
              <w:rPr>
                <w:b/>
                <w:bCs/>
                <w:color w:val="000000"/>
                <w:sz w:val="16"/>
                <w:szCs w:val="16"/>
                <w:lang w:val="fr"/>
              </w:rPr>
              <w:t xml:space="preserve">Dans quelle mesure les gouvernements nationaux de l’Union africaine ont-ils </w:t>
            </w:r>
            <w:r>
              <w:rPr>
                <w:lang w:val="fr"/>
              </w:rPr>
              <w:t xml:space="preserve"> </w:t>
            </w:r>
            <w:r>
              <w:rPr>
                <w:b/>
                <w:bCs/>
                <w:color w:val="000000"/>
                <w:sz w:val="16"/>
                <w:szCs w:val="16"/>
                <w:lang w:val="fr"/>
              </w:rPr>
              <w:t xml:space="preserve"> </w:t>
            </w:r>
            <w:r>
              <w:rPr>
                <w:lang w:val="fr"/>
              </w:rPr>
              <w:t xml:space="preserve"> </w:t>
            </w:r>
            <w:r w:rsidRPr="00851DD9">
              <w:rPr>
                <w:b/>
                <w:bCs/>
                <w:color w:val="000000"/>
                <w:sz w:val="16"/>
                <w:szCs w:val="16"/>
                <w:lang w:val="fr"/>
              </w:rPr>
              <w:t>pris l’initiative et investi dans les systèmes d’enregistrement des naissances? Dans quelle mesure les gouvernements nationaux ont-ils mobilisé ou mobilisé d’autres partenariats et ressources pour renforcer les systèmes d’enregistrement des naissances et de suivi des données dans le pays?</w:t>
            </w:r>
          </w:p>
        </w:tc>
        <w:tc>
          <w:tcPr>
            <w:tcW w:w="2462" w:type="dxa"/>
            <w:tcBorders>
              <w:top w:val="nil"/>
              <w:left w:val="nil"/>
              <w:bottom w:val="single" w:sz="8" w:space="0" w:color="auto"/>
              <w:right w:val="single" w:sz="8" w:space="0" w:color="auto"/>
            </w:tcBorders>
            <w:shd w:val="clear" w:color="auto" w:fill="auto"/>
            <w:hideMark/>
          </w:tcPr>
          <w:p w14:paraId="33D89A40" w14:textId="77777777" w:rsidR="00EE73F9" w:rsidRPr="00F76EAB"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5.4.1.</w:t>
            </w:r>
            <w:r w:rsidRPr="00851DD9">
              <w:rPr>
                <w:color w:val="000000"/>
                <w:sz w:val="16"/>
                <w:szCs w:val="16"/>
                <w:lang w:val="fr"/>
              </w:rPr>
              <w:t xml:space="preserve"> Dans quelle mesure les conditions nécessaires à l’appropriation des interventions par le gouvernement national et les collectivités locales (municipalités et mairies) sont-elles remplies?</w:t>
            </w:r>
          </w:p>
        </w:tc>
        <w:tc>
          <w:tcPr>
            <w:tcW w:w="2634" w:type="dxa"/>
            <w:tcBorders>
              <w:top w:val="nil"/>
              <w:left w:val="nil"/>
              <w:bottom w:val="single" w:sz="8" w:space="0" w:color="auto"/>
              <w:right w:val="single" w:sz="8" w:space="0" w:color="auto"/>
            </w:tcBorders>
            <w:shd w:val="clear" w:color="auto" w:fill="auto"/>
            <w:vAlign w:val="center"/>
            <w:hideMark/>
          </w:tcPr>
          <w:p w14:paraId="17A2491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de l’allocation du gouvernement aux CRVSS perceptions et preuves des parties prenantes concernant le respect des conditions gouvernementales nécessaires à l’affectation des interventions</w:t>
            </w:r>
            <w:r>
              <w:rPr>
                <w:color w:val="000000"/>
                <w:sz w:val="16"/>
                <w:szCs w:val="16"/>
                <w:lang w:val="fr"/>
              </w:rPr>
              <w:t xml:space="preserve"> </w:t>
            </w:r>
            <w:r w:rsidRPr="00851DD9">
              <w:rPr>
                <w:color w:val="000000"/>
                <w:sz w:val="16"/>
                <w:szCs w:val="16"/>
                <w:lang w:val="fr"/>
              </w:rPr>
              <w:t>Déclarations sur l’investissement continu du gouvernement dans le CRVS</w:t>
            </w:r>
            <w:r>
              <w:rPr>
                <w:color w:val="000000"/>
                <w:sz w:val="16"/>
                <w:szCs w:val="16"/>
                <w:lang w:val="fr"/>
              </w:rPr>
              <w:t xml:space="preserve"> </w:t>
            </w:r>
            <w:r w:rsidRPr="00851DD9">
              <w:rPr>
                <w:color w:val="000000"/>
                <w:sz w:val="16"/>
                <w:szCs w:val="16"/>
                <w:lang w:val="fr"/>
              </w:rPr>
              <w:t>L’allocation budgétaire accrue au RE, ressources humaines disponibles</w:t>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47DAC7E7"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xml:space="preserve">• Entretiens avec des informateurs clés avec les parties prenantes concernées au sein du Bureau régional de l’UNICEF; bureaux de pays de l’UNICEF; Ministères et institutions gouvernementales; Partenaires techniques et financiers du développement; </w:t>
            </w:r>
            <w:r>
              <w:rPr>
                <w:color w:val="000000"/>
                <w:sz w:val="16"/>
                <w:szCs w:val="16"/>
                <w:lang w:val="fr"/>
              </w:rPr>
              <w:t>Représentant de l’UA</w:t>
            </w:r>
          </w:p>
        </w:tc>
        <w:tc>
          <w:tcPr>
            <w:tcW w:w="2693" w:type="dxa"/>
            <w:tcBorders>
              <w:top w:val="nil"/>
              <w:left w:val="nil"/>
              <w:bottom w:val="single" w:sz="8" w:space="0" w:color="auto"/>
              <w:right w:val="single" w:sz="8" w:space="0" w:color="auto"/>
            </w:tcBorders>
            <w:shd w:val="clear" w:color="auto" w:fill="auto"/>
            <w:hideMark/>
          </w:tcPr>
          <w:p w14:paraId="2F33CCE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Documents examinés : - Documents et rapports sur les programmes de pays et les projets spécifiques de l’UNICEF; - Rapports des donateurs du BRP - Rapports de suivi et d’évaluation; Données de suivi sur l’enregistrement des naissances - Littérature nationale et internationale (manuels de l’ONU et recommandations de normes CVRS de l’APAI)- Études disponibles et rapports d’évaluation sur la CVRS ou le BR, y compris des analyse</w:t>
            </w:r>
            <w:r>
              <w:rPr>
                <w:color w:val="000000"/>
                <w:sz w:val="16"/>
                <w:szCs w:val="16"/>
                <w:lang w:val="fr"/>
              </w:rPr>
              <w:t xml:space="preserve"> </w:t>
            </w:r>
            <w:r w:rsidRPr="00851DD9">
              <w:rPr>
                <w:color w:val="000000"/>
                <w:sz w:val="16"/>
                <w:szCs w:val="16"/>
                <w:lang w:val="fr"/>
              </w:rPr>
              <w:t>situationnelles, des rapports d’enquête sur les événements d’état civil, y compris l’enregistrement des naissances dans les pays</w:t>
            </w:r>
            <w:r>
              <w:rPr>
                <w:color w:val="000000"/>
                <w:sz w:val="16"/>
                <w:szCs w:val="16"/>
                <w:lang w:val="fr"/>
              </w:rPr>
              <w:t xml:space="preserve">, Entretien avec les parties prenantes </w:t>
            </w:r>
          </w:p>
        </w:tc>
        <w:tc>
          <w:tcPr>
            <w:tcW w:w="2695" w:type="dxa"/>
            <w:tcBorders>
              <w:top w:val="nil"/>
              <w:left w:val="nil"/>
              <w:bottom w:val="single" w:sz="8" w:space="0" w:color="auto"/>
              <w:right w:val="single" w:sz="8" w:space="0" w:color="auto"/>
            </w:tcBorders>
            <w:shd w:val="clear" w:color="auto" w:fill="auto"/>
            <w:hideMark/>
          </w:tcPr>
          <w:p w14:paraId="71476CB0"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w:t>
            </w:r>
            <w:r w:rsidRPr="00851DD9">
              <w:rPr>
                <w:color w:val="000000"/>
                <w:sz w:val="16"/>
                <w:szCs w:val="16"/>
                <w:lang w:val="fr"/>
              </w:rPr>
              <w:t xml:space="preserve"> Analyse thématique</w:t>
            </w:r>
            <w:r>
              <w:rPr>
                <w:color w:val="000000"/>
                <w:sz w:val="16"/>
                <w:szCs w:val="16"/>
                <w:lang w:val="fr"/>
              </w:rPr>
              <w:t>,</w:t>
            </w:r>
            <w:r w:rsidRPr="00851DD9">
              <w:rPr>
                <w:color w:val="000000"/>
                <w:sz w:val="16"/>
                <w:szCs w:val="16"/>
                <w:lang w:val="fr"/>
              </w:rPr>
              <w:t xml:space="preserve"> Analyse auriculaire Analyse statistique </w:t>
            </w:r>
          </w:p>
        </w:tc>
      </w:tr>
      <w:tr w:rsidR="00EE73F9" w:rsidRPr="00F925FB" w14:paraId="1CF9E13A"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0D7BE4C4" w14:textId="77777777" w:rsidR="00EE73F9" w:rsidRPr="00F76EAB"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503EFE5"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5.4.</w:t>
            </w:r>
            <w:r>
              <w:rPr>
                <w:color w:val="151515"/>
                <w:sz w:val="16"/>
                <w:szCs w:val="16"/>
                <w:lang w:val="fr"/>
              </w:rPr>
              <w:t>2</w:t>
            </w:r>
            <w:r w:rsidRPr="00851DD9">
              <w:rPr>
                <w:color w:val="151515"/>
                <w:sz w:val="16"/>
                <w:szCs w:val="16"/>
                <w:lang w:val="fr"/>
              </w:rPr>
              <w:t>.</w:t>
            </w:r>
            <w:r>
              <w:rPr>
                <w:lang w:val="fr"/>
              </w:rPr>
              <w:t xml:space="preserve"> </w:t>
            </w:r>
            <w:r w:rsidRPr="00851DD9">
              <w:rPr>
                <w:color w:val="000000"/>
                <w:sz w:val="16"/>
                <w:szCs w:val="16"/>
                <w:lang w:val="fr"/>
              </w:rPr>
              <w:t>Le gouvernement a-t-il formé des partenariats pour renforcer le système de surveillance des données à l’échelle du pays? Quels sont-ils et comment ont-ils fonctionné?</w:t>
            </w:r>
          </w:p>
        </w:tc>
        <w:tc>
          <w:tcPr>
            <w:tcW w:w="2634" w:type="dxa"/>
            <w:tcBorders>
              <w:top w:val="nil"/>
              <w:left w:val="nil"/>
              <w:bottom w:val="single" w:sz="8" w:space="0" w:color="auto"/>
              <w:right w:val="single" w:sz="8" w:space="0" w:color="auto"/>
            </w:tcBorders>
            <w:shd w:val="clear" w:color="auto" w:fill="auto"/>
            <w:vAlign w:val="center"/>
            <w:hideMark/>
          </w:tcPr>
          <w:p w14:paraId="631702F9" w14:textId="77777777" w:rsidR="00EE73F9" w:rsidRPr="00F76EAB"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sidRPr="00E83572">
              <w:rPr>
                <w:color w:val="000000"/>
                <w:sz w:val="16"/>
                <w:szCs w:val="16"/>
                <w:lang w:val="fr"/>
              </w:rPr>
              <w:t>Partenariats pour renforcer le S&amp;E</w:t>
            </w:r>
          </w:p>
          <w:p w14:paraId="04DA020C" w14:textId="77777777" w:rsidR="00EE73F9" w:rsidRPr="00F76EAB" w:rsidRDefault="00EE73F9" w:rsidP="00A956D3">
            <w:pPr>
              <w:pStyle w:val="ListParagraph"/>
              <w:numPr>
                <w:ilvl w:val="0"/>
                <w:numId w:val="90"/>
              </w:numPr>
              <w:rPr>
                <w:rFonts w:ascii="Calibri" w:eastAsia="Times New Roman" w:hAnsi="Calibri" w:cs="Calibri"/>
                <w:color w:val="000000"/>
                <w:sz w:val="16"/>
                <w:szCs w:val="16"/>
                <w:lang w:val="fr-FR"/>
              </w:rPr>
            </w:pPr>
            <w:r w:rsidRPr="00985660">
              <w:rPr>
                <w:color w:val="000000"/>
                <w:sz w:val="16"/>
                <w:szCs w:val="16"/>
                <w:lang w:val="fr"/>
              </w:rPr>
              <w:t xml:space="preserve">Perceptions des intervenants sur la façon dont ce qui a bien fonctionné avec les </w:t>
            </w:r>
            <w:r>
              <w:rPr>
                <w:color w:val="000000"/>
                <w:sz w:val="16"/>
                <w:szCs w:val="16"/>
                <w:lang w:val="fr"/>
              </w:rPr>
              <w:t xml:space="preserve">partenariats pour renforcer le S&amp;E </w:t>
            </w:r>
          </w:p>
          <w:p w14:paraId="3A8D35F1" w14:textId="77777777" w:rsidR="00EE73F9" w:rsidRPr="00F76EAB"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sidRPr="00985660">
              <w:rPr>
                <w:color w:val="000000"/>
                <w:sz w:val="16"/>
                <w:szCs w:val="16"/>
                <w:lang w:val="fr"/>
              </w:rPr>
              <w:t>Perceptions des intervenants à l’égard des défis</w:t>
            </w:r>
          </w:p>
        </w:tc>
        <w:tc>
          <w:tcPr>
            <w:tcW w:w="2814" w:type="dxa"/>
            <w:tcBorders>
              <w:top w:val="nil"/>
              <w:left w:val="nil"/>
              <w:bottom w:val="single" w:sz="8" w:space="0" w:color="auto"/>
              <w:right w:val="single" w:sz="8" w:space="0" w:color="auto"/>
            </w:tcBorders>
            <w:shd w:val="clear" w:color="auto" w:fill="auto"/>
            <w:noWrap/>
            <w:hideMark/>
          </w:tcPr>
          <w:p w14:paraId="565B1F23" w14:textId="77777777" w:rsidR="00EE73F9" w:rsidRPr="00F76EAB"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w:t>
            </w:r>
          </w:p>
        </w:tc>
        <w:tc>
          <w:tcPr>
            <w:tcW w:w="2693" w:type="dxa"/>
            <w:tcBorders>
              <w:top w:val="nil"/>
              <w:left w:val="nil"/>
              <w:bottom w:val="single" w:sz="8" w:space="0" w:color="auto"/>
              <w:right w:val="single" w:sz="8" w:space="0" w:color="auto"/>
            </w:tcBorders>
            <w:shd w:val="clear" w:color="auto" w:fill="auto"/>
            <w:noWrap/>
            <w:hideMark/>
          </w:tcPr>
          <w:p w14:paraId="00C67196" w14:textId="143A6D69"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5800423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42D30">
              <w:rPr>
                <w:color w:val="000000"/>
                <w:sz w:val="16"/>
                <w:szCs w:val="16"/>
                <w:lang w:val="fr"/>
              </w:rPr>
              <w:br/>
              <w:t>Analyse thématique</w:t>
            </w:r>
            <w:r>
              <w:rPr>
                <w:color w:val="000000"/>
                <w:sz w:val="16"/>
                <w:szCs w:val="16"/>
                <w:lang w:val="fr"/>
              </w:rPr>
              <w:t xml:space="preserve">, </w:t>
            </w:r>
            <w:r w:rsidRPr="00842D30">
              <w:rPr>
                <w:color w:val="000000"/>
                <w:sz w:val="16"/>
                <w:szCs w:val="16"/>
                <w:lang w:val="fr"/>
              </w:rPr>
              <w:t>A analys</w:t>
            </w:r>
            <w:r>
              <w:rPr>
                <w:color w:val="000000"/>
                <w:sz w:val="16"/>
                <w:szCs w:val="16"/>
                <w:lang w:val="fr"/>
              </w:rPr>
              <w:t xml:space="preserve">er </w:t>
            </w:r>
            <w:r w:rsidRPr="00842D30">
              <w:rPr>
                <w:color w:val="000000"/>
                <w:sz w:val="16"/>
                <w:szCs w:val="16"/>
                <w:lang w:val="fr"/>
              </w:rPr>
              <w:t xml:space="preserve">par rapport à l’article  </w:t>
            </w:r>
            <w:r w:rsidRPr="00842D30">
              <w:rPr>
                <w:color w:val="000000"/>
                <w:sz w:val="16"/>
                <w:szCs w:val="16"/>
                <w:lang w:val="fr"/>
              </w:rPr>
              <w:br/>
            </w:r>
            <w:r w:rsidRPr="00842D30">
              <w:rPr>
                <w:color w:val="000000"/>
                <w:sz w:val="16"/>
                <w:szCs w:val="16"/>
                <w:lang w:val="fr"/>
              </w:rPr>
              <w:br/>
            </w:r>
          </w:p>
        </w:tc>
      </w:tr>
      <w:tr w:rsidR="00EE73F9" w:rsidRPr="00F925FB" w14:paraId="653B436B"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9421C74"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84A5253"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5.4</w:t>
            </w:r>
            <w:r>
              <w:rPr>
                <w:color w:val="151515"/>
                <w:sz w:val="16"/>
                <w:szCs w:val="16"/>
                <w:lang w:val="fr"/>
              </w:rPr>
              <w:t>. 3</w:t>
            </w:r>
            <w:r w:rsidRPr="00851DD9">
              <w:rPr>
                <w:color w:val="151515"/>
                <w:sz w:val="16"/>
                <w:szCs w:val="16"/>
                <w:lang w:val="fr"/>
              </w:rPr>
              <w:t>.</w:t>
            </w:r>
            <w:r>
              <w:rPr>
                <w:lang w:val="fr"/>
              </w:rPr>
              <w:t xml:space="preserve"> </w:t>
            </w:r>
            <w:r w:rsidRPr="00851DD9">
              <w:rPr>
                <w:color w:val="000000"/>
                <w:sz w:val="16"/>
                <w:szCs w:val="16"/>
                <w:lang w:val="fr"/>
              </w:rPr>
              <w:t>Quelles innovations et technologies ont été mises à profit pour renforcer les systèmes d’enregistrement des naissances et de surveillance des données? Qu’est-ce qui a bien fonctionné? Quelles sont les contraintes ?</w:t>
            </w:r>
          </w:p>
        </w:tc>
        <w:tc>
          <w:tcPr>
            <w:tcW w:w="2634" w:type="dxa"/>
            <w:tcBorders>
              <w:top w:val="nil"/>
              <w:left w:val="nil"/>
              <w:bottom w:val="single" w:sz="8" w:space="0" w:color="auto"/>
              <w:right w:val="single" w:sz="8" w:space="0" w:color="auto"/>
            </w:tcBorders>
            <w:shd w:val="clear" w:color="auto" w:fill="auto"/>
            <w:vAlign w:val="center"/>
            <w:hideMark/>
          </w:tcPr>
          <w:p w14:paraId="16451F3C" w14:textId="77777777" w:rsidR="00EE73F9" w:rsidRPr="0022063A"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sidRPr="00E83572">
              <w:rPr>
                <w:color w:val="000000"/>
                <w:sz w:val="16"/>
                <w:szCs w:val="16"/>
                <w:lang w:val="fr"/>
              </w:rPr>
              <w:t>Innovations et technologies visant à renforcer le REGISTRE et les systèmes de surveillance</w:t>
            </w:r>
          </w:p>
          <w:p w14:paraId="74CBF58B" w14:textId="77777777" w:rsidR="00EE73F9" w:rsidRPr="0022063A"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Pr>
                <w:color w:val="000000"/>
                <w:sz w:val="16"/>
                <w:szCs w:val="16"/>
                <w:lang w:val="fr"/>
              </w:rPr>
              <w:t xml:space="preserve">Perceptions des intervenants sur la façon dont ce qui a bien fonctionné avec les innovations et la technologie </w:t>
            </w:r>
          </w:p>
          <w:p w14:paraId="4F97D0E7" w14:textId="77777777" w:rsidR="00EE73F9" w:rsidRPr="0022063A" w:rsidRDefault="00EE73F9" w:rsidP="00A956D3">
            <w:pPr>
              <w:pStyle w:val="ListParagraph"/>
              <w:numPr>
                <w:ilvl w:val="0"/>
                <w:numId w:val="90"/>
              </w:numPr>
              <w:spacing w:after="0"/>
              <w:jc w:val="left"/>
              <w:rPr>
                <w:rFonts w:ascii="Calibri" w:eastAsia="Times New Roman" w:hAnsi="Calibri" w:cs="Calibri"/>
                <w:color w:val="000000"/>
                <w:sz w:val="16"/>
                <w:szCs w:val="16"/>
                <w:lang w:val="fr-FR"/>
              </w:rPr>
            </w:pPr>
            <w:r>
              <w:rPr>
                <w:color w:val="000000"/>
                <w:sz w:val="16"/>
                <w:szCs w:val="16"/>
                <w:lang w:val="fr"/>
              </w:rPr>
              <w:t xml:space="preserve">Perceptions des intervenants à l’égard des défis </w:t>
            </w:r>
          </w:p>
        </w:tc>
        <w:tc>
          <w:tcPr>
            <w:tcW w:w="2814" w:type="dxa"/>
            <w:tcBorders>
              <w:top w:val="nil"/>
              <w:left w:val="nil"/>
              <w:bottom w:val="single" w:sz="8" w:space="0" w:color="auto"/>
              <w:right w:val="single" w:sz="8" w:space="0" w:color="auto"/>
            </w:tcBorders>
            <w:shd w:val="clear" w:color="auto" w:fill="auto"/>
            <w:noWrap/>
            <w:hideMark/>
          </w:tcPr>
          <w:p w14:paraId="0E360E0E"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w:t>
            </w:r>
          </w:p>
        </w:tc>
        <w:tc>
          <w:tcPr>
            <w:tcW w:w="2693" w:type="dxa"/>
            <w:tcBorders>
              <w:top w:val="nil"/>
              <w:left w:val="nil"/>
              <w:bottom w:val="single" w:sz="8" w:space="0" w:color="auto"/>
              <w:right w:val="single" w:sz="8" w:space="0" w:color="auto"/>
            </w:tcBorders>
            <w:shd w:val="clear" w:color="auto" w:fill="auto"/>
            <w:noWrap/>
            <w:hideMark/>
          </w:tcPr>
          <w:p w14:paraId="4AC5E449" w14:textId="36A54F76"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tc>
        <w:tc>
          <w:tcPr>
            <w:tcW w:w="2695" w:type="dxa"/>
            <w:tcBorders>
              <w:top w:val="nil"/>
              <w:left w:val="nil"/>
              <w:bottom w:val="single" w:sz="8" w:space="0" w:color="auto"/>
              <w:right w:val="single" w:sz="8" w:space="0" w:color="auto"/>
            </w:tcBorders>
            <w:shd w:val="clear" w:color="auto" w:fill="auto"/>
            <w:noWrap/>
            <w:hideMark/>
          </w:tcPr>
          <w:p w14:paraId="24D39D0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42D30">
              <w:rPr>
                <w:color w:val="000000"/>
                <w:sz w:val="16"/>
                <w:szCs w:val="16"/>
                <w:lang w:val="fr"/>
              </w:rPr>
              <w:t>Analyse thématique</w:t>
            </w:r>
            <w:r>
              <w:rPr>
                <w:color w:val="000000"/>
                <w:sz w:val="16"/>
                <w:szCs w:val="16"/>
                <w:lang w:val="fr"/>
              </w:rPr>
              <w:t xml:space="preserve">, </w:t>
            </w:r>
            <w:r w:rsidRPr="00842D30">
              <w:rPr>
                <w:color w:val="000000"/>
                <w:sz w:val="16"/>
                <w:szCs w:val="16"/>
                <w:lang w:val="fr"/>
              </w:rPr>
              <w:t xml:space="preserve">A analysée par rapport à l’article  </w:t>
            </w:r>
            <w:r w:rsidRPr="00842D30">
              <w:rPr>
                <w:color w:val="000000"/>
                <w:sz w:val="16"/>
                <w:szCs w:val="16"/>
                <w:lang w:val="fr"/>
              </w:rPr>
              <w:br/>
            </w:r>
          </w:p>
        </w:tc>
      </w:tr>
      <w:tr w:rsidR="00EE73F9" w:rsidRPr="00F925FB" w14:paraId="11C58E05" w14:textId="77777777" w:rsidTr="00F925FB">
        <w:trPr>
          <w:trHeight w:val="20"/>
        </w:trPr>
        <w:tc>
          <w:tcPr>
            <w:tcW w:w="1871" w:type="dxa"/>
            <w:tcBorders>
              <w:top w:val="nil"/>
              <w:left w:val="single" w:sz="8" w:space="0" w:color="auto"/>
              <w:bottom w:val="single" w:sz="8" w:space="0" w:color="auto"/>
              <w:right w:val="single" w:sz="8" w:space="0" w:color="auto"/>
            </w:tcBorders>
            <w:shd w:val="clear" w:color="auto" w:fill="auto"/>
            <w:hideMark/>
          </w:tcPr>
          <w:p w14:paraId="2D965D14"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5.5 </w:t>
            </w:r>
            <w:r w:rsidRPr="00851DD9">
              <w:rPr>
                <w:b/>
                <w:bCs/>
                <w:color w:val="000000"/>
                <w:sz w:val="16"/>
                <w:szCs w:val="16"/>
                <w:lang w:val="fr"/>
              </w:rPr>
              <w:t xml:space="preserve">Dans quelle mesure les mécanismes institutionnels et de prestation de services mis en place (par exemple, coordination aux </w:t>
            </w:r>
            <w:r>
              <w:rPr>
                <w:lang w:val="fr"/>
              </w:rPr>
              <w:t xml:space="preserve">niveaux </w:t>
            </w:r>
            <w:r>
              <w:rPr>
                <w:b/>
                <w:bCs/>
                <w:color w:val="000000"/>
                <w:sz w:val="16"/>
                <w:szCs w:val="16"/>
                <w:lang w:val="fr"/>
              </w:rPr>
              <w:t>national, des districts</w:t>
            </w:r>
            <w:r>
              <w:rPr>
                <w:lang w:val="fr"/>
              </w:rPr>
              <w:t xml:space="preserve"> et des</w:t>
            </w:r>
            <w:r w:rsidRPr="00851DD9">
              <w:rPr>
                <w:b/>
                <w:bCs/>
                <w:color w:val="000000"/>
                <w:sz w:val="16"/>
                <w:szCs w:val="16"/>
                <w:lang w:val="fr"/>
              </w:rPr>
              <w:t xml:space="preserve"> communautés, partenariat avec les ONG pour la mise en œuvre) ont-ils permis d’atteindre et de maintenir (ou non) les résultats?</w:t>
            </w:r>
          </w:p>
        </w:tc>
        <w:tc>
          <w:tcPr>
            <w:tcW w:w="2462" w:type="dxa"/>
            <w:tcBorders>
              <w:top w:val="nil"/>
              <w:left w:val="nil"/>
              <w:bottom w:val="single" w:sz="8" w:space="0" w:color="auto"/>
              <w:right w:val="single" w:sz="8" w:space="0" w:color="auto"/>
            </w:tcBorders>
            <w:shd w:val="clear" w:color="auto" w:fill="auto"/>
            <w:hideMark/>
          </w:tcPr>
          <w:p w14:paraId="7C7D8FBE"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5.5.1.</w:t>
            </w:r>
            <w:r w:rsidRPr="00851DD9">
              <w:rPr>
                <w:color w:val="000000"/>
                <w:sz w:val="16"/>
                <w:szCs w:val="16"/>
                <w:lang w:val="fr"/>
              </w:rPr>
              <w:t xml:space="preserve"> Quels sont les mécanismes institutionnels et de prestation de services en place dans les pays concernés par cette évaluation? </w:t>
            </w:r>
          </w:p>
        </w:tc>
        <w:tc>
          <w:tcPr>
            <w:tcW w:w="2634" w:type="dxa"/>
            <w:tcBorders>
              <w:top w:val="nil"/>
              <w:left w:val="nil"/>
              <w:bottom w:val="single" w:sz="8" w:space="0" w:color="auto"/>
              <w:right w:val="single" w:sz="8" w:space="0" w:color="auto"/>
            </w:tcBorders>
            <w:shd w:val="clear" w:color="auto" w:fill="auto"/>
            <w:vAlign w:val="center"/>
            <w:hideMark/>
          </w:tcPr>
          <w:p w14:paraId="7800772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Preuves documentées de la contribution des mécanismes institutionnels et de prestation de services mis en place par les</w:t>
            </w:r>
            <w:r>
              <w:rPr>
                <w:color w:val="000000"/>
                <w:sz w:val="16"/>
                <w:szCs w:val="16"/>
                <w:lang w:val="fr"/>
              </w:rPr>
              <w:t xml:space="preserve"> programmes</w:t>
            </w:r>
            <w:r>
              <w:rPr>
                <w:lang w:val="fr"/>
              </w:rPr>
              <w:t xml:space="preserve"> de registre appuyés par l’UNICEF</w:t>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44E86BE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dans • Les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tcBorders>
              <w:top w:val="nil"/>
              <w:left w:val="nil"/>
              <w:bottom w:val="single" w:sz="8" w:space="0" w:color="auto"/>
              <w:right w:val="single" w:sz="8" w:space="0" w:color="auto"/>
            </w:tcBorders>
            <w:shd w:val="clear" w:color="auto" w:fill="auto"/>
            <w:hideMark/>
          </w:tcPr>
          <w:p w14:paraId="23819C66" w14:textId="40DB1719"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 Documents et rapports sur les programmes de pays et les projets spécifiques de l’UNICEF; - Rapports des donateurs du BRP - Rapports de suivi et d’évaluation; Données de suivi sur l’enregistrement des naissances - Littérature nationale et internationale (manuels de l’ONU et recommandations de normes CVRS de l’APAI)- Études et rapports d’évaluation disponibles sur CVRS ou </w:t>
            </w:r>
            <w:r>
              <w:rPr>
                <w:color w:val="000000"/>
                <w:sz w:val="16"/>
                <w:szCs w:val="16"/>
                <w:lang w:val="fr"/>
              </w:rPr>
              <w:t>interventions sur l’enregistrement des naissances</w:t>
            </w:r>
            <w:r w:rsidRPr="00851DD9">
              <w:rPr>
                <w:color w:val="000000"/>
                <w:sz w:val="16"/>
                <w:szCs w:val="16"/>
                <w:lang w:val="fr"/>
              </w:rPr>
              <w:t>, y compris des analyse</w:t>
            </w:r>
            <w:r>
              <w:rPr>
                <w:color w:val="000000"/>
                <w:sz w:val="16"/>
                <w:szCs w:val="16"/>
                <w:lang w:val="fr"/>
              </w:rPr>
              <w:t xml:space="preserve">, </w:t>
            </w:r>
            <w:r w:rsidRPr="00851DD9">
              <w:rPr>
                <w:color w:val="000000"/>
                <w:sz w:val="16"/>
                <w:szCs w:val="16"/>
                <w:lang w:val="fr"/>
              </w:rPr>
              <w:t>situationnelles, des rapports d’enquête sur les événements d’état civil, y compris l’enregistrement des naissances dans les pays</w:t>
            </w:r>
            <w:r w:rsidRPr="00851DD9">
              <w:rPr>
                <w:color w:val="000000"/>
                <w:sz w:val="16"/>
                <w:szCs w:val="16"/>
                <w:lang w:val="fr"/>
              </w:rPr>
              <w:br/>
            </w:r>
            <w:r w:rsidR="00A730E6">
              <w:rPr>
                <w:color w:val="000000"/>
                <w:sz w:val="16"/>
                <w:szCs w:val="16"/>
                <w:lang w:val="fr"/>
              </w:rPr>
              <w:t>Guide thématique EIC</w:t>
            </w:r>
          </w:p>
        </w:tc>
        <w:tc>
          <w:tcPr>
            <w:tcW w:w="2695" w:type="dxa"/>
            <w:tcBorders>
              <w:top w:val="nil"/>
              <w:left w:val="nil"/>
              <w:bottom w:val="single" w:sz="8" w:space="0" w:color="auto"/>
              <w:right w:val="single" w:sz="8" w:space="0" w:color="auto"/>
            </w:tcBorders>
            <w:shd w:val="clear" w:color="auto" w:fill="auto"/>
            <w:hideMark/>
          </w:tcPr>
          <w:p w14:paraId="3E59B01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4A64A050" w14:textId="77777777" w:rsidTr="00F925FB">
        <w:trPr>
          <w:trHeight w:val="20"/>
        </w:trPr>
        <w:tc>
          <w:tcPr>
            <w:tcW w:w="1871" w:type="dxa"/>
            <w:tcBorders>
              <w:top w:val="nil"/>
              <w:left w:val="single" w:sz="8" w:space="0" w:color="auto"/>
              <w:bottom w:val="single" w:sz="8" w:space="0" w:color="auto"/>
              <w:right w:val="single" w:sz="8" w:space="0" w:color="auto"/>
            </w:tcBorders>
            <w:vAlign w:val="center"/>
          </w:tcPr>
          <w:p w14:paraId="62E60E9C" w14:textId="77777777" w:rsidR="00EE73F9" w:rsidRPr="0022063A" w:rsidRDefault="00EE73F9" w:rsidP="00A956D3">
            <w:pPr>
              <w:numPr>
                <w:ilvl w:val="1"/>
                <w:numId w:val="55"/>
              </w:numPr>
              <w:spacing w:after="0" w:line="259" w:lineRule="auto"/>
              <w:contextualSpacing/>
              <w:jc w:val="left"/>
              <w:rPr>
                <w:rFonts w:ascii="Calibri" w:eastAsia="Times New Roman" w:hAnsi="Calibri" w:cs="Calibri"/>
                <w:b/>
                <w:bCs/>
                <w:sz w:val="16"/>
                <w:szCs w:val="16"/>
                <w:lang w:val="fr-FR"/>
              </w:rPr>
            </w:pPr>
            <w:r w:rsidRPr="00851DD9">
              <w:rPr>
                <w:b/>
                <w:bCs/>
                <w:sz w:val="16"/>
                <w:szCs w:val="16"/>
                <w:lang w:val="fr"/>
              </w:rPr>
              <w:t>De quelle manière les activités du programme d’enregistrement des naissances ont-elles eu des effets positifs ou négatifs sur l’environnement au niveau communautaire?</w:t>
            </w:r>
          </w:p>
          <w:p w14:paraId="2ECB6ABD"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tcPr>
          <w:p w14:paraId="4CCA95FF"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E71756">
              <w:rPr>
                <w:color w:val="151515"/>
                <w:sz w:val="16"/>
                <w:szCs w:val="16"/>
                <w:lang w:val="fr"/>
              </w:rPr>
              <w:t>5.</w:t>
            </w:r>
            <w:r>
              <w:rPr>
                <w:color w:val="151515"/>
                <w:sz w:val="16"/>
                <w:szCs w:val="16"/>
                <w:lang w:val="fr"/>
              </w:rPr>
              <w:t>6.1</w:t>
            </w:r>
            <w:r w:rsidRPr="00E71756">
              <w:rPr>
                <w:color w:val="151515"/>
                <w:sz w:val="16"/>
                <w:szCs w:val="16"/>
                <w:lang w:val="fr"/>
              </w:rPr>
              <w:t xml:space="preserve">.  Les interventions du Registre d’entreprises appuyées par l’UNICEF ont-elles une </w:t>
            </w:r>
            <w:r>
              <w:rPr>
                <w:lang w:val="fr"/>
              </w:rPr>
              <w:t xml:space="preserve">stratégie de </w:t>
            </w:r>
            <w:r>
              <w:rPr>
                <w:color w:val="151515"/>
                <w:sz w:val="16"/>
                <w:szCs w:val="16"/>
                <w:lang w:val="fr"/>
              </w:rPr>
              <w:t xml:space="preserve">protection </w:t>
            </w:r>
            <w:r>
              <w:rPr>
                <w:lang w:val="fr"/>
              </w:rPr>
              <w:t xml:space="preserve">de l’environnement? </w:t>
            </w:r>
            <w:r w:rsidRPr="00E71756">
              <w:rPr>
                <w:color w:val="151515"/>
                <w:sz w:val="16"/>
                <w:szCs w:val="16"/>
                <w:lang w:val="fr"/>
              </w:rPr>
              <w:t xml:space="preserve"> Quels mécanismes ont été mis en place pour protéger les différents domaines d’intervention du REGISTRE? </w:t>
            </w:r>
          </w:p>
        </w:tc>
        <w:tc>
          <w:tcPr>
            <w:tcW w:w="2634" w:type="dxa"/>
            <w:tcBorders>
              <w:top w:val="nil"/>
              <w:left w:val="nil"/>
              <w:bottom w:val="single" w:sz="8" w:space="0" w:color="auto"/>
              <w:right w:val="single" w:sz="8" w:space="0" w:color="auto"/>
            </w:tcBorders>
            <w:shd w:val="clear" w:color="auto" w:fill="auto"/>
            <w:vAlign w:val="center"/>
          </w:tcPr>
          <w:p w14:paraId="12E94077"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Points de vue et preuves des parties prenantes sur les questions environnementales - disponibilité des programmes de recyclage, réduction de </w:t>
            </w:r>
            <w:r w:rsidRPr="00B472A9">
              <w:rPr>
                <w:color w:val="000000"/>
                <w:sz w:val="16"/>
                <w:szCs w:val="16"/>
                <w:lang w:val="fr"/>
              </w:rPr>
              <w:t xml:space="preserve"> l’utilisation du papier, protocoles en place pour la gestion des déchets, etc.</w:t>
            </w:r>
          </w:p>
        </w:tc>
        <w:tc>
          <w:tcPr>
            <w:tcW w:w="2814" w:type="dxa"/>
            <w:tcBorders>
              <w:top w:val="nil"/>
              <w:left w:val="nil"/>
              <w:bottom w:val="single" w:sz="8" w:space="0" w:color="auto"/>
              <w:right w:val="single" w:sz="8" w:space="0" w:color="auto"/>
            </w:tcBorders>
            <w:shd w:val="clear" w:color="auto" w:fill="auto"/>
            <w:noWrap/>
          </w:tcPr>
          <w:p w14:paraId="195ACD21"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tcBorders>
              <w:top w:val="nil"/>
              <w:left w:val="nil"/>
              <w:bottom w:val="single" w:sz="8" w:space="0" w:color="auto"/>
              <w:right w:val="single" w:sz="8" w:space="0" w:color="auto"/>
            </w:tcBorders>
            <w:shd w:val="clear" w:color="auto" w:fill="auto"/>
            <w:noWrap/>
          </w:tcPr>
          <w:p w14:paraId="4B7C31C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Documents et rapports des programmes de pays et des projets spécifiques de l’UNICEF; - Rapports des donateurs du BRP</w:t>
            </w:r>
          </w:p>
          <w:p w14:paraId="768F2B89" w14:textId="70EC054B" w:rsidR="00EE73F9" w:rsidRPr="00851DD9" w:rsidRDefault="00A730E6" w:rsidP="00F925FB">
            <w:pPr>
              <w:spacing w:after="0"/>
              <w:jc w:val="left"/>
              <w:rPr>
                <w:rFonts w:ascii="Calibri" w:eastAsia="Times New Roman" w:hAnsi="Calibri" w:cs="Calibri"/>
                <w:color w:val="000000"/>
                <w:sz w:val="16"/>
                <w:szCs w:val="16"/>
              </w:rPr>
            </w:pPr>
            <w:r>
              <w:rPr>
                <w:color w:val="000000"/>
                <w:sz w:val="16"/>
                <w:szCs w:val="16"/>
                <w:lang w:val="fr"/>
              </w:rPr>
              <w:t>Guide thématique EIC</w:t>
            </w:r>
          </w:p>
        </w:tc>
        <w:tc>
          <w:tcPr>
            <w:tcW w:w="2695" w:type="dxa"/>
            <w:tcBorders>
              <w:top w:val="nil"/>
              <w:left w:val="nil"/>
              <w:bottom w:val="single" w:sz="8" w:space="0" w:color="auto"/>
              <w:right w:val="single" w:sz="8" w:space="0" w:color="auto"/>
            </w:tcBorders>
            <w:shd w:val="clear" w:color="auto" w:fill="auto"/>
            <w:noWrap/>
          </w:tcPr>
          <w:p w14:paraId="6D860B1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r>
              <w:rPr>
                <w:color w:val="000000"/>
                <w:sz w:val="16"/>
                <w:szCs w:val="16"/>
                <w:lang w:val="fr"/>
              </w:rPr>
              <w:t xml:space="preserve">, </w:t>
            </w:r>
            <w:r w:rsidRPr="00851DD9">
              <w:rPr>
                <w:color w:val="000000"/>
                <w:sz w:val="16"/>
                <w:szCs w:val="16"/>
                <w:lang w:val="fr"/>
              </w:rPr>
              <w:t xml:space="preserve">A analysée par les éléments  </w:t>
            </w:r>
          </w:p>
        </w:tc>
      </w:tr>
      <w:tr w:rsidR="00EE73F9" w:rsidRPr="00F925FB" w14:paraId="36DE44CC"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1166FC00" w14:textId="77777777" w:rsidR="00EE73F9" w:rsidRPr="0022063A"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6. IMPACT – Les effets et l’impact à long terme du PRB</w:t>
            </w:r>
          </w:p>
        </w:tc>
      </w:tr>
      <w:tr w:rsidR="00EE73F9" w:rsidRPr="00F925FB" w14:paraId="39BD6EEE"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080213D0"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6.1 </w:t>
            </w:r>
            <w:r w:rsidRPr="00851DD9">
              <w:rPr>
                <w:b/>
                <w:bCs/>
                <w:color w:val="000000"/>
                <w:sz w:val="16"/>
                <w:szCs w:val="16"/>
                <w:lang w:val="fr"/>
              </w:rPr>
              <w:t>Dans quelle mesure les interventions relatives à l’enregistrement des naissances ont-elles entraîné des changements positifs ou négatifs (à déterminer) parmi les groupes cibles ( veuillez préciser ) par rapport à d’autres groupes qui n’ont pas bénéficié de l’intervention en tenant compte des conditions de vie et des comportements?</w:t>
            </w:r>
          </w:p>
        </w:tc>
        <w:tc>
          <w:tcPr>
            <w:tcW w:w="2462" w:type="dxa"/>
            <w:tcBorders>
              <w:top w:val="nil"/>
              <w:left w:val="nil"/>
              <w:bottom w:val="single" w:sz="8" w:space="0" w:color="auto"/>
              <w:right w:val="single" w:sz="8" w:space="0" w:color="auto"/>
            </w:tcBorders>
            <w:shd w:val="clear" w:color="auto" w:fill="auto"/>
            <w:hideMark/>
          </w:tcPr>
          <w:p w14:paraId="52BED3E6"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6.1.1.</w:t>
            </w:r>
            <w:r w:rsidRPr="00851DD9">
              <w:rPr>
                <w:color w:val="000000"/>
                <w:sz w:val="16"/>
                <w:szCs w:val="16"/>
                <w:lang w:val="fr"/>
              </w:rPr>
              <w:t xml:space="preserve"> Dans quelle mesure le PRB a-t-il atteint les résultats attendus liés à l’impact définis dans le COT?</w:t>
            </w:r>
          </w:p>
        </w:tc>
        <w:tc>
          <w:tcPr>
            <w:tcW w:w="2634" w:type="dxa"/>
            <w:tcBorders>
              <w:top w:val="nil"/>
              <w:left w:val="nil"/>
              <w:bottom w:val="single" w:sz="8" w:space="0" w:color="auto"/>
              <w:right w:val="single" w:sz="8" w:space="0" w:color="auto"/>
            </w:tcBorders>
            <w:shd w:val="clear" w:color="auto" w:fill="auto"/>
            <w:vAlign w:val="center"/>
            <w:hideMark/>
          </w:tcPr>
          <w:p w14:paraId="7DD40760"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d’augmentation du nombre d’enfants (de moins d’un an) ayant été enregistrés à la naissance dans les pays de référence de 2018 à 2021</w:t>
            </w:r>
          </w:p>
          <w:p w14:paraId="4A2BF27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br/>
              <w:t xml:space="preserve"> </w:t>
            </w:r>
          </w:p>
          <w:p w14:paraId="1302DF76"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xml:space="preserve"> Points de vue des intervenants sur les contributions du BRP en pourcentage croissant (enfants ayant un certificat de naissance) et amélioration de l’accessibilité des données </w:t>
            </w:r>
            <w:r w:rsidRPr="00711706">
              <w:rPr>
                <w:color w:val="000000"/>
                <w:sz w:val="16"/>
                <w:szCs w:val="16"/>
                <w:lang w:val="fr"/>
              </w:rPr>
              <w:t xml:space="preserve">du CRVS </w:t>
            </w:r>
            <w:r w:rsidRPr="00851DD9">
              <w:rPr>
                <w:color w:val="000000"/>
                <w:sz w:val="16"/>
                <w:szCs w:val="16"/>
                <w:lang w:val="fr"/>
              </w:rPr>
              <w:t>à des fins de planification (services de développement et de protection de l’enfant).</w:t>
            </w:r>
          </w:p>
          <w:p w14:paraId="704365DD"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Réduction de 30 % des inégalités en matière d’enregistrement des naissances (dans les groupes du quintile de revenu le plus bas)</w:t>
            </w:r>
          </w:p>
          <w:p w14:paraId="64A7D1BC"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w:t>
            </w:r>
          </w:p>
        </w:tc>
        <w:tc>
          <w:tcPr>
            <w:tcW w:w="2814" w:type="dxa"/>
            <w:tcBorders>
              <w:top w:val="nil"/>
              <w:left w:val="nil"/>
              <w:bottom w:val="single" w:sz="8" w:space="0" w:color="auto"/>
              <w:right w:val="single" w:sz="8" w:space="0" w:color="auto"/>
            </w:tcBorders>
            <w:shd w:val="clear" w:color="auto" w:fill="auto"/>
            <w:hideMark/>
          </w:tcPr>
          <w:p w14:paraId="1525FC48" w14:textId="77777777" w:rsidR="00EE73F9" w:rsidRDefault="00EE73F9" w:rsidP="00A956D3">
            <w:pPr>
              <w:numPr>
                <w:ilvl w:val="0"/>
                <w:numId w:val="73"/>
              </w:numPr>
              <w:spacing w:after="0"/>
              <w:jc w:val="left"/>
              <w:rPr>
                <w:rFonts w:ascii="Calibri" w:eastAsia="Times New Roman" w:hAnsi="Calibri" w:cs="Calibri"/>
                <w:color w:val="000000"/>
                <w:sz w:val="16"/>
                <w:szCs w:val="16"/>
              </w:rPr>
            </w:pPr>
            <w:r w:rsidRPr="00851DD9">
              <w:rPr>
                <w:color w:val="000000"/>
                <w:sz w:val="16"/>
                <w:szCs w:val="16"/>
                <w:lang w:val="fr"/>
              </w:rPr>
              <w:t xml:space="preserve"> </w:t>
            </w:r>
            <w:r>
              <w:rPr>
                <w:color w:val="000000"/>
                <w:sz w:val="16"/>
                <w:szCs w:val="16"/>
                <w:lang w:val="fr"/>
              </w:rPr>
              <w:t>Revue documentaire</w:t>
            </w:r>
          </w:p>
          <w:p w14:paraId="6D4C079B" w14:textId="77777777" w:rsidR="00EE73F9" w:rsidRPr="0022063A" w:rsidRDefault="00EE73F9" w:rsidP="00A956D3">
            <w:pPr>
              <w:numPr>
                <w:ilvl w:val="0"/>
                <w:numId w:val="73"/>
              </w:numPr>
              <w:spacing w:after="0"/>
              <w:jc w:val="left"/>
              <w:rPr>
                <w:rFonts w:ascii="Calibri" w:eastAsia="Times New Roman" w:hAnsi="Calibri" w:cs="Calibri"/>
                <w:color w:val="000000"/>
                <w:sz w:val="16"/>
                <w:szCs w:val="16"/>
                <w:lang w:val="fr-FR"/>
              </w:rPr>
            </w:pPr>
            <w:r w:rsidRPr="000569F0">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p>
          <w:p w14:paraId="18CCC105"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 xml:space="preserve">FGD Communauté hommes/femmes/garçons/filles </w:t>
            </w:r>
          </w:p>
          <w:p w14:paraId="02158C1A" w14:textId="77777777" w:rsidR="00EE73F9" w:rsidRPr="000569F0" w:rsidRDefault="00EE73F9" w:rsidP="00A956D3">
            <w:pPr>
              <w:numPr>
                <w:ilvl w:val="0"/>
                <w:numId w:val="54"/>
              </w:numPr>
              <w:spacing w:after="0"/>
              <w:jc w:val="left"/>
              <w:rPr>
                <w:rFonts w:ascii="Calibri" w:eastAsia="Times New Roman" w:hAnsi="Calibri" w:cs="Calibri"/>
                <w:color w:val="000000"/>
                <w:sz w:val="16"/>
                <w:szCs w:val="16"/>
              </w:rPr>
            </w:pPr>
            <w:r w:rsidRPr="000569F0">
              <w:rPr>
                <w:color w:val="000000"/>
                <w:sz w:val="16"/>
                <w:szCs w:val="16"/>
                <w:lang w:val="fr"/>
              </w:rPr>
              <w:t xml:space="preserve">FGD Dirigeants communautaires et religieux </w:t>
            </w:r>
          </w:p>
          <w:p w14:paraId="0FAC662A"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 xml:space="preserve">Facilitateurs du dialogue communautaire de la FGD et facilitateurs de l’éducation par les pairs </w:t>
            </w:r>
          </w:p>
          <w:p w14:paraId="63D80CE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hideMark/>
          </w:tcPr>
          <w:p w14:paraId="727330B6"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des programmes de pays et des projets spécifiques, rapports annuels de pays de l’UNICEF; - Rapports des donateurs de la BRP Rapports de suivi et d’évaluation; </w:t>
            </w:r>
          </w:p>
          <w:p w14:paraId="4820A490"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Données de suivi sur l’enregistrement des </w:t>
            </w:r>
            <w:r w:rsidRPr="00851DD9">
              <w:rPr>
                <w:color w:val="000000"/>
                <w:sz w:val="16"/>
                <w:szCs w:val="16"/>
                <w:lang w:val="fr"/>
              </w:rPr>
              <w:br/>
            </w:r>
            <w:r>
              <w:rPr>
                <w:color w:val="000000"/>
                <w:sz w:val="16"/>
                <w:szCs w:val="16"/>
                <w:lang w:val="fr"/>
              </w:rPr>
              <w:t xml:space="preserve">naissances DHS/MICS </w:t>
            </w:r>
          </w:p>
          <w:p w14:paraId="2755F843" w14:textId="6A73F775" w:rsidR="00EE73F9" w:rsidRPr="0022063A" w:rsidRDefault="00A730E6" w:rsidP="00A730E6">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Pr>
                <w:color w:val="000000"/>
                <w:sz w:val="16"/>
                <w:szCs w:val="16"/>
                <w:lang w:val="fr"/>
              </w:rPr>
              <w:t xml:space="preserve"> et FGD </w:t>
            </w:r>
          </w:p>
        </w:tc>
        <w:tc>
          <w:tcPr>
            <w:tcW w:w="2695" w:type="dxa"/>
            <w:tcBorders>
              <w:top w:val="nil"/>
              <w:left w:val="nil"/>
              <w:bottom w:val="single" w:sz="8" w:space="0" w:color="auto"/>
              <w:right w:val="single" w:sz="8" w:space="0" w:color="auto"/>
            </w:tcBorders>
            <w:shd w:val="clear" w:color="auto" w:fill="auto"/>
            <w:hideMark/>
          </w:tcPr>
          <w:p w14:paraId="2821F4E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thématique Analyse </w:t>
            </w:r>
            <w:r>
              <w:rPr>
                <w:color w:val="000000"/>
                <w:sz w:val="16"/>
                <w:szCs w:val="16"/>
                <w:lang w:val="fr"/>
              </w:rPr>
              <w:t>causale contributive,</w:t>
            </w:r>
            <w:r w:rsidRPr="00851DD9">
              <w:rPr>
                <w:color w:val="000000"/>
                <w:sz w:val="16"/>
                <w:szCs w:val="16"/>
                <w:lang w:val="fr"/>
              </w:rPr>
              <w:t xml:space="preserve"> Triangulation de différentes sources de données </w:t>
            </w:r>
          </w:p>
        </w:tc>
      </w:tr>
      <w:tr w:rsidR="00EE73F9" w:rsidRPr="00F925FB" w14:paraId="6CFC5D1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3556399"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DDAB4D4"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6.1.</w:t>
            </w:r>
            <w:r>
              <w:rPr>
                <w:color w:val="151515"/>
                <w:sz w:val="16"/>
                <w:szCs w:val="16"/>
                <w:lang w:val="fr"/>
              </w:rPr>
              <w:t>2</w:t>
            </w:r>
            <w:r w:rsidRPr="00851DD9">
              <w:rPr>
                <w:color w:val="151515"/>
                <w:sz w:val="16"/>
                <w:szCs w:val="16"/>
                <w:lang w:val="fr"/>
              </w:rPr>
              <w:t>.</w:t>
            </w:r>
            <w:r>
              <w:rPr>
                <w:lang w:val="fr"/>
              </w:rPr>
              <w:t xml:space="preserve"> </w:t>
            </w:r>
            <w:r w:rsidRPr="00851DD9">
              <w:rPr>
                <w:color w:val="000000"/>
                <w:sz w:val="16"/>
                <w:szCs w:val="16"/>
                <w:lang w:val="fr"/>
              </w:rPr>
              <w:t>Dans quelle mesure le PRB a-t-il produit des effets positifs ou négatifs importants, intentionnels ou non, de niveau supérieur à l’échelle nationale? Dans l’affirmative, quelles sont-elles?</w:t>
            </w:r>
          </w:p>
        </w:tc>
        <w:tc>
          <w:tcPr>
            <w:tcW w:w="2634" w:type="dxa"/>
            <w:tcBorders>
              <w:top w:val="nil"/>
              <w:left w:val="nil"/>
              <w:bottom w:val="single" w:sz="8" w:space="0" w:color="auto"/>
              <w:right w:val="single" w:sz="8" w:space="0" w:color="auto"/>
            </w:tcBorders>
            <w:shd w:val="clear" w:color="auto" w:fill="auto"/>
            <w:vAlign w:val="center"/>
            <w:hideMark/>
          </w:tcPr>
          <w:p w14:paraId="7A581775"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DE6F82">
              <w:rPr>
                <w:color w:val="000000"/>
                <w:sz w:val="16"/>
                <w:szCs w:val="16"/>
                <w:lang w:val="fr"/>
              </w:rPr>
              <w:t>• Points de vue des parties prenantes et preuves des effets positifs et négatifs</w:t>
            </w:r>
            <w:r>
              <w:rPr>
                <w:lang w:val="fr"/>
              </w:rPr>
              <w:t xml:space="preserve"> voulus et non </w:t>
            </w:r>
            <w:r>
              <w:rPr>
                <w:color w:val="000000"/>
                <w:sz w:val="16"/>
                <w:szCs w:val="16"/>
                <w:lang w:val="fr"/>
              </w:rPr>
              <w:t xml:space="preserve">voulus </w:t>
            </w:r>
            <w:r>
              <w:rPr>
                <w:lang w:val="fr"/>
              </w:rPr>
              <w:t>du programme au niveau</w:t>
            </w:r>
            <w:r>
              <w:rPr>
                <w:color w:val="000000"/>
                <w:sz w:val="16"/>
                <w:szCs w:val="16"/>
                <w:lang w:val="fr"/>
              </w:rPr>
              <w:t xml:space="preserve"> national</w:t>
            </w:r>
          </w:p>
          <w:p w14:paraId="2088D9D1" w14:textId="77777777" w:rsidR="00EE73F9" w:rsidRPr="0022063A"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3D18F992" w14:textId="77777777" w:rsidR="00EE73F9" w:rsidRPr="0022063A" w:rsidRDefault="00EE73F9" w:rsidP="00A956D3">
            <w:pPr>
              <w:numPr>
                <w:ilvl w:val="0"/>
                <w:numId w:val="73"/>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983035">
              <w:rPr>
                <w:color w:val="000000"/>
                <w:sz w:val="16"/>
                <w:szCs w:val="16"/>
                <w:lang w:val="fr"/>
              </w:rPr>
              <w:t xml:space="preserve"> </w:t>
            </w:r>
            <w:r w:rsidRPr="000569F0">
              <w:rPr>
                <w:color w:val="000000"/>
                <w:sz w:val="16"/>
                <w:szCs w:val="16"/>
                <w:lang w:val="fr"/>
              </w:rPr>
              <w:t>Entretiens avec des informateurs clés avec les parties prenantes concernées au bureau régional de l’UNICEF; bureaux de pays de l’UNICEF; Ministères et institutions gouvernementales; Partenaires techniques et financiers du développement; Les institutions locales de développement; Partenaires de mise en œuvre, y compris les OSC, les ONG, etc.</w:t>
            </w:r>
          </w:p>
          <w:p w14:paraId="022B3D4B"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 xml:space="preserve">FGD Communauté hommes/femmes/garçons/filles </w:t>
            </w:r>
          </w:p>
          <w:p w14:paraId="4FDB2543" w14:textId="77777777" w:rsidR="00EE73F9" w:rsidRPr="000569F0" w:rsidRDefault="00EE73F9" w:rsidP="00A956D3">
            <w:pPr>
              <w:numPr>
                <w:ilvl w:val="0"/>
                <w:numId w:val="54"/>
              </w:numPr>
              <w:spacing w:after="0"/>
              <w:jc w:val="left"/>
              <w:rPr>
                <w:rFonts w:ascii="Calibri" w:eastAsia="Times New Roman" w:hAnsi="Calibri" w:cs="Calibri"/>
                <w:color w:val="000000"/>
                <w:sz w:val="16"/>
                <w:szCs w:val="16"/>
              </w:rPr>
            </w:pPr>
            <w:r w:rsidRPr="000569F0">
              <w:rPr>
                <w:color w:val="000000"/>
                <w:sz w:val="16"/>
                <w:szCs w:val="16"/>
                <w:lang w:val="fr"/>
              </w:rPr>
              <w:t xml:space="preserve">FGD Dirigeants communautaires et religieux </w:t>
            </w:r>
          </w:p>
          <w:p w14:paraId="25314BF8"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 xml:space="preserve">Facilitateurs du dialogue communautaire de la FGD et facilitateurs de l’éducation par les pairs </w:t>
            </w:r>
          </w:p>
          <w:p w14:paraId="6F3C1E4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w:t>
            </w:r>
            <w:r>
              <w:rPr>
                <w:color w:val="000000"/>
                <w:sz w:val="16"/>
                <w:szCs w:val="16"/>
                <w:lang w:val="fr"/>
              </w:rPr>
              <w:t>tiacteur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7062FBB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des programmes de pays et des projets spécifiques, rapports annuels de pays de l’UNICEF; - Rapports des donateurs de la BRP Rapports de suivi et d’évaluation; </w:t>
            </w:r>
          </w:p>
          <w:p w14:paraId="2060491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Données de suivi sur l’enregistrement des </w:t>
            </w:r>
            <w:r w:rsidRPr="00851DD9">
              <w:rPr>
                <w:color w:val="000000"/>
                <w:sz w:val="16"/>
                <w:szCs w:val="16"/>
                <w:lang w:val="fr"/>
              </w:rPr>
              <w:br/>
            </w:r>
            <w:r>
              <w:rPr>
                <w:color w:val="000000"/>
                <w:sz w:val="16"/>
                <w:szCs w:val="16"/>
                <w:lang w:val="fr"/>
              </w:rPr>
              <w:t xml:space="preserve">naissances DHS/MICS </w:t>
            </w:r>
          </w:p>
          <w:p w14:paraId="28DFEF10" w14:textId="2C7000E7" w:rsidR="00EE73F9" w:rsidRPr="0022063A"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Pr>
                <w:color w:val="000000"/>
                <w:sz w:val="16"/>
                <w:szCs w:val="16"/>
                <w:lang w:val="fr"/>
              </w:rPr>
              <w:t xml:space="preserve"> et FGD</w:t>
            </w:r>
          </w:p>
        </w:tc>
        <w:tc>
          <w:tcPr>
            <w:tcW w:w="2695" w:type="dxa"/>
            <w:tcBorders>
              <w:top w:val="nil"/>
              <w:left w:val="nil"/>
              <w:bottom w:val="single" w:sz="8" w:space="0" w:color="auto"/>
              <w:right w:val="single" w:sz="8" w:space="0" w:color="auto"/>
            </w:tcBorders>
            <w:shd w:val="clear" w:color="auto" w:fill="auto"/>
            <w:noWrap/>
            <w:hideMark/>
          </w:tcPr>
          <w:p w14:paraId="31E3032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t> </w:t>
            </w:r>
          </w:p>
        </w:tc>
      </w:tr>
      <w:tr w:rsidR="00EE73F9" w:rsidRPr="00F925FB" w14:paraId="354297BA"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88CDDA1"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F1F370A"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6.1.</w:t>
            </w:r>
            <w:r>
              <w:rPr>
                <w:color w:val="151515"/>
                <w:sz w:val="16"/>
                <w:szCs w:val="16"/>
                <w:lang w:val="fr"/>
              </w:rPr>
              <w:t>3</w:t>
            </w:r>
            <w:r w:rsidRPr="00851DD9">
              <w:rPr>
                <w:color w:val="151515"/>
                <w:sz w:val="16"/>
                <w:szCs w:val="16"/>
                <w:lang w:val="fr"/>
              </w:rPr>
              <w:t>.</w:t>
            </w:r>
            <w:r>
              <w:rPr>
                <w:lang w:val="fr"/>
              </w:rPr>
              <w:t xml:space="preserve"> </w:t>
            </w:r>
            <w:r w:rsidRPr="00851DD9">
              <w:rPr>
                <w:color w:val="000000"/>
                <w:sz w:val="16"/>
                <w:szCs w:val="16"/>
                <w:lang w:val="fr"/>
              </w:rPr>
              <w:t>Quel changement transformateur à long terme ou quelle différence le programme a-t-il apporté aux communautés, aux institutions et aux enfants?</w:t>
            </w:r>
          </w:p>
        </w:tc>
        <w:tc>
          <w:tcPr>
            <w:tcW w:w="2634" w:type="dxa"/>
            <w:tcBorders>
              <w:top w:val="nil"/>
              <w:left w:val="nil"/>
              <w:bottom w:val="single" w:sz="8" w:space="0" w:color="auto"/>
              <w:right w:val="single" w:sz="8" w:space="0" w:color="auto"/>
            </w:tcBorders>
            <w:shd w:val="clear" w:color="auto" w:fill="auto"/>
            <w:vAlign w:val="center"/>
            <w:hideMark/>
          </w:tcPr>
          <w:p w14:paraId="2B8F5466"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DE6F82">
              <w:rPr>
                <w:color w:val="000000"/>
                <w:sz w:val="16"/>
                <w:szCs w:val="16"/>
                <w:lang w:val="fr"/>
              </w:rPr>
              <w:t xml:space="preserve">Points de vue des intervenants et preuves de </w:t>
            </w:r>
            <w:r>
              <w:rPr>
                <w:color w:val="000000"/>
                <w:sz w:val="16"/>
                <w:szCs w:val="16"/>
                <w:lang w:val="fr"/>
              </w:rPr>
              <w:t xml:space="preserve">changement dans l’état d’esprit, de changements de perception des genres, etc. au sein des communautés </w:t>
            </w:r>
          </w:p>
        </w:tc>
        <w:tc>
          <w:tcPr>
            <w:tcW w:w="2814" w:type="dxa"/>
            <w:tcBorders>
              <w:top w:val="nil"/>
              <w:left w:val="nil"/>
              <w:bottom w:val="single" w:sz="8" w:space="0" w:color="auto"/>
              <w:right w:val="single" w:sz="8" w:space="0" w:color="auto"/>
            </w:tcBorders>
            <w:shd w:val="clear" w:color="auto" w:fill="auto"/>
            <w:noWrap/>
            <w:hideMark/>
          </w:tcPr>
          <w:p w14:paraId="34A597C2"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34277F">
              <w:rPr>
                <w:color w:val="000000"/>
                <w:sz w:val="16"/>
                <w:szCs w:val="16"/>
                <w:lang w:val="fr"/>
              </w:rPr>
              <w:t xml:space="preserve">Entrevues avec des informateurs clés avec les intervenants pertinents </w:t>
            </w:r>
            <w:r w:rsidRPr="000569F0">
              <w:rPr>
                <w:color w:val="000000"/>
                <w:sz w:val="16"/>
                <w:szCs w:val="16"/>
                <w:lang w:val="fr"/>
              </w:rPr>
              <w:t xml:space="preserve">FGD Communauté hommes/femmes/garçons/filles </w:t>
            </w:r>
          </w:p>
          <w:p w14:paraId="4FBBCAFD"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 xml:space="preserve">Et d’autres intervenants au niveau communautaire </w:t>
            </w:r>
          </w:p>
          <w:p w14:paraId="726719C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78541D1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Programme de pays et guides thématiques spécifiques </w:t>
            </w:r>
            <w:r>
              <w:rPr>
                <w:color w:val="000000"/>
                <w:sz w:val="16"/>
                <w:szCs w:val="16"/>
                <w:lang w:val="fr"/>
              </w:rPr>
              <w:t>KII et FGD</w:t>
            </w:r>
          </w:p>
        </w:tc>
        <w:tc>
          <w:tcPr>
            <w:tcW w:w="2695" w:type="dxa"/>
            <w:tcBorders>
              <w:top w:val="nil"/>
              <w:left w:val="nil"/>
              <w:bottom w:val="single" w:sz="8" w:space="0" w:color="auto"/>
              <w:right w:val="single" w:sz="8" w:space="0" w:color="auto"/>
            </w:tcBorders>
            <w:shd w:val="clear" w:color="auto" w:fill="auto"/>
            <w:noWrap/>
            <w:hideMark/>
          </w:tcPr>
          <w:p w14:paraId="4DEDC24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3778C">
              <w:rPr>
                <w:color w:val="000000"/>
                <w:sz w:val="16"/>
                <w:szCs w:val="16"/>
                <w:lang w:val="fr"/>
              </w:rPr>
              <w:t xml:space="preserve">Analyse descriptive Analyse thématique </w:t>
            </w:r>
            <w:r w:rsidRPr="00851DD9">
              <w:rPr>
                <w:color w:val="000000"/>
                <w:sz w:val="16"/>
                <w:szCs w:val="16"/>
                <w:lang w:val="fr"/>
              </w:rPr>
              <w:t xml:space="preserve">Analyse </w:t>
            </w:r>
            <w:r>
              <w:rPr>
                <w:color w:val="000000"/>
                <w:sz w:val="16"/>
                <w:szCs w:val="16"/>
                <w:lang w:val="fr"/>
              </w:rPr>
              <w:t>causale contributive,</w:t>
            </w:r>
            <w:r w:rsidRPr="0023778C">
              <w:rPr>
                <w:color w:val="000000"/>
                <w:sz w:val="16"/>
                <w:szCs w:val="16"/>
                <w:lang w:val="fr"/>
              </w:rPr>
              <w:t xml:space="preserve"> Triangulation de différentes sources de données</w:t>
            </w:r>
          </w:p>
        </w:tc>
      </w:tr>
      <w:tr w:rsidR="00EE73F9" w:rsidRPr="00F925FB" w14:paraId="739650B8"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56C3790F"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4082106"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6.1.</w:t>
            </w:r>
            <w:r>
              <w:rPr>
                <w:color w:val="151515"/>
                <w:sz w:val="16"/>
                <w:szCs w:val="16"/>
                <w:lang w:val="fr"/>
              </w:rPr>
              <w:t>4</w:t>
            </w:r>
            <w:r w:rsidRPr="00851DD9">
              <w:rPr>
                <w:color w:val="151515"/>
                <w:sz w:val="16"/>
                <w:szCs w:val="16"/>
                <w:lang w:val="fr"/>
              </w:rPr>
              <w:t>.</w:t>
            </w:r>
            <w:r>
              <w:rPr>
                <w:lang w:val="fr"/>
              </w:rPr>
              <w:t xml:space="preserve"> </w:t>
            </w:r>
            <w:r w:rsidRPr="00851DD9">
              <w:rPr>
                <w:color w:val="000000"/>
                <w:sz w:val="16"/>
                <w:szCs w:val="16"/>
                <w:lang w:val="fr"/>
              </w:rPr>
              <w:t>Dans quelle mesure l’enregistrement des naissances a-t-il contribué à protéger les enfants contre les mauvais traitements, la traite des enfants et la violence?</w:t>
            </w:r>
          </w:p>
        </w:tc>
        <w:tc>
          <w:tcPr>
            <w:tcW w:w="2634" w:type="dxa"/>
            <w:tcBorders>
              <w:top w:val="nil"/>
              <w:left w:val="nil"/>
              <w:bottom w:val="single" w:sz="8" w:space="0" w:color="auto"/>
              <w:right w:val="single" w:sz="8" w:space="0" w:color="auto"/>
            </w:tcBorders>
            <w:shd w:val="clear" w:color="auto" w:fill="auto"/>
            <w:vAlign w:val="center"/>
            <w:hideMark/>
          </w:tcPr>
          <w:p w14:paraId="66E79E3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34277F">
              <w:rPr>
                <w:color w:val="000000"/>
                <w:sz w:val="16"/>
                <w:szCs w:val="16"/>
                <w:lang w:val="fr"/>
              </w:rPr>
              <w:t>Perceptions et preuves des parties prenantes (public, OSC et communautés) de l’enregistrement des naissances d’enfants ayant un impact direct ou indirect sur la situation de la protection de l’enfance, c’est-à-dire les mariages précoces d’enfants, les mutilations génitales féminines, la traite des enfants</w:t>
            </w:r>
          </w:p>
        </w:tc>
        <w:tc>
          <w:tcPr>
            <w:tcW w:w="2814" w:type="dxa"/>
            <w:tcBorders>
              <w:top w:val="nil"/>
              <w:left w:val="nil"/>
              <w:bottom w:val="single" w:sz="8" w:space="0" w:color="auto"/>
              <w:right w:val="single" w:sz="8" w:space="0" w:color="auto"/>
            </w:tcBorders>
            <w:shd w:val="clear" w:color="auto" w:fill="auto"/>
            <w:noWrap/>
            <w:hideMark/>
          </w:tcPr>
          <w:p w14:paraId="5EADCFA4" w14:textId="77777777" w:rsidR="00EE73F9" w:rsidRDefault="00EE73F9" w:rsidP="00A956D3">
            <w:pPr>
              <w:numPr>
                <w:ilvl w:val="0"/>
                <w:numId w:val="73"/>
              </w:numPr>
              <w:spacing w:after="0"/>
              <w:jc w:val="left"/>
              <w:rPr>
                <w:rFonts w:ascii="Calibri" w:eastAsia="Times New Roman" w:hAnsi="Calibri" w:cs="Calibri"/>
                <w:color w:val="000000"/>
                <w:sz w:val="16"/>
                <w:szCs w:val="16"/>
              </w:rPr>
            </w:pPr>
            <w:r>
              <w:rPr>
                <w:color w:val="000000"/>
                <w:sz w:val="16"/>
                <w:szCs w:val="16"/>
                <w:lang w:val="fr"/>
              </w:rPr>
              <w:t>Revue documentaire</w:t>
            </w:r>
          </w:p>
          <w:p w14:paraId="4D03A5BD"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34277F">
              <w:rPr>
                <w:color w:val="000000"/>
                <w:sz w:val="16"/>
                <w:szCs w:val="16"/>
                <w:lang w:val="fr"/>
              </w:rPr>
              <w:t xml:space="preserve">Entrevues avec des informateurs clés avec les intervenants pertinents </w:t>
            </w:r>
            <w:r w:rsidRPr="000569F0">
              <w:rPr>
                <w:color w:val="000000"/>
                <w:sz w:val="16"/>
                <w:szCs w:val="16"/>
                <w:lang w:val="fr"/>
              </w:rPr>
              <w:t xml:space="preserve">FGD Communauté hommes/femmes/garçons/filles </w:t>
            </w:r>
          </w:p>
          <w:p w14:paraId="1FFA115D"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 xml:space="preserve">Et d’autres intervenants au niveau communautaire </w:t>
            </w:r>
          </w:p>
          <w:p w14:paraId="5778DE1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52EE3416"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des programmes de pays et des projets spécifiques, rapports annuels de pays de l’UNICEF; - Rapports des donateurs de la BRP Rapports de suivi et d’évaluation; </w:t>
            </w:r>
          </w:p>
          <w:p w14:paraId="17510E41"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Données de suivi sur l’enregistrement des </w:t>
            </w:r>
            <w:r w:rsidRPr="00851DD9">
              <w:rPr>
                <w:color w:val="000000"/>
                <w:sz w:val="16"/>
                <w:szCs w:val="16"/>
                <w:lang w:val="fr"/>
              </w:rPr>
              <w:br/>
            </w:r>
            <w:r>
              <w:rPr>
                <w:color w:val="000000"/>
                <w:sz w:val="16"/>
                <w:szCs w:val="16"/>
                <w:lang w:val="fr"/>
              </w:rPr>
              <w:t xml:space="preserve">naissances DHS/MICS </w:t>
            </w:r>
          </w:p>
          <w:p w14:paraId="1B9C9A6C"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KII et FGD</w:t>
            </w:r>
          </w:p>
        </w:tc>
        <w:tc>
          <w:tcPr>
            <w:tcW w:w="2695" w:type="dxa"/>
            <w:tcBorders>
              <w:top w:val="nil"/>
              <w:left w:val="nil"/>
              <w:bottom w:val="single" w:sz="8" w:space="0" w:color="auto"/>
              <w:right w:val="single" w:sz="8" w:space="0" w:color="auto"/>
            </w:tcBorders>
            <w:shd w:val="clear" w:color="auto" w:fill="auto"/>
            <w:noWrap/>
            <w:hideMark/>
          </w:tcPr>
          <w:p w14:paraId="61DCEDA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3778C">
              <w:rPr>
                <w:color w:val="000000"/>
                <w:sz w:val="16"/>
                <w:szCs w:val="16"/>
                <w:lang w:val="fr"/>
              </w:rPr>
              <w:t xml:space="preserve">Analyse descriptive Analyse thématique </w:t>
            </w:r>
            <w:r>
              <w:rPr>
                <w:color w:val="000000"/>
                <w:sz w:val="16"/>
                <w:szCs w:val="16"/>
                <w:lang w:val="fr"/>
              </w:rPr>
              <w:t>,</w:t>
            </w:r>
            <w:r w:rsidRPr="0023778C">
              <w:rPr>
                <w:color w:val="000000"/>
                <w:sz w:val="16"/>
                <w:szCs w:val="16"/>
                <w:lang w:val="fr"/>
              </w:rPr>
              <w:t xml:space="preserve"> </w:t>
            </w:r>
            <w:r w:rsidRPr="00851DD9">
              <w:rPr>
                <w:color w:val="000000"/>
                <w:sz w:val="16"/>
                <w:szCs w:val="16"/>
                <w:lang w:val="fr"/>
              </w:rPr>
              <w:t xml:space="preserve">Analyse </w:t>
            </w:r>
            <w:r>
              <w:rPr>
                <w:color w:val="000000"/>
                <w:sz w:val="16"/>
                <w:szCs w:val="16"/>
                <w:lang w:val="fr"/>
              </w:rPr>
              <w:t>causale contributive,</w:t>
            </w:r>
            <w:r w:rsidRPr="0023778C">
              <w:rPr>
                <w:color w:val="000000"/>
                <w:sz w:val="16"/>
                <w:szCs w:val="16"/>
                <w:lang w:val="fr"/>
              </w:rPr>
              <w:t xml:space="preserve"> Triangulation de différentes sources de données</w:t>
            </w:r>
          </w:p>
        </w:tc>
      </w:tr>
      <w:tr w:rsidR="00EE73F9" w:rsidRPr="00F925FB" w14:paraId="126B59F9"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8A3AB5C"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69F1E6D3"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6.1.</w:t>
            </w:r>
            <w:r>
              <w:rPr>
                <w:color w:val="151515"/>
                <w:sz w:val="16"/>
                <w:szCs w:val="16"/>
                <w:lang w:val="fr"/>
              </w:rPr>
              <w:t>5</w:t>
            </w:r>
            <w:r w:rsidRPr="00851DD9">
              <w:rPr>
                <w:color w:val="151515"/>
                <w:sz w:val="16"/>
                <w:szCs w:val="16"/>
                <w:lang w:val="fr"/>
              </w:rPr>
              <w:t>.</w:t>
            </w:r>
            <w:r>
              <w:rPr>
                <w:lang w:val="fr"/>
              </w:rPr>
              <w:t xml:space="preserve"> </w:t>
            </w:r>
            <w:r w:rsidRPr="00851DD9">
              <w:rPr>
                <w:color w:val="000000"/>
                <w:sz w:val="16"/>
                <w:szCs w:val="16"/>
                <w:lang w:val="fr"/>
              </w:rPr>
              <w:t>Quelle est l’influence</w:t>
            </w:r>
            <w:r>
              <w:rPr>
                <w:lang w:val="fr"/>
              </w:rPr>
              <w:t xml:space="preserve"> </w:t>
            </w:r>
            <w:r>
              <w:rPr>
                <w:color w:val="000000"/>
                <w:sz w:val="16"/>
                <w:szCs w:val="16"/>
                <w:lang w:val="fr"/>
              </w:rPr>
              <w:t xml:space="preserve"> </w:t>
            </w:r>
            <w:r>
              <w:rPr>
                <w:lang w:val="fr"/>
              </w:rPr>
              <w:t xml:space="preserve"> </w:t>
            </w:r>
            <w:r w:rsidRPr="00851DD9">
              <w:rPr>
                <w:color w:val="000000"/>
                <w:sz w:val="16"/>
                <w:szCs w:val="16"/>
                <w:lang w:val="fr"/>
              </w:rPr>
              <w:t>du projet sur le système d’utilisation et de diffusion des statistiques de l’état civil?</w:t>
            </w:r>
          </w:p>
        </w:tc>
        <w:tc>
          <w:tcPr>
            <w:tcW w:w="2634" w:type="dxa"/>
            <w:tcBorders>
              <w:top w:val="nil"/>
              <w:left w:val="nil"/>
              <w:bottom w:val="single" w:sz="8" w:space="0" w:color="auto"/>
              <w:right w:val="single" w:sz="8" w:space="0" w:color="auto"/>
            </w:tcBorders>
            <w:shd w:val="clear" w:color="auto" w:fill="auto"/>
            <w:vAlign w:val="center"/>
            <w:hideMark/>
          </w:tcPr>
          <w:p w14:paraId="003116E8"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Les autorités nationales, </w:t>
            </w:r>
            <w:r>
              <w:rPr>
                <w:color w:val="000000"/>
                <w:sz w:val="16"/>
                <w:szCs w:val="16"/>
                <w:lang w:val="fr"/>
              </w:rPr>
              <w:t>de district</w:t>
            </w:r>
            <w:r>
              <w:rPr>
                <w:lang w:val="fr"/>
              </w:rPr>
              <w:t xml:space="preserve"> et </w:t>
            </w:r>
            <w:r w:rsidRPr="00851DD9">
              <w:rPr>
                <w:color w:val="000000"/>
                <w:sz w:val="16"/>
                <w:szCs w:val="16"/>
                <w:lang w:val="fr"/>
              </w:rPr>
              <w:t xml:space="preserve">locales orientent vers l’accessibilité et l’utilisation des données </w:t>
            </w:r>
            <w:r w:rsidRPr="00711706">
              <w:rPr>
                <w:color w:val="000000"/>
                <w:sz w:val="16"/>
                <w:szCs w:val="16"/>
                <w:lang w:val="fr"/>
              </w:rPr>
              <w:t xml:space="preserve">du CRVS </w:t>
            </w:r>
            <w:r w:rsidRPr="00851DD9">
              <w:rPr>
                <w:color w:val="000000"/>
                <w:sz w:val="16"/>
                <w:szCs w:val="16"/>
                <w:lang w:val="fr"/>
              </w:rPr>
              <w:t>pour les services de développement de l’enfant, c’est-à-dire l’éducation et la santé</w:t>
            </w:r>
          </w:p>
          <w:p w14:paraId="7648651F" w14:textId="77777777" w:rsidR="00EE73F9" w:rsidRPr="0022063A"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525C41DC"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983035">
              <w:rPr>
                <w:color w:val="000000"/>
                <w:sz w:val="16"/>
                <w:szCs w:val="16"/>
                <w:lang w:val="fr"/>
              </w:rPr>
              <w:t xml:space="preserve"> </w:t>
            </w:r>
            <w:r w:rsidRPr="0034277F">
              <w:rPr>
                <w:color w:val="000000"/>
                <w:sz w:val="16"/>
                <w:szCs w:val="16"/>
                <w:lang w:val="fr"/>
              </w:rPr>
              <w:t xml:space="preserve">Entrevues avec des informateurs clés avec les intervenants pertinents </w:t>
            </w:r>
            <w:r w:rsidRPr="000569F0">
              <w:rPr>
                <w:color w:val="000000"/>
                <w:sz w:val="16"/>
                <w:szCs w:val="16"/>
                <w:lang w:val="fr"/>
              </w:rPr>
              <w:t xml:space="preserve">FGD Communauté hommes/femmes/garçons/filles </w:t>
            </w:r>
          </w:p>
          <w:p w14:paraId="385776DB"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 xml:space="preserve">Et d’autres intervenants au niveau communautaire </w:t>
            </w:r>
          </w:p>
          <w:p w14:paraId="0E77728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1772272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des programmes de pays et des projets spécifiques, rapports annuels de pays de l’UNICEF; - Rapports des donateurs de la BRP Rapports de suivi et d’évaluation; </w:t>
            </w:r>
          </w:p>
          <w:p w14:paraId="11559350"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Données de suivi sur l’enregistrement des </w:t>
            </w:r>
            <w:r w:rsidRPr="00851DD9">
              <w:rPr>
                <w:color w:val="000000"/>
                <w:sz w:val="16"/>
                <w:szCs w:val="16"/>
                <w:lang w:val="fr"/>
              </w:rPr>
              <w:br/>
            </w:r>
            <w:r>
              <w:rPr>
                <w:color w:val="000000"/>
                <w:sz w:val="16"/>
                <w:szCs w:val="16"/>
                <w:lang w:val="fr"/>
              </w:rPr>
              <w:t xml:space="preserve">naissances DHS/MICS </w:t>
            </w:r>
          </w:p>
          <w:p w14:paraId="1B010CC0"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KII et FGD</w:t>
            </w:r>
          </w:p>
        </w:tc>
        <w:tc>
          <w:tcPr>
            <w:tcW w:w="2695" w:type="dxa"/>
            <w:tcBorders>
              <w:top w:val="nil"/>
              <w:left w:val="nil"/>
              <w:bottom w:val="single" w:sz="8" w:space="0" w:color="auto"/>
              <w:right w:val="single" w:sz="8" w:space="0" w:color="auto"/>
            </w:tcBorders>
            <w:shd w:val="clear" w:color="auto" w:fill="auto"/>
            <w:noWrap/>
            <w:hideMark/>
          </w:tcPr>
          <w:p w14:paraId="1252ED6E"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3778C">
              <w:rPr>
                <w:color w:val="000000"/>
                <w:sz w:val="16"/>
                <w:szCs w:val="16"/>
                <w:lang w:val="fr"/>
              </w:rPr>
              <w:t xml:space="preserve">Analyse descriptive Analyse thématique </w:t>
            </w:r>
            <w:r w:rsidRPr="00851DD9">
              <w:rPr>
                <w:color w:val="000000"/>
                <w:sz w:val="16"/>
                <w:szCs w:val="16"/>
                <w:lang w:val="fr"/>
              </w:rPr>
              <w:t xml:space="preserve">Analyse </w:t>
            </w:r>
            <w:r>
              <w:rPr>
                <w:color w:val="000000"/>
                <w:sz w:val="16"/>
                <w:szCs w:val="16"/>
                <w:lang w:val="fr"/>
              </w:rPr>
              <w:t>causale contributive,</w:t>
            </w:r>
            <w:r w:rsidRPr="0023778C">
              <w:rPr>
                <w:color w:val="000000"/>
                <w:sz w:val="16"/>
                <w:szCs w:val="16"/>
                <w:lang w:val="fr"/>
              </w:rPr>
              <w:t xml:space="preserve"> Triangulation de différentes sources de données</w:t>
            </w:r>
          </w:p>
        </w:tc>
      </w:tr>
      <w:tr w:rsidR="00EE73F9" w:rsidRPr="00F925FB" w14:paraId="6B477704"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3B676419"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6.2 </w:t>
            </w:r>
            <w:r w:rsidRPr="00851DD9">
              <w:rPr>
                <w:b/>
                <w:bCs/>
                <w:color w:val="000000"/>
                <w:sz w:val="16"/>
                <w:szCs w:val="16"/>
                <w:lang w:val="fr"/>
              </w:rPr>
              <w:t>Dans quelle mesure les interventions d’enregistrement des naissances ont-elles contribué à des changements positifs ou négatifs (à déterminer) parmi les groupes cibles ( veuillez préciser ) par rapport à d’autres groupes qui n’ont pas bénéficié de l’intervention en tenant compte des conditions de vie et des comportements?</w:t>
            </w:r>
          </w:p>
        </w:tc>
        <w:tc>
          <w:tcPr>
            <w:tcW w:w="2462" w:type="dxa"/>
            <w:tcBorders>
              <w:top w:val="nil"/>
              <w:left w:val="nil"/>
              <w:bottom w:val="single" w:sz="8" w:space="0" w:color="auto"/>
              <w:right w:val="single" w:sz="8" w:space="0" w:color="auto"/>
            </w:tcBorders>
            <w:shd w:val="clear" w:color="auto" w:fill="auto"/>
            <w:hideMark/>
          </w:tcPr>
          <w:p w14:paraId="0877E73B"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6.2.1. Quels sont les effets positifs et négatifs des</w:t>
            </w:r>
            <w:r>
              <w:rPr>
                <w:color w:val="151515"/>
                <w:sz w:val="16"/>
                <w:szCs w:val="16"/>
                <w:lang w:val="fr"/>
              </w:rPr>
              <w:t xml:space="preserve"> interventions</w:t>
            </w:r>
            <w:r>
              <w:rPr>
                <w:lang w:val="fr"/>
              </w:rPr>
              <w:t xml:space="preserve"> du RE</w:t>
            </w:r>
            <w:r w:rsidRPr="00851DD9">
              <w:rPr>
                <w:color w:val="151515"/>
                <w:sz w:val="16"/>
                <w:szCs w:val="16"/>
                <w:lang w:val="fr"/>
              </w:rPr>
              <w:t xml:space="preserve"> sur la communauté et la famille?</w:t>
            </w:r>
          </w:p>
        </w:tc>
        <w:tc>
          <w:tcPr>
            <w:tcW w:w="2634" w:type="dxa"/>
            <w:tcBorders>
              <w:top w:val="nil"/>
              <w:left w:val="nil"/>
              <w:bottom w:val="single" w:sz="8" w:space="0" w:color="auto"/>
              <w:right w:val="single" w:sz="8" w:space="0" w:color="auto"/>
            </w:tcBorders>
            <w:shd w:val="clear" w:color="auto" w:fill="auto"/>
            <w:vAlign w:val="center"/>
            <w:hideMark/>
          </w:tcPr>
          <w:p w14:paraId="7AEE753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Points de vue des parties prenantes et preuves des effets positifs et négatifs du programme</w:t>
            </w:r>
          </w:p>
          <w:p w14:paraId="29145E7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r>
            <w:r w:rsidRPr="00851DD9">
              <w:rPr>
                <w:color w:val="000000"/>
                <w:sz w:val="16"/>
                <w:szCs w:val="16"/>
                <w:lang w:val="fr"/>
              </w:rPr>
              <w:br/>
              <w:t>• Points de vue des parties prenantes et preuves d’effets imprévus (positifs et négatifs)</w:t>
            </w:r>
          </w:p>
        </w:tc>
        <w:tc>
          <w:tcPr>
            <w:tcW w:w="2814" w:type="dxa"/>
            <w:tcBorders>
              <w:top w:val="nil"/>
              <w:left w:val="nil"/>
              <w:bottom w:val="single" w:sz="8" w:space="0" w:color="auto"/>
              <w:right w:val="single" w:sz="8" w:space="0" w:color="auto"/>
            </w:tcBorders>
            <w:shd w:val="clear" w:color="auto" w:fill="auto"/>
            <w:hideMark/>
          </w:tcPr>
          <w:p w14:paraId="0D796CE1"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983035">
              <w:rPr>
                <w:color w:val="000000"/>
                <w:sz w:val="16"/>
                <w:szCs w:val="16"/>
                <w:lang w:val="fr"/>
              </w:rPr>
              <w:t xml:space="preserve"> </w:t>
            </w:r>
            <w:r w:rsidRPr="001147D9">
              <w:rPr>
                <w:color w:val="000000"/>
                <w:sz w:val="16"/>
                <w:szCs w:val="16"/>
                <w:lang w:val="fr"/>
              </w:rPr>
              <w:t xml:space="preserve">Entretiens avec des informateurs clés avec les parties prenantes concernées au bureau régional de l’UNICEF; bureaux de pays de l’UNICEF; Ministères et institutions gouvernementales; </w:t>
            </w:r>
            <w:r w:rsidRPr="000569F0">
              <w:rPr>
                <w:color w:val="000000"/>
                <w:sz w:val="16"/>
                <w:szCs w:val="16"/>
                <w:lang w:val="fr"/>
              </w:rPr>
              <w:t xml:space="preserve">FGD Communauté hommes/femmes/garçons/filles </w:t>
            </w:r>
          </w:p>
          <w:p w14:paraId="06529F33" w14:textId="77777777" w:rsidR="00EE73F9" w:rsidRPr="000569F0" w:rsidRDefault="00EE73F9" w:rsidP="00A956D3">
            <w:pPr>
              <w:numPr>
                <w:ilvl w:val="0"/>
                <w:numId w:val="54"/>
              </w:numPr>
              <w:spacing w:after="0"/>
              <w:jc w:val="left"/>
              <w:rPr>
                <w:rFonts w:ascii="Calibri" w:eastAsia="Times New Roman" w:hAnsi="Calibri" w:cs="Calibri"/>
                <w:color w:val="000000"/>
                <w:sz w:val="16"/>
                <w:szCs w:val="16"/>
              </w:rPr>
            </w:pPr>
            <w:r w:rsidRPr="000569F0">
              <w:rPr>
                <w:color w:val="000000"/>
                <w:sz w:val="16"/>
                <w:szCs w:val="16"/>
                <w:lang w:val="fr"/>
              </w:rPr>
              <w:t xml:space="preserve">FGD Dirigeants communautaires et religieux </w:t>
            </w:r>
          </w:p>
          <w:p w14:paraId="2AB2287E"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 xml:space="preserve">Facilitateurs du dialogue communautaire de la FGD et facilitateurs de l’éducation par les pairs </w:t>
            </w:r>
          </w:p>
          <w:p w14:paraId="0FC82FC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hideMark/>
          </w:tcPr>
          <w:p w14:paraId="0DDCF1F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1147D9">
              <w:rPr>
                <w:color w:val="000000"/>
                <w:sz w:val="16"/>
                <w:szCs w:val="16"/>
                <w:lang w:val="fr"/>
              </w:rPr>
              <w:t xml:space="preserve">Documents et rapports des programmes de pays et des projets spécifiques, rapports annuels de pays de l’UNICEF; - Rapports des donateurs de la BRP Rapports de suivi et d’évaluation; </w:t>
            </w:r>
            <w:r w:rsidRPr="001147D9">
              <w:rPr>
                <w:color w:val="000000"/>
                <w:sz w:val="16"/>
                <w:szCs w:val="16"/>
                <w:lang w:val="fr"/>
              </w:rPr>
              <w:br/>
            </w:r>
          </w:p>
          <w:p w14:paraId="703BEF1D"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1147D9">
              <w:rPr>
                <w:color w:val="000000"/>
                <w:sz w:val="16"/>
                <w:szCs w:val="16"/>
                <w:lang w:val="fr"/>
              </w:rPr>
              <w:t xml:space="preserve">Données de suivi sur l’enregistrement des naissances DHS/MICS </w:t>
            </w:r>
          </w:p>
          <w:p w14:paraId="46512FE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1147D9">
              <w:rPr>
                <w:color w:val="000000"/>
                <w:sz w:val="16"/>
                <w:szCs w:val="16"/>
                <w:lang w:val="fr"/>
              </w:rPr>
              <w:t>Guides thématiques KII et FGD</w:t>
            </w:r>
            <w:r w:rsidRPr="00851DD9">
              <w:rPr>
                <w:color w:val="000000"/>
                <w:sz w:val="16"/>
                <w:szCs w:val="16"/>
                <w:lang w:val="fr"/>
              </w:rPr>
              <w:br/>
              <w:t>Contribution des dialogues multipartites et des ateliers des parties prenantes</w:t>
            </w:r>
          </w:p>
        </w:tc>
        <w:tc>
          <w:tcPr>
            <w:tcW w:w="2695" w:type="dxa"/>
            <w:tcBorders>
              <w:top w:val="nil"/>
              <w:left w:val="nil"/>
              <w:bottom w:val="single" w:sz="8" w:space="0" w:color="auto"/>
              <w:right w:val="single" w:sz="8" w:space="0" w:color="auto"/>
            </w:tcBorders>
            <w:shd w:val="clear" w:color="auto" w:fill="auto"/>
            <w:hideMark/>
          </w:tcPr>
          <w:p w14:paraId="33A8BC2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thématique Analyse </w:t>
            </w:r>
            <w:r>
              <w:rPr>
                <w:color w:val="000000"/>
                <w:sz w:val="16"/>
                <w:szCs w:val="16"/>
                <w:lang w:val="fr"/>
              </w:rPr>
              <w:t>causale contributive,</w:t>
            </w:r>
            <w:r w:rsidRPr="00851DD9">
              <w:rPr>
                <w:color w:val="000000"/>
                <w:sz w:val="16"/>
                <w:szCs w:val="16"/>
                <w:lang w:val="fr"/>
              </w:rPr>
              <w:t xml:space="preserve"> Triangulation de différentes sources de données</w:t>
            </w:r>
            <w:r w:rsidRPr="00851DD9">
              <w:rPr>
                <w:color w:val="000000"/>
                <w:sz w:val="16"/>
                <w:szCs w:val="16"/>
                <w:lang w:val="fr"/>
              </w:rPr>
              <w:br/>
            </w:r>
          </w:p>
        </w:tc>
      </w:tr>
      <w:tr w:rsidR="00EE73F9" w:rsidRPr="00F925FB" w14:paraId="404E5357"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FADB38A"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5CD7BF1"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 xml:space="preserve">6.2.2. Quelle est la contribution des interventions du BR à </w:t>
            </w:r>
            <w:r>
              <w:rPr>
                <w:color w:val="151515"/>
                <w:sz w:val="16"/>
                <w:szCs w:val="16"/>
                <w:lang w:val="fr"/>
              </w:rPr>
              <w:t xml:space="preserve">l’amélioration </w:t>
            </w:r>
            <w:r>
              <w:rPr>
                <w:lang w:val="fr"/>
              </w:rPr>
              <w:t xml:space="preserve">du taux </w:t>
            </w:r>
            <w:r w:rsidRPr="00851DD9">
              <w:rPr>
                <w:color w:val="151515"/>
                <w:sz w:val="16"/>
                <w:szCs w:val="16"/>
                <w:lang w:val="fr"/>
              </w:rPr>
              <w:t>d’enregistrement des naissances ainsi que d’autres aspects de l’état civil (mariage, décès)?</w:t>
            </w:r>
          </w:p>
        </w:tc>
        <w:tc>
          <w:tcPr>
            <w:tcW w:w="2634" w:type="dxa"/>
            <w:tcBorders>
              <w:top w:val="nil"/>
              <w:left w:val="nil"/>
              <w:bottom w:val="single" w:sz="8" w:space="0" w:color="auto"/>
              <w:right w:val="single" w:sz="8" w:space="0" w:color="auto"/>
            </w:tcBorders>
            <w:shd w:val="clear" w:color="auto" w:fill="auto"/>
            <w:vAlign w:val="center"/>
            <w:hideMark/>
          </w:tcPr>
          <w:p w14:paraId="271898F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Évolution des taux d’enregistrement des naissances dans les bases de données statistiques nationales et de suivi de routine;</w:t>
            </w:r>
          </w:p>
          <w:p w14:paraId="75B19325"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Perceptions des intervenants à l’égard de la contribution des interventions du RE </w:t>
            </w:r>
          </w:p>
        </w:tc>
        <w:tc>
          <w:tcPr>
            <w:tcW w:w="2814" w:type="dxa"/>
            <w:tcBorders>
              <w:top w:val="nil"/>
              <w:left w:val="nil"/>
              <w:bottom w:val="single" w:sz="8" w:space="0" w:color="auto"/>
              <w:right w:val="single" w:sz="8" w:space="0" w:color="auto"/>
            </w:tcBorders>
            <w:shd w:val="clear" w:color="auto" w:fill="auto"/>
            <w:noWrap/>
            <w:hideMark/>
          </w:tcPr>
          <w:p w14:paraId="3866FAF6" w14:textId="77777777" w:rsidR="00EE73F9" w:rsidRDefault="00EE73F9" w:rsidP="00A956D3">
            <w:pPr>
              <w:numPr>
                <w:ilvl w:val="0"/>
                <w:numId w:val="73"/>
              </w:numPr>
              <w:spacing w:after="0"/>
              <w:jc w:val="left"/>
              <w:rPr>
                <w:rFonts w:ascii="Calibri" w:eastAsia="Times New Roman" w:hAnsi="Calibri" w:cs="Calibri"/>
                <w:color w:val="000000"/>
                <w:sz w:val="16"/>
                <w:szCs w:val="16"/>
              </w:rPr>
            </w:pPr>
            <w:r>
              <w:rPr>
                <w:color w:val="000000"/>
                <w:sz w:val="16"/>
                <w:szCs w:val="16"/>
                <w:lang w:val="fr"/>
              </w:rPr>
              <w:t>Revue documentaire</w:t>
            </w:r>
          </w:p>
          <w:p w14:paraId="61B68768"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1147D9">
              <w:rPr>
                <w:color w:val="000000"/>
                <w:sz w:val="16"/>
                <w:szCs w:val="16"/>
                <w:lang w:val="fr"/>
              </w:rPr>
              <w:t xml:space="preserve">Entretiens avec des informateurs clés avec les parties prenantes concernées au bureau régional de l’UNICEF; bureaux de pays de l’UNICEF; Ministères et institutions gouvernementales; </w:t>
            </w:r>
            <w:r w:rsidRPr="000569F0">
              <w:rPr>
                <w:color w:val="000000"/>
                <w:sz w:val="16"/>
                <w:szCs w:val="16"/>
                <w:lang w:val="fr"/>
              </w:rPr>
              <w:t xml:space="preserve">FGD Communauté hommes/femmes/garçons/filles </w:t>
            </w:r>
          </w:p>
          <w:p w14:paraId="32758B08" w14:textId="77777777" w:rsidR="00EE73F9" w:rsidRPr="000569F0" w:rsidRDefault="00EE73F9" w:rsidP="00A956D3">
            <w:pPr>
              <w:numPr>
                <w:ilvl w:val="0"/>
                <w:numId w:val="54"/>
              </w:numPr>
              <w:spacing w:after="0"/>
              <w:jc w:val="left"/>
              <w:rPr>
                <w:rFonts w:ascii="Calibri" w:eastAsia="Times New Roman" w:hAnsi="Calibri" w:cs="Calibri"/>
                <w:color w:val="000000"/>
                <w:sz w:val="16"/>
                <w:szCs w:val="16"/>
              </w:rPr>
            </w:pPr>
            <w:r w:rsidRPr="000569F0">
              <w:rPr>
                <w:color w:val="000000"/>
                <w:sz w:val="16"/>
                <w:szCs w:val="16"/>
                <w:lang w:val="fr"/>
              </w:rPr>
              <w:t xml:space="preserve">FGD Dirigeants communautaires et religieux </w:t>
            </w:r>
          </w:p>
          <w:p w14:paraId="62637B1C"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 xml:space="preserve">Facilitateurs du dialogue communautaire de la FGD et facilitateurs de l’éducation par les pairs </w:t>
            </w:r>
          </w:p>
          <w:p w14:paraId="1D76CCC5"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719A751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t> </w:t>
            </w:r>
          </w:p>
          <w:p w14:paraId="4D8BA151" w14:textId="77777777" w:rsidR="00EE73F9" w:rsidRPr="0022063A" w:rsidRDefault="00EE73F9" w:rsidP="00F925FB">
            <w:pPr>
              <w:spacing w:after="0"/>
              <w:jc w:val="left"/>
              <w:rPr>
                <w:rFonts w:ascii="Calibri" w:eastAsia="Times New Roman" w:hAnsi="Calibri" w:cs="Calibri"/>
                <w:color w:val="000000"/>
                <w:sz w:val="16"/>
                <w:szCs w:val="16"/>
                <w:lang w:val="fr-FR"/>
              </w:rPr>
            </w:pPr>
          </w:p>
        </w:tc>
        <w:tc>
          <w:tcPr>
            <w:tcW w:w="2695" w:type="dxa"/>
            <w:tcBorders>
              <w:top w:val="nil"/>
              <w:left w:val="nil"/>
              <w:bottom w:val="single" w:sz="8" w:space="0" w:color="auto"/>
              <w:right w:val="single" w:sz="8" w:space="0" w:color="auto"/>
            </w:tcBorders>
            <w:shd w:val="clear" w:color="auto" w:fill="auto"/>
            <w:noWrap/>
            <w:hideMark/>
          </w:tcPr>
          <w:p w14:paraId="00B87ADE"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w:t>
            </w:r>
            <w:r w:rsidRPr="00851DD9">
              <w:rPr>
                <w:color w:val="000000"/>
                <w:sz w:val="16"/>
                <w:szCs w:val="16"/>
                <w:lang w:val="fr"/>
              </w:rPr>
              <w:t xml:space="preserve"> Analyse </w:t>
            </w:r>
            <w:r>
              <w:rPr>
                <w:color w:val="000000"/>
                <w:sz w:val="16"/>
                <w:szCs w:val="16"/>
                <w:lang w:val="fr"/>
              </w:rPr>
              <w:t>causale contributive,</w:t>
            </w:r>
            <w:r w:rsidRPr="00851DD9">
              <w:rPr>
                <w:color w:val="000000"/>
                <w:sz w:val="16"/>
                <w:szCs w:val="16"/>
                <w:lang w:val="fr"/>
              </w:rPr>
              <w:t xml:space="preserve"> Triangulation de différentes sources de données</w:t>
            </w:r>
          </w:p>
        </w:tc>
      </w:tr>
      <w:tr w:rsidR="00EE73F9" w:rsidRPr="00F925FB" w14:paraId="09BB4C05" w14:textId="77777777" w:rsidTr="00F925FB">
        <w:trPr>
          <w:trHeight w:val="20"/>
        </w:trPr>
        <w:tc>
          <w:tcPr>
            <w:tcW w:w="15180" w:type="dxa"/>
            <w:gridSpan w:val="6"/>
            <w:tcBorders>
              <w:top w:val="single" w:sz="8" w:space="0" w:color="auto"/>
              <w:left w:val="single" w:sz="8" w:space="0" w:color="auto"/>
              <w:bottom w:val="single" w:sz="8" w:space="0" w:color="auto"/>
              <w:right w:val="single" w:sz="8" w:space="0" w:color="auto"/>
            </w:tcBorders>
            <w:shd w:val="clear" w:color="000000" w:fill="00B0F0"/>
            <w:vAlign w:val="center"/>
            <w:hideMark/>
          </w:tcPr>
          <w:p w14:paraId="17E00F65" w14:textId="77777777" w:rsidR="00EE73F9" w:rsidRPr="0022063A" w:rsidRDefault="00EE73F9" w:rsidP="00F925FB">
            <w:pPr>
              <w:spacing w:after="0"/>
              <w:jc w:val="left"/>
              <w:rPr>
                <w:rFonts w:ascii="Calibri" w:eastAsia="Times New Roman" w:hAnsi="Calibri" w:cs="Calibri"/>
                <w:b/>
                <w:bCs/>
                <w:color w:val="FFFFFF"/>
                <w:sz w:val="16"/>
                <w:szCs w:val="16"/>
                <w:lang w:val="fr-FR"/>
              </w:rPr>
            </w:pPr>
            <w:r w:rsidRPr="00851DD9">
              <w:rPr>
                <w:b/>
                <w:bCs/>
                <w:color w:val="FFFFFF"/>
                <w:sz w:val="16"/>
                <w:szCs w:val="16"/>
                <w:lang w:val="fr"/>
              </w:rPr>
              <w:t xml:space="preserve">7. ÉQUITÉ ET ÉGALITÉ DES SEXES </w:t>
            </w:r>
          </w:p>
        </w:tc>
      </w:tr>
      <w:tr w:rsidR="00EE73F9" w:rsidRPr="00F925FB" w14:paraId="0973ADF8"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71600360"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7.1</w:t>
            </w:r>
            <w:r w:rsidRPr="00851DD9">
              <w:rPr>
                <w:b/>
                <w:bCs/>
                <w:color w:val="000000"/>
                <w:sz w:val="16"/>
                <w:szCs w:val="16"/>
                <w:lang w:val="fr"/>
              </w:rPr>
              <w:t xml:space="preserve"> Dans quelle mesure les principes relatifs au genre, aux droits de la personne et à l’équité ont-ils été dûment intégrés dans : a) la conception;  b) La planification;  et c) la mise en œuvre des programmes d’enregistrement des naissances?</w:t>
            </w:r>
          </w:p>
        </w:tc>
        <w:tc>
          <w:tcPr>
            <w:tcW w:w="2462" w:type="dxa"/>
            <w:tcBorders>
              <w:top w:val="nil"/>
              <w:left w:val="nil"/>
              <w:bottom w:val="single" w:sz="8" w:space="0" w:color="auto"/>
              <w:right w:val="single" w:sz="8" w:space="0" w:color="auto"/>
            </w:tcBorders>
            <w:shd w:val="clear" w:color="auto" w:fill="auto"/>
            <w:hideMark/>
          </w:tcPr>
          <w:p w14:paraId="0B6E767C"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7.1.1.</w:t>
            </w:r>
            <w:r w:rsidRPr="00851DD9">
              <w:rPr>
                <w:color w:val="000000"/>
                <w:sz w:val="16"/>
                <w:szCs w:val="16"/>
                <w:lang w:val="fr"/>
              </w:rPr>
              <w:t xml:space="preserve"> Dans quelle mesure le programme a-t-il intégré l’approche genre dans la conception, la mise en œuvre, le suivi et l’évaluation de ses interventions?</w:t>
            </w:r>
          </w:p>
        </w:tc>
        <w:tc>
          <w:tcPr>
            <w:tcW w:w="2634" w:type="dxa"/>
            <w:tcBorders>
              <w:top w:val="nil"/>
              <w:left w:val="nil"/>
              <w:bottom w:val="single" w:sz="8" w:space="0" w:color="auto"/>
              <w:right w:val="single" w:sz="8" w:space="0" w:color="auto"/>
            </w:tcBorders>
            <w:shd w:val="clear" w:color="auto" w:fill="auto"/>
            <w:vAlign w:val="center"/>
            <w:hideMark/>
          </w:tcPr>
          <w:p w14:paraId="27C4293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Nombre d’évaluations des besoins tenant compte des sexospécificités en matière d’enregistrement des naissances au niveau des pays.</w:t>
            </w:r>
          </w:p>
          <w:p w14:paraId="2B6E2FB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Points de vue des parties prenantes et preuves de la conformité aux obligations nationales et internationales concernant les enfants et les droits de l’homme</w:t>
            </w:r>
            <w:r>
              <w:rPr>
                <w:color w:val="000000"/>
                <w:sz w:val="16"/>
                <w:szCs w:val="16"/>
                <w:lang w:val="fr"/>
              </w:rPr>
              <w:t xml:space="preserve"> </w:t>
            </w:r>
            <w:r w:rsidRPr="00851DD9">
              <w:rPr>
                <w:color w:val="000000"/>
                <w:sz w:val="16"/>
                <w:szCs w:val="16"/>
                <w:lang w:val="fr"/>
              </w:rPr>
              <w:t>Les parties prenantes ont des points de vue et des preuves d’une orientation et d’une allocation équilibrée des ressources pour les responsables (renforcement de la prestation de services) vis-à-vis des détenteurs de droits (création de la demande communautaire) et de la participation des OSC en tant que facilitateurs/ facilitateurs</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3D289E26" w14:textId="77777777" w:rsidR="00EE73F9" w:rsidRPr="00563B06" w:rsidRDefault="00EE73F9" w:rsidP="00A956D3">
            <w:pPr>
              <w:numPr>
                <w:ilvl w:val="0"/>
                <w:numId w:val="73"/>
              </w:numPr>
              <w:spacing w:after="0"/>
              <w:jc w:val="left"/>
              <w:rPr>
                <w:rFonts w:ascii="Calibri" w:eastAsia="Times New Roman" w:hAnsi="Calibri" w:cs="Calibri"/>
                <w:color w:val="000000"/>
                <w:sz w:val="16"/>
                <w:szCs w:val="16"/>
              </w:rPr>
            </w:pPr>
            <w:r>
              <w:rPr>
                <w:color w:val="000000"/>
                <w:sz w:val="16"/>
                <w:szCs w:val="16"/>
                <w:lang w:val="fr"/>
              </w:rPr>
              <w:t>Revue documentaire</w:t>
            </w:r>
          </w:p>
          <w:p w14:paraId="5A47F384"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563B06">
              <w:rPr>
                <w:color w:val="000000"/>
                <w:sz w:val="16"/>
                <w:szCs w:val="16"/>
                <w:lang w:val="fr"/>
              </w:rPr>
              <w:t xml:space="preserve">Entretiens avec des informateurs clés avec les parties prenantes concernées au bureau régional de l’UNICEF; bureaux de pays de l’UNICEF; Ministères et institutions gouvernementales; FGD Communauté hommes/femmes/garçons/filles </w:t>
            </w:r>
          </w:p>
          <w:p w14:paraId="1555F562" w14:textId="77777777" w:rsidR="00EE73F9" w:rsidRPr="00563B06" w:rsidRDefault="00EE73F9" w:rsidP="00A956D3">
            <w:pPr>
              <w:numPr>
                <w:ilvl w:val="0"/>
                <w:numId w:val="54"/>
              </w:numPr>
              <w:spacing w:after="0"/>
              <w:jc w:val="left"/>
              <w:rPr>
                <w:rFonts w:ascii="Calibri" w:eastAsia="Times New Roman" w:hAnsi="Calibri" w:cs="Calibri"/>
                <w:color w:val="000000"/>
                <w:sz w:val="16"/>
                <w:szCs w:val="16"/>
              </w:rPr>
            </w:pPr>
            <w:r w:rsidRPr="00563B06">
              <w:rPr>
                <w:color w:val="000000"/>
                <w:sz w:val="16"/>
                <w:szCs w:val="16"/>
                <w:lang w:val="fr"/>
              </w:rPr>
              <w:t xml:space="preserve">FGD Dirigeants communautaires et religieux </w:t>
            </w:r>
          </w:p>
          <w:p w14:paraId="1DB36FB2"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563B06">
              <w:rPr>
                <w:color w:val="000000"/>
                <w:sz w:val="16"/>
                <w:szCs w:val="16"/>
                <w:lang w:val="fr"/>
              </w:rPr>
              <w:t>Facilitateurs du dialogue communautaire de la FGD et facilitateurs de l’éducation par les pairs</w:t>
            </w:r>
            <w:r>
              <w:rPr>
                <w:color w:val="000000"/>
                <w:sz w:val="16"/>
                <w:szCs w:val="16"/>
                <w:lang w:val="fr"/>
              </w:rPr>
              <w:t xml:space="preserve">; organisations de femmes </w:t>
            </w:r>
          </w:p>
          <w:p w14:paraId="07D0B0E5"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563B06">
              <w:rPr>
                <w:color w:val="000000"/>
                <w:sz w:val="16"/>
                <w:szCs w:val="16"/>
                <w:lang w:val="fr"/>
              </w:rPr>
              <w:t>• Dialogues multi</w:t>
            </w:r>
            <w:r>
              <w:rPr>
                <w:color w:val="000000"/>
                <w:sz w:val="16"/>
                <w:szCs w:val="16"/>
                <w:lang w:val="fr"/>
              </w:rPr>
              <w:t>acteur</w:t>
            </w:r>
            <w:r w:rsidRPr="00563B06">
              <w:rPr>
                <w:color w:val="000000"/>
                <w:sz w:val="16"/>
                <w:szCs w:val="16"/>
                <w:lang w:val="fr"/>
              </w:rPr>
              <w:t>s et ateliers avec les parties prenantes</w:t>
            </w:r>
            <w:r w:rsidRPr="00851DD9">
              <w:rPr>
                <w:color w:val="000000"/>
                <w:sz w:val="16"/>
                <w:szCs w:val="16"/>
                <w:lang w:val="fr"/>
              </w:rPr>
              <w:t xml:space="preserve">; </w:t>
            </w:r>
          </w:p>
        </w:tc>
        <w:tc>
          <w:tcPr>
            <w:tcW w:w="2693" w:type="dxa"/>
            <w:tcBorders>
              <w:top w:val="nil"/>
              <w:left w:val="nil"/>
              <w:bottom w:val="single" w:sz="8" w:space="0" w:color="auto"/>
              <w:right w:val="single" w:sz="8" w:space="0" w:color="auto"/>
            </w:tcBorders>
            <w:shd w:val="clear" w:color="auto" w:fill="auto"/>
            <w:hideMark/>
          </w:tcPr>
          <w:p w14:paraId="6C1F01A1"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documents et rapports du programme de pays et de projets spécifiques, rapports annuels de pays de l’UNICEF; Rapports des donateurs du BRP - Rapports de suivi et d’évaluation; Données de suivi sur l’enregistrement des naissances Littérature nationale et internationale </w:t>
            </w:r>
          </w:p>
          <w:p w14:paraId="7C8E5F6B"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 Guides thématiques KII et FGD </w:t>
            </w:r>
            <w:r w:rsidRPr="00851DD9">
              <w:rPr>
                <w:color w:val="000000"/>
                <w:sz w:val="16"/>
                <w:szCs w:val="16"/>
                <w:lang w:val="fr"/>
              </w:rPr>
              <w:br/>
              <w:t>Contribution des dialogues multi</w:t>
            </w:r>
            <w:r>
              <w:rPr>
                <w:color w:val="000000"/>
                <w:sz w:val="16"/>
                <w:szCs w:val="16"/>
                <w:lang w:val="fr"/>
              </w:rPr>
              <w:t>acteur</w:t>
            </w:r>
            <w:r w:rsidRPr="00851DD9">
              <w:rPr>
                <w:color w:val="000000"/>
                <w:sz w:val="16"/>
                <w:szCs w:val="16"/>
                <w:lang w:val="fr"/>
              </w:rPr>
              <w:t>s et des ateliers des parties prenantes</w:t>
            </w:r>
          </w:p>
        </w:tc>
        <w:tc>
          <w:tcPr>
            <w:tcW w:w="2695" w:type="dxa"/>
            <w:tcBorders>
              <w:top w:val="nil"/>
              <w:left w:val="nil"/>
              <w:bottom w:val="single" w:sz="8" w:space="0" w:color="auto"/>
              <w:right w:val="single" w:sz="8" w:space="0" w:color="auto"/>
            </w:tcBorders>
            <w:shd w:val="clear" w:color="auto" w:fill="auto"/>
            <w:hideMark/>
          </w:tcPr>
          <w:p w14:paraId="7CEF754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w:t>
            </w:r>
            <w:r w:rsidRPr="00851DD9">
              <w:rPr>
                <w:color w:val="000000"/>
                <w:sz w:val="16"/>
                <w:szCs w:val="16"/>
                <w:lang w:val="fr"/>
              </w:rPr>
              <w:t xml:space="preserve"> Analyse thématique</w:t>
            </w:r>
            <w:r>
              <w:rPr>
                <w:color w:val="000000"/>
                <w:sz w:val="16"/>
                <w:szCs w:val="16"/>
                <w:lang w:val="fr"/>
              </w:rPr>
              <w:t xml:space="preserve">, analyse </w:t>
            </w:r>
            <w:r w:rsidRPr="00851DD9">
              <w:rPr>
                <w:color w:val="000000"/>
                <w:sz w:val="16"/>
                <w:szCs w:val="16"/>
                <w:lang w:val="fr"/>
              </w:rPr>
              <w:t xml:space="preserve">statistique </w:t>
            </w:r>
          </w:p>
        </w:tc>
      </w:tr>
      <w:tr w:rsidR="00EE73F9" w:rsidRPr="00F925FB" w14:paraId="06458CAC"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5E5AFFA"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479CDC17"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7.1.2.</w:t>
            </w:r>
            <w:r w:rsidRPr="00851DD9">
              <w:rPr>
                <w:color w:val="000000"/>
                <w:sz w:val="16"/>
                <w:szCs w:val="16"/>
                <w:lang w:val="fr"/>
              </w:rPr>
              <w:t xml:space="preserve"> Dans quelle mesure la BRP a-t-elle tenu compte d’une approche fondée sur les droits de la personne dans sa stratégie et son approche?</w:t>
            </w:r>
          </w:p>
        </w:tc>
        <w:tc>
          <w:tcPr>
            <w:tcW w:w="2634" w:type="dxa"/>
            <w:tcBorders>
              <w:top w:val="nil"/>
              <w:left w:val="nil"/>
              <w:bottom w:val="single" w:sz="8" w:space="0" w:color="auto"/>
              <w:right w:val="single" w:sz="8" w:space="0" w:color="auto"/>
            </w:tcBorders>
            <w:shd w:val="clear" w:color="auto" w:fill="auto"/>
            <w:vAlign w:val="center"/>
            <w:hideMark/>
          </w:tcPr>
          <w:p w14:paraId="67B44920"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Nombre d’organisations de femmes et de militantes des droits de l’homme qui ont été consultées et ont participé à la phase de conception, de mise en œuvre et d’évaluation.</w:t>
            </w:r>
          </w:p>
          <w:p w14:paraId="0A664A9D"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1149116D"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Mesure dans laquelle les organisations dirigées par des femmes et des militants des droits de l’homme sont à l’origine du changement social lié à l’enregistrement des naissances.</w:t>
            </w:r>
          </w:p>
          <w:p w14:paraId="3B2E3267"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76506EE8"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 xml:space="preserve">Niveau de participation des autorités nationales (liées aux affaires sociales, à la promotion de l’égalité des sexes, à la santé, à l’éducation, à la justice et aux statistiques nationales) dans les interventions nationales du BR </w:t>
            </w:r>
          </w:p>
          <w:p w14:paraId="06BBC427"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6C60C809"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Mesure dans laquelle les données sur les modèles d’enregistrement des naissances éclairent la prise de décisions et les politiques.</w:t>
            </w:r>
          </w:p>
          <w:p w14:paraId="57E6E021"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4F312A54"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Mesure dans laquelle les programmes d’égalité des genres comprennent des sujets liés à la naissance et à l’enregistrement des faits d’état civil.</w:t>
            </w:r>
          </w:p>
          <w:p w14:paraId="2C31B847"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0A773484" w14:textId="77777777" w:rsidR="00EE73F9" w:rsidRPr="0022063A"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1A2672B0"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51DD9" w:rsidDel="00983035">
              <w:rPr>
                <w:color w:val="000000"/>
                <w:sz w:val="16"/>
                <w:szCs w:val="16"/>
                <w:lang w:val="fr"/>
              </w:rPr>
              <w:t xml:space="preserve"> </w:t>
            </w:r>
            <w:r w:rsidRPr="001147D9">
              <w:rPr>
                <w:color w:val="000000"/>
                <w:sz w:val="16"/>
                <w:szCs w:val="16"/>
                <w:lang w:val="fr"/>
              </w:rPr>
              <w:t xml:space="preserve">Entretiens avec des informateurs clés avec les parties prenantes concernées au bureau régional de l’UNICEF; bureaux de pays de l’UNICEF; Ministères et institutions gouvernementales; </w:t>
            </w:r>
            <w:r w:rsidRPr="000569F0">
              <w:rPr>
                <w:color w:val="000000"/>
                <w:sz w:val="16"/>
                <w:szCs w:val="16"/>
                <w:lang w:val="fr"/>
              </w:rPr>
              <w:t xml:space="preserve">FGD Communauté hommes/femmes/garçons/filles </w:t>
            </w:r>
          </w:p>
          <w:p w14:paraId="500A8F65" w14:textId="77777777" w:rsidR="00EE73F9" w:rsidRPr="000569F0" w:rsidRDefault="00EE73F9" w:rsidP="00A956D3">
            <w:pPr>
              <w:numPr>
                <w:ilvl w:val="0"/>
                <w:numId w:val="54"/>
              </w:numPr>
              <w:spacing w:after="0"/>
              <w:jc w:val="left"/>
              <w:rPr>
                <w:rFonts w:ascii="Calibri" w:eastAsia="Times New Roman" w:hAnsi="Calibri" w:cs="Calibri"/>
                <w:color w:val="000000"/>
                <w:sz w:val="16"/>
                <w:szCs w:val="16"/>
              </w:rPr>
            </w:pPr>
            <w:r w:rsidRPr="000569F0">
              <w:rPr>
                <w:color w:val="000000"/>
                <w:sz w:val="16"/>
                <w:szCs w:val="16"/>
                <w:lang w:val="fr"/>
              </w:rPr>
              <w:t xml:space="preserve">FGD Dirigeants communautaires et religieux </w:t>
            </w:r>
          </w:p>
          <w:p w14:paraId="402BFE24"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0569F0">
              <w:rPr>
                <w:color w:val="000000"/>
                <w:sz w:val="16"/>
                <w:szCs w:val="16"/>
                <w:lang w:val="fr"/>
              </w:rPr>
              <w:t>Facilitateurs du dialogue communautaire de la FGD et facilitateurs de l’éducation par les pairs</w:t>
            </w:r>
            <w:r>
              <w:rPr>
                <w:color w:val="000000"/>
                <w:sz w:val="16"/>
                <w:szCs w:val="16"/>
                <w:lang w:val="fr"/>
              </w:rPr>
              <w:t xml:space="preserve">; organisations de femmes </w:t>
            </w:r>
          </w:p>
          <w:p w14:paraId="72C18CD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Dialogues multi</w:t>
            </w:r>
            <w:r>
              <w:rPr>
                <w:color w:val="000000"/>
                <w:sz w:val="16"/>
                <w:szCs w:val="16"/>
                <w:lang w:val="fr"/>
              </w:rPr>
              <w:t>acteur</w:t>
            </w:r>
            <w:r w:rsidRPr="00851DD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0645AF57"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documents et rapports du programme de pays et de projets spécifiques, rapports annuels de pays de l’UNICEF; Rapports des donateurs du BRP - Rapports de suivi et d’évaluation; Données de suivi sur l’enregistrement des naissances Littérature nationale et internationale  </w:t>
            </w:r>
          </w:p>
          <w:p w14:paraId="3A6440CC"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KII et FGD </w:t>
            </w:r>
            <w:r w:rsidRPr="00851DD9">
              <w:rPr>
                <w:color w:val="000000"/>
                <w:sz w:val="16"/>
                <w:szCs w:val="16"/>
                <w:lang w:val="fr"/>
              </w:rPr>
              <w:br/>
              <w:t>Contribution des dialogues multi</w:t>
            </w:r>
            <w:r>
              <w:rPr>
                <w:color w:val="000000"/>
                <w:sz w:val="16"/>
                <w:szCs w:val="16"/>
                <w:lang w:val="fr"/>
              </w:rPr>
              <w:t>acteur</w:t>
            </w:r>
            <w:r w:rsidRPr="00851DD9">
              <w:rPr>
                <w:color w:val="000000"/>
                <w:sz w:val="16"/>
                <w:szCs w:val="16"/>
                <w:lang w:val="fr"/>
              </w:rPr>
              <w:t>s et des ateliers des parties prenantes</w:t>
            </w:r>
          </w:p>
        </w:tc>
        <w:tc>
          <w:tcPr>
            <w:tcW w:w="2695" w:type="dxa"/>
            <w:tcBorders>
              <w:top w:val="nil"/>
              <w:left w:val="nil"/>
              <w:bottom w:val="single" w:sz="8" w:space="0" w:color="auto"/>
              <w:right w:val="single" w:sz="8" w:space="0" w:color="auto"/>
            </w:tcBorders>
            <w:shd w:val="clear" w:color="auto" w:fill="auto"/>
            <w:noWrap/>
            <w:hideMark/>
          </w:tcPr>
          <w:p w14:paraId="3316A1A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t> </w:t>
            </w:r>
          </w:p>
        </w:tc>
      </w:tr>
      <w:tr w:rsidR="00EE73F9" w:rsidRPr="00F925FB" w14:paraId="06C16661"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35324AA6"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7.2</w:t>
            </w:r>
            <w:r w:rsidRPr="00851DD9">
              <w:rPr>
                <w:b/>
                <w:bCs/>
                <w:color w:val="000000"/>
                <w:sz w:val="16"/>
                <w:szCs w:val="16"/>
                <w:lang w:val="fr"/>
              </w:rPr>
              <w:t xml:space="preserve"> Dans quelle mesure les interventions ont-elles répondu aux besoins des groupes les plus vulnérables en termes d’accès aux services d’enregistrement?</w:t>
            </w:r>
          </w:p>
        </w:tc>
        <w:tc>
          <w:tcPr>
            <w:tcW w:w="2462" w:type="dxa"/>
            <w:tcBorders>
              <w:top w:val="nil"/>
              <w:left w:val="nil"/>
              <w:bottom w:val="single" w:sz="8" w:space="0" w:color="auto"/>
              <w:right w:val="single" w:sz="8" w:space="0" w:color="auto"/>
            </w:tcBorders>
            <w:shd w:val="clear" w:color="auto" w:fill="auto"/>
            <w:hideMark/>
          </w:tcPr>
          <w:p w14:paraId="65668391"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7.2.1. Dans quelle mesure les interventions</w:t>
            </w:r>
            <w:r w:rsidRPr="00851DD9">
              <w:rPr>
                <w:color w:val="000000"/>
                <w:sz w:val="16"/>
                <w:szCs w:val="16"/>
                <w:lang w:val="fr"/>
              </w:rPr>
              <w:t xml:space="preserve"> du RE ont-elles</w:t>
            </w:r>
            <w:r>
              <w:rPr>
                <w:lang w:val="fr"/>
              </w:rPr>
              <w:t xml:space="preserve"> permis</w:t>
            </w:r>
            <w:r>
              <w:rPr>
                <w:color w:val="000000"/>
                <w:sz w:val="16"/>
                <w:szCs w:val="16"/>
                <w:lang w:val="fr"/>
              </w:rPr>
              <w:t xml:space="preserve"> de </w:t>
            </w:r>
            <w:r>
              <w:rPr>
                <w:lang w:val="fr"/>
              </w:rPr>
              <w:t xml:space="preserve"> </w:t>
            </w:r>
            <w:r w:rsidRPr="00851DD9">
              <w:rPr>
                <w:color w:val="000000"/>
                <w:sz w:val="16"/>
                <w:szCs w:val="16"/>
                <w:lang w:val="fr"/>
              </w:rPr>
              <w:t>corriger les iniquités dans la conception et la mise en œuvre de ses interventions?</w:t>
            </w:r>
          </w:p>
        </w:tc>
        <w:tc>
          <w:tcPr>
            <w:tcW w:w="2634" w:type="dxa"/>
            <w:tcBorders>
              <w:top w:val="nil"/>
              <w:left w:val="nil"/>
              <w:bottom w:val="single" w:sz="8" w:space="0" w:color="auto"/>
              <w:right w:val="single" w:sz="8" w:space="0" w:color="auto"/>
            </w:tcBorders>
            <w:shd w:val="clear" w:color="auto" w:fill="auto"/>
            <w:vAlign w:val="center"/>
            <w:hideMark/>
          </w:tcPr>
          <w:p w14:paraId="28D23389" w14:textId="77777777" w:rsidR="00EE73F9" w:rsidRPr="0022063A" w:rsidRDefault="00EE73F9" w:rsidP="00A956D3">
            <w:pPr>
              <w:numPr>
                <w:ilvl w:val="0"/>
                <w:numId w:val="81"/>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Nombre et types de groupes qui ont été rejoints dans différents contextes (y compris les plus démunis et les plus susceptibles de manquer le RE)</w:t>
            </w:r>
          </w:p>
          <w:p w14:paraId="230FCACA" w14:textId="77777777" w:rsidR="00EE73F9" w:rsidRPr="0022063A" w:rsidRDefault="00EE73F9" w:rsidP="00A956D3">
            <w:pPr>
              <w:numPr>
                <w:ilvl w:val="0"/>
                <w:numId w:val="81"/>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et preuves des parties prenantes concernant la prise en compte par le BRP (par le biais de stratégies et d’interventions) qui ont tenu les plus démunis et les plus vulnérables à l’écart pour obtenir l’enregistrement de la naissance de l’enfant (c’est-à-dire les plus pauvres ou ceux des quintiles de revenu les plus bas, les analphabètes, les zones rurales et éloignées, les mères célibataires, les minorités ethniques, les personnes déplacées à l’intérieur de leur propre pays, les enfants handicapés, les personnes vivant dans les régions touchées par le conflit; les groupes nomades)</w:t>
            </w:r>
          </w:p>
          <w:p w14:paraId="2FE36DD1" w14:textId="77777777" w:rsidR="00EE73F9" w:rsidRPr="0022063A" w:rsidRDefault="00EE73F9" w:rsidP="00A956D3">
            <w:pPr>
              <w:numPr>
                <w:ilvl w:val="0"/>
                <w:numId w:val="81"/>
              </w:numPr>
              <w:spacing w:after="0" w:line="259" w:lineRule="auto"/>
              <w:contextualSpacing/>
              <w:jc w:val="left"/>
              <w:rPr>
                <w:rFonts w:ascii="Calibri" w:eastAsia="Times New Roman" w:hAnsi="Calibri" w:cs="Calibri"/>
                <w:color w:val="000000"/>
                <w:sz w:val="16"/>
                <w:szCs w:val="16"/>
                <w:lang w:val="fr-FR"/>
              </w:rPr>
            </w:pPr>
            <w:r w:rsidRPr="00851DD9">
              <w:rPr>
                <w:color w:val="000000"/>
                <w:sz w:val="16"/>
                <w:szCs w:val="16"/>
                <w:lang w:val="fr"/>
              </w:rPr>
              <w:t>Points de vue des parties prenantes, y compris la communauté des défis continus (problèmes que BRP n’a pas résolus) pour les pauvres et les plus démunis pour obtenir l’enregistrement des enfants et des solutions locales possibles.</w:t>
            </w:r>
          </w:p>
        </w:tc>
        <w:tc>
          <w:tcPr>
            <w:tcW w:w="2814" w:type="dxa"/>
            <w:tcBorders>
              <w:top w:val="nil"/>
              <w:left w:val="nil"/>
              <w:bottom w:val="single" w:sz="8" w:space="0" w:color="auto"/>
              <w:right w:val="single" w:sz="8" w:space="0" w:color="auto"/>
            </w:tcBorders>
            <w:shd w:val="clear" w:color="auto" w:fill="auto"/>
            <w:hideMark/>
          </w:tcPr>
          <w:p w14:paraId="42F8BAE0"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RPr="008161B9" w:rsidDel="00983035">
              <w:rPr>
                <w:color w:val="000000"/>
                <w:sz w:val="16"/>
                <w:szCs w:val="16"/>
                <w:lang w:val="fr"/>
              </w:rPr>
              <w:t xml:space="preserve"> </w:t>
            </w:r>
            <w:r w:rsidRPr="008161B9">
              <w:rPr>
                <w:color w:val="000000"/>
                <w:sz w:val="16"/>
                <w:szCs w:val="16"/>
                <w:lang w:val="fr"/>
              </w:rPr>
              <w:t xml:space="preserve">Entretiens avec des informateurs clés avec les parties prenantes concernées au bureau régional de l’UNICEF; bureaux de pays de l’UNICEF; Ministères et institutions gouvernementales; </w:t>
            </w:r>
          </w:p>
          <w:p w14:paraId="5B25F5F2"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8161B9">
              <w:rPr>
                <w:color w:val="000000"/>
                <w:sz w:val="16"/>
                <w:szCs w:val="16"/>
                <w:lang w:val="fr"/>
              </w:rPr>
              <w:t xml:space="preserve">FGD Communauté hommes/femmes/garçons/filles </w:t>
            </w:r>
          </w:p>
          <w:p w14:paraId="5A592532" w14:textId="77777777" w:rsidR="00EE73F9" w:rsidRPr="008161B9" w:rsidRDefault="00EE73F9" w:rsidP="00A956D3">
            <w:pPr>
              <w:numPr>
                <w:ilvl w:val="0"/>
                <w:numId w:val="54"/>
              </w:numPr>
              <w:spacing w:after="0"/>
              <w:jc w:val="left"/>
              <w:rPr>
                <w:rFonts w:ascii="Calibri" w:eastAsia="Times New Roman" w:hAnsi="Calibri" w:cs="Calibri"/>
                <w:color w:val="000000"/>
                <w:sz w:val="16"/>
                <w:szCs w:val="16"/>
              </w:rPr>
            </w:pPr>
            <w:r w:rsidRPr="008161B9">
              <w:rPr>
                <w:color w:val="000000"/>
                <w:sz w:val="16"/>
                <w:szCs w:val="16"/>
                <w:lang w:val="fr"/>
              </w:rPr>
              <w:t xml:space="preserve">FGD Dirigeants communautaires et religieux </w:t>
            </w:r>
          </w:p>
          <w:p w14:paraId="28F4D8AA"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8161B9">
              <w:rPr>
                <w:color w:val="000000"/>
                <w:sz w:val="16"/>
                <w:szCs w:val="16"/>
                <w:lang w:val="fr"/>
              </w:rPr>
              <w:t xml:space="preserve">Facilitateurs du dialogue communautaire de la FGD et facilitateurs de l’éducation par les pairs </w:t>
            </w:r>
          </w:p>
          <w:p w14:paraId="5428C201"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161B9">
              <w:rPr>
                <w:color w:val="000000"/>
                <w:sz w:val="16"/>
                <w:szCs w:val="16"/>
                <w:lang w:val="fr"/>
              </w:rPr>
              <w:t>• Dialogues multi</w:t>
            </w:r>
            <w:r>
              <w:rPr>
                <w:color w:val="000000"/>
                <w:sz w:val="16"/>
                <w:szCs w:val="16"/>
                <w:lang w:val="fr"/>
              </w:rPr>
              <w:t>acteur</w:t>
            </w:r>
            <w:r w:rsidRPr="008161B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hideMark/>
          </w:tcPr>
          <w:p w14:paraId="3AA78EC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examinés : documents et rapports du programme de pays et de projets spécifiques, rapports annuels de pays de l’UNICEF; Rapports des donateurs du BRP - Rapports de suivi et d’évaluation; Données de suivi sur l’enregistrement des naissances Littérature nationale et internationale  </w:t>
            </w:r>
          </w:p>
          <w:p w14:paraId="491E6AFF"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KII et FGD </w:t>
            </w:r>
            <w:r w:rsidRPr="00851DD9">
              <w:rPr>
                <w:color w:val="000000"/>
                <w:sz w:val="16"/>
                <w:szCs w:val="16"/>
                <w:lang w:val="fr"/>
              </w:rPr>
              <w:br/>
              <w:t>Contribution des dialogues multi</w:t>
            </w:r>
            <w:r>
              <w:rPr>
                <w:color w:val="000000"/>
                <w:sz w:val="16"/>
                <w:szCs w:val="16"/>
                <w:lang w:val="fr"/>
              </w:rPr>
              <w:t>acteurs</w:t>
            </w:r>
            <w:r w:rsidRPr="00851DD9">
              <w:rPr>
                <w:color w:val="000000"/>
                <w:sz w:val="16"/>
                <w:szCs w:val="16"/>
                <w:lang w:val="fr"/>
              </w:rPr>
              <w:t xml:space="preserve"> et des ateliers des parties prenantes</w:t>
            </w:r>
          </w:p>
        </w:tc>
        <w:tc>
          <w:tcPr>
            <w:tcW w:w="2695" w:type="dxa"/>
            <w:tcBorders>
              <w:top w:val="nil"/>
              <w:left w:val="nil"/>
              <w:bottom w:val="single" w:sz="8" w:space="0" w:color="auto"/>
              <w:right w:val="single" w:sz="8" w:space="0" w:color="auto"/>
            </w:tcBorders>
            <w:shd w:val="clear" w:color="auto" w:fill="auto"/>
            <w:hideMark/>
          </w:tcPr>
          <w:p w14:paraId="2EFBA3A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thématique Analyse </w:t>
            </w:r>
            <w:r>
              <w:rPr>
                <w:color w:val="000000"/>
                <w:sz w:val="16"/>
                <w:szCs w:val="16"/>
                <w:lang w:val="fr"/>
              </w:rPr>
              <w:t>causale contributive,</w:t>
            </w:r>
            <w:r w:rsidRPr="00851DD9">
              <w:rPr>
                <w:color w:val="000000"/>
                <w:sz w:val="16"/>
                <w:szCs w:val="16"/>
                <w:lang w:val="fr"/>
              </w:rPr>
              <w:t xml:space="preserve"> Triangulation de différentes sources de données</w:t>
            </w:r>
          </w:p>
        </w:tc>
      </w:tr>
      <w:tr w:rsidR="00EE73F9" w:rsidRPr="00F925FB" w14:paraId="6589530B"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48159A0"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3158266B"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7.2.2.</w:t>
            </w:r>
            <w:r w:rsidRPr="00851DD9">
              <w:rPr>
                <w:color w:val="000000"/>
                <w:sz w:val="16"/>
                <w:szCs w:val="16"/>
                <w:lang w:val="fr"/>
              </w:rPr>
              <w:t xml:space="preserve"> Dans quelle mesure les interventions des programmes ciblent-elles les plus défavorisés/vulnérables ainsi que les réfugiés et réduisent-elles les inégalités entre les groupes les plus riches et les groupes les plus défavorisés?</w:t>
            </w:r>
          </w:p>
        </w:tc>
        <w:tc>
          <w:tcPr>
            <w:tcW w:w="2634" w:type="dxa"/>
            <w:tcBorders>
              <w:top w:val="nil"/>
              <w:left w:val="nil"/>
              <w:bottom w:val="single" w:sz="8" w:space="0" w:color="auto"/>
              <w:right w:val="single" w:sz="8" w:space="0" w:color="auto"/>
            </w:tcBorders>
            <w:shd w:val="clear" w:color="auto" w:fill="auto"/>
            <w:vAlign w:val="center"/>
            <w:hideMark/>
          </w:tcPr>
          <w:p w14:paraId="1DC6A1CD" w14:textId="77777777" w:rsidR="00EE73F9" w:rsidRPr="0022063A" w:rsidRDefault="00EE73F9" w:rsidP="00A956D3">
            <w:pPr>
              <w:numPr>
                <w:ilvl w:val="0"/>
                <w:numId w:val="82"/>
              </w:numPr>
              <w:spacing w:after="0" w:line="259" w:lineRule="auto"/>
              <w:ind w:left="360"/>
              <w:contextualSpacing/>
              <w:jc w:val="left"/>
              <w:rPr>
                <w:rFonts w:ascii="Calibri" w:hAnsi="Calibri" w:cs="Segoe UI"/>
                <w:sz w:val="16"/>
                <w:szCs w:val="16"/>
                <w:lang w:val="fr-FR"/>
              </w:rPr>
            </w:pPr>
            <w:r w:rsidRPr="00851DD9">
              <w:rPr>
                <w:sz w:val="16"/>
                <w:szCs w:val="16"/>
                <w:lang w:val="fr"/>
              </w:rPr>
              <w:t xml:space="preserve">Rapport entre les filles et les garçons dont les naissances ont été enregistrées avant et après les interventions. </w:t>
            </w:r>
          </w:p>
          <w:p w14:paraId="683A0186"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14595989" w14:textId="77777777" w:rsidR="00EE73F9" w:rsidRPr="0022063A" w:rsidRDefault="00EE73F9" w:rsidP="00A956D3">
            <w:pPr>
              <w:numPr>
                <w:ilvl w:val="0"/>
                <w:numId w:val="82"/>
              </w:numPr>
              <w:spacing w:after="0" w:line="259" w:lineRule="auto"/>
              <w:ind w:left="360"/>
              <w:contextualSpacing/>
              <w:jc w:val="left"/>
              <w:rPr>
                <w:rFonts w:ascii="Calibri" w:hAnsi="Calibri" w:cs="Segoe UI"/>
                <w:sz w:val="16"/>
                <w:szCs w:val="16"/>
                <w:lang w:val="fr-FR"/>
              </w:rPr>
            </w:pPr>
            <w:r w:rsidRPr="00851DD9">
              <w:rPr>
                <w:sz w:val="16"/>
                <w:szCs w:val="16"/>
                <w:lang w:val="fr"/>
              </w:rPr>
              <w:t>Nombre d’enregistrements de naissance triés par lieu de résidence, origine ethnique et niveau de scolarité du parent entre 2018 et 2021.</w:t>
            </w:r>
          </w:p>
          <w:p w14:paraId="42CC86CE"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3B5C62DB" w14:textId="77777777" w:rsidR="00EE73F9" w:rsidRPr="0022063A" w:rsidRDefault="00EE73F9" w:rsidP="00A956D3">
            <w:pPr>
              <w:numPr>
                <w:ilvl w:val="0"/>
                <w:numId w:val="82"/>
              </w:numPr>
              <w:spacing w:after="0" w:line="259" w:lineRule="auto"/>
              <w:ind w:left="360"/>
              <w:contextualSpacing/>
              <w:jc w:val="left"/>
              <w:rPr>
                <w:rFonts w:ascii="Calibri" w:hAnsi="Calibri" w:cs="Segoe UI"/>
                <w:sz w:val="16"/>
                <w:szCs w:val="16"/>
                <w:lang w:val="fr-FR"/>
              </w:rPr>
            </w:pPr>
            <w:r w:rsidRPr="00851DD9">
              <w:rPr>
                <w:sz w:val="16"/>
                <w:szCs w:val="16"/>
                <w:lang w:val="fr"/>
              </w:rPr>
              <w:t>Nombre d’enregistrements de naissances d’enfants handicapés, ventilés par sexe et lieu de résidence, entre 2018 et 2021.</w:t>
            </w:r>
          </w:p>
          <w:p w14:paraId="6249331D" w14:textId="77777777" w:rsidR="00EE73F9" w:rsidRPr="0022063A" w:rsidRDefault="00EE73F9" w:rsidP="00F925FB">
            <w:pPr>
              <w:pStyle w:val="ListParagraph"/>
              <w:rPr>
                <w:rFonts w:ascii="Calibri" w:hAnsi="Calibri" w:cs="Segoe UI"/>
                <w:sz w:val="16"/>
                <w:szCs w:val="16"/>
                <w:lang w:val="fr-FR"/>
              </w:rPr>
            </w:pPr>
          </w:p>
          <w:p w14:paraId="2D3ACB49" w14:textId="77777777" w:rsidR="00EE73F9" w:rsidRPr="0022063A" w:rsidRDefault="00EE73F9" w:rsidP="00A956D3">
            <w:pPr>
              <w:numPr>
                <w:ilvl w:val="0"/>
                <w:numId w:val="82"/>
              </w:numPr>
              <w:spacing w:after="0" w:line="259" w:lineRule="auto"/>
              <w:ind w:left="360"/>
              <w:contextualSpacing/>
              <w:jc w:val="left"/>
              <w:rPr>
                <w:rFonts w:ascii="Calibri" w:hAnsi="Calibri" w:cs="Segoe UI"/>
                <w:sz w:val="16"/>
                <w:szCs w:val="16"/>
                <w:lang w:val="fr-FR"/>
              </w:rPr>
            </w:pPr>
            <w:r>
              <w:rPr>
                <w:sz w:val="16"/>
                <w:szCs w:val="16"/>
                <w:lang w:val="fr"/>
              </w:rPr>
              <w:t xml:space="preserve">Perceptions des intervenants à l’égard de la cible des groupes marginalisés par les interventions </w:t>
            </w:r>
          </w:p>
          <w:p w14:paraId="43956AA3"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5628D51E" w14:textId="77777777" w:rsidR="00EE73F9" w:rsidRPr="0022063A" w:rsidRDefault="00EE73F9" w:rsidP="00F925FB">
            <w:pPr>
              <w:spacing w:after="0" w:line="259" w:lineRule="auto"/>
              <w:contextualSpacing/>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7784BAEF"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Del="00983035">
              <w:rPr>
                <w:color w:val="000000"/>
                <w:sz w:val="16"/>
                <w:szCs w:val="16"/>
                <w:lang w:val="fr"/>
              </w:rPr>
              <w:t xml:space="preserve"> </w:t>
            </w:r>
            <w:r w:rsidRPr="008161B9">
              <w:rPr>
                <w:color w:val="000000"/>
                <w:sz w:val="16"/>
                <w:szCs w:val="16"/>
                <w:lang w:val="fr"/>
              </w:rPr>
              <w:t xml:space="preserve">Entretiens avec des informateurs clés avec les parties prenantes concernées au bureau régional de l’UNICEF; bureaux de pays de l’UNICEF; Ministères et institutions gouvernementales; </w:t>
            </w:r>
          </w:p>
          <w:p w14:paraId="3A045743"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8161B9">
              <w:rPr>
                <w:color w:val="000000"/>
                <w:sz w:val="16"/>
                <w:szCs w:val="16"/>
                <w:lang w:val="fr"/>
              </w:rPr>
              <w:t xml:space="preserve">FGD Communauté hommes/femmes/garçons/filles </w:t>
            </w:r>
          </w:p>
          <w:p w14:paraId="539489AB" w14:textId="77777777" w:rsidR="00EE73F9" w:rsidRPr="008161B9" w:rsidRDefault="00EE73F9" w:rsidP="00A956D3">
            <w:pPr>
              <w:numPr>
                <w:ilvl w:val="0"/>
                <w:numId w:val="54"/>
              </w:numPr>
              <w:spacing w:after="0"/>
              <w:jc w:val="left"/>
              <w:rPr>
                <w:rFonts w:ascii="Calibri" w:eastAsia="Times New Roman" w:hAnsi="Calibri" w:cs="Calibri"/>
                <w:color w:val="000000"/>
                <w:sz w:val="16"/>
                <w:szCs w:val="16"/>
              </w:rPr>
            </w:pPr>
            <w:r w:rsidRPr="008161B9">
              <w:rPr>
                <w:color w:val="000000"/>
                <w:sz w:val="16"/>
                <w:szCs w:val="16"/>
                <w:lang w:val="fr"/>
              </w:rPr>
              <w:t xml:space="preserve">FGD Dirigeants communautaires et religieux </w:t>
            </w:r>
          </w:p>
          <w:p w14:paraId="04724748"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8161B9">
              <w:rPr>
                <w:color w:val="000000"/>
                <w:sz w:val="16"/>
                <w:szCs w:val="16"/>
                <w:lang w:val="fr"/>
              </w:rPr>
              <w:t xml:space="preserve">Facilitateurs du dialogue communautaire de la FGD et facilitateurs de l’éducation par les pairs </w:t>
            </w:r>
          </w:p>
          <w:p w14:paraId="2F2546A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161B9">
              <w:rPr>
                <w:color w:val="000000"/>
                <w:sz w:val="16"/>
                <w:szCs w:val="16"/>
                <w:lang w:val="fr"/>
              </w:rPr>
              <w:t>• Dialogues multi</w:t>
            </w:r>
            <w:r>
              <w:rPr>
                <w:color w:val="000000"/>
                <w:sz w:val="16"/>
                <w:szCs w:val="16"/>
                <w:lang w:val="fr"/>
              </w:rPr>
              <w:t>acteur</w:t>
            </w:r>
            <w:r w:rsidRPr="008161B9">
              <w:rPr>
                <w:color w:val="000000"/>
                <w:sz w:val="16"/>
                <w:szCs w:val="16"/>
                <w:lang w:val="fr"/>
              </w:rPr>
              <w:t>s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441583E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 Rapports de suivi et d’évaluation; Données de suivi sur l’enregistrement des naissances </w:t>
            </w:r>
          </w:p>
          <w:p w14:paraId="08716CEA"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DHS/MICS </w:t>
            </w:r>
            <w:r w:rsidRPr="00851DD9">
              <w:rPr>
                <w:color w:val="000000"/>
                <w:sz w:val="16"/>
                <w:szCs w:val="16"/>
                <w:lang w:val="fr"/>
              </w:rPr>
              <w:br/>
              <w:t xml:space="preserve">- Littérature nationale et internationale  </w:t>
            </w:r>
          </w:p>
          <w:p w14:paraId="026C117F"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KII et FGD </w:t>
            </w:r>
          </w:p>
          <w:p w14:paraId="06E7E95E"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w:t>
            </w:r>
            <w:r w:rsidRPr="00851DD9">
              <w:rPr>
                <w:color w:val="000000"/>
                <w:sz w:val="16"/>
                <w:szCs w:val="16"/>
                <w:lang w:val="fr"/>
              </w:rPr>
              <w:t>s et des ateliers avec les parties prenantes</w:t>
            </w:r>
          </w:p>
        </w:tc>
        <w:tc>
          <w:tcPr>
            <w:tcW w:w="2695" w:type="dxa"/>
            <w:tcBorders>
              <w:top w:val="nil"/>
              <w:left w:val="nil"/>
              <w:bottom w:val="single" w:sz="8" w:space="0" w:color="auto"/>
              <w:right w:val="single" w:sz="8" w:space="0" w:color="auto"/>
            </w:tcBorders>
            <w:shd w:val="clear" w:color="auto" w:fill="auto"/>
            <w:noWrap/>
            <w:hideMark/>
          </w:tcPr>
          <w:p w14:paraId="09F05F6B"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 xml:space="preserve"> Analyse thématique</w:t>
            </w:r>
            <w:r>
              <w:rPr>
                <w:color w:val="000000"/>
                <w:sz w:val="16"/>
                <w:szCs w:val="16"/>
                <w:lang w:val="fr"/>
              </w:rPr>
              <w:t xml:space="preserve">, </w:t>
            </w:r>
            <w:r w:rsidRPr="00851DD9">
              <w:rPr>
                <w:color w:val="000000"/>
                <w:sz w:val="16"/>
                <w:szCs w:val="16"/>
                <w:lang w:val="fr"/>
              </w:rPr>
              <w:t>Triangulation de différentes sources de données</w:t>
            </w:r>
          </w:p>
        </w:tc>
      </w:tr>
      <w:tr w:rsidR="00EE73F9" w:rsidRPr="00F925FB" w14:paraId="34A6AB78"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6043AD01"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1F50FAC6"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7.2.3.</w:t>
            </w:r>
            <w:r w:rsidRPr="00851DD9">
              <w:rPr>
                <w:color w:val="000000"/>
                <w:sz w:val="16"/>
                <w:szCs w:val="16"/>
                <w:lang w:val="fr"/>
              </w:rPr>
              <w:t xml:space="preserve"> Dans quelle mesure le système de suivi et d’évaluation a-t-il permis d’identifier et de suivre les groupes vulnérables et marginalisés? </w:t>
            </w:r>
          </w:p>
        </w:tc>
        <w:tc>
          <w:tcPr>
            <w:tcW w:w="2634" w:type="dxa"/>
            <w:tcBorders>
              <w:top w:val="nil"/>
              <w:left w:val="nil"/>
              <w:bottom w:val="single" w:sz="8" w:space="0" w:color="auto"/>
              <w:right w:val="single" w:sz="8" w:space="0" w:color="auto"/>
            </w:tcBorders>
            <w:shd w:val="clear" w:color="auto" w:fill="auto"/>
            <w:vAlign w:val="center"/>
            <w:hideMark/>
          </w:tcPr>
          <w:p w14:paraId="00B137A1"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Nombre de mères célibataires et/ou de mères handicapées qui ont enregistré la naissance de leur enfant par pays entre 2018 et 2021.</w:t>
            </w:r>
          </w:p>
          <w:p w14:paraId="29AFC9B9"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57DA7475"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 xml:space="preserve">Nombre de systèmes de suivi et d’évaluation qui comportent des questions et des indicateurs sexospécifiques. </w:t>
            </w:r>
          </w:p>
          <w:p w14:paraId="72B27EF6"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44BD8C6B" w14:textId="77777777" w:rsidR="00EE73F9" w:rsidRPr="0022063A" w:rsidRDefault="00EE73F9" w:rsidP="00F925FB">
            <w:pPr>
              <w:spacing w:after="0" w:line="259" w:lineRule="auto"/>
              <w:contextualSpacing/>
              <w:jc w:val="left"/>
              <w:rPr>
                <w:rFonts w:ascii="Calibri" w:hAnsi="Calibri" w:cs="Segoe UI"/>
                <w:sz w:val="16"/>
                <w:szCs w:val="16"/>
                <w:lang w:val="fr-FR"/>
              </w:rPr>
            </w:pPr>
            <w:r w:rsidRPr="00851DD9">
              <w:rPr>
                <w:sz w:val="16"/>
                <w:szCs w:val="16"/>
                <w:lang w:val="fr"/>
              </w:rPr>
              <w:t>Nombre de naissances enregistrées de familles ayant le statut de réfugié ou vivant dans des camps de personnes déplacées, avant et après l’intervention.</w:t>
            </w:r>
          </w:p>
          <w:p w14:paraId="36C0B1D3" w14:textId="77777777" w:rsidR="00EE73F9" w:rsidRPr="0022063A" w:rsidRDefault="00EE73F9" w:rsidP="00F925FB">
            <w:pPr>
              <w:spacing w:after="0" w:line="259" w:lineRule="auto"/>
              <w:contextualSpacing/>
              <w:jc w:val="left"/>
              <w:rPr>
                <w:rFonts w:ascii="Calibri" w:hAnsi="Calibri" w:cs="Segoe UI"/>
                <w:sz w:val="16"/>
                <w:szCs w:val="16"/>
                <w:lang w:val="fr-FR"/>
              </w:rPr>
            </w:pPr>
          </w:p>
          <w:p w14:paraId="1972B409" w14:textId="77777777" w:rsidR="00EE73F9" w:rsidRPr="0022063A" w:rsidRDefault="00EE73F9" w:rsidP="00F925FB">
            <w:pPr>
              <w:spacing w:after="0" w:line="259" w:lineRule="auto"/>
              <w:contextualSpacing/>
              <w:jc w:val="left"/>
              <w:rPr>
                <w:rFonts w:ascii="Calibri" w:hAnsi="Calibri" w:cs="Segoe UI"/>
                <w:sz w:val="16"/>
                <w:szCs w:val="16"/>
                <w:lang w:val="fr-FR"/>
              </w:rPr>
            </w:pPr>
            <w:r>
              <w:rPr>
                <w:sz w:val="16"/>
                <w:szCs w:val="16"/>
                <w:lang w:val="fr"/>
              </w:rPr>
              <w:t>Les p</w:t>
            </w:r>
            <w:r w:rsidRPr="00851DD9">
              <w:rPr>
                <w:sz w:val="16"/>
                <w:szCs w:val="16"/>
                <w:lang w:val="fr"/>
              </w:rPr>
              <w:t>erceptions</w:t>
            </w:r>
            <w:r>
              <w:rPr>
                <w:lang w:val="fr"/>
              </w:rPr>
              <w:t xml:space="preserve"> des communautés quant à la satisfaction des besoins des femmes et des filles en matière de registre.</w:t>
            </w:r>
          </w:p>
          <w:p w14:paraId="60718294" w14:textId="77777777" w:rsidR="00EE73F9" w:rsidRPr="0022063A" w:rsidRDefault="00EE73F9" w:rsidP="00F925FB">
            <w:pPr>
              <w:spacing w:after="0" w:line="259" w:lineRule="auto"/>
              <w:contextualSpacing/>
              <w:jc w:val="left"/>
              <w:rPr>
                <w:rFonts w:ascii="Calibri" w:hAnsi="Calibri" w:cs="Segoe UI"/>
                <w:sz w:val="16"/>
                <w:szCs w:val="16"/>
                <w:lang w:val="fr-FR"/>
              </w:rPr>
            </w:pPr>
            <w:r>
              <w:rPr>
                <w:sz w:val="16"/>
                <w:szCs w:val="16"/>
                <w:lang w:val="fr"/>
              </w:rPr>
              <w:t xml:space="preserve">Perceptions des communautés quant à la satisfaction des besoins des populations démunies </w:t>
            </w:r>
          </w:p>
          <w:p w14:paraId="7DAB4247" w14:textId="77777777" w:rsidR="00EE73F9" w:rsidRPr="0022063A"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noWrap/>
            <w:hideMark/>
          </w:tcPr>
          <w:p w14:paraId="2E1A87D1"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Pr>
                <w:color w:val="000000"/>
                <w:sz w:val="16"/>
                <w:szCs w:val="16"/>
                <w:lang w:val="fr"/>
              </w:rPr>
              <w:t>Revue documentaire</w:t>
            </w:r>
            <w:r w:rsidDel="00983035">
              <w:rPr>
                <w:color w:val="000000"/>
                <w:sz w:val="16"/>
                <w:szCs w:val="16"/>
                <w:lang w:val="fr"/>
              </w:rPr>
              <w:t xml:space="preserve"> </w:t>
            </w:r>
            <w:r w:rsidRPr="008161B9">
              <w:rPr>
                <w:color w:val="000000"/>
                <w:sz w:val="16"/>
                <w:szCs w:val="16"/>
                <w:lang w:val="fr"/>
              </w:rPr>
              <w:t xml:space="preserve">FGD Communauté hommes/femmes/garçons/filles </w:t>
            </w:r>
          </w:p>
          <w:p w14:paraId="4AD937AA" w14:textId="77777777" w:rsidR="00EE73F9" w:rsidRPr="008161B9" w:rsidRDefault="00EE73F9" w:rsidP="00A956D3">
            <w:pPr>
              <w:numPr>
                <w:ilvl w:val="0"/>
                <w:numId w:val="54"/>
              </w:numPr>
              <w:spacing w:after="0"/>
              <w:jc w:val="left"/>
              <w:rPr>
                <w:rFonts w:ascii="Calibri" w:eastAsia="Times New Roman" w:hAnsi="Calibri" w:cs="Calibri"/>
                <w:color w:val="000000"/>
                <w:sz w:val="16"/>
                <w:szCs w:val="16"/>
              </w:rPr>
            </w:pPr>
            <w:r w:rsidRPr="008161B9">
              <w:rPr>
                <w:color w:val="000000"/>
                <w:sz w:val="16"/>
                <w:szCs w:val="16"/>
                <w:lang w:val="fr"/>
              </w:rPr>
              <w:t xml:space="preserve">FGD Dirigeants communautaires et religieux </w:t>
            </w:r>
          </w:p>
          <w:p w14:paraId="0A394D54" w14:textId="77777777" w:rsidR="00EE73F9" w:rsidRPr="0022063A" w:rsidRDefault="00EE73F9" w:rsidP="00A956D3">
            <w:pPr>
              <w:numPr>
                <w:ilvl w:val="0"/>
                <w:numId w:val="54"/>
              </w:numPr>
              <w:spacing w:after="0"/>
              <w:jc w:val="left"/>
              <w:rPr>
                <w:rFonts w:ascii="Calibri" w:eastAsia="Times New Roman" w:hAnsi="Calibri" w:cs="Calibri"/>
                <w:color w:val="000000"/>
                <w:sz w:val="16"/>
                <w:szCs w:val="16"/>
                <w:lang w:val="fr-FR"/>
              </w:rPr>
            </w:pPr>
            <w:r w:rsidRPr="008161B9">
              <w:rPr>
                <w:color w:val="000000"/>
                <w:sz w:val="16"/>
                <w:szCs w:val="16"/>
                <w:lang w:val="fr"/>
              </w:rPr>
              <w:t xml:space="preserve">Facilitateurs du dialogue communautaire de la FGD et facilitateurs de l’éducation par les pairs </w:t>
            </w:r>
          </w:p>
          <w:p w14:paraId="5358377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161B9">
              <w:rPr>
                <w:color w:val="000000"/>
                <w:sz w:val="16"/>
                <w:szCs w:val="16"/>
                <w:lang w:val="fr"/>
              </w:rPr>
              <w:t>• Dialogues multi</w:t>
            </w:r>
            <w:r>
              <w:rPr>
                <w:color w:val="000000"/>
                <w:sz w:val="16"/>
                <w:szCs w:val="16"/>
                <w:lang w:val="fr"/>
              </w:rPr>
              <w:t>acteurs</w:t>
            </w:r>
            <w:r w:rsidRPr="008161B9">
              <w:rPr>
                <w:color w:val="000000"/>
                <w:sz w:val="16"/>
                <w:szCs w:val="16"/>
                <w:lang w:val="fr"/>
              </w:rPr>
              <w:t xml:space="preserve"> et ateliers avec les parties prenantes</w:t>
            </w:r>
          </w:p>
        </w:tc>
        <w:tc>
          <w:tcPr>
            <w:tcW w:w="2693" w:type="dxa"/>
            <w:tcBorders>
              <w:top w:val="nil"/>
              <w:left w:val="nil"/>
              <w:bottom w:val="single" w:sz="8" w:space="0" w:color="auto"/>
              <w:right w:val="single" w:sz="8" w:space="0" w:color="auto"/>
            </w:tcBorders>
            <w:shd w:val="clear" w:color="auto" w:fill="auto"/>
            <w:noWrap/>
            <w:hideMark/>
          </w:tcPr>
          <w:p w14:paraId="7A542FD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 Rapports de suivi et d’évaluation; Données de suivi sur l’enregistrement des naissances </w:t>
            </w:r>
          </w:p>
          <w:p w14:paraId="0ABCF925"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DHS/MICS </w:t>
            </w:r>
            <w:r w:rsidRPr="00851DD9">
              <w:rPr>
                <w:color w:val="000000"/>
                <w:sz w:val="16"/>
                <w:szCs w:val="16"/>
                <w:lang w:val="fr"/>
              </w:rPr>
              <w:br/>
              <w:t xml:space="preserve">- Littérature nationale et internationale  </w:t>
            </w:r>
          </w:p>
          <w:p w14:paraId="0EAEBB6A"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KII et FGD </w:t>
            </w:r>
          </w:p>
          <w:p w14:paraId="6058831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acteurs</w:t>
            </w:r>
            <w:r w:rsidRPr="00851DD9">
              <w:rPr>
                <w:color w:val="000000"/>
                <w:sz w:val="16"/>
                <w:szCs w:val="16"/>
                <w:lang w:val="fr"/>
              </w:rPr>
              <w:t xml:space="preserve"> et des ateliers avec les parties prenantes</w:t>
            </w:r>
          </w:p>
        </w:tc>
        <w:tc>
          <w:tcPr>
            <w:tcW w:w="2695" w:type="dxa"/>
            <w:tcBorders>
              <w:top w:val="nil"/>
              <w:left w:val="nil"/>
              <w:bottom w:val="single" w:sz="8" w:space="0" w:color="auto"/>
              <w:right w:val="single" w:sz="8" w:space="0" w:color="auto"/>
            </w:tcBorders>
            <w:shd w:val="clear" w:color="auto" w:fill="auto"/>
            <w:noWrap/>
            <w:hideMark/>
          </w:tcPr>
          <w:p w14:paraId="3EAAAC7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0D782A">
              <w:rPr>
                <w:color w:val="000000"/>
                <w:sz w:val="16"/>
                <w:szCs w:val="16"/>
                <w:lang w:val="fr"/>
              </w:rPr>
              <w:t>Analyse descriptive</w:t>
            </w:r>
            <w:r>
              <w:rPr>
                <w:color w:val="000000"/>
                <w:sz w:val="16"/>
                <w:szCs w:val="16"/>
                <w:lang w:val="fr"/>
              </w:rPr>
              <w:t>,</w:t>
            </w:r>
            <w:r w:rsidRPr="000D782A">
              <w:rPr>
                <w:color w:val="000000"/>
                <w:sz w:val="16"/>
                <w:szCs w:val="16"/>
                <w:lang w:val="fr"/>
              </w:rPr>
              <w:t xml:space="preserve"> Analyse thématique</w:t>
            </w:r>
            <w:r>
              <w:rPr>
                <w:color w:val="000000"/>
                <w:sz w:val="16"/>
                <w:szCs w:val="16"/>
                <w:lang w:val="fr"/>
              </w:rPr>
              <w:t xml:space="preserve">, </w:t>
            </w:r>
            <w:r w:rsidRPr="000D782A">
              <w:rPr>
                <w:color w:val="000000"/>
                <w:sz w:val="16"/>
                <w:szCs w:val="16"/>
                <w:lang w:val="fr"/>
              </w:rPr>
              <w:t>Triangulation de différentes sources de données</w:t>
            </w:r>
          </w:p>
        </w:tc>
      </w:tr>
      <w:tr w:rsidR="00EE73F9" w:rsidRPr="00F925FB" w14:paraId="6C21DFA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790CDF73"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DE53C34"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7.2.4.</w:t>
            </w:r>
            <w:r w:rsidRPr="00851DD9">
              <w:rPr>
                <w:color w:val="000000"/>
                <w:sz w:val="16"/>
                <w:szCs w:val="16"/>
                <w:lang w:val="fr"/>
              </w:rPr>
              <w:t xml:space="preserve"> Quelles ont été les réalisations et les défis dans la fourniture de services de registre d’urgence dans les camps de réfugiés, les camps de personnes déplacées et les milieux nomades?</w:t>
            </w:r>
          </w:p>
        </w:tc>
        <w:tc>
          <w:tcPr>
            <w:tcW w:w="2634" w:type="dxa"/>
            <w:tcBorders>
              <w:top w:val="nil"/>
              <w:left w:val="nil"/>
              <w:bottom w:val="single" w:sz="8" w:space="0" w:color="auto"/>
              <w:right w:val="single" w:sz="8" w:space="0" w:color="auto"/>
            </w:tcBorders>
            <w:shd w:val="clear" w:color="auto" w:fill="auto"/>
            <w:vAlign w:val="center"/>
            <w:hideMark/>
          </w:tcPr>
          <w:p w14:paraId="5E4399C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parties prenantes des réalisations et des défis dans la fourniture de services aux populations déplacées et aux nomades</w:t>
            </w:r>
          </w:p>
        </w:tc>
        <w:tc>
          <w:tcPr>
            <w:tcW w:w="2814" w:type="dxa"/>
            <w:tcBorders>
              <w:top w:val="nil"/>
              <w:left w:val="nil"/>
              <w:bottom w:val="single" w:sz="8" w:space="0" w:color="auto"/>
              <w:right w:val="single" w:sz="8" w:space="0" w:color="auto"/>
            </w:tcBorders>
            <w:shd w:val="clear" w:color="auto" w:fill="auto"/>
            <w:noWrap/>
            <w:hideMark/>
          </w:tcPr>
          <w:p w14:paraId="626FC0C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xml:space="preserve">• Entretiens avec des informateurs clés avec les parties prenantes concernées au sein du Bureau régional de l’UNICEF; bureaux de pays de l’UNICEF; </w:t>
            </w:r>
          </w:p>
          <w:p w14:paraId="7444AAA6"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Parties prenantes gouvernementales (nationales, de district et locales)</w:t>
            </w:r>
          </w:p>
          <w:p w14:paraId="0953A04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165547">
              <w:rPr>
                <w:color w:val="000000"/>
                <w:sz w:val="16"/>
                <w:szCs w:val="16"/>
                <w:lang w:val="fr"/>
              </w:rPr>
              <w:t xml:space="preserve">FGD avec les personnes déplacées et les communautés </w:t>
            </w:r>
            <w:r>
              <w:rPr>
                <w:color w:val="000000"/>
                <w:sz w:val="16"/>
                <w:szCs w:val="16"/>
                <w:lang w:val="fr"/>
              </w:rPr>
              <w:t xml:space="preserve">nomades </w:t>
            </w:r>
            <w:r>
              <w:rPr>
                <w:lang w:val="fr"/>
              </w:rPr>
              <w:t xml:space="preserve"> </w:t>
            </w:r>
            <w:r w:rsidRPr="00165547">
              <w:rPr>
                <w:color w:val="000000"/>
                <w:sz w:val="16"/>
                <w:szCs w:val="16"/>
                <w:lang w:val="fr"/>
              </w:rPr>
              <w:t>hommes / femmes / filles / garçons / organisations de femmes / dirigeants communautaires et religieux</w:t>
            </w:r>
          </w:p>
        </w:tc>
        <w:tc>
          <w:tcPr>
            <w:tcW w:w="2693" w:type="dxa"/>
            <w:tcBorders>
              <w:top w:val="nil"/>
              <w:left w:val="nil"/>
              <w:bottom w:val="single" w:sz="8" w:space="0" w:color="auto"/>
              <w:right w:val="single" w:sz="8" w:space="0" w:color="auto"/>
            </w:tcBorders>
            <w:shd w:val="clear" w:color="auto" w:fill="auto"/>
            <w:noWrap/>
            <w:hideMark/>
          </w:tcPr>
          <w:p w14:paraId="6837EADA" w14:textId="25D1C192"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w:t>
            </w:r>
            <w:r w:rsidR="00A730E6">
              <w:rPr>
                <w:color w:val="000000"/>
                <w:sz w:val="16"/>
                <w:szCs w:val="16"/>
                <w:lang w:val="fr"/>
              </w:rPr>
              <w:t>programme</w:t>
            </w:r>
            <w:r w:rsidRPr="00851DD9">
              <w:rPr>
                <w:color w:val="000000"/>
                <w:sz w:val="16"/>
                <w:szCs w:val="16"/>
                <w:lang w:val="fr"/>
              </w:rPr>
              <w:t xml:space="preserve"> - Rapports de suivi et d’évaluation; Données de surveillance sur l’enregistrement des naissances - Littérature nationale et internationale  </w:t>
            </w:r>
          </w:p>
          <w:p w14:paraId="44399618"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KII et FGD </w:t>
            </w:r>
          </w:p>
          <w:p w14:paraId="703FFBF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w:t>
            </w:r>
            <w:r w:rsidRPr="00851DD9">
              <w:rPr>
                <w:color w:val="000000"/>
                <w:sz w:val="16"/>
                <w:szCs w:val="16"/>
                <w:lang w:val="fr"/>
              </w:rPr>
              <w:t>s et des ateliers avec les parties prenantes</w:t>
            </w:r>
          </w:p>
        </w:tc>
        <w:tc>
          <w:tcPr>
            <w:tcW w:w="2695" w:type="dxa"/>
            <w:tcBorders>
              <w:top w:val="nil"/>
              <w:left w:val="nil"/>
              <w:bottom w:val="single" w:sz="8" w:space="0" w:color="auto"/>
              <w:right w:val="single" w:sz="8" w:space="0" w:color="auto"/>
            </w:tcBorders>
            <w:shd w:val="clear" w:color="auto" w:fill="auto"/>
            <w:noWrap/>
            <w:hideMark/>
          </w:tcPr>
          <w:p w14:paraId="61B15BF6"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0D782A">
              <w:rPr>
                <w:color w:val="000000"/>
                <w:sz w:val="16"/>
                <w:szCs w:val="16"/>
                <w:lang w:val="fr"/>
              </w:rPr>
              <w:t>Analyse descriptive</w:t>
            </w:r>
            <w:r>
              <w:rPr>
                <w:color w:val="000000"/>
                <w:sz w:val="16"/>
                <w:szCs w:val="16"/>
                <w:lang w:val="fr"/>
              </w:rPr>
              <w:t>,</w:t>
            </w:r>
            <w:r w:rsidRPr="000D782A">
              <w:rPr>
                <w:color w:val="000000"/>
                <w:sz w:val="16"/>
                <w:szCs w:val="16"/>
                <w:lang w:val="fr"/>
              </w:rPr>
              <w:t xml:space="preserve"> Analyse thématique</w:t>
            </w:r>
            <w:r>
              <w:rPr>
                <w:color w:val="000000"/>
                <w:sz w:val="16"/>
                <w:szCs w:val="16"/>
                <w:lang w:val="fr"/>
              </w:rPr>
              <w:t xml:space="preserve">, </w:t>
            </w:r>
            <w:r w:rsidRPr="000D782A">
              <w:rPr>
                <w:color w:val="000000"/>
                <w:sz w:val="16"/>
                <w:szCs w:val="16"/>
                <w:lang w:val="fr"/>
              </w:rPr>
              <w:t>Triangulation de différentes sources de données</w:t>
            </w:r>
          </w:p>
        </w:tc>
      </w:tr>
      <w:tr w:rsidR="00EE73F9" w:rsidRPr="00F925FB" w14:paraId="0085B9C8"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6A8F04F4"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 xml:space="preserve">7.3 </w:t>
            </w:r>
            <w:r w:rsidRPr="00851DD9">
              <w:rPr>
                <w:b/>
                <w:bCs/>
                <w:color w:val="000000"/>
                <w:sz w:val="16"/>
                <w:szCs w:val="16"/>
                <w:lang w:val="fr"/>
              </w:rPr>
              <w:t>Dans quelle mesure les interventions ont-elles permis de surmonter les obstacles qui empêchent les filles et les femmes d’obtenir des naissances et d’avoir accès aux services de base (par conséquent) dans les communautés ciblées?</w:t>
            </w:r>
          </w:p>
        </w:tc>
        <w:tc>
          <w:tcPr>
            <w:tcW w:w="2462" w:type="dxa"/>
            <w:tcBorders>
              <w:top w:val="nil"/>
              <w:left w:val="nil"/>
              <w:bottom w:val="single" w:sz="8" w:space="0" w:color="auto"/>
              <w:right w:val="single" w:sz="8" w:space="0" w:color="auto"/>
            </w:tcBorders>
            <w:shd w:val="clear" w:color="auto" w:fill="auto"/>
            <w:hideMark/>
          </w:tcPr>
          <w:p w14:paraId="0BBDF077"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7.3.1.</w:t>
            </w:r>
            <w:r w:rsidRPr="00851DD9">
              <w:rPr>
                <w:color w:val="000000"/>
                <w:sz w:val="16"/>
                <w:szCs w:val="16"/>
                <w:lang w:val="fr"/>
              </w:rPr>
              <w:t xml:space="preserve"> Par quels mécanismes et dans quelle mesure les filles et les garçons ont-ils bénéficié équitablement des activités d’intervention tout au long de la chaîne de résultats?</w:t>
            </w:r>
          </w:p>
        </w:tc>
        <w:tc>
          <w:tcPr>
            <w:tcW w:w="2634" w:type="dxa"/>
            <w:tcBorders>
              <w:top w:val="nil"/>
              <w:left w:val="nil"/>
              <w:bottom w:val="single" w:sz="8" w:space="0" w:color="auto"/>
              <w:right w:val="single" w:sz="8" w:space="0" w:color="auto"/>
            </w:tcBorders>
            <w:shd w:val="clear" w:color="auto" w:fill="auto"/>
            <w:vAlign w:val="center"/>
            <w:hideMark/>
          </w:tcPr>
          <w:p w14:paraId="10BEC75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Proportion de filles de moins d’un an </w:t>
            </w:r>
            <w:r>
              <w:rPr>
                <w:color w:val="000000"/>
                <w:sz w:val="16"/>
                <w:szCs w:val="16"/>
                <w:lang w:val="fr"/>
              </w:rPr>
              <w:t>dont</w:t>
            </w:r>
            <w:r>
              <w:rPr>
                <w:lang w:val="fr"/>
              </w:rPr>
              <w:t xml:space="preserve"> </w:t>
            </w:r>
            <w:r w:rsidRPr="00851DD9">
              <w:rPr>
                <w:color w:val="000000"/>
                <w:sz w:val="16"/>
                <w:szCs w:val="16"/>
                <w:lang w:val="fr"/>
              </w:rPr>
              <w:t xml:space="preserve"> la naissance a été enregistrée entre 2018 et 2021 dans les zones d’intervention Changements dans la perception de l’égalité des sexes en ce qui concerne le BRP – comment les filles sont perçues par les communautés, en particulier par les hommes</w:t>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r w:rsidRPr="00851DD9">
              <w:rPr>
                <w:color w:val="000000"/>
                <w:sz w:val="16"/>
                <w:szCs w:val="16"/>
                <w:lang w:val="fr"/>
              </w:rPr>
              <w:br/>
            </w:r>
          </w:p>
          <w:p w14:paraId="01F15036" w14:textId="77777777" w:rsidR="00EE73F9" w:rsidRPr="0022063A" w:rsidRDefault="00EE73F9" w:rsidP="00F925FB">
            <w:pPr>
              <w:spacing w:after="0" w:line="259" w:lineRule="auto"/>
              <w:contextualSpacing/>
              <w:rPr>
                <w:rFonts w:ascii="Calibri" w:eastAsiaTheme="minorHAnsi" w:hAnsi="Calibri" w:cs="Segoe UI"/>
                <w:sz w:val="16"/>
                <w:szCs w:val="16"/>
                <w:lang w:val="fr-FR"/>
              </w:rPr>
            </w:pPr>
            <w:r w:rsidRPr="009A6239">
              <w:rPr>
                <w:sz w:val="16"/>
                <w:szCs w:val="16"/>
                <w:lang w:val="fr"/>
              </w:rPr>
              <w:t xml:space="preserve">Perceptions </w:t>
            </w:r>
            <w:r w:rsidRPr="00A06D6B">
              <w:rPr>
                <w:sz w:val="16"/>
                <w:szCs w:val="16"/>
                <w:lang w:val="fr"/>
              </w:rPr>
              <w:t>de la satisfaction</w:t>
            </w:r>
            <w:r>
              <w:rPr>
                <w:lang w:val="fr"/>
              </w:rPr>
              <w:t xml:space="preserve"> des </w:t>
            </w:r>
            <w:r w:rsidRPr="009A6239">
              <w:rPr>
                <w:sz w:val="16"/>
                <w:szCs w:val="16"/>
                <w:lang w:val="fr"/>
              </w:rPr>
              <w:t xml:space="preserve">besoins </w:t>
            </w:r>
            <w:r>
              <w:rPr>
                <w:lang w:val="fr"/>
              </w:rPr>
              <w:t>des</w:t>
            </w:r>
            <w:r w:rsidRPr="009A6239">
              <w:rPr>
                <w:sz w:val="16"/>
                <w:szCs w:val="16"/>
                <w:lang w:val="fr"/>
              </w:rPr>
              <w:t xml:space="preserve"> femmes </w:t>
            </w:r>
            <w:r>
              <w:rPr>
                <w:lang w:val="fr"/>
              </w:rPr>
              <w:t xml:space="preserve">et </w:t>
            </w:r>
            <w:r>
              <w:rPr>
                <w:sz w:val="16"/>
                <w:szCs w:val="16"/>
                <w:lang w:val="fr"/>
              </w:rPr>
              <w:t xml:space="preserve">des filles </w:t>
            </w:r>
            <w:r>
              <w:rPr>
                <w:lang w:val="fr"/>
              </w:rPr>
              <w:t xml:space="preserve">en ce qui concerne </w:t>
            </w:r>
            <w:r>
              <w:rPr>
                <w:sz w:val="16"/>
                <w:szCs w:val="16"/>
                <w:lang w:val="fr"/>
              </w:rPr>
              <w:t>le REGISTRE.</w:t>
            </w:r>
          </w:p>
          <w:p w14:paraId="219EDCAB" w14:textId="77777777" w:rsidR="00EE73F9" w:rsidRPr="0022063A" w:rsidRDefault="00EE73F9" w:rsidP="00F925FB">
            <w:pPr>
              <w:spacing w:after="0"/>
              <w:jc w:val="left"/>
              <w:rPr>
                <w:rFonts w:ascii="Calibri" w:eastAsia="Times New Roman" w:hAnsi="Calibri" w:cs="Calibri"/>
                <w:color w:val="000000"/>
                <w:sz w:val="16"/>
                <w:szCs w:val="16"/>
                <w:lang w:val="fr-FR"/>
              </w:rPr>
            </w:pPr>
          </w:p>
        </w:tc>
        <w:tc>
          <w:tcPr>
            <w:tcW w:w="2814" w:type="dxa"/>
            <w:tcBorders>
              <w:top w:val="nil"/>
              <w:left w:val="nil"/>
              <w:bottom w:val="single" w:sz="8" w:space="0" w:color="auto"/>
              <w:right w:val="single" w:sz="8" w:space="0" w:color="auto"/>
            </w:tcBorders>
            <w:shd w:val="clear" w:color="auto" w:fill="auto"/>
            <w:hideMark/>
          </w:tcPr>
          <w:p w14:paraId="668456AD"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 Discussions de groupe (MFGD) - Adolescentes et garçons / enfants (12-18 ans) Jeunes adultes (18-24ans); Parents adolescents (15-18 ans); Les femmes et les hommes de la communauté (parents / soignants, y compris les oncles, les tantes, les sœurs, les frères); Facilitateurs du dialogue communautaire; Facilitateurs de l’éducation par les pairs • Dialogues multi</w:t>
            </w:r>
            <w:r>
              <w:rPr>
                <w:color w:val="000000"/>
                <w:sz w:val="16"/>
                <w:szCs w:val="16"/>
                <w:lang w:val="fr"/>
              </w:rPr>
              <w:t>acteur</w:t>
            </w:r>
            <w:r w:rsidRPr="00851DD9">
              <w:rPr>
                <w:color w:val="000000"/>
                <w:sz w:val="16"/>
                <w:szCs w:val="16"/>
                <w:lang w:val="fr"/>
              </w:rPr>
              <w:t>s et ateliers avec les parties prenantes</w:t>
            </w:r>
            <w:r w:rsidRPr="00851DD9">
              <w:rPr>
                <w:color w:val="000000"/>
                <w:sz w:val="16"/>
                <w:szCs w:val="16"/>
                <w:lang w:val="fr"/>
              </w:rPr>
              <w:br/>
            </w:r>
          </w:p>
        </w:tc>
        <w:tc>
          <w:tcPr>
            <w:tcW w:w="2693" w:type="dxa"/>
            <w:tcBorders>
              <w:top w:val="nil"/>
              <w:left w:val="nil"/>
              <w:bottom w:val="single" w:sz="8" w:space="0" w:color="auto"/>
              <w:right w:val="single" w:sz="8" w:space="0" w:color="auto"/>
            </w:tcBorders>
            <w:shd w:val="clear" w:color="auto" w:fill="auto"/>
            <w:hideMark/>
          </w:tcPr>
          <w:p w14:paraId="7DFE116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 Rapports de suivi et d’évaluation; Données de suivi sur l’enregistrement des naissances </w:t>
            </w:r>
          </w:p>
          <w:p w14:paraId="16EF4FA0"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DHS/MICS </w:t>
            </w:r>
            <w:r w:rsidRPr="00851DD9">
              <w:rPr>
                <w:color w:val="000000"/>
                <w:sz w:val="16"/>
                <w:szCs w:val="16"/>
                <w:lang w:val="fr"/>
              </w:rPr>
              <w:br/>
              <w:t xml:space="preserve">- Littérature nationale et internationale  </w:t>
            </w:r>
          </w:p>
          <w:p w14:paraId="75CE7C79"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KII et FGD </w:t>
            </w:r>
          </w:p>
          <w:p w14:paraId="0D8A158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Contribution des dialogues multi</w:t>
            </w:r>
            <w:r>
              <w:rPr>
                <w:color w:val="000000"/>
                <w:sz w:val="16"/>
                <w:szCs w:val="16"/>
                <w:lang w:val="fr"/>
              </w:rPr>
              <w:t>acteur</w:t>
            </w:r>
            <w:r w:rsidRPr="00851DD9">
              <w:rPr>
                <w:color w:val="000000"/>
                <w:sz w:val="16"/>
                <w:szCs w:val="16"/>
                <w:lang w:val="fr"/>
              </w:rPr>
              <w:t>s et des ateliers avec les parties prenantes</w:t>
            </w:r>
          </w:p>
        </w:tc>
        <w:tc>
          <w:tcPr>
            <w:tcW w:w="2695" w:type="dxa"/>
            <w:tcBorders>
              <w:top w:val="nil"/>
              <w:left w:val="nil"/>
              <w:bottom w:val="single" w:sz="8" w:space="0" w:color="auto"/>
              <w:right w:val="single" w:sz="8" w:space="0" w:color="auto"/>
            </w:tcBorders>
            <w:shd w:val="clear" w:color="auto" w:fill="auto"/>
            <w:hideMark/>
          </w:tcPr>
          <w:p w14:paraId="0567F745"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Analyse descriptive Analyse thématique Analyse auriculaire Analyse statistique </w:t>
            </w:r>
          </w:p>
        </w:tc>
      </w:tr>
      <w:tr w:rsidR="00EE73F9" w:rsidRPr="00F925FB" w14:paraId="2575BBC7"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2534EB79"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7A3A552D"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7.3.2.</w:t>
            </w:r>
            <w:r w:rsidRPr="00851DD9">
              <w:rPr>
                <w:color w:val="000000"/>
                <w:sz w:val="16"/>
                <w:szCs w:val="16"/>
                <w:lang w:val="fr"/>
              </w:rPr>
              <w:t xml:space="preserve"> Quels sont les obstacles à l’accès pour l’enregistrement des naissances des femmes/filles et d’autres services de base? Dans quelle mesure l’intervention du BRP a-t-elle permis de surmonter ces obstacles? Quelles sont les lacunes qui subsistent? Comment peut-on s’y attaquer?</w:t>
            </w:r>
          </w:p>
        </w:tc>
        <w:tc>
          <w:tcPr>
            <w:tcW w:w="2634" w:type="dxa"/>
            <w:tcBorders>
              <w:top w:val="nil"/>
              <w:left w:val="nil"/>
              <w:bottom w:val="single" w:sz="8" w:space="0" w:color="auto"/>
              <w:right w:val="single" w:sz="8" w:space="0" w:color="auto"/>
            </w:tcBorders>
            <w:shd w:val="clear" w:color="auto" w:fill="auto"/>
            <w:vAlign w:val="center"/>
            <w:hideMark/>
          </w:tcPr>
          <w:p w14:paraId="2AE28AF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parties prenantes</w:t>
            </w:r>
            <w:r>
              <w:rPr>
                <w:color w:val="000000"/>
                <w:sz w:val="16"/>
                <w:szCs w:val="16"/>
                <w:lang w:val="fr"/>
              </w:rPr>
              <w:t xml:space="preserve"> concernant </w:t>
            </w:r>
            <w:r>
              <w:rPr>
                <w:lang w:val="fr"/>
              </w:rPr>
              <w:t xml:space="preserve"> </w:t>
            </w:r>
            <w:r w:rsidRPr="00851DD9">
              <w:rPr>
                <w:color w:val="000000"/>
                <w:sz w:val="16"/>
                <w:szCs w:val="16"/>
                <w:lang w:val="fr"/>
              </w:rPr>
              <w:t>les obstacles à l’accès des femmes et efforts déployés pour les surmonter</w:t>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noWrap/>
            <w:hideMark/>
          </w:tcPr>
          <w:p w14:paraId="4FFAA982"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br/>
              <w:t xml:space="preserve">• Entretiens avec des informateurs clefs avec les parties prenantes concernées au bureau régional de l’UNICEF; bureaux de pays de l’UNICEF; </w:t>
            </w:r>
            <w:r>
              <w:rPr>
                <w:color w:val="000000"/>
                <w:sz w:val="16"/>
                <w:szCs w:val="16"/>
                <w:lang w:val="fr"/>
              </w:rPr>
              <w:t xml:space="preserve"> gouvernement (national, de district et local)</w:t>
            </w:r>
          </w:p>
          <w:p w14:paraId="5E45B066"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FGD avec les hommes/ femmes / filles / garçons / organisations de femmes / dirigeants communautaires et religieux </w:t>
            </w:r>
          </w:p>
        </w:tc>
        <w:tc>
          <w:tcPr>
            <w:tcW w:w="2693" w:type="dxa"/>
            <w:tcBorders>
              <w:top w:val="nil"/>
              <w:left w:val="nil"/>
              <w:bottom w:val="single" w:sz="8" w:space="0" w:color="auto"/>
              <w:right w:val="single" w:sz="8" w:space="0" w:color="auto"/>
            </w:tcBorders>
            <w:shd w:val="clear" w:color="auto" w:fill="auto"/>
            <w:noWrap/>
            <w:hideMark/>
          </w:tcPr>
          <w:p w14:paraId="328D2088" w14:textId="0C1862B0" w:rsidR="00EE73F9" w:rsidRPr="0022063A" w:rsidRDefault="00EE73F9" w:rsidP="00A730E6">
            <w:pPr>
              <w:spacing w:after="0"/>
              <w:jc w:val="left"/>
              <w:rPr>
                <w:rFonts w:ascii="Calibri" w:eastAsia="Times New Roman" w:hAnsi="Calibri" w:cs="Calibri"/>
                <w:color w:val="000000"/>
                <w:sz w:val="16"/>
                <w:szCs w:val="16"/>
                <w:lang w:val="fr-FR"/>
              </w:rPr>
            </w:pPr>
            <w:r>
              <w:rPr>
                <w:color w:val="000000"/>
                <w:sz w:val="16"/>
                <w:szCs w:val="16"/>
                <w:lang w:val="fr"/>
              </w:rPr>
              <w:t xml:space="preserve">Guides thématiques </w:t>
            </w:r>
            <w:r w:rsidR="00A730E6">
              <w:rPr>
                <w:color w:val="000000"/>
                <w:sz w:val="16"/>
                <w:szCs w:val="16"/>
                <w:lang w:val="fr"/>
              </w:rPr>
              <w:t>EIC</w:t>
            </w:r>
            <w:r>
              <w:rPr>
                <w:color w:val="000000"/>
                <w:sz w:val="16"/>
                <w:szCs w:val="16"/>
                <w:lang w:val="fr"/>
              </w:rPr>
              <w:t xml:space="preserve"> et FGD </w:t>
            </w:r>
          </w:p>
        </w:tc>
        <w:tc>
          <w:tcPr>
            <w:tcW w:w="2695" w:type="dxa"/>
            <w:tcBorders>
              <w:top w:val="nil"/>
              <w:left w:val="nil"/>
              <w:bottom w:val="single" w:sz="8" w:space="0" w:color="auto"/>
              <w:right w:val="single" w:sz="8" w:space="0" w:color="auto"/>
            </w:tcBorders>
            <w:shd w:val="clear" w:color="auto" w:fill="auto"/>
            <w:noWrap/>
            <w:hideMark/>
          </w:tcPr>
          <w:p w14:paraId="6B25D553"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FE76B3">
              <w:rPr>
                <w:color w:val="000000"/>
                <w:sz w:val="16"/>
                <w:szCs w:val="16"/>
                <w:lang w:val="fr"/>
              </w:rPr>
              <w:t>Analyse descriptive Analyse thématique</w:t>
            </w:r>
            <w:r>
              <w:rPr>
                <w:color w:val="000000"/>
                <w:sz w:val="16"/>
                <w:szCs w:val="16"/>
                <w:lang w:val="fr"/>
              </w:rPr>
              <w:t xml:space="preserve"> </w:t>
            </w:r>
            <w:r w:rsidRPr="00FE76B3">
              <w:rPr>
                <w:color w:val="000000"/>
                <w:sz w:val="16"/>
                <w:szCs w:val="16"/>
                <w:lang w:val="fr"/>
              </w:rPr>
              <w:t>Triangulation de différentes sources de données</w:t>
            </w:r>
          </w:p>
        </w:tc>
      </w:tr>
      <w:tr w:rsidR="00EE73F9" w:rsidRPr="00F925FB" w14:paraId="15F85DCE"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0B1870D"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2596DBAF"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7.3.4. Dans quelle mesure les</w:t>
            </w:r>
            <w:r w:rsidRPr="00851DD9">
              <w:rPr>
                <w:color w:val="000000"/>
                <w:sz w:val="16"/>
                <w:szCs w:val="16"/>
                <w:lang w:val="fr"/>
              </w:rPr>
              <w:t xml:space="preserve"> femmes et les filles ont-elles été prises en compte dans la mobilisation, la mise en œuvre ou le suivi des activités du RE?</w:t>
            </w:r>
          </w:p>
        </w:tc>
        <w:tc>
          <w:tcPr>
            <w:tcW w:w="2634" w:type="dxa"/>
            <w:tcBorders>
              <w:top w:val="nil"/>
              <w:left w:val="nil"/>
              <w:bottom w:val="single" w:sz="8" w:space="0" w:color="auto"/>
              <w:right w:val="single" w:sz="8" w:space="0" w:color="auto"/>
            </w:tcBorders>
            <w:shd w:val="clear" w:color="auto" w:fill="auto"/>
            <w:vAlign w:val="center"/>
            <w:hideMark/>
          </w:tcPr>
          <w:p w14:paraId="277699E0" w14:textId="77777777" w:rsidR="00EE73F9" w:rsidRPr="0022063A" w:rsidRDefault="00EE73F9" w:rsidP="00F925FB">
            <w:pPr>
              <w:spacing w:after="0"/>
              <w:jc w:val="left"/>
              <w:rPr>
                <w:rFonts w:ascii="Calibri" w:eastAsia="Times New Roman" w:hAnsi="Calibri" w:cs="Calibri"/>
                <w:color w:val="000000"/>
                <w:sz w:val="16"/>
                <w:szCs w:val="16"/>
                <w:lang w:val="fr-FR"/>
              </w:rPr>
            </w:pPr>
            <w:r>
              <w:rPr>
                <w:sz w:val="16"/>
                <w:szCs w:val="16"/>
                <w:lang w:val="fr"/>
              </w:rPr>
              <w:t>Niveau de participation</w:t>
            </w:r>
            <w:r w:rsidRPr="00EF6CCE">
              <w:rPr>
                <w:sz w:val="16"/>
                <w:szCs w:val="16"/>
                <w:lang w:val="fr"/>
              </w:rPr>
              <w:t xml:space="preserve"> des femmes et des filles aux activités d’engagement communautaire du RE / mise en œuvre et suivi du RE.</w:t>
            </w:r>
          </w:p>
        </w:tc>
        <w:tc>
          <w:tcPr>
            <w:tcW w:w="2814" w:type="dxa"/>
            <w:tcBorders>
              <w:top w:val="nil"/>
              <w:left w:val="nil"/>
              <w:bottom w:val="single" w:sz="8" w:space="0" w:color="auto"/>
              <w:right w:val="single" w:sz="8" w:space="0" w:color="auto"/>
            </w:tcBorders>
            <w:shd w:val="clear" w:color="auto" w:fill="auto"/>
            <w:noWrap/>
            <w:hideMark/>
          </w:tcPr>
          <w:p w14:paraId="0BF9DCED"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Entretiens avec des informateurs clefs avec les parties prenantes concernées dans les bureaux de pays de l’UNICEF; </w:t>
            </w:r>
            <w:r>
              <w:rPr>
                <w:color w:val="000000"/>
                <w:sz w:val="16"/>
                <w:szCs w:val="16"/>
                <w:lang w:val="fr"/>
              </w:rPr>
              <w:t xml:space="preserve"> gouvernement (national, de district et local)</w:t>
            </w:r>
          </w:p>
          <w:p w14:paraId="0B9D2C91"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FGD avec les hommes/ femmes / filles / garçons / organisations de femmes / dirigeants communautaires et religieux</w:t>
            </w:r>
          </w:p>
        </w:tc>
        <w:tc>
          <w:tcPr>
            <w:tcW w:w="2693" w:type="dxa"/>
            <w:tcBorders>
              <w:top w:val="nil"/>
              <w:left w:val="nil"/>
              <w:bottom w:val="single" w:sz="8" w:space="0" w:color="auto"/>
              <w:right w:val="single" w:sz="8" w:space="0" w:color="auto"/>
            </w:tcBorders>
            <w:shd w:val="clear" w:color="auto" w:fill="auto"/>
            <w:noWrap/>
            <w:hideMark/>
          </w:tcPr>
          <w:p w14:paraId="27C3808F" w14:textId="0D755277" w:rsidR="00EE73F9" w:rsidRPr="0022063A" w:rsidRDefault="00A730E6" w:rsidP="00F925FB">
            <w:pPr>
              <w:spacing w:after="0"/>
              <w:jc w:val="left"/>
              <w:rPr>
                <w:rFonts w:ascii="Calibri" w:eastAsia="Times New Roman" w:hAnsi="Calibri" w:cs="Calibri"/>
                <w:color w:val="000000"/>
                <w:sz w:val="16"/>
                <w:szCs w:val="16"/>
                <w:lang w:val="fr-FR"/>
              </w:rPr>
            </w:pPr>
            <w:r>
              <w:rPr>
                <w:color w:val="000000"/>
                <w:sz w:val="16"/>
                <w:szCs w:val="16"/>
                <w:lang w:val="fr"/>
              </w:rPr>
              <w:t>Guides thématiques EIC</w:t>
            </w:r>
            <w:r w:rsidR="00EE73F9">
              <w:rPr>
                <w:color w:val="000000"/>
                <w:sz w:val="16"/>
                <w:szCs w:val="16"/>
                <w:lang w:val="fr"/>
              </w:rPr>
              <w:t xml:space="preserve"> et FGD </w:t>
            </w:r>
          </w:p>
        </w:tc>
        <w:tc>
          <w:tcPr>
            <w:tcW w:w="2695" w:type="dxa"/>
            <w:tcBorders>
              <w:top w:val="nil"/>
              <w:left w:val="nil"/>
              <w:bottom w:val="single" w:sz="8" w:space="0" w:color="auto"/>
              <w:right w:val="single" w:sz="8" w:space="0" w:color="auto"/>
            </w:tcBorders>
            <w:shd w:val="clear" w:color="auto" w:fill="auto"/>
            <w:noWrap/>
            <w:hideMark/>
          </w:tcPr>
          <w:p w14:paraId="1227A52D"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FE76B3">
              <w:rPr>
                <w:color w:val="000000"/>
                <w:sz w:val="16"/>
                <w:szCs w:val="16"/>
                <w:lang w:val="fr"/>
              </w:rPr>
              <w:t>Analyse descriptive Analyse thématique</w:t>
            </w:r>
            <w:r>
              <w:rPr>
                <w:color w:val="000000"/>
                <w:sz w:val="16"/>
                <w:szCs w:val="16"/>
                <w:lang w:val="fr"/>
              </w:rPr>
              <w:t xml:space="preserve"> </w:t>
            </w:r>
            <w:r w:rsidRPr="00FE76B3">
              <w:rPr>
                <w:color w:val="000000"/>
                <w:sz w:val="16"/>
                <w:szCs w:val="16"/>
                <w:lang w:val="fr"/>
              </w:rPr>
              <w:t>Triangulation de différentes sources de données</w:t>
            </w:r>
          </w:p>
        </w:tc>
      </w:tr>
      <w:tr w:rsidR="00EE73F9" w:rsidRPr="007161A7" w14:paraId="10E4031F"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743372FC"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7.4</w:t>
            </w:r>
            <w:r w:rsidRPr="00851DD9">
              <w:rPr>
                <w:b/>
                <w:bCs/>
                <w:color w:val="000000"/>
                <w:sz w:val="16"/>
                <w:szCs w:val="16"/>
                <w:lang w:val="fr"/>
              </w:rPr>
              <w:t xml:space="preserve"> S’il y a eu des obstacles politiques, pratiques ou administratifs pour intégrer adéquatement les principes de genre, de droits de l’homme et d’équité lors de la mise en œuvre des interventions, quel a été le niveau d’effort déployé pour surmonter ces difficultés?</w:t>
            </w:r>
          </w:p>
        </w:tc>
        <w:tc>
          <w:tcPr>
            <w:tcW w:w="2462" w:type="dxa"/>
            <w:tcBorders>
              <w:top w:val="nil"/>
              <w:left w:val="nil"/>
              <w:bottom w:val="single" w:sz="8" w:space="0" w:color="auto"/>
              <w:right w:val="single" w:sz="8" w:space="0" w:color="auto"/>
            </w:tcBorders>
            <w:shd w:val="clear" w:color="auto" w:fill="auto"/>
            <w:hideMark/>
          </w:tcPr>
          <w:p w14:paraId="74CF34DD"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7.4.1.</w:t>
            </w:r>
            <w:r w:rsidRPr="00851DD9">
              <w:rPr>
                <w:color w:val="000000"/>
                <w:sz w:val="16"/>
                <w:szCs w:val="16"/>
                <w:lang w:val="fr"/>
              </w:rPr>
              <w:t xml:space="preserve"> Dans quelle mesure les défis en matière de genre et d’équité auxquels les différents pays sont confrontés ont-ils été évalués et analysés pour justifier les choix des priorités stratégiques du programme?</w:t>
            </w:r>
          </w:p>
        </w:tc>
        <w:tc>
          <w:tcPr>
            <w:tcW w:w="2634" w:type="dxa"/>
            <w:tcBorders>
              <w:top w:val="nil"/>
              <w:left w:val="nil"/>
              <w:bottom w:val="single" w:sz="8" w:space="0" w:color="auto"/>
              <w:right w:val="single" w:sz="8" w:space="0" w:color="auto"/>
            </w:tcBorders>
            <w:shd w:val="clear" w:color="auto" w:fill="auto"/>
            <w:vAlign w:val="center"/>
            <w:hideMark/>
          </w:tcPr>
          <w:p w14:paraId="4C2C044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71758E">
              <w:rPr>
                <w:color w:val="000000"/>
                <w:sz w:val="16"/>
                <w:szCs w:val="16"/>
                <w:lang w:val="fr"/>
              </w:rPr>
              <w:t>Nombre et nature (communication, administration, politique et législative, sociale, recherche) des initiatives nationales visant à promouvoir le Registre.</w:t>
            </w:r>
          </w:p>
          <w:p w14:paraId="4FAD440D" w14:textId="77777777" w:rsidR="00EE73F9" w:rsidRPr="0022063A" w:rsidRDefault="00EE73F9" w:rsidP="00F925FB">
            <w:pPr>
              <w:spacing w:after="0"/>
              <w:jc w:val="left"/>
              <w:rPr>
                <w:rFonts w:ascii="Calibri" w:eastAsia="Times New Roman" w:hAnsi="Calibri" w:cs="Calibri"/>
                <w:color w:val="000000"/>
                <w:sz w:val="16"/>
                <w:szCs w:val="16"/>
                <w:lang w:val="fr-FR"/>
              </w:rPr>
            </w:pPr>
          </w:p>
          <w:p w14:paraId="4518974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br/>
            </w:r>
          </w:p>
        </w:tc>
        <w:tc>
          <w:tcPr>
            <w:tcW w:w="2814" w:type="dxa"/>
            <w:tcBorders>
              <w:top w:val="nil"/>
              <w:left w:val="nil"/>
              <w:bottom w:val="single" w:sz="8" w:space="0" w:color="auto"/>
              <w:right w:val="single" w:sz="8" w:space="0" w:color="auto"/>
            </w:tcBorders>
            <w:shd w:val="clear" w:color="auto" w:fill="auto"/>
            <w:hideMark/>
          </w:tcPr>
          <w:p w14:paraId="5B6FDECC"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xml:space="preserve">• Entretiens avec des informateurs clés avec les parties prenantes concernées au sein du Bureau régional de l’UNICEF; bureaux de pays de l’UNICEF; </w:t>
            </w:r>
          </w:p>
          <w:p w14:paraId="6DC322CE"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Parties prenantes gouvernementales (nationales, de district et locales) </w:t>
            </w:r>
          </w:p>
        </w:tc>
        <w:tc>
          <w:tcPr>
            <w:tcW w:w="2693" w:type="dxa"/>
            <w:tcBorders>
              <w:top w:val="nil"/>
              <w:left w:val="nil"/>
              <w:bottom w:val="single" w:sz="8" w:space="0" w:color="auto"/>
              <w:right w:val="single" w:sz="8" w:space="0" w:color="auto"/>
            </w:tcBorders>
            <w:shd w:val="clear" w:color="auto" w:fill="auto"/>
            <w:hideMark/>
          </w:tcPr>
          <w:p w14:paraId="721B2BD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5D7272">
              <w:rPr>
                <w:color w:val="000000"/>
                <w:sz w:val="16"/>
                <w:szCs w:val="16"/>
                <w:lang w:val="fr"/>
              </w:rPr>
              <w:t xml:space="preserve">Documents et rapports de programme de pays et de projets spécifiques rapports annuels de l’UNICEF; - Rapports des donateurs du BRP - Rapports de suivi et d’évaluation; Données de suivi sur l’enregistrement des naissances </w:t>
            </w:r>
          </w:p>
          <w:p w14:paraId="176E1D25"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5D7272">
              <w:rPr>
                <w:color w:val="000000"/>
                <w:sz w:val="16"/>
                <w:szCs w:val="16"/>
                <w:lang w:val="fr"/>
              </w:rPr>
              <w:t xml:space="preserve">DHS/MICS - Littérature nationale et internationale  </w:t>
            </w:r>
          </w:p>
          <w:p w14:paraId="7660CAE9" w14:textId="77777777" w:rsidR="00EE73F9" w:rsidRPr="005D7272" w:rsidRDefault="00EE73F9" w:rsidP="00F925FB">
            <w:pPr>
              <w:spacing w:after="0"/>
              <w:jc w:val="left"/>
              <w:rPr>
                <w:rFonts w:ascii="Calibri" w:eastAsia="Times New Roman" w:hAnsi="Calibri" w:cs="Calibri"/>
                <w:color w:val="000000"/>
                <w:sz w:val="16"/>
                <w:szCs w:val="16"/>
              </w:rPr>
            </w:pPr>
            <w:r w:rsidRPr="005D7272">
              <w:rPr>
                <w:color w:val="000000"/>
                <w:sz w:val="16"/>
                <w:szCs w:val="16"/>
                <w:lang w:val="fr"/>
              </w:rPr>
              <w:t xml:space="preserve">Guides thématiques KII </w:t>
            </w:r>
          </w:p>
          <w:p w14:paraId="7A554EDE" w14:textId="77777777" w:rsidR="00EE73F9" w:rsidRPr="00851DD9" w:rsidRDefault="00EE73F9" w:rsidP="00F925FB">
            <w:pPr>
              <w:spacing w:after="0"/>
              <w:jc w:val="left"/>
              <w:rPr>
                <w:rFonts w:ascii="Calibri" w:eastAsia="Times New Roman" w:hAnsi="Calibri" w:cs="Calibri"/>
                <w:color w:val="000000"/>
                <w:sz w:val="16"/>
                <w:szCs w:val="16"/>
              </w:rPr>
            </w:pPr>
          </w:p>
        </w:tc>
        <w:tc>
          <w:tcPr>
            <w:tcW w:w="2695" w:type="dxa"/>
            <w:tcBorders>
              <w:top w:val="nil"/>
              <w:left w:val="nil"/>
              <w:bottom w:val="single" w:sz="8" w:space="0" w:color="auto"/>
              <w:right w:val="single" w:sz="8" w:space="0" w:color="auto"/>
            </w:tcBorders>
            <w:shd w:val="clear" w:color="auto" w:fill="auto"/>
            <w:hideMark/>
          </w:tcPr>
          <w:p w14:paraId="35BF8F2A" w14:textId="77777777" w:rsidR="00EE73F9" w:rsidRPr="007161A7"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w:t>
            </w:r>
            <w:r>
              <w:rPr>
                <w:color w:val="000000"/>
                <w:sz w:val="16"/>
                <w:szCs w:val="16"/>
                <w:lang w:val="fr"/>
              </w:rPr>
              <w:t xml:space="preserve">, </w:t>
            </w:r>
            <w:r w:rsidRPr="00851DD9">
              <w:rPr>
                <w:color w:val="000000"/>
                <w:sz w:val="16"/>
                <w:szCs w:val="16"/>
                <w:lang w:val="fr"/>
              </w:rPr>
              <w:t>analyse thématique</w:t>
            </w:r>
          </w:p>
        </w:tc>
      </w:tr>
      <w:tr w:rsidR="00EE73F9" w:rsidRPr="00F925FB" w14:paraId="1ABF8E60"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16586CF8" w14:textId="77777777" w:rsidR="00EE73F9" w:rsidRPr="007161A7"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59591C1E"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7.4.2.</w:t>
            </w:r>
            <w:r w:rsidRPr="00851DD9">
              <w:rPr>
                <w:color w:val="000000"/>
                <w:sz w:val="16"/>
                <w:szCs w:val="16"/>
                <w:lang w:val="fr"/>
              </w:rPr>
              <w:t xml:space="preserve"> Quels sont les obstacles (politiques, pratiques ou administratifs) qui empêchent les interventions d’intégrer efficacement les principes de genre, de droits de l’homme et d’équité lors de la mise en œuvre ?</w:t>
            </w:r>
          </w:p>
        </w:tc>
        <w:tc>
          <w:tcPr>
            <w:tcW w:w="2634" w:type="dxa"/>
            <w:tcBorders>
              <w:top w:val="nil"/>
              <w:left w:val="nil"/>
              <w:bottom w:val="single" w:sz="8" w:space="0" w:color="auto"/>
              <w:right w:val="single" w:sz="8" w:space="0" w:color="auto"/>
            </w:tcBorders>
            <w:shd w:val="clear" w:color="auto" w:fill="auto"/>
            <w:vAlign w:val="center"/>
            <w:hideMark/>
          </w:tcPr>
          <w:p w14:paraId="4A988350"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71758E">
              <w:rPr>
                <w:color w:val="000000"/>
                <w:sz w:val="16"/>
                <w:szCs w:val="16"/>
                <w:lang w:val="fr"/>
              </w:rPr>
              <w:t>Perceptions des parties prenantes quant aux défis liés à l’intégration efficace des principes du genre, des droits de la personne et de l’équité au cours de la mise en œuvre des interventions</w:t>
            </w:r>
          </w:p>
        </w:tc>
        <w:tc>
          <w:tcPr>
            <w:tcW w:w="2814" w:type="dxa"/>
            <w:tcBorders>
              <w:top w:val="nil"/>
              <w:left w:val="nil"/>
              <w:bottom w:val="single" w:sz="8" w:space="0" w:color="auto"/>
              <w:right w:val="single" w:sz="8" w:space="0" w:color="auto"/>
            </w:tcBorders>
            <w:shd w:val="clear" w:color="auto" w:fill="auto"/>
            <w:noWrap/>
            <w:hideMark/>
          </w:tcPr>
          <w:p w14:paraId="57F27AC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Entretiens avec des informateurs clés avec les parties prenantes concernées au sein du Bureau régional de l’UNICEF; bureaux de pays de l’UNICEF;</w:t>
            </w:r>
          </w:p>
        </w:tc>
        <w:tc>
          <w:tcPr>
            <w:tcW w:w="2693" w:type="dxa"/>
            <w:tcBorders>
              <w:top w:val="nil"/>
              <w:left w:val="nil"/>
              <w:bottom w:val="single" w:sz="8" w:space="0" w:color="auto"/>
              <w:right w:val="single" w:sz="8" w:space="0" w:color="auto"/>
            </w:tcBorders>
            <w:shd w:val="clear" w:color="auto" w:fill="auto"/>
            <w:noWrap/>
            <w:hideMark/>
          </w:tcPr>
          <w:p w14:paraId="0C5D725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Documents et rapports de programme de pays et de projets spécifiques rapports annuels de l’UNICEF; - Rapports des donateurs du BRP - Rapports de suivi et d’évaluation; Données de suivi sur l’enregistrement des naissances </w:t>
            </w:r>
          </w:p>
          <w:p w14:paraId="77F88770"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 xml:space="preserve">DHS/MICS </w:t>
            </w:r>
            <w:r w:rsidRPr="00851DD9">
              <w:rPr>
                <w:color w:val="000000"/>
                <w:sz w:val="16"/>
                <w:szCs w:val="16"/>
                <w:lang w:val="fr"/>
              </w:rPr>
              <w:br/>
              <w:t xml:space="preserve">- Littérature nationale et internationale  </w:t>
            </w:r>
          </w:p>
          <w:p w14:paraId="1470BBFE" w14:textId="552F2D3E" w:rsidR="00EE73F9" w:rsidRPr="00851DD9" w:rsidRDefault="0061235C" w:rsidP="00F925FB">
            <w:pPr>
              <w:spacing w:after="0"/>
              <w:jc w:val="left"/>
              <w:rPr>
                <w:rFonts w:ascii="Calibri" w:eastAsia="Times New Roman" w:hAnsi="Calibri" w:cs="Calibri"/>
                <w:color w:val="000000"/>
                <w:sz w:val="16"/>
                <w:szCs w:val="16"/>
              </w:rPr>
            </w:pPr>
            <w:r>
              <w:rPr>
                <w:color w:val="000000"/>
                <w:sz w:val="16"/>
                <w:szCs w:val="16"/>
                <w:lang w:val="fr"/>
              </w:rPr>
              <w:t>Guides thématiques EIC</w:t>
            </w:r>
          </w:p>
          <w:p w14:paraId="43E8ACC1" w14:textId="77777777" w:rsidR="00EE73F9" w:rsidRPr="00851DD9" w:rsidRDefault="00EE73F9" w:rsidP="00F925FB">
            <w:pPr>
              <w:spacing w:after="0"/>
              <w:jc w:val="left"/>
              <w:rPr>
                <w:rFonts w:ascii="Calibri" w:eastAsia="Times New Roman" w:hAnsi="Calibri" w:cs="Calibri"/>
                <w:color w:val="000000"/>
                <w:sz w:val="16"/>
                <w:szCs w:val="16"/>
              </w:rPr>
            </w:pPr>
          </w:p>
        </w:tc>
        <w:tc>
          <w:tcPr>
            <w:tcW w:w="2695" w:type="dxa"/>
            <w:tcBorders>
              <w:top w:val="nil"/>
              <w:left w:val="nil"/>
              <w:bottom w:val="single" w:sz="8" w:space="0" w:color="auto"/>
              <w:right w:val="single" w:sz="8" w:space="0" w:color="auto"/>
            </w:tcBorders>
            <w:shd w:val="clear" w:color="auto" w:fill="auto"/>
            <w:noWrap/>
            <w:hideMark/>
          </w:tcPr>
          <w:p w14:paraId="50384BC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AB2E5D">
              <w:rPr>
                <w:color w:val="000000"/>
                <w:sz w:val="16"/>
                <w:szCs w:val="16"/>
                <w:lang w:val="fr"/>
              </w:rPr>
              <w:t>Analyse descriptive</w:t>
            </w:r>
            <w:r>
              <w:rPr>
                <w:color w:val="000000"/>
                <w:sz w:val="16"/>
                <w:szCs w:val="16"/>
                <w:lang w:val="fr"/>
              </w:rPr>
              <w:t>,</w:t>
            </w:r>
            <w:r w:rsidRPr="00AB2E5D">
              <w:rPr>
                <w:color w:val="000000"/>
                <w:sz w:val="16"/>
                <w:szCs w:val="16"/>
                <w:lang w:val="fr"/>
              </w:rPr>
              <w:t xml:space="preserve"> Analyse thématique</w:t>
            </w:r>
            <w:r>
              <w:rPr>
                <w:color w:val="000000"/>
                <w:sz w:val="16"/>
                <w:szCs w:val="16"/>
                <w:lang w:val="fr"/>
              </w:rPr>
              <w:t xml:space="preserve"> </w:t>
            </w:r>
            <w:r w:rsidRPr="00AB2E5D">
              <w:rPr>
                <w:color w:val="000000"/>
                <w:sz w:val="16"/>
                <w:szCs w:val="16"/>
                <w:lang w:val="fr"/>
              </w:rPr>
              <w:t>Triangulation de différentes sources de données</w:t>
            </w:r>
          </w:p>
        </w:tc>
      </w:tr>
      <w:tr w:rsidR="00EE73F9" w:rsidRPr="00F925FB" w14:paraId="3AB50B19"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41C5A921" w14:textId="77777777" w:rsidR="00EE73F9" w:rsidRPr="0022063A" w:rsidRDefault="00EE73F9" w:rsidP="00F925FB">
            <w:pPr>
              <w:spacing w:after="0"/>
              <w:jc w:val="left"/>
              <w:rPr>
                <w:rFonts w:ascii="Calibri" w:eastAsia="Times New Roman" w:hAnsi="Calibri" w:cs="Calibri"/>
                <w:b/>
                <w:bCs/>
                <w:color w:val="0000FF"/>
                <w:sz w:val="16"/>
                <w:szCs w:val="16"/>
                <w:lang w:val="fr-FR"/>
              </w:rPr>
            </w:pPr>
          </w:p>
        </w:tc>
        <w:tc>
          <w:tcPr>
            <w:tcW w:w="2462" w:type="dxa"/>
            <w:tcBorders>
              <w:top w:val="nil"/>
              <w:left w:val="nil"/>
              <w:bottom w:val="single" w:sz="8" w:space="0" w:color="auto"/>
              <w:right w:val="single" w:sz="8" w:space="0" w:color="auto"/>
            </w:tcBorders>
            <w:shd w:val="clear" w:color="auto" w:fill="auto"/>
            <w:hideMark/>
          </w:tcPr>
          <w:p w14:paraId="56F62FED"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7.4.3.</w:t>
            </w:r>
            <w:r w:rsidRPr="00851DD9">
              <w:rPr>
                <w:color w:val="000000"/>
                <w:sz w:val="16"/>
                <w:szCs w:val="16"/>
                <w:lang w:val="fr"/>
              </w:rPr>
              <w:t xml:space="preserve"> Qu’a-t-on fait pour s’attaquer efficacement aux goulets d’étranglement et aux difficultés liées à l’intégration efficace des principes de genre, de droits de l’homme et d’équité dans la mise en œuvre des interventions? Comment cela a-t-il fonctionné? </w:t>
            </w:r>
          </w:p>
        </w:tc>
        <w:tc>
          <w:tcPr>
            <w:tcW w:w="2634" w:type="dxa"/>
            <w:tcBorders>
              <w:top w:val="nil"/>
              <w:left w:val="nil"/>
              <w:bottom w:val="single" w:sz="8" w:space="0" w:color="auto"/>
              <w:right w:val="single" w:sz="8" w:space="0" w:color="auto"/>
            </w:tcBorders>
            <w:shd w:val="clear" w:color="auto" w:fill="auto"/>
            <w:vAlign w:val="center"/>
            <w:hideMark/>
          </w:tcPr>
          <w:p w14:paraId="3D99883D"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Perceptions des parties prenantes sur les </w:t>
            </w:r>
            <w:r>
              <w:rPr>
                <w:color w:val="000000"/>
                <w:sz w:val="16"/>
                <w:szCs w:val="16"/>
                <w:lang w:val="fr"/>
              </w:rPr>
              <w:t>mesures visant à</w:t>
            </w:r>
            <w:r>
              <w:rPr>
                <w:lang w:val="fr"/>
              </w:rPr>
              <w:t xml:space="preserve"> </w:t>
            </w:r>
            <w:r w:rsidRPr="00851DD9">
              <w:rPr>
                <w:color w:val="000000"/>
                <w:sz w:val="16"/>
                <w:szCs w:val="16"/>
                <w:lang w:val="fr"/>
              </w:rPr>
              <w:t>intégrer</w:t>
            </w:r>
            <w:r>
              <w:rPr>
                <w:color w:val="000000"/>
                <w:sz w:val="16"/>
                <w:szCs w:val="16"/>
                <w:lang w:val="fr"/>
              </w:rPr>
              <w:t xml:space="preserve"> les </w:t>
            </w:r>
            <w:r>
              <w:rPr>
                <w:lang w:val="fr"/>
              </w:rPr>
              <w:t xml:space="preserve"> </w:t>
            </w:r>
            <w:r w:rsidRPr="00851DD9">
              <w:rPr>
                <w:color w:val="000000"/>
                <w:sz w:val="16"/>
                <w:szCs w:val="16"/>
                <w:lang w:val="fr"/>
              </w:rPr>
              <w:t>principes du genre, des droits de l’homme et de l’équité lors de la mise en œuvre des interventions</w:t>
            </w:r>
          </w:p>
        </w:tc>
        <w:tc>
          <w:tcPr>
            <w:tcW w:w="2814" w:type="dxa"/>
            <w:tcBorders>
              <w:top w:val="nil"/>
              <w:left w:val="nil"/>
              <w:bottom w:val="single" w:sz="8" w:space="0" w:color="auto"/>
              <w:right w:val="single" w:sz="8" w:space="0" w:color="auto"/>
            </w:tcBorders>
            <w:shd w:val="clear" w:color="auto" w:fill="auto"/>
            <w:noWrap/>
            <w:hideMark/>
          </w:tcPr>
          <w:p w14:paraId="460C70A4"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xml:space="preserve">• Entretiens avec des informateurs clés avec les parties prenantes concernées au sein du Bureau régional de l’UNICEF; bureaux de pays de l’UNICEF; </w:t>
            </w:r>
          </w:p>
          <w:p w14:paraId="664A0D4E"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Parties prenantes gouvernementales (nationales, de district et locales)</w:t>
            </w:r>
          </w:p>
        </w:tc>
        <w:tc>
          <w:tcPr>
            <w:tcW w:w="2693" w:type="dxa"/>
            <w:tcBorders>
              <w:top w:val="nil"/>
              <w:left w:val="nil"/>
              <w:bottom w:val="single" w:sz="8" w:space="0" w:color="auto"/>
              <w:right w:val="single" w:sz="8" w:space="0" w:color="auto"/>
            </w:tcBorders>
            <w:shd w:val="clear" w:color="auto" w:fill="auto"/>
            <w:noWrap/>
            <w:hideMark/>
          </w:tcPr>
          <w:p w14:paraId="41ED5F59"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t> </w:t>
            </w:r>
          </w:p>
        </w:tc>
        <w:tc>
          <w:tcPr>
            <w:tcW w:w="2695" w:type="dxa"/>
            <w:tcBorders>
              <w:top w:val="nil"/>
              <w:left w:val="nil"/>
              <w:bottom w:val="single" w:sz="8" w:space="0" w:color="auto"/>
              <w:right w:val="single" w:sz="8" w:space="0" w:color="auto"/>
            </w:tcBorders>
            <w:shd w:val="clear" w:color="auto" w:fill="auto"/>
            <w:noWrap/>
            <w:hideMark/>
          </w:tcPr>
          <w:p w14:paraId="4A6FB665"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AB2E5D">
              <w:rPr>
                <w:color w:val="000000"/>
                <w:sz w:val="16"/>
                <w:szCs w:val="16"/>
                <w:lang w:val="fr"/>
              </w:rPr>
              <w:t>Analyse descriptive Analyse thématique</w:t>
            </w:r>
            <w:r>
              <w:rPr>
                <w:color w:val="000000"/>
                <w:sz w:val="16"/>
                <w:szCs w:val="16"/>
                <w:lang w:val="fr"/>
              </w:rPr>
              <w:t xml:space="preserve"> </w:t>
            </w:r>
            <w:r w:rsidRPr="00AB2E5D">
              <w:rPr>
                <w:color w:val="000000"/>
                <w:sz w:val="16"/>
                <w:szCs w:val="16"/>
                <w:lang w:val="fr"/>
              </w:rPr>
              <w:t>Triangulation de différentes sources de données</w:t>
            </w:r>
          </w:p>
        </w:tc>
      </w:tr>
      <w:tr w:rsidR="00EE73F9" w:rsidRPr="00851DD9" w14:paraId="335E2C67" w14:textId="77777777" w:rsidTr="00F925FB">
        <w:trPr>
          <w:trHeight w:val="20"/>
        </w:trPr>
        <w:tc>
          <w:tcPr>
            <w:tcW w:w="1871" w:type="dxa"/>
            <w:vMerge w:val="restart"/>
            <w:tcBorders>
              <w:top w:val="nil"/>
              <w:left w:val="single" w:sz="8" w:space="0" w:color="auto"/>
              <w:bottom w:val="single" w:sz="8" w:space="0" w:color="auto"/>
              <w:right w:val="single" w:sz="8" w:space="0" w:color="auto"/>
            </w:tcBorders>
            <w:shd w:val="clear" w:color="auto" w:fill="auto"/>
            <w:hideMark/>
          </w:tcPr>
          <w:p w14:paraId="4E777FB8" w14:textId="77777777" w:rsidR="00EE73F9" w:rsidRPr="0022063A" w:rsidRDefault="00EE73F9" w:rsidP="00F925FB">
            <w:pPr>
              <w:spacing w:after="0"/>
              <w:jc w:val="left"/>
              <w:rPr>
                <w:rFonts w:ascii="Calibri" w:eastAsia="Times New Roman" w:hAnsi="Calibri" w:cs="Calibri"/>
                <w:b/>
                <w:bCs/>
                <w:color w:val="0000FF"/>
                <w:sz w:val="16"/>
                <w:szCs w:val="16"/>
                <w:lang w:val="fr-FR"/>
              </w:rPr>
            </w:pPr>
            <w:r w:rsidRPr="00851DD9">
              <w:rPr>
                <w:b/>
                <w:bCs/>
                <w:color w:val="0000FF"/>
                <w:sz w:val="16"/>
                <w:szCs w:val="16"/>
                <w:lang w:val="fr"/>
              </w:rPr>
              <w:t>7.5</w:t>
            </w:r>
            <w:r w:rsidRPr="00851DD9">
              <w:rPr>
                <w:b/>
                <w:bCs/>
                <w:color w:val="000000"/>
                <w:sz w:val="16"/>
                <w:szCs w:val="16"/>
                <w:lang w:val="fr"/>
              </w:rPr>
              <w:t xml:space="preserve"> Dans quelle mesure le système de suivi, d’évaluation et d’établissement de rapports a-t-il tenu compte des principes relatifs à l’égalité des sexes, aux droits de la personne et à l’équité?</w:t>
            </w:r>
          </w:p>
        </w:tc>
        <w:tc>
          <w:tcPr>
            <w:tcW w:w="2462" w:type="dxa"/>
            <w:tcBorders>
              <w:top w:val="nil"/>
              <w:left w:val="nil"/>
              <w:bottom w:val="single" w:sz="8" w:space="0" w:color="auto"/>
              <w:right w:val="single" w:sz="8" w:space="0" w:color="auto"/>
            </w:tcBorders>
            <w:shd w:val="clear" w:color="auto" w:fill="auto"/>
            <w:hideMark/>
          </w:tcPr>
          <w:p w14:paraId="596B942D" w14:textId="77777777" w:rsidR="00EE73F9" w:rsidRPr="00851DD9" w:rsidRDefault="00EE73F9" w:rsidP="00F925FB">
            <w:pPr>
              <w:spacing w:after="0"/>
              <w:jc w:val="left"/>
              <w:rPr>
                <w:rFonts w:ascii="Calibri" w:eastAsia="Times New Roman" w:hAnsi="Calibri" w:cs="Calibri"/>
                <w:color w:val="151515"/>
                <w:sz w:val="16"/>
                <w:szCs w:val="16"/>
              </w:rPr>
            </w:pPr>
            <w:r w:rsidRPr="00851DD9">
              <w:rPr>
                <w:color w:val="151515"/>
                <w:sz w:val="16"/>
                <w:szCs w:val="16"/>
                <w:lang w:val="fr"/>
              </w:rPr>
              <w:t>7.5.1.</w:t>
            </w:r>
            <w:r w:rsidRPr="00851DD9">
              <w:rPr>
                <w:color w:val="000000"/>
                <w:sz w:val="16"/>
                <w:szCs w:val="16"/>
                <w:lang w:val="fr"/>
              </w:rPr>
              <w:t xml:space="preserve"> Les indicateurs sélectionnés tiennent-ils compte des spécificités des filles/femmes et des garçons/hommes? Si oui, comment ?</w:t>
            </w:r>
          </w:p>
        </w:tc>
        <w:tc>
          <w:tcPr>
            <w:tcW w:w="2634" w:type="dxa"/>
            <w:tcBorders>
              <w:top w:val="nil"/>
              <w:left w:val="nil"/>
              <w:bottom w:val="single" w:sz="8" w:space="0" w:color="auto"/>
              <w:right w:val="single" w:sz="8" w:space="0" w:color="auto"/>
            </w:tcBorders>
            <w:shd w:val="clear" w:color="auto" w:fill="auto"/>
            <w:vAlign w:val="center"/>
            <w:hideMark/>
          </w:tcPr>
          <w:p w14:paraId="0F20767D"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D</w:t>
            </w:r>
            <w:r w:rsidRPr="00851DD9">
              <w:rPr>
                <w:color w:val="000000"/>
                <w:sz w:val="16"/>
                <w:szCs w:val="16"/>
                <w:lang w:val="fr"/>
              </w:rPr>
              <w:t>est l’agrégation des données de suivi</w:t>
            </w:r>
            <w:r>
              <w:rPr>
                <w:lang w:val="fr"/>
              </w:rPr>
              <w:t xml:space="preserve"> par sexe et des indicateurs</w:t>
            </w:r>
            <w:r>
              <w:rPr>
                <w:color w:val="000000"/>
                <w:sz w:val="16"/>
                <w:szCs w:val="16"/>
                <w:lang w:val="fr"/>
              </w:rPr>
              <w:t xml:space="preserve"> indirects liés au statut socio-économique (zone de résidence, profession, niveau d’éducation, etc.)</w:t>
            </w:r>
            <w:r>
              <w:rPr>
                <w:lang w:val="fr"/>
              </w:rPr>
              <w:t xml:space="preserve"> </w:t>
            </w:r>
            <w:r w:rsidRPr="00851DD9">
              <w:rPr>
                <w:color w:val="000000"/>
                <w:sz w:val="16"/>
                <w:szCs w:val="16"/>
                <w:lang w:val="fr"/>
              </w:rPr>
              <w:br/>
            </w:r>
            <w:r w:rsidRPr="00851DD9">
              <w:rPr>
                <w:color w:val="000000"/>
                <w:sz w:val="16"/>
                <w:szCs w:val="16"/>
                <w:lang w:val="fr"/>
              </w:rPr>
              <w:br/>
            </w:r>
            <w:r>
              <w:rPr>
                <w:color w:val="000000"/>
                <w:sz w:val="16"/>
                <w:szCs w:val="16"/>
                <w:lang w:val="fr"/>
              </w:rPr>
              <w:t xml:space="preserve">Niveau </w:t>
            </w:r>
            <w:r>
              <w:rPr>
                <w:lang w:val="fr"/>
              </w:rPr>
              <w:t xml:space="preserve"> </w:t>
            </w:r>
            <w:r w:rsidRPr="00851DD9">
              <w:rPr>
                <w:color w:val="000000"/>
                <w:sz w:val="16"/>
                <w:szCs w:val="16"/>
                <w:lang w:val="fr"/>
              </w:rPr>
              <w:t>de prise en compte du genre et de l’équité dans le cadre du programme, la Catégorie de travail et la chaîne de résultats</w:t>
            </w:r>
            <w:r w:rsidRPr="00851DD9">
              <w:rPr>
                <w:color w:val="000000"/>
                <w:sz w:val="16"/>
                <w:szCs w:val="16"/>
                <w:lang w:val="fr"/>
              </w:rPr>
              <w:br/>
            </w:r>
            <w:r w:rsidRPr="00851DD9">
              <w:rPr>
                <w:color w:val="000000"/>
                <w:sz w:val="16"/>
                <w:szCs w:val="16"/>
                <w:lang w:val="fr"/>
              </w:rPr>
              <w:br/>
            </w:r>
          </w:p>
        </w:tc>
        <w:tc>
          <w:tcPr>
            <w:tcW w:w="2814" w:type="dxa"/>
            <w:tcBorders>
              <w:top w:val="nil"/>
              <w:left w:val="nil"/>
              <w:bottom w:val="single" w:sz="8" w:space="0" w:color="auto"/>
              <w:right w:val="single" w:sz="8" w:space="0" w:color="auto"/>
            </w:tcBorders>
            <w:shd w:val="clear" w:color="auto" w:fill="auto"/>
            <w:hideMark/>
          </w:tcPr>
          <w:p w14:paraId="6B6E61B7"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xml:space="preserve">• Entretiens avec des informateurs clés avec les parties prenantes concernées au sein du Bureau régional de l’UNICEF; bureaux de pays de l’UNICEF; </w:t>
            </w:r>
          </w:p>
        </w:tc>
        <w:tc>
          <w:tcPr>
            <w:tcW w:w="2693" w:type="dxa"/>
            <w:tcBorders>
              <w:top w:val="nil"/>
              <w:left w:val="nil"/>
              <w:bottom w:val="single" w:sz="8" w:space="0" w:color="auto"/>
              <w:right w:val="single" w:sz="8" w:space="0" w:color="auto"/>
            </w:tcBorders>
            <w:shd w:val="clear" w:color="auto" w:fill="auto"/>
            <w:hideMark/>
          </w:tcPr>
          <w:p w14:paraId="04A78E30" w14:textId="4F18950E" w:rsidR="00EE73F9" w:rsidRPr="0022063A" w:rsidRDefault="00EE73F9" w:rsidP="0061235C">
            <w:pPr>
              <w:spacing w:after="0"/>
              <w:jc w:val="left"/>
              <w:rPr>
                <w:rFonts w:ascii="Calibri" w:eastAsia="Times New Roman" w:hAnsi="Calibri" w:cs="Calibri"/>
                <w:color w:val="000000"/>
                <w:sz w:val="16"/>
                <w:szCs w:val="16"/>
                <w:lang w:val="fr-FR"/>
              </w:rPr>
            </w:pPr>
            <w:r w:rsidRPr="00851DD9">
              <w:rPr>
                <w:color w:val="000000"/>
                <w:sz w:val="16"/>
                <w:szCs w:val="16"/>
                <w:lang w:val="fr"/>
              </w:rPr>
              <w:t>Documents examinés : - documents et rapports sur les programmes de pays et les projets spécifiques, - rapports annuels de pays de l’UNICEF; - Rapports des donateurs du BRP - Rapports de suivi et d’évaluation; Données de suivi sur l’enregistrement des naissances - Littérature nationale et internationale (manuels de l’ONU et recommandations de normes CVRS de l’APAI)- Études disponibles et rapports d’évaluation sur la CVRS ou le BR, y compris des analyse</w:t>
            </w:r>
            <w:r>
              <w:rPr>
                <w:color w:val="000000"/>
                <w:sz w:val="16"/>
                <w:szCs w:val="16"/>
                <w:lang w:val="fr"/>
              </w:rPr>
              <w:t xml:space="preserve">s </w:t>
            </w:r>
            <w:r w:rsidRPr="00851DD9">
              <w:rPr>
                <w:color w:val="000000"/>
                <w:sz w:val="16"/>
                <w:szCs w:val="16"/>
                <w:lang w:val="fr"/>
              </w:rPr>
              <w:t xml:space="preserve">situationnelles, des rapports d’enquête sur les événements d’état civil, y compris l’enregistrement des naissances </w:t>
            </w:r>
            <w:r w:rsidR="0061235C">
              <w:rPr>
                <w:color w:val="000000"/>
                <w:sz w:val="16"/>
                <w:szCs w:val="16"/>
                <w:lang w:val="fr"/>
              </w:rPr>
              <w:t xml:space="preserve"> </w:t>
            </w:r>
          </w:p>
        </w:tc>
        <w:tc>
          <w:tcPr>
            <w:tcW w:w="2695" w:type="dxa"/>
            <w:tcBorders>
              <w:top w:val="nil"/>
              <w:left w:val="nil"/>
              <w:bottom w:val="single" w:sz="8" w:space="0" w:color="auto"/>
              <w:right w:val="single" w:sz="8" w:space="0" w:color="auto"/>
            </w:tcBorders>
            <w:shd w:val="clear" w:color="auto" w:fill="auto"/>
            <w:hideMark/>
          </w:tcPr>
          <w:p w14:paraId="2B067FB6" w14:textId="77777777" w:rsidR="00EE73F9" w:rsidRPr="00851DD9" w:rsidRDefault="00EE73F9" w:rsidP="00F925FB">
            <w:pPr>
              <w:spacing w:after="0"/>
              <w:jc w:val="left"/>
              <w:rPr>
                <w:rFonts w:ascii="Calibri" w:eastAsia="Times New Roman" w:hAnsi="Calibri" w:cs="Calibri"/>
                <w:color w:val="000000"/>
                <w:sz w:val="16"/>
                <w:szCs w:val="16"/>
              </w:rPr>
            </w:pPr>
            <w:r w:rsidRPr="00851DD9">
              <w:rPr>
                <w:color w:val="000000"/>
                <w:sz w:val="16"/>
                <w:szCs w:val="16"/>
                <w:lang w:val="fr"/>
              </w:rPr>
              <w:t>Analyse descriptive</w:t>
            </w:r>
            <w:r>
              <w:rPr>
                <w:color w:val="000000"/>
                <w:sz w:val="16"/>
                <w:szCs w:val="16"/>
                <w:lang w:val="fr"/>
              </w:rPr>
              <w:t>,</w:t>
            </w:r>
            <w:r w:rsidRPr="00851DD9">
              <w:rPr>
                <w:color w:val="000000"/>
                <w:sz w:val="16"/>
                <w:szCs w:val="16"/>
                <w:lang w:val="fr"/>
              </w:rPr>
              <w:t xml:space="preserve"> analyse thématique</w:t>
            </w:r>
          </w:p>
        </w:tc>
      </w:tr>
      <w:tr w:rsidR="00EE73F9" w:rsidRPr="00F925FB" w14:paraId="1536DFA9" w14:textId="77777777" w:rsidTr="00F925FB">
        <w:trPr>
          <w:trHeight w:val="20"/>
        </w:trPr>
        <w:tc>
          <w:tcPr>
            <w:tcW w:w="1871" w:type="dxa"/>
            <w:vMerge/>
            <w:tcBorders>
              <w:top w:val="nil"/>
              <w:left w:val="single" w:sz="8" w:space="0" w:color="auto"/>
              <w:bottom w:val="single" w:sz="8" w:space="0" w:color="auto"/>
              <w:right w:val="single" w:sz="8" w:space="0" w:color="auto"/>
            </w:tcBorders>
            <w:vAlign w:val="center"/>
            <w:hideMark/>
          </w:tcPr>
          <w:p w14:paraId="3EDA499A" w14:textId="77777777" w:rsidR="00EE73F9" w:rsidRPr="00851DD9" w:rsidRDefault="00EE73F9" w:rsidP="00F925FB">
            <w:pPr>
              <w:spacing w:after="0"/>
              <w:jc w:val="left"/>
              <w:rPr>
                <w:rFonts w:ascii="Calibri" w:eastAsia="Times New Roman" w:hAnsi="Calibri" w:cs="Calibri"/>
                <w:b/>
                <w:bCs/>
                <w:color w:val="0000FF"/>
                <w:sz w:val="16"/>
                <w:szCs w:val="16"/>
              </w:rPr>
            </w:pPr>
          </w:p>
        </w:tc>
        <w:tc>
          <w:tcPr>
            <w:tcW w:w="2462" w:type="dxa"/>
            <w:tcBorders>
              <w:top w:val="nil"/>
              <w:left w:val="nil"/>
              <w:bottom w:val="single" w:sz="8" w:space="0" w:color="auto"/>
              <w:right w:val="single" w:sz="8" w:space="0" w:color="auto"/>
            </w:tcBorders>
            <w:shd w:val="clear" w:color="auto" w:fill="auto"/>
            <w:hideMark/>
          </w:tcPr>
          <w:p w14:paraId="57467F25" w14:textId="77777777" w:rsidR="00EE73F9" w:rsidRPr="0022063A" w:rsidRDefault="00EE73F9" w:rsidP="00F925FB">
            <w:pPr>
              <w:spacing w:after="0"/>
              <w:jc w:val="left"/>
              <w:rPr>
                <w:rFonts w:ascii="Calibri" w:eastAsia="Times New Roman" w:hAnsi="Calibri" w:cs="Calibri"/>
                <w:color w:val="151515"/>
                <w:sz w:val="16"/>
                <w:szCs w:val="16"/>
                <w:lang w:val="fr-FR"/>
              </w:rPr>
            </w:pPr>
            <w:r w:rsidRPr="00851DD9">
              <w:rPr>
                <w:color w:val="151515"/>
                <w:sz w:val="16"/>
                <w:szCs w:val="16"/>
                <w:lang w:val="fr"/>
              </w:rPr>
              <w:t>7.5.2.</w:t>
            </w:r>
            <w:r w:rsidRPr="00851DD9">
              <w:rPr>
                <w:color w:val="000000"/>
                <w:sz w:val="16"/>
                <w:szCs w:val="16"/>
                <w:lang w:val="fr"/>
              </w:rPr>
              <w:t xml:space="preserve"> Comment et dans quelle mesure les différents intérêts des filles/ femmes et garçons/ hommes de différentes tranches d’âge ont-ils été intégrés dans la conception des interventions, sa gouvernance et ses systèmes de suivi</w:t>
            </w:r>
          </w:p>
        </w:tc>
        <w:tc>
          <w:tcPr>
            <w:tcW w:w="2634" w:type="dxa"/>
            <w:tcBorders>
              <w:top w:val="nil"/>
              <w:left w:val="nil"/>
              <w:bottom w:val="single" w:sz="8" w:space="0" w:color="auto"/>
              <w:right w:val="single" w:sz="8" w:space="0" w:color="auto"/>
            </w:tcBorders>
            <w:shd w:val="clear" w:color="auto" w:fill="auto"/>
            <w:vAlign w:val="center"/>
            <w:hideMark/>
          </w:tcPr>
          <w:p w14:paraId="4688A55A"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Perceptions des parties prenantes des considérations relatives aux principes du genre, des droits de la personne et de l’équité dans le système de S&amp;E</w:t>
            </w:r>
          </w:p>
        </w:tc>
        <w:tc>
          <w:tcPr>
            <w:tcW w:w="2814" w:type="dxa"/>
            <w:tcBorders>
              <w:top w:val="nil"/>
              <w:left w:val="nil"/>
              <w:bottom w:val="single" w:sz="8" w:space="0" w:color="auto"/>
              <w:right w:val="single" w:sz="8" w:space="0" w:color="auto"/>
            </w:tcBorders>
            <w:shd w:val="clear" w:color="auto" w:fill="auto"/>
            <w:noWrap/>
            <w:hideMark/>
          </w:tcPr>
          <w:p w14:paraId="033C51A7"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 xml:space="preserve">• </w:t>
            </w:r>
            <w:r>
              <w:rPr>
                <w:color w:val="000000"/>
                <w:sz w:val="16"/>
                <w:szCs w:val="16"/>
                <w:lang w:val="fr"/>
              </w:rPr>
              <w:t>Revue documentaire</w:t>
            </w:r>
            <w:r w:rsidRPr="00851DD9" w:rsidDel="00983035">
              <w:rPr>
                <w:color w:val="000000"/>
                <w:sz w:val="16"/>
                <w:szCs w:val="16"/>
                <w:lang w:val="fr"/>
              </w:rPr>
              <w:t xml:space="preserve"> </w:t>
            </w:r>
            <w:r w:rsidRPr="00851DD9">
              <w:rPr>
                <w:color w:val="000000"/>
                <w:sz w:val="16"/>
                <w:szCs w:val="16"/>
                <w:lang w:val="fr"/>
              </w:rPr>
              <w:t xml:space="preserve">• Entretiens avec des informateurs clés avec les parties prenantes concernées au sein du Bureau régional de l’UNICEF; bureaux de pays de l’UNICEF; </w:t>
            </w:r>
          </w:p>
          <w:p w14:paraId="3C1532FC" w14:textId="77777777" w:rsidR="00EE73F9" w:rsidRPr="0022063A" w:rsidRDefault="00EE73F9" w:rsidP="00F925FB">
            <w:pPr>
              <w:spacing w:after="0"/>
              <w:jc w:val="left"/>
              <w:rPr>
                <w:rFonts w:ascii="Calibri" w:eastAsia="Times New Roman" w:hAnsi="Calibri" w:cs="Calibri"/>
                <w:color w:val="000000"/>
                <w:sz w:val="16"/>
                <w:szCs w:val="16"/>
                <w:lang w:val="fr-FR"/>
              </w:rPr>
            </w:pPr>
            <w:r>
              <w:rPr>
                <w:color w:val="000000"/>
                <w:sz w:val="16"/>
                <w:szCs w:val="16"/>
                <w:lang w:val="fr"/>
              </w:rPr>
              <w:t>Parties prenantes gouvernementales (nationales, de district et locales)</w:t>
            </w:r>
          </w:p>
        </w:tc>
        <w:tc>
          <w:tcPr>
            <w:tcW w:w="2693" w:type="dxa"/>
            <w:tcBorders>
              <w:top w:val="nil"/>
              <w:left w:val="nil"/>
              <w:bottom w:val="single" w:sz="8" w:space="0" w:color="auto"/>
              <w:right w:val="single" w:sz="8" w:space="0" w:color="auto"/>
            </w:tcBorders>
            <w:shd w:val="clear" w:color="auto" w:fill="auto"/>
            <w:noWrap/>
            <w:hideMark/>
          </w:tcPr>
          <w:p w14:paraId="1451B3AF"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22063A">
              <w:rPr>
                <w:rFonts w:ascii="Calibri" w:eastAsia="Times New Roman" w:hAnsi="Calibri" w:cs="Calibri"/>
                <w:color w:val="000000"/>
                <w:sz w:val="16"/>
                <w:szCs w:val="16"/>
                <w:lang w:val="fr-FR"/>
              </w:rPr>
              <w:t> </w:t>
            </w:r>
          </w:p>
        </w:tc>
        <w:tc>
          <w:tcPr>
            <w:tcW w:w="2695" w:type="dxa"/>
            <w:tcBorders>
              <w:top w:val="nil"/>
              <w:left w:val="nil"/>
              <w:bottom w:val="single" w:sz="8" w:space="0" w:color="auto"/>
              <w:right w:val="single" w:sz="8" w:space="0" w:color="auto"/>
            </w:tcBorders>
            <w:shd w:val="clear" w:color="auto" w:fill="auto"/>
            <w:noWrap/>
            <w:hideMark/>
          </w:tcPr>
          <w:p w14:paraId="1D670BA8" w14:textId="77777777" w:rsidR="00EE73F9" w:rsidRPr="0022063A" w:rsidRDefault="00EE73F9" w:rsidP="00F925FB">
            <w:pPr>
              <w:spacing w:after="0"/>
              <w:jc w:val="left"/>
              <w:rPr>
                <w:rFonts w:ascii="Calibri" w:eastAsia="Times New Roman" w:hAnsi="Calibri" w:cs="Calibri"/>
                <w:color w:val="000000"/>
                <w:sz w:val="16"/>
                <w:szCs w:val="16"/>
                <w:lang w:val="fr-FR"/>
              </w:rPr>
            </w:pPr>
            <w:r w:rsidRPr="00851DD9">
              <w:rPr>
                <w:color w:val="000000"/>
                <w:sz w:val="16"/>
                <w:szCs w:val="16"/>
                <w:lang w:val="fr"/>
              </w:rPr>
              <w:t>Analyse descriptive Analyse thématique</w:t>
            </w:r>
            <w:r>
              <w:rPr>
                <w:color w:val="000000"/>
                <w:sz w:val="16"/>
                <w:szCs w:val="16"/>
                <w:lang w:val="fr"/>
              </w:rPr>
              <w:t xml:space="preserve"> </w:t>
            </w:r>
            <w:r w:rsidRPr="00851DD9">
              <w:rPr>
                <w:color w:val="000000"/>
                <w:sz w:val="16"/>
                <w:szCs w:val="16"/>
                <w:lang w:val="fr"/>
              </w:rPr>
              <w:t>Triangulation de différentes sources de données</w:t>
            </w:r>
          </w:p>
        </w:tc>
      </w:tr>
    </w:tbl>
    <w:p w14:paraId="168E7588" w14:textId="77777777" w:rsidR="00675939" w:rsidRPr="0022063A" w:rsidRDefault="00675939" w:rsidP="0022063A">
      <w:pPr>
        <w:pStyle w:val="Style2"/>
        <w:numPr>
          <w:ilvl w:val="0"/>
          <w:numId w:val="0"/>
        </w:numPr>
        <w:ind w:left="1080" w:hanging="720"/>
        <w:rPr>
          <w:lang w:val="fr-FR"/>
        </w:rPr>
      </w:pPr>
    </w:p>
    <w:p w14:paraId="5D28EDD9" w14:textId="118E289F" w:rsidR="00E05950" w:rsidRPr="0022063A" w:rsidRDefault="00E05950">
      <w:pPr>
        <w:ind w:left="851" w:right="851"/>
        <w:rPr>
          <w:rFonts w:eastAsia="Times New Roman" w:cs="Segoe UI"/>
          <w:b/>
          <w:color w:val="00B0F0"/>
          <w:szCs w:val="20"/>
          <w:lang w:val="fr-FR" w:eastAsia="fr-FR"/>
        </w:rPr>
      </w:pPr>
      <w:r w:rsidRPr="0022063A">
        <w:rPr>
          <w:lang w:val="fr-FR"/>
        </w:rPr>
        <w:br w:type="page"/>
      </w:r>
    </w:p>
    <w:p w14:paraId="4B8235D8" w14:textId="77777777" w:rsidR="00675939" w:rsidRPr="0022063A" w:rsidRDefault="00675939" w:rsidP="00471AAA">
      <w:pPr>
        <w:pStyle w:val="Style2"/>
        <w:numPr>
          <w:ilvl w:val="0"/>
          <w:numId w:val="0"/>
        </w:numPr>
        <w:ind w:left="720"/>
        <w:rPr>
          <w:lang w:val="fr-FR"/>
        </w:rPr>
        <w:sectPr w:rsidR="00675939" w:rsidRPr="0022063A" w:rsidSect="00675939">
          <w:headerReference w:type="default" r:id="rId24"/>
          <w:pgSz w:w="15840" w:h="12240" w:orient="landscape"/>
          <w:pgMar w:top="1417" w:right="1417" w:bottom="1417" w:left="1417" w:header="708" w:footer="708" w:gutter="0"/>
          <w:cols w:space="708"/>
          <w:docGrid w:linePitch="360"/>
        </w:sectPr>
      </w:pPr>
    </w:p>
    <w:p w14:paraId="61DEF7BE" w14:textId="4FA79A67" w:rsidR="004F664A" w:rsidRPr="00074D22" w:rsidRDefault="004F664A" w:rsidP="00732B4E">
      <w:pPr>
        <w:pStyle w:val="Heading2"/>
        <w:keepNext/>
        <w:shd w:val="clear" w:color="auto" w:fill="00B0F0"/>
        <w:spacing w:before="240" w:beforeAutospacing="0" w:after="240" w:afterAutospacing="0"/>
        <w:rPr>
          <w:rFonts w:ascii="Segoe UI" w:hAnsi="Segoe UI" w:cs="Segoe UI"/>
          <w:bCs w:val="0"/>
          <w:color w:val="FFFFFF"/>
          <w:sz w:val="20"/>
          <w:szCs w:val="20"/>
          <w:lang w:val="fr-FR"/>
        </w:rPr>
      </w:pPr>
      <w:bookmarkStart w:id="107" w:name="_Toc67744111"/>
      <w:bookmarkStart w:id="108" w:name="_Toc79512631"/>
      <w:bookmarkStart w:id="109" w:name="_Toc80011907"/>
      <w:r w:rsidRPr="00074D22">
        <w:rPr>
          <w:rFonts w:ascii="Segoe UI" w:hAnsi="Segoe UI" w:cs="Segoe UI"/>
          <w:bCs w:val="0"/>
          <w:color w:val="FFFFFF"/>
          <w:sz w:val="20"/>
          <w:szCs w:val="20"/>
          <w:lang w:val="fr-FR"/>
        </w:rPr>
        <w:t>Annex</w:t>
      </w:r>
      <w:r w:rsidR="00537F98" w:rsidRPr="00074D22">
        <w:rPr>
          <w:rFonts w:ascii="Segoe UI" w:hAnsi="Segoe UI" w:cs="Segoe UI"/>
          <w:bCs w:val="0"/>
          <w:color w:val="FFFFFF"/>
          <w:sz w:val="20"/>
          <w:szCs w:val="20"/>
          <w:lang w:val="fr-FR"/>
        </w:rPr>
        <w:t>e</w:t>
      </w:r>
      <w:r w:rsidRPr="00074D22">
        <w:rPr>
          <w:rFonts w:ascii="Segoe UI" w:hAnsi="Segoe UI" w:cs="Segoe UI"/>
          <w:bCs w:val="0"/>
          <w:color w:val="FFFFFF"/>
          <w:sz w:val="20"/>
          <w:szCs w:val="20"/>
          <w:lang w:val="fr-FR"/>
        </w:rPr>
        <w:t xml:space="preserve"> 5 : Formulaires de consentement éclairé </w:t>
      </w:r>
      <w:bookmarkEnd w:id="107"/>
      <w:r w:rsidRPr="00074D22">
        <w:rPr>
          <w:rFonts w:ascii="Segoe UI" w:hAnsi="Segoe UI" w:cs="Segoe UI"/>
          <w:bCs w:val="0"/>
          <w:color w:val="FFFFFF"/>
          <w:sz w:val="20"/>
          <w:szCs w:val="20"/>
          <w:lang w:val="fr-FR"/>
        </w:rPr>
        <w:t>-</w:t>
      </w:r>
      <w:bookmarkEnd w:id="108"/>
      <w:r w:rsidRPr="00074D22">
        <w:rPr>
          <w:rFonts w:ascii="Segoe UI" w:hAnsi="Segoe UI" w:cs="Segoe UI"/>
          <w:bCs w:val="0"/>
          <w:color w:val="FFFFFF"/>
          <w:sz w:val="20"/>
          <w:szCs w:val="20"/>
          <w:lang w:val="fr-FR"/>
        </w:rPr>
        <w:t>EIC</w:t>
      </w:r>
      <w:bookmarkEnd w:id="109"/>
    </w:p>
    <w:p w14:paraId="41D30E03" w14:textId="77777777" w:rsidR="004F664A" w:rsidRPr="00EC1E98" w:rsidRDefault="004F664A" w:rsidP="00A55CD7">
      <w:pPr>
        <w:pStyle w:val="Style2"/>
        <w:numPr>
          <w:ilvl w:val="0"/>
          <w:numId w:val="0"/>
        </w:numPr>
        <w:ind w:left="360"/>
        <w:rPr>
          <w:lang w:val="fr-FR"/>
        </w:rPr>
      </w:pPr>
      <w:bookmarkStart w:id="110" w:name="_Toc67744112"/>
      <w:bookmarkStart w:id="111" w:name="_Toc79512632"/>
      <w:bookmarkStart w:id="112" w:name="_Toc80011908"/>
      <w:r w:rsidRPr="00A93FD1">
        <w:rPr>
          <w:lang w:val="fr"/>
        </w:rPr>
        <w:t>Formulaire de consentement éclairé – Entrevues avec des informateurs clés</w:t>
      </w:r>
      <w:bookmarkEnd w:id="110"/>
      <w:r>
        <w:rPr>
          <w:lang w:val="fr"/>
        </w:rPr>
        <w:t xml:space="preserve"> – Intervenants gouvernementaux</w:t>
      </w:r>
      <w:bookmarkEnd w:id="111"/>
      <w:bookmarkEnd w:id="112"/>
    </w:p>
    <w:p w14:paraId="58CD68B2"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Oversee Advising Group mène </w:t>
      </w:r>
      <w:r w:rsidRPr="00425375">
        <w:rPr>
          <w:color w:val="000000"/>
          <w:szCs w:val="20"/>
          <w:lang w:val="fr"/>
        </w:rPr>
        <w:t>l’évaluation formative multi-pays du résultat clé pour les enfants (</w:t>
      </w:r>
      <w:r>
        <w:rPr>
          <w:color w:val="000000"/>
          <w:szCs w:val="20"/>
          <w:lang w:val="fr"/>
        </w:rPr>
        <w:t>RCE</w:t>
      </w:r>
      <w:r w:rsidRPr="00425375">
        <w:rPr>
          <w:color w:val="000000"/>
          <w:szCs w:val="20"/>
          <w:lang w:val="fr"/>
        </w:rPr>
        <w:t xml:space="preserve">) #7 (enregistrement des naissances) pour la période </w:t>
      </w:r>
      <w:r w:rsidRPr="005D09DF">
        <w:rPr>
          <w:color w:val="000000"/>
          <w:szCs w:val="20"/>
          <w:lang w:val="fr"/>
        </w:rPr>
        <w:t>2018-2021</w:t>
      </w:r>
      <w:r>
        <w:rPr>
          <w:lang w:val="fr"/>
        </w:rPr>
        <w:t xml:space="preserve"> </w:t>
      </w:r>
      <w:r w:rsidRPr="00425375">
        <w:rPr>
          <w:color w:val="000000"/>
          <w:szCs w:val="20"/>
          <w:lang w:val="fr"/>
        </w:rPr>
        <w:t xml:space="preserve">(y compris pendant la pandémie de </w:t>
      </w:r>
      <w:r>
        <w:rPr>
          <w:color w:val="000000"/>
          <w:szCs w:val="20"/>
          <w:lang w:val="fr"/>
        </w:rPr>
        <w:t>COVID</w:t>
      </w:r>
      <w:r w:rsidRPr="00425375">
        <w:rPr>
          <w:color w:val="000000"/>
          <w:szCs w:val="20"/>
          <w:lang w:val="fr"/>
        </w:rPr>
        <w:t>-19).</w:t>
      </w:r>
    </w:p>
    <w:p w14:paraId="5B366C2C"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Ce formulaire de consentement explique l’évaluation et le rôle des participants à l’étude. Veuillez tenir compte de ces informations et prendre autant de temps que nécessaire. Si vous avez des questions à une date ultérieure, vous pouvez demander à n’importe lequel des membres de l’équipe </w:t>
      </w:r>
      <w:r>
        <w:rPr>
          <w:color w:val="000000"/>
          <w:szCs w:val="20"/>
          <w:lang w:val="fr"/>
        </w:rPr>
        <w:t xml:space="preserve">nationale </w:t>
      </w:r>
      <w:r w:rsidRPr="00A93FD1">
        <w:rPr>
          <w:color w:val="000000"/>
          <w:szCs w:val="20"/>
          <w:lang w:val="fr"/>
        </w:rPr>
        <w:t>d’évaluation.</w:t>
      </w:r>
    </w:p>
    <w:p w14:paraId="51E0C952" w14:textId="2341FB23"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L’évaluation vise à évaluer dans quelle mesure l</w:t>
      </w:r>
      <w:r>
        <w:rPr>
          <w:color w:val="000000"/>
          <w:szCs w:val="20"/>
          <w:lang w:val="fr"/>
        </w:rPr>
        <w:t>es interventions sur l</w:t>
      </w:r>
      <w:r w:rsidRPr="00BD528B">
        <w:rPr>
          <w:color w:val="000000"/>
          <w:szCs w:val="20"/>
          <w:lang w:val="fr"/>
        </w:rPr>
        <w:t>’enregistrement des naissances</w:t>
      </w:r>
      <w:r>
        <w:rPr>
          <w:lang w:val="fr"/>
        </w:rPr>
        <w:t xml:space="preserve"> </w:t>
      </w:r>
      <w:r>
        <w:rPr>
          <w:color w:val="000000"/>
          <w:szCs w:val="20"/>
          <w:lang w:val="fr"/>
        </w:rPr>
        <w:t>(</w:t>
      </w:r>
      <w:r w:rsidRPr="007732BE">
        <w:rPr>
          <w:b/>
          <w:bCs/>
          <w:i/>
          <w:iCs/>
          <w:color w:val="000000"/>
          <w:szCs w:val="20"/>
          <w:lang w:val="fr"/>
        </w:rPr>
        <w:t>précisez le pays</w:t>
      </w:r>
      <w:r>
        <w:rPr>
          <w:color w:val="000000"/>
          <w:szCs w:val="20"/>
          <w:lang w:val="fr"/>
        </w:rPr>
        <w:t>)</w:t>
      </w:r>
      <w:r>
        <w:rPr>
          <w:lang w:val="fr"/>
        </w:rPr>
        <w:t xml:space="preserve"> a atteint les objectifs</w:t>
      </w:r>
      <w:r w:rsidRPr="00BD528B">
        <w:rPr>
          <w:color w:val="000000"/>
          <w:szCs w:val="20"/>
          <w:lang w:val="fr"/>
        </w:rPr>
        <w:t xml:space="preserve"> envisagés</w:t>
      </w:r>
      <w:r>
        <w:rPr>
          <w:color w:val="000000"/>
          <w:szCs w:val="20"/>
          <w:lang w:val="fr"/>
        </w:rPr>
        <w:t xml:space="preserve"> </w:t>
      </w:r>
      <w:r>
        <w:rPr>
          <w:lang w:val="fr"/>
        </w:rPr>
        <w:t xml:space="preserve">et </w:t>
      </w:r>
      <w:r>
        <w:rPr>
          <w:color w:val="000000"/>
          <w:szCs w:val="20"/>
          <w:lang w:val="fr"/>
        </w:rPr>
        <w:t xml:space="preserve">à </w:t>
      </w:r>
      <w:r>
        <w:rPr>
          <w:lang w:val="fr"/>
        </w:rPr>
        <w:t>éclairer les stratégies de mise en œuvre des intervention</w:t>
      </w:r>
      <w:r w:rsidR="00E70A3D">
        <w:rPr>
          <w:lang w:val="fr"/>
        </w:rPr>
        <w:t>s</w:t>
      </w:r>
      <w:r>
        <w:rPr>
          <w:lang w:val="fr"/>
        </w:rPr>
        <w:t xml:space="preserve"> dans les années à </w:t>
      </w:r>
      <w:r w:rsidRPr="00666010">
        <w:rPr>
          <w:color w:val="000000"/>
          <w:szCs w:val="20"/>
          <w:lang w:val="fr"/>
        </w:rPr>
        <w:t>venir,</w:t>
      </w:r>
      <w:r>
        <w:rPr>
          <w:lang w:val="fr"/>
        </w:rPr>
        <w:t xml:space="preserve"> en vue de mettre les stratégies</w:t>
      </w:r>
      <w:r w:rsidRPr="00666010">
        <w:rPr>
          <w:color w:val="000000"/>
          <w:szCs w:val="20"/>
          <w:lang w:val="fr"/>
        </w:rPr>
        <w:t xml:space="preserve"> à l’échelle.</w:t>
      </w:r>
    </w:p>
    <w:p w14:paraId="379839DD"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Pour ce faire, l’évaluation mettra l’accent sur les objectifs suivants :</w:t>
      </w:r>
    </w:p>
    <w:p w14:paraId="65F09C6A"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Déterminer la pertinence, l’efficience, la cohérence, l’efficacité, l’impact et la durabilité des stratégies appuyées par l’UNICEF qui visent à améliorer les taux d’enregistrement des naissances dans la région</w:t>
      </w:r>
      <w:r>
        <w:rPr>
          <w:color w:val="000000"/>
          <w:szCs w:val="20"/>
          <w:lang w:val="fr"/>
        </w:rPr>
        <w:t xml:space="preserve"> </w:t>
      </w:r>
      <w:r w:rsidRPr="007732BE">
        <w:rPr>
          <w:color w:val="000000"/>
          <w:szCs w:val="20"/>
          <w:lang w:val="fr"/>
        </w:rPr>
        <w:t>;</w:t>
      </w:r>
    </w:p>
    <w:p w14:paraId="5AAD7323"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Identifier les enseignements tirés sur ce qui a fonctionné et ce qui n’a pas fonctionné sur les stratégies d’accélération du programme régional d’enregistrement des naissances, en tant que programme autonome, mais aussi en ce qui concerne la convergence multisectorielle, y compris les résultats inattendus (positifs et négatifs)</w:t>
      </w:r>
      <w:r>
        <w:rPr>
          <w:color w:val="000000"/>
          <w:szCs w:val="20"/>
          <w:lang w:val="fr"/>
        </w:rPr>
        <w:t xml:space="preserve"> </w:t>
      </w:r>
      <w:r w:rsidRPr="007732BE">
        <w:rPr>
          <w:color w:val="000000"/>
          <w:szCs w:val="20"/>
          <w:lang w:val="fr"/>
        </w:rPr>
        <w:t>;</w:t>
      </w:r>
    </w:p>
    <w:p w14:paraId="4B26DD61"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 xml:space="preserve">Déterminer dans quelle mesure les innovations et les nouvelles technologies ont été mises à profit grâce à des partenariats nouveaux ou existants (secteur privé, ONG) et ont contribué aux résultats du </w:t>
      </w:r>
      <w:r>
        <w:rPr>
          <w:color w:val="000000"/>
          <w:szCs w:val="20"/>
          <w:lang w:val="fr"/>
        </w:rPr>
        <w:t>RCE</w:t>
      </w:r>
      <w:r w:rsidRPr="007732BE">
        <w:rPr>
          <w:color w:val="000000"/>
          <w:szCs w:val="20"/>
          <w:lang w:val="fr"/>
        </w:rPr>
        <w:t xml:space="preserve"> #7</w:t>
      </w:r>
      <w:r>
        <w:rPr>
          <w:color w:val="000000"/>
          <w:szCs w:val="20"/>
          <w:lang w:val="fr"/>
        </w:rPr>
        <w:t xml:space="preserve"> </w:t>
      </w:r>
      <w:r w:rsidRPr="007732BE">
        <w:rPr>
          <w:color w:val="000000"/>
          <w:szCs w:val="20"/>
          <w:lang w:val="fr"/>
        </w:rPr>
        <w:t>;</w:t>
      </w:r>
    </w:p>
    <w:p w14:paraId="2D07C002"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w:t>
      </w:r>
      <w:r>
        <w:rPr>
          <w:color w:val="000000"/>
          <w:szCs w:val="20"/>
          <w:lang w:val="fr"/>
        </w:rPr>
        <w:t xml:space="preserve"> </w:t>
      </w:r>
      <w:r w:rsidRPr="007732BE">
        <w:rPr>
          <w:color w:val="000000"/>
          <w:szCs w:val="20"/>
          <w:lang w:val="fr"/>
        </w:rPr>
        <w:t>;</w:t>
      </w:r>
    </w:p>
    <w:p w14:paraId="1D5DEA8A"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 xml:space="preserve">Contribuer à l’amélioration des stratégies de programme et de la théorie du changement pour </w:t>
      </w:r>
      <w:r>
        <w:rPr>
          <w:color w:val="000000"/>
          <w:szCs w:val="20"/>
          <w:lang w:val="fr"/>
        </w:rPr>
        <w:t>RCE</w:t>
      </w:r>
      <w:r w:rsidRPr="007732BE">
        <w:rPr>
          <w:color w:val="000000"/>
          <w:szCs w:val="20"/>
          <w:lang w:val="fr"/>
        </w:rPr>
        <w:t xml:space="preserve"> #7 dans WCAR</w:t>
      </w:r>
      <w:r>
        <w:rPr>
          <w:color w:val="000000"/>
          <w:szCs w:val="20"/>
          <w:lang w:val="fr"/>
        </w:rPr>
        <w:t xml:space="preserve"> </w:t>
      </w:r>
      <w:r w:rsidRPr="007732BE">
        <w:rPr>
          <w:color w:val="000000"/>
          <w:szCs w:val="20"/>
          <w:lang w:val="fr"/>
        </w:rPr>
        <w:t>;</w:t>
      </w:r>
    </w:p>
    <w:p w14:paraId="36FB737F"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Évaluer dans quelle mesure les stratégies régionales d’enregistrement des naissances et les interventions clefs ont intégré l’équité et l’égalité des sexes dans leur conception, leur mise en œuvre et leur suivi.</w:t>
      </w:r>
    </w:p>
    <w:p w14:paraId="678A8DED"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49739F2E"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Participation volontaire</w:t>
      </w:r>
    </w:p>
    <w:p w14:paraId="73AE78A1"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Nous vous invitons à participer à cette étude parce que vous êtes un intervenant clé </w:t>
      </w:r>
      <w:r>
        <w:rPr>
          <w:color w:val="000000"/>
          <w:szCs w:val="20"/>
          <w:lang w:val="fr"/>
        </w:rPr>
        <w:t xml:space="preserve">du </w:t>
      </w:r>
      <w:r>
        <w:rPr>
          <w:lang w:val="fr"/>
        </w:rPr>
        <w:t xml:space="preserve">Programme </w:t>
      </w:r>
      <w:r w:rsidRPr="00CE5045">
        <w:rPr>
          <w:color w:val="000000"/>
          <w:szCs w:val="20"/>
          <w:lang w:val="fr"/>
        </w:rPr>
        <w:t>gouvernemental d’enregistrement des</w:t>
      </w:r>
      <w:r>
        <w:rPr>
          <w:lang w:val="fr"/>
        </w:rPr>
        <w:t xml:space="preserve"> </w:t>
      </w:r>
      <w:r w:rsidRPr="00A93FD1">
        <w:rPr>
          <w:color w:val="000000"/>
          <w:szCs w:val="20"/>
          <w:lang w:val="fr"/>
        </w:rPr>
        <w:t>naissances</w:t>
      </w:r>
      <w:r>
        <w:rPr>
          <w:color w:val="000000"/>
          <w:szCs w:val="20"/>
          <w:lang w:val="fr"/>
        </w:rPr>
        <w:t>.</w:t>
      </w:r>
    </w:p>
    <w:p w14:paraId="0756BF4A"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Votre participation à cette étude est entièrement volontaire. C’est à vous de décider de participer ou non. Vous pouvez changer d’avis et cesser de participer à tout moment. </w:t>
      </w:r>
    </w:p>
    <w:p w14:paraId="25F524AB"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488C8318"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Procédures</w:t>
      </w:r>
    </w:p>
    <w:p w14:paraId="518E1ACA" w14:textId="19566A8A"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Nous aimerions vous poser quelques questions relatives au Programme </w:t>
      </w:r>
      <w:r>
        <w:rPr>
          <w:color w:val="000000"/>
          <w:szCs w:val="20"/>
          <w:lang w:val="fr"/>
        </w:rPr>
        <w:t>d’enregistrement des naissances.</w:t>
      </w:r>
      <w:r w:rsidRPr="00A93FD1">
        <w:rPr>
          <w:color w:val="000000"/>
          <w:szCs w:val="20"/>
          <w:lang w:val="fr"/>
        </w:rPr>
        <w:t xml:space="preserve"> Nous vous poserons des questions concernant les</w:t>
      </w:r>
      <w:r>
        <w:rPr>
          <w:lang w:val="fr"/>
        </w:rPr>
        <w:t xml:space="preserve"> stratégies qui visent à améliorer les taux</w:t>
      </w:r>
      <w:r w:rsidRPr="007732BE">
        <w:rPr>
          <w:color w:val="000000"/>
          <w:szCs w:val="20"/>
          <w:lang w:val="fr"/>
        </w:rPr>
        <w:t xml:space="preserve"> d’enregistrement des naissances dans le </w:t>
      </w:r>
      <w:r>
        <w:rPr>
          <w:lang w:val="fr"/>
        </w:rPr>
        <w:t xml:space="preserve">pays </w:t>
      </w:r>
      <w:r>
        <w:rPr>
          <w:color w:val="000000"/>
          <w:szCs w:val="20"/>
          <w:lang w:val="fr"/>
        </w:rPr>
        <w:t>et/ou</w:t>
      </w:r>
      <w:r>
        <w:rPr>
          <w:lang w:val="fr"/>
        </w:rPr>
        <w:t>la région</w:t>
      </w:r>
      <w:r w:rsidRPr="00A93FD1">
        <w:rPr>
          <w:color w:val="000000"/>
          <w:szCs w:val="20"/>
          <w:lang w:val="fr"/>
        </w:rPr>
        <w:t>; votre perception des réalisations et des résultats du</w:t>
      </w:r>
      <w:r>
        <w:rPr>
          <w:lang w:val="fr"/>
        </w:rPr>
        <w:t xml:space="preserve"> </w:t>
      </w:r>
      <w:r w:rsidRPr="00481AFE">
        <w:rPr>
          <w:color w:val="000000"/>
          <w:szCs w:val="20"/>
          <w:lang w:val="fr"/>
        </w:rPr>
        <w:t xml:space="preserve"> Programme d’enregistrement</w:t>
      </w:r>
      <w:r w:rsidR="00E70A3D">
        <w:rPr>
          <w:color w:val="000000"/>
          <w:szCs w:val="20"/>
          <w:lang w:val="fr"/>
        </w:rPr>
        <w:t xml:space="preserve"> </w:t>
      </w:r>
      <w:r>
        <w:rPr>
          <w:lang w:val="fr"/>
        </w:rPr>
        <w:t>des naissances ; comment les</w:t>
      </w:r>
      <w:r w:rsidR="00E70A3D">
        <w:rPr>
          <w:lang w:val="fr"/>
        </w:rPr>
        <w:t xml:space="preserve"> </w:t>
      </w:r>
      <w:r w:rsidRPr="00A93FD1">
        <w:rPr>
          <w:color w:val="000000"/>
          <w:szCs w:val="20"/>
          <w:lang w:val="fr"/>
        </w:rPr>
        <w:t xml:space="preserve">choses se sont déroulées – qu’est-ce qui a facilité les changements et comment ? Quels ont été les obstacles rencontrés? Et des domaines à améliorer. </w:t>
      </w:r>
    </w:p>
    <w:p w14:paraId="53A6A6E0"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EC1E98">
        <w:rPr>
          <w:rFonts w:cs="Segoe UI"/>
          <w:color w:val="000000"/>
          <w:szCs w:val="20"/>
          <w:lang w:val="fr-FR"/>
        </w:rPr>
        <w:t xml:space="preserve"> </w:t>
      </w:r>
    </w:p>
    <w:p w14:paraId="3B5CC401"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Pour m’assurer que je n’oublie pas ou ne change pas ce que vous me dites, je vous demande la permission </w:t>
      </w:r>
      <w:r>
        <w:rPr>
          <w:color w:val="000000"/>
          <w:szCs w:val="20"/>
          <w:lang w:val="fr"/>
        </w:rPr>
        <w:t xml:space="preserve">d’enregistrer et </w:t>
      </w:r>
      <w:r w:rsidRPr="00A93FD1">
        <w:rPr>
          <w:color w:val="000000"/>
          <w:szCs w:val="20"/>
          <w:lang w:val="fr"/>
        </w:rPr>
        <w:t>d’écrire la conversation. Tout ce qui sera enregistré et écrit sera confidentiel. Veuillez noter que vous pouvez refuser de donner votre autorisation à cela.</w:t>
      </w:r>
    </w:p>
    <w:p w14:paraId="70D83207"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 xml:space="preserve">Durée </w:t>
      </w:r>
    </w:p>
    <w:p w14:paraId="31042450"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L’entrevue durera environ 60</w:t>
      </w:r>
      <w:r>
        <w:rPr>
          <w:color w:val="000000"/>
          <w:szCs w:val="20"/>
          <w:lang w:val="fr"/>
        </w:rPr>
        <w:t>à 90</w:t>
      </w:r>
      <w:r>
        <w:rPr>
          <w:lang w:val="fr"/>
        </w:rPr>
        <w:t xml:space="preserve"> </w:t>
      </w:r>
      <w:r w:rsidRPr="00A93FD1">
        <w:rPr>
          <w:color w:val="000000"/>
          <w:szCs w:val="20"/>
          <w:lang w:val="fr"/>
        </w:rPr>
        <w:t>minutes</w:t>
      </w:r>
      <w:r>
        <w:rPr>
          <w:color w:val="000000"/>
          <w:szCs w:val="20"/>
          <w:lang w:val="fr"/>
        </w:rPr>
        <w:t>.</w:t>
      </w:r>
    </w:p>
    <w:p w14:paraId="06F1EEF4"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Avantages</w:t>
      </w:r>
    </w:p>
    <w:p w14:paraId="0A68AA9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d’avantages directs pour vous d’être dans</w:t>
      </w:r>
      <w:r>
        <w:rPr>
          <w:color w:val="000000"/>
          <w:szCs w:val="20"/>
          <w:lang w:val="fr"/>
        </w:rPr>
        <w:t xml:space="preserve"> l’évaluation.</w:t>
      </w:r>
    </w:p>
    <w:p w14:paraId="6C65DD57"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Risques, malaises et droits de rétractation</w:t>
      </w:r>
    </w:p>
    <w:p w14:paraId="1AE93510"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de risques physiques, psychologiques, sociaux, économiques, juridiques et émotionnels évidents à participer à cette étude. La participation à cette étude est volontaire. Pendant l’entretien, vous êtes autorisé à refuser de répondre à toute question et vous êtes autorisé à arrêter l’entretien à tout moment. Il n’y a aucune conséquence si vous décidez de ne pas poursuivre l’entrevue.</w:t>
      </w:r>
    </w:p>
    <w:p w14:paraId="7FA5745C"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Confidentialité et vie privée</w:t>
      </w:r>
    </w:p>
    <w:p w14:paraId="096DED8E"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Les informations que vous nous fournissez sont totalement confidentielles. Nous n’associerons pas votre</w:t>
      </w:r>
      <w:r>
        <w:rPr>
          <w:rFonts w:cs="Segoe UI"/>
          <w:color w:val="000000"/>
          <w:szCs w:val="20"/>
          <w:lang w:val="fr-FR"/>
        </w:rPr>
        <w:t xml:space="preserve"> </w:t>
      </w:r>
      <w:r w:rsidRPr="00A93FD1">
        <w:rPr>
          <w:color w:val="000000"/>
          <w:szCs w:val="20"/>
          <w:lang w:val="fr"/>
        </w:rPr>
        <w:t xml:space="preserve">nom avec tout ce que vous dites. Nous n’utiliserons pas d’identifiants personnels pour les informations obtenues.  </w:t>
      </w:r>
    </w:p>
    <w:p w14:paraId="593F051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confidentialité sera assurée au cours de cette entrevue en l’ayant ici (ou virtuellement). </w:t>
      </w:r>
    </w:p>
    <w:p w14:paraId="61B29559"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1B18634E" w14:textId="77777777" w:rsidR="004F664A" w:rsidRPr="00EC1E98" w:rsidRDefault="004F664A" w:rsidP="004F664A">
      <w:pPr>
        <w:autoSpaceDE w:val="0"/>
        <w:autoSpaceDN w:val="0"/>
        <w:adjustRightInd w:val="0"/>
        <w:spacing w:before="120"/>
        <w:contextualSpacing/>
        <w:rPr>
          <w:rFonts w:cs="Segoe UI"/>
          <w:b/>
          <w:color w:val="000000"/>
          <w:szCs w:val="20"/>
          <w:lang w:val="fr-FR"/>
        </w:rPr>
      </w:pPr>
      <w:r w:rsidRPr="00A93FD1">
        <w:rPr>
          <w:b/>
          <w:color w:val="000000"/>
          <w:szCs w:val="20"/>
          <w:lang w:val="fr"/>
        </w:rPr>
        <w:t>Consentement et contact</w:t>
      </w:r>
    </w:p>
    <w:p w14:paraId="11A6775D"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Avez-vous des questions que vous</w:t>
      </w:r>
      <w:r>
        <w:rPr>
          <w:color w:val="000000"/>
          <w:szCs w:val="20"/>
          <w:lang w:val="fr"/>
        </w:rPr>
        <w:t xml:space="preserve"> aimeriez</w:t>
      </w:r>
      <w:r w:rsidRPr="00A93FD1">
        <w:rPr>
          <w:color w:val="000000"/>
          <w:szCs w:val="20"/>
          <w:lang w:val="fr"/>
        </w:rPr>
        <w:t xml:space="preserve"> poser</w:t>
      </w:r>
      <w:r>
        <w:rPr>
          <w:color w:val="000000"/>
          <w:szCs w:val="20"/>
          <w:lang w:val="fr"/>
        </w:rPr>
        <w:t xml:space="preserve"> </w:t>
      </w:r>
      <w:r w:rsidRPr="00A93FD1">
        <w:rPr>
          <w:color w:val="000000"/>
          <w:szCs w:val="20"/>
          <w:lang w:val="fr"/>
        </w:rPr>
        <w:t>?</w:t>
      </w:r>
    </w:p>
    <w:p w14:paraId="3A3DDDF6"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Acceptez-vous de répondre aux questions maintenant</w:t>
      </w:r>
      <w:r>
        <w:rPr>
          <w:color w:val="000000"/>
          <w:szCs w:val="20"/>
          <w:lang w:val="fr"/>
        </w:rPr>
        <w:t xml:space="preserve"> </w:t>
      </w:r>
      <w:r w:rsidRPr="00A93FD1">
        <w:rPr>
          <w:color w:val="000000"/>
          <w:szCs w:val="20"/>
          <w:lang w:val="fr"/>
        </w:rPr>
        <w:t>?</w:t>
      </w:r>
    </w:p>
    <w:p w14:paraId="72790287" w14:textId="3145BA7E"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Si vous avez d’autres questions sur cette étude plus tard, vous pouvez contacter le superviseur principal sur </w:t>
      </w:r>
      <w:r w:rsidRPr="006C1E9E">
        <w:rPr>
          <w:color w:val="000000"/>
          <w:szCs w:val="20"/>
          <w:lang w:val="fr"/>
        </w:rPr>
        <w:t>(téléphone</w:t>
      </w:r>
      <w:r w:rsidR="00E70A3D">
        <w:rPr>
          <w:color w:val="000000"/>
          <w:szCs w:val="20"/>
          <w:lang w:val="fr"/>
        </w:rPr>
        <w:t xml:space="preserve"> </w:t>
      </w:r>
      <w:r w:rsidRPr="006C1E9E">
        <w:rPr>
          <w:i/>
          <w:iCs/>
          <w:color w:val="000000"/>
          <w:szCs w:val="20"/>
          <w:lang w:val="fr"/>
        </w:rPr>
        <w:t>portable no) : ..........</w:t>
      </w:r>
      <w:r>
        <w:rPr>
          <w:color w:val="000000"/>
          <w:szCs w:val="20"/>
          <w:lang w:val="fr"/>
        </w:rPr>
        <w:t>...............</w:t>
      </w:r>
      <w:r>
        <w:rPr>
          <w:lang w:val="fr"/>
        </w:rPr>
        <w:t xml:space="preserve"> </w:t>
      </w:r>
      <w:r w:rsidRPr="00A93FD1">
        <w:rPr>
          <w:color w:val="000000"/>
          <w:szCs w:val="20"/>
          <w:lang w:val="fr"/>
        </w:rPr>
        <w:t>.</w:t>
      </w:r>
    </w:p>
    <w:p w14:paraId="2762DEEB"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170EAA2D"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acceptez de participer après avoir reçu les informations ci-dessus, veuillez signer ci-dessous.</w:t>
      </w:r>
    </w:p>
    <w:p w14:paraId="28A33ACB" w14:textId="77777777" w:rsidR="004F664A" w:rsidRPr="00A93FD1" w:rsidRDefault="004F664A" w:rsidP="00E77EDE">
      <w:pPr>
        <w:numPr>
          <w:ilvl w:val="0"/>
          <w:numId w:val="22"/>
        </w:numPr>
        <w:autoSpaceDE w:val="0"/>
        <w:autoSpaceDN w:val="0"/>
        <w:adjustRightInd w:val="0"/>
        <w:spacing w:before="120"/>
        <w:contextualSpacing/>
        <w:rPr>
          <w:rFonts w:cs="Segoe UI"/>
          <w:color w:val="000000"/>
          <w:szCs w:val="20"/>
          <w:lang w:val="en-US"/>
        </w:rPr>
      </w:pPr>
      <w:r w:rsidRPr="00A93FD1">
        <w:rPr>
          <w:color w:val="000000"/>
          <w:szCs w:val="20"/>
          <w:lang w:val="fr"/>
        </w:rPr>
        <w:t>Vérifier le consentement verbal</w:t>
      </w:r>
    </w:p>
    <w:p w14:paraId="19134B4D"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Lu par l’intimé [ ] intervieweur [ ]</w:t>
      </w:r>
    </w:p>
    <w:p w14:paraId="143C7C60"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D’accord [ ] Refusé [ ]</w:t>
      </w:r>
    </w:p>
    <w:p w14:paraId="6F7C3993" w14:textId="77777777" w:rsidR="004F664A" w:rsidRPr="00A93FD1" w:rsidRDefault="004F664A" w:rsidP="004F664A">
      <w:pPr>
        <w:autoSpaceDE w:val="0"/>
        <w:autoSpaceDN w:val="0"/>
        <w:adjustRightInd w:val="0"/>
        <w:spacing w:before="120"/>
        <w:contextualSpacing/>
        <w:rPr>
          <w:rFonts w:cs="Segoe UI"/>
          <w:bCs/>
          <w:color w:val="000000"/>
          <w:szCs w:val="20"/>
          <w:lang w:val="nl-NL"/>
        </w:rPr>
      </w:pPr>
      <w:r w:rsidRPr="00A93FD1">
        <w:rPr>
          <w:bCs/>
          <w:color w:val="000000"/>
          <w:szCs w:val="20"/>
          <w:lang w:val="fr"/>
        </w:rPr>
        <w:t>Partie défenderesse : _____________________________________</w:t>
      </w:r>
    </w:p>
    <w:p w14:paraId="0BB9C048"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Intervieweur : _____________________________________ Date : ___/___/___</w:t>
      </w:r>
    </w:p>
    <w:p w14:paraId="701231A4" w14:textId="77777777" w:rsidR="004F664A" w:rsidRPr="00331EA8" w:rsidRDefault="004F664A" w:rsidP="004F664A">
      <w:pPr>
        <w:autoSpaceDE w:val="0"/>
        <w:autoSpaceDN w:val="0"/>
        <w:adjustRightInd w:val="0"/>
        <w:spacing w:before="120"/>
        <w:contextualSpacing/>
        <w:rPr>
          <w:rFonts w:cs="Segoe UI"/>
          <w:color w:val="000000"/>
          <w:szCs w:val="20"/>
          <w:lang w:val="fr-FR"/>
        </w:rPr>
      </w:pPr>
    </w:p>
    <w:p w14:paraId="05075638" w14:textId="77777777" w:rsidR="004F664A" w:rsidRPr="00EC1E98" w:rsidRDefault="004F664A" w:rsidP="004F664A">
      <w:pPr>
        <w:rPr>
          <w:rFonts w:cs="Segoe UI"/>
          <w:color w:val="000000"/>
          <w:szCs w:val="20"/>
          <w:lang w:val="fr-FR"/>
        </w:rPr>
      </w:pPr>
      <w:r w:rsidRPr="00A93FD1">
        <w:rPr>
          <w:color w:val="000000"/>
          <w:szCs w:val="20"/>
          <w:lang w:val="fr"/>
        </w:rPr>
        <w:t>En cas de refus, l’intervieweur doit en informer le chef d’équipe pour obtenir la documentation appropriée.</w:t>
      </w:r>
    </w:p>
    <w:p w14:paraId="05835CB7" w14:textId="77777777" w:rsidR="004F664A" w:rsidRPr="00EC1E98" w:rsidRDefault="004F664A" w:rsidP="004F664A">
      <w:pPr>
        <w:rPr>
          <w:lang w:val="fr-FR"/>
        </w:rPr>
      </w:pPr>
    </w:p>
    <w:p w14:paraId="1B889F11" w14:textId="77777777" w:rsidR="004F664A" w:rsidRPr="00EC1E98" w:rsidRDefault="004F664A" w:rsidP="004F664A">
      <w:pPr>
        <w:ind w:left="851" w:right="851"/>
        <w:rPr>
          <w:rFonts w:eastAsia="Times New Roman" w:cs="Segoe UI"/>
          <w:b/>
          <w:bCs/>
          <w:color w:val="00B0F0"/>
          <w:kern w:val="32"/>
          <w:sz w:val="24"/>
          <w:szCs w:val="24"/>
          <w:lang w:val="fr-FR" w:eastAsia="en-PH"/>
        </w:rPr>
      </w:pPr>
      <w:r w:rsidRPr="00EC1E98">
        <w:rPr>
          <w:rFonts w:eastAsia="Times New Roman" w:cs="Segoe UI"/>
          <w:b/>
          <w:bCs/>
          <w:color w:val="00B0F0"/>
          <w:kern w:val="32"/>
          <w:sz w:val="24"/>
          <w:szCs w:val="24"/>
          <w:lang w:val="fr-FR" w:eastAsia="en-PH"/>
        </w:rPr>
        <w:br w:type="page"/>
      </w:r>
    </w:p>
    <w:p w14:paraId="634B06B2" w14:textId="77777777" w:rsidR="004F664A" w:rsidRPr="00A55CD7" w:rsidRDefault="004F664A" w:rsidP="00A55CD7">
      <w:pPr>
        <w:pStyle w:val="Style2"/>
        <w:numPr>
          <w:ilvl w:val="0"/>
          <w:numId w:val="0"/>
        </w:numPr>
        <w:ind w:left="360"/>
        <w:rPr>
          <w:lang w:val="fr"/>
        </w:rPr>
      </w:pPr>
      <w:bookmarkStart w:id="113" w:name="_Toc79512633"/>
      <w:bookmarkStart w:id="114" w:name="_Toc80011909"/>
      <w:r w:rsidRPr="00A55CD7">
        <w:rPr>
          <w:lang w:val="fr"/>
        </w:rPr>
        <w:t>Formulaire de consentement éclairé – Entrevues avec des informateurs clés – Intervenants de l’UNICEF</w:t>
      </w:r>
      <w:bookmarkEnd w:id="113"/>
      <w:bookmarkEnd w:id="114"/>
    </w:p>
    <w:p w14:paraId="504CCB5B"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Oversee Advising Group mène </w:t>
      </w:r>
      <w:r w:rsidRPr="00425375">
        <w:rPr>
          <w:color w:val="000000"/>
          <w:szCs w:val="20"/>
          <w:lang w:val="fr"/>
        </w:rPr>
        <w:t>l’évaluation formative multi-pays du Résultat Clé pour les Enfants (</w:t>
      </w:r>
      <w:r>
        <w:rPr>
          <w:color w:val="000000"/>
          <w:szCs w:val="20"/>
          <w:lang w:val="fr"/>
        </w:rPr>
        <w:t>RCE</w:t>
      </w:r>
      <w:r w:rsidRPr="00425375">
        <w:rPr>
          <w:color w:val="000000"/>
          <w:szCs w:val="20"/>
          <w:lang w:val="fr"/>
        </w:rPr>
        <w:t xml:space="preserve">) #7 (enregistrement des naissances) pour la période </w:t>
      </w:r>
      <w:r w:rsidRPr="005D09DF">
        <w:rPr>
          <w:color w:val="000000"/>
          <w:szCs w:val="20"/>
          <w:lang w:val="fr"/>
        </w:rPr>
        <w:t>2018-2021</w:t>
      </w:r>
      <w:r>
        <w:rPr>
          <w:lang w:val="fr"/>
        </w:rPr>
        <w:t xml:space="preserve"> </w:t>
      </w:r>
      <w:r w:rsidRPr="00425375">
        <w:rPr>
          <w:color w:val="000000"/>
          <w:szCs w:val="20"/>
          <w:lang w:val="fr"/>
        </w:rPr>
        <w:t xml:space="preserve">(y compris pendant la pandémie de </w:t>
      </w:r>
      <w:r>
        <w:rPr>
          <w:color w:val="000000"/>
          <w:szCs w:val="20"/>
          <w:lang w:val="fr"/>
        </w:rPr>
        <w:t>COVID</w:t>
      </w:r>
      <w:r w:rsidRPr="00425375">
        <w:rPr>
          <w:color w:val="000000"/>
          <w:szCs w:val="20"/>
          <w:lang w:val="fr"/>
        </w:rPr>
        <w:t>-19).</w:t>
      </w:r>
    </w:p>
    <w:p w14:paraId="2D224318"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Ce formulaire de consentement explique l’évaluation et le rôle des participants à l’étude. Veuillez tenir compte de ces informations et prendre autant de temps que nécessaire. Si vous avez des questions à une date ultérieure, vous pouvez demander à n’importe lequel des membres de l’équipe </w:t>
      </w:r>
      <w:r>
        <w:rPr>
          <w:color w:val="000000"/>
          <w:szCs w:val="20"/>
          <w:lang w:val="fr"/>
        </w:rPr>
        <w:t xml:space="preserve">nationale </w:t>
      </w:r>
      <w:r w:rsidRPr="00A93FD1">
        <w:rPr>
          <w:color w:val="000000"/>
          <w:szCs w:val="20"/>
          <w:lang w:val="fr"/>
        </w:rPr>
        <w:t>d’évaluation.</w:t>
      </w:r>
    </w:p>
    <w:p w14:paraId="1674ABD0" w14:textId="6C631C68"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L’évaluation vise à évaluer dans quelle mesure les interventions </w:t>
      </w:r>
      <w:r>
        <w:rPr>
          <w:color w:val="000000"/>
          <w:szCs w:val="20"/>
          <w:lang w:val="fr"/>
        </w:rPr>
        <w:t>RCE</w:t>
      </w:r>
      <w:r>
        <w:rPr>
          <w:lang w:val="fr"/>
        </w:rPr>
        <w:t xml:space="preserve"> </w:t>
      </w:r>
      <w:r>
        <w:rPr>
          <w:color w:val="000000"/>
          <w:szCs w:val="20"/>
          <w:lang w:val="fr"/>
        </w:rPr>
        <w:t xml:space="preserve">n° 7 </w:t>
      </w:r>
      <w:r w:rsidRPr="00BD528B">
        <w:rPr>
          <w:color w:val="000000"/>
          <w:szCs w:val="20"/>
          <w:lang w:val="fr"/>
        </w:rPr>
        <w:t xml:space="preserve">dans </w:t>
      </w:r>
      <w:r>
        <w:rPr>
          <w:lang w:val="fr"/>
        </w:rPr>
        <w:t xml:space="preserve">la région </w:t>
      </w:r>
      <w:r>
        <w:rPr>
          <w:color w:val="000000"/>
          <w:szCs w:val="20"/>
          <w:lang w:val="fr"/>
        </w:rPr>
        <w:t xml:space="preserve">ou (préciser </w:t>
      </w:r>
      <w:r w:rsidRPr="007732BE">
        <w:rPr>
          <w:b/>
          <w:bCs/>
          <w:i/>
          <w:iCs/>
          <w:color w:val="000000"/>
          <w:szCs w:val="20"/>
          <w:lang w:val="fr"/>
        </w:rPr>
        <w:t>le pays)</w:t>
      </w:r>
      <w:r>
        <w:rPr>
          <w:lang w:val="fr"/>
        </w:rPr>
        <w:t xml:space="preserve"> ont atteint les</w:t>
      </w:r>
      <w:r w:rsidRPr="00BD528B">
        <w:rPr>
          <w:color w:val="000000"/>
          <w:szCs w:val="20"/>
          <w:lang w:val="fr"/>
        </w:rPr>
        <w:t xml:space="preserve"> objectifs envisagés</w:t>
      </w:r>
      <w:r w:rsidR="00E70A3D">
        <w:rPr>
          <w:color w:val="000000"/>
          <w:szCs w:val="20"/>
          <w:lang w:val="fr"/>
        </w:rPr>
        <w:t xml:space="preserve"> </w:t>
      </w:r>
      <w:r>
        <w:rPr>
          <w:color w:val="000000"/>
          <w:szCs w:val="20"/>
          <w:lang w:val="fr"/>
        </w:rPr>
        <w:t xml:space="preserve">et à </w:t>
      </w:r>
      <w:r>
        <w:rPr>
          <w:lang w:val="fr"/>
        </w:rPr>
        <w:t xml:space="preserve">éclairer les stratégies de mise en œuvre du programme dans les années à </w:t>
      </w:r>
      <w:r w:rsidRPr="00666010">
        <w:rPr>
          <w:color w:val="000000"/>
          <w:szCs w:val="20"/>
          <w:lang w:val="fr"/>
        </w:rPr>
        <w:t>venir,</w:t>
      </w:r>
      <w:r>
        <w:rPr>
          <w:lang w:val="fr"/>
        </w:rPr>
        <w:t xml:space="preserve"> en vue de mettre les stratégies</w:t>
      </w:r>
      <w:r w:rsidRPr="00666010">
        <w:rPr>
          <w:color w:val="000000"/>
          <w:szCs w:val="20"/>
          <w:lang w:val="fr"/>
        </w:rPr>
        <w:t xml:space="preserve"> à l’échelle.</w:t>
      </w:r>
    </w:p>
    <w:p w14:paraId="14F017F7"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Pour ce faire, l’évaluation mettra l’accent sur les objectifs suivants :</w:t>
      </w:r>
    </w:p>
    <w:p w14:paraId="59D42A8F"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Déterminer la pertinence, l’efficience, la cohérence, l’efficacité, l’impact et la durabilité des stratégies appuyées par l’UNICEF qui visent à améliorer les taux d’enregistrement des naissances dans la région</w:t>
      </w:r>
      <w:r>
        <w:rPr>
          <w:color w:val="000000"/>
          <w:szCs w:val="20"/>
          <w:lang w:val="fr"/>
        </w:rPr>
        <w:t xml:space="preserve"> </w:t>
      </w:r>
      <w:r w:rsidRPr="007732BE">
        <w:rPr>
          <w:color w:val="000000"/>
          <w:szCs w:val="20"/>
          <w:lang w:val="fr"/>
        </w:rPr>
        <w:t>;</w:t>
      </w:r>
    </w:p>
    <w:p w14:paraId="3B7182E5"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Identifier les enseignements tirés sur ce qui a fonctionné et ce qui n’a pas fonctionné sur les stratégies d’accélération du programme régional d’enregistrement des naissances, en tant que programme autonome, mais aussi en ce qui concerne la convergence multisectorielle, y compris les résultats inattendus (positifs et négatifs)</w:t>
      </w:r>
      <w:r>
        <w:rPr>
          <w:color w:val="000000"/>
          <w:szCs w:val="20"/>
          <w:lang w:val="fr"/>
        </w:rPr>
        <w:t xml:space="preserve"> </w:t>
      </w:r>
      <w:r w:rsidRPr="007732BE">
        <w:rPr>
          <w:color w:val="000000"/>
          <w:szCs w:val="20"/>
          <w:lang w:val="fr"/>
        </w:rPr>
        <w:t>;</w:t>
      </w:r>
    </w:p>
    <w:p w14:paraId="0CB767F5"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 xml:space="preserve">Déterminer dans quelle mesure les innovations et les nouvelles technologies ont été mises à profit grâce à des partenariats nouveaux ou existants (secteur privé, ONG) et ont contribué aux résultats du </w:t>
      </w:r>
      <w:r>
        <w:rPr>
          <w:color w:val="000000"/>
          <w:szCs w:val="20"/>
          <w:lang w:val="fr"/>
        </w:rPr>
        <w:t>RCE</w:t>
      </w:r>
      <w:r w:rsidRPr="007732BE">
        <w:rPr>
          <w:color w:val="000000"/>
          <w:szCs w:val="20"/>
          <w:lang w:val="fr"/>
        </w:rPr>
        <w:t xml:space="preserve"> #7</w:t>
      </w:r>
      <w:r>
        <w:rPr>
          <w:color w:val="000000"/>
          <w:szCs w:val="20"/>
          <w:lang w:val="fr"/>
        </w:rPr>
        <w:t xml:space="preserve"> </w:t>
      </w:r>
      <w:r w:rsidRPr="007732BE">
        <w:rPr>
          <w:color w:val="000000"/>
          <w:szCs w:val="20"/>
          <w:lang w:val="fr"/>
        </w:rPr>
        <w:t>;</w:t>
      </w:r>
    </w:p>
    <w:p w14:paraId="731BD088"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w:t>
      </w:r>
    </w:p>
    <w:p w14:paraId="0D1BE9E5"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 xml:space="preserve">Contribuer à l’amélioration des stratégies de programme et de la théorie du changement pour </w:t>
      </w:r>
      <w:r>
        <w:rPr>
          <w:color w:val="000000"/>
          <w:szCs w:val="20"/>
          <w:lang w:val="fr"/>
        </w:rPr>
        <w:t>RCE</w:t>
      </w:r>
      <w:r w:rsidRPr="007732BE">
        <w:rPr>
          <w:color w:val="000000"/>
          <w:szCs w:val="20"/>
          <w:lang w:val="fr"/>
        </w:rPr>
        <w:t xml:space="preserve"> #7 dans WCAR;</w:t>
      </w:r>
    </w:p>
    <w:p w14:paraId="02E8ACAB"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Évaluer dans quelle mesure les stratégies régionales d’enregistrement des naissances et les interventions clefs ont intégré l’équité et l’égalité des sexes dans leur conception, leur mise en œuvre et leur suivi.</w:t>
      </w:r>
    </w:p>
    <w:p w14:paraId="3334D19F"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0C5A8EC5"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Participation volontaire</w:t>
      </w:r>
    </w:p>
    <w:p w14:paraId="0923C30F"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Nous vous invitons à participer à cette étude parce que vous êtes une partie prenante de</w:t>
      </w:r>
      <w:r>
        <w:rPr>
          <w:lang w:val="fr"/>
        </w:rPr>
        <w:t xml:space="preserve"> </w:t>
      </w:r>
      <w:r>
        <w:rPr>
          <w:color w:val="000000"/>
          <w:szCs w:val="20"/>
          <w:lang w:val="fr"/>
        </w:rPr>
        <w:t xml:space="preserve">l’UNICEF </w:t>
      </w:r>
    </w:p>
    <w:p w14:paraId="3BFEBF5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Votre participation à cette étude est entièrement volontaire. C’est à vous de décider de participer ou non. Vous pouvez changer d’avis et cesser de participer à tout moment. </w:t>
      </w:r>
    </w:p>
    <w:p w14:paraId="37000D01"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Procédures</w:t>
      </w:r>
    </w:p>
    <w:p w14:paraId="17FFBE60" w14:textId="63D13820"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Nous aimerions vous poser quelques questions relatives au Programme </w:t>
      </w:r>
      <w:r>
        <w:rPr>
          <w:color w:val="000000"/>
          <w:szCs w:val="20"/>
          <w:lang w:val="fr"/>
        </w:rPr>
        <w:t xml:space="preserve">d’enregistrement des </w:t>
      </w:r>
      <w:r>
        <w:rPr>
          <w:lang w:val="fr"/>
        </w:rPr>
        <w:t xml:space="preserve"> </w:t>
      </w:r>
      <w:r>
        <w:rPr>
          <w:color w:val="000000"/>
          <w:szCs w:val="20"/>
          <w:lang w:val="fr"/>
        </w:rPr>
        <w:t>naissances.</w:t>
      </w:r>
      <w:r w:rsidRPr="00A93FD1">
        <w:rPr>
          <w:color w:val="000000"/>
          <w:szCs w:val="20"/>
          <w:lang w:val="fr"/>
        </w:rPr>
        <w:t xml:space="preserve"> Nous vous poserons des questions concernant les</w:t>
      </w:r>
      <w:r>
        <w:rPr>
          <w:lang w:val="fr"/>
        </w:rPr>
        <w:t xml:space="preserve"> stratégies qui visent à améliorer les taux</w:t>
      </w:r>
      <w:r w:rsidRPr="007732BE">
        <w:rPr>
          <w:color w:val="000000"/>
          <w:szCs w:val="20"/>
          <w:lang w:val="fr"/>
        </w:rPr>
        <w:t xml:space="preserve"> d’enregistrement des naissances dans le </w:t>
      </w:r>
      <w:r>
        <w:rPr>
          <w:lang w:val="fr"/>
        </w:rPr>
        <w:t xml:space="preserve">pays </w:t>
      </w:r>
      <w:r>
        <w:rPr>
          <w:color w:val="000000"/>
          <w:szCs w:val="20"/>
          <w:lang w:val="fr"/>
        </w:rPr>
        <w:t>et/ou</w:t>
      </w:r>
      <w:r>
        <w:rPr>
          <w:lang w:val="fr"/>
        </w:rPr>
        <w:t>la région</w:t>
      </w:r>
      <w:r w:rsidRPr="00A93FD1">
        <w:rPr>
          <w:color w:val="000000"/>
          <w:szCs w:val="20"/>
          <w:lang w:val="fr"/>
        </w:rPr>
        <w:t>; votre perception des réalisations et des résultats du</w:t>
      </w:r>
      <w:r>
        <w:rPr>
          <w:lang w:val="fr"/>
        </w:rPr>
        <w:t xml:space="preserve"> </w:t>
      </w:r>
      <w:r w:rsidRPr="00481AFE">
        <w:rPr>
          <w:color w:val="000000"/>
          <w:szCs w:val="20"/>
          <w:lang w:val="fr"/>
        </w:rPr>
        <w:t xml:space="preserve"> Programme d’enregistrement</w:t>
      </w:r>
      <w:r w:rsidR="00E70A3D">
        <w:rPr>
          <w:color w:val="000000"/>
          <w:szCs w:val="20"/>
          <w:lang w:val="fr"/>
        </w:rPr>
        <w:t xml:space="preserve"> </w:t>
      </w:r>
      <w:r>
        <w:rPr>
          <w:lang w:val="fr"/>
        </w:rPr>
        <w:t>des naissances ; comment les</w:t>
      </w:r>
      <w:r w:rsidR="00E70A3D">
        <w:rPr>
          <w:lang w:val="fr"/>
        </w:rPr>
        <w:t xml:space="preserve"> </w:t>
      </w:r>
      <w:r w:rsidRPr="00A93FD1">
        <w:rPr>
          <w:color w:val="000000"/>
          <w:szCs w:val="20"/>
          <w:lang w:val="fr"/>
        </w:rPr>
        <w:t xml:space="preserve">choses se sont déroulées – qu’est-ce qui a facilité les changements et comment ? Quels ont été les obstacles rencontrés? Et des domaines à améliorer. </w:t>
      </w:r>
    </w:p>
    <w:p w14:paraId="493728A4"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EC1E98">
        <w:rPr>
          <w:rFonts w:cs="Segoe UI"/>
          <w:color w:val="000000"/>
          <w:szCs w:val="20"/>
          <w:lang w:val="fr-FR"/>
        </w:rPr>
        <w:t xml:space="preserve"> </w:t>
      </w:r>
    </w:p>
    <w:p w14:paraId="641EE528"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Pour m’assurer que je n’oublie pas ou ne change pas ce que vous me dites, je vous demande la permission </w:t>
      </w:r>
      <w:r>
        <w:rPr>
          <w:color w:val="000000"/>
          <w:szCs w:val="20"/>
          <w:lang w:val="fr"/>
        </w:rPr>
        <w:t xml:space="preserve">d’enregistrer et </w:t>
      </w:r>
      <w:r>
        <w:rPr>
          <w:lang w:val="fr"/>
        </w:rPr>
        <w:t xml:space="preserve"> </w:t>
      </w:r>
      <w:r w:rsidRPr="00A93FD1">
        <w:rPr>
          <w:color w:val="000000"/>
          <w:szCs w:val="20"/>
          <w:lang w:val="fr"/>
        </w:rPr>
        <w:t>d’écrire la conversation. Tout ce qui sera enregistré et écrit sera confidentiel. Veuillez noter que vous pouvez refuser de donner votre autorisation à cela.</w:t>
      </w:r>
    </w:p>
    <w:p w14:paraId="104A179C"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 xml:space="preserve">Durée </w:t>
      </w:r>
    </w:p>
    <w:p w14:paraId="05787A9E"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L’entrevue durera environ 60</w:t>
      </w:r>
      <w:r>
        <w:rPr>
          <w:color w:val="000000"/>
          <w:szCs w:val="20"/>
          <w:lang w:val="fr"/>
        </w:rPr>
        <w:t>à 90</w:t>
      </w:r>
      <w:r>
        <w:rPr>
          <w:lang w:val="fr"/>
        </w:rPr>
        <w:t xml:space="preserve"> </w:t>
      </w:r>
      <w:r w:rsidRPr="00A93FD1">
        <w:rPr>
          <w:color w:val="000000"/>
          <w:szCs w:val="20"/>
          <w:lang w:val="fr"/>
        </w:rPr>
        <w:t xml:space="preserve"> minutes</w:t>
      </w:r>
    </w:p>
    <w:p w14:paraId="7A04A2B0"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Avantages</w:t>
      </w:r>
    </w:p>
    <w:p w14:paraId="1EE228FC" w14:textId="4BADCF96"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d’avantages directs pour vous d’être dans</w:t>
      </w:r>
      <w:r w:rsidR="00E70A3D">
        <w:rPr>
          <w:color w:val="000000"/>
          <w:szCs w:val="20"/>
          <w:lang w:val="fr"/>
        </w:rPr>
        <w:t xml:space="preserve"> </w:t>
      </w:r>
      <w:r>
        <w:rPr>
          <w:color w:val="000000"/>
          <w:szCs w:val="20"/>
          <w:lang w:val="fr"/>
        </w:rPr>
        <w:t xml:space="preserve">l’évaluation. </w:t>
      </w:r>
      <w:r>
        <w:rPr>
          <w:lang w:val="fr"/>
        </w:rPr>
        <w:t xml:space="preserve"> </w:t>
      </w:r>
      <w:r>
        <w:rPr>
          <w:color w:val="000000"/>
          <w:szCs w:val="20"/>
          <w:lang w:val="fr"/>
        </w:rPr>
        <w:t xml:space="preserve"> </w:t>
      </w:r>
      <w:r>
        <w:rPr>
          <w:lang w:val="fr"/>
        </w:rPr>
        <w:t xml:space="preserve"> </w:t>
      </w:r>
    </w:p>
    <w:p w14:paraId="654B068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Risques, malaises et droits de rétractation</w:t>
      </w:r>
    </w:p>
    <w:p w14:paraId="0A45CDE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de risques physiques, psychologiques, sociaux, économiques, juridiques et émotionnels évidents à participer à cette étude. La participation à cette étude est volontaire. Pendant l’entretien, vous êtes autorisé à refuser de répondre à toute question et vous êtes autorisé à arrêter l’entretien à tout moment. Il n’y a aucune conséquence si vous décidez de ne pas poursuivre l’entrevue.</w:t>
      </w:r>
    </w:p>
    <w:p w14:paraId="32F993A7"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Confidentialité et vie privée</w:t>
      </w:r>
    </w:p>
    <w:p w14:paraId="2BA23AFF"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La confidentialité sera assurée au cours de cette entrevue en l’ayant ici (ou virtuellement). </w:t>
      </w:r>
    </w:p>
    <w:p w14:paraId="09BE0D80"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5B189834" w14:textId="77777777" w:rsidR="004F664A" w:rsidRPr="00EC1E98" w:rsidRDefault="004F664A" w:rsidP="004F664A">
      <w:pPr>
        <w:autoSpaceDE w:val="0"/>
        <w:autoSpaceDN w:val="0"/>
        <w:adjustRightInd w:val="0"/>
        <w:spacing w:before="120"/>
        <w:contextualSpacing/>
        <w:rPr>
          <w:rFonts w:cs="Segoe UI"/>
          <w:b/>
          <w:color w:val="000000"/>
          <w:szCs w:val="20"/>
          <w:lang w:val="fr-FR"/>
        </w:rPr>
      </w:pPr>
      <w:r w:rsidRPr="00A93FD1">
        <w:rPr>
          <w:b/>
          <w:color w:val="000000"/>
          <w:szCs w:val="20"/>
          <w:lang w:val="fr"/>
        </w:rPr>
        <w:t>Consentement et contact</w:t>
      </w:r>
    </w:p>
    <w:p w14:paraId="5993DF47" w14:textId="63B902D0"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Avez-vous des questions que vous</w:t>
      </w:r>
      <w:r w:rsidR="00E70A3D">
        <w:rPr>
          <w:color w:val="000000"/>
          <w:szCs w:val="20"/>
          <w:lang w:val="fr"/>
        </w:rPr>
        <w:t xml:space="preserve"> </w:t>
      </w:r>
      <w:r>
        <w:rPr>
          <w:color w:val="000000"/>
          <w:szCs w:val="20"/>
          <w:lang w:val="fr"/>
        </w:rPr>
        <w:t>aimeriez</w:t>
      </w:r>
      <w:r>
        <w:rPr>
          <w:lang w:val="fr"/>
        </w:rPr>
        <w:t xml:space="preserve"> </w:t>
      </w:r>
      <w:r w:rsidRPr="00A93FD1">
        <w:rPr>
          <w:color w:val="000000"/>
          <w:szCs w:val="20"/>
          <w:lang w:val="fr"/>
        </w:rPr>
        <w:t xml:space="preserve"> poser?</w:t>
      </w:r>
    </w:p>
    <w:p w14:paraId="18E97F36"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Acceptez-vous de répondre aux questions maintenant?</w:t>
      </w:r>
    </w:p>
    <w:p w14:paraId="50C1FAFB" w14:textId="0E3A0AB2"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Si vous avez d’autres questions sur cette étude plus tard, vous pouvez contacter le superviseur principal sur </w:t>
      </w:r>
      <w:r w:rsidRPr="006C1E9E">
        <w:rPr>
          <w:color w:val="000000"/>
          <w:szCs w:val="20"/>
          <w:lang w:val="fr"/>
        </w:rPr>
        <w:t>(téléphone</w:t>
      </w:r>
      <w:r w:rsidR="00E70A3D">
        <w:rPr>
          <w:color w:val="000000"/>
          <w:szCs w:val="20"/>
          <w:lang w:val="fr"/>
        </w:rPr>
        <w:t xml:space="preserve"> </w:t>
      </w:r>
      <w:r w:rsidRPr="006C1E9E">
        <w:rPr>
          <w:i/>
          <w:iCs/>
          <w:color w:val="000000"/>
          <w:szCs w:val="20"/>
          <w:lang w:val="fr"/>
        </w:rPr>
        <w:t>portable no) : ..........</w:t>
      </w:r>
      <w:r>
        <w:rPr>
          <w:color w:val="000000"/>
          <w:szCs w:val="20"/>
          <w:lang w:val="fr"/>
        </w:rPr>
        <w:t>...............</w:t>
      </w:r>
      <w:r>
        <w:rPr>
          <w:lang w:val="fr"/>
        </w:rPr>
        <w:t xml:space="preserve"> </w:t>
      </w:r>
      <w:r w:rsidRPr="00A93FD1">
        <w:rPr>
          <w:color w:val="000000"/>
          <w:szCs w:val="20"/>
          <w:lang w:val="fr"/>
        </w:rPr>
        <w:t>.</w:t>
      </w:r>
    </w:p>
    <w:p w14:paraId="3CC64A26"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1E175AEA"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acceptez de participer après avoir reçu les informations ci-dessus, veuillez signer ci-dessous.</w:t>
      </w:r>
    </w:p>
    <w:p w14:paraId="010784F3" w14:textId="77777777" w:rsidR="004F664A" w:rsidRPr="00A93FD1" w:rsidRDefault="004F664A" w:rsidP="00E77EDE">
      <w:pPr>
        <w:numPr>
          <w:ilvl w:val="0"/>
          <w:numId w:val="22"/>
        </w:numPr>
        <w:autoSpaceDE w:val="0"/>
        <w:autoSpaceDN w:val="0"/>
        <w:adjustRightInd w:val="0"/>
        <w:spacing w:before="120"/>
        <w:contextualSpacing/>
        <w:rPr>
          <w:rFonts w:cs="Segoe UI"/>
          <w:color w:val="000000"/>
          <w:szCs w:val="20"/>
          <w:lang w:val="en-US"/>
        </w:rPr>
      </w:pPr>
      <w:r w:rsidRPr="00A93FD1">
        <w:rPr>
          <w:color w:val="000000"/>
          <w:szCs w:val="20"/>
          <w:lang w:val="fr"/>
        </w:rPr>
        <w:t>Vérifier le consentement verbal</w:t>
      </w:r>
    </w:p>
    <w:p w14:paraId="18840BC3"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Lu par l’intimé [ ] intervieweur [ ]</w:t>
      </w:r>
    </w:p>
    <w:p w14:paraId="1CC3F523"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D’accord [ ] Refusé [ ]</w:t>
      </w:r>
    </w:p>
    <w:p w14:paraId="249FEEA9" w14:textId="77777777" w:rsidR="004F664A" w:rsidRPr="00A93FD1" w:rsidRDefault="004F664A" w:rsidP="004F664A">
      <w:pPr>
        <w:autoSpaceDE w:val="0"/>
        <w:autoSpaceDN w:val="0"/>
        <w:adjustRightInd w:val="0"/>
        <w:spacing w:before="120"/>
        <w:contextualSpacing/>
        <w:rPr>
          <w:rFonts w:cs="Segoe UI"/>
          <w:bCs/>
          <w:color w:val="000000"/>
          <w:szCs w:val="20"/>
          <w:lang w:val="nl-NL"/>
        </w:rPr>
      </w:pPr>
      <w:r w:rsidRPr="00A93FD1">
        <w:rPr>
          <w:bCs/>
          <w:color w:val="000000"/>
          <w:szCs w:val="20"/>
          <w:lang w:val="fr"/>
        </w:rPr>
        <w:t>Partie défenderesse : _____________________________________</w:t>
      </w:r>
    </w:p>
    <w:p w14:paraId="2693884C"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Intervieweur : _____________________________________ Date : ___/___/___</w:t>
      </w:r>
    </w:p>
    <w:p w14:paraId="04E0A4F7" w14:textId="77777777" w:rsidR="004F664A" w:rsidRPr="00331EA8" w:rsidRDefault="004F664A" w:rsidP="004F664A">
      <w:pPr>
        <w:autoSpaceDE w:val="0"/>
        <w:autoSpaceDN w:val="0"/>
        <w:adjustRightInd w:val="0"/>
        <w:spacing w:before="120"/>
        <w:contextualSpacing/>
        <w:rPr>
          <w:rFonts w:cs="Segoe UI"/>
          <w:color w:val="000000"/>
          <w:szCs w:val="20"/>
          <w:lang w:val="fr-FR"/>
        </w:rPr>
      </w:pPr>
    </w:p>
    <w:p w14:paraId="39254F4A" w14:textId="77777777" w:rsidR="004F664A" w:rsidRPr="00EC1E98" w:rsidRDefault="004F664A" w:rsidP="004F664A">
      <w:pPr>
        <w:rPr>
          <w:rFonts w:cs="Segoe UI"/>
          <w:color w:val="000000"/>
          <w:szCs w:val="20"/>
          <w:lang w:val="fr-FR"/>
        </w:rPr>
      </w:pPr>
      <w:r w:rsidRPr="00A93FD1">
        <w:rPr>
          <w:color w:val="000000"/>
          <w:szCs w:val="20"/>
          <w:lang w:val="fr"/>
        </w:rPr>
        <w:t>En cas de refus, l’intervieweur doit en informer le chef d’équipe pour obtenir la documentation appropriée.</w:t>
      </w:r>
    </w:p>
    <w:p w14:paraId="675FAAE0" w14:textId="77777777" w:rsidR="004F664A" w:rsidRPr="00EC1E98" w:rsidRDefault="004F664A" w:rsidP="004F664A">
      <w:pPr>
        <w:rPr>
          <w:lang w:val="fr-FR"/>
        </w:rPr>
      </w:pPr>
    </w:p>
    <w:p w14:paraId="5C2B4590" w14:textId="77777777" w:rsidR="004F664A" w:rsidRPr="00EC1E98" w:rsidRDefault="004F664A" w:rsidP="004F664A">
      <w:pPr>
        <w:rPr>
          <w:lang w:val="fr-FR"/>
        </w:rPr>
      </w:pPr>
    </w:p>
    <w:p w14:paraId="03189EA0" w14:textId="77777777" w:rsidR="004F664A" w:rsidRPr="00EC1E98" w:rsidRDefault="004F664A" w:rsidP="004F664A">
      <w:pPr>
        <w:rPr>
          <w:lang w:val="fr-FR"/>
        </w:rPr>
      </w:pPr>
    </w:p>
    <w:p w14:paraId="628A1685" w14:textId="77777777" w:rsidR="004F664A" w:rsidRPr="00EC1E98" w:rsidRDefault="004F664A" w:rsidP="004F664A">
      <w:pPr>
        <w:rPr>
          <w:lang w:val="fr-FR"/>
        </w:rPr>
      </w:pPr>
    </w:p>
    <w:p w14:paraId="668EE793" w14:textId="77777777" w:rsidR="004F664A" w:rsidRPr="00EC1E98" w:rsidRDefault="004F664A" w:rsidP="004F664A">
      <w:pPr>
        <w:rPr>
          <w:lang w:val="fr-FR"/>
        </w:rPr>
      </w:pPr>
    </w:p>
    <w:p w14:paraId="1356DB88" w14:textId="77777777" w:rsidR="004F664A" w:rsidRPr="00EC1E98" w:rsidRDefault="004F664A" w:rsidP="004F664A">
      <w:pPr>
        <w:ind w:left="851" w:right="851"/>
        <w:rPr>
          <w:rFonts w:eastAsia="Times New Roman" w:cs="Segoe UI"/>
          <w:b/>
          <w:bCs/>
          <w:color w:val="00B0F0"/>
          <w:kern w:val="32"/>
          <w:sz w:val="24"/>
          <w:szCs w:val="24"/>
          <w:lang w:val="fr-FR" w:eastAsia="en-PH"/>
        </w:rPr>
      </w:pPr>
      <w:bookmarkStart w:id="115" w:name="_Hlk78341357"/>
      <w:r w:rsidRPr="00EC1E98">
        <w:rPr>
          <w:rFonts w:eastAsia="Times New Roman" w:cs="Segoe UI"/>
          <w:b/>
          <w:bCs/>
          <w:color w:val="00B0F0"/>
          <w:kern w:val="32"/>
          <w:sz w:val="24"/>
          <w:szCs w:val="24"/>
          <w:lang w:val="fr-FR" w:eastAsia="en-PH"/>
        </w:rPr>
        <w:br w:type="page"/>
      </w:r>
    </w:p>
    <w:p w14:paraId="06309DD1" w14:textId="77777777" w:rsidR="004F664A" w:rsidRPr="00A55CD7" w:rsidRDefault="004F664A" w:rsidP="00A55CD7">
      <w:pPr>
        <w:pStyle w:val="Style2"/>
        <w:numPr>
          <w:ilvl w:val="0"/>
          <w:numId w:val="0"/>
        </w:numPr>
        <w:ind w:left="360"/>
        <w:rPr>
          <w:lang w:val="fr"/>
        </w:rPr>
      </w:pPr>
      <w:bookmarkStart w:id="116" w:name="_Toc79512634"/>
      <w:bookmarkStart w:id="117" w:name="_Toc80011910"/>
      <w:r w:rsidRPr="00A55CD7">
        <w:rPr>
          <w:lang w:val="fr"/>
        </w:rPr>
        <w:t>Formulaire de consentement éclairé – Entrevues avec des informateurs clés – Partenaires techniques et de développement</w:t>
      </w:r>
      <w:bookmarkEnd w:id="116"/>
      <w:bookmarkEnd w:id="117"/>
    </w:p>
    <w:p w14:paraId="12231140"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Oversee Advising Group mène </w:t>
      </w:r>
      <w:r w:rsidRPr="00425375">
        <w:rPr>
          <w:color w:val="000000"/>
          <w:szCs w:val="20"/>
          <w:lang w:val="fr"/>
        </w:rPr>
        <w:t>l’évaluation formative multi-pays du résultat clé pour les enfants (</w:t>
      </w:r>
      <w:r>
        <w:rPr>
          <w:color w:val="000000"/>
          <w:szCs w:val="20"/>
          <w:lang w:val="fr"/>
        </w:rPr>
        <w:t>RCE</w:t>
      </w:r>
      <w:r w:rsidRPr="00425375">
        <w:rPr>
          <w:color w:val="000000"/>
          <w:szCs w:val="20"/>
          <w:lang w:val="fr"/>
        </w:rPr>
        <w:t xml:space="preserve">) #7 (enregistrement des naissances) pour la période </w:t>
      </w:r>
      <w:r>
        <w:rPr>
          <w:lang w:val="fr"/>
        </w:rPr>
        <w:t xml:space="preserve"> </w:t>
      </w:r>
      <w:r w:rsidRPr="005D09DF">
        <w:rPr>
          <w:color w:val="000000"/>
          <w:szCs w:val="20"/>
          <w:lang w:val="fr"/>
        </w:rPr>
        <w:t>2018-2021</w:t>
      </w:r>
      <w:r>
        <w:rPr>
          <w:lang w:val="fr"/>
        </w:rPr>
        <w:t xml:space="preserve"> </w:t>
      </w:r>
      <w:r w:rsidRPr="00425375">
        <w:rPr>
          <w:color w:val="000000"/>
          <w:szCs w:val="20"/>
          <w:lang w:val="fr"/>
        </w:rPr>
        <w:t xml:space="preserve"> (y compris pendant la pandémie de </w:t>
      </w:r>
      <w:r>
        <w:rPr>
          <w:color w:val="000000"/>
          <w:szCs w:val="20"/>
          <w:lang w:val="fr"/>
        </w:rPr>
        <w:t>COVID</w:t>
      </w:r>
      <w:r w:rsidRPr="00425375">
        <w:rPr>
          <w:color w:val="000000"/>
          <w:szCs w:val="20"/>
          <w:lang w:val="fr"/>
        </w:rPr>
        <w:t>-19).</w:t>
      </w:r>
    </w:p>
    <w:p w14:paraId="6659922C"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Ce formulaire de consentement explique l’évaluation et le rôle des participants à l’étude. Veuillez tenir compte de ces informations et prendre autant de temps que nécessaire. Si vous avez des questions à une date ultérieure, vous pouvez demander à n’importe lequel des membres de l’équipe </w:t>
      </w:r>
      <w:r>
        <w:rPr>
          <w:color w:val="000000"/>
          <w:szCs w:val="20"/>
          <w:lang w:val="fr"/>
        </w:rPr>
        <w:t xml:space="preserve">nationale </w:t>
      </w:r>
      <w:r>
        <w:rPr>
          <w:lang w:val="fr"/>
        </w:rPr>
        <w:t xml:space="preserve"> </w:t>
      </w:r>
      <w:r w:rsidRPr="00A93FD1">
        <w:rPr>
          <w:color w:val="000000"/>
          <w:szCs w:val="20"/>
          <w:lang w:val="fr"/>
        </w:rPr>
        <w:t>d’évaluation.</w:t>
      </w:r>
    </w:p>
    <w:p w14:paraId="15499E98" w14:textId="105B00CA"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L’évaluation vise à évaluer dans </w:t>
      </w:r>
      <w:r>
        <w:rPr>
          <w:color w:val="000000"/>
          <w:szCs w:val="20"/>
          <w:lang w:val="fr"/>
        </w:rPr>
        <w:t xml:space="preserve">quelle </w:t>
      </w:r>
      <w:r>
        <w:rPr>
          <w:lang w:val="fr"/>
        </w:rPr>
        <w:t xml:space="preserve">mesure les interventions </w:t>
      </w:r>
      <w:r w:rsidRPr="00BD528B">
        <w:rPr>
          <w:color w:val="000000"/>
          <w:szCs w:val="20"/>
          <w:lang w:val="fr"/>
        </w:rPr>
        <w:t xml:space="preserve">d’enregistrement des </w:t>
      </w:r>
      <w:r>
        <w:rPr>
          <w:lang w:val="fr"/>
        </w:rPr>
        <w:t xml:space="preserve"> </w:t>
      </w:r>
      <w:r>
        <w:rPr>
          <w:color w:val="000000"/>
          <w:szCs w:val="20"/>
          <w:lang w:val="fr"/>
        </w:rPr>
        <w:t xml:space="preserve">naissances </w:t>
      </w:r>
      <w:r>
        <w:rPr>
          <w:lang w:val="fr"/>
        </w:rPr>
        <w:t xml:space="preserve"> </w:t>
      </w:r>
      <w:r w:rsidRPr="00BD528B">
        <w:rPr>
          <w:color w:val="000000"/>
          <w:szCs w:val="20"/>
          <w:lang w:val="fr"/>
        </w:rPr>
        <w:t xml:space="preserve">dans </w:t>
      </w:r>
      <w:r>
        <w:rPr>
          <w:lang w:val="fr"/>
        </w:rPr>
        <w:t xml:space="preserve"> </w:t>
      </w:r>
      <w:r>
        <w:rPr>
          <w:color w:val="000000"/>
          <w:szCs w:val="20"/>
          <w:lang w:val="fr"/>
        </w:rPr>
        <w:t>(</w:t>
      </w:r>
      <w:r w:rsidRPr="007732BE">
        <w:rPr>
          <w:b/>
          <w:bCs/>
          <w:i/>
          <w:iCs/>
          <w:color w:val="000000"/>
          <w:szCs w:val="20"/>
          <w:lang w:val="fr"/>
        </w:rPr>
        <w:t>précisez le pays</w:t>
      </w:r>
      <w:r>
        <w:rPr>
          <w:color w:val="000000"/>
          <w:szCs w:val="20"/>
          <w:lang w:val="fr"/>
        </w:rPr>
        <w:t>)</w:t>
      </w:r>
      <w:r>
        <w:rPr>
          <w:lang w:val="fr"/>
        </w:rPr>
        <w:t xml:space="preserve"> ont atteint les objectifs</w:t>
      </w:r>
      <w:r w:rsidRPr="00BD528B">
        <w:rPr>
          <w:color w:val="000000"/>
          <w:szCs w:val="20"/>
          <w:lang w:val="fr"/>
        </w:rPr>
        <w:t xml:space="preserve"> envisagés</w:t>
      </w:r>
      <w:r w:rsidR="00E70A3D">
        <w:rPr>
          <w:color w:val="000000"/>
          <w:szCs w:val="20"/>
          <w:lang w:val="fr"/>
        </w:rPr>
        <w:t xml:space="preserve"> </w:t>
      </w:r>
      <w:r>
        <w:rPr>
          <w:lang w:val="fr"/>
        </w:rPr>
        <w:t>et</w:t>
      </w:r>
      <w:r w:rsidR="00E70A3D">
        <w:rPr>
          <w:lang w:val="fr"/>
        </w:rPr>
        <w:t xml:space="preserve"> </w:t>
      </w:r>
      <w:r>
        <w:rPr>
          <w:color w:val="000000"/>
          <w:szCs w:val="20"/>
          <w:lang w:val="fr"/>
        </w:rPr>
        <w:t xml:space="preserve">à </w:t>
      </w:r>
      <w:r>
        <w:rPr>
          <w:lang w:val="fr"/>
        </w:rPr>
        <w:t xml:space="preserve">éclairer les stratégies de mise en œuvre du programme dans les années à </w:t>
      </w:r>
      <w:r w:rsidRPr="00666010">
        <w:rPr>
          <w:color w:val="000000"/>
          <w:szCs w:val="20"/>
          <w:lang w:val="fr"/>
        </w:rPr>
        <w:t>venir,</w:t>
      </w:r>
      <w:r>
        <w:rPr>
          <w:lang w:val="fr"/>
        </w:rPr>
        <w:t xml:space="preserve"> en vue de mettre les stratégies</w:t>
      </w:r>
      <w:r w:rsidRPr="00666010">
        <w:rPr>
          <w:color w:val="000000"/>
          <w:szCs w:val="20"/>
          <w:lang w:val="fr"/>
        </w:rPr>
        <w:t xml:space="preserve"> à l’échelle.</w:t>
      </w:r>
    </w:p>
    <w:p w14:paraId="4455E351"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Pour ce faire, l’évaluation mettra l’accent sur les objectifs suivants :</w:t>
      </w:r>
    </w:p>
    <w:p w14:paraId="2DFE79D0"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Déterminer la pertinence, l’efficience, la cohérence, l’efficacité, l’impact et la durabilité des stratégies appuyées par l’UNICEF qui visent à améliorer les taux d’enregistrement des naissances dans la région;</w:t>
      </w:r>
    </w:p>
    <w:p w14:paraId="1693DCCF"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Identifier les enseignements tirés sur ce qui a fonctionné et ce qui n’a pas fonctionné sur les stratégies d’accélération du programme régional d’enregistrement des naissances, en tant que programme autonome, mais aussi en ce qui concerne la convergence multisectorielle, y compris les résultats inattendus (positifs et négatifs);</w:t>
      </w:r>
    </w:p>
    <w:p w14:paraId="418AA62C"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 xml:space="preserve">Déterminer dans quelle mesure les innovations et les nouvelles technologies ont été mises à profit grâce à des partenariats nouveaux ou existants (secteur privé, ONG) et ont contribué aux résultats du </w:t>
      </w:r>
      <w:r>
        <w:rPr>
          <w:color w:val="000000"/>
          <w:szCs w:val="20"/>
          <w:lang w:val="fr"/>
        </w:rPr>
        <w:t>RCE</w:t>
      </w:r>
      <w:r w:rsidRPr="007732BE">
        <w:rPr>
          <w:color w:val="000000"/>
          <w:szCs w:val="20"/>
          <w:lang w:val="fr"/>
        </w:rPr>
        <w:t xml:space="preserve"> #7;</w:t>
      </w:r>
    </w:p>
    <w:p w14:paraId="7F15CFEE"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w:t>
      </w:r>
    </w:p>
    <w:p w14:paraId="02D6D786"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 xml:space="preserve">Contribuer à l’amélioration des stratégies de programme et de la théorie du changement pour </w:t>
      </w:r>
      <w:r>
        <w:rPr>
          <w:color w:val="000000"/>
          <w:szCs w:val="20"/>
          <w:lang w:val="fr"/>
        </w:rPr>
        <w:t>RCE</w:t>
      </w:r>
      <w:r w:rsidRPr="007732BE">
        <w:rPr>
          <w:color w:val="000000"/>
          <w:szCs w:val="20"/>
          <w:lang w:val="fr"/>
        </w:rPr>
        <w:t xml:space="preserve"> #7 dans WCAR;</w:t>
      </w:r>
    </w:p>
    <w:p w14:paraId="0716DF1D" w14:textId="77777777" w:rsidR="004F664A" w:rsidRPr="00EC1E98" w:rsidRDefault="004F664A" w:rsidP="004F664A">
      <w:pPr>
        <w:numPr>
          <w:ilvl w:val="0"/>
          <w:numId w:val="3"/>
        </w:numPr>
        <w:autoSpaceDE w:val="0"/>
        <w:autoSpaceDN w:val="0"/>
        <w:adjustRightInd w:val="0"/>
        <w:spacing w:before="120"/>
        <w:contextualSpacing/>
        <w:rPr>
          <w:rFonts w:cs="Segoe UI"/>
          <w:color w:val="000000"/>
          <w:szCs w:val="20"/>
          <w:lang w:val="fr-FR"/>
        </w:rPr>
      </w:pPr>
      <w:r w:rsidRPr="007732BE">
        <w:rPr>
          <w:color w:val="000000"/>
          <w:szCs w:val="20"/>
          <w:lang w:val="fr"/>
        </w:rPr>
        <w:t>Évaluer dans quelle mesure les stratégies régionales d’enregistrement des naissances et les interventions clefs ont intégré l’équité et l’égalité des sexes dans leur conception, leur mise en œuvre et leur suivi.</w:t>
      </w:r>
    </w:p>
    <w:p w14:paraId="137A0E31"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4C7F302D"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Participation volontaire</w:t>
      </w:r>
    </w:p>
    <w:p w14:paraId="46681CC1"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Nous vous invitons à participer à cette étude parce que vous êtes un </w:t>
      </w:r>
      <w:r>
        <w:rPr>
          <w:color w:val="000000"/>
          <w:szCs w:val="20"/>
          <w:lang w:val="fr"/>
        </w:rPr>
        <w:t xml:space="preserve">partenaire technique ou de développement travaillant sur des interventions de RE </w:t>
      </w:r>
      <w:r>
        <w:rPr>
          <w:lang w:val="fr"/>
        </w:rPr>
        <w:t xml:space="preserve"> </w:t>
      </w:r>
      <w:r w:rsidRPr="001334F9">
        <w:rPr>
          <w:i/>
          <w:iCs/>
          <w:color w:val="000000"/>
          <w:szCs w:val="20"/>
          <w:lang w:val="fr"/>
        </w:rPr>
        <w:t>(au sein de la région ou d’un pays spécifique)</w:t>
      </w:r>
    </w:p>
    <w:p w14:paraId="2323F79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Votre participation à cette étude est entièrement volontaire. C’est à vous de décider de participer ou non. Vous pouvez changer d’avis et cesser de participer à tout moment. </w:t>
      </w:r>
    </w:p>
    <w:p w14:paraId="35DD859D"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Procédures</w:t>
      </w:r>
    </w:p>
    <w:p w14:paraId="0E5BAF41" w14:textId="5982322D"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Nous aimerions vous poser quelques questions relatives au Programme </w:t>
      </w:r>
      <w:r>
        <w:rPr>
          <w:color w:val="000000"/>
          <w:szCs w:val="20"/>
          <w:lang w:val="fr"/>
        </w:rPr>
        <w:t xml:space="preserve">d’enregistrement des </w:t>
      </w:r>
      <w:r>
        <w:rPr>
          <w:lang w:val="fr"/>
        </w:rPr>
        <w:t xml:space="preserve"> </w:t>
      </w:r>
      <w:r>
        <w:rPr>
          <w:color w:val="000000"/>
          <w:szCs w:val="20"/>
          <w:lang w:val="fr"/>
        </w:rPr>
        <w:t>naissances.</w:t>
      </w:r>
      <w:r w:rsidRPr="00A93FD1">
        <w:rPr>
          <w:color w:val="000000"/>
          <w:szCs w:val="20"/>
          <w:lang w:val="fr"/>
        </w:rPr>
        <w:t xml:space="preserve"> Nous vous poserons des questions concernant les</w:t>
      </w:r>
      <w:r>
        <w:rPr>
          <w:lang w:val="fr"/>
        </w:rPr>
        <w:t xml:space="preserve"> stratégies qui visent à améliorer les taux</w:t>
      </w:r>
      <w:r w:rsidRPr="007732BE">
        <w:rPr>
          <w:color w:val="000000"/>
          <w:szCs w:val="20"/>
          <w:lang w:val="fr"/>
        </w:rPr>
        <w:t xml:space="preserve"> d’enregistrement des naissances dans le </w:t>
      </w:r>
      <w:r>
        <w:rPr>
          <w:lang w:val="fr"/>
        </w:rPr>
        <w:t xml:space="preserve">pays </w:t>
      </w:r>
      <w:r>
        <w:rPr>
          <w:color w:val="000000"/>
          <w:szCs w:val="20"/>
          <w:lang w:val="fr"/>
        </w:rPr>
        <w:t>et/ou</w:t>
      </w:r>
      <w:r>
        <w:rPr>
          <w:lang w:val="fr"/>
        </w:rPr>
        <w:t>la région</w:t>
      </w:r>
      <w:r w:rsidRPr="00A93FD1">
        <w:rPr>
          <w:color w:val="000000"/>
          <w:szCs w:val="20"/>
          <w:lang w:val="fr"/>
        </w:rPr>
        <w:t>; votre perception des réalisations et des résultats du</w:t>
      </w:r>
      <w:r>
        <w:rPr>
          <w:lang w:val="fr"/>
        </w:rPr>
        <w:t xml:space="preserve"> </w:t>
      </w:r>
      <w:r w:rsidRPr="00481AFE">
        <w:rPr>
          <w:color w:val="000000"/>
          <w:szCs w:val="20"/>
          <w:lang w:val="fr"/>
        </w:rPr>
        <w:t xml:space="preserve"> Programme d’enregistrement</w:t>
      </w:r>
      <w:r w:rsidR="00E70A3D">
        <w:rPr>
          <w:color w:val="000000"/>
          <w:szCs w:val="20"/>
          <w:lang w:val="fr"/>
        </w:rPr>
        <w:t xml:space="preserve"> </w:t>
      </w:r>
      <w:r>
        <w:rPr>
          <w:lang w:val="fr"/>
        </w:rPr>
        <w:t>des naissances ; comment les</w:t>
      </w:r>
      <w:r w:rsidR="00E70A3D">
        <w:rPr>
          <w:lang w:val="fr"/>
        </w:rPr>
        <w:t xml:space="preserve"> </w:t>
      </w:r>
      <w:r w:rsidRPr="00A93FD1">
        <w:rPr>
          <w:color w:val="000000"/>
          <w:szCs w:val="20"/>
          <w:lang w:val="fr"/>
        </w:rPr>
        <w:t xml:space="preserve">choses se sont déroulées – qu’est-ce qui a facilité les changements et comment ? Quels ont été les obstacles rencontrés? Et des domaines à améliorer. </w:t>
      </w:r>
    </w:p>
    <w:p w14:paraId="6E5F1492"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EC1E98">
        <w:rPr>
          <w:rFonts w:cs="Segoe UI"/>
          <w:color w:val="000000"/>
          <w:szCs w:val="20"/>
          <w:lang w:val="fr-FR"/>
        </w:rPr>
        <w:t xml:space="preserve"> </w:t>
      </w:r>
    </w:p>
    <w:p w14:paraId="50A51B9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Pour m’assurer que je n’oublie pas ou ne change pas ce que vous me dites, je vous demande la permission </w:t>
      </w:r>
      <w:r>
        <w:rPr>
          <w:color w:val="000000"/>
          <w:szCs w:val="20"/>
          <w:lang w:val="fr"/>
        </w:rPr>
        <w:t xml:space="preserve">d’enregistrer et </w:t>
      </w:r>
      <w:r>
        <w:rPr>
          <w:lang w:val="fr"/>
        </w:rPr>
        <w:t xml:space="preserve"> </w:t>
      </w:r>
      <w:r w:rsidRPr="00A93FD1">
        <w:rPr>
          <w:color w:val="000000"/>
          <w:szCs w:val="20"/>
          <w:lang w:val="fr"/>
        </w:rPr>
        <w:t>d’écrire la conversation. Tout ce qui sera enregistré et écrit sera confidentiel. Veuillez noter que vous pouvez refuser de donner votre autorisation à cela.</w:t>
      </w:r>
    </w:p>
    <w:p w14:paraId="691FBE07"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 xml:space="preserve">Durée </w:t>
      </w:r>
    </w:p>
    <w:p w14:paraId="01C9F467"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L’entrevue durera environ 60</w:t>
      </w:r>
      <w:r>
        <w:rPr>
          <w:color w:val="000000"/>
          <w:szCs w:val="20"/>
          <w:lang w:val="fr"/>
        </w:rPr>
        <w:t>à 90</w:t>
      </w:r>
      <w:r>
        <w:rPr>
          <w:lang w:val="fr"/>
        </w:rPr>
        <w:t xml:space="preserve"> </w:t>
      </w:r>
      <w:r w:rsidRPr="00A93FD1">
        <w:rPr>
          <w:color w:val="000000"/>
          <w:szCs w:val="20"/>
          <w:lang w:val="fr"/>
        </w:rPr>
        <w:t xml:space="preserve"> minutes</w:t>
      </w:r>
    </w:p>
    <w:p w14:paraId="3BB1CF70"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Avantages</w:t>
      </w:r>
    </w:p>
    <w:p w14:paraId="2F6FC220" w14:textId="580EA188"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d’avantages directs pour vous d’être dans</w:t>
      </w:r>
      <w:r w:rsidR="00E70A3D">
        <w:rPr>
          <w:color w:val="000000"/>
          <w:szCs w:val="20"/>
          <w:lang w:val="fr"/>
        </w:rPr>
        <w:t xml:space="preserve"> </w:t>
      </w:r>
      <w:r>
        <w:rPr>
          <w:color w:val="000000"/>
          <w:szCs w:val="20"/>
          <w:lang w:val="fr"/>
        </w:rPr>
        <w:t>l’évaluation.</w:t>
      </w:r>
      <w:r>
        <w:rPr>
          <w:lang w:val="fr"/>
        </w:rPr>
        <w:t xml:space="preserve"> </w:t>
      </w:r>
      <w:r>
        <w:rPr>
          <w:color w:val="000000"/>
          <w:szCs w:val="20"/>
          <w:lang w:val="fr"/>
        </w:rPr>
        <w:t xml:space="preserve"> </w:t>
      </w:r>
    </w:p>
    <w:p w14:paraId="6D770636"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Risques, malaises et droits de rétractation</w:t>
      </w:r>
    </w:p>
    <w:p w14:paraId="0A36357D"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de risques physiques, psychologiques, sociaux, économiques, juridiques et émotionnels évidents à participer à cette étude. La participation à cette étude est volontaire. Pendant l’entretien, vous êtes autorisé à refuser de répondre à toute question et vous êtes autorisé à arrêter l’entretien à tout moment. Il n’y a aucune conséquence si vous décidez de ne pas poursuivre l’entrevue.</w:t>
      </w:r>
    </w:p>
    <w:p w14:paraId="5CAEB73A"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Confidentialité et vie privée</w:t>
      </w:r>
    </w:p>
    <w:p w14:paraId="35B81C77"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Les informations que vous nous fournissez sont totalement confidentielles. Nous n’associerons pas votre</w:t>
      </w:r>
    </w:p>
    <w:p w14:paraId="7328C66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nom avec tout ce que vous dites. Nous n’utiliserons pas d’identifiants personnels pour les informations obtenues.  </w:t>
      </w:r>
    </w:p>
    <w:p w14:paraId="7E4FB6E7"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confidentialité sera assurée au cours de cette entrevue en l’ayant ici (ou virtuellement). </w:t>
      </w:r>
    </w:p>
    <w:p w14:paraId="5328AE55"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5AB4DACE" w14:textId="77777777" w:rsidR="004F664A" w:rsidRPr="00EC1E98" w:rsidRDefault="004F664A" w:rsidP="004F664A">
      <w:pPr>
        <w:autoSpaceDE w:val="0"/>
        <w:autoSpaceDN w:val="0"/>
        <w:adjustRightInd w:val="0"/>
        <w:spacing w:before="120"/>
        <w:contextualSpacing/>
        <w:rPr>
          <w:rFonts w:cs="Segoe UI"/>
          <w:b/>
          <w:color w:val="000000"/>
          <w:szCs w:val="20"/>
          <w:lang w:val="fr-FR"/>
        </w:rPr>
      </w:pPr>
      <w:r w:rsidRPr="00A93FD1">
        <w:rPr>
          <w:b/>
          <w:color w:val="000000"/>
          <w:szCs w:val="20"/>
          <w:lang w:val="fr"/>
        </w:rPr>
        <w:t>Consentement et contact</w:t>
      </w:r>
    </w:p>
    <w:p w14:paraId="673AE833" w14:textId="4457BA32"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Avez-vous des questions que vous</w:t>
      </w:r>
      <w:r w:rsidR="00E70A3D">
        <w:rPr>
          <w:color w:val="000000"/>
          <w:szCs w:val="20"/>
          <w:lang w:val="fr"/>
        </w:rPr>
        <w:t xml:space="preserve"> </w:t>
      </w:r>
      <w:r>
        <w:rPr>
          <w:color w:val="000000"/>
          <w:szCs w:val="20"/>
          <w:lang w:val="fr"/>
        </w:rPr>
        <w:t>aimeriez</w:t>
      </w:r>
      <w:r>
        <w:rPr>
          <w:lang w:val="fr"/>
        </w:rPr>
        <w:t xml:space="preserve"> </w:t>
      </w:r>
      <w:r w:rsidRPr="00A93FD1">
        <w:rPr>
          <w:color w:val="000000"/>
          <w:szCs w:val="20"/>
          <w:lang w:val="fr"/>
        </w:rPr>
        <w:t xml:space="preserve"> poser?</w:t>
      </w:r>
    </w:p>
    <w:p w14:paraId="59EAE4C9"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Acceptez-vous de répondre aux questions maintenant?</w:t>
      </w:r>
    </w:p>
    <w:p w14:paraId="2357E151" w14:textId="748ED731"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Si vous avez d’autres questions sur cette étude plus tard, vous pouvez contacter le superviseur principal sur </w:t>
      </w:r>
      <w:r w:rsidRPr="006C1E9E">
        <w:rPr>
          <w:color w:val="000000"/>
          <w:szCs w:val="20"/>
          <w:lang w:val="fr"/>
        </w:rPr>
        <w:t>(téléphone</w:t>
      </w:r>
      <w:r w:rsidR="00E70A3D">
        <w:rPr>
          <w:color w:val="000000"/>
          <w:szCs w:val="20"/>
          <w:lang w:val="fr"/>
        </w:rPr>
        <w:t xml:space="preserve"> </w:t>
      </w:r>
      <w:r w:rsidRPr="006C1E9E">
        <w:rPr>
          <w:i/>
          <w:iCs/>
          <w:color w:val="000000"/>
          <w:szCs w:val="20"/>
          <w:lang w:val="fr"/>
        </w:rPr>
        <w:t>portable no) : ..........</w:t>
      </w:r>
      <w:r>
        <w:rPr>
          <w:color w:val="000000"/>
          <w:szCs w:val="20"/>
          <w:lang w:val="fr"/>
        </w:rPr>
        <w:t>...............</w:t>
      </w:r>
      <w:r>
        <w:rPr>
          <w:lang w:val="fr"/>
        </w:rPr>
        <w:t xml:space="preserve"> </w:t>
      </w:r>
      <w:r w:rsidRPr="00A93FD1">
        <w:rPr>
          <w:color w:val="000000"/>
          <w:szCs w:val="20"/>
          <w:lang w:val="fr"/>
        </w:rPr>
        <w:t>.</w:t>
      </w:r>
    </w:p>
    <w:p w14:paraId="7D6BA249"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253DBDC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acceptez de participer après avoir reçu les informations ci-dessus, veuillez signer ci-dessous.</w:t>
      </w:r>
    </w:p>
    <w:p w14:paraId="4CA5A367" w14:textId="77777777" w:rsidR="004F664A" w:rsidRPr="00A93FD1" w:rsidRDefault="004F664A" w:rsidP="00E77EDE">
      <w:pPr>
        <w:numPr>
          <w:ilvl w:val="0"/>
          <w:numId w:val="22"/>
        </w:numPr>
        <w:autoSpaceDE w:val="0"/>
        <w:autoSpaceDN w:val="0"/>
        <w:adjustRightInd w:val="0"/>
        <w:spacing w:before="120"/>
        <w:contextualSpacing/>
        <w:rPr>
          <w:rFonts w:cs="Segoe UI"/>
          <w:color w:val="000000"/>
          <w:szCs w:val="20"/>
          <w:lang w:val="en-US"/>
        </w:rPr>
      </w:pPr>
      <w:r w:rsidRPr="00A93FD1">
        <w:rPr>
          <w:color w:val="000000"/>
          <w:szCs w:val="20"/>
          <w:lang w:val="fr"/>
        </w:rPr>
        <w:t>Vérifier le consentement verbal</w:t>
      </w:r>
    </w:p>
    <w:p w14:paraId="097A7DCA"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Lu par l’intimé [ ] intervieweur [ ]</w:t>
      </w:r>
    </w:p>
    <w:p w14:paraId="3B3859EB"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D’accord [ ] Refusé [ ]</w:t>
      </w:r>
    </w:p>
    <w:p w14:paraId="7BDE544D" w14:textId="77777777" w:rsidR="004F664A" w:rsidRPr="00A93FD1" w:rsidRDefault="004F664A" w:rsidP="004F664A">
      <w:pPr>
        <w:autoSpaceDE w:val="0"/>
        <w:autoSpaceDN w:val="0"/>
        <w:adjustRightInd w:val="0"/>
        <w:spacing w:before="120"/>
        <w:contextualSpacing/>
        <w:rPr>
          <w:rFonts w:cs="Segoe UI"/>
          <w:bCs/>
          <w:color w:val="000000"/>
          <w:szCs w:val="20"/>
          <w:lang w:val="nl-NL"/>
        </w:rPr>
      </w:pPr>
      <w:r w:rsidRPr="00A93FD1">
        <w:rPr>
          <w:bCs/>
          <w:color w:val="000000"/>
          <w:szCs w:val="20"/>
          <w:lang w:val="fr"/>
        </w:rPr>
        <w:t>Partie défenderesse : _____________________________________</w:t>
      </w:r>
    </w:p>
    <w:p w14:paraId="1B54F633" w14:textId="77777777" w:rsidR="004F664A" w:rsidRPr="00331EA8" w:rsidRDefault="004F664A" w:rsidP="004F664A">
      <w:pPr>
        <w:autoSpaceDE w:val="0"/>
        <w:autoSpaceDN w:val="0"/>
        <w:adjustRightInd w:val="0"/>
        <w:spacing w:before="120"/>
        <w:contextualSpacing/>
        <w:rPr>
          <w:rFonts w:cs="Segoe UI"/>
          <w:bCs/>
          <w:color w:val="000000"/>
          <w:szCs w:val="20"/>
          <w:lang w:val="fr-FR"/>
        </w:rPr>
      </w:pPr>
      <w:r w:rsidRPr="00A93FD1">
        <w:rPr>
          <w:bCs/>
          <w:color w:val="000000"/>
          <w:szCs w:val="20"/>
          <w:lang w:val="fr"/>
        </w:rPr>
        <w:t>Intervieweur : _____________________________________ Date : ___/___/___</w:t>
      </w:r>
    </w:p>
    <w:p w14:paraId="2575CF7B" w14:textId="77777777" w:rsidR="004F664A" w:rsidRPr="00331EA8" w:rsidRDefault="004F664A" w:rsidP="004F664A">
      <w:pPr>
        <w:autoSpaceDE w:val="0"/>
        <w:autoSpaceDN w:val="0"/>
        <w:adjustRightInd w:val="0"/>
        <w:spacing w:before="120"/>
        <w:contextualSpacing/>
        <w:rPr>
          <w:rFonts w:cs="Segoe UI"/>
          <w:color w:val="000000"/>
          <w:szCs w:val="20"/>
          <w:lang w:val="fr-FR"/>
        </w:rPr>
      </w:pPr>
    </w:p>
    <w:p w14:paraId="33A56A11" w14:textId="77777777" w:rsidR="004F664A" w:rsidRPr="00EC1E98" w:rsidRDefault="004F664A" w:rsidP="004F664A">
      <w:pPr>
        <w:rPr>
          <w:rFonts w:cs="Segoe UI"/>
          <w:color w:val="000000"/>
          <w:szCs w:val="20"/>
          <w:lang w:val="fr-FR"/>
        </w:rPr>
      </w:pPr>
      <w:r w:rsidRPr="00A93FD1">
        <w:rPr>
          <w:color w:val="000000"/>
          <w:szCs w:val="20"/>
          <w:lang w:val="fr"/>
        </w:rPr>
        <w:t>En cas de refus, l’intervieweur doit en informer le chef d’équipe pour obtenir la documentation appropriée.</w:t>
      </w:r>
    </w:p>
    <w:bookmarkEnd w:id="115"/>
    <w:p w14:paraId="6BE2D37B" w14:textId="77777777" w:rsidR="004F664A" w:rsidRPr="00EC1E98" w:rsidRDefault="004F664A" w:rsidP="004F664A">
      <w:pPr>
        <w:rPr>
          <w:lang w:val="fr-FR"/>
        </w:rPr>
      </w:pPr>
    </w:p>
    <w:p w14:paraId="77D8168F" w14:textId="77777777" w:rsidR="004F664A" w:rsidRPr="00EC1E98" w:rsidRDefault="004F664A" w:rsidP="004F664A">
      <w:pPr>
        <w:rPr>
          <w:lang w:val="fr-FR"/>
        </w:rPr>
      </w:pPr>
    </w:p>
    <w:p w14:paraId="37E655F9" w14:textId="77777777" w:rsidR="004F664A" w:rsidRPr="00EC1E98" w:rsidRDefault="004F664A" w:rsidP="004F664A">
      <w:pPr>
        <w:rPr>
          <w:lang w:val="fr-FR"/>
        </w:rPr>
      </w:pPr>
    </w:p>
    <w:p w14:paraId="1A7D0C33" w14:textId="77777777" w:rsidR="004F664A" w:rsidRPr="00EC1E98" w:rsidRDefault="004F664A" w:rsidP="004F664A">
      <w:pPr>
        <w:rPr>
          <w:lang w:val="fr-FR"/>
        </w:rPr>
      </w:pPr>
    </w:p>
    <w:p w14:paraId="4A49B2BB" w14:textId="77777777" w:rsidR="004F664A" w:rsidRPr="00EC1E98" w:rsidRDefault="004F664A" w:rsidP="004F664A">
      <w:pPr>
        <w:rPr>
          <w:lang w:val="fr-FR"/>
        </w:rPr>
      </w:pPr>
    </w:p>
    <w:p w14:paraId="085A7E3D" w14:textId="77777777" w:rsidR="004F664A" w:rsidRPr="00EC1E98" w:rsidRDefault="004F664A" w:rsidP="004F664A">
      <w:pPr>
        <w:rPr>
          <w:lang w:val="fr-FR"/>
        </w:rPr>
      </w:pPr>
    </w:p>
    <w:p w14:paraId="12A99685" w14:textId="77777777" w:rsidR="004F664A" w:rsidRPr="00EC1E98" w:rsidRDefault="004F664A" w:rsidP="004F664A">
      <w:pPr>
        <w:rPr>
          <w:lang w:val="fr-FR"/>
        </w:rPr>
      </w:pPr>
    </w:p>
    <w:p w14:paraId="0F00342D" w14:textId="77777777" w:rsidR="004F664A" w:rsidRPr="00EC1E98" w:rsidRDefault="004F664A" w:rsidP="004F664A">
      <w:pPr>
        <w:rPr>
          <w:lang w:val="fr-FR"/>
        </w:rPr>
      </w:pPr>
    </w:p>
    <w:p w14:paraId="15DE5D3F" w14:textId="77777777" w:rsidR="004F664A" w:rsidRPr="00EC1E98" w:rsidRDefault="004F664A" w:rsidP="004F664A">
      <w:pPr>
        <w:rPr>
          <w:lang w:val="fr-FR"/>
        </w:rPr>
      </w:pPr>
    </w:p>
    <w:p w14:paraId="0EABE486" w14:textId="77777777" w:rsidR="004F664A" w:rsidRPr="00EC1E98" w:rsidRDefault="004F664A" w:rsidP="004F664A">
      <w:pPr>
        <w:rPr>
          <w:lang w:val="fr-FR"/>
        </w:rPr>
      </w:pPr>
    </w:p>
    <w:p w14:paraId="736AA9B7" w14:textId="77777777" w:rsidR="004F664A" w:rsidRPr="00EC1E98" w:rsidRDefault="004F664A" w:rsidP="004F664A">
      <w:pPr>
        <w:rPr>
          <w:lang w:val="fr-FR"/>
        </w:rPr>
      </w:pPr>
    </w:p>
    <w:p w14:paraId="5DFDC4CB" w14:textId="77777777" w:rsidR="004F664A" w:rsidRPr="00EC1E98" w:rsidRDefault="004F664A" w:rsidP="004F664A">
      <w:pPr>
        <w:ind w:left="851" w:right="851"/>
        <w:rPr>
          <w:lang w:val="fr-FR"/>
        </w:rPr>
      </w:pPr>
      <w:r w:rsidRPr="00EC1E98">
        <w:rPr>
          <w:lang w:val="fr-FR"/>
        </w:rPr>
        <w:br w:type="page"/>
      </w:r>
    </w:p>
    <w:p w14:paraId="6B738E90" w14:textId="66A2180D" w:rsidR="004F664A" w:rsidRPr="00074D22" w:rsidRDefault="004F664A" w:rsidP="00A55CD7">
      <w:pPr>
        <w:pStyle w:val="Heading2"/>
        <w:keepNext/>
        <w:shd w:val="clear" w:color="auto" w:fill="00B0F0"/>
        <w:spacing w:before="240" w:beforeAutospacing="0" w:after="240" w:afterAutospacing="0"/>
        <w:rPr>
          <w:rFonts w:ascii="Segoe UI" w:hAnsi="Segoe UI" w:cs="Segoe UI"/>
          <w:bCs w:val="0"/>
          <w:color w:val="FFFFFF"/>
          <w:sz w:val="20"/>
          <w:szCs w:val="20"/>
          <w:lang w:val="fr-FR"/>
        </w:rPr>
      </w:pPr>
      <w:bookmarkStart w:id="118" w:name="_Toc67744122"/>
      <w:bookmarkStart w:id="119" w:name="_Toc79512635"/>
      <w:bookmarkStart w:id="120" w:name="_Toc80011911"/>
      <w:r w:rsidRPr="00074D22">
        <w:rPr>
          <w:rFonts w:ascii="Segoe UI" w:hAnsi="Segoe UI" w:cs="Segoe UI"/>
          <w:bCs w:val="0"/>
          <w:color w:val="FFFFFF"/>
          <w:sz w:val="20"/>
          <w:szCs w:val="20"/>
          <w:lang w:val="fr-FR"/>
        </w:rPr>
        <w:t>Annexe 6</w:t>
      </w:r>
      <w:r w:rsidR="00537F98" w:rsidRPr="00074D22">
        <w:rPr>
          <w:rFonts w:ascii="Segoe UI" w:hAnsi="Segoe UI" w:cs="Segoe UI"/>
          <w:bCs w:val="0"/>
          <w:color w:val="FFFFFF"/>
          <w:sz w:val="20"/>
          <w:szCs w:val="20"/>
          <w:lang w:val="fr-FR"/>
        </w:rPr>
        <w:t xml:space="preserve"> : </w:t>
      </w:r>
      <w:r w:rsidRPr="00074D22">
        <w:rPr>
          <w:rFonts w:ascii="Segoe UI" w:hAnsi="Segoe UI" w:cs="Segoe UI"/>
          <w:bCs w:val="0"/>
          <w:color w:val="FFFFFF"/>
          <w:sz w:val="20"/>
          <w:szCs w:val="20"/>
          <w:lang w:val="fr-FR"/>
        </w:rPr>
        <w:t>Guides thématiques pour les entrevues avec les informateurs clés</w:t>
      </w:r>
      <w:bookmarkEnd w:id="118"/>
      <w:bookmarkEnd w:id="119"/>
      <w:bookmarkEnd w:id="120"/>
    </w:p>
    <w:p w14:paraId="4B311CF4" w14:textId="77777777" w:rsidR="004F664A" w:rsidRPr="00A55CD7" w:rsidRDefault="004F664A" w:rsidP="00A55CD7">
      <w:pPr>
        <w:pStyle w:val="Style2"/>
        <w:numPr>
          <w:ilvl w:val="0"/>
          <w:numId w:val="0"/>
        </w:numPr>
        <w:ind w:left="360"/>
        <w:rPr>
          <w:lang w:val="fr"/>
        </w:rPr>
      </w:pPr>
      <w:bookmarkStart w:id="121" w:name="_Toc56171469"/>
      <w:bookmarkStart w:id="122" w:name="_Toc67744123"/>
      <w:bookmarkStart w:id="123" w:name="_Toc79512636"/>
      <w:bookmarkStart w:id="124" w:name="_Toc80011912"/>
      <w:bookmarkStart w:id="125" w:name="_Hlk65055596"/>
      <w:bookmarkStart w:id="126" w:name="_Hlk65055617"/>
      <w:r w:rsidRPr="00A55CD7">
        <w:rPr>
          <w:lang w:val="fr"/>
        </w:rPr>
        <w:t xml:space="preserve">Guide thématique – </w:t>
      </w:r>
      <w:bookmarkEnd w:id="121"/>
      <w:r w:rsidRPr="00A55CD7">
        <w:rPr>
          <w:lang w:val="fr"/>
        </w:rPr>
        <w:t>Intervenants du gouvernement du RE aux niveaux central, régional et local</w:t>
      </w:r>
      <w:bookmarkEnd w:id="122"/>
      <w:bookmarkEnd w:id="123"/>
      <w:bookmarkEnd w:id="124"/>
    </w:p>
    <w:p w14:paraId="3630932F" w14:textId="77777777" w:rsidR="004F664A" w:rsidRPr="004005C0" w:rsidRDefault="004F664A" w:rsidP="004F664A">
      <w:pPr>
        <w:autoSpaceDE w:val="0"/>
        <w:autoSpaceDN w:val="0"/>
        <w:adjustRightInd w:val="0"/>
        <w:spacing w:before="120"/>
        <w:contextualSpacing/>
        <w:rPr>
          <w:rFonts w:cs="Segoe UI"/>
          <w:b/>
          <w:bCs/>
          <w:color w:val="000000"/>
          <w:szCs w:val="20"/>
          <w:lang w:val="en-US"/>
        </w:rPr>
      </w:pPr>
      <w:bookmarkStart w:id="127" w:name="_Hlk78255752"/>
      <w:bookmarkEnd w:id="125"/>
      <w:r w:rsidRPr="004005C0">
        <w:rPr>
          <w:b/>
          <w:bCs/>
          <w:color w:val="000000"/>
          <w:szCs w:val="20"/>
          <w:lang w:val="fr"/>
        </w:rPr>
        <w:t>Renseignements généraux</w:t>
      </w:r>
    </w:p>
    <w:p w14:paraId="008B440D"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Lieu de collecte</w:t>
      </w:r>
    </w:p>
    <w:p w14:paraId="79BE4F41"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Sexe du répondant</w:t>
      </w:r>
    </w:p>
    <w:p w14:paraId="14F37B16"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Poste occupé</w:t>
      </w:r>
    </w:p>
    <w:p w14:paraId="5BC5AD6B" w14:textId="77777777" w:rsidR="004F664A" w:rsidRPr="00EC1E98" w:rsidRDefault="004F664A" w:rsidP="00E77EDE">
      <w:pPr>
        <w:numPr>
          <w:ilvl w:val="0"/>
          <w:numId w:val="35"/>
        </w:numPr>
        <w:autoSpaceDE w:val="0"/>
        <w:autoSpaceDN w:val="0"/>
        <w:adjustRightInd w:val="0"/>
        <w:spacing w:before="120"/>
        <w:contextualSpacing/>
        <w:rPr>
          <w:rFonts w:cs="Segoe UI"/>
          <w:color w:val="000000"/>
          <w:szCs w:val="20"/>
          <w:lang w:val="fr-FR"/>
        </w:rPr>
      </w:pPr>
      <w:r w:rsidRPr="004005C0">
        <w:rPr>
          <w:color w:val="000000"/>
          <w:szCs w:val="20"/>
          <w:lang w:val="fr"/>
        </w:rPr>
        <w:t>Activités menées dans le cadre des interventions</w:t>
      </w:r>
    </w:p>
    <w:p w14:paraId="499AC513"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 xml:space="preserve">Années d’expérience </w:t>
      </w:r>
    </w:p>
    <w:p w14:paraId="5187569F"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Types d’interventions</w:t>
      </w:r>
    </w:p>
    <w:p w14:paraId="5013011B"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4005C0">
        <w:rPr>
          <w:color w:val="000000"/>
          <w:szCs w:val="20"/>
          <w:lang w:val="fr"/>
        </w:rPr>
        <w:t>Rôle d’un répondant - J’aimerais tout d’abord vous demander de décrire brièvement votre rôle et vos responsabilités au sein du</w:t>
      </w:r>
      <w:bookmarkEnd w:id="127"/>
      <w:r>
        <w:rPr>
          <w:color w:val="000000"/>
          <w:szCs w:val="20"/>
          <w:lang w:val="fr"/>
        </w:rPr>
        <w:t xml:space="preserve"> programme</w:t>
      </w:r>
      <w:r>
        <w:rPr>
          <w:lang w:val="fr"/>
        </w:rPr>
        <w:t xml:space="preserve"> </w:t>
      </w:r>
      <w:r w:rsidRPr="004005C0">
        <w:rPr>
          <w:color w:val="000000"/>
          <w:szCs w:val="20"/>
          <w:lang w:val="fr"/>
        </w:rPr>
        <w:t>d’enregistrement des naissances</w:t>
      </w:r>
      <w:r>
        <w:rPr>
          <w:color w:val="000000"/>
          <w:szCs w:val="20"/>
          <w:lang w:val="fr"/>
        </w:rPr>
        <w:t xml:space="preserve"> </w:t>
      </w:r>
      <w:r>
        <w:rPr>
          <w:lang w:val="fr"/>
        </w:rPr>
        <w:t xml:space="preserve">par </w:t>
      </w:r>
      <w:r>
        <w:rPr>
          <w:color w:val="000000"/>
          <w:szCs w:val="20"/>
          <w:lang w:val="fr"/>
        </w:rPr>
        <w:t xml:space="preserve">pays </w:t>
      </w:r>
      <w:r>
        <w:rPr>
          <w:lang w:val="fr"/>
        </w:rPr>
        <w:t>en tant que</w:t>
      </w:r>
      <w:r w:rsidRPr="004005C0">
        <w:rPr>
          <w:color w:val="000000"/>
          <w:szCs w:val="20"/>
          <w:lang w:val="fr"/>
        </w:rPr>
        <w:t xml:space="preserve"> partie prenante du gouvernement</w:t>
      </w:r>
    </w:p>
    <w:p w14:paraId="041E3F81"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1776F169"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4005C0">
        <w:rPr>
          <w:b/>
          <w:bCs/>
          <w:color w:val="000000"/>
          <w:szCs w:val="20"/>
          <w:lang w:val="fr"/>
        </w:rPr>
        <w:t xml:space="preserve">Contexte de la mise en œuvre du projet </w:t>
      </w:r>
    </w:p>
    <w:p w14:paraId="49180FCD" w14:textId="77777777" w:rsidR="004F664A" w:rsidRPr="00EC1E98" w:rsidRDefault="004F664A" w:rsidP="00E77EDE">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4005C0">
        <w:rPr>
          <w:color w:val="000000"/>
          <w:szCs w:val="20"/>
          <w:lang w:val="fr"/>
        </w:rPr>
        <w:t>Quelles sont les principales interventions que votre gouvernement met en œuvre dans le domaine de l’enregistrement des naissances?</w:t>
      </w:r>
    </w:p>
    <w:p w14:paraId="3B231054" w14:textId="77777777" w:rsidR="004F664A" w:rsidRPr="00EC1E98" w:rsidRDefault="004F664A" w:rsidP="00E77EDE">
      <w:pPr>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4005C0">
        <w:rPr>
          <w:color w:val="000000"/>
          <w:szCs w:val="20"/>
          <w:lang w:val="fr"/>
        </w:rPr>
        <w:t>Quelles activités ont été menées dans le cadre des interventions relatives à l’enregistrement des naissances? Veuillez partager plus de détails sur les projets et leurs interventions. Pourriez-vous également partager les propositions de projet, les budgets et les rapports disponibles?</w:t>
      </w:r>
    </w:p>
    <w:p w14:paraId="4B362CB9" w14:textId="77777777" w:rsidR="004F664A" w:rsidRPr="00EC1E98" w:rsidRDefault="004F664A" w:rsidP="00E77EDE">
      <w:pPr>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4005C0">
        <w:rPr>
          <w:color w:val="000000"/>
          <w:szCs w:val="20"/>
          <w:lang w:val="fr"/>
        </w:rPr>
        <w:t>Êtes-vous au courant des interventions menées avec le soutien de l’UNICEF? Si oui, pouvez-vous en dire plus à ce sujet?</w:t>
      </w:r>
    </w:p>
    <w:p w14:paraId="785E969C" w14:textId="77777777" w:rsidR="004F664A" w:rsidRPr="00EC1E98" w:rsidRDefault="004F664A" w:rsidP="00E77EDE">
      <w:pPr>
        <w:numPr>
          <w:ilvl w:val="1"/>
          <w:numId w:val="34"/>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Pouvez-vous décrire le système CRVS dans le pays? </w:t>
      </w:r>
    </w:p>
    <w:p w14:paraId="5FC4E3F8" w14:textId="77777777" w:rsidR="004F664A" w:rsidRPr="00EC1E98" w:rsidRDefault="004F664A" w:rsidP="00E77EDE">
      <w:pPr>
        <w:numPr>
          <w:ilvl w:val="1"/>
          <w:numId w:val="34"/>
        </w:numPr>
        <w:autoSpaceDE w:val="0"/>
        <w:autoSpaceDN w:val="0"/>
        <w:adjustRightInd w:val="0"/>
        <w:spacing w:before="120"/>
        <w:contextualSpacing/>
        <w:rPr>
          <w:rFonts w:cs="Segoe UI"/>
          <w:color w:val="000000"/>
          <w:szCs w:val="20"/>
          <w:lang w:val="fr-FR"/>
        </w:rPr>
      </w:pPr>
      <w:r w:rsidRPr="004005C0">
        <w:rPr>
          <w:color w:val="000000"/>
          <w:szCs w:val="20"/>
          <w:lang w:val="fr"/>
        </w:rPr>
        <w:t>Quelles ont été les principales menaces (stabilité politique / instabilité, mouvements de population, contexte d’urgence, etc.) auxquelles le pays a été confronté et qui ont influencé le système CVRS?</w:t>
      </w:r>
    </w:p>
    <w:p w14:paraId="1F6A8054" w14:textId="77777777" w:rsidR="004F664A" w:rsidRPr="004005C0" w:rsidRDefault="004F664A" w:rsidP="00E77EDE">
      <w:pPr>
        <w:numPr>
          <w:ilvl w:val="1"/>
          <w:numId w:val="34"/>
        </w:numPr>
        <w:autoSpaceDE w:val="0"/>
        <w:autoSpaceDN w:val="0"/>
        <w:adjustRightInd w:val="0"/>
        <w:spacing w:before="120"/>
        <w:contextualSpacing/>
        <w:rPr>
          <w:rFonts w:cs="Segoe UI"/>
          <w:color w:val="000000"/>
          <w:szCs w:val="20"/>
          <w:lang w:val="en-US"/>
        </w:rPr>
      </w:pPr>
      <w:r w:rsidRPr="004005C0">
        <w:rPr>
          <w:color w:val="000000"/>
          <w:szCs w:val="20"/>
          <w:lang w:val="fr"/>
        </w:rPr>
        <w:t xml:space="preserve">À votre avis, dans quelle mesure ces menaces ont-elles influencé la conception et la mise en œuvre du programme d’enregistrement des naissances? </w:t>
      </w:r>
      <w:r w:rsidRPr="004005C0">
        <w:rPr>
          <w:b/>
          <w:bCs/>
          <w:color w:val="000000"/>
          <w:szCs w:val="20"/>
          <w:lang w:val="fr"/>
        </w:rPr>
        <w:t>Sondez</w:t>
      </w:r>
      <w:r>
        <w:rPr>
          <w:lang w:val="fr"/>
        </w:rPr>
        <w:t xml:space="preserve"> </w:t>
      </w:r>
      <w:r w:rsidRPr="004005C0">
        <w:rPr>
          <w:color w:val="000000"/>
          <w:szCs w:val="20"/>
          <w:lang w:val="fr"/>
        </w:rPr>
        <w:t xml:space="preserve"> chaque menace séparément</w:t>
      </w:r>
    </w:p>
    <w:p w14:paraId="53C9EB2F" w14:textId="77777777" w:rsidR="004F664A" w:rsidRPr="00EC1E98" w:rsidRDefault="004F664A" w:rsidP="00E77EDE">
      <w:pPr>
        <w:numPr>
          <w:ilvl w:val="1"/>
          <w:numId w:val="34"/>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Comment pensez-vous que les interventions d’enregistrement des naissances ont été /ont pu s’adapter au contexte du pays afin d’atteindre ses objectifs? </w:t>
      </w:r>
    </w:p>
    <w:p w14:paraId="04504DA8" w14:textId="77777777" w:rsidR="004F664A" w:rsidRPr="00EC1E98" w:rsidRDefault="004F664A" w:rsidP="00E77EDE">
      <w:pPr>
        <w:numPr>
          <w:ilvl w:val="2"/>
          <w:numId w:val="34"/>
        </w:numPr>
        <w:autoSpaceDE w:val="0"/>
        <w:autoSpaceDN w:val="0"/>
        <w:adjustRightInd w:val="0"/>
        <w:spacing w:before="120"/>
        <w:contextualSpacing/>
        <w:rPr>
          <w:rFonts w:cs="Segoe UI"/>
          <w:color w:val="000000"/>
          <w:szCs w:val="20"/>
          <w:lang w:val="fr-FR"/>
        </w:rPr>
      </w:pPr>
      <w:r w:rsidRPr="004005C0">
        <w:rPr>
          <w:color w:val="000000"/>
          <w:szCs w:val="20"/>
          <w:lang w:val="fr"/>
        </w:rPr>
        <w:t>Quelles ont été les opportunités? Comment ont-ils influencé la mise en œuvre des interventions d’enregistrement des naissances ?</w:t>
      </w:r>
    </w:p>
    <w:p w14:paraId="17BFE8DF" w14:textId="77777777" w:rsidR="004F664A" w:rsidRPr="00EC1E98" w:rsidRDefault="004F664A" w:rsidP="00E77EDE">
      <w:pPr>
        <w:numPr>
          <w:ilvl w:val="2"/>
          <w:numId w:val="34"/>
        </w:numPr>
        <w:autoSpaceDE w:val="0"/>
        <w:autoSpaceDN w:val="0"/>
        <w:adjustRightInd w:val="0"/>
        <w:spacing w:before="120"/>
        <w:contextualSpacing/>
        <w:rPr>
          <w:rFonts w:cs="Segoe UI"/>
          <w:color w:val="000000"/>
          <w:szCs w:val="20"/>
          <w:lang w:val="fr-FR"/>
        </w:rPr>
      </w:pPr>
      <w:r w:rsidRPr="004005C0">
        <w:rPr>
          <w:color w:val="000000"/>
          <w:szCs w:val="20"/>
          <w:lang w:val="fr"/>
        </w:rPr>
        <w:t>Quelles étaient les menaces? Comment ont-elles influencé la mise en œuvre des interventions relatives à l’enregistrement des naissances? Comment les interventions d’enregistrement des naissances s’y sont-elles adaptées ?</w:t>
      </w:r>
    </w:p>
    <w:p w14:paraId="38556763" w14:textId="77777777" w:rsidR="004F664A" w:rsidRPr="004005C0" w:rsidRDefault="004F664A" w:rsidP="004F664A">
      <w:pPr>
        <w:autoSpaceDE w:val="0"/>
        <w:autoSpaceDN w:val="0"/>
        <w:adjustRightInd w:val="0"/>
        <w:spacing w:before="120"/>
        <w:contextualSpacing/>
        <w:rPr>
          <w:rFonts w:cs="Segoe UI"/>
          <w:color w:val="000000"/>
          <w:szCs w:val="20"/>
          <w:lang w:val="en-US"/>
        </w:rPr>
      </w:pPr>
      <w:r w:rsidRPr="004005C0">
        <w:rPr>
          <w:b/>
          <w:bCs/>
          <w:color w:val="000000"/>
          <w:szCs w:val="20"/>
          <w:lang w:val="fr"/>
        </w:rPr>
        <w:t xml:space="preserve">Pertinence et cohérence </w:t>
      </w:r>
    </w:p>
    <w:p w14:paraId="3F6C1988" w14:textId="77777777" w:rsidR="004F664A" w:rsidRPr="00EC1E98" w:rsidRDefault="004F664A" w:rsidP="00E77EDE">
      <w:pPr>
        <w:numPr>
          <w:ilvl w:val="0"/>
          <w:numId w:val="34"/>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Quelles sont les </w:t>
      </w:r>
      <w:r w:rsidRPr="004005C0">
        <w:rPr>
          <w:noProof/>
          <w:lang w:val="fr"/>
        </w:rPr>
        <w:t xml:space="preserve">priorités nationales en matière </w:t>
      </w:r>
      <w:r>
        <w:rPr>
          <w:lang w:val="fr"/>
        </w:rPr>
        <w:t xml:space="preserve"> </w:t>
      </w:r>
      <w:r w:rsidRPr="004005C0">
        <w:rPr>
          <w:color w:val="000000"/>
          <w:szCs w:val="20"/>
          <w:lang w:val="fr"/>
        </w:rPr>
        <w:t>d’enregistrement des naissances? Quels ont été les principaux défis dans le secteur de l’enregistrement des naissances?</w:t>
      </w:r>
    </w:p>
    <w:p w14:paraId="311C44B5" w14:textId="77777777" w:rsidR="004F664A" w:rsidRPr="004005C0" w:rsidRDefault="004F664A" w:rsidP="00E77EDE">
      <w:pPr>
        <w:numPr>
          <w:ilvl w:val="0"/>
          <w:numId w:val="34"/>
        </w:numPr>
        <w:autoSpaceDE w:val="0"/>
        <w:autoSpaceDN w:val="0"/>
        <w:adjustRightInd w:val="0"/>
        <w:spacing w:before="120"/>
        <w:contextualSpacing/>
        <w:rPr>
          <w:rFonts w:cs="Segoe UI"/>
          <w:color w:val="000000"/>
          <w:szCs w:val="20"/>
          <w:lang w:val="en-US"/>
        </w:rPr>
      </w:pPr>
      <w:r w:rsidRPr="004005C0">
        <w:rPr>
          <w:color w:val="000000"/>
          <w:szCs w:val="20"/>
          <w:lang w:val="fr"/>
        </w:rPr>
        <w:t xml:space="preserve">Pensez-vous que </w:t>
      </w:r>
      <w:r w:rsidRPr="004005C0">
        <w:rPr>
          <w:noProof/>
          <w:lang w:val="fr"/>
        </w:rPr>
        <w:t>les activités soutenues par l’UNICEF sont alignées sur ces priorités ? Si oui, de quelle manière?</w:t>
      </w:r>
    </w:p>
    <w:p w14:paraId="2484A67A" w14:textId="77777777" w:rsidR="004F664A" w:rsidRPr="00EC1E98" w:rsidRDefault="004F664A" w:rsidP="00E77EDE">
      <w:pPr>
        <w:numPr>
          <w:ilvl w:val="0"/>
          <w:numId w:val="34"/>
        </w:numPr>
        <w:autoSpaceDE w:val="0"/>
        <w:autoSpaceDN w:val="0"/>
        <w:adjustRightInd w:val="0"/>
        <w:spacing w:before="120"/>
        <w:contextualSpacing/>
        <w:rPr>
          <w:rFonts w:cs="Segoe UI"/>
          <w:color w:val="000000"/>
          <w:szCs w:val="20"/>
          <w:lang w:val="fr-FR"/>
        </w:rPr>
      </w:pPr>
      <w:r w:rsidRPr="004005C0">
        <w:rPr>
          <w:color w:val="000000"/>
          <w:szCs w:val="20"/>
          <w:lang w:val="fr"/>
        </w:rPr>
        <w:t>Dans quelle mesure les interventions soutenues par l’UNICEF sont-elles alignées sur les priorités gouvernementales et les demandes des partenaires nationaux, y compris aux niveaux décentralisés / déconcentrés, en termes d’état civil et d’enregistrement des naissances en particulier?</w:t>
      </w:r>
    </w:p>
    <w:p w14:paraId="0FF35E2E" w14:textId="77777777" w:rsidR="004F664A" w:rsidRPr="00EC1E98" w:rsidRDefault="004F664A" w:rsidP="00E77EDE">
      <w:pPr>
        <w:numPr>
          <w:ilvl w:val="1"/>
          <w:numId w:val="33"/>
        </w:numPr>
        <w:spacing w:before="120"/>
        <w:contextualSpacing/>
        <w:rPr>
          <w:rFonts w:cs="Segoe UI"/>
          <w:color w:val="000000"/>
          <w:szCs w:val="20"/>
          <w:lang w:val="fr-FR"/>
        </w:rPr>
      </w:pPr>
      <w:r w:rsidRPr="004005C0">
        <w:rPr>
          <w:color w:val="000000"/>
          <w:szCs w:val="20"/>
          <w:lang w:val="fr"/>
        </w:rPr>
        <w:t>Comment décririez-vous la manière dont l’enregistrement des naissances d’enfants de moins d’un an a été abordé par les interventions soutenues par l’UNICEF ?</w:t>
      </w:r>
    </w:p>
    <w:p w14:paraId="0670C59C" w14:textId="5E1B5DDB" w:rsidR="004F664A" w:rsidRPr="00711706" w:rsidRDefault="004F664A" w:rsidP="00E77EDE">
      <w:pPr>
        <w:numPr>
          <w:ilvl w:val="1"/>
          <w:numId w:val="33"/>
        </w:numPr>
        <w:contextualSpacing/>
        <w:rPr>
          <w:rFonts w:cs="Segoe UI"/>
          <w:color w:val="000000"/>
          <w:szCs w:val="20"/>
          <w:lang w:val="fr-FR"/>
        </w:rPr>
      </w:pPr>
      <w:r w:rsidRPr="004005C0">
        <w:rPr>
          <w:color w:val="000000"/>
          <w:szCs w:val="20"/>
          <w:lang w:val="fr"/>
        </w:rPr>
        <w:t>Diriez-vous que les objectifs d’interopérabilité avec d’autres services de santé en matière d’enregistrement des naissances; l’engagement communautaire; Les réformes d</w:t>
      </w:r>
      <w:r w:rsidR="00711706">
        <w:rPr>
          <w:color w:val="000000"/>
          <w:szCs w:val="20"/>
          <w:lang w:val="fr"/>
        </w:rPr>
        <w:t>u CRVS</w:t>
      </w:r>
      <w:r w:rsidRPr="004005C0">
        <w:rPr>
          <w:color w:val="000000"/>
          <w:szCs w:val="20"/>
          <w:lang w:val="fr"/>
        </w:rPr>
        <w:t>, y compris l’utilisation d’innovations et de technologies (etc.), ont été clairement identifiées, définies et réalisées?  Comment? Pourquoi? Sonde pour :</w:t>
      </w:r>
    </w:p>
    <w:p w14:paraId="2F599C4F"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l’interopérabilité en ce qui concerne le renforcement du système de collecte de données et d’enregistrement des naissances;</w:t>
      </w:r>
    </w:p>
    <w:p w14:paraId="1BCE43BD"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 xml:space="preserve"> l’utilisation des TIC et des innovations technologiques </w:t>
      </w:r>
    </w:p>
    <w:p w14:paraId="5309769C" w14:textId="77777777" w:rsidR="004F664A" w:rsidRPr="00EC1E98" w:rsidRDefault="004F664A" w:rsidP="00E77EDE">
      <w:pPr>
        <w:numPr>
          <w:ilvl w:val="1"/>
          <w:numId w:val="33"/>
        </w:numPr>
        <w:contextualSpacing/>
        <w:rPr>
          <w:rFonts w:cs="Segoe UI"/>
          <w:color w:val="000000"/>
          <w:szCs w:val="20"/>
          <w:lang w:val="fr-FR"/>
        </w:rPr>
      </w:pPr>
      <w:r w:rsidRPr="004005C0">
        <w:rPr>
          <w:color w:val="000000"/>
          <w:szCs w:val="20"/>
          <w:lang w:val="fr"/>
        </w:rPr>
        <w:t>Quelles parties prenantes sont impliquées dans les interventions d’enregistrement des naissances aux différents niveaux (gouvernement, non gouvernemental, secteur privé – organisations à but lucratif, leaders/groupes communautaires, inclusion des femmes), que font-elles? , quelles sont leurs fonctions et leur mandat, comment se rapportent-ils? Comment sont-ils tenus responsables des résultats et des finances?</w:t>
      </w:r>
    </w:p>
    <w:p w14:paraId="2D182D6B" w14:textId="77777777" w:rsidR="004F664A" w:rsidRPr="00EC1E98" w:rsidRDefault="004F664A" w:rsidP="00E77EDE">
      <w:pPr>
        <w:numPr>
          <w:ilvl w:val="1"/>
          <w:numId w:val="33"/>
        </w:numPr>
        <w:contextualSpacing/>
        <w:rPr>
          <w:rFonts w:cs="Segoe UI"/>
          <w:color w:val="000000"/>
          <w:szCs w:val="20"/>
          <w:lang w:val="fr-FR"/>
        </w:rPr>
      </w:pPr>
      <w:r w:rsidRPr="004005C0">
        <w:rPr>
          <w:color w:val="000000"/>
          <w:szCs w:val="20"/>
          <w:lang w:val="fr"/>
        </w:rPr>
        <w:t>Outre l’UNICEF, qui sont les autres partenaires ou institutions impliqués dans le domaine de l’état civil et, plus précisément, de l’enregistrement des naissances dans le pays?</w:t>
      </w:r>
    </w:p>
    <w:p w14:paraId="1393272F"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Comment évaluez-vous la complémentarité entre ces interventions et celles menées par l’UNICEF ?</w:t>
      </w:r>
    </w:p>
    <w:p w14:paraId="0F52EA3A" w14:textId="77777777" w:rsidR="004F664A" w:rsidRPr="004005C0" w:rsidRDefault="004F664A" w:rsidP="00E77EDE">
      <w:pPr>
        <w:numPr>
          <w:ilvl w:val="2"/>
          <w:numId w:val="33"/>
        </w:numPr>
        <w:contextualSpacing/>
        <w:rPr>
          <w:rFonts w:cs="Segoe UI"/>
          <w:color w:val="000000"/>
          <w:szCs w:val="20"/>
          <w:lang w:val="en-US"/>
        </w:rPr>
      </w:pPr>
      <w:r w:rsidRPr="004005C0">
        <w:rPr>
          <w:color w:val="000000"/>
          <w:szCs w:val="20"/>
          <w:lang w:val="fr"/>
        </w:rPr>
        <w:t>Quels sont leurs domaines d’intervention? Quelles stratégies utilisent-ils?</w:t>
      </w:r>
    </w:p>
    <w:p w14:paraId="7AF076BA"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Quels types d’interventions mettent-ils en œuvre? À quel niveau (national, régional, local)?</w:t>
      </w:r>
    </w:p>
    <w:p w14:paraId="7607BE98" w14:textId="7353877D"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Ces interventions menées par d’autres partenaires que l’UNICEF tiennent-elles compte ou incluent-elles i) l’engagement communautaire? ii) Réformes d</w:t>
      </w:r>
      <w:r w:rsidR="00711706">
        <w:rPr>
          <w:color w:val="000000"/>
          <w:szCs w:val="20"/>
          <w:lang w:val="fr"/>
        </w:rPr>
        <w:t>u CRVS</w:t>
      </w:r>
      <w:r w:rsidRPr="004005C0">
        <w:rPr>
          <w:color w:val="000000"/>
          <w:szCs w:val="20"/>
          <w:lang w:val="fr"/>
        </w:rPr>
        <w:t xml:space="preserve"> iii) l’utilisation des innovations et de la technologie</w:t>
      </w:r>
    </w:p>
    <w:p w14:paraId="2227C555"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 xml:space="preserve">Existe-t-il un mécanisme ou un système de coordination entre l’UNICEF et d’autres partenaires impliqués dans l’enregistrement des naissances? Quels sont-ils ? Pourriez-vous, s’il vous plaît, décrire et donner quelques exemples? </w:t>
      </w:r>
    </w:p>
    <w:p w14:paraId="6ACA07F2" w14:textId="77777777" w:rsidR="004F664A" w:rsidRPr="00EC1E98" w:rsidRDefault="004F664A" w:rsidP="00E77EDE">
      <w:pPr>
        <w:numPr>
          <w:ilvl w:val="1"/>
          <w:numId w:val="33"/>
        </w:numPr>
        <w:contextualSpacing/>
        <w:rPr>
          <w:rFonts w:cs="Segoe UI"/>
          <w:color w:val="000000"/>
          <w:szCs w:val="20"/>
          <w:lang w:val="fr-FR"/>
        </w:rPr>
      </w:pPr>
      <w:r w:rsidRPr="004005C0">
        <w:rPr>
          <w:color w:val="000000"/>
          <w:szCs w:val="20"/>
          <w:lang w:val="fr"/>
        </w:rPr>
        <w:t xml:space="preserve">Dans quelle mesure les interventions ont-elles contribué à renforcer le système CVRS et plus particulièrement le système d’enregistrement des naissances dans les pays? </w:t>
      </w:r>
    </w:p>
    <w:p w14:paraId="639FC659" w14:textId="77777777" w:rsidR="004F664A" w:rsidRPr="00EC1E98" w:rsidRDefault="004F664A" w:rsidP="004F664A">
      <w:pPr>
        <w:ind w:left="1440"/>
        <w:contextualSpacing/>
        <w:rPr>
          <w:rFonts w:cs="Segoe UI"/>
          <w:color w:val="000000"/>
          <w:szCs w:val="20"/>
          <w:lang w:val="fr-FR"/>
        </w:rPr>
      </w:pPr>
    </w:p>
    <w:p w14:paraId="038932DB" w14:textId="742C4205"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Comment les stratégies sont-elles utilisées dans le contexte de la mise en œuvre des activités d’enregistrement des naissances sélectionnées et comment sont-elles alignées sur les objectifs nationaux en termes </w:t>
      </w:r>
      <w:r w:rsidR="00711706" w:rsidRPr="004005C0">
        <w:rPr>
          <w:color w:val="000000"/>
          <w:szCs w:val="20"/>
          <w:lang w:val="fr"/>
        </w:rPr>
        <w:t>d</w:t>
      </w:r>
      <w:r w:rsidR="00711706">
        <w:rPr>
          <w:color w:val="000000"/>
          <w:szCs w:val="20"/>
          <w:lang w:val="fr"/>
        </w:rPr>
        <w:t>u CRVS</w:t>
      </w:r>
      <w:r w:rsidRPr="004005C0">
        <w:rPr>
          <w:color w:val="000000"/>
          <w:szCs w:val="20"/>
          <w:lang w:val="fr"/>
        </w:rPr>
        <w:t xml:space="preserve"> et d’enregistrement des naissances en particulier?</w:t>
      </w:r>
    </w:p>
    <w:p w14:paraId="4170ABF6" w14:textId="793C166D"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Dans quelle mesure les interventions sélectionnées s’attaquent-elles clairement aux goul</w:t>
      </w:r>
      <w:r>
        <w:rPr>
          <w:color w:val="000000"/>
          <w:szCs w:val="20"/>
          <w:lang w:val="fr"/>
        </w:rPr>
        <w:t>o</w:t>
      </w:r>
      <w:r w:rsidRPr="004005C0">
        <w:rPr>
          <w:color w:val="000000"/>
          <w:szCs w:val="20"/>
          <w:lang w:val="fr"/>
        </w:rPr>
        <w:t xml:space="preserve">ts d’étranglement dans le secteur </w:t>
      </w:r>
      <w:r w:rsidR="00711706" w:rsidRPr="004005C0">
        <w:rPr>
          <w:color w:val="000000"/>
          <w:szCs w:val="20"/>
          <w:lang w:val="fr"/>
        </w:rPr>
        <w:t>d</w:t>
      </w:r>
      <w:r w:rsidR="00711706">
        <w:rPr>
          <w:color w:val="000000"/>
          <w:szCs w:val="20"/>
          <w:lang w:val="fr"/>
        </w:rPr>
        <w:t>u CRVS</w:t>
      </w:r>
      <w:r w:rsidRPr="004005C0">
        <w:rPr>
          <w:color w:val="000000"/>
          <w:szCs w:val="20"/>
          <w:lang w:val="fr"/>
        </w:rPr>
        <w:t>, y compris l’enregistrement des naissances au niveau national?</w:t>
      </w:r>
    </w:p>
    <w:p w14:paraId="1A81E33F" w14:textId="77777777" w:rsidR="004F664A" w:rsidRPr="00EC1E98" w:rsidRDefault="004F664A" w:rsidP="00A956D3">
      <w:pPr>
        <w:numPr>
          <w:ilvl w:val="0"/>
          <w:numId w:val="94"/>
        </w:numPr>
        <w:contextualSpacing/>
        <w:rPr>
          <w:rFonts w:cs="Segoe UI"/>
          <w:color w:val="000000"/>
          <w:szCs w:val="20"/>
          <w:lang w:val="fr-FR"/>
        </w:rPr>
      </w:pPr>
      <w:r w:rsidRPr="004005C0">
        <w:rPr>
          <w:color w:val="000000"/>
          <w:szCs w:val="20"/>
          <w:lang w:val="fr"/>
        </w:rPr>
        <w:t>Quels sont les goulots d’étranglement qui ont été identifiés?</w:t>
      </w:r>
    </w:p>
    <w:p w14:paraId="03F7AA6D" w14:textId="77777777" w:rsidR="004F664A" w:rsidRPr="00EC1E98" w:rsidRDefault="004F664A" w:rsidP="00A956D3">
      <w:pPr>
        <w:numPr>
          <w:ilvl w:val="0"/>
          <w:numId w:val="94"/>
        </w:numPr>
        <w:contextualSpacing/>
        <w:rPr>
          <w:rFonts w:cs="Segoe UI"/>
          <w:color w:val="000000"/>
          <w:szCs w:val="20"/>
          <w:lang w:val="fr-FR"/>
        </w:rPr>
      </w:pPr>
      <w:r w:rsidRPr="004005C0">
        <w:rPr>
          <w:color w:val="000000"/>
          <w:szCs w:val="20"/>
          <w:lang w:val="fr"/>
        </w:rPr>
        <w:t>Comment le projet a-t-il essayé de les aborder?</w:t>
      </w:r>
    </w:p>
    <w:p w14:paraId="4F51D676" w14:textId="77777777" w:rsidR="004F664A" w:rsidRPr="00EC1E98" w:rsidRDefault="004F664A" w:rsidP="00E77EDE">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4005C0">
        <w:rPr>
          <w:color w:val="000000"/>
          <w:szCs w:val="20"/>
          <w:lang w:val="fr"/>
        </w:rPr>
        <w:t>Dans quelle mesure pensez-vous que les interventions de l’UNICEF sont alignées sur celles des autres partenaires ?</w:t>
      </w:r>
    </w:p>
    <w:p w14:paraId="119D55EB" w14:textId="77777777" w:rsidR="004F664A" w:rsidRPr="00EC1E98" w:rsidRDefault="004F664A" w:rsidP="00A956D3">
      <w:pPr>
        <w:numPr>
          <w:ilvl w:val="0"/>
          <w:numId w:val="95"/>
        </w:numPr>
        <w:contextualSpacing/>
        <w:rPr>
          <w:rFonts w:cs="Segoe UI"/>
          <w:color w:val="000000"/>
          <w:szCs w:val="20"/>
          <w:lang w:val="fr-FR"/>
        </w:rPr>
      </w:pPr>
      <w:r w:rsidRPr="004005C0">
        <w:rPr>
          <w:color w:val="000000"/>
          <w:szCs w:val="20"/>
          <w:lang w:val="fr"/>
        </w:rPr>
        <w:t xml:space="preserve">Pouvez-vous décrire l’appui fourni par le bureau de pays de l’UNICEF? </w:t>
      </w:r>
    </w:p>
    <w:p w14:paraId="5BF5E52C" w14:textId="77777777" w:rsidR="004F664A" w:rsidRPr="004005C0" w:rsidRDefault="004F664A" w:rsidP="00A956D3">
      <w:pPr>
        <w:numPr>
          <w:ilvl w:val="0"/>
          <w:numId w:val="95"/>
        </w:numPr>
        <w:contextualSpacing/>
        <w:rPr>
          <w:rFonts w:cs="Segoe UI"/>
          <w:color w:val="000000"/>
          <w:szCs w:val="20"/>
          <w:lang w:val="en-US"/>
        </w:rPr>
      </w:pPr>
      <w:r w:rsidRPr="004005C0">
        <w:rPr>
          <w:color w:val="000000"/>
          <w:szCs w:val="20"/>
          <w:lang w:val="fr"/>
        </w:rPr>
        <w:t>Dans quelle mesure êtes-vous satisfait du soutien? Qu’est-ce qui fonctionne bien? Qu’est-ce qui pourrait être amélioré?</w:t>
      </w:r>
    </w:p>
    <w:p w14:paraId="0365A9CC"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Que pensez-vous de la mesure dans laquelle les interventions d’enregistrement des naissances ont été intégrées aux services de santé et autres? Dans quelle mesure les interventions d’enregistrement des naissances contribuent-elles à un programme d’intervention à fort impact pour les populations, y compris les plus vulnérables?</w:t>
      </w:r>
    </w:p>
    <w:p w14:paraId="6E2F9E4B" w14:textId="1E20A34E"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Connaissez-vous les normes et principes internationaux concernant </w:t>
      </w:r>
      <w:r w:rsidR="00711706">
        <w:rPr>
          <w:color w:val="000000"/>
          <w:szCs w:val="20"/>
          <w:lang w:val="fr"/>
        </w:rPr>
        <w:t>le CRVS</w:t>
      </w:r>
      <w:r w:rsidRPr="004005C0">
        <w:rPr>
          <w:color w:val="000000"/>
          <w:szCs w:val="20"/>
          <w:lang w:val="fr"/>
        </w:rPr>
        <w:t xml:space="preserve"> en général?</w:t>
      </w:r>
    </w:p>
    <w:p w14:paraId="33D8A360"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Comment évaluez-vous dans quelle mesure les normes internationales et les principes en matière d’enregistrement de l’état civil en général et d’enregistrement des naissances en particulier ont été pris en compte dans la conception et la mise en œuvre des interventions dans le pays?</w:t>
      </w:r>
    </w:p>
    <w:p w14:paraId="190064BB" w14:textId="77777777" w:rsidR="004F664A" w:rsidRPr="00EC1E98" w:rsidRDefault="004F664A" w:rsidP="00A956D3">
      <w:pPr>
        <w:numPr>
          <w:ilvl w:val="0"/>
          <w:numId w:val="96"/>
        </w:numPr>
        <w:contextualSpacing/>
        <w:rPr>
          <w:rFonts w:cs="Segoe UI"/>
          <w:color w:val="000000"/>
          <w:szCs w:val="20"/>
          <w:lang w:val="fr-FR"/>
        </w:rPr>
      </w:pPr>
      <w:r w:rsidRPr="004005C0">
        <w:rPr>
          <w:color w:val="000000"/>
          <w:szCs w:val="20"/>
          <w:lang w:val="fr"/>
        </w:rPr>
        <w:t>Comment les recommandations des différentes conférences des ministres responsables de l’état civil ont-elles été prises en compte ?</w:t>
      </w:r>
    </w:p>
    <w:p w14:paraId="3F251F05" w14:textId="77777777" w:rsidR="004F664A" w:rsidRPr="00EC1E98" w:rsidRDefault="004F664A" w:rsidP="00A956D3">
      <w:pPr>
        <w:numPr>
          <w:ilvl w:val="0"/>
          <w:numId w:val="96"/>
        </w:numPr>
        <w:contextualSpacing/>
        <w:rPr>
          <w:rFonts w:cs="Segoe UI"/>
          <w:color w:val="000000"/>
          <w:szCs w:val="20"/>
          <w:lang w:val="fr-FR"/>
        </w:rPr>
      </w:pPr>
      <w:r w:rsidRPr="004005C0">
        <w:rPr>
          <w:color w:val="000000"/>
          <w:szCs w:val="20"/>
          <w:lang w:val="fr"/>
        </w:rPr>
        <w:t>Comment les principes de l’ONU concernant l’enregistrement des faits d’état civil ont-ils été pris en compte?</w:t>
      </w:r>
    </w:p>
    <w:p w14:paraId="0E23C86E" w14:textId="77777777" w:rsidR="004F664A" w:rsidRPr="00EC1E98" w:rsidRDefault="004F664A" w:rsidP="00A956D3">
      <w:pPr>
        <w:numPr>
          <w:ilvl w:val="0"/>
          <w:numId w:val="96"/>
        </w:numPr>
        <w:contextualSpacing/>
        <w:rPr>
          <w:rFonts w:cs="Segoe UI"/>
          <w:color w:val="000000"/>
          <w:szCs w:val="20"/>
          <w:lang w:val="fr-FR"/>
        </w:rPr>
      </w:pPr>
      <w:r w:rsidRPr="004005C0">
        <w:rPr>
          <w:color w:val="000000"/>
          <w:szCs w:val="20"/>
          <w:lang w:val="fr"/>
        </w:rPr>
        <w:t>Quelles lacunes avez-vous relevées?</w:t>
      </w:r>
    </w:p>
    <w:p w14:paraId="0DCCCDA0" w14:textId="77777777" w:rsidR="004F664A" w:rsidRPr="00EC1E98" w:rsidRDefault="004F664A" w:rsidP="00A956D3">
      <w:pPr>
        <w:numPr>
          <w:ilvl w:val="0"/>
          <w:numId w:val="96"/>
        </w:numPr>
        <w:contextualSpacing/>
        <w:rPr>
          <w:rFonts w:cs="Segoe UI"/>
          <w:color w:val="000000"/>
          <w:szCs w:val="20"/>
          <w:lang w:val="fr-FR"/>
        </w:rPr>
      </w:pPr>
      <w:r w:rsidRPr="004005C0">
        <w:rPr>
          <w:color w:val="000000"/>
          <w:szCs w:val="20"/>
          <w:lang w:val="fr"/>
        </w:rPr>
        <w:t>Comment les principes internationaux relatifs aux droits de l’homme ont-ils été pris en compte?</w:t>
      </w:r>
    </w:p>
    <w:p w14:paraId="04F9264E" w14:textId="77777777" w:rsidR="004F664A" w:rsidRPr="00EC1E98" w:rsidRDefault="004F664A" w:rsidP="00A956D3">
      <w:pPr>
        <w:numPr>
          <w:ilvl w:val="0"/>
          <w:numId w:val="96"/>
        </w:numPr>
        <w:contextualSpacing/>
        <w:rPr>
          <w:rFonts w:cs="Segoe UI"/>
          <w:color w:val="000000"/>
          <w:szCs w:val="20"/>
          <w:lang w:val="fr-FR"/>
        </w:rPr>
      </w:pPr>
      <w:r w:rsidRPr="004005C0">
        <w:rPr>
          <w:color w:val="000000"/>
          <w:szCs w:val="20"/>
          <w:lang w:val="fr"/>
        </w:rPr>
        <w:t>Quelles lacunes avez-vous relevées?</w:t>
      </w:r>
    </w:p>
    <w:p w14:paraId="653F3422" w14:textId="77777777" w:rsidR="004F664A" w:rsidRPr="00EC1E98" w:rsidRDefault="004F664A" w:rsidP="004F664A">
      <w:pPr>
        <w:spacing w:before="120"/>
        <w:ind w:left="1440"/>
        <w:contextualSpacing/>
        <w:rPr>
          <w:rFonts w:cs="Segoe UI"/>
          <w:color w:val="000000"/>
          <w:sz w:val="22"/>
          <w:lang w:val="fr-FR"/>
        </w:rPr>
      </w:pPr>
    </w:p>
    <w:p w14:paraId="44BFE63A" w14:textId="77777777" w:rsidR="004F664A" w:rsidRPr="00EC1E98" w:rsidRDefault="004F664A" w:rsidP="004F664A">
      <w:pPr>
        <w:spacing w:before="120"/>
        <w:rPr>
          <w:rFonts w:cs="Segoe UI"/>
          <w:b/>
          <w:bCs/>
          <w:color w:val="000000"/>
          <w:szCs w:val="20"/>
          <w:lang w:val="fr-FR"/>
        </w:rPr>
      </w:pPr>
      <w:r w:rsidRPr="004005C0">
        <w:rPr>
          <w:b/>
          <w:bCs/>
          <w:color w:val="000000"/>
          <w:szCs w:val="20"/>
          <w:lang w:val="fr"/>
        </w:rPr>
        <w:t>L’efficacité des interventions du RE pour atteindre les résultats escomptés (extrants, résultats et impact)</w:t>
      </w:r>
    </w:p>
    <w:p w14:paraId="10F00BCD" w14:textId="70C1D770"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 xml:space="preserve">Comment décririez-vous les changements dus aux interventions du RE aux niveaux national, régional, local et communautaire, en particulier depuis 2018? (Enquête sur les changements dans l’enregistrement des naissances d’enfants de moins d’un an; l’accès de la population aux services de base; l’engagement communautaire, l’amélioration de la sensibilisation et du changement de comportement à l’égard de l’enregistrement des naissances; le suivi favorable; la production et l’utilisation de données; la numérisation; d’autres aspects spécifiques à chaque pays de la réforme </w:t>
      </w:r>
      <w:r w:rsidR="00711706" w:rsidRPr="004005C0">
        <w:rPr>
          <w:color w:val="000000"/>
          <w:szCs w:val="20"/>
          <w:lang w:val="fr"/>
        </w:rPr>
        <w:t>d</w:t>
      </w:r>
      <w:r w:rsidR="00711706">
        <w:rPr>
          <w:color w:val="000000"/>
          <w:szCs w:val="20"/>
          <w:lang w:val="fr"/>
        </w:rPr>
        <w:t>u CRVS</w:t>
      </w:r>
      <w:r w:rsidRPr="004005C0">
        <w:rPr>
          <w:color w:val="000000"/>
          <w:szCs w:val="20"/>
          <w:lang w:val="fr"/>
        </w:rPr>
        <w:t>)</w:t>
      </w:r>
    </w:p>
    <w:p w14:paraId="64016AF2" w14:textId="77777777" w:rsidR="004F664A" w:rsidRPr="004005C0" w:rsidRDefault="004F664A" w:rsidP="00E77EDE">
      <w:pPr>
        <w:numPr>
          <w:ilvl w:val="0"/>
          <w:numId w:val="34"/>
        </w:numPr>
        <w:spacing w:before="120"/>
        <w:contextualSpacing/>
        <w:rPr>
          <w:rFonts w:cs="Segoe UI"/>
          <w:color w:val="000000"/>
          <w:szCs w:val="20"/>
          <w:lang w:val="en-US"/>
        </w:rPr>
      </w:pPr>
      <w:r w:rsidRPr="004005C0">
        <w:rPr>
          <w:color w:val="000000"/>
          <w:szCs w:val="20"/>
          <w:lang w:val="fr"/>
        </w:rPr>
        <w:t xml:space="preserve">Comment expliquer ces changements - qu’est-ce qui, selon vous, a rendu possible ces changements? Pourquoi? Quoi d'autre? </w:t>
      </w:r>
    </w:p>
    <w:p w14:paraId="2570BDF3" w14:textId="77777777" w:rsidR="004F664A" w:rsidRPr="004005C0" w:rsidRDefault="004F664A" w:rsidP="00E77EDE">
      <w:pPr>
        <w:numPr>
          <w:ilvl w:val="1"/>
          <w:numId w:val="34"/>
        </w:numPr>
        <w:spacing w:after="160" w:line="259" w:lineRule="auto"/>
        <w:contextualSpacing/>
        <w:rPr>
          <w:rFonts w:cs="Segoe UI"/>
          <w:color w:val="000000"/>
          <w:szCs w:val="20"/>
          <w:lang w:val="en-US"/>
        </w:rPr>
      </w:pPr>
      <w:r w:rsidRPr="004005C0">
        <w:rPr>
          <w:color w:val="000000"/>
          <w:szCs w:val="20"/>
          <w:lang w:val="fr"/>
        </w:rPr>
        <w:t xml:space="preserve">Quelles ont été, selon vous, les interventions les plus efficaces? Quels facteurs expliquent les succès? </w:t>
      </w:r>
    </w:p>
    <w:p w14:paraId="7133ECAA" w14:textId="77777777" w:rsidR="004F664A" w:rsidRPr="00EC1E98" w:rsidRDefault="004F664A" w:rsidP="00E77EDE">
      <w:pPr>
        <w:numPr>
          <w:ilvl w:val="1"/>
          <w:numId w:val="34"/>
        </w:numPr>
        <w:spacing w:before="120"/>
        <w:contextualSpacing/>
        <w:rPr>
          <w:rFonts w:cs="Segoe UI"/>
          <w:color w:val="000000"/>
          <w:szCs w:val="20"/>
          <w:lang w:val="fr-FR"/>
        </w:rPr>
      </w:pPr>
      <w:r w:rsidRPr="004005C0">
        <w:rPr>
          <w:color w:val="000000"/>
          <w:szCs w:val="20"/>
          <w:lang w:val="fr"/>
        </w:rPr>
        <w:t>Quelles ont été les interventions les moins efficaces? Quels facteurs expliquent cet échec ?</w:t>
      </w:r>
    </w:p>
    <w:p w14:paraId="700B2A58" w14:textId="77777777" w:rsidR="004F664A" w:rsidRPr="004005C0" w:rsidRDefault="004F664A" w:rsidP="00E77EDE">
      <w:pPr>
        <w:numPr>
          <w:ilvl w:val="1"/>
          <w:numId w:val="34"/>
        </w:numPr>
        <w:spacing w:before="120"/>
        <w:contextualSpacing/>
        <w:rPr>
          <w:rFonts w:cs="Segoe UI"/>
          <w:color w:val="000000"/>
          <w:szCs w:val="20"/>
          <w:lang w:val="en-US"/>
        </w:rPr>
      </w:pPr>
      <w:r w:rsidRPr="004005C0">
        <w:rPr>
          <w:color w:val="000000"/>
          <w:szCs w:val="20"/>
          <w:lang w:val="fr"/>
        </w:rPr>
        <w:t xml:space="preserve">Quelles sont les principales contraintes liées à la demande ou au niveau de la population? Selon vous, qu’est-ce qui a rendu difficile la mise en ? Pourquoi? Quoi d'autre? </w:t>
      </w:r>
    </w:p>
    <w:p w14:paraId="77646415" w14:textId="72B131B0" w:rsidR="004F664A" w:rsidRPr="00711706" w:rsidRDefault="004F664A" w:rsidP="00E77EDE">
      <w:pPr>
        <w:numPr>
          <w:ilvl w:val="0"/>
          <w:numId w:val="34"/>
        </w:numPr>
        <w:spacing w:before="120"/>
        <w:contextualSpacing/>
        <w:rPr>
          <w:rFonts w:cs="Segoe UI"/>
          <w:color w:val="000000"/>
          <w:szCs w:val="20"/>
          <w:lang w:val="fr-FR"/>
        </w:rPr>
      </w:pPr>
      <w:r w:rsidRPr="004005C0">
        <w:rPr>
          <w:color w:val="000000"/>
          <w:szCs w:val="20"/>
          <w:lang w:val="fr"/>
        </w:rPr>
        <w:t xml:space="preserve">Quelles sont les forces et les faiblesses du programme de registre des pays (examiner les lacunes en matière d’enregistrement des naissances; engagement communautaire; réformes pertinentes </w:t>
      </w:r>
      <w:r w:rsidR="00711706" w:rsidRPr="004005C0">
        <w:rPr>
          <w:color w:val="000000"/>
          <w:szCs w:val="20"/>
          <w:lang w:val="fr"/>
        </w:rPr>
        <w:t>d</w:t>
      </w:r>
      <w:r w:rsidR="00711706">
        <w:rPr>
          <w:color w:val="000000"/>
          <w:szCs w:val="20"/>
          <w:lang w:val="fr"/>
        </w:rPr>
        <w:t>u CRVS</w:t>
      </w:r>
      <w:r w:rsidRPr="004005C0">
        <w:rPr>
          <w:color w:val="000000"/>
          <w:szCs w:val="20"/>
          <w:lang w:val="fr"/>
        </w:rPr>
        <w:t xml:space="preserve">; mécanismes de coordination; suivi des interventions, numérisation, utilisation des données; gouvernance; à différents niveaux - gouvernement national, régional et local et au niveau communautaire). Qu’est-ce qui pourrait être amélioré? </w:t>
      </w:r>
    </w:p>
    <w:p w14:paraId="61606C0B" w14:textId="77777777"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Quels facteurs contextuels externes (nationaux, provinciaux, de district, communautaires) et internes (UNICEF) ont influé sur les interventions d’enregistrement des naissances (positives et négatives)?</w:t>
      </w:r>
    </w:p>
    <w:p w14:paraId="4B1DC9EC" w14:textId="77777777"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Selon vous, quel est le changement le plus important qui a eu lieu à la suite d</w:t>
      </w:r>
      <w:r>
        <w:rPr>
          <w:color w:val="000000"/>
          <w:szCs w:val="20"/>
          <w:lang w:val="fr"/>
        </w:rPr>
        <w:t xml:space="preserve">es interventions sur l’enregistrement des naissances </w:t>
      </w:r>
      <w:r w:rsidRPr="004005C0">
        <w:rPr>
          <w:color w:val="000000"/>
          <w:szCs w:val="20"/>
          <w:lang w:val="fr"/>
        </w:rPr>
        <w:t>?</w:t>
      </w:r>
    </w:p>
    <w:p w14:paraId="50D83A1A"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Quels ont été les moteurs du changement (institutions, personnes, événements) qui ont causé des changements et des résultats</w:t>
      </w:r>
      <w:r>
        <w:rPr>
          <w:color w:val="000000"/>
          <w:szCs w:val="20"/>
          <w:lang w:val="fr"/>
        </w:rPr>
        <w:t xml:space="preserve"> </w:t>
      </w:r>
      <w:r w:rsidRPr="004005C0">
        <w:rPr>
          <w:color w:val="000000"/>
          <w:szCs w:val="20"/>
          <w:lang w:val="fr"/>
        </w:rPr>
        <w:t xml:space="preserve">? </w:t>
      </w:r>
    </w:p>
    <w:p w14:paraId="1239C958"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Que pensez-vous de la contribution de</w:t>
      </w:r>
      <w:r>
        <w:rPr>
          <w:color w:val="000000"/>
          <w:szCs w:val="20"/>
          <w:lang w:val="fr"/>
        </w:rPr>
        <w:t>s interventions sur l’enregistrement des naissances</w:t>
      </w:r>
      <w:r w:rsidRPr="004005C0">
        <w:rPr>
          <w:color w:val="000000"/>
          <w:szCs w:val="20"/>
          <w:lang w:val="fr"/>
        </w:rPr>
        <w:t xml:space="preserve"> soutenue par l’UNICEF à l’ensemble de l’état civil national, y compris le système d’enregistrement des naissances ?</w:t>
      </w:r>
    </w:p>
    <w:p w14:paraId="4DEDFCE6" w14:textId="77777777" w:rsidR="004F664A" w:rsidRPr="004005C0" w:rsidRDefault="004F664A" w:rsidP="00E77EDE">
      <w:pPr>
        <w:numPr>
          <w:ilvl w:val="0"/>
          <w:numId w:val="34"/>
        </w:numPr>
        <w:contextualSpacing/>
        <w:rPr>
          <w:rFonts w:cs="Segoe UI"/>
          <w:color w:val="000000"/>
          <w:szCs w:val="20"/>
          <w:lang w:val="en-US"/>
        </w:rPr>
      </w:pPr>
      <w:r w:rsidRPr="004005C0">
        <w:rPr>
          <w:color w:val="000000"/>
          <w:szCs w:val="20"/>
          <w:lang w:val="fr"/>
        </w:rPr>
        <w:t>Les interventions du RE ont-elles généré des effets imprévus (positifs ou négatifs) aux niveaux communautaire, local, de district et national? Veuillez donner des exemples.</w:t>
      </w:r>
    </w:p>
    <w:p w14:paraId="3E0BEBC8"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Quelle est votre perception de la différence réelle que les interventions d’enregistrement des naissances ont faite aux bénéficiaires par rapport à d’autres interventions dans le CRVS?</w:t>
      </w:r>
    </w:p>
    <w:p w14:paraId="6A612488" w14:textId="77777777" w:rsidR="004F664A" w:rsidRPr="00EC1E98" w:rsidRDefault="004F664A" w:rsidP="004F664A">
      <w:pPr>
        <w:ind w:left="720"/>
        <w:contextualSpacing/>
        <w:rPr>
          <w:rFonts w:cs="Segoe UI"/>
          <w:color w:val="000000"/>
          <w:szCs w:val="20"/>
          <w:lang w:val="fr-FR"/>
        </w:rPr>
      </w:pPr>
    </w:p>
    <w:p w14:paraId="2BC35D2F" w14:textId="77777777" w:rsidR="004F664A" w:rsidRPr="00EC1E98" w:rsidRDefault="004F664A" w:rsidP="004F664A">
      <w:pPr>
        <w:rPr>
          <w:rFonts w:cs="Segoe UI"/>
          <w:color w:val="000000"/>
          <w:szCs w:val="20"/>
          <w:lang w:val="fr-FR"/>
        </w:rPr>
      </w:pPr>
      <w:r w:rsidRPr="004005C0">
        <w:rPr>
          <w:b/>
          <w:bCs/>
          <w:color w:val="000000"/>
          <w:szCs w:val="20"/>
          <w:lang w:val="fr"/>
        </w:rPr>
        <w:t>Efficience</w:t>
      </w:r>
      <w:r w:rsidRPr="004005C0">
        <w:rPr>
          <w:color w:val="000000"/>
          <w:szCs w:val="20"/>
          <w:lang w:val="fr"/>
        </w:rPr>
        <w:t xml:space="preserve"> (</w:t>
      </w:r>
      <w:r w:rsidRPr="004005C0">
        <w:rPr>
          <w:color w:val="000000"/>
          <w:szCs w:val="20"/>
          <w:u w:val="single"/>
          <w:lang w:val="fr"/>
        </w:rPr>
        <w:t>les rôles et les responsabilités détaillés au début de l’entrevue détermineront le ou les intervenants qui poseront certaines des questions.</w:t>
      </w:r>
    </w:p>
    <w:p w14:paraId="00DA9D82" w14:textId="77777777" w:rsidR="004F664A" w:rsidRPr="00EC1E98" w:rsidRDefault="004F664A" w:rsidP="00E77EDE">
      <w:pPr>
        <w:numPr>
          <w:ilvl w:val="0"/>
          <w:numId w:val="34"/>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 financement est disponible dans le pays / la région pour l’enregistrement des naissances? </w:t>
      </w:r>
    </w:p>
    <w:p w14:paraId="5DD93800" w14:textId="77777777" w:rsidR="004F664A" w:rsidRPr="00EC1E98" w:rsidRDefault="004F664A" w:rsidP="00A956D3">
      <w:pPr>
        <w:numPr>
          <w:ilvl w:val="0"/>
          <w:numId w:val="98"/>
        </w:numPr>
        <w:autoSpaceDE w:val="0"/>
        <w:autoSpaceDN w:val="0"/>
        <w:adjustRightInd w:val="0"/>
        <w:spacing w:after="0"/>
        <w:contextualSpacing/>
        <w:rPr>
          <w:rFonts w:cs="Segoe UI"/>
          <w:color w:val="000000"/>
          <w:szCs w:val="20"/>
          <w:lang w:val="fr-FR"/>
        </w:rPr>
      </w:pPr>
      <w:r w:rsidRPr="004005C0">
        <w:rPr>
          <w:color w:val="000000"/>
          <w:szCs w:val="20"/>
          <w:lang w:val="fr"/>
        </w:rPr>
        <w:t>Du niveau central, du national, du district, du local, de l’UNICEF et d’autres sources?</w:t>
      </w:r>
    </w:p>
    <w:p w14:paraId="7146458B" w14:textId="77777777" w:rsidR="004F664A" w:rsidRPr="00EC1E98" w:rsidRDefault="004F664A" w:rsidP="00A956D3">
      <w:pPr>
        <w:numPr>
          <w:ilvl w:val="0"/>
          <w:numId w:val="98"/>
        </w:numPr>
        <w:autoSpaceDE w:val="0"/>
        <w:autoSpaceDN w:val="0"/>
        <w:adjustRightInd w:val="0"/>
        <w:spacing w:after="0"/>
        <w:contextualSpacing/>
        <w:rPr>
          <w:rFonts w:cs="Segoe UI"/>
          <w:color w:val="000000"/>
          <w:szCs w:val="20"/>
          <w:lang w:val="fr-FR"/>
        </w:rPr>
      </w:pPr>
      <w:r w:rsidRPr="004005C0">
        <w:rPr>
          <w:color w:val="000000"/>
          <w:szCs w:val="20"/>
          <w:lang w:val="fr"/>
        </w:rPr>
        <w:t>quel est le changement dans le financement d</w:t>
      </w:r>
      <w:r>
        <w:rPr>
          <w:color w:val="000000"/>
          <w:szCs w:val="20"/>
          <w:lang w:val="fr"/>
        </w:rPr>
        <w:t>es interventions sur l’enregistrement des naissances</w:t>
      </w:r>
      <w:r w:rsidRPr="004005C0">
        <w:rPr>
          <w:color w:val="000000"/>
          <w:szCs w:val="20"/>
          <w:lang w:val="fr"/>
        </w:rPr>
        <w:t xml:space="preserve"> depuis 2018 - et dans quelle mesure est-ce le résultat des interventions d’enregistrement des naissances soutenues par l’UNICEF?</w:t>
      </w:r>
      <w:bookmarkStart w:id="128" w:name="_Hlk65052170"/>
      <w:bookmarkEnd w:id="128"/>
    </w:p>
    <w:p w14:paraId="2FE6E03B" w14:textId="77777777" w:rsidR="004F664A" w:rsidRPr="004005C0" w:rsidRDefault="004F664A" w:rsidP="00A956D3">
      <w:pPr>
        <w:numPr>
          <w:ilvl w:val="0"/>
          <w:numId w:val="98"/>
        </w:numPr>
        <w:autoSpaceDE w:val="0"/>
        <w:autoSpaceDN w:val="0"/>
        <w:adjustRightInd w:val="0"/>
        <w:spacing w:after="0"/>
        <w:contextualSpacing/>
        <w:rPr>
          <w:rFonts w:cs="Segoe UI"/>
          <w:color w:val="000000"/>
          <w:szCs w:val="20"/>
          <w:lang w:val="en-US"/>
        </w:rPr>
      </w:pPr>
      <w:r w:rsidRPr="004005C0">
        <w:rPr>
          <w:color w:val="000000"/>
          <w:szCs w:val="20"/>
          <w:lang w:val="fr"/>
        </w:rPr>
        <w:t>y a-t-il un déficit de financement? Comment résoudre ce problème?</w:t>
      </w:r>
    </w:p>
    <w:p w14:paraId="4734FF4A" w14:textId="77777777" w:rsidR="004F664A" w:rsidRPr="004005C0" w:rsidRDefault="004F664A" w:rsidP="00E77EDE">
      <w:pPr>
        <w:numPr>
          <w:ilvl w:val="0"/>
          <w:numId w:val="34"/>
        </w:numPr>
        <w:contextualSpacing/>
        <w:rPr>
          <w:rFonts w:cs="Segoe UI"/>
          <w:color w:val="000000"/>
          <w:szCs w:val="20"/>
          <w:lang w:val="en-US"/>
        </w:rPr>
      </w:pPr>
      <w:r w:rsidRPr="004005C0">
        <w:rPr>
          <w:color w:val="000000"/>
          <w:szCs w:val="20"/>
          <w:lang w:val="fr"/>
        </w:rPr>
        <w:t>Dans quelle mesure les dépenses des interventions d’enregistrement des naissances sont-elles conformes au critère d’efficience? Quels facteurs influencent les différences?</w:t>
      </w:r>
    </w:p>
    <w:p w14:paraId="57329B23"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Comment vous assurez-vous que les fonds destinés aux interventions du RE sont utilisés comme prévu</w:t>
      </w:r>
      <w:r>
        <w:rPr>
          <w:color w:val="000000"/>
          <w:szCs w:val="20"/>
          <w:lang w:val="fr"/>
        </w:rPr>
        <w:t xml:space="preserve"> </w:t>
      </w:r>
      <w:r w:rsidRPr="004005C0">
        <w:rPr>
          <w:color w:val="000000"/>
          <w:szCs w:val="20"/>
          <w:lang w:val="fr"/>
        </w:rPr>
        <w:t>?</w:t>
      </w:r>
    </w:p>
    <w:p w14:paraId="4B768513"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La structure de gestion de projet était-elle adéquate pour permettre l’atteinte des résultats? Veuillez expliquer. Y a-t-il eu des faiblesses observées et comment ont-elles insurc quelque chose sur la mise en œuvre du projet ainsi que sur l’atteinte des résultats escomptés?</w:t>
      </w:r>
    </w:p>
    <w:p w14:paraId="1CDC114E"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Existe-t-il des alternatives moins chères qui auraient permis d’obtenir les mêmes résultats avec les bénéficiaires finaux</w:t>
      </w:r>
      <w:r>
        <w:rPr>
          <w:color w:val="000000"/>
          <w:szCs w:val="20"/>
          <w:lang w:val="fr"/>
        </w:rPr>
        <w:t xml:space="preserve"> </w:t>
      </w:r>
      <w:r w:rsidRPr="004005C0">
        <w:rPr>
          <w:color w:val="000000"/>
          <w:szCs w:val="20"/>
          <w:lang w:val="fr"/>
        </w:rPr>
        <w:t>? Si oui, quels sont-ils? Ces solutions de rechange ont-elles été explorées et utilisées</w:t>
      </w:r>
      <w:r>
        <w:rPr>
          <w:color w:val="000000"/>
          <w:szCs w:val="20"/>
          <w:lang w:val="fr"/>
        </w:rPr>
        <w:t xml:space="preserve"> </w:t>
      </w:r>
      <w:r w:rsidRPr="004005C0">
        <w:rPr>
          <w:color w:val="000000"/>
          <w:szCs w:val="20"/>
          <w:lang w:val="fr"/>
        </w:rPr>
        <w:t>?</w:t>
      </w:r>
    </w:p>
    <w:p w14:paraId="4190AA4A" w14:textId="77777777" w:rsidR="004F664A" w:rsidRPr="00EC1E98" w:rsidRDefault="004F664A" w:rsidP="00E77EDE">
      <w:pPr>
        <w:numPr>
          <w:ilvl w:val="0"/>
          <w:numId w:val="34"/>
        </w:numPr>
        <w:spacing w:after="160" w:line="259" w:lineRule="auto"/>
        <w:contextualSpacing/>
        <w:rPr>
          <w:rFonts w:cs="Segoe UI"/>
          <w:color w:val="000000"/>
          <w:szCs w:val="20"/>
          <w:lang w:val="fr-FR"/>
        </w:rPr>
      </w:pPr>
      <w:r w:rsidRPr="004005C0">
        <w:rPr>
          <w:color w:val="000000"/>
          <w:szCs w:val="20"/>
          <w:lang w:val="fr"/>
        </w:rPr>
        <w:t xml:space="preserve">Comment décririez-vous la capacité au niveau national/ du district/ du gouvernement local/ des micro-niveaux d’atteindre les extrants attendus/ attendus/ prévus concernant </w:t>
      </w:r>
      <w:r>
        <w:rPr>
          <w:color w:val="000000"/>
          <w:szCs w:val="20"/>
          <w:lang w:val="fr"/>
        </w:rPr>
        <w:t xml:space="preserve">les interventions sur l’enregistrement des naissances </w:t>
      </w:r>
      <w:r w:rsidRPr="004005C0">
        <w:rPr>
          <w:color w:val="000000"/>
          <w:szCs w:val="20"/>
          <w:lang w:val="fr"/>
        </w:rPr>
        <w:t>? (</w:t>
      </w:r>
      <w:r w:rsidRPr="004005C0">
        <w:rPr>
          <w:b/>
          <w:bCs/>
          <w:color w:val="000000"/>
          <w:szCs w:val="20"/>
          <w:lang w:val="fr"/>
        </w:rPr>
        <w:t>Enquête sur</w:t>
      </w:r>
      <w:r>
        <w:rPr>
          <w:lang w:val="fr"/>
        </w:rPr>
        <w:t xml:space="preserve"> les</w:t>
      </w:r>
      <w:r w:rsidRPr="004005C0">
        <w:rPr>
          <w:color w:val="000000"/>
          <w:szCs w:val="20"/>
          <w:lang w:val="fr"/>
        </w:rPr>
        <w:t xml:space="preserve"> compétences, les ressources - ressources financières et humaines</w:t>
      </w:r>
      <w:r>
        <w:rPr>
          <w:color w:val="000000"/>
          <w:szCs w:val="20"/>
          <w:lang w:val="fr"/>
        </w:rPr>
        <w:t xml:space="preserve"> </w:t>
      </w:r>
      <w:r w:rsidRPr="004005C0">
        <w:rPr>
          <w:color w:val="000000"/>
          <w:szCs w:val="20"/>
          <w:lang w:val="fr"/>
        </w:rPr>
        <w:t xml:space="preserve">; pour les établissements de santé et les centres d’état civil, </w:t>
      </w:r>
      <w:r>
        <w:rPr>
          <w:lang w:val="fr"/>
        </w:rPr>
        <w:t xml:space="preserve">enquête également </w:t>
      </w:r>
      <w:r w:rsidRPr="004005C0">
        <w:rPr>
          <w:b/>
          <w:bCs/>
          <w:color w:val="000000"/>
          <w:szCs w:val="20"/>
          <w:lang w:val="fr"/>
        </w:rPr>
        <w:t>sur</w:t>
      </w:r>
      <w:r>
        <w:rPr>
          <w:lang w:val="fr"/>
        </w:rPr>
        <w:t xml:space="preserve"> la dotation en personnel et la formation, pour les ateliers ou les séminaires de renforcement des capacités liés aux interventions du</w:t>
      </w:r>
      <w:r w:rsidRPr="004005C0">
        <w:rPr>
          <w:color w:val="000000"/>
          <w:szCs w:val="20"/>
          <w:lang w:val="fr"/>
        </w:rPr>
        <w:t xml:space="preserve"> REGISTRE soutenues par l’UNICEF</w:t>
      </w:r>
      <w:r>
        <w:rPr>
          <w:color w:val="000000"/>
          <w:szCs w:val="20"/>
          <w:lang w:val="fr"/>
        </w:rPr>
        <w:t xml:space="preserve"> </w:t>
      </w:r>
      <w:r w:rsidRPr="004005C0">
        <w:rPr>
          <w:color w:val="000000"/>
          <w:szCs w:val="20"/>
          <w:lang w:val="fr"/>
        </w:rPr>
        <w:t>; infrastructure, ressources</w:t>
      </w:r>
      <w:r>
        <w:rPr>
          <w:color w:val="000000"/>
          <w:szCs w:val="20"/>
          <w:lang w:val="fr"/>
        </w:rPr>
        <w:t xml:space="preserve"> </w:t>
      </w:r>
      <w:r w:rsidRPr="004005C0">
        <w:rPr>
          <w:color w:val="000000"/>
          <w:szCs w:val="20"/>
          <w:lang w:val="fr"/>
        </w:rPr>
        <w:t>; sensibilisation et engagement communautaire</w:t>
      </w:r>
      <w:r>
        <w:rPr>
          <w:color w:val="000000"/>
          <w:szCs w:val="20"/>
          <w:lang w:val="fr"/>
        </w:rPr>
        <w:t xml:space="preserve"> </w:t>
      </w:r>
      <w:r w:rsidRPr="004005C0">
        <w:rPr>
          <w:color w:val="000000"/>
          <w:szCs w:val="20"/>
          <w:lang w:val="fr"/>
        </w:rPr>
        <w:t>; utilisation des systèmes de gestion de l’information et numérisation)</w:t>
      </w:r>
    </w:p>
    <w:p w14:paraId="65E1A143" w14:textId="77777777" w:rsidR="004F664A" w:rsidRPr="00EC1E98" w:rsidRDefault="004F664A" w:rsidP="00E77EDE">
      <w:pPr>
        <w:numPr>
          <w:ilvl w:val="0"/>
          <w:numId w:val="34"/>
        </w:numPr>
        <w:spacing w:after="160" w:line="259" w:lineRule="auto"/>
        <w:contextualSpacing/>
        <w:rPr>
          <w:rFonts w:cs="Segoe UI"/>
          <w:color w:val="000000"/>
          <w:szCs w:val="20"/>
          <w:lang w:val="fr-FR"/>
        </w:rPr>
      </w:pPr>
      <w:r w:rsidRPr="004005C0">
        <w:rPr>
          <w:color w:val="000000"/>
          <w:szCs w:val="20"/>
          <w:lang w:val="fr"/>
        </w:rPr>
        <w:t>Les activités prévues sont-elles suffisantes (en quantité et en qualité) pour atteindre les résultats ou y a-t-il des lacunes qui ne sont pas comblées par d’autres partenaires ou par le gouvernement</w:t>
      </w:r>
      <w:r>
        <w:rPr>
          <w:color w:val="000000"/>
          <w:szCs w:val="20"/>
          <w:lang w:val="fr"/>
        </w:rPr>
        <w:t xml:space="preserve"> </w:t>
      </w:r>
      <w:r w:rsidRPr="004005C0">
        <w:rPr>
          <w:color w:val="000000"/>
          <w:szCs w:val="20"/>
          <w:lang w:val="fr"/>
        </w:rPr>
        <w:t>?</w:t>
      </w:r>
    </w:p>
    <w:p w14:paraId="1BF47304"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Comment suivez-vous les </w:t>
      </w:r>
      <w:r>
        <w:rPr>
          <w:color w:val="000000"/>
          <w:szCs w:val="20"/>
          <w:lang w:val="fr"/>
        </w:rPr>
        <w:t>interventions sur l’enregistrement des naissances</w:t>
      </w:r>
      <w:r w:rsidRPr="004005C0">
        <w:rPr>
          <w:color w:val="000000"/>
          <w:szCs w:val="20"/>
          <w:lang w:val="fr"/>
        </w:rPr>
        <w:t xml:space="preserve"> au niveau des districts et des collectivités locales</w:t>
      </w:r>
      <w:r>
        <w:rPr>
          <w:color w:val="000000"/>
          <w:szCs w:val="20"/>
          <w:lang w:val="fr"/>
        </w:rPr>
        <w:t xml:space="preserve"> </w:t>
      </w:r>
      <w:r w:rsidRPr="004005C0">
        <w:rPr>
          <w:color w:val="000000"/>
          <w:szCs w:val="20"/>
          <w:lang w:val="fr"/>
        </w:rPr>
        <w:t>? Le Cadre de suivi et d’évaluation est-il opérationnel? Avez-vous un système MIS et comment utilisez-vous les résultats de la surveillance et du système MIS? Comment analysé? Utilisé pour les mécanismes de responsabilisation? Traduit en action ?</w:t>
      </w:r>
    </w:p>
    <w:p w14:paraId="0BED149B" w14:textId="77777777" w:rsidR="004F664A" w:rsidRPr="00EC1E98" w:rsidRDefault="004F664A" w:rsidP="004F664A">
      <w:pPr>
        <w:ind w:left="720"/>
        <w:contextualSpacing/>
        <w:rPr>
          <w:rFonts w:cs="Segoe UI"/>
          <w:color w:val="000000"/>
          <w:szCs w:val="20"/>
          <w:lang w:val="fr-FR"/>
        </w:rPr>
      </w:pPr>
    </w:p>
    <w:p w14:paraId="213C41F9" w14:textId="77777777" w:rsidR="004F664A" w:rsidRPr="00EC1E98" w:rsidRDefault="004F664A" w:rsidP="004F664A">
      <w:pPr>
        <w:spacing w:before="120"/>
        <w:rPr>
          <w:rFonts w:cs="Segoe UI"/>
          <w:b/>
          <w:bCs/>
          <w:color w:val="000000"/>
          <w:szCs w:val="20"/>
          <w:lang w:val="fr-FR"/>
        </w:rPr>
      </w:pPr>
      <w:bookmarkStart w:id="129" w:name="_Hlk65054589"/>
      <w:r w:rsidRPr="004005C0">
        <w:rPr>
          <w:b/>
          <w:bCs/>
          <w:color w:val="000000"/>
          <w:szCs w:val="20"/>
          <w:lang w:val="fr"/>
        </w:rPr>
        <w:t xml:space="preserve">Durabilité et résilience </w:t>
      </w:r>
      <w:bookmarkEnd w:id="129"/>
    </w:p>
    <w:p w14:paraId="1FBBA1C2" w14:textId="77777777" w:rsidR="004F664A" w:rsidRPr="00EC1E98" w:rsidRDefault="004F664A" w:rsidP="004F664A">
      <w:pPr>
        <w:spacing w:before="120"/>
        <w:rPr>
          <w:rFonts w:cs="Segoe UI"/>
          <w:i/>
          <w:iCs/>
          <w:color w:val="000000"/>
          <w:szCs w:val="20"/>
          <w:u w:val="single"/>
          <w:lang w:val="fr-FR"/>
        </w:rPr>
      </w:pPr>
      <w:r w:rsidRPr="004005C0">
        <w:rPr>
          <w:i/>
          <w:iCs/>
          <w:color w:val="000000"/>
          <w:szCs w:val="20"/>
          <w:u w:val="single"/>
          <w:lang w:val="fr"/>
        </w:rPr>
        <w:t>Dans cette section, demandez spécifiquement les changements positifs résultant de la PRB qui ont été décrits par les répondants dans les sections précédentes.</w:t>
      </w:r>
    </w:p>
    <w:p w14:paraId="7C396112" w14:textId="77777777"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À votre avis, quelles sont les choses qui peuvent faire en sorte que ces réalisations continuent de fonctionner même s’il n’y a pas d’aide extérieure? (Rechercher des éléments intrinsèques et extrinsèques - exemples de changement d’état d’esprit; l’utilisation de ressources/capacités et/ou de réseaux locaux qui sont (ou peuvent être) efficacement appliqués pour soutenir les réalisations de la riposte. Demandez des exemples de la façon dont les gouvernements et les communautés nationaux, régionaux et locaux ont démontré leur appropriation et leur capacité à s’auto-soutenir dans les interventions d’enregistrement des naissances).</w:t>
      </w:r>
    </w:p>
    <w:p w14:paraId="404DE853" w14:textId="77777777"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Quelles mesures ont été prises dans la conception et la mise en œuvre du programme pour assurer sa durabilité et son appropriation par les bénéficiaires ainsi que par les entités nationales?</w:t>
      </w:r>
    </w:p>
    <w:p w14:paraId="07D68A81" w14:textId="77777777" w:rsidR="004F664A" w:rsidRPr="004005C0" w:rsidRDefault="004F664A" w:rsidP="00E77EDE">
      <w:pPr>
        <w:numPr>
          <w:ilvl w:val="0"/>
          <w:numId w:val="34"/>
        </w:numPr>
        <w:spacing w:before="120"/>
        <w:contextualSpacing/>
        <w:rPr>
          <w:rFonts w:cs="Segoe UI"/>
          <w:color w:val="000000"/>
          <w:szCs w:val="20"/>
          <w:lang w:val="en-US"/>
        </w:rPr>
      </w:pPr>
      <w:r w:rsidRPr="004005C0">
        <w:rPr>
          <w:color w:val="000000"/>
          <w:szCs w:val="20"/>
          <w:lang w:val="fr"/>
        </w:rPr>
        <w:t>Y a-t-il une capacité gouvernementale suffisante pour mettre en œuvre et surveiller un PRB financé uniquement par le gouvernement? Veuillez expliquer</w:t>
      </w:r>
    </w:p>
    <w:p w14:paraId="4C8C1BE1" w14:textId="77777777" w:rsidR="004F664A" w:rsidRPr="00EC1E98" w:rsidRDefault="004F664A" w:rsidP="00A956D3">
      <w:pPr>
        <w:numPr>
          <w:ilvl w:val="0"/>
          <w:numId w:val="97"/>
        </w:numPr>
        <w:spacing w:after="160" w:line="259" w:lineRule="auto"/>
        <w:contextualSpacing/>
        <w:rPr>
          <w:rFonts w:cs="Segoe UI"/>
          <w:color w:val="000000"/>
          <w:szCs w:val="20"/>
          <w:lang w:val="fr-FR"/>
        </w:rPr>
      </w:pPr>
      <w:r w:rsidRPr="004005C0">
        <w:rPr>
          <w:color w:val="000000"/>
          <w:szCs w:val="20"/>
          <w:lang w:val="fr"/>
        </w:rPr>
        <w:t>Dans quelle mesure les fonds associés à la mise en œuvre des interventions d’enregistrement des naissances sont-ils pleinement ou partiellement intégrés dans les budgets nationaux, régionaux ou locaux?</w:t>
      </w:r>
    </w:p>
    <w:p w14:paraId="3616563D" w14:textId="77777777" w:rsidR="004F664A" w:rsidRPr="004005C0" w:rsidRDefault="004F664A" w:rsidP="00A956D3">
      <w:pPr>
        <w:numPr>
          <w:ilvl w:val="0"/>
          <w:numId w:val="97"/>
        </w:numPr>
        <w:spacing w:after="160" w:line="259" w:lineRule="auto"/>
        <w:contextualSpacing/>
        <w:rPr>
          <w:rFonts w:cs="Segoe UI"/>
          <w:color w:val="000000"/>
          <w:szCs w:val="20"/>
          <w:lang w:val="en-US"/>
        </w:rPr>
      </w:pPr>
      <w:r w:rsidRPr="004005C0">
        <w:rPr>
          <w:color w:val="000000"/>
          <w:szCs w:val="20"/>
          <w:lang w:val="fr"/>
        </w:rPr>
        <w:t>Quels autres partenariats le pays a-t-il mobilisés pour promouvoir l’enregistrement des naissances? Quelles ressources supplémentaires ?</w:t>
      </w:r>
    </w:p>
    <w:p w14:paraId="11F7314A" w14:textId="77777777" w:rsidR="004F664A" w:rsidRPr="00EC1E98" w:rsidRDefault="004F664A" w:rsidP="00A956D3">
      <w:pPr>
        <w:numPr>
          <w:ilvl w:val="0"/>
          <w:numId w:val="97"/>
        </w:numPr>
        <w:spacing w:after="160" w:line="259" w:lineRule="auto"/>
        <w:contextualSpacing/>
        <w:rPr>
          <w:rFonts w:cs="Segoe UI"/>
          <w:color w:val="000000"/>
          <w:szCs w:val="20"/>
          <w:lang w:val="fr-FR"/>
        </w:rPr>
      </w:pPr>
      <w:r w:rsidRPr="004005C0">
        <w:rPr>
          <w:color w:val="000000"/>
          <w:szCs w:val="20"/>
          <w:lang w:val="fr"/>
        </w:rPr>
        <w:t>Quel mécanisme a été mis en place pour assurer le financement durable des activités liées à l’enregistrement des naissances?</w:t>
      </w:r>
    </w:p>
    <w:p w14:paraId="532A902A" w14:textId="77777777"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Le programme d’enregistrement des naissances m’intermède ou une variante de celui-ci devrait-il être mis à l’échelle</w:t>
      </w:r>
      <w:r>
        <w:rPr>
          <w:color w:val="000000"/>
          <w:szCs w:val="20"/>
          <w:lang w:val="fr"/>
        </w:rPr>
        <w:t xml:space="preserve"> </w:t>
      </w:r>
      <w:r w:rsidRPr="004005C0">
        <w:rPr>
          <w:color w:val="000000"/>
          <w:szCs w:val="20"/>
          <w:lang w:val="fr"/>
        </w:rPr>
        <w:t>? Dans l’affirmative, quels aspects de l’opération doivent être modifiés et renforcés pour qu’elle fonctionne efficacement aux niveaux régional et local?  Quels aspects des interventions relatives à l’enregistrement des naissances devraient rester les mêmes</w:t>
      </w:r>
      <w:r>
        <w:rPr>
          <w:color w:val="000000"/>
          <w:szCs w:val="20"/>
          <w:lang w:val="fr"/>
        </w:rPr>
        <w:t xml:space="preserve"> </w:t>
      </w:r>
      <w:r w:rsidRPr="004005C0">
        <w:rPr>
          <w:color w:val="000000"/>
          <w:szCs w:val="20"/>
          <w:lang w:val="fr"/>
        </w:rPr>
        <w:t>?</w:t>
      </w:r>
    </w:p>
    <w:p w14:paraId="22E98283" w14:textId="77777777" w:rsidR="004F664A" w:rsidRPr="004005C0" w:rsidRDefault="004F664A" w:rsidP="00E77EDE">
      <w:pPr>
        <w:numPr>
          <w:ilvl w:val="0"/>
          <w:numId w:val="34"/>
        </w:numPr>
        <w:spacing w:before="120"/>
        <w:contextualSpacing/>
        <w:rPr>
          <w:rFonts w:cs="Segoe UI"/>
          <w:color w:val="000000"/>
          <w:szCs w:val="20"/>
          <w:lang w:val="en-US"/>
        </w:rPr>
      </w:pPr>
      <w:bookmarkStart w:id="130" w:name="_Hlk65139791"/>
      <w:r w:rsidRPr="004005C0">
        <w:rPr>
          <w:color w:val="000000"/>
          <w:szCs w:val="20"/>
          <w:lang w:val="fr"/>
        </w:rPr>
        <w:t xml:space="preserve">Comment la situation </w:t>
      </w:r>
      <w:r>
        <w:rPr>
          <w:color w:val="000000"/>
          <w:szCs w:val="20"/>
          <w:lang w:val="fr"/>
        </w:rPr>
        <w:t>COVID-19</w:t>
      </w:r>
      <w:r w:rsidRPr="004005C0">
        <w:rPr>
          <w:color w:val="000000"/>
          <w:szCs w:val="20"/>
          <w:lang w:val="fr"/>
        </w:rPr>
        <w:t xml:space="preserve"> a-t-elle affecté le</w:t>
      </w:r>
      <w:r>
        <w:rPr>
          <w:color w:val="000000"/>
          <w:szCs w:val="20"/>
          <w:lang w:val="fr"/>
        </w:rPr>
        <w:t>s interventions sur l’enregistrement des naissances</w:t>
      </w:r>
      <w:r w:rsidRPr="004005C0">
        <w:rPr>
          <w:color w:val="000000"/>
          <w:szCs w:val="20"/>
          <w:lang w:val="fr"/>
        </w:rPr>
        <w:t xml:space="preserve"> (enquête sur la durée de fermeture des installations, la demande d</w:t>
      </w:r>
      <w:r>
        <w:rPr>
          <w:color w:val="000000"/>
          <w:szCs w:val="20"/>
          <w:lang w:val="fr"/>
        </w:rPr>
        <w:t>’intervention sur l’enregistrement des naissances</w:t>
      </w:r>
      <w:r w:rsidRPr="004005C0">
        <w:rPr>
          <w:color w:val="000000"/>
          <w:szCs w:val="20"/>
          <w:lang w:val="fr"/>
        </w:rPr>
        <w:t xml:space="preserve">, </w:t>
      </w:r>
      <w:r>
        <w:rPr>
          <w:color w:val="000000"/>
          <w:szCs w:val="20"/>
          <w:lang w:val="fr"/>
        </w:rPr>
        <w:t>participations</w:t>
      </w:r>
      <w:r w:rsidRPr="004005C0">
        <w:rPr>
          <w:color w:val="000000"/>
          <w:szCs w:val="20"/>
          <w:lang w:val="fr"/>
        </w:rPr>
        <w:t xml:space="preserve"> </w:t>
      </w:r>
      <w:r>
        <w:rPr>
          <w:color w:val="000000"/>
          <w:szCs w:val="20"/>
          <w:lang w:val="fr"/>
        </w:rPr>
        <w:t xml:space="preserve">de la population </w:t>
      </w:r>
      <w:r w:rsidRPr="004005C0">
        <w:rPr>
          <w:color w:val="000000"/>
          <w:szCs w:val="20"/>
          <w:lang w:val="fr"/>
        </w:rPr>
        <w:t>au</w:t>
      </w:r>
      <w:r>
        <w:rPr>
          <w:color w:val="000000"/>
          <w:szCs w:val="20"/>
          <w:lang w:val="fr"/>
        </w:rPr>
        <w:t>x interventions</w:t>
      </w:r>
      <w:r w:rsidRPr="004005C0">
        <w:rPr>
          <w:color w:val="000000"/>
          <w:szCs w:val="20"/>
          <w:lang w:val="fr"/>
        </w:rPr>
        <w:t>)</w:t>
      </w:r>
      <w:r>
        <w:rPr>
          <w:color w:val="000000"/>
          <w:szCs w:val="20"/>
          <w:lang w:val="fr"/>
        </w:rPr>
        <w:t xml:space="preserve"> </w:t>
      </w:r>
      <w:r w:rsidRPr="004005C0">
        <w:rPr>
          <w:color w:val="000000"/>
          <w:szCs w:val="20"/>
          <w:lang w:val="fr"/>
        </w:rPr>
        <w:t>? Comment cela vous a-t-il affecté ? Pensez-vous qu’il y a eu des conséquences? Comment les choses ont-elles été gérées? Veuillez expliquer</w:t>
      </w:r>
    </w:p>
    <w:p w14:paraId="73409A9A" w14:textId="77777777" w:rsidR="004F664A" w:rsidRPr="00EC1E98" w:rsidRDefault="004F664A" w:rsidP="00E77EDE">
      <w:pPr>
        <w:numPr>
          <w:ilvl w:val="0"/>
          <w:numId w:val="34"/>
        </w:numPr>
        <w:spacing w:before="120"/>
        <w:contextualSpacing/>
        <w:rPr>
          <w:rFonts w:cs="Segoe UI"/>
          <w:color w:val="000000"/>
          <w:szCs w:val="20"/>
          <w:lang w:val="fr-FR"/>
        </w:rPr>
      </w:pPr>
      <w:r w:rsidRPr="004005C0">
        <w:rPr>
          <w:color w:val="000000"/>
          <w:szCs w:val="20"/>
          <w:lang w:val="fr"/>
        </w:rPr>
        <w:t xml:space="preserve">Comment différentes situations contextuelles (enquête sur les aspects pertinents: insécurité; situations de réfugiés; déplacements internes; statut nomade; zones difficiles d’accès; grossesses chez les adolescentes/mères célibataires; pauvres; analphabétisme, etc.) ont-elles influencé la mise en œuvre et les activités </w:t>
      </w:r>
      <w:r>
        <w:rPr>
          <w:color w:val="000000"/>
          <w:szCs w:val="20"/>
          <w:lang w:val="fr"/>
        </w:rPr>
        <w:t xml:space="preserve">dans le cadre des interventions sur l’enregistrement des naissances </w:t>
      </w:r>
      <w:r w:rsidRPr="004005C0">
        <w:rPr>
          <w:color w:val="000000"/>
          <w:szCs w:val="20"/>
          <w:lang w:val="fr"/>
        </w:rPr>
        <w:t>? Comment les choses ont-elles été gérées? Sondez les protocoles en place et demandez des exemples</w:t>
      </w:r>
    </w:p>
    <w:p w14:paraId="1077FCEF" w14:textId="77777777" w:rsidR="004F664A" w:rsidRPr="00EC1E98" w:rsidRDefault="004F664A" w:rsidP="004F664A">
      <w:pPr>
        <w:spacing w:before="120"/>
        <w:ind w:left="720"/>
        <w:contextualSpacing/>
        <w:rPr>
          <w:rFonts w:cs="Segoe UI"/>
          <w:color w:val="000000"/>
          <w:szCs w:val="20"/>
          <w:lang w:val="fr-FR"/>
        </w:rPr>
      </w:pPr>
    </w:p>
    <w:bookmarkEnd w:id="130"/>
    <w:p w14:paraId="662F2162" w14:textId="77777777" w:rsidR="004F664A" w:rsidRPr="00EC1E98" w:rsidRDefault="004F664A" w:rsidP="004F664A">
      <w:pPr>
        <w:rPr>
          <w:rFonts w:cs="Segoe UI"/>
          <w:b/>
          <w:bCs/>
          <w:color w:val="000000"/>
          <w:szCs w:val="20"/>
          <w:lang w:val="fr-FR"/>
        </w:rPr>
      </w:pPr>
      <w:r w:rsidRPr="004005C0">
        <w:rPr>
          <w:b/>
          <w:bCs/>
          <w:color w:val="000000"/>
          <w:szCs w:val="20"/>
          <w:lang w:val="fr"/>
        </w:rPr>
        <w:t xml:space="preserve">Questions de genre et groupes vulnérables  </w:t>
      </w:r>
    </w:p>
    <w:p w14:paraId="39208E29"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Dans quelle mesure le programme de pays a-t-il intégré une démarche soucieuse d’équité entre les sexes dans la conception, la mise en œuvre, le suivi et l’évaluation des interventions</w:t>
      </w:r>
      <w:r>
        <w:rPr>
          <w:color w:val="000000"/>
          <w:szCs w:val="20"/>
          <w:lang w:val="fr"/>
        </w:rPr>
        <w:t xml:space="preserve"> </w:t>
      </w:r>
      <w:r w:rsidRPr="004005C0">
        <w:rPr>
          <w:color w:val="000000"/>
          <w:szCs w:val="20"/>
          <w:lang w:val="fr"/>
        </w:rPr>
        <w:t>? Comment et dans quelle mesure les différents intérêts des femmes et des hommes des différents groupes d’âge ont-ils été intégrés dans la conception et la mise en œuvre du programme, y compris ses systèmes de gouvernance et de suivi</w:t>
      </w:r>
      <w:r>
        <w:rPr>
          <w:color w:val="000000"/>
          <w:szCs w:val="20"/>
          <w:lang w:val="fr"/>
        </w:rPr>
        <w:t xml:space="preserve"> </w:t>
      </w:r>
      <w:r w:rsidRPr="004005C0">
        <w:rPr>
          <w:color w:val="000000"/>
          <w:szCs w:val="20"/>
          <w:lang w:val="fr"/>
        </w:rPr>
        <w:t>?</w:t>
      </w:r>
    </w:p>
    <w:p w14:paraId="30FA8167"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Dans quelle mesure les organisations de femmes et les militants des droits de l’homme ont-ils été consultés et dans quelle mesure ont-ils participé aux phases de conception, de mise en œuvre et d’évaluation des interventions </w:t>
      </w:r>
      <w:r>
        <w:rPr>
          <w:color w:val="000000"/>
          <w:szCs w:val="20"/>
          <w:lang w:val="fr"/>
        </w:rPr>
        <w:t>sur l’enregistrement des naissances</w:t>
      </w:r>
      <w:r w:rsidRPr="004005C0">
        <w:rPr>
          <w:color w:val="000000"/>
          <w:szCs w:val="20"/>
          <w:lang w:val="fr"/>
        </w:rPr>
        <w:t>?</w:t>
      </w:r>
    </w:p>
    <w:p w14:paraId="15432356" w14:textId="77777777" w:rsidR="004F664A" w:rsidRPr="00C5400B" w:rsidRDefault="004F664A" w:rsidP="00E77EDE">
      <w:pPr>
        <w:numPr>
          <w:ilvl w:val="0"/>
          <w:numId w:val="34"/>
        </w:numPr>
        <w:contextualSpacing/>
        <w:rPr>
          <w:rFonts w:cs="Segoe UI"/>
          <w:color w:val="000000"/>
          <w:szCs w:val="20"/>
          <w:lang w:val="fr-FR"/>
        </w:rPr>
      </w:pPr>
      <w:r w:rsidRPr="004005C0">
        <w:rPr>
          <w:color w:val="000000"/>
          <w:szCs w:val="20"/>
          <w:lang w:val="fr"/>
        </w:rPr>
        <w:t>Les indicateurs de suivi retenus tiennent-ils compte des spécificités des femmes et des hommes ? Si oui, de quelle manière?</w:t>
      </w:r>
    </w:p>
    <w:p w14:paraId="4BAF68B1" w14:textId="34C5DD21"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Quels sont les deux ou trois changements majeurs que les interventions </w:t>
      </w:r>
      <w:r>
        <w:rPr>
          <w:color w:val="000000"/>
          <w:szCs w:val="20"/>
          <w:lang w:val="fr"/>
        </w:rPr>
        <w:t>sur l’enregistrement des naissances</w:t>
      </w:r>
      <w:r w:rsidRPr="004005C0">
        <w:rPr>
          <w:color w:val="000000"/>
          <w:szCs w:val="20"/>
          <w:lang w:val="fr"/>
        </w:rPr>
        <w:t xml:space="preserve"> dans le pays ont permis aux bénéficiaires d’apporter dans leur vie? Sondez les changements dans </w:t>
      </w:r>
      <w:r w:rsidR="00711706">
        <w:rPr>
          <w:color w:val="000000"/>
          <w:szCs w:val="20"/>
          <w:lang w:val="fr"/>
        </w:rPr>
        <w:t>le CRVS</w:t>
      </w:r>
      <w:r w:rsidR="00711706" w:rsidRPr="004005C0">
        <w:rPr>
          <w:color w:val="000000"/>
          <w:szCs w:val="20"/>
          <w:lang w:val="fr"/>
        </w:rPr>
        <w:t xml:space="preserve"> </w:t>
      </w:r>
      <w:r w:rsidRPr="004005C0">
        <w:rPr>
          <w:color w:val="000000"/>
          <w:szCs w:val="20"/>
          <w:lang w:val="fr"/>
        </w:rPr>
        <w:t xml:space="preserve">et plus particulièrement dans l’enregistrement des naissances;  propriété communautaire – demandez des exemples </w:t>
      </w:r>
    </w:p>
    <w:p w14:paraId="23502EF6"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Quelle est votre perception des changements dans la perception de l’égalité des sexes – comment les filles sont perçues par les communautés et par les garçons dans les écoles? Niveau de sensibilisation à la valeur de l’enregistrement des naissances pour les filles et les garçons dans les communautés?  Diriez-vous que ceux-ci ont ou n’ont pas changé en raison des activités d’engagement communautaire dans le</w:t>
      </w:r>
      <w:r>
        <w:rPr>
          <w:color w:val="000000"/>
          <w:szCs w:val="20"/>
          <w:lang w:val="fr"/>
        </w:rPr>
        <w:t xml:space="preserve"> cadre </w:t>
      </w:r>
      <w:r w:rsidRPr="004005C0">
        <w:rPr>
          <w:color w:val="000000"/>
          <w:szCs w:val="20"/>
          <w:lang w:val="fr"/>
        </w:rPr>
        <w:t>d</w:t>
      </w:r>
      <w:r>
        <w:rPr>
          <w:color w:val="000000"/>
          <w:szCs w:val="20"/>
          <w:lang w:val="fr"/>
        </w:rPr>
        <w:t xml:space="preserve">es interventions sur l’enregistrement des naissances </w:t>
      </w:r>
      <w:r w:rsidRPr="004005C0">
        <w:rPr>
          <w:color w:val="000000"/>
          <w:szCs w:val="20"/>
          <w:lang w:val="fr"/>
        </w:rPr>
        <w:t>? De quelle manière ?</w:t>
      </w:r>
      <w:bookmarkEnd w:id="126"/>
    </w:p>
    <w:p w14:paraId="562652FB" w14:textId="77777777" w:rsidR="004F664A" w:rsidRPr="00EC1E98" w:rsidRDefault="004F664A" w:rsidP="00E77EDE">
      <w:pPr>
        <w:numPr>
          <w:ilvl w:val="0"/>
          <w:numId w:val="34"/>
        </w:numPr>
        <w:contextualSpacing/>
        <w:rPr>
          <w:rFonts w:cs="Segoe UI"/>
          <w:color w:val="000000"/>
          <w:szCs w:val="20"/>
          <w:lang w:val="fr-FR"/>
        </w:rPr>
      </w:pPr>
      <w:bookmarkStart w:id="131" w:name="_Hlk79485469"/>
      <w:r w:rsidRPr="004005C0">
        <w:rPr>
          <w:color w:val="000000"/>
          <w:szCs w:val="20"/>
          <w:lang w:val="fr"/>
        </w:rPr>
        <w:t>Dans quelle mesure les structures de prestation de services atteignent-elles les groupes les plus vulnérables et marginalisés?</w:t>
      </w:r>
    </w:p>
    <w:p w14:paraId="174A4931" w14:textId="77777777" w:rsidR="004F664A" w:rsidRPr="004005C0" w:rsidRDefault="004F664A" w:rsidP="00E77EDE">
      <w:pPr>
        <w:numPr>
          <w:ilvl w:val="1"/>
          <w:numId w:val="34"/>
        </w:numPr>
        <w:contextualSpacing/>
        <w:rPr>
          <w:rFonts w:cs="Segoe UI"/>
          <w:color w:val="000000"/>
          <w:szCs w:val="20"/>
          <w:lang w:val="en-US"/>
        </w:rPr>
      </w:pPr>
      <w:r w:rsidRPr="004005C0">
        <w:rPr>
          <w:color w:val="000000"/>
          <w:szCs w:val="20"/>
          <w:lang w:val="fr"/>
        </w:rPr>
        <w:t xml:space="preserve">La conception et la mise en œuvre du programme ont-ils tenu compte de l’équité? De quelle manière ? </w:t>
      </w:r>
    </w:p>
    <w:p w14:paraId="17E6A6C2" w14:textId="77777777" w:rsidR="004F664A" w:rsidRPr="00EC1E98" w:rsidRDefault="004F664A" w:rsidP="00A956D3">
      <w:pPr>
        <w:numPr>
          <w:ilvl w:val="0"/>
          <w:numId w:val="97"/>
        </w:numPr>
        <w:contextualSpacing/>
        <w:rPr>
          <w:rFonts w:cs="Segoe UI"/>
          <w:color w:val="000000"/>
          <w:szCs w:val="20"/>
          <w:lang w:val="fr-FR"/>
        </w:rPr>
      </w:pPr>
      <w:r w:rsidRPr="004005C0">
        <w:rPr>
          <w:color w:val="000000"/>
          <w:szCs w:val="20"/>
          <w:lang w:val="fr"/>
        </w:rPr>
        <w:t>Dans quelle mesure les interventions du programme ciblent-elles les réfugiés les plus pauvres/ vulnérables ainsi que les réfugiés les plus pauvres? les personnes déplacées à l’intérieur de leur propre pays; nomades; et aider à réduire les inégalités entre les plus riches et les plus démunis?</w:t>
      </w:r>
    </w:p>
    <w:p w14:paraId="06981EAC"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Dans quelle mesure les problèmes d’équité auxquels le pays est confronté dans l’accès aux services d’enregistrement des états d’état civil ont-ils été analysés et utilisés pour justifier le choix des priorités stratégiques du programme? Qu’est-ce qui aurait pu être fait différemment pour obtenir de meilleurs résultats? </w:t>
      </w:r>
    </w:p>
    <w:p w14:paraId="14DD56D2" w14:textId="5CC6F76B" w:rsidR="004F664A" w:rsidRPr="00EC1E98" w:rsidRDefault="004F664A" w:rsidP="00E77EDE">
      <w:pPr>
        <w:numPr>
          <w:ilvl w:val="0"/>
          <w:numId w:val="34"/>
        </w:numPr>
        <w:spacing w:after="0"/>
        <w:contextualSpacing/>
        <w:rPr>
          <w:rFonts w:cs="Segoe UI"/>
          <w:color w:val="000000"/>
          <w:szCs w:val="20"/>
          <w:lang w:val="fr-FR"/>
        </w:rPr>
      </w:pPr>
      <w:r w:rsidRPr="004005C0">
        <w:rPr>
          <w:color w:val="000000"/>
          <w:szCs w:val="20"/>
          <w:lang w:val="fr"/>
        </w:rPr>
        <w:t xml:space="preserve">Le programme de pays appuyé par l’UNICEF a-t-il une stratégie de viabilité environnementale? Dans l’affirmative, pourriez-vous nous le décrire? Quels mécanismes ont été mis en place pour protéger les différents domaines d’intervention </w:t>
      </w:r>
      <w:r w:rsidR="00E70A3D">
        <w:rPr>
          <w:color w:val="000000"/>
          <w:szCs w:val="20"/>
          <w:lang w:val="fr"/>
        </w:rPr>
        <w:t xml:space="preserve">sur l’enregistrement des naissances </w:t>
      </w:r>
      <w:r w:rsidRPr="004005C0">
        <w:rPr>
          <w:color w:val="000000"/>
          <w:szCs w:val="20"/>
          <w:lang w:val="fr"/>
        </w:rPr>
        <w:t xml:space="preserve">? (enquête sur les programmes de recyclage, la réduction de l’utilisation du papier, les protocoles en place pour la gestion des déchets, etc.) </w:t>
      </w:r>
    </w:p>
    <w:bookmarkEnd w:id="131"/>
    <w:p w14:paraId="0A5881D2" w14:textId="77777777" w:rsidR="004F664A" w:rsidRPr="00EC1E98" w:rsidRDefault="004F664A" w:rsidP="004F664A">
      <w:pPr>
        <w:contextualSpacing/>
        <w:rPr>
          <w:rFonts w:cs="Segoe UI"/>
          <w:color w:val="000000"/>
          <w:szCs w:val="20"/>
          <w:lang w:val="fr-FR"/>
        </w:rPr>
      </w:pPr>
    </w:p>
    <w:p w14:paraId="00790C5E" w14:textId="77777777" w:rsidR="004F664A" w:rsidRPr="004005C0" w:rsidRDefault="004F664A" w:rsidP="004F664A">
      <w:pPr>
        <w:contextualSpacing/>
        <w:rPr>
          <w:rFonts w:cs="Segoe UI"/>
          <w:b/>
          <w:bCs/>
          <w:color w:val="000000"/>
          <w:szCs w:val="20"/>
          <w:lang w:val="en-US"/>
        </w:rPr>
      </w:pPr>
      <w:bookmarkStart w:id="132" w:name="_Hlk79483058"/>
      <w:r w:rsidRPr="004005C0">
        <w:rPr>
          <w:b/>
          <w:bCs/>
          <w:color w:val="000000"/>
          <w:szCs w:val="20"/>
          <w:lang w:val="fr"/>
        </w:rPr>
        <w:t xml:space="preserve">Leçons apprises et suggestions d’amélioration </w:t>
      </w:r>
    </w:p>
    <w:p w14:paraId="3EDC12AB"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Quelles ont été, le cas échéant, les bonnes pratiques prometteuses, émergentes et bonnes qui ont été identifiées aux niveaux national et régional? </w:t>
      </w:r>
      <w:r w:rsidRPr="004005C0">
        <w:rPr>
          <w:b/>
          <w:bCs/>
          <w:color w:val="000000"/>
          <w:szCs w:val="20"/>
          <w:lang w:val="fr"/>
        </w:rPr>
        <w:t>Étude des</w:t>
      </w:r>
      <w:r>
        <w:rPr>
          <w:lang w:val="fr"/>
        </w:rPr>
        <w:t xml:space="preserve"> </w:t>
      </w:r>
      <w:r w:rsidRPr="004005C0">
        <w:rPr>
          <w:color w:val="000000"/>
          <w:szCs w:val="20"/>
          <w:lang w:val="fr"/>
        </w:rPr>
        <w:t xml:space="preserve"> principaux enseignements tirés de la mise en œuvre du programme de pays et des interventions appuyées par l’UNICEF</w:t>
      </w:r>
    </w:p>
    <w:p w14:paraId="1BC4FD85" w14:textId="77777777" w:rsidR="004F664A" w:rsidRPr="00EC1E98" w:rsidRDefault="004F664A" w:rsidP="00E77EDE">
      <w:pPr>
        <w:numPr>
          <w:ilvl w:val="0"/>
          <w:numId w:val="34"/>
        </w:numPr>
        <w:contextualSpacing/>
        <w:rPr>
          <w:rFonts w:cs="Segoe UI"/>
          <w:color w:val="000000"/>
          <w:szCs w:val="20"/>
          <w:lang w:val="fr-FR"/>
        </w:rPr>
      </w:pPr>
      <w:r w:rsidRPr="004005C0">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bookmarkEnd w:id="132"/>
    <w:p w14:paraId="6F3E9C9F" w14:textId="77777777" w:rsidR="004F664A" w:rsidRPr="00EC1E98" w:rsidRDefault="004F664A" w:rsidP="004F664A">
      <w:pPr>
        <w:ind w:left="720"/>
        <w:contextualSpacing/>
        <w:rPr>
          <w:rFonts w:cs="Segoe UI"/>
          <w:color w:val="000000"/>
          <w:szCs w:val="20"/>
          <w:lang w:val="fr-FR"/>
        </w:rPr>
      </w:pPr>
    </w:p>
    <w:p w14:paraId="500B80A3" w14:textId="77777777" w:rsidR="004F664A" w:rsidRPr="00EC1E98" w:rsidRDefault="004F664A" w:rsidP="004F664A">
      <w:pPr>
        <w:ind w:left="720"/>
        <w:contextualSpacing/>
        <w:rPr>
          <w:rFonts w:cs="Segoe UI"/>
          <w:color w:val="000000"/>
          <w:szCs w:val="20"/>
          <w:lang w:val="fr-FR"/>
        </w:rPr>
      </w:pPr>
    </w:p>
    <w:p w14:paraId="6452D73D" w14:textId="77777777" w:rsidR="004F664A" w:rsidRPr="00EC1E98" w:rsidRDefault="004F664A" w:rsidP="004F664A">
      <w:pPr>
        <w:ind w:left="720"/>
        <w:contextualSpacing/>
        <w:rPr>
          <w:rFonts w:cs="Segoe UI"/>
          <w:color w:val="000000"/>
          <w:szCs w:val="20"/>
          <w:lang w:val="fr-FR"/>
        </w:rPr>
      </w:pPr>
    </w:p>
    <w:p w14:paraId="591819D2" w14:textId="202030E3" w:rsidR="004F664A" w:rsidRDefault="004F664A" w:rsidP="004F664A">
      <w:pPr>
        <w:ind w:left="720"/>
        <w:contextualSpacing/>
        <w:rPr>
          <w:rFonts w:cs="Segoe UI"/>
          <w:color w:val="000000"/>
          <w:szCs w:val="20"/>
          <w:lang w:val="fr-FR"/>
        </w:rPr>
      </w:pPr>
    </w:p>
    <w:p w14:paraId="0E002B51" w14:textId="378A7467" w:rsidR="00A55CD7" w:rsidRDefault="00A55CD7">
      <w:pPr>
        <w:ind w:left="851" w:right="851"/>
        <w:rPr>
          <w:rFonts w:cs="Segoe UI"/>
          <w:color w:val="000000"/>
          <w:szCs w:val="20"/>
          <w:lang w:val="fr-FR"/>
        </w:rPr>
      </w:pPr>
      <w:r>
        <w:rPr>
          <w:rFonts w:cs="Segoe UI"/>
          <w:color w:val="000000"/>
          <w:szCs w:val="20"/>
          <w:lang w:val="fr-FR"/>
        </w:rPr>
        <w:br w:type="page"/>
      </w:r>
    </w:p>
    <w:p w14:paraId="559FB881" w14:textId="77777777" w:rsidR="004F664A" w:rsidRPr="00A55CD7" w:rsidRDefault="004F664A" w:rsidP="00A55CD7">
      <w:pPr>
        <w:pStyle w:val="Style2"/>
        <w:numPr>
          <w:ilvl w:val="0"/>
          <w:numId w:val="0"/>
        </w:numPr>
        <w:ind w:left="360"/>
        <w:rPr>
          <w:lang w:val="fr"/>
        </w:rPr>
      </w:pPr>
      <w:bookmarkStart w:id="133" w:name="_Toc80011913"/>
      <w:bookmarkStart w:id="134" w:name="_Toc79512637"/>
      <w:r w:rsidRPr="00A55CD7">
        <w:rPr>
          <w:lang w:val="fr"/>
        </w:rPr>
        <w:t>Guide thématique – Personnel de</w:t>
      </w:r>
      <w:r>
        <w:rPr>
          <w:lang w:val="fr"/>
        </w:rPr>
        <w:t xml:space="preserve"> </w:t>
      </w:r>
      <w:r w:rsidRPr="00A55CD7">
        <w:rPr>
          <w:lang w:val="fr"/>
        </w:rPr>
        <w:t>l’UNICEF</w:t>
      </w:r>
      <w:r>
        <w:rPr>
          <w:lang w:val="fr"/>
        </w:rPr>
        <w:t xml:space="preserve"> </w:t>
      </w:r>
      <w:r w:rsidRPr="00A55CD7">
        <w:rPr>
          <w:lang w:val="fr"/>
        </w:rPr>
        <w:t xml:space="preserve"> WCARO</w:t>
      </w:r>
      <w:bookmarkEnd w:id="133"/>
      <w:r w:rsidRPr="00A55CD7">
        <w:rPr>
          <w:lang w:val="fr"/>
        </w:rPr>
        <w:t xml:space="preserve"> </w:t>
      </w:r>
      <w:bookmarkEnd w:id="134"/>
    </w:p>
    <w:p w14:paraId="6B760859" w14:textId="77777777" w:rsidR="004F664A" w:rsidRPr="004005C0" w:rsidRDefault="004F664A" w:rsidP="004F664A">
      <w:pPr>
        <w:autoSpaceDE w:val="0"/>
        <w:autoSpaceDN w:val="0"/>
        <w:adjustRightInd w:val="0"/>
        <w:spacing w:after="0"/>
        <w:contextualSpacing/>
        <w:rPr>
          <w:rFonts w:cs="Segoe UI"/>
          <w:b/>
          <w:bCs/>
          <w:color w:val="000000"/>
          <w:szCs w:val="20"/>
          <w:lang w:val="en-US"/>
        </w:rPr>
      </w:pPr>
      <w:r w:rsidRPr="004005C0">
        <w:rPr>
          <w:b/>
          <w:bCs/>
          <w:color w:val="000000"/>
          <w:szCs w:val="20"/>
          <w:lang w:val="fr"/>
        </w:rPr>
        <w:t>Renseignements généraux</w:t>
      </w:r>
    </w:p>
    <w:p w14:paraId="2A2B3638" w14:textId="77777777" w:rsidR="004F664A" w:rsidRPr="004005C0" w:rsidRDefault="004F664A" w:rsidP="00E77EDE">
      <w:pPr>
        <w:numPr>
          <w:ilvl w:val="0"/>
          <w:numId w:val="35"/>
        </w:numPr>
        <w:autoSpaceDE w:val="0"/>
        <w:autoSpaceDN w:val="0"/>
        <w:adjustRightInd w:val="0"/>
        <w:spacing w:after="0"/>
        <w:contextualSpacing/>
        <w:rPr>
          <w:rFonts w:cs="Segoe UI"/>
          <w:color w:val="000000"/>
          <w:szCs w:val="20"/>
          <w:lang w:val="en-US"/>
        </w:rPr>
      </w:pPr>
      <w:r w:rsidRPr="004005C0">
        <w:rPr>
          <w:color w:val="000000"/>
          <w:szCs w:val="20"/>
          <w:lang w:val="fr"/>
        </w:rPr>
        <w:t>Sexe du répondant</w:t>
      </w:r>
    </w:p>
    <w:p w14:paraId="56CBCDCC" w14:textId="77777777" w:rsidR="004F664A" w:rsidRPr="004005C0" w:rsidRDefault="004F664A" w:rsidP="00E77EDE">
      <w:pPr>
        <w:numPr>
          <w:ilvl w:val="0"/>
          <w:numId w:val="35"/>
        </w:numPr>
        <w:autoSpaceDE w:val="0"/>
        <w:autoSpaceDN w:val="0"/>
        <w:adjustRightInd w:val="0"/>
        <w:spacing w:after="0"/>
        <w:contextualSpacing/>
        <w:rPr>
          <w:rFonts w:cs="Segoe UI"/>
          <w:color w:val="000000"/>
          <w:szCs w:val="20"/>
          <w:lang w:val="en-US"/>
        </w:rPr>
      </w:pPr>
      <w:r w:rsidRPr="004005C0">
        <w:rPr>
          <w:color w:val="000000"/>
          <w:szCs w:val="20"/>
          <w:lang w:val="fr"/>
        </w:rPr>
        <w:t>Poste occupé</w:t>
      </w:r>
    </w:p>
    <w:p w14:paraId="63A2E193" w14:textId="77777777" w:rsidR="004F664A" w:rsidRPr="00EC1E98" w:rsidRDefault="004F664A" w:rsidP="00E77EDE">
      <w:pPr>
        <w:numPr>
          <w:ilvl w:val="0"/>
          <w:numId w:val="35"/>
        </w:numPr>
        <w:autoSpaceDE w:val="0"/>
        <w:autoSpaceDN w:val="0"/>
        <w:adjustRightInd w:val="0"/>
        <w:spacing w:after="0"/>
        <w:contextualSpacing/>
        <w:rPr>
          <w:rFonts w:cs="Segoe UI"/>
          <w:color w:val="000000"/>
          <w:szCs w:val="20"/>
          <w:lang w:val="fr-FR"/>
        </w:rPr>
      </w:pPr>
      <w:r w:rsidRPr="004005C0">
        <w:rPr>
          <w:color w:val="000000"/>
          <w:szCs w:val="20"/>
          <w:lang w:val="fr"/>
        </w:rPr>
        <w:t xml:space="preserve">Activités menées dans le cadre de l’enregistrement des naissances </w:t>
      </w:r>
    </w:p>
    <w:p w14:paraId="7AB4B5C4" w14:textId="77777777" w:rsidR="004F664A" w:rsidRPr="004005C0" w:rsidRDefault="004F664A" w:rsidP="00E77EDE">
      <w:pPr>
        <w:numPr>
          <w:ilvl w:val="0"/>
          <w:numId w:val="35"/>
        </w:numPr>
        <w:autoSpaceDE w:val="0"/>
        <w:autoSpaceDN w:val="0"/>
        <w:adjustRightInd w:val="0"/>
        <w:spacing w:after="0"/>
        <w:contextualSpacing/>
        <w:rPr>
          <w:rFonts w:cs="Segoe UI"/>
          <w:color w:val="000000"/>
          <w:szCs w:val="20"/>
          <w:lang w:val="en-US"/>
        </w:rPr>
      </w:pPr>
      <w:r w:rsidRPr="004005C0">
        <w:rPr>
          <w:color w:val="000000"/>
          <w:szCs w:val="20"/>
          <w:lang w:val="fr"/>
        </w:rPr>
        <w:t xml:space="preserve">Années d’expérience </w:t>
      </w:r>
    </w:p>
    <w:p w14:paraId="01AE1997" w14:textId="77777777" w:rsidR="004F664A" w:rsidRPr="004005C0" w:rsidRDefault="004F664A" w:rsidP="00E77EDE">
      <w:pPr>
        <w:numPr>
          <w:ilvl w:val="0"/>
          <w:numId w:val="35"/>
        </w:numPr>
        <w:autoSpaceDE w:val="0"/>
        <w:autoSpaceDN w:val="0"/>
        <w:adjustRightInd w:val="0"/>
        <w:spacing w:after="0"/>
        <w:contextualSpacing/>
        <w:rPr>
          <w:rFonts w:cs="Segoe UI"/>
          <w:color w:val="000000"/>
          <w:szCs w:val="20"/>
          <w:lang w:val="en-US"/>
        </w:rPr>
      </w:pPr>
      <w:r w:rsidRPr="004005C0">
        <w:rPr>
          <w:color w:val="000000"/>
          <w:szCs w:val="20"/>
          <w:lang w:val="fr"/>
        </w:rPr>
        <w:t>Types d’interventions</w:t>
      </w:r>
    </w:p>
    <w:p w14:paraId="0F18733A" w14:textId="77777777" w:rsidR="004F664A" w:rsidRPr="00EC1E98" w:rsidRDefault="004F664A" w:rsidP="004F664A">
      <w:pPr>
        <w:autoSpaceDE w:val="0"/>
        <w:autoSpaceDN w:val="0"/>
        <w:adjustRightInd w:val="0"/>
        <w:spacing w:after="0"/>
        <w:contextualSpacing/>
        <w:rPr>
          <w:rFonts w:cs="Segoe UI"/>
          <w:color w:val="000000"/>
          <w:szCs w:val="20"/>
          <w:lang w:val="fr-FR"/>
        </w:rPr>
      </w:pPr>
      <w:r w:rsidRPr="004005C0">
        <w:rPr>
          <w:color w:val="000000"/>
          <w:szCs w:val="20"/>
          <w:lang w:val="fr"/>
        </w:rPr>
        <w:t>Rôle d’un répondant - J’aimerais commencer par vous demander de décrire brièvement votre rôle et vos responsabilités dans le cadre des interventions d’enregistrement des naissances en tant que partie prenante régionale de l’UNICEF</w:t>
      </w:r>
    </w:p>
    <w:p w14:paraId="3809227C" w14:textId="77777777" w:rsidR="004F664A" w:rsidRPr="00EC1E98" w:rsidRDefault="004F664A" w:rsidP="00E77EDE">
      <w:pPr>
        <w:numPr>
          <w:ilvl w:val="0"/>
          <w:numId w:val="37"/>
        </w:numPr>
        <w:autoSpaceDE w:val="0"/>
        <w:autoSpaceDN w:val="0"/>
        <w:adjustRightInd w:val="0"/>
        <w:spacing w:after="0"/>
        <w:contextualSpacing/>
        <w:rPr>
          <w:rFonts w:cs="Segoe UI"/>
          <w:color w:val="000000"/>
          <w:szCs w:val="20"/>
          <w:lang w:val="fr-FR"/>
        </w:rPr>
      </w:pPr>
      <w:r w:rsidRPr="004005C0">
        <w:rPr>
          <w:color w:val="000000"/>
          <w:szCs w:val="20"/>
          <w:lang w:val="fr"/>
        </w:rPr>
        <w:t xml:space="preserve">Depuis combien de temps participez au </w:t>
      </w:r>
      <w:r>
        <w:rPr>
          <w:color w:val="000000"/>
          <w:szCs w:val="20"/>
          <w:lang w:val="fr"/>
        </w:rPr>
        <w:t>RCE</w:t>
      </w:r>
      <w:r w:rsidRPr="004005C0">
        <w:rPr>
          <w:color w:val="000000"/>
          <w:szCs w:val="20"/>
          <w:lang w:val="fr"/>
        </w:rPr>
        <w:t xml:space="preserve">#7 dans la région? </w:t>
      </w:r>
    </w:p>
    <w:p w14:paraId="517CB22F" w14:textId="77777777" w:rsidR="004F664A" w:rsidRPr="00EC1E98" w:rsidRDefault="004F664A" w:rsidP="004F664A">
      <w:pPr>
        <w:autoSpaceDE w:val="0"/>
        <w:autoSpaceDN w:val="0"/>
        <w:adjustRightInd w:val="0"/>
        <w:spacing w:after="0"/>
        <w:contextualSpacing/>
        <w:rPr>
          <w:rFonts w:cs="Segoe UI"/>
          <w:color w:val="000000"/>
          <w:szCs w:val="20"/>
          <w:lang w:val="fr-FR"/>
        </w:rPr>
      </w:pPr>
    </w:p>
    <w:p w14:paraId="37CC8553" w14:textId="77777777" w:rsidR="004F664A" w:rsidRPr="00EC1E98" w:rsidRDefault="004F664A" w:rsidP="004F664A">
      <w:pPr>
        <w:autoSpaceDE w:val="0"/>
        <w:autoSpaceDN w:val="0"/>
        <w:adjustRightInd w:val="0"/>
        <w:spacing w:after="0"/>
        <w:contextualSpacing/>
        <w:rPr>
          <w:rFonts w:cs="Segoe UI"/>
          <w:b/>
          <w:bCs/>
          <w:color w:val="000000"/>
          <w:szCs w:val="20"/>
          <w:lang w:val="fr-FR"/>
        </w:rPr>
      </w:pPr>
      <w:r w:rsidRPr="004005C0">
        <w:rPr>
          <w:b/>
          <w:bCs/>
          <w:color w:val="000000"/>
          <w:szCs w:val="20"/>
          <w:lang w:val="fr"/>
        </w:rPr>
        <w:t xml:space="preserve">Contexte des interventions du </w:t>
      </w:r>
      <w:r>
        <w:rPr>
          <w:b/>
          <w:bCs/>
          <w:color w:val="000000"/>
          <w:szCs w:val="20"/>
          <w:lang w:val="fr"/>
        </w:rPr>
        <w:t>RCE</w:t>
      </w:r>
      <w:r w:rsidRPr="004005C0">
        <w:rPr>
          <w:b/>
          <w:bCs/>
          <w:color w:val="000000"/>
          <w:szCs w:val="20"/>
          <w:lang w:val="fr"/>
        </w:rPr>
        <w:t>7</w:t>
      </w:r>
    </w:p>
    <w:p w14:paraId="3C23893C" w14:textId="77777777" w:rsidR="004F664A" w:rsidRPr="00EC1E98" w:rsidRDefault="004F664A" w:rsidP="00A956D3">
      <w:pPr>
        <w:numPr>
          <w:ilvl w:val="0"/>
          <w:numId w:val="107"/>
        </w:numPr>
        <w:autoSpaceDE w:val="0"/>
        <w:autoSpaceDN w:val="0"/>
        <w:adjustRightInd w:val="0"/>
        <w:spacing w:after="0"/>
        <w:contextualSpacing/>
        <w:rPr>
          <w:rFonts w:cs="Segoe UI"/>
          <w:i/>
          <w:iCs/>
          <w:color w:val="000000"/>
          <w:szCs w:val="20"/>
          <w:lang w:val="fr-FR"/>
        </w:rPr>
      </w:pPr>
      <w:r w:rsidRPr="004005C0">
        <w:rPr>
          <w:color w:val="000000"/>
          <w:szCs w:val="20"/>
          <w:lang w:val="fr"/>
        </w:rPr>
        <w:t xml:space="preserve">Comment décririez-vous le contexte dans lequel l’UNICEF a soutenu </w:t>
      </w:r>
      <w:r>
        <w:rPr>
          <w:color w:val="000000"/>
          <w:szCs w:val="20"/>
          <w:lang w:val="fr"/>
        </w:rPr>
        <w:t>RCE</w:t>
      </w:r>
      <w:r w:rsidRPr="004005C0">
        <w:rPr>
          <w:color w:val="000000"/>
          <w:szCs w:val="20"/>
          <w:lang w:val="fr"/>
        </w:rPr>
        <w:t xml:space="preserve">7 sur l’enregistrement des naissances? </w:t>
      </w:r>
      <w:r w:rsidRPr="004005C0">
        <w:rPr>
          <w:b/>
          <w:bCs/>
          <w:i/>
          <w:iCs/>
          <w:color w:val="000000"/>
          <w:szCs w:val="20"/>
          <w:lang w:val="fr"/>
        </w:rPr>
        <w:t xml:space="preserve">Recherche d’un </w:t>
      </w:r>
      <w:r>
        <w:rPr>
          <w:lang w:val="fr"/>
        </w:rPr>
        <w:t xml:space="preserve"> </w:t>
      </w:r>
      <w:r w:rsidRPr="004005C0">
        <w:rPr>
          <w:i/>
          <w:iCs/>
          <w:color w:val="000000"/>
          <w:szCs w:val="20"/>
          <w:lang w:val="fr"/>
        </w:rPr>
        <w:t>contexte spécifique au niveau régional</w:t>
      </w:r>
    </w:p>
    <w:p w14:paraId="3A549299" w14:textId="77777777" w:rsidR="004F664A" w:rsidRPr="00EC1E98" w:rsidRDefault="004F664A" w:rsidP="00A956D3">
      <w:pPr>
        <w:numPr>
          <w:ilvl w:val="1"/>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Quelles étaient les principales menaces (stabilité / instabilité politique, mouvements de population, contexte d’urgence, etc.) auxquelles la région africaine et en particulier </w:t>
      </w:r>
      <w:r>
        <w:rPr>
          <w:color w:val="000000"/>
          <w:szCs w:val="20"/>
          <w:lang w:val="fr"/>
        </w:rPr>
        <w:t xml:space="preserve">de la WCARO </w:t>
      </w:r>
      <w:r w:rsidRPr="004005C0">
        <w:rPr>
          <w:color w:val="000000"/>
          <w:szCs w:val="20"/>
          <w:lang w:val="fr"/>
        </w:rPr>
        <w:t>ont été confrontées; et qui ont influencé le système CVRS?</w:t>
      </w:r>
    </w:p>
    <w:p w14:paraId="5988BC37" w14:textId="77777777" w:rsidR="004F664A" w:rsidRPr="00EC1E98" w:rsidRDefault="004F664A" w:rsidP="00A956D3">
      <w:pPr>
        <w:numPr>
          <w:ilvl w:val="1"/>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Comment pensez-vous que les interventions du </w:t>
      </w:r>
      <w:r>
        <w:rPr>
          <w:color w:val="000000"/>
          <w:szCs w:val="20"/>
          <w:lang w:val="fr"/>
        </w:rPr>
        <w:t>RCE</w:t>
      </w:r>
      <w:r w:rsidRPr="004005C0">
        <w:rPr>
          <w:color w:val="000000"/>
          <w:szCs w:val="20"/>
          <w:lang w:val="fr"/>
        </w:rPr>
        <w:t xml:space="preserve">7 sur l’enregistrement des naissances ont pris en compte ces menaces lors de la conception des interventions? </w:t>
      </w:r>
    </w:p>
    <w:p w14:paraId="6DA97281" w14:textId="77777777" w:rsidR="004F664A" w:rsidRPr="00EC1E98" w:rsidRDefault="004F664A" w:rsidP="00A956D3">
      <w:pPr>
        <w:numPr>
          <w:ilvl w:val="1"/>
          <w:numId w:val="107"/>
        </w:numPr>
        <w:autoSpaceDE w:val="0"/>
        <w:autoSpaceDN w:val="0"/>
        <w:adjustRightInd w:val="0"/>
        <w:spacing w:after="0"/>
        <w:contextualSpacing/>
        <w:rPr>
          <w:rFonts w:cs="Segoe UI"/>
          <w:color w:val="000000"/>
          <w:szCs w:val="20"/>
          <w:lang w:val="fr-FR"/>
        </w:rPr>
      </w:pPr>
      <w:r w:rsidRPr="004005C0">
        <w:rPr>
          <w:color w:val="000000"/>
          <w:szCs w:val="20"/>
          <w:lang w:val="fr"/>
        </w:rPr>
        <w:t>Quels changements se sont produits aux niveaux régional ou national qui ont influé sur la mise en œuvre des interventions relatives à l’enregistrement des naissances?</w:t>
      </w:r>
    </w:p>
    <w:p w14:paraId="189AA79E" w14:textId="77777777" w:rsidR="004F664A" w:rsidRPr="00EC1E98" w:rsidRDefault="004F664A" w:rsidP="00A956D3">
      <w:pPr>
        <w:numPr>
          <w:ilvl w:val="1"/>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Quelles sont les politiques régionales mises en œuvre dans le cadre des interventions relatives à l’enregistrement des naissances? </w:t>
      </w:r>
    </w:p>
    <w:p w14:paraId="001D097B" w14:textId="77777777" w:rsidR="004F664A" w:rsidRPr="00EC1E98" w:rsidRDefault="004F664A" w:rsidP="00A956D3">
      <w:pPr>
        <w:numPr>
          <w:ilvl w:val="1"/>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Comment pensez-vous que les interventions d’enregistrement des naissances ont été / ont pu s’adapter au contexte du pays lors de sa mise en œuvre afin d’atteindre les objectifs? </w:t>
      </w:r>
    </w:p>
    <w:p w14:paraId="7501662F" w14:textId="77777777" w:rsidR="004F664A" w:rsidRPr="00EC1E98" w:rsidRDefault="004F664A" w:rsidP="00A956D3">
      <w:pPr>
        <w:numPr>
          <w:ilvl w:val="2"/>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Quelles ont été les opportunités? Comment ont-elles influencé la mise en œuvre des interventions relatives à l’enregistrement des naissances? </w:t>
      </w:r>
    </w:p>
    <w:p w14:paraId="51BA0340" w14:textId="77777777" w:rsidR="004F664A" w:rsidRPr="00EC1E98" w:rsidRDefault="004F664A" w:rsidP="00A956D3">
      <w:pPr>
        <w:numPr>
          <w:ilvl w:val="2"/>
          <w:numId w:val="107"/>
        </w:numPr>
        <w:autoSpaceDE w:val="0"/>
        <w:autoSpaceDN w:val="0"/>
        <w:adjustRightInd w:val="0"/>
        <w:spacing w:after="0"/>
        <w:contextualSpacing/>
        <w:rPr>
          <w:rFonts w:cs="Segoe UI"/>
          <w:color w:val="000000"/>
          <w:szCs w:val="20"/>
          <w:lang w:val="fr-FR"/>
        </w:rPr>
      </w:pPr>
      <w:r w:rsidRPr="004005C0">
        <w:rPr>
          <w:color w:val="000000"/>
          <w:szCs w:val="20"/>
          <w:lang w:val="fr"/>
        </w:rPr>
        <w:t>Quelles étaient les menaces? Comment ont-elles influencé la mise en œuvre des interventions relatives à l’enregistrement des naissances? Comment les interventions d’enregistrement des naissances s’y sont-elles adaptées ?</w:t>
      </w:r>
    </w:p>
    <w:p w14:paraId="681B7EF2" w14:textId="77777777" w:rsidR="004F664A" w:rsidRPr="004005C0" w:rsidRDefault="004F664A" w:rsidP="004F664A">
      <w:pPr>
        <w:autoSpaceDE w:val="0"/>
        <w:autoSpaceDN w:val="0"/>
        <w:adjustRightInd w:val="0"/>
        <w:spacing w:after="0"/>
        <w:contextualSpacing/>
        <w:rPr>
          <w:rFonts w:cs="Segoe UI"/>
          <w:color w:val="000000"/>
          <w:szCs w:val="20"/>
          <w:lang w:val="en-US"/>
        </w:rPr>
      </w:pPr>
      <w:r w:rsidRPr="004005C0">
        <w:rPr>
          <w:b/>
          <w:bCs/>
          <w:color w:val="000000"/>
          <w:szCs w:val="20"/>
          <w:lang w:val="fr"/>
        </w:rPr>
        <w:t xml:space="preserve">Pertinence et cohérence </w:t>
      </w:r>
    </w:p>
    <w:p w14:paraId="01E1FBCF"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Veuillez partager votre compréhension des priorités de l’UNICEF en matière de protection de l’enfance et en particulier sur l’enregistrement des naissances dans la </w:t>
      </w:r>
      <w:r w:rsidRPr="004005C0">
        <w:rPr>
          <w:i/>
          <w:iCs/>
          <w:color w:val="000000"/>
          <w:szCs w:val="20"/>
          <w:lang w:val="fr"/>
        </w:rPr>
        <w:t>Région</w:t>
      </w:r>
      <w:r w:rsidRPr="004005C0">
        <w:rPr>
          <w:color w:val="000000"/>
          <w:szCs w:val="20"/>
          <w:lang w:val="fr"/>
        </w:rPr>
        <w:t xml:space="preserve">? Quelles étaient les priorités et les stratégies pour faire face aux faibles taux d’enregistrement des naissances et comment celles-ci ont-elles été établies (au début du </w:t>
      </w:r>
      <w:r>
        <w:rPr>
          <w:color w:val="000000"/>
          <w:szCs w:val="20"/>
          <w:lang w:val="fr"/>
        </w:rPr>
        <w:t>RCE</w:t>
      </w:r>
      <w:r w:rsidRPr="004005C0">
        <w:rPr>
          <w:color w:val="000000"/>
          <w:szCs w:val="20"/>
          <w:lang w:val="fr"/>
        </w:rPr>
        <w:t xml:space="preserve">7)? </w:t>
      </w:r>
      <w:r>
        <w:rPr>
          <w:lang w:val="fr"/>
        </w:rPr>
        <w:t xml:space="preserve"> </w:t>
      </w:r>
      <w:r w:rsidRPr="004005C0">
        <w:rPr>
          <w:b/>
          <w:bCs/>
          <w:i/>
          <w:iCs/>
          <w:color w:val="000000"/>
          <w:szCs w:val="20"/>
          <w:lang w:val="fr"/>
        </w:rPr>
        <w:t xml:space="preserve">Demandez </w:t>
      </w:r>
      <w:r>
        <w:rPr>
          <w:lang w:val="fr"/>
        </w:rPr>
        <w:t xml:space="preserve"> </w:t>
      </w:r>
      <w:r w:rsidRPr="004005C0">
        <w:rPr>
          <w:i/>
          <w:iCs/>
          <w:color w:val="000000"/>
          <w:szCs w:val="20"/>
          <w:lang w:val="fr"/>
        </w:rPr>
        <w:t>des preuves et des exemples, le cas échéant.</w:t>
      </w:r>
    </w:p>
    <w:p w14:paraId="5585EB45" w14:textId="77777777" w:rsidR="004F664A" w:rsidRPr="00EC1E98" w:rsidRDefault="004F664A" w:rsidP="00A956D3">
      <w:pPr>
        <w:numPr>
          <w:ilvl w:val="0"/>
          <w:numId w:val="107"/>
        </w:numPr>
        <w:autoSpaceDE w:val="0"/>
        <w:autoSpaceDN w:val="0"/>
        <w:adjustRightInd w:val="0"/>
        <w:spacing w:after="0"/>
        <w:contextualSpacing/>
        <w:rPr>
          <w:rFonts w:cs="Segoe UI"/>
          <w:color w:val="000000"/>
          <w:szCs w:val="20"/>
          <w:lang w:val="fr-FR"/>
        </w:rPr>
      </w:pPr>
      <w:r w:rsidRPr="004005C0">
        <w:rPr>
          <w:color w:val="000000"/>
          <w:szCs w:val="20"/>
          <w:lang w:val="fr"/>
        </w:rPr>
        <w:t>Pourriez-vous décrire les interventions menées avec le soutien de l’UNICEF dans le domaine de l’enregistrement des naissances (y compris depuis 2018) dans la région ?</w:t>
      </w:r>
    </w:p>
    <w:p w14:paraId="0D9FA351" w14:textId="77777777" w:rsidR="004F664A" w:rsidRPr="00EC1E98" w:rsidRDefault="004F664A" w:rsidP="00A956D3">
      <w:pPr>
        <w:numPr>
          <w:ilvl w:val="0"/>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Comment décririez-vous l’alignement global des interventions </w:t>
      </w:r>
      <w:r>
        <w:rPr>
          <w:color w:val="000000"/>
          <w:szCs w:val="20"/>
          <w:lang w:val="fr"/>
        </w:rPr>
        <w:t>sur l’enregistrement des naissances</w:t>
      </w:r>
      <w:r w:rsidRPr="004005C0">
        <w:rPr>
          <w:color w:val="000000"/>
          <w:szCs w:val="20"/>
          <w:lang w:val="fr"/>
        </w:rPr>
        <w:t xml:space="preserve"> soutenues par l’UNICEF conformément au </w:t>
      </w:r>
      <w:r>
        <w:rPr>
          <w:color w:val="000000"/>
          <w:szCs w:val="20"/>
          <w:lang w:val="fr"/>
        </w:rPr>
        <w:t>RCE</w:t>
      </w:r>
      <w:r w:rsidRPr="004005C0">
        <w:rPr>
          <w:color w:val="000000"/>
          <w:szCs w:val="20"/>
          <w:lang w:val="fr"/>
        </w:rPr>
        <w:t>7 sur les réalités et les priorités régionales africaines?</w:t>
      </w:r>
    </w:p>
    <w:p w14:paraId="40491E76" w14:textId="77777777" w:rsidR="004F664A" w:rsidRPr="00EC1E98" w:rsidRDefault="004F664A" w:rsidP="00E77EDE">
      <w:pPr>
        <w:numPr>
          <w:ilvl w:val="1"/>
          <w:numId w:val="33"/>
        </w:numPr>
        <w:autoSpaceDE w:val="0"/>
        <w:autoSpaceDN w:val="0"/>
        <w:adjustRightInd w:val="0"/>
        <w:spacing w:after="0"/>
        <w:contextualSpacing/>
        <w:rPr>
          <w:rFonts w:cs="Segoe UI"/>
          <w:color w:val="000000"/>
          <w:szCs w:val="20"/>
          <w:lang w:val="fr-FR"/>
        </w:rPr>
      </w:pPr>
      <w:r w:rsidRPr="004005C0">
        <w:rPr>
          <w:color w:val="000000"/>
          <w:szCs w:val="20"/>
          <w:lang w:val="fr"/>
        </w:rPr>
        <w:t xml:space="preserve">Une analyse de la situation a-t-elle été effectuée dans tous les pays de </w:t>
      </w:r>
      <w:r>
        <w:rPr>
          <w:color w:val="000000"/>
          <w:szCs w:val="20"/>
          <w:lang w:val="fr"/>
        </w:rPr>
        <w:t xml:space="preserve">la WCARO </w:t>
      </w:r>
      <w:r w:rsidRPr="004005C0">
        <w:rPr>
          <w:color w:val="000000"/>
          <w:szCs w:val="20"/>
          <w:lang w:val="fr"/>
        </w:rPr>
        <w:t xml:space="preserve">et dans les zones d’intervention avant la mise en œuvre? Si non, pourquoi pas? </w:t>
      </w:r>
      <w:r w:rsidRPr="004005C0">
        <w:rPr>
          <w:i/>
          <w:iCs/>
          <w:color w:val="000000"/>
          <w:szCs w:val="20"/>
          <w:lang w:val="fr"/>
        </w:rPr>
        <w:t>Demandez concernant des pays spécifiques</w:t>
      </w:r>
      <w:r>
        <w:rPr>
          <w:lang w:val="fr"/>
        </w:rPr>
        <w:t xml:space="preserve"> Si</w:t>
      </w:r>
      <w:r w:rsidRPr="004005C0">
        <w:rPr>
          <w:color w:val="000000"/>
          <w:szCs w:val="20"/>
          <w:lang w:val="fr"/>
        </w:rPr>
        <w:t xml:space="preserve"> oui.</w:t>
      </w:r>
    </w:p>
    <w:p w14:paraId="50226C02" w14:textId="77777777" w:rsidR="004F664A" w:rsidRPr="00EC1E98" w:rsidRDefault="004F664A" w:rsidP="00E77EDE">
      <w:pPr>
        <w:numPr>
          <w:ilvl w:val="1"/>
          <w:numId w:val="33"/>
        </w:numPr>
        <w:autoSpaceDE w:val="0"/>
        <w:autoSpaceDN w:val="0"/>
        <w:adjustRightInd w:val="0"/>
        <w:spacing w:after="0"/>
        <w:contextualSpacing/>
        <w:rPr>
          <w:rFonts w:cs="Segoe UI"/>
          <w:color w:val="000000"/>
          <w:szCs w:val="20"/>
          <w:lang w:val="fr-FR"/>
        </w:rPr>
      </w:pPr>
      <w:r w:rsidRPr="004005C0">
        <w:rPr>
          <w:color w:val="000000"/>
          <w:szCs w:val="20"/>
          <w:lang w:val="fr"/>
        </w:rPr>
        <w:t>Ont-ils identifié les principaux défis et goul</w:t>
      </w:r>
      <w:r>
        <w:rPr>
          <w:color w:val="000000"/>
          <w:szCs w:val="20"/>
          <w:lang w:val="fr"/>
        </w:rPr>
        <w:t>o</w:t>
      </w:r>
      <w:r w:rsidRPr="004005C0">
        <w:rPr>
          <w:color w:val="000000"/>
          <w:szCs w:val="20"/>
          <w:lang w:val="fr"/>
        </w:rPr>
        <w:t xml:space="preserve">ts d’étranglement? </w:t>
      </w:r>
    </w:p>
    <w:p w14:paraId="53966C15" w14:textId="77777777" w:rsidR="004F664A" w:rsidRPr="00EC1E98" w:rsidRDefault="004F664A" w:rsidP="00E77EDE">
      <w:pPr>
        <w:numPr>
          <w:ilvl w:val="1"/>
          <w:numId w:val="33"/>
        </w:numPr>
        <w:autoSpaceDE w:val="0"/>
        <w:autoSpaceDN w:val="0"/>
        <w:adjustRightInd w:val="0"/>
        <w:spacing w:after="0"/>
        <w:contextualSpacing/>
        <w:rPr>
          <w:rFonts w:cs="Segoe UI"/>
          <w:color w:val="000000"/>
          <w:szCs w:val="20"/>
          <w:lang w:val="fr-FR"/>
        </w:rPr>
      </w:pPr>
      <w:r w:rsidRPr="004005C0">
        <w:rPr>
          <w:color w:val="000000"/>
          <w:szCs w:val="20"/>
          <w:lang w:val="fr"/>
        </w:rPr>
        <w:t xml:space="preserve">Comment les interventions relatives à l’enregistrement des naissances ont-elles pris en compte ces défis lors de la conception de la mise en œuvre des activités? </w:t>
      </w:r>
    </w:p>
    <w:p w14:paraId="4CBD35EC" w14:textId="77777777" w:rsidR="004F664A" w:rsidRPr="00EC1E98" w:rsidRDefault="004F664A" w:rsidP="00E77EDE">
      <w:pPr>
        <w:numPr>
          <w:ilvl w:val="1"/>
          <w:numId w:val="33"/>
        </w:numPr>
        <w:autoSpaceDE w:val="0"/>
        <w:autoSpaceDN w:val="0"/>
        <w:adjustRightInd w:val="0"/>
        <w:spacing w:after="0"/>
        <w:contextualSpacing/>
        <w:rPr>
          <w:rFonts w:cs="Segoe UI"/>
          <w:color w:val="000000"/>
          <w:szCs w:val="20"/>
          <w:lang w:val="fr-FR"/>
        </w:rPr>
      </w:pPr>
      <w:r w:rsidRPr="004005C0">
        <w:rPr>
          <w:color w:val="000000"/>
          <w:szCs w:val="20"/>
          <w:lang w:val="fr"/>
        </w:rPr>
        <w:t>Comment pensez-vous que les interventions de l’UNICEF ont été alignées sur ces priorités et défis ?</w:t>
      </w:r>
    </w:p>
    <w:p w14:paraId="11CA85D7" w14:textId="77777777" w:rsidR="004F664A" w:rsidRPr="004005C0" w:rsidRDefault="004F664A" w:rsidP="00A956D3">
      <w:pPr>
        <w:numPr>
          <w:ilvl w:val="0"/>
          <w:numId w:val="107"/>
        </w:numPr>
        <w:autoSpaceDE w:val="0"/>
        <w:autoSpaceDN w:val="0"/>
        <w:adjustRightInd w:val="0"/>
        <w:spacing w:after="0"/>
        <w:contextualSpacing/>
        <w:rPr>
          <w:rFonts w:cs="Segoe UI"/>
          <w:color w:val="000000"/>
          <w:szCs w:val="20"/>
          <w:lang w:val="en-US"/>
        </w:rPr>
      </w:pPr>
      <w:r w:rsidRPr="004005C0">
        <w:rPr>
          <w:color w:val="000000"/>
          <w:szCs w:val="20"/>
          <w:lang w:val="fr"/>
        </w:rPr>
        <w:t xml:space="preserve">Dans quelle mesure les interventions du </w:t>
      </w:r>
      <w:r>
        <w:rPr>
          <w:color w:val="000000"/>
          <w:szCs w:val="20"/>
          <w:lang w:val="fr"/>
        </w:rPr>
        <w:t>RCE</w:t>
      </w:r>
      <w:r w:rsidRPr="004005C0">
        <w:rPr>
          <w:color w:val="000000"/>
          <w:szCs w:val="20"/>
          <w:lang w:val="fr"/>
        </w:rPr>
        <w:t xml:space="preserve">7 sont-elles alignées sur les priorités gouvernementales et les demandes des partenaires nationaux, en termes d’enregistrement des naissances – dans la région? Pourriez-vous, s’il vous plaît, donner les raisons de votre réponse? </w:t>
      </w:r>
      <w:r>
        <w:rPr>
          <w:color w:val="000000"/>
          <w:szCs w:val="20"/>
          <w:lang w:val="fr"/>
        </w:rPr>
        <w:t>Autres</w:t>
      </w:r>
      <w:r w:rsidRPr="004005C0">
        <w:rPr>
          <w:color w:val="000000"/>
          <w:szCs w:val="20"/>
          <w:lang w:val="fr"/>
        </w:rPr>
        <w:t xml:space="preserve"> exemples? </w:t>
      </w:r>
    </w:p>
    <w:p w14:paraId="217D3A30" w14:textId="77777777" w:rsidR="004F664A" w:rsidRPr="00EC1E98" w:rsidRDefault="004F664A" w:rsidP="00A956D3">
      <w:pPr>
        <w:numPr>
          <w:ilvl w:val="0"/>
          <w:numId w:val="106"/>
        </w:numPr>
        <w:spacing w:after="0"/>
        <w:contextualSpacing/>
        <w:rPr>
          <w:rFonts w:cs="Segoe UI"/>
          <w:color w:val="000000"/>
          <w:szCs w:val="20"/>
          <w:lang w:val="fr-FR"/>
        </w:rPr>
      </w:pPr>
      <w:r w:rsidRPr="004005C0">
        <w:rPr>
          <w:color w:val="000000"/>
          <w:szCs w:val="20"/>
          <w:lang w:val="fr"/>
        </w:rPr>
        <w:t xml:space="preserve">Comment décririez-vous la manière dont l’enregistrement des naissances d’enfants de moins d’un an a été abordé par les interventions du </w:t>
      </w:r>
      <w:r>
        <w:rPr>
          <w:color w:val="000000"/>
          <w:szCs w:val="20"/>
          <w:lang w:val="fr"/>
        </w:rPr>
        <w:t>RCE</w:t>
      </w:r>
      <w:r w:rsidRPr="004005C0">
        <w:rPr>
          <w:color w:val="000000"/>
          <w:szCs w:val="20"/>
          <w:lang w:val="fr"/>
        </w:rPr>
        <w:t>7 dans les pays bénéficiaires ?</w:t>
      </w:r>
    </w:p>
    <w:p w14:paraId="5C2DF5F0" w14:textId="0E2308A0" w:rsidR="004F664A" w:rsidRPr="00EC1E98" w:rsidRDefault="004F664A" w:rsidP="00A956D3">
      <w:pPr>
        <w:numPr>
          <w:ilvl w:val="0"/>
          <w:numId w:val="106"/>
        </w:numPr>
        <w:spacing w:after="0"/>
        <w:contextualSpacing/>
        <w:rPr>
          <w:rFonts w:cs="Segoe UI"/>
          <w:color w:val="000000"/>
          <w:szCs w:val="20"/>
          <w:lang w:val="fr-FR"/>
        </w:rPr>
      </w:pPr>
      <w:r w:rsidRPr="004005C0">
        <w:rPr>
          <w:color w:val="000000"/>
          <w:szCs w:val="20"/>
          <w:lang w:val="fr"/>
        </w:rPr>
        <w:t xml:space="preserve">Diriez-vous </w:t>
      </w:r>
      <w:r>
        <w:rPr>
          <w:color w:val="000000"/>
          <w:szCs w:val="20"/>
          <w:lang w:val="fr"/>
        </w:rPr>
        <w:t>RCE</w:t>
      </w:r>
      <w:r w:rsidRPr="004005C0">
        <w:rPr>
          <w:color w:val="000000"/>
          <w:szCs w:val="20"/>
          <w:lang w:val="fr"/>
        </w:rPr>
        <w:t>7 objectifs d’interopérabilité avec d’autres services de santé; l’engagement communautaire; Les réformes d</w:t>
      </w:r>
      <w:r w:rsidR="00711706">
        <w:rPr>
          <w:color w:val="000000"/>
          <w:szCs w:val="20"/>
          <w:lang w:val="fr"/>
        </w:rPr>
        <w:t>u CRVS</w:t>
      </w:r>
      <w:r w:rsidRPr="004005C0">
        <w:rPr>
          <w:color w:val="000000"/>
          <w:szCs w:val="20"/>
          <w:lang w:val="fr"/>
        </w:rPr>
        <w:t>, y compris l’utilisation d’innovations et de technologies (etc.), ont été clairement identifiées, définies et réalisées?  Comment? Pourquoi? Sonde pour :</w:t>
      </w:r>
    </w:p>
    <w:p w14:paraId="6A40E25C" w14:textId="77777777" w:rsidR="004F664A" w:rsidRPr="00EC1E98" w:rsidRDefault="004F664A" w:rsidP="00E77EDE">
      <w:pPr>
        <w:numPr>
          <w:ilvl w:val="2"/>
          <w:numId w:val="33"/>
        </w:numPr>
        <w:spacing w:after="0"/>
        <w:contextualSpacing/>
        <w:rPr>
          <w:rFonts w:cs="Segoe UI"/>
          <w:color w:val="000000"/>
          <w:szCs w:val="20"/>
          <w:lang w:val="fr-FR"/>
        </w:rPr>
      </w:pPr>
      <w:r w:rsidRPr="004005C0">
        <w:rPr>
          <w:color w:val="000000"/>
          <w:szCs w:val="20"/>
          <w:lang w:val="fr"/>
        </w:rPr>
        <w:t>l’interopérabilité en ce qui concerne le renforcement du système de collecte de données et d’enregistrement des naissances;</w:t>
      </w:r>
    </w:p>
    <w:p w14:paraId="5638CC05" w14:textId="77777777" w:rsidR="004F664A" w:rsidRPr="00EC1E98" w:rsidRDefault="004F664A" w:rsidP="00E77EDE">
      <w:pPr>
        <w:numPr>
          <w:ilvl w:val="2"/>
          <w:numId w:val="33"/>
        </w:numPr>
        <w:spacing w:after="0"/>
        <w:contextualSpacing/>
        <w:rPr>
          <w:rFonts w:cs="Segoe UI"/>
          <w:color w:val="000000"/>
          <w:szCs w:val="20"/>
          <w:lang w:val="fr-FR"/>
        </w:rPr>
      </w:pPr>
      <w:r w:rsidRPr="004005C0">
        <w:rPr>
          <w:color w:val="000000"/>
          <w:szCs w:val="20"/>
          <w:lang w:val="fr"/>
        </w:rPr>
        <w:t xml:space="preserve"> l’utilisation des TIC et des innovations technologiques </w:t>
      </w:r>
    </w:p>
    <w:p w14:paraId="5BF7CB88" w14:textId="77777777" w:rsidR="004F664A" w:rsidRPr="00EC1E98" w:rsidRDefault="004F664A" w:rsidP="00A956D3">
      <w:pPr>
        <w:numPr>
          <w:ilvl w:val="0"/>
          <w:numId w:val="106"/>
        </w:numPr>
        <w:spacing w:after="0"/>
        <w:contextualSpacing/>
        <w:rPr>
          <w:rFonts w:cs="Segoe UI"/>
          <w:color w:val="000000"/>
          <w:szCs w:val="20"/>
          <w:lang w:val="fr-FR"/>
        </w:rPr>
      </w:pPr>
      <w:r w:rsidRPr="004005C0">
        <w:rPr>
          <w:color w:val="000000"/>
          <w:szCs w:val="20"/>
          <w:lang w:val="fr"/>
        </w:rPr>
        <w:t xml:space="preserve">Quelles parties prenantes sont impliquées dans le </w:t>
      </w:r>
      <w:r>
        <w:rPr>
          <w:color w:val="000000"/>
          <w:szCs w:val="20"/>
          <w:lang w:val="fr"/>
        </w:rPr>
        <w:t>RCE</w:t>
      </w:r>
      <w:r w:rsidRPr="004005C0">
        <w:rPr>
          <w:color w:val="000000"/>
          <w:szCs w:val="20"/>
          <w:lang w:val="fr"/>
        </w:rPr>
        <w:t xml:space="preserve">7 aux </w:t>
      </w:r>
      <w:r w:rsidRPr="004005C0">
        <w:rPr>
          <w:i/>
          <w:iCs/>
          <w:color w:val="000000"/>
          <w:szCs w:val="20"/>
          <w:lang w:val="fr"/>
        </w:rPr>
        <w:t>niveaux régionaux</w:t>
      </w:r>
      <w:r>
        <w:rPr>
          <w:lang w:val="fr"/>
        </w:rPr>
        <w:t xml:space="preserve"> </w:t>
      </w:r>
      <w:r w:rsidRPr="004005C0">
        <w:rPr>
          <w:color w:val="000000"/>
          <w:szCs w:val="20"/>
          <w:lang w:val="fr"/>
        </w:rPr>
        <w:t xml:space="preserve"> (gouvernement, non-gouvernement, secteur privé - organisations à but lucratif, groupes de femmes, etc.), que font-elles? , quelles sont leurs fonctions et leur mandat, comment se rapportent-elles? Comment sont-ils tenus responsables des résultats et des finances?</w:t>
      </w:r>
    </w:p>
    <w:p w14:paraId="4C4819F1" w14:textId="77777777" w:rsidR="004F664A" w:rsidRPr="00EC1E98" w:rsidRDefault="004F664A" w:rsidP="00A956D3">
      <w:pPr>
        <w:numPr>
          <w:ilvl w:val="0"/>
          <w:numId w:val="106"/>
        </w:numPr>
        <w:spacing w:after="0"/>
        <w:contextualSpacing/>
        <w:rPr>
          <w:rFonts w:cs="Segoe UI"/>
          <w:color w:val="000000"/>
          <w:szCs w:val="20"/>
          <w:lang w:val="fr-FR"/>
        </w:rPr>
      </w:pPr>
      <w:r w:rsidRPr="004005C0">
        <w:rPr>
          <w:color w:val="000000"/>
          <w:szCs w:val="20"/>
          <w:lang w:val="fr"/>
        </w:rPr>
        <w:t xml:space="preserve">En dehors de l’UNICEF, qui sont les autres partenaires ou institutions impliqués dans le domaine du </w:t>
      </w:r>
      <w:r>
        <w:rPr>
          <w:color w:val="000000"/>
          <w:szCs w:val="20"/>
          <w:lang w:val="fr"/>
        </w:rPr>
        <w:t>RCE</w:t>
      </w:r>
      <w:r w:rsidRPr="004005C0">
        <w:rPr>
          <w:color w:val="000000"/>
          <w:szCs w:val="20"/>
          <w:lang w:val="fr"/>
        </w:rPr>
        <w:t xml:space="preserve">7 ou concernant l’enregistrement des naissances ? </w:t>
      </w:r>
      <w:r w:rsidRPr="004005C0">
        <w:rPr>
          <w:b/>
          <w:bCs/>
          <w:i/>
          <w:iCs/>
          <w:color w:val="000000"/>
          <w:szCs w:val="20"/>
          <w:lang w:val="fr"/>
        </w:rPr>
        <w:t>Sonde pour la</w:t>
      </w:r>
      <w:r>
        <w:rPr>
          <w:lang w:val="fr"/>
        </w:rPr>
        <w:t xml:space="preserve"> </w:t>
      </w:r>
      <w:r w:rsidRPr="004005C0">
        <w:rPr>
          <w:i/>
          <w:iCs/>
          <w:color w:val="000000"/>
          <w:szCs w:val="20"/>
          <w:lang w:val="fr"/>
        </w:rPr>
        <w:t xml:space="preserve"> région ou le pays, selon le cas</w:t>
      </w:r>
    </w:p>
    <w:p w14:paraId="0517FDDC" w14:textId="77777777" w:rsidR="004F664A" w:rsidRPr="00EC1E98" w:rsidRDefault="004F664A" w:rsidP="00E77EDE">
      <w:pPr>
        <w:numPr>
          <w:ilvl w:val="2"/>
          <w:numId w:val="33"/>
        </w:numPr>
        <w:spacing w:after="0"/>
        <w:contextualSpacing/>
        <w:rPr>
          <w:rFonts w:cs="Segoe UI"/>
          <w:color w:val="000000"/>
          <w:szCs w:val="20"/>
          <w:lang w:val="fr-FR"/>
        </w:rPr>
      </w:pPr>
      <w:r w:rsidRPr="004005C0">
        <w:rPr>
          <w:color w:val="000000"/>
          <w:szCs w:val="20"/>
          <w:lang w:val="fr"/>
        </w:rPr>
        <w:t>Comment évaluez-vous l’alignement entre ces interventions et celles menées par l’UNICEF ?</w:t>
      </w:r>
    </w:p>
    <w:p w14:paraId="04728318" w14:textId="77777777" w:rsidR="004F664A" w:rsidRPr="004005C0" w:rsidRDefault="004F664A" w:rsidP="00E77EDE">
      <w:pPr>
        <w:numPr>
          <w:ilvl w:val="2"/>
          <w:numId w:val="33"/>
        </w:numPr>
        <w:spacing w:after="0"/>
        <w:contextualSpacing/>
        <w:rPr>
          <w:rFonts w:cs="Segoe UI"/>
          <w:color w:val="000000"/>
          <w:szCs w:val="20"/>
          <w:lang w:val="en-US"/>
        </w:rPr>
      </w:pPr>
      <w:r w:rsidRPr="004005C0">
        <w:rPr>
          <w:color w:val="000000"/>
          <w:szCs w:val="20"/>
          <w:lang w:val="fr"/>
        </w:rPr>
        <w:t>Quels sont leurs domaines d’intervention? Quelles stratégies utilisent-ils?</w:t>
      </w:r>
    </w:p>
    <w:p w14:paraId="381BDC9A" w14:textId="77777777" w:rsidR="004F664A" w:rsidRPr="00EC1E98" w:rsidRDefault="004F664A" w:rsidP="00E77EDE">
      <w:pPr>
        <w:numPr>
          <w:ilvl w:val="2"/>
          <w:numId w:val="33"/>
        </w:numPr>
        <w:spacing w:after="0"/>
        <w:contextualSpacing/>
        <w:rPr>
          <w:rFonts w:cs="Segoe UI"/>
          <w:color w:val="000000"/>
          <w:szCs w:val="20"/>
          <w:lang w:val="fr-FR"/>
        </w:rPr>
      </w:pPr>
      <w:r w:rsidRPr="004005C0">
        <w:rPr>
          <w:color w:val="000000"/>
          <w:szCs w:val="20"/>
          <w:lang w:val="fr"/>
        </w:rPr>
        <w:t>Quels types d’interventions mettent-ils en œuvre? À quel niveau (régional ou national)?</w:t>
      </w:r>
    </w:p>
    <w:p w14:paraId="1FEAD238" w14:textId="5A20714C" w:rsidR="004F664A" w:rsidRPr="00EC1E98" w:rsidRDefault="004F664A" w:rsidP="00E77EDE">
      <w:pPr>
        <w:numPr>
          <w:ilvl w:val="2"/>
          <w:numId w:val="33"/>
        </w:numPr>
        <w:spacing w:after="0"/>
        <w:contextualSpacing/>
        <w:rPr>
          <w:rFonts w:cs="Segoe UI"/>
          <w:color w:val="000000"/>
          <w:szCs w:val="20"/>
          <w:lang w:val="fr-FR"/>
        </w:rPr>
      </w:pPr>
      <w:r w:rsidRPr="004005C0">
        <w:rPr>
          <w:color w:val="000000"/>
          <w:szCs w:val="20"/>
          <w:lang w:val="fr"/>
        </w:rPr>
        <w:t xml:space="preserve">Ces interventions menées par d’autres partenaires que l’UNICEF tiennent-elles compte ou incluent-elles i) l’engagement communautaire? ii) Les réformes </w:t>
      </w:r>
      <w:r w:rsidR="00711706" w:rsidRPr="004005C0">
        <w:rPr>
          <w:color w:val="000000"/>
          <w:szCs w:val="20"/>
          <w:lang w:val="fr"/>
        </w:rPr>
        <w:t>d</w:t>
      </w:r>
      <w:r w:rsidR="00711706">
        <w:rPr>
          <w:color w:val="000000"/>
          <w:szCs w:val="20"/>
          <w:lang w:val="fr"/>
        </w:rPr>
        <w:t>u CRVS</w:t>
      </w:r>
      <w:r w:rsidR="00711706" w:rsidRPr="004005C0">
        <w:rPr>
          <w:color w:val="000000"/>
          <w:szCs w:val="20"/>
          <w:lang w:val="fr"/>
        </w:rPr>
        <w:t xml:space="preserve"> </w:t>
      </w:r>
      <w:r w:rsidRPr="004005C0">
        <w:rPr>
          <w:color w:val="000000"/>
          <w:szCs w:val="20"/>
          <w:lang w:val="fr"/>
        </w:rPr>
        <w:t>iii) l’utilisation des innovations et de la technologie?</w:t>
      </w:r>
    </w:p>
    <w:p w14:paraId="0E8F72C2" w14:textId="77777777" w:rsidR="004F664A" w:rsidRPr="00EC1E98" w:rsidRDefault="004F664A" w:rsidP="00E77EDE">
      <w:pPr>
        <w:numPr>
          <w:ilvl w:val="2"/>
          <w:numId w:val="33"/>
        </w:numPr>
        <w:spacing w:after="0"/>
        <w:contextualSpacing/>
        <w:rPr>
          <w:rFonts w:cs="Segoe UI"/>
          <w:color w:val="000000"/>
          <w:szCs w:val="20"/>
          <w:lang w:val="fr-FR"/>
        </w:rPr>
      </w:pPr>
      <w:r w:rsidRPr="004005C0">
        <w:rPr>
          <w:color w:val="000000"/>
          <w:szCs w:val="20"/>
          <w:lang w:val="fr"/>
        </w:rPr>
        <w:t xml:space="preserve">Existe-t-il un mécanisme ou un système de coordination entre l’UNICEF et d’autres partenaires impliqués dans l’enregistrement des naissances? Quels sont-ils ? Pourriez-vous, s’il vous plaît, décrire et donner quelques exemples? </w:t>
      </w:r>
    </w:p>
    <w:p w14:paraId="303229BC" w14:textId="77777777" w:rsidR="004F664A" w:rsidRPr="00EC1E98" w:rsidRDefault="004F664A" w:rsidP="00A956D3">
      <w:pPr>
        <w:numPr>
          <w:ilvl w:val="0"/>
          <w:numId w:val="106"/>
        </w:numPr>
        <w:spacing w:after="0"/>
        <w:contextualSpacing/>
        <w:rPr>
          <w:rFonts w:cs="Segoe UI"/>
          <w:color w:val="000000"/>
          <w:szCs w:val="20"/>
          <w:lang w:val="fr-FR"/>
        </w:rPr>
      </w:pPr>
      <w:r w:rsidRPr="004005C0">
        <w:rPr>
          <w:color w:val="000000"/>
          <w:szCs w:val="20"/>
          <w:lang w:val="fr"/>
        </w:rPr>
        <w:t xml:space="preserve">Dans quelle mesure les interventions du </w:t>
      </w:r>
      <w:r>
        <w:rPr>
          <w:color w:val="000000"/>
          <w:szCs w:val="20"/>
          <w:lang w:val="fr"/>
        </w:rPr>
        <w:t>RCE</w:t>
      </w:r>
      <w:r w:rsidRPr="004005C0">
        <w:rPr>
          <w:color w:val="000000"/>
          <w:szCs w:val="20"/>
          <w:lang w:val="fr"/>
        </w:rPr>
        <w:t xml:space="preserve">7 ont-elles contribué à renforcer le système CVRS et plus particulièrement le système d’enregistrement des naissances dans les pays? </w:t>
      </w:r>
    </w:p>
    <w:p w14:paraId="0F77E00D" w14:textId="77777777" w:rsidR="004F664A" w:rsidRPr="00EC1E98" w:rsidRDefault="004F664A" w:rsidP="004F664A">
      <w:pPr>
        <w:spacing w:after="0"/>
        <w:ind w:left="1440"/>
        <w:contextualSpacing/>
        <w:rPr>
          <w:rFonts w:cs="Segoe UI"/>
          <w:color w:val="000000"/>
          <w:szCs w:val="20"/>
          <w:lang w:val="fr-FR"/>
        </w:rPr>
      </w:pPr>
    </w:p>
    <w:p w14:paraId="04DB0288"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Comment les stratégies sont-elles utilisées dans le contexte de la mise en œuvre des activités </w:t>
      </w:r>
      <w:r>
        <w:rPr>
          <w:color w:val="000000"/>
          <w:szCs w:val="20"/>
          <w:lang w:val="fr"/>
        </w:rPr>
        <w:t>RCE</w:t>
      </w:r>
      <w:r w:rsidRPr="004005C0">
        <w:rPr>
          <w:color w:val="000000"/>
          <w:szCs w:val="20"/>
          <w:lang w:val="fr"/>
        </w:rPr>
        <w:t>7 sélectionnées et comment sont-elles alignées sur les objectifs nationaux en termes de CRVS et d’enregistrement des naissances spécifiquement?</w:t>
      </w:r>
    </w:p>
    <w:p w14:paraId="60FCCA89" w14:textId="20368F71"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Les interventions </w:t>
      </w:r>
      <w:r>
        <w:rPr>
          <w:color w:val="000000"/>
          <w:szCs w:val="20"/>
          <w:lang w:val="fr"/>
        </w:rPr>
        <w:t>RCE</w:t>
      </w:r>
      <w:r w:rsidRPr="004005C0">
        <w:rPr>
          <w:color w:val="000000"/>
          <w:szCs w:val="20"/>
          <w:lang w:val="fr"/>
        </w:rPr>
        <w:t xml:space="preserve">7 sélectionnées s’attaquent-elles clairement aux goulots d’étranglement dans le secteur </w:t>
      </w:r>
      <w:r w:rsidR="00711706" w:rsidRPr="004005C0">
        <w:rPr>
          <w:color w:val="000000"/>
          <w:szCs w:val="20"/>
          <w:lang w:val="fr"/>
        </w:rPr>
        <w:t>d</w:t>
      </w:r>
      <w:r w:rsidR="00711706">
        <w:rPr>
          <w:color w:val="000000"/>
          <w:szCs w:val="20"/>
          <w:lang w:val="fr"/>
        </w:rPr>
        <w:t>u CRVS</w:t>
      </w:r>
      <w:r w:rsidRPr="004005C0">
        <w:rPr>
          <w:color w:val="000000"/>
          <w:szCs w:val="20"/>
          <w:lang w:val="fr"/>
        </w:rPr>
        <w:t>, y compris l’enregistrement des naissances au niveau national?</w:t>
      </w:r>
    </w:p>
    <w:p w14:paraId="5CF2CD46" w14:textId="77777777" w:rsidR="004F664A" w:rsidRPr="00EC1E98" w:rsidRDefault="004F664A" w:rsidP="00A956D3">
      <w:pPr>
        <w:numPr>
          <w:ilvl w:val="0"/>
          <w:numId w:val="108"/>
        </w:numPr>
        <w:spacing w:after="0"/>
        <w:contextualSpacing/>
        <w:rPr>
          <w:rFonts w:cs="Segoe UI"/>
          <w:color w:val="000000"/>
          <w:szCs w:val="20"/>
          <w:lang w:val="fr-FR"/>
        </w:rPr>
      </w:pPr>
      <w:r w:rsidRPr="004005C0">
        <w:rPr>
          <w:color w:val="000000"/>
          <w:szCs w:val="20"/>
          <w:lang w:val="fr"/>
        </w:rPr>
        <w:t>Quels sont les goulots d’étranglement qui ont été identifiés?</w:t>
      </w:r>
    </w:p>
    <w:p w14:paraId="69B9D8A9" w14:textId="77777777" w:rsidR="004F664A" w:rsidRPr="00EC1E98" w:rsidRDefault="004F664A" w:rsidP="00A956D3">
      <w:pPr>
        <w:numPr>
          <w:ilvl w:val="0"/>
          <w:numId w:val="108"/>
        </w:numPr>
        <w:spacing w:after="0"/>
        <w:contextualSpacing/>
        <w:rPr>
          <w:rFonts w:cs="Segoe UI"/>
          <w:color w:val="000000"/>
          <w:szCs w:val="20"/>
          <w:lang w:val="fr-FR"/>
        </w:rPr>
      </w:pPr>
      <w:r w:rsidRPr="004005C0">
        <w:rPr>
          <w:color w:val="000000"/>
          <w:szCs w:val="20"/>
          <w:lang w:val="fr"/>
        </w:rPr>
        <w:t>Comment le projet a-t-il essayé de les aborder?</w:t>
      </w:r>
    </w:p>
    <w:p w14:paraId="19B9AA42" w14:textId="77777777" w:rsidR="004F664A" w:rsidRPr="00EC1E98" w:rsidRDefault="004F664A" w:rsidP="004F6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360"/>
        <w:rPr>
          <w:rFonts w:cs="Segoe UI"/>
          <w:color w:val="000000"/>
          <w:szCs w:val="20"/>
          <w:lang w:val="fr-FR"/>
        </w:rPr>
      </w:pPr>
    </w:p>
    <w:p w14:paraId="02C557CF" w14:textId="77777777" w:rsidR="004F664A" w:rsidRPr="00EC1E98" w:rsidRDefault="004F664A" w:rsidP="004F664A">
      <w:pPr>
        <w:spacing w:after="0"/>
        <w:ind w:left="720"/>
        <w:contextualSpacing/>
        <w:rPr>
          <w:rFonts w:cs="Segoe UI"/>
          <w:b/>
          <w:bCs/>
          <w:color w:val="000000"/>
          <w:szCs w:val="20"/>
          <w:u w:val="single"/>
          <w:lang w:val="fr-FR"/>
        </w:rPr>
      </w:pPr>
      <w:r w:rsidRPr="004005C0">
        <w:rPr>
          <w:b/>
          <w:bCs/>
          <w:color w:val="000000"/>
          <w:szCs w:val="20"/>
          <w:u w:val="single"/>
          <w:lang w:val="fr"/>
        </w:rPr>
        <w:t>Appui fourni par le bureau régional</w:t>
      </w:r>
    </w:p>
    <w:p w14:paraId="67C64BA8"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Pouvez-vous décrire l’appui apporté aux bureaux de pays de l’UNICEF par le Bureau? </w:t>
      </w:r>
    </w:p>
    <w:p w14:paraId="3D51535C"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Quelle a été l’assistance technique spécifique fournie par le bureau régional de l’UNICEF aux bureaux de pays? </w:t>
      </w:r>
    </w:p>
    <w:p w14:paraId="73F7CD68"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Qu’est-ce qui a bien fonctionné dans le rôle de coordination et d’assistance technique du bureau régional de l’UNICEF dans les pays? </w:t>
      </w:r>
    </w:p>
    <w:p w14:paraId="048FF895" w14:textId="7AC51C08" w:rsidR="004F664A" w:rsidRPr="00E70A3D"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Dans quelle mesure l’appui technique fourni par le </w:t>
      </w:r>
      <w:r w:rsidR="00E70A3D" w:rsidRPr="004005C0">
        <w:rPr>
          <w:color w:val="000000"/>
          <w:szCs w:val="20"/>
          <w:lang w:val="fr"/>
        </w:rPr>
        <w:t xml:space="preserve">WCARO </w:t>
      </w:r>
      <w:r w:rsidRPr="004005C0">
        <w:rPr>
          <w:color w:val="000000"/>
          <w:szCs w:val="20"/>
          <w:lang w:val="fr"/>
        </w:rPr>
        <w:t>a-t-il été intégré ou adapté dans la programmation par pays? Veuillez donner quelques exemples.</w:t>
      </w:r>
    </w:p>
    <w:p w14:paraId="224031E4"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Dans quelle mesure l’assistance technique du Bureau régional a-t-elle contribué à la réalisation des objectifs des interventions en matière d’enregistrement des naissances ?</w:t>
      </w:r>
    </w:p>
    <w:p w14:paraId="13C6AF6E"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Quels aspects de l’assistance technique fournie par le Bureau régional pourraient être améliorés et comment?</w:t>
      </w:r>
    </w:p>
    <w:p w14:paraId="4844B9E5"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Qu’est-ce qui aurait pu être mieux fait pour assurer une meilleure harmonisation/contribution des interventions d’enregistrement des naissances aux objectifs et priorités nationaux?</w:t>
      </w:r>
    </w:p>
    <w:p w14:paraId="0F9C631B"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Quel aspect du soutien fourni par WCARO appréciez-vous le plus?</w:t>
      </w:r>
    </w:p>
    <w:p w14:paraId="7D92BF46"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Selon vous, quel aspect du soutien a le plus contribué à l’atteinte des objectifs et des résultats? </w:t>
      </w:r>
    </w:p>
    <w:p w14:paraId="01C0D0AD"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À votre avis, qu’est-ce qui a bien fonctionné dans le rôle de coordination et d’assistance technique du bureau régional de l’UNICEF dans les pays? </w:t>
      </w:r>
    </w:p>
    <w:p w14:paraId="5D123438"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Que pensez-vous de la mesure dans laquelle l’appui technique fourni par la WCARO a été intégré ou adapté dans la programmation des différents pays? Pourriez-vous nous donner quelques raisons de votre réponse, pouvez-vous nous donner des exemples? </w:t>
      </w:r>
    </w:p>
    <w:p w14:paraId="1E6A2B1B"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Quels défis avez-vous rencontrés dans la fourniture d’une assistance technique aux différents pays?</w:t>
      </w:r>
    </w:p>
    <w:p w14:paraId="6A045E5B"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Comment recevez-vous les commentaires concernant l’utilisation de l’assistance technique fournie? Quels types de commentaires avez-vous reçus sur l’utilité du support (en particulier depuis 2018)?</w:t>
      </w:r>
    </w:p>
    <w:p w14:paraId="44A4C810"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 xml:space="preserve">Quelle est votre perception de ce qui a bien fonctionné? </w:t>
      </w:r>
    </w:p>
    <w:p w14:paraId="009BE316" w14:textId="77777777" w:rsidR="004F664A" w:rsidRPr="004005C0" w:rsidRDefault="004F664A" w:rsidP="00A956D3">
      <w:pPr>
        <w:numPr>
          <w:ilvl w:val="0"/>
          <w:numId w:val="109"/>
        </w:numPr>
        <w:spacing w:after="0"/>
        <w:contextualSpacing/>
        <w:rPr>
          <w:rFonts w:cs="Segoe UI"/>
          <w:color w:val="000000"/>
          <w:szCs w:val="20"/>
          <w:lang w:val="en-US"/>
        </w:rPr>
      </w:pPr>
      <w:r w:rsidRPr="004005C0">
        <w:rPr>
          <w:color w:val="000000"/>
          <w:szCs w:val="20"/>
          <w:lang w:val="fr"/>
        </w:rPr>
        <w:t>Selon vous, quels aspects du soutien fourni peuvent être améliorés? Comment?</w:t>
      </w:r>
    </w:p>
    <w:p w14:paraId="77636B3A" w14:textId="77777777" w:rsidR="004F664A" w:rsidRPr="00EC1E98" w:rsidRDefault="004F664A" w:rsidP="00A956D3">
      <w:pPr>
        <w:numPr>
          <w:ilvl w:val="0"/>
          <w:numId w:val="109"/>
        </w:numPr>
        <w:spacing w:after="0"/>
        <w:contextualSpacing/>
        <w:rPr>
          <w:rFonts w:cs="Segoe UI"/>
          <w:color w:val="000000"/>
          <w:szCs w:val="20"/>
          <w:lang w:val="fr-FR"/>
        </w:rPr>
      </w:pPr>
      <w:r w:rsidRPr="004005C0">
        <w:rPr>
          <w:szCs w:val="20"/>
          <w:lang w:val="fr"/>
        </w:rPr>
        <w:t>Quelles sont les leçons tirées de cette assistance?</w:t>
      </w:r>
    </w:p>
    <w:p w14:paraId="3C157EAB" w14:textId="77777777" w:rsidR="004F664A" w:rsidRPr="00EC1E98" w:rsidRDefault="004F664A" w:rsidP="004F664A">
      <w:pPr>
        <w:spacing w:after="0"/>
        <w:contextualSpacing/>
        <w:rPr>
          <w:rFonts w:cs="Segoe UI"/>
          <w:szCs w:val="20"/>
          <w:lang w:val="fr-FR"/>
        </w:rPr>
      </w:pPr>
    </w:p>
    <w:p w14:paraId="1FA92909" w14:textId="77777777" w:rsidR="004F664A" w:rsidRPr="00EC1E98" w:rsidRDefault="004F664A" w:rsidP="004F664A">
      <w:pPr>
        <w:spacing w:after="0"/>
        <w:contextualSpacing/>
        <w:rPr>
          <w:rFonts w:cs="Segoe UI"/>
          <w:color w:val="000000"/>
          <w:szCs w:val="20"/>
          <w:lang w:val="fr-FR"/>
        </w:rPr>
      </w:pPr>
    </w:p>
    <w:p w14:paraId="3797F99D"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Comment évaluez-vous dans quelle mesure les normes internationales et les principes en matière d’enregistrement de l’état civil en général et d’enregistrement des naissances en particulier ont été pris en compte dans la conception et la mise en œuvre des interventions d’enregistrement des naissances dans le pays?</w:t>
      </w:r>
    </w:p>
    <w:p w14:paraId="5C4FD07A"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Comment les recommandations des différentes conférences des ministres responsables de l’état civil ont-elles été prises en compte ?</w:t>
      </w:r>
    </w:p>
    <w:p w14:paraId="7CFDCD5B"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Comment les principes de l’ONU concernant l’enregistrement des faits d’état civil ont-ils été pris en compte?</w:t>
      </w:r>
    </w:p>
    <w:p w14:paraId="2FBC119F"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Quelles lacunes avez-vous relevées?</w:t>
      </w:r>
    </w:p>
    <w:p w14:paraId="5CFCDA73"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Comment les principes internationaux relatifs aux droits de l’homme ont-ils été pris en compte?</w:t>
      </w:r>
    </w:p>
    <w:p w14:paraId="6B5557E0" w14:textId="77777777" w:rsidR="004F664A" w:rsidRPr="00EC1E98" w:rsidRDefault="004F664A" w:rsidP="00A956D3">
      <w:pPr>
        <w:numPr>
          <w:ilvl w:val="0"/>
          <w:numId w:val="109"/>
        </w:numPr>
        <w:spacing w:after="0"/>
        <w:contextualSpacing/>
        <w:rPr>
          <w:rFonts w:cs="Segoe UI"/>
          <w:color w:val="000000"/>
          <w:szCs w:val="20"/>
          <w:lang w:val="fr-FR"/>
        </w:rPr>
      </w:pPr>
      <w:r w:rsidRPr="004005C0">
        <w:rPr>
          <w:color w:val="000000"/>
          <w:szCs w:val="20"/>
          <w:lang w:val="fr"/>
        </w:rPr>
        <w:t>Quelles lacunes avez-vous relevées?</w:t>
      </w:r>
    </w:p>
    <w:p w14:paraId="44190E02" w14:textId="77777777" w:rsidR="004F664A" w:rsidRPr="00EC1E98" w:rsidRDefault="004F664A" w:rsidP="004F664A">
      <w:pPr>
        <w:spacing w:after="0"/>
        <w:ind w:left="1440"/>
        <w:contextualSpacing/>
        <w:rPr>
          <w:rFonts w:cs="Segoe UI"/>
          <w:color w:val="000000"/>
          <w:szCs w:val="20"/>
          <w:lang w:val="fr-FR"/>
        </w:rPr>
      </w:pPr>
    </w:p>
    <w:p w14:paraId="103B3048" w14:textId="77777777" w:rsidR="004F664A" w:rsidRPr="00EC1E98" w:rsidRDefault="004F664A" w:rsidP="004F664A">
      <w:pPr>
        <w:spacing w:after="0"/>
        <w:rPr>
          <w:rFonts w:cs="Segoe UI"/>
          <w:color w:val="000000"/>
          <w:szCs w:val="20"/>
          <w:lang w:val="fr-FR"/>
        </w:rPr>
      </w:pPr>
      <w:r w:rsidRPr="004005C0">
        <w:rPr>
          <w:color w:val="000000"/>
          <w:szCs w:val="20"/>
          <w:lang w:val="fr"/>
        </w:rPr>
        <w:t xml:space="preserve">L’efficacité du </w:t>
      </w:r>
      <w:r>
        <w:rPr>
          <w:color w:val="000000"/>
          <w:szCs w:val="20"/>
          <w:lang w:val="fr"/>
        </w:rPr>
        <w:t>RCE</w:t>
      </w:r>
      <w:r w:rsidRPr="004005C0">
        <w:rPr>
          <w:color w:val="000000"/>
          <w:szCs w:val="20"/>
          <w:lang w:val="fr"/>
        </w:rPr>
        <w:t>7 pour atteindre les résultats escomptés (</w:t>
      </w:r>
      <w:r w:rsidRPr="004005C0">
        <w:rPr>
          <w:b/>
          <w:bCs/>
          <w:color w:val="000000"/>
          <w:szCs w:val="20"/>
          <w:lang w:val="fr"/>
        </w:rPr>
        <w:t>Extrants, résultats et impact</w:t>
      </w:r>
      <w:r w:rsidRPr="004005C0">
        <w:rPr>
          <w:color w:val="000000"/>
          <w:szCs w:val="20"/>
          <w:lang w:val="fr"/>
        </w:rPr>
        <w:t>)</w:t>
      </w:r>
    </w:p>
    <w:p w14:paraId="49B7ED8F" w14:textId="390BFD64"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Comment décririez-vous les changements dus au </w:t>
      </w:r>
      <w:r>
        <w:rPr>
          <w:color w:val="000000"/>
          <w:szCs w:val="20"/>
          <w:lang w:val="fr"/>
        </w:rPr>
        <w:t>RCE</w:t>
      </w:r>
      <w:r w:rsidRPr="004005C0">
        <w:rPr>
          <w:color w:val="000000"/>
          <w:szCs w:val="20"/>
          <w:lang w:val="fr"/>
        </w:rPr>
        <w:t xml:space="preserve">7 au niveau régional, en particulier depuis 2018? (Enquête sur les changements dans l’enregistrement des naissances d’enfants de moins d’un an; l’accès de la population aux services de base; l’engagement communautaire, l’amélioration de la sensibilisation et du changement de comportement à l’égard de l’enregistrement des naissances; le suivi favorable; la production et l’utilisation de données; la numérisation; d’autres aspects spécifiques à chaque pays de la réforme </w:t>
      </w:r>
      <w:r w:rsidR="00711706" w:rsidRPr="004005C0">
        <w:rPr>
          <w:color w:val="000000"/>
          <w:szCs w:val="20"/>
          <w:lang w:val="fr"/>
        </w:rPr>
        <w:t>d</w:t>
      </w:r>
      <w:r w:rsidR="00711706">
        <w:rPr>
          <w:color w:val="000000"/>
          <w:szCs w:val="20"/>
          <w:lang w:val="fr"/>
        </w:rPr>
        <w:t>u CRVS</w:t>
      </w:r>
      <w:r w:rsidRPr="004005C0">
        <w:rPr>
          <w:color w:val="000000"/>
          <w:szCs w:val="20"/>
          <w:lang w:val="fr"/>
        </w:rPr>
        <w:t>)</w:t>
      </w:r>
    </w:p>
    <w:p w14:paraId="302151A7"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 xml:space="preserve">Comment expliquer ces changements - qu’est-ce qui, selon vous, a rendu possible ces changements? Pourquoi? Quoi d'autre? </w:t>
      </w:r>
    </w:p>
    <w:p w14:paraId="0946512F"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Comment les méthodes d’enregistrement des naissances utilisées par l’UNICEF ont-elles contribué à la réalisation des objectifs du </w:t>
      </w:r>
      <w:r>
        <w:rPr>
          <w:color w:val="000000"/>
          <w:szCs w:val="20"/>
          <w:lang w:val="fr"/>
        </w:rPr>
        <w:t>RCE</w:t>
      </w:r>
      <w:r w:rsidRPr="004005C0">
        <w:rPr>
          <w:color w:val="000000"/>
          <w:szCs w:val="20"/>
          <w:lang w:val="fr"/>
        </w:rPr>
        <w:t xml:space="preserve"> #7? </w:t>
      </w:r>
    </w:p>
    <w:p w14:paraId="69A51F8F"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 xml:space="preserve">Quelles ont été, selon vous, les interventions les plus efficaces? Quels facteurs expliquent les succès? </w:t>
      </w:r>
    </w:p>
    <w:p w14:paraId="7EB8A695"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Quelles ont été les interventions les moins efficaces? Quels facteurs expliquent cet échec ?</w:t>
      </w:r>
    </w:p>
    <w:p w14:paraId="0CDBA914"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 xml:space="preserve">Quelles sont les principales contraintes liées à la demande ou au niveau de la population? Selon vous, qu’est-ce qui a rendu difficile la mise en ? Pourquoi? Quoi d'autre? </w:t>
      </w:r>
    </w:p>
    <w:p w14:paraId="61F21CFC" w14:textId="21CD5069"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Quelles sont les forces et les faiblesses des approches </w:t>
      </w:r>
      <w:r>
        <w:rPr>
          <w:color w:val="000000"/>
          <w:szCs w:val="20"/>
          <w:lang w:val="fr"/>
        </w:rPr>
        <w:t>RCE</w:t>
      </w:r>
      <w:r w:rsidRPr="004005C0">
        <w:rPr>
          <w:color w:val="000000"/>
          <w:szCs w:val="20"/>
          <w:lang w:val="fr"/>
        </w:rPr>
        <w:t xml:space="preserve">7 régionales (examiner les lacunes en matière d’enregistrement des naissances; l’engagement communautaire; les réformes pertinentes </w:t>
      </w:r>
      <w:r w:rsidR="00711706" w:rsidRPr="004005C0">
        <w:rPr>
          <w:color w:val="000000"/>
          <w:szCs w:val="20"/>
          <w:lang w:val="fr"/>
        </w:rPr>
        <w:t>d</w:t>
      </w:r>
      <w:r w:rsidR="00711706">
        <w:rPr>
          <w:color w:val="000000"/>
          <w:szCs w:val="20"/>
          <w:lang w:val="fr"/>
        </w:rPr>
        <w:t>u CRVS</w:t>
      </w:r>
      <w:r w:rsidRPr="004005C0">
        <w:rPr>
          <w:color w:val="000000"/>
          <w:szCs w:val="20"/>
          <w:lang w:val="fr"/>
        </w:rPr>
        <w:t xml:space="preserve">; les mécanismes de coordination; le suivi des interventions, la numérisation, l’utilisation des données; la gouvernance)? Qu’est-ce qui pourrait être amélioré? </w:t>
      </w:r>
    </w:p>
    <w:p w14:paraId="204EDCA5"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Quels facteurs contextuels externes (régionaux) et internes (UNICEF) ont eu une influence sur les interventions d’enregistrement des naissances (positifs et négatifs)?</w:t>
      </w:r>
    </w:p>
    <w:p w14:paraId="0C736B67"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Selon vous, quel est le changement le plus important qui a eu lieu à la suite des interventions du </w:t>
      </w:r>
      <w:r>
        <w:rPr>
          <w:color w:val="000000"/>
          <w:szCs w:val="20"/>
          <w:lang w:val="fr"/>
        </w:rPr>
        <w:t>RCE</w:t>
      </w:r>
      <w:r w:rsidRPr="004005C0">
        <w:rPr>
          <w:color w:val="000000"/>
          <w:szCs w:val="20"/>
          <w:lang w:val="fr"/>
        </w:rPr>
        <w:t>7?</w:t>
      </w:r>
    </w:p>
    <w:p w14:paraId="42EC1081"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Quels ont été les moteurs du changement (institutions, personnes, événements) qui ont causé des changements et des résultats? </w:t>
      </w:r>
    </w:p>
    <w:p w14:paraId="754206A4"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Les interventions du </w:t>
      </w:r>
      <w:r>
        <w:rPr>
          <w:color w:val="000000"/>
          <w:szCs w:val="20"/>
          <w:lang w:val="fr"/>
        </w:rPr>
        <w:t>RCE</w:t>
      </w:r>
      <w:r w:rsidRPr="004005C0">
        <w:rPr>
          <w:color w:val="000000"/>
          <w:szCs w:val="20"/>
          <w:lang w:val="fr"/>
        </w:rPr>
        <w:t>7</w:t>
      </w:r>
      <w:r>
        <w:rPr>
          <w:lang w:val="fr"/>
        </w:rPr>
        <w:t xml:space="preserve"> </w:t>
      </w:r>
      <w:r w:rsidRPr="004005C0">
        <w:rPr>
          <w:color w:val="000000"/>
          <w:szCs w:val="20"/>
          <w:lang w:val="fr"/>
        </w:rPr>
        <w:t xml:space="preserve"> ont-elles généré des effets imprévus (positifs ou négatifs) à l’échelle régionale ou nationale? Veuillez donner des exemples.</w:t>
      </w:r>
    </w:p>
    <w:p w14:paraId="0105C35C"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Quelle est votre perception de la différence réelle que les interventions </w:t>
      </w:r>
      <w:r>
        <w:rPr>
          <w:color w:val="000000"/>
          <w:szCs w:val="20"/>
          <w:lang w:val="fr"/>
        </w:rPr>
        <w:t>RCE</w:t>
      </w:r>
      <w:r w:rsidRPr="004005C0">
        <w:rPr>
          <w:color w:val="000000"/>
          <w:szCs w:val="20"/>
          <w:lang w:val="fr"/>
        </w:rPr>
        <w:t xml:space="preserve">7 </w:t>
      </w:r>
      <w:r>
        <w:rPr>
          <w:lang w:val="fr"/>
        </w:rPr>
        <w:t xml:space="preserve"> </w:t>
      </w:r>
      <w:r w:rsidRPr="004005C0">
        <w:rPr>
          <w:color w:val="000000"/>
          <w:szCs w:val="20"/>
          <w:lang w:val="fr"/>
        </w:rPr>
        <w:t>ont faite aux bénéficiaires par rapport à d’autres interventions dans le CRVS?</w:t>
      </w:r>
    </w:p>
    <w:p w14:paraId="5524449C" w14:textId="77777777" w:rsidR="004F664A" w:rsidRPr="00EC1E98" w:rsidRDefault="004F664A" w:rsidP="004F664A">
      <w:pPr>
        <w:spacing w:after="0"/>
        <w:ind w:left="720"/>
        <w:contextualSpacing/>
        <w:rPr>
          <w:rFonts w:cs="Segoe UI"/>
          <w:color w:val="000000"/>
          <w:szCs w:val="20"/>
          <w:lang w:val="fr-FR"/>
        </w:rPr>
      </w:pPr>
    </w:p>
    <w:p w14:paraId="6B690A9C" w14:textId="77777777" w:rsidR="004F664A" w:rsidRPr="00EC1E98" w:rsidRDefault="004F664A" w:rsidP="004F664A">
      <w:pPr>
        <w:spacing w:after="0"/>
        <w:rPr>
          <w:rFonts w:cs="Segoe UI"/>
          <w:b/>
          <w:color w:val="000000"/>
          <w:szCs w:val="20"/>
          <w:lang w:val="fr-FR"/>
        </w:rPr>
      </w:pPr>
      <w:r w:rsidRPr="004005C0">
        <w:rPr>
          <w:b/>
          <w:bCs/>
          <w:color w:val="000000"/>
          <w:szCs w:val="20"/>
          <w:lang w:val="fr"/>
        </w:rPr>
        <w:t xml:space="preserve">Efficience </w:t>
      </w:r>
      <w:r w:rsidRPr="004005C0">
        <w:rPr>
          <w:i/>
          <w:iCs/>
          <w:color w:val="000000"/>
          <w:szCs w:val="20"/>
          <w:u w:val="single"/>
          <w:lang w:val="fr"/>
        </w:rPr>
        <w:t>(les rôles et les responsabilités détaillés au début de l’entrevue détermineront le ou les intervenants qui poseront certaines des questions)</w:t>
      </w:r>
    </w:p>
    <w:p w14:paraId="37C8E43B" w14:textId="77777777" w:rsidR="004F664A" w:rsidRPr="00EC1E98" w:rsidRDefault="004F664A" w:rsidP="00A956D3">
      <w:pPr>
        <w:numPr>
          <w:ilvl w:val="0"/>
          <w:numId w:val="107"/>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 est le financement disponible dans la région pour l’enregistrement des naissances? </w:t>
      </w:r>
    </w:p>
    <w:p w14:paraId="30E87218" w14:textId="77777777" w:rsidR="004F664A" w:rsidRPr="004005C0" w:rsidRDefault="004F664A" w:rsidP="00A956D3">
      <w:pPr>
        <w:numPr>
          <w:ilvl w:val="0"/>
          <w:numId w:val="109"/>
        </w:numPr>
        <w:autoSpaceDE w:val="0"/>
        <w:autoSpaceDN w:val="0"/>
        <w:adjustRightInd w:val="0"/>
        <w:spacing w:after="0"/>
        <w:contextualSpacing/>
        <w:rPr>
          <w:rFonts w:cs="Segoe UI"/>
          <w:color w:val="000000"/>
          <w:szCs w:val="20"/>
          <w:lang w:val="en-US"/>
        </w:rPr>
      </w:pPr>
      <w:r w:rsidRPr="004005C0">
        <w:rPr>
          <w:color w:val="000000"/>
          <w:szCs w:val="20"/>
          <w:lang w:val="fr"/>
        </w:rPr>
        <w:t>Au niveau régional?</w:t>
      </w:r>
    </w:p>
    <w:p w14:paraId="606DC135" w14:textId="77777777" w:rsidR="004F664A" w:rsidRPr="00EC1E98" w:rsidRDefault="004F664A" w:rsidP="00A956D3">
      <w:pPr>
        <w:numPr>
          <w:ilvl w:val="0"/>
          <w:numId w:val="109"/>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 est le changement dans le financement de l’enregistrement des naissances depuis 2018 - et dans quelle mesure est-ce le résultat du </w:t>
      </w:r>
      <w:r>
        <w:rPr>
          <w:color w:val="000000"/>
          <w:szCs w:val="20"/>
          <w:lang w:val="fr"/>
        </w:rPr>
        <w:t>RCE</w:t>
      </w:r>
      <w:r w:rsidRPr="004005C0">
        <w:rPr>
          <w:color w:val="000000"/>
          <w:szCs w:val="20"/>
          <w:lang w:val="fr"/>
        </w:rPr>
        <w:t>7 soutenu par l’UNICEF?</w:t>
      </w:r>
    </w:p>
    <w:p w14:paraId="6D99FAD3" w14:textId="77777777" w:rsidR="004F664A" w:rsidRPr="004005C0" w:rsidRDefault="004F664A" w:rsidP="00A956D3">
      <w:pPr>
        <w:numPr>
          <w:ilvl w:val="0"/>
          <w:numId w:val="109"/>
        </w:numPr>
        <w:autoSpaceDE w:val="0"/>
        <w:autoSpaceDN w:val="0"/>
        <w:adjustRightInd w:val="0"/>
        <w:spacing w:after="0"/>
        <w:contextualSpacing/>
        <w:rPr>
          <w:rFonts w:cs="Segoe UI"/>
          <w:color w:val="000000"/>
          <w:szCs w:val="20"/>
          <w:lang w:val="en-US"/>
        </w:rPr>
      </w:pPr>
      <w:r w:rsidRPr="004005C0">
        <w:rPr>
          <w:color w:val="000000"/>
          <w:szCs w:val="20"/>
          <w:lang w:val="fr"/>
        </w:rPr>
        <w:t>y a-t-il un déficit de financement? Comment résoudre ce problème?</w:t>
      </w:r>
    </w:p>
    <w:p w14:paraId="4738520F"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Dans quelle mesure les dépenses d’intervention pour l’enregistrement des naissances sont-elles conformes au critère d’efficience? Quels facteurs influencent les différences?</w:t>
      </w:r>
    </w:p>
    <w:p w14:paraId="56B0E862"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Comment vous assurez-vous que les fonds pour </w:t>
      </w:r>
      <w:r>
        <w:rPr>
          <w:color w:val="000000"/>
          <w:szCs w:val="20"/>
          <w:lang w:val="fr"/>
        </w:rPr>
        <w:t>RCE</w:t>
      </w:r>
      <w:r w:rsidRPr="004005C0">
        <w:rPr>
          <w:color w:val="000000"/>
          <w:szCs w:val="20"/>
          <w:lang w:val="fr"/>
        </w:rPr>
        <w:t xml:space="preserve">7 sont utilisés comme prévu? </w:t>
      </w:r>
    </w:p>
    <w:p w14:paraId="5BCFD6C2"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 xml:space="preserve">Le projet aurait-il pu obtenir de meilleurs résultats avec moins de ressources? Comment? </w:t>
      </w:r>
    </w:p>
    <w:p w14:paraId="4F6EC48A"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La structure de gestion de projet était-elle adéquate pour permettre l’atteinte des résultats? Veuillez expliquer.</w:t>
      </w:r>
    </w:p>
    <w:p w14:paraId="6776C9D5" w14:textId="0A494E39"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Y a-t-il eu des faiblesses observées et comment ont-elles </w:t>
      </w:r>
      <w:r w:rsidR="00E70A3D">
        <w:rPr>
          <w:color w:val="000000"/>
          <w:szCs w:val="20"/>
          <w:lang w:val="fr"/>
        </w:rPr>
        <w:t xml:space="preserve">influencé </w:t>
      </w:r>
      <w:r w:rsidRPr="004005C0">
        <w:rPr>
          <w:color w:val="000000"/>
          <w:szCs w:val="20"/>
          <w:lang w:val="fr"/>
        </w:rPr>
        <w:t>la mise en œuvre du projet ainsi que sur l’atteinte des résultats escomptés?</w:t>
      </w:r>
    </w:p>
    <w:p w14:paraId="5329D934"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Existe-t-il des alternatives moins chères qui auraient permis d’obtenir les mêmes résultats avec les bénéficiaires finaux? Si oui, quels sont-ils? Ces solutions de rechange ont-elles été explorées et utilisées?</w:t>
      </w:r>
    </w:p>
    <w:p w14:paraId="077E7E27"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Les activités prévues sont-elles suffisantes (en quantité et en qualité) pour atteindre les résultats ou y a-t-il des lacunes qui ne sont pas comblées par d’autres partenaires ou par le gouvernement?</w:t>
      </w:r>
    </w:p>
    <w:p w14:paraId="1ABA64FA"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Comment surveillez-vous le </w:t>
      </w:r>
      <w:r>
        <w:rPr>
          <w:color w:val="000000"/>
          <w:szCs w:val="20"/>
          <w:lang w:val="fr"/>
        </w:rPr>
        <w:t>RCE</w:t>
      </w:r>
      <w:r w:rsidRPr="004005C0">
        <w:rPr>
          <w:color w:val="000000"/>
          <w:szCs w:val="20"/>
          <w:lang w:val="fr"/>
        </w:rPr>
        <w:t xml:space="preserve">7 aux niveaux régional et national?  </w:t>
      </w:r>
    </w:p>
    <w:p w14:paraId="7BC0973E" w14:textId="77777777" w:rsidR="004F664A" w:rsidRPr="00EC1E98" w:rsidRDefault="004F664A" w:rsidP="004F664A">
      <w:pPr>
        <w:spacing w:after="0"/>
        <w:contextualSpacing/>
        <w:rPr>
          <w:rFonts w:cs="Segoe UI"/>
          <w:color w:val="000000"/>
          <w:szCs w:val="20"/>
          <w:lang w:val="fr-FR"/>
        </w:rPr>
      </w:pPr>
    </w:p>
    <w:p w14:paraId="26773038" w14:textId="77777777" w:rsidR="004F664A" w:rsidRPr="00EC1E98" w:rsidRDefault="004F664A" w:rsidP="004F664A">
      <w:pPr>
        <w:spacing w:after="0"/>
        <w:rPr>
          <w:rFonts w:cs="Segoe UI"/>
          <w:color w:val="000000"/>
          <w:szCs w:val="20"/>
          <w:lang w:val="fr-FR"/>
        </w:rPr>
      </w:pPr>
      <w:r w:rsidRPr="004005C0">
        <w:rPr>
          <w:b/>
          <w:color w:val="000000"/>
          <w:szCs w:val="20"/>
          <w:lang w:val="fr"/>
        </w:rPr>
        <w:t>Durabilité</w:t>
      </w:r>
      <w:r w:rsidRPr="004005C0">
        <w:rPr>
          <w:b/>
          <w:bCs/>
          <w:color w:val="000000"/>
          <w:szCs w:val="20"/>
          <w:lang w:val="fr"/>
        </w:rPr>
        <w:t xml:space="preserve"> et résilience</w:t>
      </w:r>
    </w:p>
    <w:p w14:paraId="45819036" w14:textId="77777777" w:rsidR="004F664A" w:rsidRPr="00EC1E98" w:rsidRDefault="004F664A" w:rsidP="004F664A">
      <w:pPr>
        <w:spacing w:after="0"/>
        <w:rPr>
          <w:rFonts w:cs="Segoe UI"/>
          <w:bCs/>
          <w:i/>
          <w:iCs/>
          <w:color w:val="000000"/>
          <w:szCs w:val="20"/>
          <w:u w:val="single"/>
          <w:lang w:val="fr-FR"/>
        </w:rPr>
      </w:pPr>
      <w:r w:rsidRPr="004005C0">
        <w:rPr>
          <w:bCs/>
          <w:i/>
          <w:iCs/>
          <w:color w:val="000000"/>
          <w:szCs w:val="20"/>
          <w:u w:val="single"/>
          <w:lang w:val="fr"/>
        </w:rPr>
        <w:t xml:space="preserve">Dans cette section, demandez spécifiquement les changements positifs résultant de </w:t>
      </w:r>
      <w:r>
        <w:rPr>
          <w:color w:val="000000"/>
          <w:szCs w:val="20"/>
          <w:u w:val="single"/>
          <w:lang w:val="fr"/>
        </w:rPr>
        <w:t>RCE</w:t>
      </w:r>
      <w:r w:rsidRPr="004005C0">
        <w:rPr>
          <w:color w:val="000000"/>
          <w:szCs w:val="20"/>
          <w:u w:val="single"/>
          <w:lang w:val="fr"/>
        </w:rPr>
        <w:t xml:space="preserve">7 </w:t>
      </w:r>
      <w:r>
        <w:rPr>
          <w:lang w:val="fr"/>
        </w:rPr>
        <w:t xml:space="preserve"> </w:t>
      </w:r>
      <w:r w:rsidRPr="004005C0">
        <w:rPr>
          <w:bCs/>
          <w:i/>
          <w:iCs/>
          <w:color w:val="000000"/>
          <w:szCs w:val="20"/>
          <w:u w:val="single"/>
          <w:lang w:val="fr"/>
        </w:rPr>
        <w:t>qui ont été décrits par les répondants dans les sections précédentes</w:t>
      </w:r>
    </w:p>
    <w:p w14:paraId="1686467B"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À votre avis, quelles sont les choses qui peuvent faire en sorte que ces réalisations continuent de fonctionner même s’il n’y a pas d’aide extérieure? (Rechercher des éléments intrinsèques et extrinsèques - exemples de changement d’état d’esprit; l’utilisation de ressources/capacités et/ou de réseaux locaux qui sont (ou peuvent être) efficacement appliqués pour soutenir les réalisations de la riposte. </w:t>
      </w:r>
      <w:r w:rsidRPr="004005C0">
        <w:rPr>
          <w:color w:val="000000"/>
          <w:szCs w:val="20"/>
          <w:u w:val="single"/>
          <w:lang w:val="fr"/>
        </w:rPr>
        <w:t>Demandez</w:t>
      </w:r>
      <w:r>
        <w:rPr>
          <w:lang w:val="fr"/>
        </w:rPr>
        <w:t xml:space="preserve"> des exemples</w:t>
      </w:r>
      <w:r w:rsidRPr="004005C0">
        <w:rPr>
          <w:color w:val="000000"/>
          <w:szCs w:val="20"/>
          <w:lang w:val="fr"/>
        </w:rPr>
        <w:t xml:space="preserve"> de la façon dont les gouvernements et les communautés du pays (nationaux, régionaux, locaux) ont démontré leur appropriation et leur capacité à s’auto-soutenir dans les interventions d’enregistrement des naissances.</w:t>
      </w:r>
    </w:p>
    <w:p w14:paraId="384A8E83"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Quelles mesures ont été prises dans la conception et la mise en œuvre des interventions </w:t>
      </w:r>
      <w:r>
        <w:rPr>
          <w:color w:val="000000"/>
          <w:szCs w:val="20"/>
          <w:lang w:val="fr"/>
        </w:rPr>
        <w:t>RCE</w:t>
      </w:r>
      <w:r w:rsidRPr="004005C0">
        <w:rPr>
          <w:color w:val="000000"/>
          <w:szCs w:val="20"/>
          <w:lang w:val="fr"/>
        </w:rPr>
        <w:t>7 pour assurer sa durabilité et son appropriation par les bénéficiaires ainsi que par les entités nationales?</w:t>
      </w:r>
    </w:p>
    <w:p w14:paraId="1F4A096A" w14:textId="77777777"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Existe-t-il une capacité gouvernementale suffisante pour mettre en œuvre et surveiller une intervention d’enregistrement des naissances soutenue uniquement par le gouvernement ? Veuillez expliquer</w:t>
      </w:r>
    </w:p>
    <w:p w14:paraId="7657E878" w14:textId="77777777" w:rsidR="004F664A" w:rsidRPr="00EC1E98" w:rsidRDefault="004F664A" w:rsidP="00A956D3">
      <w:pPr>
        <w:numPr>
          <w:ilvl w:val="0"/>
          <w:numId w:val="110"/>
        </w:numPr>
        <w:spacing w:after="0"/>
        <w:contextualSpacing/>
        <w:rPr>
          <w:rFonts w:cs="Segoe UI"/>
          <w:color w:val="000000"/>
          <w:szCs w:val="20"/>
          <w:lang w:val="fr-FR"/>
        </w:rPr>
      </w:pPr>
      <w:r w:rsidRPr="004005C0">
        <w:rPr>
          <w:color w:val="000000"/>
          <w:szCs w:val="20"/>
          <w:lang w:val="fr"/>
        </w:rPr>
        <w:t>Dans quelle mesure les fonds associés à la mise en œuvre des interventions d’enregistrement des naissances sont-ils pleinement ou partiellement intégrés dans les budgets nationaux, régionaux ou locaux?</w:t>
      </w:r>
    </w:p>
    <w:p w14:paraId="257E2FF1" w14:textId="77777777" w:rsidR="004F664A" w:rsidRPr="004005C0" w:rsidRDefault="004F664A" w:rsidP="00A956D3">
      <w:pPr>
        <w:numPr>
          <w:ilvl w:val="0"/>
          <w:numId w:val="110"/>
        </w:numPr>
        <w:spacing w:after="0"/>
        <w:contextualSpacing/>
        <w:rPr>
          <w:rFonts w:cs="Segoe UI"/>
          <w:color w:val="000000"/>
          <w:szCs w:val="20"/>
          <w:lang w:val="en-US"/>
        </w:rPr>
      </w:pPr>
      <w:r w:rsidRPr="004005C0">
        <w:rPr>
          <w:color w:val="000000"/>
          <w:szCs w:val="20"/>
          <w:lang w:val="fr"/>
        </w:rPr>
        <w:t>Quels autres partenariats le pays a-t-il mobilisés pour promouvoir l’enregistrement des naissances? Quelles ressources supplémentaires ?</w:t>
      </w:r>
    </w:p>
    <w:p w14:paraId="7501FD33" w14:textId="77777777" w:rsidR="004F664A" w:rsidRPr="00EC1E98" w:rsidRDefault="004F664A" w:rsidP="00A956D3">
      <w:pPr>
        <w:numPr>
          <w:ilvl w:val="0"/>
          <w:numId w:val="110"/>
        </w:numPr>
        <w:spacing w:after="0"/>
        <w:contextualSpacing/>
        <w:rPr>
          <w:rFonts w:cs="Segoe UI"/>
          <w:color w:val="000000"/>
          <w:szCs w:val="20"/>
          <w:lang w:val="fr-FR"/>
        </w:rPr>
      </w:pPr>
      <w:r w:rsidRPr="004005C0">
        <w:rPr>
          <w:color w:val="000000"/>
          <w:szCs w:val="20"/>
          <w:lang w:val="fr"/>
        </w:rPr>
        <w:t>Quel mécanisme a été mis en place pour assurer le financement durable des activités liées à l’enregistrement des naissances?</w:t>
      </w:r>
    </w:p>
    <w:p w14:paraId="685B86C2" w14:textId="77777777" w:rsidR="004F664A" w:rsidRPr="00EC1E98" w:rsidRDefault="004F664A" w:rsidP="00A956D3">
      <w:pPr>
        <w:numPr>
          <w:ilvl w:val="0"/>
          <w:numId w:val="110"/>
        </w:numPr>
        <w:spacing w:after="0"/>
        <w:contextualSpacing/>
        <w:rPr>
          <w:rFonts w:cs="Segoe UI"/>
          <w:color w:val="000000"/>
          <w:szCs w:val="20"/>
          <w:lang w:val="fr-FR"/>
        </w:rPr>
      </w:pPr>
      <w:r w:rsidRPr="004005C0">
        <w:rPr>
          <w:color w:val="000000"/>
          <w:szCs w:val="20"/>
          <w:lang w:val="fr"/>
        </w:rPr>
        <w:t>Dans quelle mesure les résultats de l’intervention sont-ils susceptibles de continuer à être durables même lorsque le financement a diminué ou cessé?</w:t>
      </w:r>
    </w:p>
    <w:p w14:paraId="1A4DBCC9" w14:textId="77777777" w:rsidR="004F664A" w:rsidRPr="00EC1E98" w:rsidRDefault="004F664A" w:rsidP="004F664A">
      <w:pPr>
        <w:spacing w:after="0"/>
        <w:ind w:left="360"/>
        <w:contextualSpacing/>
        <w:rPr>
          <w:rFonts w:cs="Segoe UI"/>
          <w:color w:val="000000"/>
          <w:szCs w:val="20"/>
          <w:lang w:val="fr-FR"/>
        </w:rPr>
      </w:pPr>
    </w:p>
    <w:p w14:paraId="33502B9C"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Faut-il intensifier les interventions relatives à l’enregistrement des naissances ou une variante de celles-ci? Dans l’affirmative, quels aspects de l’opération doivent être modifiés et renforcés pour qu’elle fonctionne efficacement aux niveaux régional et local?  Quels aspects des interventions relatives à l’enregistrement des naissances devraient rester les mêmes</w:t>
      </w:r>
      <w:r>
        <w:rPr>
          <w:color w:val="000000"/>
          <w:szCs w:val="20"/>
          <w:lang w:val="fr"/>
        </w:rPr>
        <w:t xml:space="preserve"> </w:t>
      </w:r>
      <w:r w:rsidRPr="004005C0">
        <w:rPr>
          <w:color w:val="000000"/>
          <w:szCs w:val="20"/>
          <w:lang w:val="fr"/>
        </w:rPr>
        <w:t>?</w:t>
      </w:r>
    </w:p>
    <w:p w14:paraId="25A5C92E" w14:textId="18F5377F" w:rsidR="004F664A" w:rsidRPr="004005C0" w:rsidRDefault="004F664A" w:rsidP="00A956D3">
      <w:pPr>
        <w:numPr>
          <w:ilvl w:val="0"/>
          <w:numId w:val="107"/>
        </w:numPr>
        <w:spacing w:after="0"/>
        <w:contextualSpacing/>
        <w:rPr>
          <w:rFonts w:cs="Segoe UI"/>
          <w:color w:val="000000"/>
          <w:szCs w:val="20"/>
          <w:lang w:val="en-US"/>
        </w:rPr>
      </w:pPr>
      <w:r w:rsidRPr="004005C0">
        <w:rPr>
          <w:color w:val="000000"/>
          <w:szCs w:val="20"/>
          <w:lang w:val="fr"/>
        </w:rPr>
        <w:t xml:space="preserve">Comment la situation </w:t>
      </w:r>
      <w:r>
        <w:rPr>
          <w:color w:val="000000"/>
          <w:szCs w:val="20"/>
          <w:lang w:val="fr"/>
        </w:rPr>
        <w:t>COVID-19</w:t>
      </w:r>
      <w:r w:rsidRPr="004005C0">
        <w:rPr>
          <w:color w:val="000000"/>
          <w:szCs w:val="20"/>
          <w:lang w:val="fr"/>
        </w:rPr>
        <w:t xml:space="preserve"> a-t-elle affecté le </w:t>
      </w:r>
      <w:r>
        <w:rPr>
          <w:color w:val="000000"/>
          <w:szCs w:val="20"/>
          <w:lang w:val="fr"/>
        </w:rPr>
        <w:t>RCE</w:t>
      </w:r>
      <w:r w:rsidRPr="004005C0">
        <w:rPr>
          <w:color w:val="000000"/>
          <w:szCs w:val="20"/>
          <w:lang w:val="fr"/>
        </w:rPr>
        <w:t>7</w:t>
      </w:r>
      <w:r w:rsidRPr="004005C0">
        <w:rPr>
          <w:b/>
          <w:bCs/>
          <w:color w:val="000000"/>
          <w:szCs w:val="20"/>
          <w:u w:val="single"/>
          <w:lang w:val="fr"/>
        </w:rPr>
        <w:t>(sonde</w:t>
      </w:r>
      <w:r w:rsidRPr="004005C0">
        <w:rPr>
          <w:color w:val="000000"/>
          <w:szCs w:val="20"/>
          <w:u w:val="single"/>
          <w:lang w:val="fr"/>
        </w:rPr>
        <w:t xml:space="preserve"> f</w:t>
      </w:r>
      <w:r>
        <w:rPr>
          <w:lang w:val="fr"/>
        </w:rPr>
        <w:t>ou durée de fermeture</w:t>
      </w:r>
      <w:r w:rsidR="00E70A3D">
        <w:rPr>
          <w:lang w:val="fr"/>
        </w:rPr>
        <w:t xml:space="preserve"> </w:t>
      </w:r>
      <w:r w:rsidRPr="004005C0">
        <w:rPr>
          <w:color w:val="000000"/>
          <w:szCs w:val="20"/>
          <w:lang w:val="fr"/>
        </w:rPr>
        <w:t>des installations, demande d</w:t>
      </w:r>
      <w:r>
        <w:rPr>
          <w:color w:val="000000"/>
          <w:szCs w:val="20"/>
          <w:lang w:val="fr"/>
        </w:rPr>
        <w:t>’interventions sur l’enregistrement des naissances</w:t>
      </w:r>
      <w:r w:rsidRPr="004005C0">
        <w:rPr>
          <w:color w:val="000000"/>
          <w:szCs w:val="20"/>
          <w:lang w:val="fr"/>
        </w:rPr>
        <w:t xml:space="preserve">, </w:t>
      </w:r>
      <w:r>
        <w:rPr>
          <w:color w:val="000000"/>
          <w:szCs w:val="20"/>
          <w:lang w:val="fr"/>
        </w:rPr>
        <w:t>participations de la population aux interventions sur l’enregistrement des naissances</w:t>
      </w:r>
      <w:r w:rsidRPr="004005C0">
        <w:rPr>
          <w:color w:val="000000"/>
          <w:szCs w:val="20"/>
          <w:lang w:val="fr"/>
        </w:rPr>
        <w:t>)</w:t>
      </w:r>
      <w:r>
        <w:rPr>
          <w:color w:val="000000"/>
          <w:szCs w:val="20"/>
          <w:lang w:val="fr"/>
        </w:rPr>
        <w:t xml:space="preserve"> </w:t>
      </w:r>
      <w:r w:rsidRPr="004005C0">
        <w:rPr>
          <w:color w:val="000000"/>
          <w:szCs w:val="20"/>
          <w:lang w:val="fr"/>
        </w:rPr>
        <w:t>? Comment cela vous a-t-il affecté ? Pensez-vous qu’il y a eu des conséquences? Comment les choses ont-elles été gérées? Veuillez expliquer</w:t>
      </w:r>
    </w:p>
    <w:p w14:paraId="6423A474" w14:textId="516E8BC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Comment différentes situations contextuelles</w:t>
      </w:r>
      <w:r w:rsidRPr="004005C0">
        <w:rPr>
          <w:b/>
          <w:bCs/>
          <w:color w:val="000000"/>
          <w:szCs w:val="20"/>
          <w:u w:val="single"/>
          <w:lang w:val="fr"/>
        </w:rPr>
        <w:t>(enquête sur</w:t>
      </w:r>
      <w:r>
        <w:rPr>
          <w:lang w:val="fr"/>
        </w:rPr>
        <w:t xml:space="preserve"> </w:t>
      </w:r>
      <w:r w:rsidRPr="004005C0">
        <w:rPr>
          <w:color w:val="000000"/>
          <w:szCs w:val="20"/>
          <w:u w:val="single"/>
          <w:lang w:val="fr"/>
        </w:rPr>
        <w:t xml:space="preserve"> les aspects pertinents</w:t>
      </w:r>
      <w:r w:rsidR="00E70A3D">
        <w:rPr>
          <w:color w:val="000000"/>
          <w:szCs w:val="20"/>
          <w:u w:val="single"/>
          <w:lang w:val="fr"/>
        </w:rPr>
        <w:t xml:space="preserve"> </w:t>
      </w:r>
      <w:r>
        <w:rPr>
          <w:lang w:val="fr"/>
        </w:rPr>
        <w:t>:</w:t>
      </w:r>
      <w:r w:rsidR="00E70A3D">
        <w:rPr>
          <w:lang w:val="fr"/>
        </w:rPr>
        <w:t xml:space="preserve"> </w:t>
      </w:r>
      <w:r w:rsidRPr="004005C0">
        <w:rPr>
          <w:color w:val="000000"/>
          <w:szCs w:val="20"/>
          <w:lang w:val="fr"/>
        </w:rPr>
        <w:t xml:space="preserve">insécurité; situations de réfugiés; déplacements internes; statut nomade; zones difficiles d’accès; grossesses adolescentes/mères célibataires; pauvres; analphabétisme, etc.) ont-elles influencé la mise en œuvre et les activités du </w:t>
      </w:r>
      <w:r>
        <w:rPr>
          <w:color w:val="000000"/>
          <w:szCs w:val="20"/>
          <w:lang w:val="fr"/>
        </w:rPr>
        <w:t>RCE</w:t>
      </w:r>
      <w:r w:rsidRPr="004005C0">
        <w:rPr>
          <w:color w:val="000000"/>
          <w:szCs w:val="20"/>
          <w:lang w:val="fr"/>
        </w:rPr>
        <w:t xml:space="preserve">7? Comment les choses ont-elles été gérées? </w:t>
      </w:r>
      <w:r>
        <w:rPr>
          <w:lang w:val="fr"/>
        </w:rPr>
        <w:t xml:space="preserve"> </w:t>
      </w:r>
      <w:r w:rsidRPr="004005C0">
        <w:rPr>
          <w:b/>
          <w:bCs/>
          <w:color w:val="000000"/>
          <w:szCs w:val="20"/>
          <w:u w:val="single"/>
          <w:lang w:val="fr"/>
        </w:rPr>
        <w:t>Sondez les</w:t>
      </w:r>
      <w:r>
        <w:rPr>
          <w:lang w:val="fr"/>
        </w:rPr>
        <w:t xml:space="preserve"> </w:t>
      </w:r>
      <w:r w:rsidRPr="004005C0">
        <w:rPr>
          <w:color w:val="000000"/>
          <w:szCs w:val="20"/>
          <w:u w:val="single"/>
          <w:lang w:val="fr"/>
        </w:rPr>
        <w:t xml:space="preserve"> protocoles en place et demandez des exemples</w:t>
      </w:r>
    </w:p>
    <w:p w14:paraId="4668DF91" w14:textId="77777777" w:rsidR="004F664A" w:rsidRPr="00EC1E98" w:rsidRDefault="004F664A" w:rsidP="00A956D3">
      <w:pPr>
        <w:numPr>
          <w:ilvl w:val="0"/>
          <w:numId w:val="107"/>
        </w:numPr>
        <w:spacing w:after="0"/>
        <w:contextualSpacing/>
        <w:rPr>
          <w:rFonts w:cs="Segoe UI"/>
          <w:color w:val="000000"/>
          <w:szCs w:val="20"/>
          <w:lang w:val="fr-FR"/>
        </w:rPr>
      </w:pPr>
      <w:bookmarkStart w:id="135" w:name="_Hlk79489166"/>
      <w:r w:rsidRPr="004005C0">
        <w:rPr>
          <w:color w:val="000000"/>
          <w:szCs w:val="20"/>
          <w:lang w:val="fr"/>
        </w:rPr>
        <w:t xml:space="preserve">Le </w:t>
      </w:r>
      <w:r>
        <w:rPr>
          <w:color w:val="000000"/>
          <w:szCs w:val="20"/>
          <w:lang w:val="fr"/>
        </w:rPr>
        <w:t>RCE</w:t>
      </w:r>
      <w:r w:rsidRPr="004005C0">
        <w:rPr>
          <w:color w:val="000000"/>
          <w:szCs w:val="20"/>
          <w:lang w:val="fr"/>
        </w:rPr>
        <w:t>7 a-t-il une stratégie de durabilité environnementale</w:t>
      </w:r>
      <w:r>
        <w:rPr>
          <w:color w:val="000000"/>
          <w:szCs w:val="20"/>
          <w:lang w:val="fr"/>
        </w:rPr>
        <w:t xml:space="preserve"> </w:t>
      </w:r>
      <w:r w:rsidRPr="004005C0">
        <w:rPr>
          <w:color w:val="000000"/>
          <w:szCs w:val="20"/>
          <w:lang w:val="fr"/>
        </w:rPr>
        <w:t xml:space="preserve">? Dans l’affirmative, pourriez-vous nous le décrire? Quels mécanismes ont été mis en place pour protéger les différents domaines d’intervention </w:t>
      </w:r>
      <w:r>
        <w:rPr>
          <w:color w:val="000000"/>
          <w:szCs w:val="20"/>
          <w:lang w:val="fr"/>
        </w:rPr>
        <w:t>sur l’enregistrement des naissances</w:t>
      </w:r>
      <w:r w:rsidRPr="004005C0">
        <w:rPr>
          <w:color w:val="000000"/>
          <w:szCs w:val="20"/>
          <w:lang w:val="fr"/>
        </w:rPr>
        <w:t xml:space="preserve"> (enquête sur les programmes de recyclage, réduction de l’utilisation du papier, protocoles en place pour la gestion des déchets, etc.) </w:t>
      </w:r>
    </w:p>
    <w:bookmarkEnd w:id="135"/>
    <w:p w14:paraId="405586F5" w14:textId="77777777" w:rsidR="004F664A" w:rsidRPr="00EC1E98" w:rsidRDefault="004F664A" w:rsidP="004F664A">
      <w:pPr>
        <w:spacing w:after="0"/>
        <w:ind w:left="720"/>
        <w:contextualSpacing/>
        <w:rPr>
          <w:rFonts w:cs="Segoe UI"/>
          <w:color w:val="000000"/>
          <w:szCs w:val="20"/>
          <w:lang w:val="fr-FR"/>
        </w:rPr>
      </w:pPr>
    </w:p>
    <w:p w14:paraId="2C273135" w14:textId="77777777" w:rsidR="004F664A" w:rsidRPr="00EC1E98" w:rsidRDefault="004F664A" w:rsidP="004F664A">
      <w:pPr>
        <w:spacing w:after="0"/>
        <w:rPr>
          <w:rFonts w:cs="Segoe UI"/>
          <w:b/>
          <w:bCs/>
          <w:szCs w:val="20"/>
          <w:lang w:val="fr-FR"/>
        </w:rPr>
      </w:pPr>
      <w:r w:rsidRPr="004005C0">
        <w:rPr>
          <w:b/>
          <w:bCs/>
          <w:szCs w:val="20"/>
          <w:lang w:val="fr"/>
        </w:rPr>
        <w:t xml:space="preserve">Questions de genre et groupes vulnérables  </w:t>
      </w:r>
    </w:p>
    <w:p w14:paraId="76978DAD"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 xml:space="preserve">Dans quelle mesure les interventions du </w:t>
      </w:r>
      <w:r>
        <w:rPr>
          <w:color w:val="000000"/>
          <w:szCs w:val="20"/>
          <w:lang w:val="fr"/>
        </w:rPr>
        <w:t>RCE</w:t>
      </w:r>
      <w:r w:rsidRPr="004005C0">
        <w:rPr>
          <w:color w:val="000000"/>
          <w:szCs w:val="20"/>
          <w:lang w:val="fr"/>
        </w:rPr>
        <w:t>7 ont-elles intégré l’approche genre dans la conception, la mise en œuvre, le suivi et l’évaluation des interventions?</w:t>
      </w:r>
    </w:p>
    <w:p w14:paraId="2F23145E" w14:textId="77777777" w:rsidR="004F664A" w:rsidRPr="00C5400B" w:rsidRDefault="004F664A" w:rsidP="00A956D3">
      <w:pPr>
        <w:numPr>
          <w:ilvl w:val="0"/>
          <w:numId w:val="107"/>
        </w:numPr>
        <w:spacing w:after="0"/>
        <w:contextualSpacing/>
        <w:rPr>
          <w:rFonts w:cs="Segoe UI"/>
          <w:color w:val="000000"/>
          <w:szCs w:val="20"/>
          <w:lang w:val="fr-FR"/>
        </w:rPr>
      </w:pPr>
      <w:r w:rsidRPr="004005C0">
        <w:rPr>
          <w:color w:val="000000"/>
          <w:szCs w:val="20"/>
          <w:lang w:val="fr"/>
        </w:rPr>
        <w:t>Les indicateurs de suivi retenus tiennent-ils compte des spécificités des femmes et des hommes ? Si oui, de quelle manière?</w:t>
      </w:r>
    </w:p>
    <w:p w14:paraId="6FD130FD"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Comment et dans quelle mesure les différents intérêts des femmes et des hommes de différents groupes d’âge ont-ils été intégrés dans la conception et la mise en œuvre des interventions relatives à l’enregistrement des naissances, y compris ses systèmes de gouvernance et de suivi?</w:t>
      </w:r>
    </w:p>
    <w:p w14:paraId="475147C1" w14:textId="77777777" w:rsidR="004F664A" w:rsidRPr="00EC1E98" w:rsidRDefault="004F664A" w:rsidP="00A956D3">
      <w:pPr>
        <w:numPr>
          <w:ilvl w:val="0"/>
          <w:numId w:val="107"/>
        </w:numPr>
        <w:spacing w:after="0"/>
        <w:contextualSpacing/>
        <w:rPr>
          <w:rFonts w:cs="Segoe UI"/>
          <w:color w:val="000000"/>
          <w:szCs w:val="20"/>
          <w:lang w:val="fr-FR"/>
        </w:rPr>
      </w:pPr>
      <w:r w:rsidRPr="004005C0">
        <w:rPr>
          <w:color w:val="000000"/>
          <w:szCs w:val="20"/>
          <w:lang w:val="fr"/>
        </w:rPr>
        <w:t>Par quels mécanismes et dans quelle mesure les activités ont-elles bénéficié aux femmes et aux hommes de manière équitable - tout au long de la chaîne de résultats?</w:t>
      </w:r>
    </w:p>
    <w:p w14:paraId="143A9C0B" w14:textId="77777777" w:rsidR="004F664A" w:rsidRPr="00EC1E98" w:rsidRDefault="004F664A" w:rsidP="00A956D3">
      <w:pPr>
        <w:numPr>
          <w:ilvl w:val="0"/>
          <w:numId w:val="107"/>
        </w:numPr>
        <w:spacing w:after="0"/>
        <w:contextualSpacing/>
        <w:rPr>
          <w:rFonts w:cs="Segoe UI"/>
          <w:szCs w:val="20"/>
          <w:lang w:val="fr-FR"/>
        </w:rPr>
      </w:pPr>
      <w:r w:rsidRPr="004005C0">
        <w:rPr>
          <w:color w:val="000000"/>
          <w:szCs w:val="20"/>
          <w:lang w:val="fr"/>
        </w:rPr>
        <w:t xml:space="preserve">Que pensez-vous du niveau de sensibilisation à la valeur de l’enregistrement des naissances pour les filles et les garçons dans les communautés?  </w:t>
      </w:r>
    </w:p>
    <w:p w14:paraId="27811F2D" w14:textId="77777777" w:rsidR="004F664A" w:rsidRPr="00EC1E98" w:rsidRDefault="004F664A" w:rsidP="00A956D3">
      <w:pPr>
        <w:numPr>
          <w:ilvl w:val="0"/>
          <w:numId w:val="107"/>
        </w:numPr>
        <w:spacing w:after="0"/>
        <w:contextualSpacing/>
        <w:rPr>
          <w:rFonts w:cs="Segoe UI"/>
          <w:szCs w:val="20"/>
          <w:lang w:val="fr-FR"/>
        </w:rPr>
      </w:pPr>
      <w:r w:rsidRPr="004005C0">
        <w:rPr>
          <w:szCs w:val="20"/>
          <w:lang w:val="fr"/>
        </w:rPr>
        <w:t xml:space="preserve">Quels sont les deux ou trois changements majeurs que le </w:t>
      </w:r>
      <w:r>
        <w:rPr>
          <w:color w:val="000000"/>
          <w:szCs w:val="20"/>
          <w:lang w:val="fr"/>
        </w:rPr>
        <w:t>RCE</w:t>
      </w:r>
      <w:r w:rsidRPr="004005C0">
        <w:rPr>
          <w:color w:val="000000"/>
          <w:szCs w:val="20"/>
          <w:lang w:val="fr"/>
        </w:rPr>
        <w:t xml:space="preserve">7 </w:t>
      </w:r>
      <w:r>
        <w:rPr>
          <w:lang w:val="fr"/>
        </w:rPr>
        <w:t xml:space="preserve"> </w:t>
      </w:r>
      <w:r w:rsidRPr="004005C0">
        <w:rPr>
          <w:szCs w:val="20"/>
          <w:lang w:val="fr"/>
        </w:rPr>
        <w:t xml:space="preserve">a permis aux bénéficiaires d’apporter dans leur vie? Sonde pour change dans CRVS et plus particulièrement l’enregistrement des naissances;  </w:t>
      </w:r>
      <w:r>
        <w:rPr>
          <w:lang w:val="fr"/>
        </w:rPr>
        <w:t xml:space="preserve"> </w:t>
      </w:r>
      <w:r w:rsidRPr="004005C0">
        <w:rPr>
          <w:szCs w:val="20"/>
          <w:lang w:val="fr"/>
        </w:rPr>
        <w:t xml:space="preserve">propriété communautaire – demandez des </w:t>
      </w:r>
      <w:r>
        <w:rPr>
          <w:lang w:val="fr"/>
        </w:rPr>
        <w:t xml:space="preserve"> </w:t>
      </w:r>
      <w:r w:rsidRPr="004005C0">
        <w:rPr>
          <w:b/>
          <w:bCs/>
          <w:i/>
          <w:iCs/>
          <w:szCs w:val="20"/>
          <w:lang w:val="fr"/>
        </w:rPr>
        <w:t>exemples</w:t>
      </w:r>
    </w:p>
    <w:p w14:paraId="1F95B846" w14:textId="77777777" w:rsidR="004F664A" w:rsidRPr="004005C0" w:rsidRDefault="004F664A" w:rsidP="00A956D3">
      <w:pPr>
        <w:numPr>
          <w:ilvl w:val="0"/>
          <w:numId w:val="107"/>
        </w:numPr>
        <w:spacing w:after="0"/>
        <w:contextualSpacing/>
        <w:rPr>
          <w:rFonts w:cs="Segoe UI"/>
          <w:szCs w:val="20"/>
        </w:rPr>
      </w:pPr>
      <w:r w:rsidRPr="004005C0">
        <w:rPr>
          <w:szCs w:val="20"/>
          <w:lang w:val="fr"/>
        </w:rPr>
        <w:t>Quelle est votre perception deshifts dans la perception de l’égalité des sexes – comment les filles sont perçues par les communautés et par les garçons dans les écoles? Diriez-vous que cela a changé ou n’a pas changé en raison des activités d’engagement communautaire dans le PRB? De quelle manière ?</w:t>
      </w:r>
    </w:p>
    <w:p w14:paraId="4DCB0E60" w14:textId="77777777" w:rsidR="004F664A" w:rsidRPr="00EC1E98" w:rsidRDefault="004F664A" w:rsidP="00A956D3">
      <w:pPr>
        <w:numPr>
          <w:ilvl w:val="0"/>
          <w:numId w:val="107"/>
        </w:numPr>
        <w:spacing w:after="0"/>
        <w:contextualSpacing/>
        <w:rPr>
          <w:rFonts w:cs="Segoe UI"/>
          <w:szCs w:val="20"/>
          <w:lang w:val="fr-FR"/>
        </w:rPr>
      </w:pPr>
      <w:r w:rsidRPr="004005C0">
        <w:rPr>
          <w:szCs w:val="20"/>
          <w:lang w:val="fr"/>
        </w:rPr>
        <w:t>Dans quelle mesure les structures de prestation de services atteignent-elles les groupes les plus vulnérables et marginalisés?</w:t>
      </w:r>
    </w:p>
    <w:p w14:paraId="01F35484" w14:textId="77777777" w:rsidR="004F664A" w:rsidRPr="004005C0" w:rsidRDefault="004F664A" w:rsidP="00A956D3">
      <w:pPr>
        <w:numPr>
          <w:ilvl w:val="0"/>
          <w:numId w:val="107"/>
        </w:numPr>
        <w:spacing w:after="0"/>
        <w:contextualSpacing/>
        <w:rPr>
          <w:rFonts w:cs="Segoe UI"/>
          <w:szCs w:val="20"/>
        </w:rPr>
      </w:pPr>
      <w:r w:rsidRPr="004005C0">
        <w:rPr>
          <w:szCs w:val="20"/>
          <w:lang w:val="fr"/>
        </w:rPr>
        <w:t xml:space="preserve">La conception et la mise en œuvre du programme ont-ils tenu compte de l’équité? De quelle manière ? </w:t>
      </w:r>
    </w:p>
    <w:p w14:paraId="6EFE050C" w14:textId="77777777" w:rsidR="004F664A" w:rsidRPr="00EC1E98" w:rsidRDefault="004F664A" w:rsidP="00A956D3">
      <w:pPr>
        <w:numPr>
          <w:ilvl w:val="0"/>
          <w:numId w:val="110"/>
        </w:numPr>
        <w:spacing w:after="0"/>
        <w:contextualSpacing/>
        <w:rPr>
          <w:rFonts w:cs="Segoe UI"/>
          <w:szCs w:val="20"/>
          <w:lang w:val="fr-FR"/>
        </w:rPr>
      </w:pPr>
      <w:r w:rsidRPr="004005C0">
        <w:rPr>
          <w:szCs w:val="20"/>
          <w:lang w:val="fr"/>
        </w:rPr>
        <w:t>Dans quelle mesure les interventions du programme ciblent-elles les réfugiés les plus pauvres/ vulnérables ainsi que les réfugiés les plus pauvres? les personnes déplacées à l’intérieur de leur propre pays; nomades; et aider à réduire les inégalités entre les plus riches et les plus démunis?</w:t>
      </w:r>
    </w:p>
    <w:p w14:paraId="221486F0" w14:textId="77777777" w:rsidR="004F664A" w:rsidRPr="00EC1E98" w:rsidRDefault="004F664A" w:rsidP="00A956D3">
      <w:pPr>
        <w:numPr>
          <w:ilvl w:val="0"/>
          <w:numId w:val="107"/>
        </w:numPr>
        <w:spacing w:after="0"/>
        <w:contextualSpacing/>
        <w:rPr>
          <w:rFonts w:cs="Segoe UI"/>
          <w:szCs w:val="20"/>
          <w:lang w:val="fr-FR"/>
        </w:rPr>
      </w:pPr>
      <w:r w:rsidRPr="004005C0">
        <w:rPr>
          <w:szCs w:val="20"/>
          <w:lang w:val="fr"/>
        </w:rPr>
        <w:t xml:space="preserve">Dans quelle mesure les problèmes d’équité auxquels le pays est confronté dans l’accès aux services d’enregistrement des états d’état civil ont-ils été analysés et utilisés pour justifier le choix des priorités stratégiques du programme? Qu’est-ce qui aurait pu être fait différemment pour obtenir de meilleurs résultats? </w:t>
      </w:r>
    </w:p>
    <w:p w14:paraId="08896D0C" w14:textId="77777777" w:rsidR="004F664A" w:rsidRPr="00EC1E98" w:rsidRDefault="004F664A" w:rsidP="004F664A">
      <w:pPr>
        <w:spacing w:after="0"/>
        <w:contextualSpacing/>
        <w:rPr>
          <w:rFonts w:cs="Segoe UI"/>
          <w:szCs w:val="20"/>
          <w:lang w:val="fr-FR"/>
        </w:rPr>
      </w:pPr>
    </w:p>
    <w:p w14:paraId="1B292041" w14:textId="77777777" w:rsidR="004F664A" w:rsidRPr="00EC1E98" w:rsidRDefault="004F664A" w:rsidP="004F664A">
      <w:pPr>
        <w:spacing w:after="0"/>
        <w:contextualSpacing/>
        <w:rPr>
          <w:rFonts w:cs="Segoe UI"/>
          <w:b/>
          <w:bCs/>
          <w:szCs w:val="20"/>
          <w:lang w:val="fr-FR"/>
        </w:rPr>
      </w:pPr>
      <w:r w:rsidRPr="004005C0">
        <w:rPr>
          <w:b/>
          <w:bCs/>
          <w:szCs w:val="20"/>
          <w:lang w:val="fr"/>
        </w:rPr>
        <w:t>Leçons tirées des</w:t>
      </w:r>
      <w:r w:rsidRPr="004005C0">
        <w:rPr>
          <w:b/>
          <w:color w:val="000000"/>
          <w:szCs w:val="20"/>
          <w:lang w:val="fr"/>
        </w:rPr>
        <w:t xml:space="preserve"> interventions du </w:t>
      </w:r>
      <w:r>
        <w:rPr>
          <w:b/>
          <w:color w:val="000000"/>
          <w:szCs w:val="20"/>
          <w:lang w:val="fr"/>
        </w:rPr>
        <w:t>RCE</w:t>
      </w:r>
      <w:r w:rsidRPr="004005C0">
        <w:rPr>
          <w:b/>
          <w:color w:val="000000"/>
          <w:szCs w:val="20"/>
          <w:lang w:val="fr"/>
        </w:rPr>
        <w:t>7</w:t>
      </w:r>
    </w:p>
    <w:p w14:paraId="13C72E9D" w14:textId="77777777" w:rsidR="004F664A" w:rsidRPr="00EC1E98" w:rsidRDefault="004F664A" w:rsidP="004F664A">
      <w:pPr>
        <w:spacing w:after="0"/>
        <w:contextualSpacing/>
        <w:rPr>
          <w:rFonts w:cs="Segoe UI"/>
          <w:b/>
          <w:bCs/>
          <w:szCs w:val="20"/>
          <w:lang w:val="fr-FR"/>
        </w:rPr>
      </w:pPr>
    </w:p>
    <w:p w14:paraId="5B53FE12" w14:textId="77777777" w:rsidR="004F664A" w:rsidRPr="00EC1E98" w:rsidRDefault="004F664A" w:rsidP="00A956D3">
      <w:pPr>
        <w:numPr>
          <w:ilvl w:val="0"/>
          <w:numId w:val="107"/>
        </w:numPr>
        <w:contextualSpacing/>
        <w:rPr>
          <w:rFonts w:cs="Segoe UI"/>
          <w:color w:val="000000"/>
          <w:szCs w:val="20"/>
          <w:lang w:val="fr-FR"/>
        </w:rPr>
      </w:pPr>
      <w:r w:rsidRPr="004005C0">
        <w:rPr>
          <w:color w:val="000000"/>
          <w:szCs w:val="20"/>
          <w:lang w:val="fr"/>
        </w:rPr>
        <w:t xml:space="preserve">Quelles ont été, le cas échéant, les bonnes pratiques prometteuses, émergentes et bonnes qui ont été identifiées aux niveaux national et régional? </w:t>
      </w:r>
      <w:r w:rsidRPr="004005C0">
        <w:rPr>
          <w:b/>
          <w:bCs/>
          <w:color w:val="000000"/>
          <w:szCs w:val="20"/>
          <w:lang w:val="fr"/>
        </w:rPr>
        <w:t>Étude des</w:t>
      </w:r>
      <w:r>
        <w:rPr>
          <w:lang w:val="fr"/>
        </w:rPr>
        <w:t xml:space="preserve"> </w:t>
      </w:r>
      <w:r w:rsidRPr="004005C0">
        <w:rPr>
          <w:color w:val="000000"/>
          <w:szCs w:val="20"/>
          <w:lang w:val="fr"/>
        </w:rPr>
        <w:t xml:space="preserve"> principaux enseignements tirés de la mise en œuvre du programme de pays et des interventions appuyées par l’UNICEF</w:t>
      </w:r>
    </w:p>
    <w:p w14:paraId="4046EBDB" w14:textId="77777777" w:rsidR="004F664A" w:rsidRPr="00EC1E98" w:rsidRDefault="004F664A" w:rsidP="00A956D3">
      <w:pPr>
        <w:numPr>
          <w:ilvl w:val="0"/>
          <w:numId w:val="107"/>
        </w:numPr>
        <w:contextualSpacing/>
        <w:rPr>
          <w:rFonts w:cs="Segoe UI"/>
          <w:color w:val="000000"/>
          <w:szCs w:val="20"/>
          <w:lang w:val="fr-FR"/>
        </w:rPr>
      </w:pPr>
      <w:r w:rsidRPr="004005C0">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p w14:paraId="7BD2F8F0" w14:textId="77777777" w:rsidR="004F664A" w:rsidRPr="00EC1E98" w:rsidRDefault="004F664A" w:rsidP="004F664A">
      <w:pPr>
        <w:ind w:left="720"/>
        <w:contextualSpacing/>
        <w:rPr>
          <w:rFonts w:cs="Segoe UI"/>
          <w:color w:val="000000"/>
          <w:szCs w:val="20"/>
          <w:lang w:val="fr-FR"/>
        </w:rPr>
      </w:pPr>
    </w:p>
    <w:p w14:paraId="67A4FADB" w14:textId="77777777" w:rsidR="004F664A" w:rsidRPr="00EC1E98" w:rsidRDefault="004F664A" w:rsidP="004F664A">
      <w:pPr>
        <w:spacing w:after="160" w:line="259" w:lineRule="auto"/>
        <w:jc w:val="left"/>
        <w:rPr>
          <w:rFonts w:eastAsia="Times New Roman" w:cs="Segoe UI"/>
          <w:b/>
          <w:bCs/>
          <w:color w:val="00B0F0"/>
          <w:kern w:val="32"/>
          <w:sz w:val="24"/>
          <w:szCs w:val="24"/>
          <w:lang w:val="fr-FR" w:eastAsia="en-PH"/>
        </w:rPr>
      </w:pPr>
      <w:r w:rsidRPr="00EC1E98">
        <w:rPr>
          <w:rFonts w:eastAsia="Times New Roman" w:cs="Segoe UI"/>
          <w:b/>
          <w:bCs/>
          <w:color w:val="00B0F0"/>
          <w:kern w:val="32"/>
          <w:sz w:val="24"/>
          <w:szCs w:val="24"/>
          <w:lang w:val="fr-FR" w:eastAsia="en-PH"/>
        </w:rPr>
        <w:br w:type="page"/>
      </w:r>
    </w:p>
    <w:p w14:paraId="3F38A483" w14:textId="77777777" w:rsidR="004F664A" w:rsidRPr="00A55CD7" w:rsidRDefault="004F664A" w:rsidP="00A55CD7">
      <w:pPr>
        <w:pStyle w:val="Style2"/>
        <w:numPr>
          <w:ilvl w:val="0"/>
          <w:numId w:val="0"/>
        </w:numPr>
        <w:ind w:left="360"/>
        <w:rPr>
          <w:lang w:val="fr"/>
        </w:rPr>
      </w:pPr>
      <w:bookmarkStart w:id="136" w:name="_Toc79512638"/>
      <w:bookmarkStart w:id="137" w:name="_Toc80011914"/>
      <w:r w:rsidRPr="00A55CD7">
        <w:rPr>
          <w:lang w:val="fr"/>
        </w:rPr>
        <w:t>Guide thématique – Parties prenantes de l’UNICEF - Bureaux de pays</w:t>
      </w:r>
      <w:bookmarkEnd w:id="136"/>
      <w:bookmarkEnd w:id="137"/>
    </w:p>
    <w:p w14:paraId="7B0C0037" w14:textId="77777777" w:rsidR="004F664A" w:rsidRPr="004005C0" w:rsidRDefault="004F664A" w:rsidP="004F664A">
      <w:pPr>
        <w:autoSpaceDE w:val="0"/>
        <w:autoSpaceDN w:val="0"/>
        <w:adjustRightInd w:val="0"/>
        <w:spacing w:before="120"/>
        <w:contextualSpacing/>
        <w:rPr>
          <w:rFonts w:cs="Segoe UI"/>
          <w:b/>
          <w:bCs/>
          <w:color w:val="000000"/>
          <w:szCs w:val="20"/>
          <w:lang w:val="en-US"/>
        </w:rPr>
      </w:pPr>
      <w:r w:rsidRPr="004005C0">
        <w:rPr>
          <w:b/>
          <w:bCs/>
          <w:color w:val="000000"/>
          <w:szCs w:val="20"/>
          <w:lang w:val="fr"/>
        </w:rPr>
        <w:t>Renseignements généraux</w:t>
      </w:r>
    </w:p>
    <w:p w14:paraId="16713AE4"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Lieu de collecte</w:t>
      </w:r>
    </w:p>
    <w:p w14:paraId="10ECE884"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Sexe du répondant</w:t>
      </w:r>
    </w:p>
    <w:p w14:paraId="6BA0BF75"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Poste occupé</w:t>
      </w:r>
    </w:p>
    <w:p w14:paraId="10DDCB7E" w14:textId="77777777" w:rsidR="004F664A" w:rsidRPr="00EC1E98" w:rsidRDefault="004F664A" w:rsidP="00E77EDE">
      <w:pPr>
        <w:numPr>
          <w:ilvl w:val="0"/>
          <w:numId w:val="35"/>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Activités menées dans le cadre de l’enregistrement des naissances </w:t>
      </w:r>
    </w:p>
    <w:p w14:paraId="27D4481D"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 xml:space="preserve">Années d’expérience </w:t>
      </w:r>
    </w:p>
    <w:p w14:paraId="15DF41E0" w14:textId="77777777" w:rsidR="004F664A" w:rsidRPr="004005C0" w:rsidRDefault="004F664A" w:rsidP="00E77EDE">
      <w:pPr>
        <w:numPr>
          <w:ilvl w:val="0"/>
          <w:numId w:val="35"/>
        </w:numPr>
        <w:autoSpaceDE w:val="0"/>
        <w:autoSpaceDN w:val="0"/>
        <w:adjustRightInd w:val="0"/>
        <w:spacing w:before="120"/>
        <w:contextualSpacing/>
        <w:rPr>
          <w:rFonts w:cs="Segoe UI"/>
          <w:color w:val="000000"/>
          <w:szCs w:val="20"/>
          <w:lang w:val="en-US"/>
        </w:rPr>
      </w:pPr>
      <w:r w:rsidRPr="004005C0">
        <w:rPr>
          <w:color w:val="000000"/>
          <w:szCs w:val="20"/>
          <w:lang w:val="fr"/>
        </w:rPr>
        <w:t>Types d’interventions</w:t>
      </w:r>
    </w:p>
    <w:p w14:paraId="30EEF0D6"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4005C0">
        <w:rPr>
          <w:color w:val="000000"/>
          <w:szCs w:val="20"/>
          <w:lang w:val="fr"/>
        </w:rPr>
        <w:t xml:space="preserve">Rôle d’un répondant - J’aimerais commencer par vous demander de décrire brièvement votre rôle et vos responsabilités dans le cadre des interventions </w:t>
      </w:r>
      <w:r>
        <w:rPr>
          <w:color w:val="000000"/>
          <w:szCs w:val="20"/>
          <w:lang w:val="fr"/>
        </w:rPr>
        <w:t>sur l’</w:t>
      </w:r>
      <w:r w:rsidRPr="004005C0">
        <w:rPr>
          <w:color w:val="000000"/>
          <w:szCs w:val="20"/>
          <w:lang w:val="fr"/>
        </w:rPr>
        <w:t>enregistrement des naissances en tant que partie prenante de l’UNICEF</w:t>
      </w:r>
    </w:p>
    <w:p w14:paraId="599A2000" w14:textId="77777777" w:rsidR="004F664A" w:rsidRPr="00EC1E98" w:rsidRDefault="004F664A" w:rsidP="00E77EDE">
      <w:pPr>
        <w:numPr>
          <w:ilvl w:val="0"/>
          <w:numId w:val="37"/>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Depuis combien de temps participe-t-on </w:t>
      </w:r>
      <w:r>
        <w:rPr>
          <w:color w:val="000000"/>
          <w:szCs w:val="20"/>
          <w:lang w:val="fr"/>
        </w:rPr>
        <w:t>aux interventions sur l’enregistrement des naissances</w:t>
      </w:r>
      <w:r w:rsidRPr="004005C0">
        <w:rPr>
          <w:color w:val="000000"/>
          <w:szCs w:val="20"/>
          <w:lang w:val="fr"/>
        </w:rPr>
        <w:t xml:space="preserve"> des pays</w:t>
      </w:r>
      <w:r>
        <w:rPr>
          <w:color w:val="000000"/>
          <w:szCs w:val="20"/>
          <w:lang w:val="fr"/>
        </w:rPr>
        <w:t xml:space="preserve"> </w:t>
      </w:r>
      <w:r w:rsidRPr="004005C0">
        <w:rPr>
          <w:color w:val="000000"/>
          <w:szCs w:val="20"/>
          <w:lang w:val="fr"/>
        </w:rPr>
        <w:t>?</w:t>
      </w:r>
    </w:p>
    <w:p w14:paraId="08CA8D2D"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5D969D69"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4005C0">
        <w:rPr>
          <w:b/>
          <w:bCs/>
          <w:color w:val="000000"/>
          <w:szCs w:val="20"/>
          <w:lang w:val="fr"/>
        </w:rPr>
        <w:t>Contexte de la mise en œuvre des interventions en cas d’enregistrement des naissances</w:t>
      </w:r>
    </w:p>
    <w:p w14:paraId="7621A978" w14:textId="77777777" w:rsidR="004F664A" w:rsidRPr="004005C0" w:rsidRDefault="004F664A" w:rsidP="00A956D3">
      <w:pPr>
        <w:numPr>
          <w:ilvl w:val="0"/>
          <w:numId w:val="99"/>
        </w:numPr>
        <w:autoSpaceDE w:val="0"/>
        <w:autoSpaceDN w:val="0"/>
        <w:adjustRightInd w:val="0"/>
        <w:spacing w:before="120"/>
        <w:contextualSpacing/>
        <w:rPr>
          <w:rFonts w:cs="Segoe UI"/>
          <w:i/>
          <w:iCs/>
          <w:color w:val="000000"/>
          <w:szCs w:val="20"/>
          <w:lang w:val="en-US"/>
        </w:rPr>
      </w:pPr>
      <w:r w:rsidRPr="004005C0">
        <w:rPr>
          <w:color w:val="000000"/>
          <w:szCs w:val="20"/>
          <w:lang w:val="fr"/>
        </w:rPr>
        <w:t xml:space="preserve">Comment décririez-vous le contexte dans lequel les interventions d’enregistrement des naissances appuyées par l’UNICEF ont été mises en œuvre? </w:t>
      </w:r>
      <w:r w:rsidRPr="004005C0">
        <w:rPr>
          <w:b/>
          <w:bCs/>
          <w:i/>
          <w:iCs/>
          <w:color w:val="000000"/>
          <w:szCs w:val="20"/>
          <w:lang w:val="fr"/>
        </w:rPr>
        <w:t xml:space="preserve">Enquête sur le </w:t>
      </w:r>
      <w:r>
        <w:rPr>
          <w:lang w:val="fr"/>
        </w:rPr>
        <w:t xml:space="preserve"> </w:t>
      </w:r>
      <w:r w:rsidRPr="004005C0">
        <w:rPr>
          <w:i/>
          <w:iCs/>
          <w:color w:val="000000"/>
          <w:szCs w:val="20"/>
          <w:lang w:val="fr"/>
        </w:rPr>
        <w:t>contexte spécifique d’un pays</w:t>
      </w:r>
    </w:p>
    <w:p w14:paraId="046F691E" w14:textId="77777777" w:rsidR="004F664A" w:rsidRPr="00EC1E98" w:rsidRDefault="004F664A" w:rsidP="00A956D3">
      <w:pPr>
        <w:numPr>
          <w:ilvl w:val="1"/>
          <w:numId w:val="99"/>
        </w:numPr>
        <w:autoSpaceDE w:val="0"/>
        <w:autoSpaceDN w:val="0"/>
        <w:adjustRightInd w:val="0"/>
        <w:spacing w:before="120"/>
        <w:contextualSpacing/>
        <w:rPr>
          <w:rFonts w:cs="Segoe UI"/>
          <w:color w:val="000000"/>
          <w:szCs w:val="20"/>
          <w:lang w:val="fr-FR"/>
        </w:rPr>
      </w:pPr>
      <w:r w:rsidRPr="004005C0">
        <w:rPr>
          <w:color w:val="000000"/>
          <w:szCs w:val="20"/>
          <w:lang w:val="fr"/>
        </w:rPr>
        <w:t>Quelles ont été les principales menaces (stabilité politique / instabilité, mouvements de population, contexte d’urgence, etc.) auxquelles le pays a été confronté et qui ont influencé le système CVRS?</w:t>
      </w:r>
    </w:p>
    <w:p w14:paraId="41205593" w14:textId="77777777" w:rsidR="004F664A" w:rsidRPr="00EC1E98" w:rsidRDefault="004F664A" w:rsidP="00A956D3">
      <w:pPr>
        <w:numPr>
          <w:ilvl w:val="1"/>
          <w:numId w:val="99"/>
        </w:numPr>
        <w:autoSpaceDE w:val="0"/>
        <w:autoSpaceDN w:val="0"/>
        <w:adjustRightInd w:val="0"/>
        <w:spacing w:before="120"/>
        <w:contextualSpacing/>
        <w:rPr>
          <w:rFonts w:cs="Segoe UI"/>
          <w:color w:val="000000"/>
          <w:szCs w:val="20"/>
          <w:lang w:val="fr-FR"/>
        </w:rPr>
      </w:pPr>
      <w:r w:rsidRPr="004005C0">
        <w:rPr>
          <w:color w:val="000000"/>
          <w:szCs w:val="20"/>
          <w:lang w:val="fr"/>
        </w:rPr>
        <w:t>Comment pensez-vous que ces menaces ont été prises en compte lors de la conception des interventions du RE?</w:t>
      </w:r>
    </w:p>
    <w:p w14:paraId="107FD2A7" w14:textId="77777777" w:rsidR="004F664A" w:rsidRPr="00EC1E98" w:rsidRDefault="004F664A" w:rsidP="00A956D3">
      <w:pPr>
        <w:numPr>
          <w:ilvl w:val="1"/>
          <w:numId w:val="99"/>
        </w:numPr>
        <w:autoSpaceDE w:val="0"/>
        <w:autoSpaceDN w:val="0"/>
        <w:adjustRightInd w:val="0"/>
        <w:spacing w:before="120"/>
        <w:contextualSpacing/>
        <w:rPr>
          <w:rFonts w:cs="Segoe UI"/>
          <w:color w:val="000000"/>
          <w:szCs w:val="20"/>
          <w:lang w:val="fr-FR"/>
        </w:rPr>
      </w:pPr>
      <w:r w:rsidRPr="004005C0">
        <w:rPr>
          <w:color w:val="000000"/>
          <w:szCs w:val="20"/>
          <w:lang w:val="fr"/>
        </w:rPr>
        <w:t>Quels changements se sont produits aux niveaux régional ou national qui ont influé sur la mise en œuvre des interventions relatives à l’enregistrement des naissances?</w:t>
      </w:r>
    </w:p>
    <w:p w14:paraId="12C119E0" w14:textId="77777777" w:rsidR="004F664A" w:rsidRPr="00EC1E98" w:rsidRDefault="004F664A" w:rsidP="00A956D3">
      <w:pPr>
        <w:numPr>
          <w:ilvl w:val="1"/>
          <w:numId w:val="99"/>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Quelles sont les politiques régionales ou nationales mises en œuvre dans le cadre des interventions relatives à l’enregistrement des naissances? </w:t>
      </w:r>
    </w:p>
    <w:p w14:paraId="150A6B9D" w14:textId="77777777" w:rsidR="004F664A" w:rsidRPr="00EC1E98" w:rsidRDefault="004F664A" w:rsidP="00A956D3">
      <w:pPr>
        <w:numPr>
          <w:ilvl w:val="1"/>
          <w:numId w:val="99"/>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Comment pensez-vous que les interventions d’enregistrement des naissances ont été /ont pu s’adapter au contexte du pays lors de sa mise en œuvre afin d’atteindre ses objectifs? </w:t>
      </w:r>
    </w:p>
    <w:p w14:paraId="4BCF1337" w14:textId="77777777" w:rsidR="004F664A" w:rsidRPr="00EC1E98" w:rsidRDefault="004F664A" w:rsidP="00A956D3">
      <w:pPr>
        <w:numPr>
          <w:ilvl w:val="2"/>
          <w:numId w:val="99"/>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Quelles ont été les opportunités? Comment ont-elles influencé la mise en œuvre des interventions relatives à l’enregistrement des naissances? </w:t>
      </w:r>
    </w:p>
    <w:p w14:paraId="62211320" w14:textId="77777777" w:rsidR="004F664A" w:rsidRPr="00EC1E98" w:rsidRDefault="004F664A" w:rsidP="00A956D3">
      <w:pPr>
        <w:numPr>
          <w:ilvl w:val="2"/>
          <w:numId w:val="99"/>
        </w:numPr>
        <w:autoSpaceDE w:val="0"/>
        <w:autoSpaceDN w:val="0"/>
        <w:adjustRightInd w:val="0"/>
        <w:spacing w:before="120"/>
        <w:contextualSpacing/>
        <w:rPr>
          <w:rFonts w:cs="Segoe UI"/>
          <w:color w:val="000000"/>
          <w:szCs w:val="20"/>
          <w:lang w:val="fr-FR"/>
        </w:rPr>
      </w:pPr>
      <w:r w:rsidRPr="004005C0">
        <w:rPr>
          <w:color w:val="000000"/>
          <w:szCs w:val="20"/>
          <w:lang w:val="fr"/>
        </w:rPr>
        <w:t>Quelles étaient les menaces? Comment ont-elles influencé la mise en œuvre des interventions relatives à l’enregistrement des naissances? Comment les interventions d’enregistrement des naissances s’y sont-elles adaptées ?</w:t>
      </w:r>
    </w:p>
    <w:p w14:paraId="29E78CEA" w14:textId="77777777" w:rsidR="004F664A" w:rsidRPr="004005C0" w:rsidRDefault="004F664A" w:rsidP="004F664A">
      <w:pPr>
        <w:autoSpaceDE w:val="0"/>
        <w:autoSpaceDN w:val="0"/>
        <w:adjustRightInd w:val="0"/>
        <w:spacing w:before="120"/>
        <w:contextualSpacing/>
        <w:rPr>
          <w:rFonts w:cs="Segoe UI"/>
          <w:color w:val="000000"/>
          <w:szCs w:val="20"/>
          <w:lang w:val="en-US"/>
        </w:rPr>
      </w:pPr>
      <w:r w:rsidRPr="004005C0">
        <w:rPr>
          <w:b/>
          <w:bCs/>
          <w:color w:val="000000"/>
          <w:szCs w:val="20"/>
          <w:lang w:val="fr"/>
        </w:rPr>
        <w:t xml:space="preserve">Pertinence et cohérence </w:t>
      </w:r>
    </w:p>
    <w:p w14:paraId="3315C221" w14:textId="2D3367A9" w:rsidR="004F664A" w:rsidRPr="004005C0" w:rsidRDefault="004F664A" w:rsidP="00A956D3">
      <w:pPr>
        <w:numPr>
          <w:ilvl w:val="0"/>
          <w:numId w:val="99"/>
        </w:numPr>
        <w:spacing w:after="160" w:line="259" w:lineRule="auto"/>
        <w:contextualSpacing/>
        <w:jc w:val="left"/>
        <w:rPr>
          <w:rFonts w:cs="Segoe UI"/>
          <w:color w:val="000000"/>
          <w:szCs w:val="20"/>
          <w:lang w:val="en-US"/>
        </w:rPr>
      </w:pPr>
      <w:r w:rsidRPr="004005C0">
        <w:rPr>
          <w:color w:val="000000"/>
          <w:szCs w:val="20"/>
          <w:lang w:val="fr"/>
        </w:rPr>
        <w:t xml:space="preserve">Veuillez nous faire part de votre compréhension des priorités de l’UNICEF en matière de protection de l’enfance et, en particulier, de l’enregistrement des naissances dans le pays. Quelles étaient les priorités et les stratégies pour remédier aux faibles taux d’enregistrement des naissances et comment celles-ci ont-elles été établies (au début des interventions du Registre)? </w:t>
      </w:r>
      <w:r w:rsidRPr="004005C0">
        <w:rPr>
          <w:i/>
          <w:iCs/>
          <w:color w:val="000000"/>
          <w:szCs w:val="20"/>
          <w:lang w:val="fr"/>
        </w:rPr>
        <w:t>Demandez des preuves et des exemples, le cas</w:t>
      </w:r>
      <w:r w:rsidR="00A97190">
        <w:rPr>
          <w:i/>
          <w:iCs/>
          <w:color w:val="000000"/>
          <w:szCs w:val="20"/>
          <w:lang w:val="fr"/>
        </w:rPr>
        <w:t xml:space="preserve"> </w:t>
      </w:r>
      <w:r w:rsidRPr="004005C0">
        <w:rPr>
          <w:color w:val="000000"/>
          <w:szCs w:val="20"/>
          <w:lang w:val="fr"/>
        </w:rPr>
        <w:t xml:space="preserve">échéant. </w:t>
      </w:r>
    </w:p>
    <w:p w14:paraId="64C52CA6" w14:textId="77777777" w:rsidR="004F664A" w:rsidRPr="00EC1E98" w:rsidRDefault="004F664A" w:rsidP="00A956D3">
      <w:pPr>
        <w:numPr>
          <w:ilvl w:val="0"/>
          <w:numId w:val="99"/>
        </w:numPr>
        <w:autoSpaceDE w:val="0"/>
        <w:autoSpaceDN w:val="0"/>
        <w:adjustRightInd w:val="0"/>
        <w:spacing w:before="120"/>
        <w:contextualSpacing/>
        <w:rPr>
          <w:rFonts w:cs="Segoe UI"/>
          <w:color w:val="000000"/>
          <w:szCs w:val="20"/>
          <w:lang w:val="fr-FR"/>
        </w:rPr>
      </w:pPr>
      <w:r w:rsidRPr="004005C0">
        <w:rPr>
          <w:color w:val="000000"/>
          <w:szCs w:val="20"/>
          <w:lang w:val="fr"/>
        </w:rPr>
        <w:t>Pourriez-vous décrire les interventions menées avec le soutien de l’UNICEF dans le domaine de l’enregistrement des naissances (y compris depuis 2018) dans le pays ?</w:t>
      </w:r>
    </w:p>
    <w:p w14:paraId="7B4ED323" w14:textId="77777777" w:rsidR="004F664A" w:rsidRPr="00EC1E98" w:rsidRDefault="004F664A" w:rsidP="00A956D3">
      <w:pPr>
        <w:numPr>
          <w:ilvl w:val="0"/>
          <w:numId w:val="99"/>
        </w:numPr>
        <w:autoSpaceDE w:val="0"/>
        <w:autoSpaceDN w:val="0"/>
        <w:adjustRightInd w:val="0"/>
        <w:spacing w:before="120"/>
        <w:contextualSpacing/>
        <w:rPr>
          <w:rFonts w:cs="Segoe UI"/>
          <w:color w:val="000000"/>
          <w:szCs w:val="20"/>
          <w:lang w:val="fr-FR"/>
        </w:rPr>
      </w:pPr>
      <w:r w:rsidRPr="004005C0">
        <w:rPr>
          <w:color w:val="000000"/>
          <w:szCs w:val="20"/>
          <w:lang w:val="fr"/>
        </w:rPr>
        <w:t>Comment décririez-vous l’alignement général du programme de registre appuyé par l’UNICEF sur les réalités nationales et les priorités nationales, régionales et mondiales?</w:t>
      </w:r>
    </w:p>
    <w:p w14:paraId="1A06E911" w14:textId="77777777" w:rsidR="004F664A" w:rsidRPr="00EC1E98" w:rsidRDefault="004F664A" w:rsidP="00A956D3">
      <w:pPr>
        <w:numPr>
          <w:ilvl w:val="0"/>
          <w:numId w:val="100"/>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Une analyse de la situation a-t-elle été effectuée dans tous les pays et dans toutes les zones d’intervention avant la mise en œuvre? Si non, pourquoi pas? </w:t>
      </w:r>
      <w:r w:rsidRPr="004005C0">
        <w:rPr>
          <w:i/>
          <w:iCs/>
          <w:color w:val="000000"/>
          <w:szCs w:val="20"/>
          <w:lang w:val="fr"/>
        </w:rPr>
        <w:t>Demandez concernant des pays spécifiques</w:t>
      </w:r>
      <w:r>
        <w:rPr>
          <w:lang w:val="fr"/>
        </w:rPr>
        <w:t xml:space="preserve"> Si</w:t>
      </w:r>
      <w:r w:rsidRPr="004005C0">
        <w:rPr>
          <w:color w:val="000000"/>
          <w:szCs w:val="20"/>
          <w:lang w:val="fr"/>
        </w:rPr>
        <w:t xml:space="preserve"> oui..</w:t>
      </w:r>
    </w:p>
    <w:p w14:paraId="1627F4B0" w14:textId="77777777" w:rsidR="004F664A" w:rsidRPr="00EC1E98" w:rsidRDefault="004F664A" w:rsidP="00A956D3">
      <w:pPr>
        <w:numPr>
          <w:ilvl w:val="0"/>
          <w:numId w:val="100"/>
        </w:numPr>
        <w:autoSpaceDE w:val="0"/>
        <w:autoSpaceDN w:val="0"/>
        <w:adjustRightInd w:val="0"/>
        <w:spacing w:before="120"/>
        <w:contextualSpacing/>
        <w:rPr>
          <w:rFonts w:cs="Segoe UI"/>
          <w:color w:val="000000"/>
          <w:szCs w:val="20"/>
          <w:lang w:val="fr-FR"/>
        </w:rPr>
      </w:pPr>
      <w:r w:rsidRPr="004005C0">
        <w:rPr>
          <w:color w:val="000000"/>
          <w:szCs w:val="20"/>
          <w:lang w:val="fr"/>
        </w:rPr>
        <w:t>Ont-ils identifié les principaux défis et goul</w:t>
      </w:r>
      <w:r>
        <w:rPr>
          <w:color w:val="000000"/>
          <w:szCs w:val="20"/>
          <w:lang w:val="fr"/>
        </w:rPr>
        <w:t>o</w:t>
      </w:r>
      <w:r w:rsidRPr="004005C0">
        <w:rPr>
          <w:color w:val="000000"/>
          <w:szCs w:val="20"/>
          <w:lang w:val="fr"/>
        </w:rPr>
        <w:t xml:space="preserve">ts d’étranglement? </w:t>
      </w:r>
    </w:p>
    <w:p w14:paraId="15E2D0AB" w14:textId="77777777" w:rsidR="004F664A" w:rsidRPr="00EC1E98" w:rsidRDefault="004F664A" w:rsidP="00A956D3">
      <w:pPr>
        <w:numPr>
          <w:ilvl w:val="0"/>
          <w:numId w:val="100"/>
        </w:numPr>
        <w:autoSpaceDE w:val="0"/>
        <w:autoSpaceDN w:val="0"/>
        <w:adjustRightInd w:val="0"/>
        <w:spacing w:before="120"/>
        <w:contextualSpacing/>
        <w:rPr>
          <w:rFonts w:cs="Segoe UI"/>
          <w:color w:val="000000"/>
          <w:szCs w:val="20"/>
          <w:lang w:val="fr-FR"/>
        </w:rPr>
      </w:pPr>
      <w:r w:rsidRPr="004005C0">
        <w:rPr>
          <w:color w:val="000000"/>
          <w:szCs w:val="20"/>
          <w:lang w:val="fr"/>
        </w:rPr>
        <w:t xml:space="preserve">Comment les interventions relatives à l’enregistrement des naissances ont-elles pris en compte ces défis lors de la conception de la mise en œuvre des activités? </w:t>
      </w:r>
    </w:p>
    <w:p w14:paraId="396BE399" w14:textId="77777777" w:rsidR="004F664A" w:rsidRPr="00EC1E98" w:rsidRDefault="004F664A" w:rsidP="00A956D3">
      <w:pPr>
        <w:numPr>
          <w:ilvl w:val="0"/>
          <w:numId w:val="100"/>
        </w:numPr>
        <w:autoSpaceDE w:val="0"/>
        <w:autoSpaceDN w:val="0"/>
        <w:adjustRightInd w:val="0"/>
        <w:spacing w:before="120"/>
        <w:contextualSpacing/>
        <w:rPr>
          <w:rFonts w:cs="Segoe UI"/>
          <w:color w:val="000000"/>
          <w:szCs w:val="20"/>
          <w:lang w:val="fr-FR"/>
        </w:rPr>
      </w:pPr>
      <w:r w:rsidRPr="004005C0">
        <w:rPr>
          <w:color w:val="000000"/>
          <w:szCs w:val="20"/>
          <w:lang w:val="fr"/>
        </w:rPr>
        <w:t>Comment pensez-vous que les interventions de l’UNICEF ont été alignées sur ces priorités et défis ?</w:t>
      </w:r>
    </w:p>
    <w:p w14:paraId="7B073640" w14:textId="77777777" w:rsidR="004F664A" w:rsidRPr="00EC1E98" w:rsidRDefault="004F664A" w:rsidP="00A956D3">
      <w:pPr>
        <w:numPr>
          <w:ilvl w:val="0"/>
          <w:numId w:val="99"/>
        </w:numPr>
        <w:autoSpaceDE w:val="0"/>
        <w:autoSpaceDN w:val="0"/>
        <w:adjustRightInd w:val="0"/>
        <w:spacing w:before="120"/>
        <w:contextualSpacing/>
        <w:rPr>
          <w:rFonts w:cs="Segoe UI"/>
          <w:color w:val="000000"/>
          <w:szCs w:val="20"/>
          <w:lang w:val="fr-FR"/>
        </w:rPr>
      </w:pPr>
      <w:r w:rsidRPr="004005C0">
        <w:rPr>
          <w:color w:val="000000"/>
          <w:szCs w:val="20"/>
          <w:lang w:val="fr"/>
        </w:rPr>
        <w:t>Dans quelle mesure les interventions en matière d’enregistrement des naissances sont-elles alignées sur les priorités gouvernementales et les demandes des partenaires nationaux, y compris aux niveaux décentralisés / déconcentrés, en termes d’état civil et d’enregistrement des naissances en particulier?</w:t>
      </w:r>
    </w:p>
    <w:p w14:paraId="5EB93500" w14:textId="77777777" w:rsidR="004F664A" w:rsidRPr="00EC1E98" w:rsidRDefault="004F664A" w:rsidP="00A956D3">
      <w:pPr>
        <w:numPr>
          <w:ilvl w:val="0"/>
          <w:numId w:val="101"/>
        </w:numPr>
        <w:spacing w:before="120"/>
        <w:contextualSpacing/>
        <w:rPr>
          <w:rFonts w:cs="Segoe UI"/>
          <w:color w:val="000000"/>
          <w:szCs w:val="20"/>
          <w:lang w:val="fr-FR"/>
        </w:rPr>
      </w:pPr>
      <w:r w:rsidRPr="004005C0">
        <w:rPr>
          <w:color w:val="000000"/>
          <w:szCs w:val="20"/>
          <w:lang w:val="fr"/>
        </w:rPr>
        <w:t>Comment décririez-vous la façon dont l’enregistrement des naissances pour les enfants de moins d’un an a été abordé par les interventions d’enregistrement des naissances?</w:t>
      </w:r>
    </w:p>
    <w:p w14:paraId="023335AB" w14:textId="42D9CEE8" w:rsidR="004F664A" w:rsidRPr="00EC1E98" w:rsidRDefault="004F664A" w:rsidP="00A956D3">
      <w:pPr>
        <w:numPr>
          <w:ilvl w:val="0"/>
          <w:numId w:val="101"/>
        </w:numPr>
        <w:contextualSpacing/>
        <w:rPr>
          <w:rFonts w:cs="Segoe UI"/>
          <w:color w:val="000000"/>
          <w:szCs w:val="20"/>
          <w:lang w:val="fr-FR"/>
        </w:rPr>
      </w:pPr>
      <w:r w:rsidRPr="004005C0">
        <w:rPr>
          <w:color w:val="000000"/>
          <w:szCs w:val="20"/>
          <w:lang w:val="fr"/>
        </w:rPr>
        <w:t>Diriez-vous que les objectifs d</w:t>
      </w:r>
      <w:r>
        <w:rPr>
          <w:color w:val="000000"/>
          <w:szCs w:val="20"/>
          <w:lang w:val="fr"/>
        </w:rPr>
        <w:t>es interventions sur l’enregistrement des naissances</w:t>
      </w:r>
      <w:r w:rsidRPr="004005C0">
        <w:rPr>
          <w:color w:val="000000"/>
          <w:szCs w:val="20"/>
          <w:lang w:val="fr"/>
        </w:rPr>
        <w:t xml:space="preserve"> sont l’interopérabilité avec d’autres services de santé; l’engagement communautaire; Les réformes </w:t>
      </w:r>
      <w:r w:rsidR="00711706" w:rsidRPr="004005C0">
        <w:rPr>
          <w:color w:val="000000"/>
          <w:szCs w:val="20"/>
          <w:lang w:val="fr"/>
        </w:rPr>
        <w:t>d</w:t>
      </w:r>
      <w:r w:rsidR="00711706">
        <w:rPr>
          <w:color w:val="000000"/>
          <w:szCs w:val="20"/>
          <w:lang w:val="fr"/>
        </w:rPr>
        <w:t>u CRVS</w:t>
      </w:r>
      <w:r w:rsidRPr="004005C0">
        <w:rPr>
          <w:color w:val="000000"/>
          <w:szCs w:val="20"/>
          <w:lang w:val="fr"/>
        </w:rPr>
        <w:t>, y compris l’utilisation d’innovations et de technologies (etc.), ont été clairement identifiées, définies et réalisées?  Comment? Pourquoi? Sonde pour :</w:t>
      </w:r>
    </w:p>
    <w:p w14:paraId="019E8D7C"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l’interopérabilité en ce qui concerne le renforcement du système de collecte de données et d’enregistrement des naissances;</w:t>
      </w:r>
    </w:p>
    <w:p w14:paraId="3AA66F8B" w14:textId="77777777" w:rsidR="004F664A" w:rsidRPr="00EC1E98" w:rsidRDefault="004F664A" w:rsidP="00E77EDE">
      <w:pPr>
        <w:numPr>
          <w:ilvl w:val="2"/>
          <w:numId w:val="33"/>
        </w:numPr>
        <w:contextualSpacing/>
        <w:rPr>
          <w:rFonts w:cs="Segoe UI"/>
          <w:color w:val="000000"/>
          <w:szCs w:val="20"/>
          <w:lang w:val="fr-FR"/>
        </w:rPr>
      </w:pPr>
      <w:r w:rsidRPr="004005C0">
        <w:rPr>
          <w:color w:val="000000"/>
          <w:szCs w:val="20"/>
          <w:lang w:val="fr"/>
        </w:rPr>
        <w:t xml:space="preserve"> l’utilisation des TIC et des innovations technologiques </w:t>
      </w:r>
    </w:p>
    <w:p w14:paraId="1E11F964" w14:textId="77777777" w:rsidR="004F664A" w:rsidRPr="00EC1E98" w:rsidRDefault="004F664A" w:rsidP="00A956D3">
      <w:pPr>
        <w:numPr>
          <w:ilvl w:val="0"/>
          <w:numId w:val="101"/>
        </w:numPr>
        <w:contextualSpacing/>
        <w:rPr>
          <w:rFonts w:cs="Segoe UI"/>
          <w:color w:val="000000"/>
          <w:szCs w:val="20"/>
          <w:lang w:val="fr-FR"/>
        </w:rPr>
      </w:pPr>
      <w:r w:rsidRPr="004005C0">
        <w:rPr>
          <w:color w:val="000000"/>
          <w:szCs w:val="20"/>
          <w:lang w:val="fr"/>
        </w:rPr>
        <w:t>Quelles parties prenantes sont impliquées dans le</w:t>
      </w:r>
      <w:r>
        <w:rPr>
          <w:color w:val="000000"/>
          <w:szCs w:val="20"/>
          <w:lang w:val="fr"/>
        </w:rPr>
        <w:t xml:space="preserve"> cadre </w:t>
      </w:r>
      <w:r w:rsidRPr="004005C0">
        <w:rPr>
          <w:color w:val="000000"/>
          <w:szCs w:val="20"/>
          <w:lang w:val="fr"/>
        </w:rPr>
        <w:t>d</w:t>
      </w:r>
      <w:r>
        <w:rPr>
          <w:color w:val="000000"/>
          <w:szCs w:val="20"/>
          <w:lang w:val="fr"/>
        </w:rPr>
        <w:t>es interventions sur l’enregistrement des naissances</w:t>
      </w:r>
      <w:r w:rsidRPr="004005C0">
        <w:rPr>
          <w:color w:val="000000"/>
          <w:szCs w:val="20"/>
          <w:lang w:val="fr"/>
        </w:rPr>
        <w:t xml:space="preserve"> aux différents niveaux - national, de district et local (gouvernement), non gouvernemental, secteur privé - organisations à but lucratif, dirigeants / groupes communautaires, inclusion des femmes), que font-elles? , quelles sont leurs fonctions et leur mandat, comment se rapportent-ils? Comment sont-ils tenus responsables des résultats et des finances?</w:t>
      </w:r>
    </w:p>
    <w:p w14:paraId="32992627" w14:textId="77777777" w:rsidR="004F664A" w:rsidRPr="00EC1E98" w:rsidRDefault="004F664A" w:rsidP="00A956D3">
      <w:pPr>
        <w:numPr>
          <w:ilvl w:val="0"/>
          <w:numId w:val="101"/>
        </w:numPr>
        <w:contextualSpacing/>
        <w:rPr>
          <w:rFonts w:cs="Segoe UI"/>
          <w:color w:val="000000"/>
          <w:szCs w:val="20"/>
          <w:lang w:val="fr-FR"/>
        </w:rPr>
      </w:pPr>
      <w:r w:rsidRPr="004005C0">
        <w:rPr>
          <w:color w:val="000000"/>
          <w:szCs w:val="20"/>
          <w:lang w:val="fr"/>
        </w:rPr>
        <w:t xml:space="preserve">En dehors de l’UNICEF, qui sont les autres partenaires ou institutions impliqués dans le domaine de l’état civil et plus particulièrement de l’enregistrement des naissances? </w:t>
      </w:r>
    </w:p>
    <w:p w14:paraId="3859822E" w14:textId="77777777" w:rsidR="004F664A" w:rsidRPr="00EC1E98" w:rsidRDefault="004F664A" w:rsidP="00A956D3">
      <w:pPr>
        <w:numPr>
          <w:ilvl w:val="0"/>
          <w:numId w:val="102"/>
        </w:numPr>
        <w:contextualSpacing/>
        <w:rPr>
          <w:rFonts w:cs="Segoe UI"/>
          <w:color w:val="000000"/>
          <w:szCs w:val="20"/>
          <w:lang w:val="fr-FR"/>
        </w:rPr>
      </w:pPr>
      <w:r w:rsidRPr="004005C0">
        <w:rPr>
          <w:color w:val="000000"/>
          <w:szCs w:val="20"/>
          <w:lang w:val="fr"/>
        </w:rPr>
        <w:t>Comment évaluez-vous l’alignement entre ces interventions et celles menées par l’UNICEF ?</w:t>
      </w:r>
    </w:p>
    <w:p w14:paraId="5CE3FAA6" w14:textId="77777777" w:rsidR="004F664A" w:rsidRPr="004005C0" w:rsidRDefault="004F664A" w:rsidP="00A956D3">
      <w:pPr>
        <w:numPr>
          <w:ilvl w:val="0"/>
          <w:numId w:val="102"/>
        </w:numPr>
        <w:contextualSpacing/>
        <w:rPr>
          <w:rFonts w:cs="Segoe UI"/>
          <w:color w:val="000000"/>
          <w:szCs w:val="20"/>
          <w:lang w:val="en-US"/>
        </w:rPr>
      </w:pPr>
      <w:r w:rsidRPr="004005C0">
        <w:rPr>
          <w:color w:val="000000"/>
          <w:szCs w:val="20"/>
          <w:lang w:val="fr"/>
        </w:rPr>
        <w:t>Quels sont leurs domaines d’intervention? Quelles stratégies utilisent-ils?</w:t>
      </w:r>
    </w:p>
    <w:p w14:paraId="31138746" w14:textId="77777777" w:rsidR="004F664A" w:rsidRPr="00EC1E98" w:rsidRDefault="004F664A" w:rsidP="00A956D3">
      <w:pPr>
        <w:numPr>
          <w:ilvl w:val="0"/>
          <w:numId w:val="102"/>
        </w:numPr>
        <w:contextualSpacing/>
        <w:rPr>
          <w:rFonts w:cs="Segoe UI"/>
          <w:color w:val="000000"/>
          <w:szCs w:val="20"/>
          <w:lang w:val="fr-FR"/>
        </w:rPr>
      </w:pPr>
      <w:r w:rsidRPr="004005C0">
        <w:rPr>
          <w:color w:val="000000"/>
          <w:szCs w:val="20"/>
          <w:lang w:val="fr"/>
        </w:rPr>
        <w:t>Quels types d’interventions mettent-ils en œuvre? À quel niveau (national, régional, local)?</w:t>
      </w:r>
    </w:p>
    <w:p w14:paraId="55396185" w14:textId="6C10CA5C" w:rsidR="004F664A" w:rsidRPr="00EC1E98" w:rsidRDefault="004F664A" w:rsidP="00A956D3">
      <w:pPr>
        <w:numPr>
          <w:ilvl w:val="0"/>
          <w:numId w:val="102"/>
        </w:numPr>
        <w:contextualSpacing/>
        <w:rPr>
          <w:rFonts w:cs="Segoe UI"/>
          <w:color w:val="000000"/>
          <w:szCs w:val="20"/>
          <w:lang w:val="fr-FR"/>
        </w:rPr>
      </w:pPr>
      <w:r w:rsidRPr="004005C0">
        <w:rPr>
          <w:color w:val="000000"/>
          <w:szCs w:val="20"/>
          <w:lang w:val="fr"/>
        </w:rPr>
        <w:t xml:space="preserve">Ces interventions menées par d’autres partenaires que l’UNICEF tiennent-elles compte ou incluent-elles i) l’engagement communautaire? ii) Réformes </w:t>
      </w:r>
      <w:r w:rsidR="00711706" w:rsidRPr="004005C0">
        <w:rPr>
          <w:color w:val="000000"/>
          <w:szCs w:val="20"/>
          <w:lang w:val="fr"/>
        </w:rPr>
        <w:t>d</w:t>
      </w:r>
      <w:r w:rsidR="00711706">
        <w:rPr>
          <w:color w:val="000000"/>
          <w:szCs w:val="20"/>
          <w:lang w:val="fr"/>
        </w:rPr>
        <w:t>u CRVS</w:t>
      </w:r>
      <w:r w:rsidR="00711706" w:rsidRPr="004005C0">
        <w:rPr>
          <w:color w:val="000000"/>
          <w:szCs w:val="20"/>
          <w:lang w:val="fr"/>
        </w:rPr>
        <w:t xml:space="preserve"> </w:t>
      </w:r>
      <w:r w:rsidRPr="004005C0">
        <w:rPr>
          <w:color w:val="000000"/>
          <w:szCs w:val="20"/>
          <w:lang w:val="fr"/>
        </w:rPr>
        <w:t>iii) l’utilisation des innovations et de la technologie</w:t>
      </w:r>
    </w:p>
    <w:p w14:paraId="155F0409" w14:textId="77777777" w:rsidR="004F664A" w:rsidRPr="00EC1E98" w:rsidRDefault="004F664A" w:rsidP="00A956D3">
      <w:pPr>
        <w:numPr>
          <w:ilvl w:val="0"/>
          <w:numId w:val="102"/>
        </w:numPr>
        <w:contextualSpacing/>
        <w:rPr>
          <w:rFonts w:cs="Segoe UI"/>
          <w:color w:val="000000"/>
          <w:szCs w:val="20"/>
          <w:lang w:val="fr-FR"/>
        </w:rPr>
      </w:pPr>
      <w:r w:rsidRPr="004005C0">
        <w:rPr>
          <w:color w:val="000000"/>
          <w:szCs w:val="20"/>
          <w:lang w:val="fr"/>
        </w:rPr>
        <w:t xml:space="preserve">Existe-t-il un mécanisme ou un système de coordination entre l’UNICEF et d’autres partenaires impliqués dans l’enregistrement des naissances? Quels sont-ils ? Pourriez-vous, s’il vous plaît, décrire et donner quelques exemples? </w:t>
      </w:r>
    </w:p>
    <w:p w14:paraId="792A8324" w14:textId="77777777" w:rsidR="004F664A" w:rsidRPr="00EC1E98" w:rsidRDefault="004F664A" w:rsidP="00A956D3">
      <w:pPr>
        <w:numPr>
          <w:ilvl w:val="0"/>
          <w:numId w:val="101"/>
        </w:numPr>
        <w:contextualSpacing/>
        <w:rPr>
          <w:rFonts w:cs="Segoe UI"/>
          <w:color w:val="000000"/>
          <w:szCs w:val="20"/>
          <w:lang w:val="fr-FR"/>
        </w:rPr>
      </w:pPr>
      <w:r w:rsidRPr="004005C0">
        <w:rPr>
          <w:color w:val="000000"/>
          <w:szCs w:val="20"/>
          <w:lang w:val="fr"/>
        </w:rPr>
        <w:t xml:space="preserve">Dans quelle mesure les interventions ont-elles contribué à renforcer le système CVRS et plus particulièrement le système d’enregistrement des naissances dans les pays? </w:t>
      </w:r>
    </w:p>
    <w:p w14:paraId="6EF5ECEB" w14:textId="77777777" w:rsidR="004F664A" w:rsidRPr="00EC1E98" w:rsidRDefault="004F664A" w:rsidP="004F664A">
      <w:pPr>
        <w:ind w:left="1440"/>
        <w:contextualSpacing/>
        <w:rPr>
          <w:rFonts w:cs="Segoe UI"/>
          <w:color w:val="000000"/>
          <w:szCs w:val="20"/>
          <w:lang w:val="fr-FR"/>
        </w:rPr>
      </w:pPr>
    </w:p>
    <w:p w14:paraId="6B8EE27D" w14:textId="0F918B02"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Comment les stratégies sont-elles utilisées dans le contexte de la mise en œuvre des activités d’enregistrement des naissances sélectionnées et comment sont-elles alignées sur les objectifs nationaux en termes </w:t>
      </w:r>
      <w:r w:rsidR="00711706" w:rsidRPr="004005C0">
        <w:rPr>
          <w:color w:val="000000"/>
          <w:szCs w:val="20"/>
          <w:lang w:val="fr"/>
        </w:rPr>
        <w:t>d</w:t>
      </w:r>
      <w:r w:rsidR="00711706">
        <w:rPr>
          <w:color w:val="000000"/>
          <w:szCs w:val="20"/>
          <w:lang w:val="fr"/>
        </w:rPr>
        <w:t>e CRVS</w:t>
      </w:r>
      <w:r w:rsidR="00711706" w:rsidRPr="004005C0">
        <w:rPr>
          <w:color w:val="000000"/>
          <w:szCs w:val="20"/>
          <w:lang w:val="fr"/>
        </w:rPr>
        <w:t xml:space="preserve"> </w:t>
      </w:r>
      <w:r w:rsidRPr="004005C0">
        <w:rPr>
          <w:color w:val="000000"/>
          <w:szCs w:val="20"/>
          <w:lang w:val="fr"/>
        </w:rPr>
        <w:t>et d’enregistrement des naissances en particulier?</w:t>
      </w:r>
    </w:p>
    <w:p w14:paraId="6393BDA2" w14:textId="1C6E4060"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Les interventions sélectionnées en matière d’enregistrement des naissances s’attaquent-elles clairement aux goul</w:t>
      </w:r>
      <w:r>
        <w:rPr>
          <w:color w:val="000000"/>
          <w:szCs w:val="20"/>
          <w:lang w:val="fr"/>
        </w:rPr>
        <w:t>o</w:t>
      </w:r>
      <w:r w:rsidRPr="004005C0">
        <w:rPr>
          <w:color w:val="000000"/>
          <w:szCs w:val="20"/>
          <w:lang w:val="fr"/>
        </w:rPr>
        <w:t>ts d’étranglement dans le secteur</w:t>
      </w:r>
      <w:r w:rsidR="00711706">
        <w:rPr>
          <w:color w:val="000000"/>
          <w:szCs w:val="20"/>
          <w:lang w:val="fr"/>
        </w:rPr>
        <w:t xml:space="preserve"> </w:t>
      </w:r>
      <w:r w:rsidR="00711706" w:rsidRPr="004005C0">
        <w:rPr>
          <w:color w:val="000000"/>
          <w:szCs w:val="20"/>
          <w:lang w:val="fr"/>
        </w:rPr>
        <w:t>d</w:t>
      </w:r>
      <w:r w:rsidR="00711706">
        <w:rPr>
          <w:color w:val="000000"/>
          <w:szCs w:val="20"/>
          <w:lang w:val="fr"/>
        </w:rPr>
        <w:t>u CRVS</w:t>
      </w:r>
      <w:r w:rsidRPr="004005C0">
        <w:rPr>
          <w:color w:val="000000"/>
          <w:szCs w:val="20"/>
          <w:lang w:val="fr"/>
        </w:rPr>
        <w:t>, y compris l’enregistrement des naissances au niveau national?</w:t>
      </w:r>
    </w:p>
    <w:p w14:paraId="35DEE32B" w14:textId="77777777" w:rsidR="004F664A" w:rsidRPr="00EC1E98" w:rsidRDefault="004F664A" w:rsidP="00A956D3">
      <w:pPr>
        <w:numPr>
          <w:ilvl w:val="0"/>
          <w:numId w:val="111"/>
        </w:numPr>
        <w:contextualSpacing/>
        <w:rPr>
          <w:rFonts w:cs="Segoe UI"/>
          <w:color w:val="000000"/>
          <w:szCs w:val="20"/>
          <w:lang w:val="fr-FR"/>
        </w:rPr>
      </w:pPr>
      <w:r w:rsidRPr="004005C0">
        <w:rPr>
          <w:color w:val="000000"/>
          <w:szCs w:val="20"/>
          <w:lang w:val="fr"/>
        </w:rPr>
        <w:t>Quels sont les goulots d’étranglement qui ont été identifiés?</w:t>
      </w:r>
    </w:p>
    <w:p w14:paraId="42BDB101" w14:textId="77777777" w:rsidR="004F664A" w:rsidRPr="00EC1E98" w:rsidRDefault="004F664A" w:rsidP="00A956D3">
      <w:pPr>
        <w:numPr>
          <w:ilvl w:val="0"/>
          <w:numId w:val="111"/>
        </w:numPr>
        <w:contextualSpacing/>
        <w:rPr>
          <w:rFonts w:cs="Segoe UI"/>
          <w:color w:val="000000"/>
          <w:szCs w:val="20"/>
          <w:lang w:val="fr-FR"/>
        </w:rPr>
      </w:pPr>
      <w:r w:rsidRPr="004005C0">
        <w:rPr>
          <w:color w:val="000000"/>
          <w:szCs w:val="20"/>
          <w:lang w:val="fr"/>
        </w:rPr>
        <w:t>Comment le projet a-t-il essayé de les aborder?</w:t>
      </w:r>
    </w:p>
    <w:p w14:paraId="023C38AD" w14:textId="77777777" w:rsidR="004F664A" w:rsidRPr="00EC1E98" w:rsidRDefault="004F664A" w:rsidP="004F664A">
      <w:pPr>
        <w:ind w:left="720"/>
        <w:contextualSpacing/>
        <w:rPr>
          <w:rFonts w:cs="Segoe UI"/>
          <w:color w:val="000000"/>
          <w:szCs w:val="20"/>
          <w:lang w:val="fr-FR"/>
        </w:rPr>
      </w:pPr>
    </w:p>
    <w:p w14:paraId="5B56F8FF" w14:textId="77777777" w:rsidR="004F664A" w:rsidRPr="004005C0" w:rsidRDefault="004F664A" w:rsidP="004F664A">
      <w:pPr>
        <w:ind w:left="720"/>
        <w:contextualSpacing/>
        <w:rPr>
          <w:rFonts w:cs="Segoe UI"/>
          <w:b/>
          <w:bCs/>
          <w:color w:val="000000"/>
          <w:szCs w:val="20"/>
          <w:u w:val="single"/>
          <w:lang w:val="en-US"/>
        </w:rPr>
      </w:pPr>
      <w:bookmarkStart w:id="138" w:name="_Hlk78342094"/>
      <w:r w:rsidRPr="004005C0">
        <w:rPr>
          <w:b/>
          <w:bCs/>
          <w:color w:val="000000"/>
          <w:szCs w:val="20"/>
          <w:u w:val="single"/>
          <w:lang w:val="fr"/>
        </w:rPr>
        <w:t>Soutien reçu du bureau régional</w:t>
      </w:r>
    </w:p>
    <w:p w14:paraId="329B38AA" w14:textId="77777777" w:rsidR="004F664A" w:rsidRPr="00EC1E98" w:rsidRDefault="004F664A" w:rsidP="00A956D3">
      <w:pPr>
        <w:numPr>
          <w:ilvl w:val="0"/>
          <w:numId w:val="99"/>
        </w:numPr>
        <w:contextualSpacing/>
        <w:rPr>
          <w:rFonts w:cs="Segoe UI"/>
          <w:color w:val="000000"/>
          <w:szCs w:val="20"/>
          <w:lang w:val="fr-FR"/>
        </w:rPr>
      </w:pPr>
      <w:bookmarkStart w:id="139" w:name="_Hlk78342169"/>
      <w:r w:rsidRPr="004005C0">
        <w:rPr>
          <w:color w:val="000000"/>
          <w:szCs w:val="20"/>
          <w:lang w:val="fr"/>
        </w:rPr>
        <w:t xml:space="preserve">Pouvez-vous décrire l’appui reçu du Bureau régional de l’UNICEF? </w:t>
      </w:r>
    </w:p>
    <w:bookmarkEnd w:id="138"/>
    <w:p w14:paraId="07D99D11"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 xml:space="preserve">Quelle a été l’assistance technique spécifique fournie par le bureau régional de l’UNICEF aux bureaux de pays? </w:t>
      </w:r>
    </w:p>
    <w:p w14:paraId="426B3758"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 xml:space="preserve">Qu’est-ce qui a bien fonctionné dans le rôle de coordination et d’assistance technique du bureau régional de l’UNICEF dans les pays? </w:t>
      </w:r>
    </w:p>
    <w:p w14:paraId="2636FE37" w14:textId="56845165" w:rsidR="004F664A" w:rsidRPr="00A97190" w:rsidRDefault="004F664A" w:rsidP="00A956D3">
      <w:pPr>
        <w:numPr>
          <w:ilvl w:val="0"/>
          <w:numId w:val="103"/>
        </w:numPr>
        <w:contextualSpacing/>
        <w:rPr>
          <w:rFonts w:cs="Segoe UI"/>
          <w:color w:val="000000"/>
          <w:szCs w:val="20"/>
          <w:lang w:val="fr-FR"/>
        </w:rPr>
      </w:pPr>
      <w:r w:rsidRPr="004005C0">
        <w:rPr>
          <w:color w:val="000000"/>
          <w:szCs w:val="20"/>
          <w:lang w:val="fr"/>
        </w:rPr>
        <w:t xml:space="preserve">Dans quelle mesure l’appui technique fourni par le </w:t>
      </w:r>
      <w:r w:rsidR="00A97190" w:rsidRPr="004005C0">
        <w:rPr>
          <w:color w:val="000000"/>
          <w:szCs w:val="20"/>
          <w:lang w:val="fr"/>
        </w:rPr>
        <w:t xml:space="preserve">WCARO </w:t>
      </w:r>
      <w:r w:rsidRPr="004005C0">
        <w:rPr>
          <w:color w:val="000000"/>
          <w:szCs w:val="20"/>
          <w:lang w:val="fr"/>
        </w:rPr>
        <w:t>a-t-il été intégré ou adapté dans la programmation par pays? Veuillez donner quelques exemples.</w:t>
      </w:r>
    </w:p>
    <w:bookmarkEnd w:id="139"/>
    <w:p w14:paraId="26C35641"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Dans quelle mesure l’assistance technique du Bureau régional a-t-elle contribué à la réalisation des objectifs des interventions en matière d’enregistrement des naissances ?</w:t>
      </w:r>
    </w:p>
    <w:p w14:paraId="2ED0C006"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Quels aspects de l’assistance technique fournie par le Bureau régional pourraient être améliorés et comment?</w:t>
      </w:r>
    </w:p>
    <w:p w14:paraId="196379CD"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Qu’est-ce qui aurait pu être mieux fait pour assurer une meilleure harmonisation/contribution des interventions d’enregistrement des naissances aux objectifs et priorités nationaux?</w:t>
      </w:r>
    </w:p>
    <w:p w14:paraId="18447C3A"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Quel aspect du soutien fourni par WCARO appréciez-vous le plus?</w:t>
      </w:r>
    </w:p>
    <w:p w14:paraId="165E6CE1" w14:textId="77777777" w:rsidR="004F664A" w:rsidRPr="00EC1E98" w:rsidRDefault="004F664A" w:rsidP="00A956D3">
      <w:pPr>
        <w:numPr>
          <w:ilvl w:val="0"/>
          <w:numId w:val="103"/>
        </w:numPr>
        <w:contextualSpacing/>
        <w:rPr>
          <w:rFonts w:cs="Segoe UI"/>
          <w:color w:val="000000"/>
          <w:szCs w:val="20"/>
          <w:lang w:val="fr-FR"/>
        </w:rPr>
      </w:pPr>
      <w:r w:rsidRPr="004005C0">
        <w:rPr>
          <w:color w:val="000000"/>
          <w:szCs w:val="20"/>
          <w:lang w:val="fr"/>
        </w:rPr>
        <w:t xml:space="preserve">Selon vous, quel aspect du soutien a le plus contribué à l’atteinte des objectifs et des résultats? </w:t>
      </w:r>
    </w:p>
    <w:p w14:paraId="3F83A2DE" w14:textId="77777777" w:rsidR="004F664A" w:rsidRPr="00EC1E98" w:rsidRDefault="004F664A" w:rsidP="004F664A">
      <w:pPr>
        <w:ind w:left="1440"/>
        <w:contextualSpacing/>
        <w:rPr>
          <w:rFonts w:cs="Segoe UI"/>
          <w:color w:val="000000"/>
          <w:szCs w:val="20"/>
          <w:lang w:val="fr-FR"/>
        </w:rPr>
      </w:pPr>
    </w:p>
    <w:p w14:paraId="380C0227"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Que pensez-vous de la mesure dans laquelle les interventions d’enregistrement des naissances ont été intégrées aux services de santé et autres? Dans quelle mesure les interventions d’enregistrement des naissances contribuent-elles à un programme d’intervention à fort impact pour les populations, y compris les plus vulnérables?</w:t>
      </w:r>
    </w:p>
    <w:p w14:paraId="3FBB7466"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Comment évaluez-vous dans quelle mesure les normes internationales et les principes en matière d’enregistrement de l’état civil en général et d’enregistrement des naissances en particulier ont été pris en compte dans la conception et la mise en œuvre des interventions d’enregistrement des naissances dans le pays?</w:t>
      </w:r>
    </w:p>
    <w:p w14:paraId="156D4BEB" w14:textId="77777777" w:rsidR="004F664A" w:rsidRPr="00EC1E98" w:rsidRDefault="004F664A" w:rsidP="00A956D3">
      <w:pPr>
        <w:numPr>
          <w:ilvl w:val="0"/>
          <w:numId w:val="104"/>
        </w:numPr>
        <w:contextualSpacing/>
        <w:rPr>
          <w:rFonts w:cs="Segoe UI"/>
          <w:color w:val="000000"/>
          <w:szCs w:val="20"/>
          <w:lang w:val="fr-FR"/>
        </w:rPr>
      </w:pPr>
      <w:r w:rsidRPr="004005C0">
        <w:rPr>
          <w:color w:val="000000"/>
          <w:szCs w:val="20"/>
          <w:lang w:val="fr"/>
        </w:rPr>
        <w:t>Comment les recommandations des différentes conférences des ministres responsables de l’état civil ont-elles été prises en compte ?</w:t>
      </w:r>
    </w:p>
    <w:p w14:paraId="1D062833" w14:textId="77777777" w:rsidR="004F664A" w:rsidRPr="00EC1E98" w:rsidRDefault="004F664A" w:rsidP="00A956D3">
      <w:pPr>
        <w:numPr>
          <w:ilvl w:val="0"/>
          <w:numId w:val="104"/>
        </w:numPr>
        <w:contextualSpacing/>
        <w:rPr>
          <w:rFonts w:cs="Segoe UI"/>
          <w:color w:val="000000"/>
          <w:szCs w:val="20"/>
          <w:lang w:val="fr-FR"/>
        </w:rPr>
      </w:pPr>
      <w:r w:rsidRPr="004005C0">
        <w:rPr>
          <w:color w:val="000000"/>
          <w:szCs w:val="20"/>
          <w:lang w:val="fr"/>
        </w:rPr>
        <w:t>Comment les principes de l’ONU concernant l’enregistrement des faits d’état civil ont-ils été pris en compte?</w:t>
      </w:r>
    </w:p>
    <w:p w14:paraId="1040FE5A" w14:textId="77777777" w:rsidR="004F664A" w:rsidRPr="00EC1E98" w:rsidRDefault="004F664A" w:rsidP="00A956D3">
      <w:pPr>
        <w:numPr>
          <w:ilvl w:val="0"/>
          <w:numId w:val="104"/>
        </w:numPr>
        <w:contextualSpacing/>
        <w:rPr>
          <w:rFonts w:cs="Segoe UI"/>
          <w:color w:val="000000"/>
          <w:szCs w:val="20"/>
          <w:lang w:val="fr-FR"/>
        </w:rPr>
      </w:pPr>
      <w:r w:rsidRPr="004005C0">
        <w:rPr>
          <w:color w:val="000000"/>
          <w:szCs w:val="20"/>
          <w:lang w:val="fr"/>
        </w:rPr>
        <w:t>Quelles lacunes avez-vous relevées?</w:t>
      </w:r>
    </w:p>
    <w:p w14:paraId="286A83A9" w14:textId="77777777" w:rsidR="004F664A" w:rsidRPr="00EC1E98" w:rsidRDefault="004F664A" w:rsidP="00A956D3">
      <w:pPr>
        <w:numPr>
          <w:ilvl w:val="0"/>
          <w:numId w:val="104"/>
        </w:numPr>
        <w:contextualSpacing/>
        <w:rPr>
          <w:rFonts w:cs="Segoe UI"/>
          <w:color w:val="000000"/>
          <w:szCs w:val="20"/>
          <w:lang w:val="fr-FR"/>
        </w:rPr>
      </w:pPr>
      <w:r w:rsidRPr="004005C0">
        <w:rPr>
          <w:color w:val="000000"/>
          <w:szCs w:val="20"/>
          <w:lang w:val="fr"/>
        </w:rPr>
        <w:t>Comment les principes internationaux relatifs aux droits de l’homme ont-ils été pris en compte?</w:t>
      </w:r>
    </w:p>
    <w:p w14:paraId="1949B061" w14:textId="77777777" w:rsidR="004F664A" w:rsidRPr="00EC1E98" w:rsidRDefault="004F664A" w:rsidP="00A956D3">
      <w:pPr>
        <w:numPr>
          <w:ilvl w:val="0"/>
          <w:numId w:val="104"/>
        </w:numPr>
        <w:contextualSpacing/>
        <w:rPr>
          <w:rFonts w:cs="Segoe UI"/>
          <w:color w:val="000000"/>
          <w:szCs w:val="20"/>
          <w:lang w:val="fr-FR"/>
        </w:rPr>
      </w:pPr>
      <w:r w:rsidRPr="004005C0">
        <w:rPr>
          <w:color w:val="000000"/>
          <w:szCs w:val="20"/>
          <w:lang w:val="fr"/>
        </w:rPr>
        <w:t>Quelles lacunes avez-vous relevées?</w:t>
      </w:r>
    </w:p>
    <w:p w14:paraId="3B0045BE" w14:textId="77777777" w:rsidR="004F664A" w:rsidRPr="00EC1E98" w:rsidRDefault="004F664A" w:rsidP="004F664A">
      <w:pPr>
        <w:spacing w:before="120"/>
        <w:ind w:left="1440"/>
        <w:contextualSpacing/>
        <w:rPr>
          <w:rFonts w:cs="Segoe UI"/>
          <w:color w:val="000000"/>
          <w:szCs w:val="20"/>
          <w:lang w:val="fr-FR"/>
        </w:rPr>
      </w:pPr>
    </w:p>
    <w:p w14:paraId="14804EF6" w14:textId="77777777" w:rsidR="004F664A" w:rsidRPr="00EC1E98" w:rsidRDefault="004F664A" w:rsidP="004F664A">
      <w:pPr>
        <w:spacing w:before="120"/>
        <w:rPr>
          <w:rFonts w:cs="Segoe UI"/>
          <w:color w:val="000000"/>
          <w:szCs w:val="20"/>
          <w:lang w:val="fr-FR"/>
        </w:rPr>
      </w:pPr>
      <w:r w:rsidRPr="004005C0">
        <w:rPr>
          <w:color w:val="000000"/>
          <w:szCs w:val="20"/>
          <w:lang w:val="fr"/>
        </w:rPr>
        <w:t>L’efficacité du PRB pour atteindre les résultats escomptés (</w:t>
      </w:r>
      <w:r w:rsidRPr="004005C0">
        <w:rPr>
          <w:b/>
          <w:bCs/>
          <w:color w:val="000000"/>
          <w:szCs w:val="20"/>
          <w:lang w:val="fr"/>
        </w:rPr>
        <w:t>Extrants, résultats et impact</w:t>
      </w:r>
      <w:r w:rsidRPr="004005C0">
        <w:rPr>
          <w:color w:val="000000"/>
          <w:szCs w:val="20"/>
          <w:lang w:val="fr"/>
        </w:rPr>
        <w:t>)</w:t>
      </w:r>
    </w:p>
    <w:p w14:paraId="1961EB0B" w14:textId="442C186D"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Comment décririez-vous les changements dus au programme national d’enregistrement des naissances soutenu par l’UNICEF aux niveaux (national, régional, local et communautaire), en particulier depuis 2018? (</w:t>
      </w:r>
      <w:r w:rsidRPr="004005C0">
        <w:rPr>
          <w:b/>
          <w:bCs/>
          <w:color w:val="000000"/>
          <w:szCs w:val="20"/>
          <w:lang w:val="fr"/>
        </w:rPr>
        <w:t xml:space="preserve">Enquête sur </w:t>
      </w:r>
      <w:r>
        <w:rPr>
          <w:lang w:val="fr"/>
        </w:rPr>
        <w:t xml:space="preserve">les changements dans </w:t>
      </w:r>
      <w:r w:rsidRPr="004005C0">
        <w:rPr>
          <w:color w:val="000000"/>
          <w:szCs w:val="20"/>
          <w:lang w:val="fr"/>
        </w:rPr>
        <w:t xml:space="preserve">l’enregistrement des naissances des enfants de moins d’un an; l’accès de la population aux services de base; l’engagement communautaire, l’amélioration de la sensibilisation et du changement de comportement à l’égard de l’enregistrement des naissances; le suivi favorable; la production et l’utilisation de données; la numérisation; d’autres aspects spécifiques aux pays de la réforme </w:t>
      </w:r>
      <w:r w:rsidR="00711706" w:rsidRPr="004005C0">
        <w:rPr>
          <w:color w:val="000000"/>
          <w:szCs w:val="20"/>
          <w:lang w:val="fr"/>
        </w:rPr>
        <w:t>d</w:t>
      </w:r>
      <w:r w:rsidR="00711706">
        <w:rPr>
          <w:color w:val="000000"/>
          <w:szCs w:val="20"/>
          <w:lang w:val="fr"/>
        </w:rPr>
        <w:t>u CRVS</w:t>
      </w:r>
      <w:r w:rsidRPr="004005C0">
        <w:rPr>
          <w:color w:val="000000"/>
          <w:szCs w:val="20"/>
          <w:lang w:val="fr"/>
        </w:rPr>
        <w:t>)</w:t>
      </w:r>
    </w:p>
    <w:p w14:paraId="5C82B6E6" w14:textId="77777777" w:rsidR="004F664A" w:rsidRPr="004005C0" w:rsidRDefault="004F664A" w:rsidP="00A956D3">
      <w:pPr>
        <w:numPr>
          <w:ilvl w:val="0"/>
          <w:numId w:val="99"/>
        </w:numPr>
        <w:spacing w:before="120"/>
        <w:contextualSpacing/>
        <w:rPr>
          <w:rFonts w:cs="Segoe UI"/>
          <w:color w:val="000000"/>
          <w:szCs w:val="20"/>
          <w:lang w:val="en-US"/>
        </w:rPr>
      </w:pPr>
      <w:r w:rsidRPr="004005C0">
        <w:rPr>
          <w:color w:val="000000"/>
          <w:szCs w:val="20"/>
          <w:lang w:val="fr"/>
        </w:rPr>
        <w:t xml:space="preserve">Comment expliquer ces changements - qu’est-ce qui, selon vous, a rendu possible ces changements? Pourquoi? Quoi d'autre? </w:t>
      </w:r>
    </w:p>
    <w:p w14:paraId="1DAF6E59" w14:textId="77777777" w:rsidR="004F664A" w:rsidRPr="00EC1E98" w:rsidRDefault="004F664A" w:rsidP="00A956D3">
      <w:pPr>
        <w:numPr>
          <w:ilvl w:val="0"/>
          <w:numId w:val="99"/>
        </w:numPr>
        <w:spacing w:after="160" w:line="259" w:lineRule="auto"/>
        <w:contextualSpacing/>
        <w:jc w:val="left"/>
        <w:rPr>
          <w:rFonts w:cs="Segoe UI"/>
          <w:color w:val="000000"/>
          <w:szCs w:val="20"/>
          <w:lang w:val="fr-FR"/>
        </w:rPr>
      </w:pPr>
      <w:r w:rsidRPr="004005C0">
        <w:rPr>
          <w:color w:val="000000"/>
          <w:szCs w:val="20"/>
          <w:lang w:val="fr"/>
        </w:rPr>
        <w:t xml:space="preserve">Comment les méthodes d’enregistrement des naissances utilisées par l’UNICEF ont-elles contribué à la réalisation des objectifs du </w:t>
      </w:r>
      <w:r>
        <w:rPr>
          <w:color w:val="000000"/>
          <w:szCs w:val="20"/>
          <w:lang w:val="fr"/>
        </w:rPr>
        <w:t>RCE</w:t>
      </w:r>
      <w:r w:rsidRPr="004005C0">
        <w:rPr>
          <w:color w:val="000000"/>
          <w:szCs w:val="20"/>
          <w:lang w:val="fr"/>
        </w:rPr>
        <w:t xml:space="preserve"> #7? </w:t>
      </w:r>
    </w:p>
    <w:p w14:paraId="6E29092C" w14:textId="77777777" w:rsidR="004F664A" w:rsidRPr="004005C0" w:rsidRDefault="004F664A" w:rsidP="00A956D3">
      <w:pPr>
        <w:numPr>
          <w:ilvl w:val="0"/>
          <w:numId w:val="99"/>
        </w:numPr>
        <w:spacing w:after="160" w:line="259" w:lineRule="auto"/>
        <w:contextualSpacing/>
        <w:jc w:val="left"/>
        <w:rPr>
          <w:rFonts w:cs="Segoe UI"/>
          <w:color w:val="000000"/>
          <w:szCs w:val="20"/>
          <w:lang w:val="en-US"/>
        </w:rPr>
      </w:pPr>
      <w:r w:rsidRPr="004005C0">
        <w:rPr>
          <w:color w:val="000000"/>
          <w:szCs w:val="20"/>
          <w:lang w:val="fr"/>
        </w:rPr>
        <w:t xml:space="preserve">Quelles ont été, selon vous, les interventions les plus efficaces? Quels facteurs expliquent les succès? </w:t>
      </w:r>
    </w:p>
    <w:p w14:paraId="3751C9B5" w14:textId="77777777"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Quelles ont été les interventions les moins efficaces? Quels facteurs expliquent cet échec ?</w:t>
      </w:r>
    </w:p>
    <w:p w14:paraId="57B3EDCF" w14:textId="77777777" w:rsidR="004F664A" w:rsidRPr="004005C0" w:rsidRDefault="004F664A" w:rsidP="00A956D3">
      <w:pPr>
        <w:numPr>
          <w:ilvl w:val="0"/>
          <w:numId w:val="99"/>
        </w:numPr>
        <w:spacing w:before="120"/>
        <w:contextualSpacing/>
        <w:rPr>
          <w:rFonts w:cs="Segoe UI"/>
          <w:color w:val="000000"/>
          <w:szCs w:val="20"/>
          <w:lang w:val="en-US"/>
        </w:rPr>
      </w:pPr>
      <w:r w:rsidRPr="004005C0">
        <w:rPr>
          <w:color w:val="000000"/>
          <w:szCs w:val="20"/>
          <w:lang w:val="fr"/>
        </w:rPr>
        <w:t xml:space="preserve">Quelles sont les principales contraintes liées à la demande ou au niveau de la population? Selon vous, qu’est-ce qui a rendu difficile la mise en ? Pourquoi? Quoi d'autre? </w:t>
      </w:r>
    </w:p>
    <w:p w14:paraId="2CB6FBDC" w14:textId="323AF532" w:rsidR="004F664A" w:rsidRPr="00711706" w:rsidRDefault="004F664A" w:rsidP="00A956D3">
      <w:pPr>
        <w:numPr>
          <w:ilvl w:val="0"/>
          <w:numId w:val="99"/>
        </w:numPr>
        <w:spacing w:before="120"/>
        <w:contextualSpacing/>
        <w:rPr>
          <w:rFonts w:cs="Segoe UI"/>
          <w:color w:val="000000"/>
          <w:szCs w:val="20"/>
          <w:lang w:val="fr-FR"/>
        </w:rPr>
      </w:pPr>
      <w:r w:rsidRPr="004005C0">
        <w:rPr>
          <w:color w:val="000000"/>
          <w:szCs w:val="20"/>
          <w:lang w:val="fr"/>
        </w:rPr>
        <w:t xml:space="preserve">Quelles sont les forces et les faiblesses du programme de registre des naissances (Examiner les lacunes en matière d’enregistrement des naissances; engagement communautaire; réformes pertinentes </w:t>
      </w:r>
      <w:r w:rsidR="00711706" w:rsidRPr="004005C0">
        <w:rPr>
          <w:color w:val="000000"/>
          <w:szCs w:val="20"/>
          <w:lang w:val="fr"/>
        </w:rPr>
        <w:t>d</w:t>
      </w:r>
      <w:r w:rsidR="00711706">
        <w:rPr>
          <w:color w:val="000000"/>
          <w:szCs w:val="20"/>
          <w:lang w:val="fr"/>
        </w:rPr>
        <w:t>u CRVS</w:t>
      </w:r>
      <w:r w:rsidRPr="004005C0">
        <w:rPr>
          <w:color w:val="000000"/>
          <w:szCs w:val="20"/>
          <w:lang w:val="fr"/>
        </w:rPr>
        <w:t xml:space="preserve">; mécanismes de coordination; suivi du programme, numérisation, utilisation des données; gouvernance; à différents niveaux - (national, district, gouvernement local et communautaire). Qu’est-ce qui pourrait être amélioré? </w:t>
      </w:r>
    </w:p>
    <w:p w14:paraId="02E902B7" w14:textId="77777777"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Quels facteurs contextuels externes (régionaux, nationaux, provinciaux, de district, communautaires) et internes (UNICEF) ont influé sur les interventions d’enregistrement des naissances (positifs et négatifs)?</w:t>
      </w:r>
    </w:p>
    <w:p w14:paraId="4019C726" w14:textId="77777777"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Selon vous, quel est le changement le plus important qui a eu lieu à la suite d</w:t>
      </w:r>
      <w:r>
        <w:rPr>
          <w:color w:val="000000"/>
          <w:szCs w:val="20"/>
          <w:lang w:val="fr"/>
        </w:rPr>
        <w:t xml:space="preserve">es interventions sur l’enregistrement des naissances </w:t>
      </w:r>
      <w:r w:rsidRPr="004005C0">
        <w:rPr>
          <w:color w:val="000000"/>
          <w:szCs w:val="20"/>
          <w:lang w:val="fr"/>
        </w:rPr>
        <w:t>?</w:t>
      </w:r>
    </w:p>
    <w:p w14:paraId="37F9DE24"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Quels ont été les moteurs du changement (institutions, personnes, événements) qui ont causé des changements et des résultats? </w:t>
      </w:r>
    </w:p>
    <w:p w14:paraId="07CBD3B0"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Que pensez-vous de la contribution du programme de pays appuyé par l’UNICEF à l’ensemble de l’état civil national, y compris le système d’enregistrement des naissances?</w:t>
      </w:r>
    </w:p>
    <w:p w14:paraId="3184BACA" w14:textId="77777777" w:rsidR="004F664A" w:rsidRPr="004005C0" w:rsidRDefault="004F664A" w:rsidP="00A956D3">
      <w:pPr>
        <w:numPr>
          <w:ilvl w:val="0"/>
          <w:numId w:val="99"/>
        </w:numPr>
        <w:contextualSpacing/>
        <w:rPr>
          <w:rFonts w:cs="Segoe UI"/>
          <w:color w:val="000000"/>
          <w:szCs w:val="20"/>
        </w:rPr>
      </w:pPr>
      <w:r w:rsidRPr="004005C0">
        <w:rPr>
          <w:color w:val="000000"/>
          <w:szCs w:val="20"/>
          <w:lang w:val="fr"/>
        </w:rPr>
        <w:t>Les interventions d’enregistrement des naissances ont-elles eu des effets imprévus (positifs ou négatifs) aux niveaux communautaire, local, régional et national? Veuillez donner des exemples.</w:t>
      </w:r>
    </w:p>
    <w:p w14:paraId="4BFEA588"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Quelle est votre perception de la différence réelle que le</w:t>
      </w:r>
      <w:r>
        <w:rPr>
          <w:color w:val="000000"/>
          <w:szCs w:val="20"/>
          <w:lang w:val="fr"/>
        </w:rPr>
        <w:t>s interventions sur l’enregistrement des naissances</w:t>
      </w:r>
      <w:r w:rsidRPr="004005C0">
        <w:rPr>
          <w:color w:val="000000"/>
          <w:szCs w:val="20"/>
          <w:lang w:val="fr"/>
        </w:rPr>
        <w:t xml:space="preserve"> a faite aux bénéficiaires par rapport à d’autres interventions dans le CRVS</w:t>
      </w:r>
      <w:r>
        <w:rPr>
          <w:color w:val="000000"/>
          <w:szCs w:val="20"/>
          <w:lang w:val="fr"/>
        </w:rPr>
        <w:t xml:space="preserve"> </w:t>
      </w:r>
      <w:r w:rsidRPr="004005C0">
        <w:rPr>
          <w:color w:val="000000"/>
          <w:szCs w:val="20"/>
          <w:lang w:val="fr"/>
        </w:rPr>
        <w:t>?</w:t>
      </w:r>
    </w:p>
    <w:p w14:paraId="03213D8F" w14:textId="77777777" w:rsidR="004F664A" w:rsidRPr="00EC1E98" w:rsidRDefault="004F664A" w:rsidP="004F664A">
      <w:pPr>
        <w:ind w:left="720"/>
        <w:contextualSpacing/>
        <w:rPr>
          <w:rFonts w:cs="Segoe UI"/>
          <w:color w:val="000000"/>
          <w:szCs w:val="20"/>
          <w:lang w:val="fr-FR"/>
        </w:rPr>
      </w:pPr>
    </w:p>
    <w:p w14:paraId="2D4340B0" w14:textId="77777777" w:rsidR="004F664A" w:rsidRPr="00EC1E98" w:rsidRDefault="004F664A" w:rsidP="004F664A">
      <w:pPr>
        <w:rPr>
          <w:rFonts w:cs="Segoe UI"/>
          <w:b/>
          <w:color w:val="000000"/>
          <w:szCs w:val="20"/>
          <w:lang w:val="fr-FR"/>
        </w:rPr>
      </w:pPr>
      <w:r w:rsidRPr="004005C0">
        <w:rPr>
          <w:b/>
          <w:bCs/>
          <w:color w:val="000000"/>
          <w:szCs w:val="20"/>
          <w:lang w:val="fr"/>
        </w:rPr>
        <w:t xml:space="preserve">Efficience </w:t>
      </w:r>
      <w:r w:rsidRPr="004005C0">
        <w:rPr>
          <w:i/>
          <w:iCs/>
          <w:color w:val="000000"/>
          <w:szCs w:val="20"/>
          <w:lang w:val="fr"/>
        </w:rPr>
        <w:t>(les rôles et les responsabilités détaillés au début de l’entrevue détermineront le ou les intervenants qui poseront certaines des questions)</w:t>
      </w:r>
    </w:p>
    <w:p w14:paraId="08155A17" w14:textId="77777777" w:rsidR="004F664A" w:rsidRPr="00EC1E98" w:rsidRDefault="004F664A" w:rsidP="00A956D3">
      <w:pPr>
        <w:numPr>
          <w:ilvl w:val="0"/>
          <w:numId w:val="99"/>
        </w:numPr>
        <w:autoSpaceDE w:val="0"/>
        <w:autoSpaceDN w:val="0"/>
        <w:adjustRightInd w:val="0"/>
        <w:spacing w:after="0"/>
        <w:contextualSpacing/>
        <w:rPr>
          <w:rFonts w:cs="Segoe UI"/>
          <w:color w:val="000000"/>
          <w:szCs w:val="20"/>
          <w:lang w:val="fr-FR"/>
        </w:rPr>
      </w:pPr>
      <w:r w:rsidRPr="004005C0">
        <w:rPr>
          <w:color w:val="000000"/>
          <w:szCs w:val="20"/>
          <w:lang w:val="fr"/>
        </w:rPr>
        <w:t xml:space="preserve">Quel financement est disponible dans la région / le pays pour l’enregistrement des naissances? </w:t>
      </w:r>
    </w:p>
    <w:p w14:paraId="362DC6AC" w14:textId="77777777" w:rsidR="004F664A" w:rsidRPr="004005C0" w:rsidRDefault="004F664A" w:rsidP="00A956D3">
      <w:pPr>
        <w:numPr>
          <w:ilvl w:val="0"/>
          <w:numId w:val="112"/>
        </w:numPr>
        <w:autoSpaceDE w:val="0"/>
        <w:autoSpaceDN w:val="0"/>
        <w:adjustRightInd w:val="0"/>
        <w:spacing w:after="0"/>
        <w:contextualSpacing/>
        <w:rPr>
          <w:rFonts w:cs="Segoe UI"/>
          <w:color w:val="000000"/>
          <w:szCs w:val="20"/>
          <w:lang w:val="en-US"/>
        </w:rPr>
      </w:pPr>
      <w:r w:rsidRPr="004005C0">
        <w:rPr>
          <w:color w:val="000000"/>
          <w:szCs w:val="20"/>
          <w:lang w:val="fr"/>
        </w:rPr>
        <w:t>Au niveau régional?</w:t>
      </w:r>
    </w:p>
    <w:p w14:paraId="152B95AB" w14:textId="77777777" w:rsidR="004F664A" w:rsidRPr="00EC1E98" w:rsidRDefault="004F664A" w:rsidP="00A956D3">
      <w:pPr>
        <w:numPr>
          <w:ilvl w:val="0"/>
          <w:numId w:val="112"/>
        </w:numPr>
        <w:autoSpaceDE w:val="0"/>
        <w:autoSpaceDN w:val="0"/>
        <w:adjustRightInd w:val="0"/>
        <w:spacing w:after="0"/>
        <w:contextualSpacing/>
        <w:rPr>
          <w:rFonts w:cs="Segoe UI"/>
          <w:color w:val="000000"/>
          <w:szCs w:val="20"/>
          <w:lang w:val="fr-FR"/>
        </w:rPr>
      </w:pPr>
      <w:r w:rsidRPr="004005C0">
        <w:rPr>
          <w:color w:val="000000"/>
          <w:szCs w:val="20"/>
          <w:lang w:val="fr"/>
        </w:rPr>
        <w:t>Du niveau national - central, des sources nationales, régionales, locales, de l’UNICEF et d’autres sources?</w:t>
      </w:r>
    </w:p>
    <w:p w14:paraId="44198B26" w14:textId="77777777" w:rsidR="004F664A" w:rsidRPr="00EC1E98" w:rsidRDefault="004F664A" w:rsidP="00A956D3">
      <w:pPr>
        <w:numPr>
          <w:ilvl w:val="0"/>
          <w:numId w:val="112"/>
        </w:numPr>
        <w:autoSpaceDE w:val="0"/>
        <w:autoSpaceDN w:val="0"/>
        <w:adjustRightInd w:val="0"/>
        <w:spacing w:after="0"/>
        <w:contextualSpacing/>
        <w:rPr>
          <w:rFonts w:cs="Segoe UI"/>
          <w:color w:val="000000"/>
          <w:szCs w:val="20"/>
          <w:lang w:val="fr-FR"/>
        </w:rPr>
      </w:pPr>
      <w:r w:rsidRPr="004005C0">
        <w:rPr>
          <w:color w:val="000000"/>
          <w:szCs w:val="20"/>
          <w:lang w:val="fr"/>
        </w:rPr>
        <w:t>Quel est le changement dans le financement d</w:t>
      </w:r>
      <w:r>
        <w:rPr>
          <w:color w:val="000000"/>
          <w:szCs w:val="20"/>
          <w:lang w:val="fr"/>
        </w:rPr>
        <w:t>es interventions sur l’enregistrement des naissances</w:t>
      </w:r>
      <w:r w:rsidRPr="004005C0">
        <w:rPr>
          <w:color w:val="000000"/>
          <w:szCs w:val="20"/>
          <w:lang w:val="fr"/>
        </w:rPr>
        <w:t xml:space="preserve"> depuis 2018 - et dans quelle mesure est-ce le résultat d</w:t>
      </w:r>
      <w:r>
        <w:rPr>
          <w:color w:val="000000"/>
          <w:szCs w:val="20"/>
          <w:lang w:val="fr"/>
        </w:rPr>
        <w:t>es interventions sur l’enregistrement des naissances</w:t>
      </w:r>
      <w:r w:rsidRPr="004005C0">
        <w:rPr>
          <w:color w:val="000000"/>
          <w:szCs w:val="20"/>
          <w:lang w:val="fr"/>
        </w:rPr>
        <w:t xml:space="preserve"> soutenu par l’UNICEF</w:t>
      </w:r>
      <w:r>
        <w:rPr>
          <w:color w:val="000000"/>
          <w:szCs w:val="20"/>
          <w:lang w:val="fr"/>
        </w:rPr>
        <w:t xml:space="preserve"> </w:t>
      </w:r>
      <w:r w:rsidRPr="004005C0">
        <w:rPr>
          <w:color w:val="000000"/>
          <w:szCs w:val="20"/>
          <w:lang w:val="fr"/>
        </w:rPr>
        <w:t>?</w:t>
      </w:r>
    </w:p>
    <w:p w14:paraId="22FC1C54" w14:textId="77777777" w:rsidR="004F664A" w:rsidRPr="004005C0" w:rsidRDefault="004F664A" w:rsidP="00A956D3">
      <w:pPr>
        <w:numPr>
          <w:ilvl w:val="0"/>
          <w:numId w:val="112"/>
        </w:numPr>
        <w:autoSpaceDE w:val="0"/>
        <w:autoSpaceDN w:val="0"/>
        <w:adjustRightInd w:val="0"/>
        <w:spacing w:after="0"/>
        <w:contextualSpacing/>
        <w:rPr>
          <w:rFonts w:cs="Segoe UI"/>
          <w:color w:val="000000"/>
          <w:szCs w:val="20"/>
          <w:lang w:val="en-US"/>
        </w:rPr>
      </w:pPr>
      <w:r w:rsidRPr="004005C0">
        <w:rPr>
          <w:color w:val="000000"/>
          <w:szCs w:val="20"/>
          <w:lang w:val="fr"/>
        </w:rPr>
        <w:t>y a-t-il un déficit de financement? Comment résoudre ce problème?</w:t>
      </w:r>
    </w:p>
    <w:p w14:paraId="3CD78F18" w14:textId="77777777" w:rsidR="004F664A" w:rsidRPr="004005C0" w:rsidRDefault="004F664A" w:rsidP="00A956D3">
      <w:pPr>
        <w:numPr>
          <w:ilvl w:val="0"/>
          <w:numId w:val="99"/>
        </w:numPr>
        <w:contextualSpacing/>
        <w:rPr>
          <w:rFonts w:cs="Segoe UI"/>
          <w:color w:val="000000"/>
          <w:szCs w:val="20"/>
          <w:lang w:val="en-US"/>
        </w:rPr>
      </w:pPr>
      <w:r w:rsidRPr="004005C0">
        <w:rPr>
          <w:color w:val="000000"/>
          <w:szCs w:val="20"/>
          <w:lang w:val="fr"/>
        </w:rPr>
        <w:t>Dans quelle mesure les dépenses d’intervention pour l’enregistrement des naissances sont-elles conformes au critère d’efficience? Quels facteurs influencent les différences?</w:t>
      </w:r>
    </w:p>
    <w:p w14:paraId="3499579F"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Comment vous assurez-vous que les fonds destinés aux interventions du RE sont utilisés comme prévu?</w:t>
      </w:r>
    </w:p>
    <w:p w14:paraId="79C348AC" w14:textId="77777777" w:rsidR="004F664A" w:rsidRPr="004005C0" w:rsidRDefault="004F664A" w:rsidP="00A956D3">
      <w:pPr>
        <w:numPr>
          <w:ilvl w:val="0"/>
          <w:numId w:val="99"/>
        </w:numPr>
        <w:contextualSpacing/>
        <w:rPr>
          <w:rFonts w:cs="Segoe UI"/>
          <w:color w:val="000000"/>
          <w:szCs w:val="20"/>
          <w:lang w:val="en-US"/>
        </w:rPr>
      </w:pPr>
      <w:r w:rsidRPr="004005C0">
        <w:rPr>
          <w:color w:val="000000"/>
          <w:szCs w:val="20"/>
          <w:lang w:val="fr"/>
        </w:rPr>
        <w:t xml:space="preserve">Le projet aurait-il pu obtenir de meilleurs résultats avec moins de ressources? Comment? </w:t>
      </w:r>
    </w:p>
    <w:p w14:paraId="53C7ED7D" w14:textId="77777777" w:rsidR="004F664A" w:rsidRPr="004005C0" w:rsidRDefault="004F664A" w:rsidP="00A956D3">
      <w:pPr>
        <w:numPr>
          <w:ilvl w:val="0"/>
          <w:numId w:val="99"/>
        </w:numPr>
        <w:contextualSpacing/>
        <w:rPr>
          <w:rFonts w:cs="Segoe UI"/>
          <w:color w:val="000000"/>
          <w:szCs w:val="20"/>
          <w:lang w:val="en-US"/>
        </w:rPr>
      </w:pPr>
      <w:r w:rsidRPr="004005C0">
        <w:rPr>
          <w:color w:val="000000"/>
          <w:szCs w:val="20"/>
          <w:lang w:val="fr"/>
        </w:rPr>
        <w:t>La structure de gestion de projet était-elle adéquate pour permettre l’atteinte des résultats? Veuillez expliquer.</w:t>
      </w:r>
    </w:p>
    <w:p w14:paraId="37EEA9C1" w14:textId="742463F8"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Y a-t-il eu des faiblesses observées et comment ont-elles </w:t>
      </w:r>
      <w:r w:rsidR="00A97190">
        <w:rPr>
          <w:color w:val="000000"/>
          <w:szCs w:val="20"/>
          <w:lang w:val="fr"/>
        </w:rPr>
        <w:t>influencé</w:t>
      </w:r>
      <w:r w:rsidRPr="004005C0">
        <w:rPr>
          <w:color w:val="000000"/>
          <w:szCs w:val="20"/>
          <w:lang w:val="fr"/>
        </w:rPr>
        <w:t xml:space="preserve"> la mise en œuvre du projet ainsi que sur l’atteinte des résultats escomptés?</w:t>
      </w:r>
    </w:p>
    <w:p w14:paraId="59F326AE"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Existe-t-il des alternatives moins chères qui auraient permis d’obtenir les mêmes résultats avec les bénéficiaires finaux? Si oui, quels sont-ils? Ces solutions de rechange ont-elles été explorées et utilisées?</w:t>
      </w:r>
    </w:p>
    <w:p w14:paraId="601FCBAF"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Y a-t-il eu des ateliers ou des séminaires de renforcement des capacités pour le</w:t>
      </w:r>
      <w:r>
        <w:rPr>
          <w:color w:val="000000"/>
          <w:szCs w:val="20"/>
          <w:lang w:val="fr"/>
        </w:rPr>
        <w:t>s interventions sur l’enregistrement des naissances</w:t>
      </w:r>
      <w:r w:rsidRPr="004005C0">
        <w:rPr>
          <w:color w:val="000000"/>
          <w:szCs w:val="20"/>
          <w:lang w:val="fr"/>
        </w:rPr>
        <w:t xml:space="preserve"> organisés par l’UNICEF à l’intention des parties prenantes gouvernementales</w:t>
      </w:r>
      <w:r>
        <w:rPr>
          <w:color w:val="000000"/>
          <w:szCs w:val="20"/>
          <w:lang w:val="fr"/>
        </w:rPr>
        <w:t xml:space="preserve"> </w:t>
      </w:r>
      <w:r w:rsidRPr="004005C0">
        <w:rPr>
          <w:color w:val="000000"/>
          <w:szCs w:val="20"/>
          <w:lang w:val="fr"/>
        </w:rPr>
        <w:t>? Quels sujets ont été abordés ? Où vous présentez-vous à ces événements</w:t>
      </w:r>
      <w:r>
        <w:rPr>
          <w:color w:val="000000"/>
          <w:szCs w:val="20"/>
          <w:lang w:val="fr"/>
        </w:rPr>
        <w:t xml:space="preserve"> </w:t>
      </w:r>
      <w:r w:rsidRPr="004005C0">
        <w:rPr>
          <w:color w:val="000000"/>
          <w:szCs w:val="20"/>
          <w:lang w:val="fr"/>
        </w:rPr>
        <w:t>?</w:t>
      </w:r>
    </w:p>
    <w:p w14:paraId="3ED5D6AF" w14:textId="77777777" w:rsidR="004F664A" w:rsidRPr="00EC1E98" w:rsidRDefault="004F664A" w:rsidP="00A956D3">
      <w:pPr>
        <w:numPr>
          <w:ilvl w:val="0"/>
          <w:numId w:val="99"/>
        </w:numPr>
        <w:spacing w:after="160" w:line="259" w:lineRule="auto"/>
        <w:contextualSpacing/>
        <w:jc w:val="left"/>
        <w:rPr>
          <w:rFonts w:cs="Segoe UI"/>
          <w:color w:val="000000"/>
          <w:szCs w:val="20"/>
          <w:lang w:val="fr-FR"/>
        </w:rPr>
      </w:pPr>
      <w:r w:rsidRPr="004005C0">
        <w:rPr>
          <w:color w:val="000000"/>
          <w:szCs w:val="20"/>
          <w:lang w:val="fr"/>
        </w:rPr>
        <w:t>Comment décririez-vous la capacité aux niveaux national/ régional/ local/ micro-niveau de réaliser les extrants attendus/ attendus/ prévus concernant le</w:t>
      </w:r>
      <w:r>
        <w:rPr>
          <w:color w:val="000000"/>
          <w:szCs w:val="20"/>
          <w:lang w:val="fr"/>
        </w:rPr>
        <w:t>s interventions sur l’enregistrement des naissances</w:t>
      </w:r>
      <w:r w:rsidRPr="004005C0">
        <w:rPr>
          <w:color w:val="000000"/>
          <w:szCs w:val="20"/>
          <w:lang w:val="fr"/>
        </w:rPr>
        <w:t xml:space="preserve">? (Enquête sur les compétences, les ressources - ressources financières et humaines; pour les établissements de santé et les centres d’état civil, enquête également sur la dotation en personnel et la formation, l’infrastructure, les ressources; sensibilisation et engagement communautaire; utilisation des systèmes de gestion de l’information et numérisation) </w:t>
      </w:r>
    </w:p>
    <w:p w14:paraId="2C99D6CF" w14:textId="77777777" w:rsidR="004F664A" w:rsidRPr="00EC1E98" w:rsidRDefault="004F664A" w:rsidP="00A956D3">
      <w:pPr>
        <w:numPr>
          <w:ilvl w:val="0"/>
          <w:numId w:val="99"/>
        </w:numPr>
        <w:spacing w:after="160" w:line="259" w:lineRule="auto"/>
        <w:contextualSpacing/>
        <w:jc w:val="left"/>
        <w:rPr>
          <w:rFonts w:cs="Segoe UI"/>
          <w:color w:val="000000"/>
          <w:szCs w:val="20"/>
          <w:lang w:val="fr-FR"/>
        </w:rPr>
      </w:pPr>
      <w:r w:rsidRPr="004005C0">
        <w:rPr>
          <w:color w:val="000000"/>
          <w:szCs w:val="20"/>
          <w:lang w:val="fr"/>
        </w:rPr>
        <w:t>Les activités prévues sont-elles suffisantes (en quantité et en qualité) pour atteindre les résultats ou y a-t-il des lacunes qui ne sont pas comblées par d’autres partenaires ou par le gouvernement?</w:t>
      </w:r>
    </w:p>
    <w:p w14:paraId="24D297DF"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Comment </w:t>
      </w:r>
      <w:r>
        <w:rPr>
          <w:color w:val="000000"/>
          <w:szCs w:val="20"/>
          <w:lang w:val="fr"/>
        </w:rPr>
        <w:t>suivez</w:t>
      </w:r>
      <w:r w:rsidRPr="004005C0">
        <w:rPr>
          <w:color w:val="000000"/>
          <w:szCs w:val="20"/>
          <w:lang w:val="fr"/>
        </w:rPr>
        <w:t>-vous le</w:t>
      </w:r>
      <w:r>
        <w:rPr>
          <w:color w:val="000000"/>
          <w:szCs w:val="20"/>
          <w:lang w:val="fr"/>
        </w:rPr>
        <w:t>s</w:t>
      </w:r>
      <w:r w:rsidRPr="004005C0">
        <w:rPr>
          <w:color w:val="000000"/>
          <w:szCs w:val="20"/>
          <w:lang w:val="fr"/>
        </w:rPr>
        <w:t xml:space="preserve"> </w:t>
      </w:r>
      <w:r>
        <w:rPr>
          <w:color w:val="000000"/>
          <w:szCs w:val="20"/>
          <w:lang w:val="fr"/>
        </w:rPr>
        <w:t>interventions sur l’enregistrement des naissances</w:t>
      </w:r>
      <w:r w:rsidRPr="004005C0">
        <w:rPr>
          <w:color w:val="000000"/>
          <w:szCs w:val="20"/>
          <w:lang w:val="fr"/>
        </w:rPr>
        <w:t xml:space="preserve"> aux niveaux régional et local? Le Cadre de suivi et d’évaluation est-il opérationnel? Avez-vous un système MIS et comment utilisez-vous les résultats de la surveillance et du système MIS? Comment analysé? Utilisé pour les mécanismes de responsabilisation? Traduit en action ?</w:t>
      </w:r>
    </w:p>
    <w:p w14:paraId="3E19033B" w14:textId="77777777" w:rsidR="004F664A" w:rsidRPr="00EC1E98" w:rsidRDefault="004F664A" w:rsidP="004F664A">
      <w:pPr>
        <w:spacing w:before="120"/>
        <w:rPr>
          <w:rFonts w:cs="Segoe UI"/>
          <w:color w:val="000000"/>
          <w:szCs w:val="20"/>
          <w:lang w:val="fr-FR"/>
        </w:rPr>
      </w:pPr>
      <w:r w:rsidRPr="004005C0">
        <w:rPr>
          <w:b/>
          <w:color w:val="000000"/>
          <w:szCs w:val="20"/>
          <w:lang w:val="fr"/>
        </w:rPr>
        <w:t>Durabilité</w:t>
      </w:r>
      <w:r w:rsidRPr="004005C0">
        <w:rPr>
          <w:b/>
          <w:bCs/>
          <w:color w:val="000000"/>
          <w:szCs w:val="20"/>
          <w:lang w:val="fr"/>
        </w:rPr>
        <w:t xml:space="preserve"> et résilience</w:t>
      </w:r>
    </w:p>
    <w:p w14:paraId="609DB145" w14:textId="77777777" w:rsidR="004F664A" w:rsidRPr="00EC1E98" w:rsidRDefault="004F664A" w:rsidP="004F664A">
      <w:pPr>
        <w:spacing w:before="120"/>
        <w:rPr>
          <w:rFonts w:cs="Segoe UI"/>
          <w:bCs/>
          <w:i/>
          <w:iCs/>
          <w:color w:val="000000"/>
          <w:szCs w:val="20"/>
          <w:lang w:val="fr-FR"/>
        </w:rPr>
      </w:pPr>
      <w:r w:rsidRPr="004005C0">
        <w:rPr>
          <w:bCs/>
          <w:i/>
          <w:iCs/>
          <w:color w:val="000000"/>
          <w:szCs w:val="20"/>
          <w:lang w:val="fr"/>
        </w:rPr>
        <w:t>Dans cette section, demandez spécifiquement les changements positifs résultant de la PRB qui ont été décrits par les répondants dans les sections précédentes.</w:t>
      </w:r>
    </w:p>
    <w:p w14:paraId="1CA67ECF" w14:textId="77777777"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 xml:space="preserve">À votre avis, quelles sont les choses qui peuvent faire en sorte que ces réalisations continuent de fonctionner même s’il n’y a pas d’aide extérieure? (Rechercher des éléments intrinsèques et extrinsèques - exemples de changement d’état d’esprit; l’utilisation de ressources/capacités et/ou de réseaux locaux qui sont (ou peuvent être) efficacement appliqués pour soutenir les réalisations de la riposte. </w:t>
      </w:r>
      <w:r w:rsidRPr="004005C0">
        <w:rPr>
          <w:color w:val="000000"/>
          <w:szCs w:val="20"/>
          <w:u w:val="single"/>
          <w:lang w:val="fr"/>
        </w:rPr>
        <w:t>Demandez</w:t>
      </w:r>
      <w:r>
        <w:rPr>
          <w:lang w:val="fr"/>
        </w:rPr>
        <w:t xml:space="preserve"> des exemples</w:t>
      </w:r>
      <w:r w:rsidRPr="004005C0">
        <w:rPr>
          <w:color w:val="000000"/>
          <w:szCs w:val="20"/>
          <w:lang w:val="fr"/>
        </w:rPr>
        <w:t xml:space="preserve"> de la façon dont les gouvernements et les communautés du pays (nationaux, régionaux, locaux) ont démontré leur appropriation et leur capacité à s’auto-soutenir dans les interventions d’enregistrement des naissances.</w:t>
      </w:r>
    </w:p>
    <w:p w14:paraId="3A5B7D67" w14:textId="77777777"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Quelles mesures ont été prises dans la conception et la mise en œuvre du programme pour assurer sa durabilité et son appropriation par les bénéficiaires ainsi que par les entités nationales?</w:t>
      </w:r>
    </w:p>
    <w:p w14:paraId="62E6A6B7" w14:textId="77777777" w:rsidR="004F664A" w:rsidRPr="004005C0" w:rsidRDefault="004F664A" w:rsidP="00A956D3">
      <w:pPr>
        <w:numPr>
          <w:ilvl w:val="0"/>
          <w:numId w:val="99"/>
        </w:numPr>
        <w:spacing w:before="120"/>
        <w:contextualSpacing/>
        <w:rPr>
          <w:rFonts w:cs="Segoe UI"/>
          <w:color w:val="000000"/>
          <w:szCs w:val="20"/>
          <w:lang w:val="en-US"/>
        </w:rPr>
      </w:pPr>
      <w:r w:rsidRPr="004005C0">
        <w:rPr>
          <w:color w:val="000000"/>
          <w:szCs w:val="20"/>
          <w:lang w:val="fr"/>
        </w:rPr>
        <w:t>Existe-t-il une capacité gouvernementale suffisante pour mettre en œuvre et suivre un programme de registre d’entreprises financé uniquement par le gouvernement? Veuillez expliquer</w:t>
      </w:r>
    </w:p>
    <w:p w14:paraId="4596B391" w14:textId="77777777" w:rsidR="004F664A" w:rsidRPr="00EC1E98" w:rsidRDefault="004F664A" w:rsidP="00A956D3">
      <w:pPr>
        <w:numPr>
          <w:ilvl w:val="0"/>
          <w:numId w:val="105"/>
        </w:numPr>
        <w:spacing w:after="160" w:line="259" w:lineRule="auto"/>
        <w:contextualSpacing/>
        <w:jc w:val="left"/>
        <w:rPr>
          <w:rFonts w:cs="Segoe UI"/>
          <w:color w:val="000000"/>
          <w:szCs w:val="20"/>
          <w:lang w:val="fr-FR"/>
        </w:rPr>
      </w:pPr>
      <w:r w:rsidRPr="004005C0">
        <w:rPr>
          <w:color w:val="000000"/>
          <w:szCs w:val="20"/>
          <w:lang w:val="fr"/>
        </w:rPr>
        <w:t>Dans quelle mesure les fonds associés à la mise en œuvre des interventions d’enregistrement des naissances sont-ils pleinement ou partiellement intégrés dans les budgets nationaux, régionaux ou locaux?</w:t>
      </w:r>
    </w:p>
    <w:p w14:paraId="41738988" w14:textId="77777777" w:rsidR="004F664A" w:rsidRPr="004005C0" w:rsidRDefault="004F664A" w:rsidP="00A956D3">
      <w:pPr>
        <w:numPr>
          <w:ilvl w:val="0"/>
          <w:numId w:val="105"/>
        </w:numPr>
        <w:spacing w:after="160" w:line="259" w:lineRule="auto"/>
        <w:contextualSpacing/>
        <w:jc w:val="left"/>
        <w:rPr>
          <w:rFonts w:cs="Segoe UI"/>
          <w:color w:val="000000"/>
          <w:szCs w:val="20"/>
          <w:lang w:val="en-US"/>
        </w:rPr>
      </w:pPr>
      <w:r w:rsidRPr="004005C0">
        <w:rPr>
          <w:color w:val="000000"/>
          <w:szCs w:val="20"/>
          <w:lang w:val="fr"/>
        </w:rPr>
        <w:t>Quels autres partenariats le pays a-t-il mobilisés pour promouvoir l’enregistrement des naissances? Quelles ressources supplémentaires ?</w:t>
      </w:r>
    </w:p>
    <w:p w14:paraId="087007AB" w14:textId="77777777" w:rsidR="004F664A" w:rsidRPr="00EC1E98" w:rsidRDefault="004F664A" w:rsidP="00A956D3">
      <w:pPr>
        <w:numPr>
          <w:ilvl w:val="0"/>
          <w:numId w:val="105"/>
        </w:numPr>
        <w:spacing w:after="160" w:line="259" w:lineRule="auto"/>
        <w:contextualSpacing/>
        <w:jc w:val="left"/>
        <w:rPr>
          <w:rFonts w:cs="Segoe UI"/>
          <w:color w:val="000000"/>
          <w:szCs w:val="20"/>
          <w:lang w:val="fr-FR"/>
        </w:rPr>
      </w:pPr>
      <w:r w:rsidRPr="004005C0">
        <w:rPr>
          <w:color w:val="000000"/>
          <w:szCs w:val="20"/>
          <w:lang w:val="fr"/>
        </w:rPr>
        <w:t>Quel mécanisme a été mis en place pour assurer le financement durable des activités liées à l’enregistrement des naissances?</w:t>
      </w:r>
    </w:p>
    <w:p w14:paraId="4CE2D5C1" w14:textId="77777777" w:rsidR="004F664A" w:rsidRPr="00EC1E98" w:rsidRDefault="004F664A" w:rsidP="00A956D3">
      <w:pPr>
        <w:numPr>
          <w:ilvl w:val="0"/>
          <w:numId w:val="105"/>
        </w:numPr>
        <w:spacing w:before="120"/>
        <w:contextualSpacing/>
        <w:rPr>
          <w:rFonts w:cs="Segoe UI"/>
          <w:color w:val="000000"/>
          <w:szCs w:val="20"/>
          <w:lang w:val="fr-FR"/>
        </w:rPr>
      </w:pPr>
      <w:r w:rsidRPr="004005C0">
        <w:rPr>
          <w:color w:val="000000"/>
          <w:szCs w:val="20"/>
          <w:lang w:val="fr"/>
        </w:rPr>
        <w:t>Dans quelle mesure les résultats de l’intervention sont-ils susceptibles de continuer à être durables même lorsque le financement a diminué ou cessé?</w:t>
      </w:r>
    </w:p>
    <w:p w14:paraId="352F3484" w14:textId="77777777" w:rsidR="004F664A" w:rsidRPr="00EC1E98" w:rsidRDefault="004F664A" w:rsidP="004F664A">
      <w:pPr>
        <w:spacing w:before="120"/>
        <w:ind w:left="360"/>
        <w:contextualSpacing/>
        <w:rPr>
          <w:rFonts w:cs="Segoe UI"/>
          <w:color w:val="000000"/>
          <w:szCs w:val="20"/>
          <w:lang w:val="fr-FR"/>
        </w:rPr>
      </w:pPr>
    </w:p>
    <w:p w14:paraId="6EFE78E7" w14:textId="77777777"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Faut-il intensifier les interventions relatives à l’enregistrement des naissances ou une variante de celles-ci? Dans l’affirmative, quels aspects de l’opération doivent être modifiés et renforcés pour qu’elle fonctionne efficacement aux niveaux régional et local?  Quels aspects des interventions relatives à l’enregistrement des naissances devraient rester les mêmes?</w:t>
      </w:r>
    </w:p>
    <w:p w14:paraId="337124AA" w14:textId="22154D0F" w:rsidR="004F664A" w:rsidRPr="004005C0" w:rsidRDefault="004F664A" w:rsidP="00A956D3">
      <w:pPr>
        <w:numPr>
          <w:ilvl w:val="0"/>
          <w:numId w:val="99"/>
        </w:numPr>
        <w:spacing w:before="120"/>
        <w:contextualSpacing/>
        <w:rPr>
          <w:rFonts w:cs="Segoe UI"/>
          <w:color w:val="000000"/>
          <w:szCs w:val="20"/>
          <w:lang w:val="en-US"/>
        </w:rPr>
      </w:pPr>
      <w:r w:rsidRPr="004005C0">
        <w:rPr>
          <w:color w:val="000000"/>
          <w:szCs w:val="20"/>
          <w:lang w:val="fr"/>
        </w:rPr>
        <w:t xml:space="preserve">Comment la situation liée à la </w:t>
      </w:r>
      <w:r>
        <w:rPr>
          <w:color w:val="000000"/>
          <w:szCs w:val="20"/>
          <w:lang w:val="fr"/>
        </w:rPr>
        <w:t>COVID-19</w:t>
      </w:r>
      <w:r w:rsidRPr="004005C0">
        <w:rPr>
          <w:color w:val="000000"/>
          <w:szCs w:val="20"/>
          <w:lang w:val="fr"/>
        </w:rPr>
        <w:t xml:space="preserve"> a-t-elle affecté les interventions du REGISTRE</w:t>
      </w:r>
      <w:r w:rsidR="00A97190">
        <w:rPr>
          <w:color w:val="000000"/>
          <w:szCs w:val="20"/>
          <w:lang w:val="fr"/>
        </w:rPr>
        <w:t xml:space="preserve"> </w:t>
      </w:r>
      <w:r w:rsidRPr="004005C0">
        <w:rPr>
          <w:b/>
          <w:bCs/>
          <w:color w:val="000000"/>
          <w:szCs w:val="20"/>
          <w:u w:val="single"/>
          <w:lang w:val="fr"/>
        </w:rPr>
        <w:t>(enquête</w:t>
      </w:r>
      <w:r>
        <w:rPr>
          <w:lang w:val="fr"/>
        </w:rPr>
        <w:t xml:space="preserve"> </w:t>
      </w:r>
      <w:r w:rsidRPr="004005C0">
        <w:rPr>
          <w:color w:val="000000"/>
          <w:szCs w:val="20"/>
          <w:u w:val="single"/>
          <w:lang w:val="fr"/>
        </w:rPr>
        <w:t xml:space="preserve"> sur</w:t>
      </w:r>
      <w:r w:rsidR="00A97190">
        <w:rPr>
          <w:color w:val="000000"/>
          <w:szCs w:val="20"/>
          <w:u w:val="single"/>
          <w:lang w:val="fr"/>
        </w:rPr>
        <w:t xml:space="preserve"> </w:t>
      </w:r>
      <w:r>
        <w:rPr>
          <w:lang w:val="fr"/>
        </w:rPr>
        <w:t>la durée de fermeture</w:t>
      </w:r>
      <w:r w:rsidR="00A97190">
        <w:rPr>
          <w:lang w:val="fr"/>
        </w:rPr>
        <w:t xml:space="preserve"> </w:t>
      </w:r>
      <w:r w:rsidRPr="004005C0">
        <w:rPr>
          <w:color w:val="000000"/>
          <w:szCs w:val="20"/>
          <w:lang w:val="fr"/>
        </w:rPr>
        <w:t xml:space="preserve">des installations, demande de registre, accès au registre pour la population)? Comment cela vous a-t-il affecté ? Pensez-vous qu’il y a eu des </w:t>
      </w:r>
      <w:r w:rsidR="00F925FB" w:rsidRPr="004005C0">
        <w:rPr>
          <w:color w:val="000000"/>
          <w:szCs w:val="20"/>
          <w:lang w:val="fr"/>
        </w:rPr>
        <w:t>conséquences ?</w:t>
      </w:r>
      <w:r w:rsidRPr="004005C0">
        <w:rPr>
          <w:color w:val="000000"/>
          <w:szCs w:val="20"/>
          <w:lang w:val="fr"/>
        </w:rPr>
        <w:t xml:space="preserve"> Comment les choses ont-elles été gérées? Veuillez expliquer</w:t>
      </w:r>
    </w:p>
    <w:p w14:paraId="16985338" w14:textId="76E69178" w:rsidR="004F664A" w:rsidRPr="00EC1E98" w:rsidRDefault="004F664A" w:rsidP="00A956D3">
      <w:pPr>
        <w:numPr>
          <w:ilvl w:val="0"/>
          <w:numId w:val="99"/>
        </w:numPr>
        <w:spacing w:before="120"/>
        <w:contextualSpacing/>
        <w:rPr>
          <w:rFonts w:cs="Segoe UI"/>
          <w:color w:val="000000"/>
          <w:szCs w:val="20"/>
          <w:lang w:val="fr-FR"/>
        </w:rPr>
      </w:pPr>
      <w:r w:rsidRPr="004005C0">
        <w:rPr>
          <w:color w:val="000000"/>
          <w:szCs w:val="20"/>
          <w:lang w:val="fr"/>
        </w:rPr>
        <w:t>Comment les différentes situations contextuelles</w:t>
      </w:r>
      <w:r w:rsidRPr="004005C0">
        <w:rPr>
          <w:b/>
          <w:bCs/>
          <w:color w:val="000000"/>
          <w:szCs w:val="20"/>
          <w:u w:val="single"/>
          <w:lang w:val="fr"/>
        </w:rPr>
        <w:t>(enquête sur</w:t>
      </w:r>
      <w:r>
        <w:rPr>
          <w:lang w:val="fr"/>
        </w:rPr>
        <w:t xml:space="preserve"> </w:t>
      </w:r>
      <w:r w:rsidRPr="004005C0">
        <w:rPr>
          <w:color w:val="000000"/>
          <w:szCs w:val="20"/>
          <w:u w:val="single"/>
          <w:lang w:val="fr"/>
        </w:rPr>
        <w:t xml:space="preserve"> les aspects pertinents</w:t>
      </w:r>
      <w:r>
        <w:rPr>
          <w:lang w:val="fr"/>
        </w:rPr>
        <w:t>:</w:t>
      </w:r>
      <w:r w:rsidR="00A97190">
        <w:rPr>
          <w:lang w:val="fr"/>
        </w:rPr>
        <w:t xml:space="preserve"> </w:t>
      </w:r>
      <w:r w:rsidRPr="004005C0">
        <w:rPr>
          <w:color w:val="000000"/>
          <w:szCs w:val="20"/>
          <w:lang w:val="fr"/>
        </w:rPr>
        <w:t xml:space="preserve">insécurité; situations de réfugiés; déplacements internes; statut nomade; zones difficiles d’accès; grossesses chez les adolescentes/mères célibataires; pauvres; analphabétisme, etc.) ont-elles influencé la mise en œuvre et les activités des interventions </w:t>
      </w:r>
      <w:r>
        <w:rPr>
          <w:color w:val="000000"/>
          <w:szCs w:val="20"/>
          <w:lang w:val="fr"/>
        </w:rPr>
        <w:t>sur l’enregistrement des naissances</w:t>
      </w:r>
      <w:r w:rsidRPr="004005C0">
        <w:rPr>
          <w:color w:val="000000"/>
          <w:szCs w:val="20"/>
          <w:lang w:val="fr"/>
        </w:rPr>
        <w:t xml:space="preserve">? Comment les choses ont-elles été gérées? </w:t>
      </w:r>
      <w:r>
        <w:rPr>
          <w:lang w:val="fr"/>
        </w:rPr>
        <w:t xml:space="preserve"> </w:t>
      </w:r>
      <w:r w:rsidRPr="004005C0">
        <w:rPr>
          <w:b/>
          <w:bCs/>
          <w:color w:val="000000"/>
          <w:szCs w:val="20"/>
          <w:u w:val="single"/>
          <w:lang w:val="fr"/>
        </w:rPr>
        <w:t>Sondez les</w:t>
      </w:r>
      <w:r>
        <w:rPr>
          <w:lang w:val="fr"/>
        </w:rPr>
        <w:t xml:space="preserve"> </w:t>
      </w:r>
      <w:r w:rsidRPr="004005C0">
        <w:rPr>
          <w:color w:val="000000"/>
          <w:szCs w:val="20"/>
          <w:u w:val="single"/>
          <w:lang w:val="fr"/>
        </w:rPr>
        <w:t>protocoles en place et demandez des exemples</w:t>
      </w:r>
    </w:p>
    <w:p w14:paraId="6CBD4D6E" w14:textId="77777777" w:rsidR="004F664A" w:rsidRPr="00EC1E98" w:rsidRDefault="004F664A" w:rsidP="00A956D3">
      <w:pPr>
        <w:numPr>
          <w:ilvl w:val="0"/>
          <w:numId w:val="99"/>
        </w:numPr>
        <w:spacing w:after="0"/>
        <w:contextualSpacing/>
        <w:rPr>
          <w:rFonts w:cs="Segoe UI"/>
          <w:color w:val="000000"/>
          <w:szCs w:val="20"/>
          <w:lang w:val="fr-FR"/>
        </w:rPr>
      </w:pPr>
      <w:r w:rsidRPr="004005C0">
        <w:rPr>
          <w:color w:val="000000"/>
          <w:szCs w:val="20"/>
          <w:lang w:val="fr"/>
        </w:rPr>
        <w:t>Les interventions du REGISTRE appuyées par l’UNICEF ont-elles une stratégie de durabilité environnementale? Dans l’affirmative, pourriez-vous nous le décrire? Quels mécanismes ont été mis en place pour protéger les différents domaines d’intervention du REGISTRE? (enquête</w:t>
      </w:r>
      <w:r>
        <w:rPr>
          <w:color w:val="000000"/>
          <w:szCs w:val="20"/>
          <w:lang w:val="fr"/>
        </w:rPr>
        <w:t xml:space="preserve"> </w:t>
      </w:r>
      <w:r w:rsidRPr="004005C0">
        <w:rPr>
          <w:b/>
          <w:bCs/>
          <w:color w:val="000000"/>
          <w:szCs w:val="20"/>
          <w:lang w:val="fr"/>
        </w:rPr>
        <w:t>pour les</w:t>
      </w:r>
      <w:r>
        <w:rPr>
          <w:lang w:val="fr"/>
        </w:rPr>
        <w:t xml:space="preserve"> programmes</w:t>
      </w:r>
      <w:r w:rsidRPr="004005C0">
        <w:rPr>
          <w:color w:val="000000"/>
          <w:szCs w:val="20"/>
          <w:lang w:val="fr"/>
        </w:rPr>
        <w:t xml:space="preserve"> de recyclage, la réduction de l’utilisation du papier, les protocoles en place pour la gestion des déchets, etc.)</w:t>
      </w:r>
    </w:p>
    <w:p w14:paraId="355056BE" w14:textId="77777777" w:rsidR="004F664A" w:rsidRPr="00EC1E98" w:rsidRDefault="004F664A" w:rsidP="004F664A">
      <w:pPr>
        <w:spacing w:before="120"/>
        <w:ind w:left="720"/>
        <w:contextualSpacing/>
        <w:rPr>
          <w:rFonts w:cs="Segoe UI"/>
          <w:color w:val="000000"/>
          <w:szCs w:val="20"/>
          <w:lang w:val="fr-FR"/>
        </w:rPr>
      </w:pPr>
    </w:p>
    <w:p w14:paraId="661C9282" w14:textId="77777777" w:rsidR="004F664A" w:rsidRPr="00EC1E98" w:rsidRDefault="004F664A" w:rsidP="004F664A">
      <w:pPr>
        <w:rPr>
          <w:rFonts w:cs="Segoe UI"/>
          <w:b/>
          <w:bCs/>
          <w:lang w:val="fr-FR"/>
        </w:rPr>
      </w:pPr>
      <w:r w:rsidRPr="004005C0">
        <w:rPr>
          <w:b/>
          <w:bCs/>
          <w:lang w:val="fr"/>
        </w:rPr>
        <w:t xml:space="preserve">Questions de genre et groupes vulnérables  </w:t>
      </w:r>
    </w:p>
    <w:p w14:paraId="712D7D1C"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Dans quelle mesure le programme de pays a-t-il intégré une démarche soucieuse d’équité entre les sexes dans la conception, la mise en œuvre, le suivi et l’évaluation des interventions? Comment et dans quelle mesure les différents intérêts des femmes et des hommes des différents groupes d’âge ont-ils été intégrés dans la conception et la mise en œuvre du programme, y compris ses systèmes de gouvernance et de suivi?</w:t>
      </w:r>
    </w:p>
    <w:p w14:paraId="79258CFC"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Dans quelle mesure les organisations de femmes et les militants des droits de l’homme ont-ils été consultés et dans quelle mesure ont-ils participé aux phases de conception, de mise en œuvre et d’évaluation des interventions </w:t>
      </w:r>
      <w:r>
        <w:rPr>
          <w:color w:val="000000"/>
          <w:szCs w:val="20"/>
          <w:lang w:val="fr"/>
        </w:rPr>
        <w:t>sur l’enregistrement des naissances</w:t>
      </w:r>
      <w:r w:rsidRPr="004005C0">
        <w:rPr>
          <w:color w:val="000000"/>
          <w:szCs w:val="20"/>
          <w:lang w:val="fr"/>
        </w:rPr>
        <w:t>?</w:t>
      </w:r>
    </w:p>
    <w:p w14:paraId="309E9C74" w14:textId="77777777" w:rsidR="004F664A" w:rsidRPr="00C5400B" w:rsidRDefault="004F664A" w:rsidP="00A956D3">
      <w:pPr>
        <w:numPr>
          <w:ilvl w:val="0"/>
          <w:numId w:val="99"/>
        </w:numPr>
        <w:contextualSpacing/>
        <w:rPr>
          <w:rFonts w:cs="Segoe UI"/>
          <w:color w:val="000000"/>
          <w:szCs w:val="20"/>
          <w:lang w:val="fr-FR"/>
        </w:rPr>
      </w:pPr>
      <w:r w:rsidRPr="004005C0">
        <w:rPr>
          <w:color w:val="000000"/>
          <w:szCs w:val="20"/>
          <w:lang w:val="fr"/>
        </w:rPr>
        <w:t>Les indicateurs de suivi retenus tiennent-ils compte des spécificités des femmes et des hommes ? Si oui, de quelle manière?</w:t>
      </w:r>
    </w:p>
    <w:p w14:paraId="4FE4E030"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Par quels mécanismes et dans quelle mesure les activités ont-elles bénéficié aux femmes et aux hommes de manière équitable - tout au long de la chaîne de résultats?</w:t>
      </w:r>
    </w:p>
    <w:p w14:paraId="1A79674F"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Que pensez-vous des changements dans la perception de l’égalité des sexes – comment les filles sont perçues par les communautés et par les garçons dans les écoles? Niveau de sensibilisation à la valeur de l’enregistrement des naissances pour les filles et les garçons dans les communautés?  Diriez-vous que ceux-ci ont ou n’ont pas changé en raison des activités d’engagement communautaire dans le </w:t>
      </w:r>
      <w:r>
        <w:rPr>
          <w:color w:val="000000"/>
          <w:szCs w:val="20"/>
          <w:lang w:val="fr"/>
        </w:rPr>
        <w:t xml:space="preserve">cadre des interventions sur l’enregistrement des naissances </w:t>
      </w:r>
      <w:r w:rsidRPr="004005C0">
        <w:rPr>
          <w:color w:val="000000"/>
          <w:szCs w:val="20"/>
          <w:lang w:val="fr"/>
        </w:rPr>
        <w:t>? De quelle manière ?</w:t>
      </w:r>
    </w:p>
    <w:p w14:paraId="3E7CFB52" w14:textId="2EBB71EE" w:rsidR="004F664A" w:rsidRPr="00EC1E98" w:rsidRDefault="004F664A" w:rsidP="00A956D3">
      <w:pPr>
        <w:numPr>
          <w:ilvl w:val="0"/>
          <w:numId w:val="99"/>
        </w:numPr>
        <w:contextualSpacing/>
        <w:rPr>
          <w:rFonts w:cs="Segoe UI"/>
          <w:lang w:val="fr-FR"/>
        </w:rPr>
      </w:pPr>
      <w:r w:rsidRPr="004005C0">
        <w:rPr>
          <w:lang w:val="fr"/>
        </w:rPr>
        <w:t>Quels sont les deux ou trois changements majeurs que le</w:t>
      </w:r>
      <w:r>
        <w:rPr>
          <w:lang w:val="fr"/>
        </w:rPr>
        <w:t xml:space="preserve">s </w:t>
      </w:r>
      <w:r>
        <w:rPr>
          <w:color w:val="000000"/>
          <w:szCs w:val="20"/>
          <w:lang w:val="fr"/>
        </w:rPr>
        <w:t>interventions sur l’enregistrement des naissances</w:t>
      </w:r>
      <w:r w:rsidRPr="004005C0">
        <w:rPr>
          <w:lang w:val="fr"/>
        </w:rPr>
        <w:t xml:space="preserve"> </w:t>
      </w:r>
      <w:r>
        <w:rPr>
          <w:lang w:val="fr"/>
        </w:rPr>
        <w:t>ont</w:t>
      </w:r>
      <w:r w:rsidRPr="004005C0">
        <w:rPr>
          <w:lang w:val="fr"/>
        </w:rPr>
        <w:t xml:space="preserve"> permis aux bénéficiaires d’apporter dans leur vie? </w:t>
      </w:r>
      <w:r w:rsidRPr="004005C0">
        <w:rPr>
          <w:b/>
          <w:bCs/>
          <w:lang w:val="fr"/>
        </w:rPr>
        <w:t>Sonde pour</w:t>
      </w:r>
      <w:r w:rsidRPr="004005C0">
        <w:rPr>
          <w:lang w:val="fr"/>
        </w:rPr>
        <w:t xml:space="preserve"> change dans CRVS et plus particulièrement l’enregistrement des naissances;  </w:t>
      </w:r>
      <w:r>
        <w:rPr>
          <w:lang w:val="fr"/>
        </w:rPr>
        <w:t xml:space="preserve"> </w:t>
      </w:r>
      <w:r w:rsidRPr="004005C0">
        <w:rPr>
          <w:lang w:val="fr"/>
        </w:rPr>
        <w:t xml:space="preserve">propriété communautaire – demandez des </w:t>
      </w:r>
      <w:r>
        <w:rPr>
          <w:lang w:val="fr"/>
        </w:rPr>
        <w:t xml:space="preserve"> </w:t>
      </w:r>
      <w:r w:rsidRPr="004005C0">
        <w:rPr>
          <w:b/>
          <w:bCs/>
          <w:i/>
          <w:iCs/>
          <w:lang w:val="fr"/>
        </w:rPr>
        <w:t>exemples</w:t>
      </w:r>
    </w:p>
    <w:p w14:paraId="5BC2466A" w14:textId="77777777" w:rsidR="004F664A" w:rsidRPr="00EC1E98" w:rsidRDefault="004F664A" w:rsidP="00A956D3">
      <w:pPr>
        <w:numPr>
          <w:ilvl w:val="0"/>
          <w:numId w:val="99"/>
        </w:numPr>
        <w:contextualSpacing/>
        <w:rPr>
          <w:rFonts w:cs="Segoe UI"/>
          <w:lang w:val="fr-FR"/>
        </w:rPr>
      </w:pPr>
      <w:r w:rsidRPr="004005C0">
        <w:rPr>
          <w:lang w:val="fr"/>
        </w:rPr>
        <w:t>Dans quelle mesure les structures de prestation de services atteignent-elles les groupes les plus vulnérables et marginalisés?</w:t>
      </w:r>
    </w:p>
    <w:p w14:paraId="4714313D" w14:textId="77777777" w:rsidR="004F664A" w:rsidRPr="004005C0" w:rsidRDefault="004F664A" w:rsidP="00A956D3">
      <w:pPr>
        <w:numPr>
          <w:ilvl w:val="1"/>
          <w:numId w:val="107"/>
        </w:numPr>
        <w:contextualSpacing/>
        <w:rPr>
          <w:rFonts w:cs="Segoe UI"/>
          <w:lang w:val="en-US"/>
        </w:rPr>
      </w:pPr>
      <w:r w:rsidRPr="004005C0">
        <w:rPr>
          <w:lang w:val="fr"/>
        </w:rPr>
        <w:t xml:space="preserve">La conception et la mise en œuvre du programme ont-ils tenu compte de l’équité? De quelle manière ? </w:t>
      </w:r>
    </w:p>
    <w:p w14:paraId="6CB1DE1A" w14:textId="77777777" w:rsidR="004F664A" w:rsidRPr="00EC1E98" w:rsidRDefault="004F664A" w:rsidP="00A956D3">
      <w:pPr>
        <w:numPr>
          <w:ilvl w:val="0"/>
          <w:numId w:val="97"/>
        </w:numPr>
        <w:contextualSpacing/>
        <w:rPr>
          <w:rFonts w:cs="Segoe UI"/>
          <w:lang w:val="fr-FR"/>
        </w:rPr>
      </w:pPr>
      <w:r w:rsidRPr="004005C0">
        <w:rPr>
          <w:lang w:val="fr"/>
        </w:rPr>
        <w:t>Dans quelle mesure les interventions du programme ciblent-elles les réfugiés les plus pauvres/ vulnérables ainsi que les réfugiés les plus pauvres? les personnes déplacées à l’intérieur de leur propre pays; nomades; et aider à réduire les inégalités entre les plus riches et les plus démunis?</w:t>
      </w:r>
    </w:p>
    <w:p w14:paraId="7EA28FB1" w14:textId="77777777" w:rsidR="004F664A" w:rsidRPr="00EC1E98" w:rsidRDefault="004F664A" w:rsidP="00A956D3">
      <w:pPr>
        <w:numPr>
          <w:ilvl w:val="0"/>
          <w:numId w:val="99"/>
        </w:numPr>
        <w:contextualSpacing/>
        <w:rPr>
          <w:rFonts w:cs="Segoe UI"/>
          <w:lang w:val="fr-FR"/>
        </w:rPr>
      </w:pPr>
      <w:r w:rsidRPr="004005C0">
        <w:rPr>
          <w:lang w:val="fr"/>
        </w:rPr>
        <w:t xml:space="preserve">Dans quelle mesure les problèmes d’équité auxquels le pays est confronté dans l’accès aux services d’enregistrement des états d’état civil ont-ils été analysés et utilisés pour justifier le choix des priorités stratégiques du programme? Qu’est-ce qui aurait pu être fait différemment pour obtenir de meilleurs résultats? </w:t>
      </w:r>
    </w:p>
    <w:p w14:paraId="3D6F6A11" w14:textId="77777777" w:rsidR="004F664A" w:rsidRPr="00EC1E98" w:rsidRDefault="004F664A" w:rsidP="004F664A">
      <w:pPr>
        <w:contextualSpacing/>
        <w:rPr>
          <w:rFonts w:cs="Segoe UI"/>
          <w:lang w:val="fr-FR"/>
        </w:rPr>
      </w:pPr>
    </w:p>
    <w:p w14:paraId="7644F640" w14:textId="77777777" w:rsidR="004F664A" w:rsidRPr="004005C0" w:rsidRDefault="004F664A" w:rsidP="004F664A">
      <w:pPr>
        <w:contextualSpacing/>
        <w:rPr>
          <w:rFonts w:cs="Segoe UI"/>
          <w:b/>
          <w:bCs/>
          <w:color w:val="000000"/>
          <w:szCs w:val="20"/>
          <w:lang w:val="en-US"/>
        </w:rPr>
      </w:pPr>
      <w:r w:rsidRPr="004005C0">
        <w:rPr>
          <w:b/>
          <w:bCs/>
          <w:color w:val="000000"/>
          <w:szCs w:val="20"/>
          <w:lang w:val="fr"/>
        </w:rPr>
        <w:t xml:space="preserve">Leçons apprises et suggestions d’amélioration </w:t>
      </w:r>
    </w:p>
    <w:p w14:paraId="4EA7DA8D" w14:textId="77777777" w:rsidR="004F664A" w:rsidRPr="00EC1E98" w:rsidRDefault="004F664A" w:rsidP="00A956D3">
      <w:pPr>
        <w:numPr>
          <w:ilvl w:val="0"/>
          <w:numId w:val="99"/>
        </w:numPr>
        <w:contextualSpacing/>
        <w:rPr>
          <w:rFonts w:cs="Segoe UI"/>
          <w:color w:val="000000"/>
          <w:szCs w:val="20"/>
          <w:lang w:val="fr-FR"/>
        </w:rPr>
      </w:pPr>
      <w:bookmarkStart w:id="140" w:name="_Hlk79486402"/>
      <w:r w:rsidRPr="004005C0">
        <w:rPr>
          <w:color w:val="000000"/>
          <w:szCs w:val="20"/>
          <w:lang w:val="fr"/>
        </w:rPr>
        <w:t xml:space="preserve">Quelles ont été, le cas échéant, les bonnes pratiques prometteuses, émergentes et bonnes qui ont été identifiées aux niveaux national et régional? </w:t>
      </w:r>
      <w:r w:rsidRPr="004005C0">
        <w:rPr>
          <w:b/>
          <w:bCs/>
          <w:color w:val="000000"/>
          <w:szCs w:val="20"/>
          <w:lang w:val="fr"/>
        </w:rPr>
        <w:t>Étude des</w:t>
      </w:r>
      <w:r>
        <w:rPr>
          <w:lang w:val="fr"/>
        </w:rPr>
        <w:t xml:space="preserve"> </w:t>
      </w:r>
      <w:r w:rsidRPr="004005C0">
        <w:rPr>
          <w:color w:val="000000"/>
          <w:szCs w:val="20"/>
          <w:lang w:val="fr"/>
        </w:rPr>
        <w:t xml:space="preserve"> principaux enseignements tirés de la mise en œuvre du programme de pays et des interventions appuyées par l’UNICEF</w:t>
      </w:r>
    </w:p>
    <w:p w14:paraId="1878433E" w14:textId="77777777" w:rsidR="004F664A" w:rsidRPr="00EC1E98" w:rsidRDefault="004F664A" w:rsidP="00A956D3">
      <w:pPr>
        <w:numPr>
          <w:ilvl w:val="0"/>
          <w:numId w:val="99"/>
        </w:numPr>
        <w:contextualSpacing/>
        <w:rPr>
          <w:rFonts w:cs="Segoe UI"/>
          <w:color w:val="000000"/>
          <w:szCs w:val="20"/>
          <w:lang w:val="fr-FR"/>
        </w:rPr>
      </w:pPr>
      <w:r w:rsidRPr="004005C0">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bookmarkEnd w:id="140"/>
    <w:p w14:paraId="58B86A34" w14:textId="77777777" w:rsidR="004F664A" w:rsidRPr="00EC1E98" w:rsidRDefault="004F664A" w:rsidP="004F664A">
      <w:pPr>
        <w:contextualSpacing/>
        <w:rPr>
          <w:rFonts w:cs="Segoe UI"/>
          <w:b/>
          <w:bCs/>
          <w:lang w:val="fr-FR"/>
        </w:rPr>
      </w:pPr>
    </w:p>
    <w:p w14:paraId="35CF2E13" w14:textId="77777777" w:rsidR="004F664A" w:rsidRPr="00EC1E98" w:rsidRDefault="004F664A" w:rsidP="004F664A">
      <w:pPr>
        <w:ind w:left="851" w:right="851"/>
        <w:rPr>
          <w:lang w:val="fr-FR"/>
        </w:rPr>
      </w:pPr>
      <w:r w:rsidRPr="00EC1E98">
        <w:rPr>
          <w:lang w:val="fr-FR"/>
        </w:rPr>
        <w:br w:type="page"/>
      </w:r>
    </w:p>
    <w:p w14:paraId="682758EE" w14:textId="77777777" w:rsidR="004F664A" w:rsidRPr="00A55CD7" w:rsidRDefault="004F664A" w:rsidP="00A55CD7">
      <w:pPr>
        <w:pStyle w:val="Style2"/>
        <w:numPr>
          <w:ilvl w:val="0"/>
          <w:numId w:val="0"/>
        </w:numPr>
        <w:ind w:left="360"/>
        <w:rPr>
          <w:lang w:val="fr"/>
        </w:rPr>
      </w:pPr>
      <w:bookmarkStart w:id="141" w:name="_Toc80011915"/>
      <w:r w:rsidRPr="00A55CD7">
        <w:rPr>
          <w:lang w:val="fr"/>
        </w:rPr>
        <w:t>Guide thématique – Partenaires techniques et de développement</w:t>
      </w:r>
      <w:bookmarkEnd w:id="141"/>
      <w:r w:rsidRPr="00A55CD7">
        <w:rPr>
          <w:lang w:val="fr"/>
        </w:rPr>
        <w:t xml:space="preserve">  </w:t>
      </w:r>
    </w:p>
    <w:p w14:paraId="488B8DFC" w14:textId="77777777" w:rsidR="004F664A" w:rsidRPr="00EC1E98" w:rsidRDefault="004F664A" w:rsidP="004F664A">
      <w:pPr>
        <w:autoSpaceDE w:val="0"/>
        <w:autoSpaceDN w:val="0"/>
        <w:adjustRightInd w:val="0"/>
        <w:spacing w:before="120"/>
        <w:contextualSpacing/>
        <w:rPr>
          <w:rFonts w:cs="Segoe UI"/>
          <w:i/>
          <w:iCs/>
          <w:color w:val="000000"/>
          <w:szCs w:val="20"/>
          <w:u w:val="single"/>
          <w:lang w:val="fr-FR"/>
        </w:rPr>
      </w:pPr>
      <w:r w:rsidRPr="00DD46D1">
        <w:rPr>
          <w:i/>
          <w:iCs/>
          <w:color w:val="000000"/>
          <w:szCs w:val="20"/>
          <w:u w:val="single"/>
          <w:lang w:val="fr"/>
        </w:rPr>
        <w:t xml:space="preserve">Veuillez sonder les </w:t>
      </w:r>
      <w:r>
        <w:rPr>
          <w:i/>
          <w:iCs/>
          <w:color w:val="000000"/>
          <w:szCs w:val="20"/>
          <w:u w:val="single"/>
          <w:lang w:val="fr"/>
        </w:rPr>
        <w:t xml:space="preserve">organisations spécifiques, </w:t>
      </w:r>
      <w:r>
        <w:rPr>
          <w:lang w:val="fr"/>
        </w:rPr>
        <w:t xml:space="preserve"> </w:t>
      </w:r>
      <w:r w:rsidRPr="00DD46D1">
        <w:rPr>
          <w:i/>
          <w:iCs/>
          <w:color w:val="000000"/>
          <w:szCs w:val="20"/>
          <w:u w:val="single"/>
          <w:lang w:val="fr"/>
        </w:rPr>
        <w:t>le cas échéant, et noter qu’il existe des questions spécifiques qui ne s’appliquent qu’à un seul niveau.</w:t>
      </w:r>
    </w:p>
    <w:p w14:paraId="2CD2C920" w14:textId="77777777" w:rsidR="004F664A" w:rsidRPr="00F04015" w:rsidRDefault="004F664A" w:rsidP="004F664A">
      <w:pPr>
        <w:autoSpaceDE w:val="0"/>
        <w:autoSpaceDN w:val="0"/>
        <w:adjustRightInd w:val="0"/>
        <w:spacing w:before="120"/>
        <w:contextualSpacing/>
        <w:rPr>
          <w:rFonts w:cs="Segoe UI"/>
          <w:b/>
          <w:bCs/>
          <w:color w:val="000000"/>
          <w:szCs w:val="20"/>
          <w:lang w:val="en-US"/>
        </w:rPr>
      </w:pPr>
      <w:r w:rsidRPr="00F04015">
        <w:rPr>
          <w:b/>
          <w:bCs/>
          <w:color w:val="000000"/>
          <w:szCs w:val="20"/>
          <w:lang w:val="fr"/>
        </w:rPr>
        <w:t>Renseignements généraux</w:t>
      </w:r>
    </w:p>
    <w:p w14:paraId="2D7A9C87" w14:textId="77777777" w:rsidR="004F664A" w:rsidRPr="00814E7B" w:rsidRDefault="004F664A" w:rsidP="00E77EDE">
      <w:pPr>
        <w:pStyle w:val="ListParagraph"/>
        <w:numPr>
          <w:ilvl w:val="0"/>
          <w:numId w:val="35"/>
        </w:numPr>
        <w:autoSpaceDE w:val="0"/>
        <w:autoSpaceDN w:val="0"/>
        <w:adjustRightInd w:val="0"/>
        <w:spacing w:before="120"/>
        <w:rPr>
          <w:rFonts w:cs="Segoe UI"/>
          <w:color w:val="000000"/>
          <w:szCs w:val="20"/>
          <w:lang w:val="en-US"/>
        </w:rPr>
      </w:pPr>
      <w:r w:rsidRPr="00814E7B">
        <w:rPr>
          <w:color w:val="000000"/>
          <w:szCs w:val="20"/>
          <w:lang w:val="fr"/>
        </w:rPr>
        <w:t>Lieu de collecte</w:t>
      </w:r>
    </w:p>
    <w:p w14:paraId="53D3C0F5" w14:textId="77777777" w:rsidR="004F664A" w:rsidRPr="00814E7B" w:rsidRDefault="004F664A" w:rsidP="00E77EDE">
      <w:pPr>
        <w:pStyle w:val="ListParagraph"/>
        <w:numPr>
          <w:ilvl w:val="0"/>
          <w:numId w:val="35"/>
        </w:numPr>
        <w:autoSpaceDE w:val="0"/>
        <w:autoSpaceDN w:val="0"/>
        <w:adjustRightInd w:val="0"/>
        <w:spacing w:before="120"/>
        <w:rPr>
          <w:rFonts w:cs="Segoe UI"/>
          <w:color w:val="000000"/>
          <w:szCs w:val="20"/>
          <w:lang w:val="en-US"/>
        </w:rPr>
      </w:pPr>
      <w:r w:rsidRPr="00814E7B">
        <w:rPr>
          <w:color w:val="000000"/>
          <w:szCs w:val="20"/>
          <w:lang w:val="fr"/>
        </w:rPr>
        <w:t>Sexe du répondant</w:t>
      </w:r>
    </w:p>
    <w:p w14:paraId="7D9E4FA4" w14:textId="77777777" w:rsidR="004F664A" w:rsidRPr="00814E7B" w:rsidRDefault="004F664A" w:rsidP="00E77EDE">
      <w:pPr>
        <w:pStyle w:val="ListParagraph"/>
        <w:numPr>
          <w:ilvl w:val="0"/>
          <w:numId w:val="35"/>
        </w:numPr>
        <w:autoSpaceDE w:val="0"/>
        <w:autoSpaceDN w:val="0"/>
        <w:adjustRightInd w:val="0"/>
        <w:spacing w:before="120"/>
        <w:rPr>
          <w:rFonts w:cs="Segoe UI"/>
          <w:color w:val="000000"/>
          <w:szCs w:val="20"/>
          <w:lang w:val="en-US"/>
        </w:rPr>
      </w:pPr>
      <w:r>
        <w:rPr>
          <w:color w:val="000000"/>
          <w:szCs w:val="20"/>
          <w:lang w:val="fr"/>
        </w:rPr>
        <w:t xml:space="preserve">Organisation et </w:t>
      </w:r>
      <w:r w:rsidRPr="00814E7B">
        <w:rPr>
          <w:color w:val="000000"/>
          <w:szCs w:val="20"/>
          <w:lang w:val="fr"/>
        </w:rPr>
        <w:t>poste occupé</w:t>
      </w:r>
    </w:p>
    <w:p w14:paraId="3D624236" w14:textId="77777777" w:rsidR="004F664A" w:rsidRPr="00EC1E98" w:rsidRDefault="004F664A" w:rsidP="00E77EDE">
      <w:pPr>
        <w:pStyle w:val="ListParagraph"/>
        <w:numPr>
          <w:ilvl w:val="0"/>
          <w:numId w:val="35"/>
        </w:numPr>
        <w:autoSpaceDE w:val="0"/>
        <w:autoSpaceDN w:val="0"/>
        <w:adjustRightInd w:val="0"/>
        <w:spacing w:before="120"/>
        <w:rPr>
          <w:rFonts w:cs="Segoe UI"/>
          <w:color w:val="000000"/>
          <w:szCs w:val="20"/>
          <w:lang w:val="fr-FR"/>
        </w:rPr>
      </w:pPr>
      <w:r w:rsidRPr="00814E7B">
        <w:rPr>
          <w:color w:val="000000"/>
          <w:szCs w:val="20"/>
          <w:lang w:val="fr"/>
        </w:rPr>
        <w:t xml:space="preserve">Activités menées dans le cadre des interventions d’enregistrement des </w:t>
      </w:r>
      <w:r>
        <w:rPr>
          <w:color w:val="000000"/>
          <w:szCs w:val="20"/>
          <w:lang w:val="fr"/>
        </w:rPr>
        <w:t xml:space="preserve">naissances </w:t>
      </w:r>
    </w:p>
    <w:p w14:paraId="7D92E05D" w14:textId="77777777" w:rsidR="004F664A" w:rsidRPr="00814E7B" w:rsidRDefault="004F664A" w:rsidP="00E77EDE">
      <w:pPr>
        <w:pStyle w:val="ListParagraph"/>
        <w:numPr>
          <w:ilvl w:val="0"/>
          <w:numId w:val="35"/>
        </w:numPr>
        <w:autoSpaceDE w:val="0"/>
        <w:autoSpaceDN w:val="0"/>
        <w:adjustRightInd w:val="0"/>
        <w:spacing w:before="120"/>
        <w:rPr>
          <w:rFonts w:cs="Segoe UI"/>
          <w:color w:val="000000"/>
          <w:szCs w:val="20"/>
          <w:lang w:val="en-US"/>
        </w:rPr>
      </w:pPr>
      <w:r>
        <w:rPr>
          <w:color w:val="000000"/>
          <w:szCs w:val="20"/>
          <w:lang w:val="fr"/>
        </w:rPr>
        <w:t>Années d’expérience</w:t>
      </w:r>
    </w:p>
    <w:p w14:paraId="06B64C52"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F04015">
        <w:rPr>
          <w:color w:val="000000"/>
          <w:szCs w:val="20"/>
          <w:lang w:val="fr"/>
        </w:rPr>
        <w:t>Rôle d’un répondant</w:t>
      </w:r>
      <w:r>
        <w:rPr>
          <w:color w:val="000000"/>
          <w:szCs w:val="20"/>
          <w:lang w:val="fr"/>
        </w:rPr>
        <w:t xml:space="preserve"> - </w:t>
      </w:r>
      <w:r>
        <w:rPr>
          <w:lang w:val="fr"/>
        </w:rPr>
        <w:t xml:space="preserve"> </w:t>
      </w:r>
      <w:r w:rsidRPr="00D94BD3">
        <w:rPr>
          <w:color w:val="000000"/>
          <w:szCs w:val="20"/>
          <w:lang w:val="fr"/>
        </w:rPr>
        <w:t xml:space="preserve">J’aimerais commencer par vous demander de décrire brièvement votre rôle et vos responsabilités dans le cadre </w:t>
      </w:r>
      <w:r>
        <w:rPr>
          <w:lang w:val="fr"/>
        </w:rPr>
        <w:t xml:space="preserve">des interventions </w:t>
      </w:r>
      <w:r w:rsidRPr="008321B6">
        <w:rPr>
          <w:color w:val="000000"/>
          <w:szCs w:val="20"/>
          <w:lang w:val="fr"/>
        </w:rPr>
        <w:t xml:space="preserve">d’enregistrement des naissances </w:t>
      </w:r>
      <w:r>
        <w:rPr>
          <w:lang w:val="fr"/>
        </w:rPr>
        <w:t xml:space="preserve">  en tant que partenaire technique et</w:t>
      </w:r>
      <w:r>
        <w:rPr>
          <w:color w:val="000000"/>
          <w:szCs w:val="20"/>
          <w:lang w:val="fr"/>
        </w:rPr>
        <w:t xml:space="preserve"> de développement</w:t>
      </w:r>
    </w:p>
    <w:p w14:paraId="1A9A9512" w14:textId="77777777" w:rsidR="004F664A" w:rsidRPr="00EC1E98" w:rsidRDefault="004F664A" w:rsidP="00E77EDE">
      <w:pPr>
        <w:numPr>
          <w:ilvl w:val="1"/>
          <w:numId w:val="36"/>
        </w:numPr>
        <w:autoSpaceDE w:val="0"/>
        <w:autoSpaceDN w:val="0"/>
        <w:adjustRightInd w:val="0"/>
        <w:spacing w:before="120"/>
        <w:contextualSpacing/>
        <w:rPr>
          <w:rFonts w:cs="Segoe UI"/>
          <w:color w:val="000000"/>
          <w:szCs w:val="20"/>
          <w:lang w:val="fr-FR"/>
        </w:rPr>
      </w:pPr>
      <w:r w:rsidRPr="009E60F2">
        <w:rPr>
          <w:color w:val="000000"/>
          <w:szCs w:val="20"/>
          <w:lang w:val="fr"/>
        </w:rPr>
        <w:t xml:space="preserve">Depuis combien de temps </w:t>
      </w:r>
      <w:r>
        <w:rPr>
          <w:color w:val="000000"/>
          <w:szCs w:val="20"/>
          <w:lang w:val="fr"/>
        </w:rPr>
        <w:t>participez-vous au programme national d’enregistrement des naissances?</w:t>
      </w:r>
    </w:p>
    <w:p w14:paraId="37559E9E"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6AB2ED6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E809C7">
        <w:rPr>
          <w:b/>
          <w:bCs/>
          <w:color w:val="000000"/>
          <w:szCs w:val="20"/>
          <w:lang w:val="fr"/>
        </w:rPr>
        <w:t xml:space="preserve">Contexte de </w:t>
      </w:r>
      <w:r>
        <w:rPr>
          <w:b/>
          <w:bCs/>
          <w:color w:val="000000"/>
          <w:szCs w:val="20"/>
          <w:lang w:val="fr"/>
        </w:rPr>
        <w:t>la</w:t>
      </w:r>
      <w:r>
        <w:rPr>
          <w:lang w:val="fr"/>
        </w:rPr>
        <w:t xml:space="preserve"> </w:t>
      </w:r>
      <w:r w:rsidRPr="00E809C7">
        <w:rPr>
          <w:b/>
          <w:bCs/>
          <w:color w:val="000000"/>
          <w:szCs w:val="20"/>
          <w:lang w:val="fr"/>
        </w:rPr>
        <w:t xml:space="preserve"> mise en œuvre </w:t>
      </w:r>
      <w:r>
        <w:rPr>
          <w:lang w:val="fr"/>
        </w:rPr>
        <w:t xml:space="preserve">des interventions en cas </w:t>
      </w:r>
      <w:r>
        <w:rPr>
          <w:b/>
          <w:bCs/>
          <w:color w:val="000000"/>
          <w:szCs w:val="20"/>
          <w:lang w:val="fr"/>
        </w:rPr>
        <w:t>d’enregistrement des naissances</w:t>
      </w:r>
    </w:p>
    <w:p w14:paraId="6D49CE92" w14:textId="77777777" w:rsidR="004F664A" w:rsidRPr="00EC1E98" w:rsidRDefault="004F664A" w:rsidP="00E77EDE">
      <w:pPr>
        <w:pStyle w:val="ListParagraph"/>
        <w:numPr>
          <w:ilvl w:val="0"/>
          <w:numId w:val="38"/>
        </w:numPr>
        <w:autoSpaceDE w:val="0"/>
        <w:autoSpaceDN w:val="0"/>
        <w:adjustRightInd w:val="0"/>
        <w:spacing w:before="120"/>
        <w:rPr>
          <w:rFonts w:cs="Segoe UI"/>
          <w:color w:val="000000"/>
          <w:szCs w:val="20"/>
          <w:lang w:val="fr-FR"/>
        </w:rPr>
      </w:pPr>
      <w:r w:rsidRPr="00136850">
        <w:rPr>
          <w:color w:val="000000"/>
          <w:szCs w:val="20"/>
          <w:lang w:val="fr"/>
        </w:rPr>
        <w:t xml:space="preserve">Votre organisme appuie-t-il l’enregistrement des naissances dans ce pays? </w:t>
      </w:r>
      <w:r w:rsidRPr="00E33706">
        <w:rPr>
          <w:color w:val="000000"/>
          <w:szCs w:val="20"/>
          <w:lang w:val="fr"/>
        </w:rPr>
        <w:t xml:space="preserve"> De quelles façons clés votre organisation fournit-elle un soutien?</w:t>
      </w:r>
    </w:p>
    <w:p w14:paraId="4386AE8D" w14:textId="77777777"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sidRPr="003A2B6F">
        <w:rPr>
          <w:color w:val="000000"/>
          <w:szCs w:val="20"/>
          <w:lang w:val="fr"/>
        </w:rPr>
        <w:t xml:space="preserve">Connaissez-vous </w:t>
      </w:r>
      <w:r>
        <w:rPr>
          <w:color w:val="000000"/>
          <w:szCs w:val="20"/>
          <w:lang w:val="fr"/>
        </w:rPr>
        <w:t xml:space="preserve">les interventions sur l’enregistrement des naissances soutenues par </w:t>
      </w:r>
      <w:r w:rsidRPr="003A2B6F">
        <w:rPr>
          <w:color w:val="000000"/>
          <w:szCs w:val="20"/>
          <w:lang w:val="fr"/>
        </w:rPr>
        <w:t>l’UNICEF</w:t>
      </w:r>
      <w:r>
        <w:rPr>
          <w:lang w:val="fr"/>
        </w:rPr>
        <w:t xml:space="preserve"> </w:t>
      </w:r>
      <w:r w:rsidRPr="003A2B6F">
        <w:rPr>
          <w:color w:val="000000"/>
          <w:szCs w:val="20"/>
          <w:lang w:val="fr"/>
        </w:rPr>
        <w:t>[décrire</w:t>
      </w:r>
      <w:r w:rsidRPr="003A2B6F">
        <w:rPr>
          <w:i/>
          <w:iCs/>
          <w:color w:val="000000"/>
          <w:szCs w:val="20"/>
          <w:lang w:val="fr"/>
        </w:rPr>
        <w:t xml:space="preserve"> </w:t>
      </w:r>
      <w:r>
        <w:rPr>
          <w:color w:val="000000"/>
          <w:szCs w:val="20"/>
          <w:lang w:val="fr"/>
        </w:rPr>
        <w:t>les interventions sur l’enregistrement des naissances</w:t>
      </w:r>
      <w:r>
        <w:rPr>
          <w:i/>
          <w:iCs/>
          <w:color w:val="000000"/>
          <w:szCs w:val="20"/>
          <w:lang w:val="fr"/>
        </w:rPr>
        <w:t xml:space="preserve"> de pays </w:t>
      </w:r>
      <w:r>
        <w:rPr>
          <w:lang w:val="fr"/>
        </w:rPr>
        <w:t xml:space="preserve">si </w:t>
      </w:r>
      <w:r w:rsidRPr="003A2B6F">
        <w:rPr>
          <w:color w:val="000000"/>
          <w:szCs w:val="20"/>
          <w:lang w:val="fr"/>
        </w:rPr>
        <w:t>nécessaire]?</w:t>
      </w:r>
      <w:r>
        <w:rPr>
          <w:lang w:val="fr"/>
        </w:rPr>
        <w:t xml:space="preserve"> </w:t>
      </w:r>
      <w:r w:rsidRPr="003A2B6F">
        <w:rPr>
          <w:i/>
          <w:iCs/>
          <w:color w:val="000000"/>
          <w:szCs w:val="20"/>
          <w:lang w:val="fr"/>
        </w:rPr>
        <w:t xml:space="preserve"> </w:t>
      </w:r>
    </w:p>
    <w:p w14:paraId="20E32646" w14:textId="77777777" w:rsidR="004F664A" w:rsidRPr="009E60F2" w:rsidRDefault="004F664A" w:rsidP="00E77EDE">
      <w:pPr>
        <w:pStyle w:val="ListParagraph"/>
        <w:numPr>
          <w:ilvl w:val="0"/>
          <w:numId w:val="38"/>
        </w:numPr>
        <w:autoSpaceDE w:val="0"/>
        <w:autoSpaceDN w:val="0"/>
        <w:adjustRightInd w:val="0"/>
        <w:spacing w:before="120"/>
        <w:rPr>
          <w:rFonts w:cs="Segoe UI"/>
          <w:i/>
          <w:iCs/>
          <w:color w:val="000000"/>
          <w:szCs w:val="20"/>
          <w:lang w:val="en-US"/>
        </w:rPr>
      </w:pPr>
      <w:r>
        <w:rPr>
          <w:color w:val="000000"/>
          <w:szCs w:val="20"/>
          <w:lang w:val="fr"/>
        </w:rPr>
        <w:t xml:space="preserve">Comment décririez-vous le contexte dans lequel les interventions </w:t>
      </w:r>
      <w:r w:rsidRPr="008321B6">
        <w:rPr>
          <w:color w:val="000000"/>
          <w:szCs w:val="20"/>
          <w:lang w:val="fr"/>
        </w:rPr>
        <w:t xml:space="preserve">d’enregistrement des naissances </w:t>
      </w:r>
      <w:r>
        <w:rPr>
          <w:lang w:val="fr"/>
        </w:rPr>
        <w:t xml:space="preserve">appuyées par </w:t>
      </w:r>
      <w:r>
        <w:rPr>
          <w:color w:val="000000"/>
          <w:szCs w:val="20"/>
          <w:lang w:val="fr"/>
        </w:rPr>
        <w:t>l’UNICEF ont été mises en œuvre?</w:t>
      </w:r>
      <w:r>
        <w:rPr>
          <w:lang w:val="fr"/>
        </w:rPr>
        <w:t xml:space="preserve"> </w:t>
      </w:r>
      <w:r w:rsidRPr="009E60F2">
        <w:rPr>
          <w:b/>
          <w:bCs/>
          <w:i/>
          <w:iCs/>
          <w:color w:val="000000"/>
          <w:szCs w:val="20"/>
          <w:lang w:val="fr"/>
        </w:rPr>
        <w:t>Enquête sur le</w:t>
      </w:r>
      <w:r>
        <w:rPr>
          <w:lang w:val="fr"/>
        </w:rPr>
        <w:t xml:space="preserve"> contexte spécifique</w:t>
      </w:r>
      <w:r w:rsidRPr="009E60F2">
        <w:rPr>
          <w:i/>
          <w:iCs/>
          <w:color w:val="000000"/>
          <w:szCs w:val="20"/>
          <w:lang w:val="fr"/>
        </w:rPr>
        <w:t xml:space="preserve"> </w:t>
      </w:r>
      <w:r>
        <w:rPr>
          <w:lang w:val="fr"/>
        </w:rPr>
        <w:t xml:space="preserve"> </w:t>
      </w:r>
      <w:r>
        <w:rPr>
          <w:i/>
          <w:iCs/>
          <w:color w:val="000000"/>
          <w:szCs w:val="20"/>
          <w:lang w:val="fr"/>
        </w:rPr>
        <w:t xml:space="preserve">d’un </w:t>
      </w:r>
      <w:r>
        <w:rPr>
          <w:lang w:val="fr"/>
        </w:rPr>
        <w:t xml:space="preserve"> </w:t>
      </w:r>
      <w:r w:rsidRPr="009E60F2">
        <w:rPr>
          <w:i/>
          <w:iCs/>
          <w:color w:val="000000"/>
          <w:szCs w:val="20"/>
          <w:lang w:val="fr"/>
        </w:rPr>
        <w:t>pays</w:t>
      </w:r>
    </w:p>
    <w:p w14:paraId="4540171B" w14:textId="77777777" w:rsidR="004F664A" w:rsidRPr="00EC1E98" w:rsidRDefault="004F664A" w:rsidP="00E77EDE">
      <w:pPr>
        <w:pStyle w:val="ListParagraph"/>
        <w:numPr>
          <w:ilvl w:val="1"/>
          <w:numId w:val="38"/>
        </w:numPr>
        <w:autoSpaceDE w:val="0"/>
        <w:autoSpaceDN w:val="0"/>
        <w:adjustRightInd w:val="0"/>
        <w:spacing w:before="120"/>
        <w:rPr>
          <w:rFonts w:cs="Segoe UI"/>
          <w:color w:val="000000"/>
          <w:szCs w:val="20"/>
          <w:lang w:val="fr-FR"/>
        </w:rPr>
      </w:pPr>
      <w:r w:rsidRPr="00842697">
        <w:rPr>
          <w:color w:val="000000"/>
          <w:szCs w:val="20"/>
          <w:lang w:val="fr"/>
        </w:rPr>
        <w:t>Quelles ont été les principales menaces (stabilité politique / instabilité, mouvements de population, contexte d’urgence, etc.) auxquelles le pays a été confronté et qui ont influencé le système CVRS?</w:t>
      </w:r>
    </w:p>
    <w:p w14:paraId="46C3522E" w14:textId="77777777" w:rsidR="004F664A" w:rsidRPr="00EC1E98" w:rsidRDefault="004F664A" w:rsidP="00E77EDE">
      <w:pPr>
        <w:pStyle w:val="ListParagraph"/>
        <w:numPr>
          <w:ilvl w:val="1"/>
          <w:numId w:val="38"/>
        </w:numPr>
        <w:autoSpaceDE w:val="0"/>
        <w:autoSpaceDN w:val="0"/>
        <w:adjustRightInd w:val="0"/>
        <w:spacing w:before="120"/>
        <w:rPr>
          <w:rFonts w:cs="Segoe UI"/>
          <w:color w:val="000000"/>
          <w:szCs w:val="20"/>
          <w:lang w:val="fr-FR"/>
        </w:rPr>
      </w:pPr>
      <w:r w:rsidRPr="00842697">
        <w:rPr>
          <w:color w:val="000000"/>
          <w:szCs w:val="20"/>
          <w:lang w:val="fr"/>
        </w:rPr>
        <w:t xml:space="preserve">Comment pensez-vous que les </w:t>
      </w:r>
      <w:r>
        <w:rPr>
          <w:color w:val="000000"/>
          <w:szCs w:val="20"/>
          <w:lang w:val="fr"/>
        </w:rPr>
        <w:t>interventions d’enregistrement des naissances</w:t>
      </w:r>
      <w:r>
        <w:rPr>
          <w:lang w:val="fr"/>
        </w:rPr>
        <w:t xml:space="preserve"> </w:t>
      </w:r>
      <w:r w:rsidRPr="00842697">
        <w:rPr>
          <w:color w:val="000000"/>
          <w:szCs w:val="20"/>
          <w:lang w:val="fr"/>
        </w:rPr>
        <w:t>ont pris en compte ces menaces lors de</w:t>
      </w:r>
      <w:r>
        <w:rPr>
          <w:lang w:val="fr"/>
        </w:rPr>
        <w:t xml:space="preserve"> la conception des</w:t>
      </w:r>
      <w:r>
        <w:rPr>
          <w:color w:val="000000"/>
          <w:szCs w:val="20"/>
          <w:lang w:val="fr"/>
        </w:rPr>
        <w:t xml:space="preserve"> interventions?</w:t>
      </w:r>
    </w:p>
    <w:p w14:paraId="4E3493B7" w14:textId="77777777" w:rsidR="004F664A" w:rsidRPr="00EC1E98" w:rsidRDefault="004F664A" w:rsidP="00E77EDE">
      <w:pPr>
        <w:pStyle w:val="ListParagraph"/>
        <w:numPr>
          <w:ilvl w:val="1"/>
          <w:numId w:val="38"/>
        </w:numPr>
        <w:autoSpaceDE w:val="0"/>
        <w:autoSpaceDN w:val="0"/>
        <w:adjustRightInd w:val="0"/>
        <w:spacing w:before="120"/>
        <w:rPr>
          <w:rFonts w:cs="Segoe UI"/>
          <w:color w:val="000000"/>
          <w:szCs w:val="20"/>
          <w:lang w:val="fr-FR"/>
        </w:rPr>
      </w:pPr>
      <w:r w:rsidRPr="00680FBD">
        <w:rPr>
          <w:color w:val="000000"/>
          <w:szCs w:val="20"/>
          <w:lang w:val="fr"/>
        </w:rPr>
        <w:t>Quels changements se sont produits au niveau</w:t>
      </w:r>
      <w:r>
        <w:rPr>
          <w:lang w:val="fr"/>
        </w:rPr>
        <w:t xml:space="preserve"> </w:t>
      </w:r>
      <w:r>
        <w:rPr>
          <w:color w:val="000000"/>
          <w:szCs w:val="20"/>
          <w:lang w:val="fr"/>
        </w:rPr>
        <w:t>national</w:t>
      </w:r>
      <w:r>
        <w:rPr>
          <w:lang w:val="fr"/>
        </w:rPr>
        <w:t xml:space="preserve"> </w:t>
      </w:r>
      <w:r w:rsidRPr="00680FBD">
        <w:rPr>
          <w:color w:val="000000"/>
          <w:szCs w:val="20"/>
          <w:lang w:val="fr"/>
        </w:rPr>
        <w:t xml:space="preserve"> qui </w:t>
      </w:r>
      <w:r>
        <w:rPr>
          <w:lang w:val="fr"/>
        </w:rPr>
        <w:t xml:space="preserve"> </w:t>
      </w:r>
      <w:r>
        <w:rPr>
          <w:color w:val="000000"/>
          <w:szCs w:val="20"/>
          <w:lang w:val="fr"/>
        </w:rPr>
        <w:t>ont influencé</w:t>
      </w:r>
      <w:r>
        <w:rPr>
          <w:lang w:val="fr"/>
        </w:rPr>
        <w:t xml:space="preserve"> la mise en œuvre des interventions</w:t>
      </w:r>
      <w:r w:rsidRPr="00680FBD">
        <w:rPr>
          <w:color w:val="000000"/>
          <w:szCs w:val="20"/>
          <w:lang w:val="fr"/>
        </w:rPr>
        <w:t xml:space="preserve"> d’enregistrement des </w:t>
      </w:r>
      <w:r>
        <w:rPr>
          <w:lang w:val="fr"/>
        </w:rPr>
        <w:t xml:space="preserve"> </w:t>
      </w:r>
      <w:r>
        <w:rPr>
          <w:color w:val="000000"/>
          <w:szCs w:val="20"/>
          <w:lang w:val="fr"/>
        </w:rPr>
        <w:t>naissances</w:t>
      </w:r>
      <w:r w:rsidRPr="00680FBD">
        <w:rPr>
          <w:color w:val="000000"/>
          <w:szCs w:val="20"/>
          <w:lang w:val="fr"/>
        </w:rPr>
        <w:t>?</w:t>
      </w:r>
    </w:p>
    <w:p w14:paraId="5213A7A0" w14:textId="77777777" w:rsidR="004F664A" w:rsidRPr="00EC1E98" w:rsidRDefault="004F664A" w:rsidP="00E77EDE">
      <w:pPr>
        <w:pStyle w:val="ListParagraph"/>
        <w:numPr>
          <w:ilvl w:val="1"/>
          <w:numId w:val="38"/>
        </w:numPr>
        <w:autoSpaceDE w:val="0"/>
        <w:autoSpaceDN w:val="0"/>
        <w:adjustRightInd w:val="0"/>
        <w:spacing w:before="120"/>
        <w:rPr>
          <w:rFonts w:cs="Segoe UI"/>
          <w:color w:val="000000"/>
          <w:szCs w:val="20"/>
          <w:lang w:val="fr-FR"/>
        </w:rPr>
      </w:pPr>
      <w:r w:rsidRPr="003E4055">
        <w:rPr>
          <w:color w:val="000000"/>
          <w:szCs w:val="20"/>
          <w:lang w:val="fr"/>
        </w:rPr>
        <w:t xml:space="preserve">Quelles sont les politiques </w:t>
      </w:r>
      <w:r>
        <w:rPr>
          <w:color w:val="000000"/>
          <w:szCs w:val="20"/>
          <w:lang w:val="fr"/>
        </w:rPr>
        <w:t xml:space="preserve">régionales et </w:t>
      </w:r>
      <w:r>
        <w:rPr>
          <w:lang w:val="fr"/>
        </w:rPr>
        <w:t xml:space="preserve">nationales mises en œuvre dans le cadre des </w:t>
      </w:r>
      <w:r>
        <w:rPr>
          <w:color w:val="000000"/>
          <w:szCs w:val="20"/>
          <w:lang w:val="fr"/>
        </w:rPr>
        <w:t>interventions d’enregistrement des naissances</w:t>
      </w:r>
      <w:r w:rsidRPr="003E4055">
        <w:rPr>
          <w:color w:val="000000"/>
          <w:szCs w:val="20"/>
          <w:lang w:val="fr"/>
        </w:rPr>
        <w:t>?</w:t>
      </w:r>
      <w:r>
        <w:rPr>
          <w:lang w:val="fr"/>
        </w:rPr>
        <w:t xml:space="preserve"> </w:t>
      </w:r>
      <w:r w:rsidRPr="003E4055">
        <w:rPr>
          <w:color w:val="000000"/>
          <w:szCs w:val="20"/>
          <w:lang w:val="fr"/>
        </w:rPr>
        <w:t xml:space="preserve"> </w:t>
      </w:r>
    </w:p>
    <w:p w14:paraId="57127E4A" w14:textId="77777777" w:rsidR="004F664A" w:rsidRPr="00EC1E98" w:rsidRDefault="004F664A" w:rsidP="00E77EDE">
      <w:pPr>
        <w:pStyle w:val="ListParagraph"/>
        <w:numPr>
          <w:ilvl w:val="1"/>
          <w:numId w:val="38"/>
        </w:numPr>
        <w:autoSpaceDE w:val="0"/>
        <w:autoSpaceDN w:val="0"/>
        <w:adjustRightInd w:val="0"/>
        <w:spacing w:before="120"/>
        <w:rPr>
          <w:rFonts w:cs="Segoe UI"/>
          <w:color w:val="000000"/>
          <w:szCs w:val="20"/>
          <w:lang w:val="fr-FR"/>
        </w:rPr>
      </w:pPr>
      <w:r w:rsidRPr="003E4055">
        <w:rPr>
          <w:color w:val="000000"/>
          <w:szCs w:val="20"/>
          <w:lang w:val="fr"/>
        </w:rPr>
        <w:t xml:space="preserve">Comment pensez-vous que les </w:t>
      </w:r>
      <w:r>
        <w:rPr>
          <w:color w:val="000000"/>
          <w:szCs w:val="20"/>
          <w:lang w:val="fr"/>
        </w:rPr>
        <w:t>interventions d’enregistrement des naissances</w:t>
      </w:r>
      <w:r>
        <w:rPr>
          <w:lang w:val="fr"/>
        </w:rPr>
        <w:t xml:space="preserve"> </w:t>
      </w:r>
      <w:r>
        <w:rPr>
          <w:color w:val="000000"/>
          <w:szCs w:val="20"/>
          <w:lang w:val="fr"/>
        </w:rPr>
        <w:t xml:space="preserve"> ont été</w:t>
      </w:r>
      <w:r>
        <w:rPr>
          <w:lang w:val="fr"/>
        </w:rPr>
        <w:t xml:space="preserve"> </w:t>
      </w:r>
      <w:r>
        <w:rPr>
          <w:color w:val="000000"/>
          <w:szCs w:val="20"/>
          <w:lang w:val="fr"/>
        </w:rPr>
        <w:t xml:space="preserve"> /ont pu</w:t>
      </w:r>
      <w:r>
        <w:rPr>
          <w:lang w:val="fr"/>
        </w:rPr>
        <w:t xml:space="preserve"> </w:t>
      </w:r>
      <w:r w:rsidRPr="003E4055">
        <w:rPr>
          <w:color w:val="000000"/>
          <w:szCs w:val="20"/>
          <w:lang w:val="fr"/>
        </w:rPr>
        <w:t xml:space="preserve"> s’adapter au </w:t>
      </w:r>
      <w:r>
        <w:rPr>
          <w:lang w:val="fr"/>
        </w:rPr>
        <w:t xml:space="preserve">contexte du </w:t>
      </w:r>
      <w:r>
        <w:rPr>
          <w:color w:val="000000"/>
          <w:szCs w:val="20"/>
          <w:lang w:val="fr"/>
        </w:rPr>
        <w:t xml:space="preserve">pays </w:t>
      </w:r>
      <w:r>
        <w:rPr>
          <w:lang w:val="fr"/>
        </w:rPr>
        <w:t xml:space="preserve">lors de sa mise en œuvre afin </w:t>
      </w:r>
      <w:r w:rsidRPr="003E4055">
        <w:rPr>
          <w:color w:val="000000"/>
          <w:szCs w:val="20"/>
          <w:lang w:val="fr"/>
        </w:rPr>
        <w:t xml:space="preserve">d’atteindre </w:t>
      </w:r>
      <w:r>
        <w:rPr>
          <w:lang w:val="fr"/>
        </w:rPr>
        <w:t xml:space="preserve">ses </w:t>
      </w:r>
      <w:r>
        <w:rPr>
          <w:color w:val="000000"/>
          <w:szCs w:val="20"/>
          <w:lang w:val="fr"/>
        </w:rPr>
        <w:t>objectifs</w:t>
      </w:r>
      <w:r w:rsidRPr="003E4055">
        <w:rPr>
          <w:color w:val="000000"/>
          <w:szCs w:val="20"/>
          <w:lang w:val="fr"/>
        </w:rPr>
        <w:t>?</w:t>
      </w:r>
    </w:p>
    <w:p w14:paraId="7B83BC90" w14:textId="77777777" w:rsidR="004F664A" w:rsidRPr="00EC1E98" w:rsidRDefault="004F664A" w:rsidP="00E77EDE">
      <w:pPr>
        <w:pStyle w:val="ListParagraph"/>
        <w:numPr>
          <w:ilvl w:val="2"/>
          <w:numId w:val="38"/>
        </w:numPr>
        <w:autoSpaceDE w:val="0"/>
        <w:autoSpaceDN w:val="0"/>
        <w:adjustRightInd w:val="0"/>
        <w:spacing w:before="120"/>
        <w:rPr>
          <w:rFonts w:cs="Segoe UI"/>
          <w:color w:val="000000"/>
          <w:szCs w:val="20"/>
          <w:lang w:val="fr-FR"/>
        </w:rPr>
      </w:pPr>
      <w:r w:rsidRPr="003E4055">
        <w:rPr>
          <w:color w:val="000000"/>
          <w:szCs w:val="20"/>
          <w:lang w:val="fr"/>
        </w:rPr>
        <w:t xml:space="preserve">Quelles ont été les opportunités? Comment ont-ils influencé la mise en œuvre des </w:t>
      </w:r>
      <w:r>
        <w:rPr>
          <w:color w:val="000000"/>
          <w:szCs w:val="20"/>
          <w:lang w:val="fr"/>
        </w:rPr>
        <w:t>interventions d’enregistrement des naissances</w:t>
      </w:r>
      <w:r w:rsidRPr="003E4055">
        <w:rPr>
          <w:color w:val="000000"/>
          <w:szCs w:val="20"/>
          <w:lang w:val="fr"/>
        </w:rPr>
        <w:t xml:space="preserve">? </w:t>
      </w:r>
    </w:p>
    <w:p w14:paraId="07E5DECC" w14:textId="77777777" w:rsidR="004F664A" w:rsidRPr="00EC1E98" w:rsidRDefault="004F664A" w:rsidP="00E77EDE">
      <w:pPr>
        <w:pStyle w:val="ListParagraph"/>
        <w:numPr>
          <w:ilvl w:val="2"/>
          <w:numId w:val="38"/>
        </w:numPr>
        <w:autoSpaceDE w:val="0"/>
        <w:autoSpaceDN w:val="0"/>
        <w:adjustRightInd w:val="0"/>
        <w:spacing w:before="120"/>
        <w:rPr>
          <w:rFonts w:cs="Segoe UI"/>
          <w:color w:val="000000"/>
          <w:szCs w:val="20"/>
          <w:lang w:val="fr-FR"/>
        </w:rPr>
      </w:pPr>
      <w:r w:rsidRPr="003E4055">
        <w:rPr>
          <w:color w:val="000000"/>
          <w:szCs w:val="20"/>
          <w:lang w:val="fr"/>
        </w:rPr>
        <w:t xml:space="preserve">Quelles étaient les menaces? Comment ont-ils influencé la mise en œuvre des </w:t>
      </w:r>
      <w:r>
        <w:rPr>
          <w:color w:val="000000"/>
          <w:szCs w:val="20"/>
          <w:lang w:val="fr"/>
        </w:rPr>
        <w:t>interventions d’enregistrement des naissances</w:t>
      </w:r>
      <w:r w:rsidRPr="003E4055">
        <w:rPr>
          <w:color w:val="000000"/>
          <w:szCs w:val="20"/>
          <w:lang w:val="fr"/>
        </w:rPr>
        <w:t>? Comment les</w:t>
      </w:r>
      <w:r>
        <w:rPr>
          <w:lang w:val="fr"/>
        </w:rPr>
        <w:t xml:space="preserve"> </w:t>
      </w:r>
      <w:r>
        <w:rPr>
          <w:color w:val="000000"/>
          <w:szCs w:val="20"/>
          <w:lang w:val="fr"/>
        </w:rPr>
        <w:t>interventions d’enregistrement des naissances s’y</w:t>
      </w:r>
      <w:r>
        <w:rPr>
          <w:lang w:val="fr"/>
        </w:rPr>
        <w:t xml:space="preserve"> </w:t>
      </w:r>
      <w:r w:rsidRPr="003E4055">
        <w:rPr>
          <w:color w:val="000000"/>
          <w:szCs w:val="20"/>
          <w:lang w:val="fr"/>
        </w:rPr>
        <w:t>sont-elles adaptées ?</w:t>
      </w:r>
    </w:p>
    <w:p w14:paraId="18A0DC9A" w14:textId="77777777" w:rsidR="004F664A" w:rsidRPr="00D94BD3" w:rsidRDefault="004F664A" w:rsidP="004F664A">
      <w:pPr>
        <w:autoSpaceDE w:val="0"/>
        <w:autoSpaceDN w:val="0"/>
        <w:adjustRightInd w:val="0"/>
        <w:spacing w:before="120"/>
        <w:contextualSpacing/>
        <w:rPr>
          <w:rFonts w:cs="Segoe UI"/>
          <w:color w:val="000000"/>
          <w:szCs w:val="20"/>
          <w:lang w:val="en-US"/>
        </w:rPr>
      </w:pPr>
      <w:r w:rsidRPr="00D94BD3">
        <w:rPr>
          <w:b/>
          <w:bCs/>
          <w:color w:val="000000"/>
          <w:szCs w:val="20"/>
          <w:lang w:val="fr"/>
        </w:rPr>
        <w:t xml:space="preserve">Pertinence et cohérence </w:t>
      </w:r>
    </w:p>
    <w:p w14:paraId="6E3BC507" w14:textId="382B79A5" w:rsidR="004F664A" w:rsidRPr="00A97190" w:rsidRDefault="004F664A" w:rsidP="00E77EDE">
      <w:pPr>
        <w:pStyle w:val="ListParagraph"/>
        <w:numPr>
          <w:ilvl w:val="0"/>
          <w:numId w:val="38"/>
        </w:numPr>
        <w:spacing w:after="160" w:line="259" w:lineRule="auto"/>
        <w:jc w:val="left"/>
        <w:rPr>
          <w:rFonts w:cs="Segoe UI"/>
          <w:color w:val="000000"/>
          <w:szCs w:val="20"/>
          <w:lang w:val="fr-FR"/>
        </w:rPr>
      </w:pPr>
      <w:r>
        <w:rPr>
          <w:color w:val="000000"/>
          <w:szCs w:val="20"/>
          <w:lang w:val="fr"/>
        </w:rPr>
        <w:t xml:space="preserve">Pourriez-vous </w:t>
      </w:r>
      <w:r>
        <w:rPr>
          <w:lang w:val="fr"/>
        </w:rPr>
        <w:t xml:space="preserve"> </w:t>
      </w:r>
      <w:r w:rsidRPr="009E60F2">
        <w:rPr>
          <w:color w:val="000000"/>
          <w:szCs w:val="20"/>
          <w:lang w:val="fr"/>
        </w:rPr>
        <w:t xml:space="preserve">nous faire part de votre compréhension des </w:t>
      </w:r>
      <w:r>
        <w:rPr>
          <w:lang w:val="fr"/>
        </w:rPr>
        <w:t xml:space="preserve">priorités en matière de protection de </w:t>
      </w:r>
      <w:r>
        <w:rPr>
          <w:color w:val="000000"/>
          <w:szCs w:val="20"/>
          <w:lang w:val="fr"/>
        </w:rPr>
        <w:t xml:space="preserve">l’enfance </w:t>
      </w:r>
      <w:r>
        <w:rPr>
          <w:lang w:val="fr"/>
        </w:rPr>
        <w:t xml:space="preserve"> </w:t>
      </w:r>
      <w:r w:rsidRPr="009E60F2">
        <w:rPr>
          <w:color w:val="000000"/>
          <w:szCs w:val="20"/>
          <w:lang w:val="fr"/>
        </w:rPr>
        <w:t>(y</w:t>
      </w:r>
      <w:r w:rsidR="00A97190">
        <w:rPr>
          <w:color w:val="000000"/>
          <w:szCs w:val="20"/>
          <w:lang w:val="fr"/>
        </w:rPr>
        <w:t xml:space="preserve"> </w:t>
      </w:r>
      <w:r>
        <w:rPr>
          <w:color w:val="000000"/>
          <w:szCs w:val="20"/>
          <w:lang w:val="fr"/>
        </w:rPr>
        <w:t xml:space="preserve">compris </w:t>
      </w:r>
      <w:r>
        <w:rPr>
          <w:lang w:val="fr"/>
        </w:rPr>
        <w:t xml:space="preserve">à partir de </w:t>
      </w:r>
      <w:r w:rsidRPr="009E60F2">
        <w:rPr>
          <w:color w:val="000000"/>
          <w:szCs w:val="20"/>
          <w:lang w:val="fr"/>
        </w:rPr>
        <w:t>201</w:t>
      </w:r>
      <w:r>
        <w:rPr>
          <w:color w:val="000000"/>
          <w:szCs w:val="20"/>
          <w:lang w:val="fr"/>
        </w:rPr>
        <w:t>8)</w:t>
      </w:r>
      <w:r>
        <w:rPr>
          <w:lang w:val="fr"/>
        </w:rPr>
        <w:t xml:space="preserve"> et en particulier de</w:t>
      </w:r>
      <w:r w:rsidRPr="009E60F2">
        <w:rPr>
          <w:color w:val="000000"/>
          <w:szCs w:val="20"/>
          <w:lang w:val="fr"/>
        </w:rPr>
        <w:t xml:space="preserve"> l’enregistrement </w:t>
      </w:r>
      <w:r>
        <w:rPr>
          <w:lang w:val="fr"/>
        </w:rPr>
        <w:t xml:space="preserve">des naissances dans </w:t>
      </w:r>
      <w:r>
        <w:rPr>
          <w:color w:val="000000"/>
          <w:szCs w:val="20"/>
          <w:lang w:val="fr"/>
        </w:rPr>
        <w:t xml:space="preserve">le </w:t>
      </w:r>
      <w:r>
        <w:rPr>
          <w:lang w:val="fr"/>
        </w:rPr>
        <w:t xml:space="preserve"> </w:t>
      </w:r>
      <w:r w:rsidRPr="009E60F2">
        <w:rPr>
          <w:i/>
          <w:iCs/>
          <w:color w:val="000000"/>
          <w:szCs w:val="20"/>
          <w:lang w:val="fr"/>
        </w:rPr>
        <w:t>pays spécifique</w:t>
      </w:r>
      <w:r w:rsidRPr="009E60F2">
        <w:rPr>
          <w:color w:val="000000"/>
          <w:szCs w:val="20"/>
          <w:lang w:val="fr"/>
        </w:rPr>
        <w:t xml:space="preserve">? Quelles étaient les priorités et les stratégies pour faire face aux faibles taux d’enregistrement des naissances et comment celles-ci ont-elles été établies (au début du </w:t>
      </w:r>
      <w:r>
        <w:rPr>
          <w:lang w:val="fr"/>
        </w:rPr>
        <w:t xml:space="preserve"> </w:t>
      </w:r>
      <w:r>
        <w:rPr>
          <w:color w:val="000000"/>
          <w:szCs w:val="20"/>
          <w:lang w:val="fr"/>
        </w:rPr>
        <w:t>programme</w:t>
      </w:r>
      <w:r w:rsidR="00A97190">
        <w:rPr>
          <w:color w:val="000000"/>
          <w:szCs w:val="20"/>
          <w:lang w:val="fr"/>
        </w:rPr>
        <w:t xml:space="preserve"> </w:t>
      </w:r>
      <w:r>
        <w:rPr>
          <w:lang w:val="fr"/>
        </w:rPr>
        <w:t xml:space="preserve">de pays appuyé </w:t>
      </w:r>
      <w:r>
        <w:rPr>
          <w:color w:val="000000"/>
          <w:szCs w:val="20"/>
          <w:lang w:val="fr"/>
        </w:rPr>
        <w:t xml:space="preserve">par l’UNICEF) </w:t>
      </w:r>
      <w:r w:rsidRPr="009E60F2">
        <w:rPr>
          <w:color w:val="000000"/>
          <w:szCs w:val="20"/>
          <w:lang w:val="fr"/>
        </w:rPr>
        <w:t>?</w:t>
      </w:r>
      <w:r>
        <w:rPr>
          <w:lang w:val="fr"/>
        </w:rPr>
        <w:t xml:space="preserve"> </w:t>
      </w:r>
      <w:r w:rsidRPr="003E21D5">
        <w:rPr>
          <w:b/>
          <w:bCs/>
          <w:i/>
          <w:iCs/>
          <w:color w:val="000000"/>
          <w:szCs w:val="20"/>
          <w:lang w:val="fr"/>
        </w:rPr>
        <w:t>Demandez des exemples</w:t>
      </w:r>
      <w:r>
        <w:rPr>
          <w:lang w:val="fr"/>
        </w:rPr>
        <w:t xml:space="preserve"> </w:t>
      </w:r>
      <w:r w:rsidRPr="009E60F2">
        <w:rPr>
          <w:i/>
          <w:iCs/>
          <w:color w:val="000000"/>
          <w:szCs w:val="20"/>
          <w:lang w:val="fr"/>
        </w:rPr>
        <w:t xml:space="preserve"> le cas échéant.</w:t>
      </w:r>
    </w:p>
    <w:p w14:paraId="06028985" w14:textId="1B06DD45" w:rsidR="004F664A" w:rsidRPr="00711706" w:rsidRDefault="004F664A" w:rsidP="00E77EDE">
      <w:pPr>
        <w:numPr>
          <w:ilvl w:val="0"/>
          <w:numId w:val="38"/>
        </w:numPr>
        <w:autoSpaceDE w:val="0"/>
        <w:autoSpaceDN w:val="0"/>
        <w:adjustRightInd w:val="0"/>
        <w:spacing w:before="120"/>
        <w:contextualSpacing/>
        <w:rPr>
          <w:rFonts w:cs="Segoe UI"/>
          <w:color w:val="000000"/>
          <w:szCs w:val="20"/>
          <w:lang w:val="fr-FR"/>
        </w:rPr>
      </w:pPr>
      <w:r w:rsidRPr="00625CF3">
        <w:rPr>
          <w:color w:val="000000"/>
          <w:szCs w:val="20"/>
          <w:lang w:val="fr"/>
        </w:rPr>
        <w:t xml:space="preserve">Quelles sont </w:t>
      </w:r>
      <w:r>
        <w:rPr>
          <w:color w:val="000000"/>
          <w:szCs w:val="20"/>
          <w:lang w:val="fr"/>
        </w:rPr>
        <w:t xml:space="preserve">les interventions spécifiques mises en œuvre ou soutenues par votre organisation dans le cadre </w:t>
      </w:r>
      <w:r w:rsidR="00711706" w:rsidRPr="004005C0">
        <w:rPr>
          <w:color w:val="000000"/>
          <w:szCs w:val="20"/>
          <w:lang w:val="fr"/>
        </w:rPr>
        <w:t>d</w:t>
      </w:r>
      <w:r w:rsidR="00711706">
        <w:rPr>
          <w:color w:val="000000"/>
          <w:szCs w:val="20"/>
          <w:lang w:val="fr"/>
        </w:rPr>
        <w:t>u CRVS</w:t>
      </w:r>
      <w:r>
        <w:rPr>
          <w:color w:val="000000"/>
          <w:szCs w:val="20"/>
          <w:lang w:val="fr"/>
        </w:rPr>
        <w:t>, en particulier l’enregistrement des naissances</w:t>
      </w:r>
      <w:r>
        <w:rPr>
          <w:lang w:val="fr"/>
        </w:rPr>
        <w:t>? Quelles stratégies</w:t>
      </w:r>
      <w:r w:rsidRPr="00625CF3">
        <w:rPr>
          <w:color w:val="000000"/>
          <w:szCs w:val="20"/>
          <w:lang w:val="fr"/>
        </w:rPr>
        <w:t xml:space="preserve"> utilisez-vous</w:t>
      </w:r>
      <w:r>
        <w:rPr>
          <w:lang w:val="fr"/>
        </w:rPr>
        <w:t xml:space="preserve"> </w:t>
      </w:r>
      <w:r>
        <w:rPr>
          <w:color w:val="000000"/>
          <w:szCs w:val="20"/>
          <w:lang w:val="fr"/>
        </w:rPr>
        <w:t xml:space="preserve"> en matière d’enregistrement des</w:t>
      </w:r>
      <w:r w:rsidR="00A97190">
        <w:rPr>
          <w:color w:val="000000"/>
          <w:szCs w:val="20"/>
          <w:lang w:val="fr"/>
        </w:rPr>
        <w:t xml:space="preserve"> </w:t>
      </w:r>
      <w:r>
        <w:rPr>
          <w:color w:val="000000"/>
          <w:szCs w:val="20"/>
          <w:lang w:val="fr"/>
        </w:rPr>
        <w:t>naissances</w:t>
      </w:r>
      <w:r>
        <w:rPr>
          <w:lang w:val="fr"/>
        </w:rPr>
        <w:t xml:space="preserve"> </w:t>
      </w:r>
      <w:r>
        <w:rPr>
          <w:color w:val="000000"/>
          <w:szCs w:val="20"/>
          <w:lang w:val="fr"/>
        </w:rPr>
        <w:t xml:space="preserve"> </w:t>
      </w:r>
      <w:r>
        <w:rPr>
          <w:lang w:val="fr"/>
        </w:rPr>
        <w:t xml:space="preserve"> </w:t>
      </w:r>
      <w:r w:rsidRPr="00625CF3">
        <w:rPr>
          <w:color w:val="000000"/>
          <w:szCs w:val="20"/>
          <w:lang w:val="fr"/>
        </w:rPr>
        <w:t>?</w:t>
      </w:r>
    </w:p>
    <w:p w14:paraId="2A625D0E" w14:textId="77777777"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sidRPr="00D0574A">
        <w:rPr>
          <w:color w:val="000000"/>
          <w:szCs w:val="20"/>
          <w:lang w:val="fr"/>
        </w:rPr>
        <w:t xml:space="preserve">Diriez-vous que l’UNICEF a eu une influence sur l’élaboration des politiques relatives à l’enregistrement des naissances à quelque niveau que ce soit dans le pays? </w:t>
      </w:r>
      <w:r w:rsidRPr="00A22322">
        <w:rPr>
          <w:color w:val="000000"/>
          <w:szCs w:val="20"/>
          <w:lang w:val="fr"/>
        </w:rPr>
        <w:t xml:space="preserve">Que pensez-vous des stratégies utilisées par l’UNICEF pour soutenir </w:t>
      </w:r>
      <w:r>
        <w:rPr>
          <w:color w:val="000000"/>
          <w:szCs w:val="20"/>
          <w:lang w:val="fr"/>
        </w:rPr>
        <w:t>les interventions sur l’enregistrement des naissances</w:t>
      </w:r>
      <w:r>
        <w:rPr>
          <w:lang w:val="fr"/>
        </w:rPr>
        <w:t xml:space="preserve"> du pays </w:t>
      </w:r>
      <w:r>
        <w:rPr>
          <w:color w:val="000000"/>
          <w:szCs w:val="20"/>
          <w:lang w:val="fr"/>
        </w:rPr>
        <w:t>?</w:t>
      </w:r>
    </w:p>
    <w:p w14:paraId="1A989C3C" w14:textId="6BA16BDF"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sidRPr="00A22322">
        <w:rPr>
          <w:color w:val="000000"/>
          <w:szCs w:val="20"/>
          <w:lang w:val="fr"/>
        </w:rPr>
        <w:t xml:space="preserve">En dehors de l’UNICEF, </w:t>
      </w:r>
      <w:r>
        <w:rPr>
          <w:color w:val="000000"/>
          <w:szCs w:val="20"/>
          <w:lang w:val="fr"/>
        </w:rPr>
        <w:t>quels</w:t>
      </w:r>
      <w:r>
        <w:rPr>
          <w:lang w:val="fr"/>
        </w:rPr>
        <w:t xml:space="preserve"> </w:t>
      </w:r>
      <w:r w:rsidRPr="00A22322">
        <w:rPr>
          <w:color w:val="000000"/>
          <w:szCs w:val="20"/>
          <w:lang w:val="fr"/>
        </w:rPr>
        <w:t xml:space="preserve">autres partenaires ou institutions </w:t>
      </w:r>
      <w:r>
        <w:rPr>
          <w:color w:val="000000"/>
          <w:szCs w:val="20"/>
          <w:lang w:val="fr"/>
        </w:rPr>
        <w:t xml:space="preserve">connaissez-vous qui sont </w:t>
      </w:r>
      <w:r>
        <w:rPr>
          <w:lang w:val="fr"/>
        </w:rPr>
        <w:t xml:space="preserve">impliqués </w:t>
      </w:r>
      <w:r w:rsidRPr="00A22322">
        <w:rPr>
          <w:color w:val="000000"/>
          <w:szCs w:val="20"/>
          <w:lang w:val="fr"/>
        </w:rPr>
        <w:t xml:space="preserve">dans </w:t>
      </w:r>
      <w:r>
        <w:rPr>
          <w:lang w:val="fr"/>
        </w:rPr>
        <w:t xml:space="preserve">le </w:t>
      </w:r>
      <w:r>
        <w:rPr>
          <w:color w:val="000000"/>
          <w:szCs w:val="20"/>
          <w:lang w:val="fr"/>
        </w:rPr>
        <w:t>CRVS</w:t>
      </w:r>
      <w:r>
        <w:rPr>
          <w:lang w:val="fr"/>
        </w:rPr>
        <w:t xml:space="preserve"> </w:t>
      </w:r>
      <w:r w:rsidRPr="00A22322">
        <w:rPr>
          <w:color w:val="000000"/>
          <w:szCs w:val="20"/>
          <w:lang w:val="fr"/>
        </w:rPr>
        <w:t>et plus particulièrement l’enregistrement des naissances</w:t>
      </w:r>
      <w:r w:rsidRPr="001A47B0">
        <w:rPr>
          <w:i/>
          <w:iCs/>
          <w:color w:val="000000"/>
          <w:szCs w:val="20"/>
          <w:lang w:val="fr"/>
        </w:rPr>
        <w:t xml:space="preserve"> (</w:t>
      </w:r>
      <w:r w:rsidRPr="007E6AAF">
        <w:rPr>
          <w:i/>
          <w:iCs/>
          <w:color w:val="000000"/>
          <w:szCs w:val="20"/>
          <w:lang w:val="fr"/>
        </w:rPr>
        <w:t>(</w:t>
      </w:r>
      <w:r w:rsidRPr="001A47B0">
        <w:rPr>
          <w:b/>
          <w:bCs/>
          <w:i/>
          <w:iCs/>
          <w:color w:val="000000"/>
          <w:szCs w:val="20"/>
          <w:lang w:val="fr"/>
        </w:rPr>
        <w:t xml:space="preserve">Enquête </w:t>
      </w:r>
      <w:r>
        <w:rPr>
          <w:lang w:val="fr"/>
        </w:rPr>
        <w:t xml:space="preserve"> </w:t>
      </w:r>
      <w:r w:rsidRPr="001A47B0">
        <w:rPr>
          <w:i/>
          <w:iCs/>
          <w:color w:val="000000"/>
          <w:szCs w:val="20"/>
          <w:lang w:val="fr"/>
        </w:rPr>
        <w:t xml:space="preserve">pour </w:t>
      </w:r>
      <w:r>
        <w:rPr>
          <w:lang w:val="fr"/>
        </w:rPr>
        <w:t xml:space="preserve">le </w:t>
      </w:r>
      <w:r w:rsidRPr="007E6AAF">
        <w:rPr>
          <w:i/>
          <w:iCs/>
          <w:color w:val="000000"/>
          <w:szCs w:val="20"/>
          <w:lang w:val="fr"/>
        </w:rPr>
        <w:t>gouvernement</w:t>
      </w:r>
      <w:r w:rsidRPr="001A47B0">
        <w:rPr>
          <w:i/>
          <w:iCs/>
          <w:color w:val="000000"/>
          <w:szCs w:val="20"/>
          <w:lang w:val="fr"/>
        </w:rPr>
        <w:t>al</w:t>
      </w:r>
      <w:r>
        <w:rPr>
          <w:lang w:val="fr"/>
        </w:rPr>
        <w:t>,</w:t>
      </w:r>
      <w:r w:rsidR="00A97190">
        <w:rPr>
          <w:lang w:val="fr"/>
        </w:rPr>
        <w:t xml:space="preserve"> </w:t>
      </w:r>
      <w:r w:rsidRPr="007E6AAF">
        <w:rPr>
          <w:i/>
          <w:iCs/>
          <w:color w:val="000000"/>
          <w:szCs w:val="20"/>
          <w:lang w:val="fr"/>
        </w:rPr>
        <w:t>non-gouvernement</w:t>
      </w:r>
      <w:r w:rsidRPr="001A47B0">
        <w:rPr>
          <w:i/>
          <w:iCs/>
          <w:color w:val="000000"/>
          <w:szCs w:val="20"/>
          <w:lang w:val="fr"/>
        </w:rPr>
        <w:t>al</w:t>
      </w:r>
      <w:r>
        <w:rPr>
          <w:lang w:val="fr"/>
        </w:rPr>
        <w:t>, secteur privé – organisations à but</w:t>
      </w:r>
      <w:r w:rsidR="00A97190">
        <w:rPr>
          <w:lang w:val="fr"/>
        </w:rPr>
        <w:t xml:space="preserve"> </w:t>
      </w:r>
      <w:r w:rsidRPr="007E6AAF">
        <w:rPr>
          <w:i/>
          <w:iCs/>
          <w:color w:val="000000"/>
          <w:szCs w:val="20"/>
          <w:lang w:val="fr"/>
        </w:rPr>
        <w:t>lucratif, dirigeants / groupes communautaires, inclusion des femmes,</w:t>
      </w:r>
      <w:r>
        <w:rPr>
          <w:lang w:val="fr"/>
        </w:rPr>
        <w:t xml:space="preserve"> </w:t>
      </w:r>
      <w:r w:rsidRPr="001A47B0">
        <w:rPr>
          <w:i/>
          <w:iCs/>
          <w:color w:val="000000"/>
          <w:szCs w:val="20"/>
          <w:lang w:val="fr"/>
        </w:rPr>
        <w:t xml:space="preserve"> etc.</w:t>
      </w:r>
      <w:r>
        <w:rPr>
          <w:lang w:val="fr"/>
        </w:rPr>
        <w:t xml:space="preserve"> </w:t>
      </w:r>
      <w:r w:rsidRPr="007E6AAF">
        <w:rPr>
          <w:i/>
          <w:iCs/>
          <w:color w:val="000000"/>
          <w:szCs w:val="20"/>
          <w:lang w:val="fr"/>
        </w:rPr>
        <w:t>),</w:t>
      </w:r>
      <w:r>
        <w:rPr>
          <w:lang w:val="fr"/>
        </w:rPr>
        <w:t xml:space="preserve"> </w:t>
      </w:r>
      <w:r w:rsidRPr="007E6AAF">
        <w:rPr>
          <w:color w:val="000000"/>
          <w:szCs w:val="20"/>
          <w:lang w:val="fr"/>
        </w:rPr>
        <w:t xml:space="preserve"> que font-ils?</w:t>
      </w:r>
    </w:p>
    <w:p w14:paraId="6BAE5B79" w14:textId="77777777"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sidRPr="001A47B0">
        <w:rPr>
          <w:color w:val="000000"/>
          <w:szCs w:val="20"/>
          <w:lang w:val="fr"/>
        </w:rPr>
        <w:t xml:space="preserve">Quels mécanismes de coordination multipartites </w:t>
      </w:r>
      <w:r>
        <w:rPr>
          <w:color w:val="000000"/>
          <w:szCs w:val="20"/>
          <w:lang w:val="fr"/>
        </w:rPr>
        <w:t xml:space="preserve">ont été mis </w:t>
      </w:r>
      <w:r w:rsidRPr="001A47B0">
        <w:rPr>
          <w:color w:val="000000"/>
          <w:szCs w:val="20"/>
          <w:lang w:val="fr"/>
        </w:rPr>
        <w:t xml:space="preserve">en place dans le </w:t>
      </w:r>
      <w:r>
        <w:rPr>
          <w:color w:val="000000"/>
          <w:szCs w:val="20"/>
          <w:lang w:val="fr"/>
        </w:rPr>
        <w:t xml:space="preserve">cadre </w:t>
      </w:r>
      <w:r w:rsidRPr="004005C0">
        <w:rPr>
          <w:color w:val="000000"/>
          <w:szCs w:val="20"/>
          <w:lang w:val="fr"/>
        </w:rPr>
        <w:t>d</w:t>
      </w:r>
      <w:r>
        <w:rPr>
          <w:color w:val="000000"/>
          <w:szCs w:val="20"/>
          <w:lang w:val="fr"/>
        </w:rPr>
        <w:t>es interventions sur l’enregistrement des naissances</w:t>
      </w:r>
      <w:r w:rsidRPr="001A47B0">
        <w:rPr>
          <w:color w:val="000000"/>
          <w:szCs w:val="20"/>
          <w:lang w:val="fr"/>
        </w:rPr>
        <w:t xml:space="preserve">? Dans quelle mesure sont-ils fonctionnels? Pourriez-vous, s’il vous plaît, décrire et donner quelques exemples? </w:t>
      </w:r>
    </w:p>
    <w:p w14:paraId="1AF81B35" w14:textId="6E30A711" w:rsidR="004F664A" w:rsidRPr="00EC1E98" w:rsidRDefault="004F664A" w:rsidP="00E77EDE">
      <w:pPr>
        <w:pStyle w:val="ListParagraph"/>
        <w:numPr>
          <w:ilvl w:val="2"/>
          <w:numId w:val="38"/>
        </w:numPr>
        <w:rPr>
          <w:rFonts w:cs="Segoe UI"/>
          <w:color w:val="000000"/>
          <w:szCs w:val="20"/>
          <w:lang w:val="fr-FR"/>
        </w:rPr>
      </w:pPr>
      <w:r w:rsidRPr="007959AC">
        <w:rPr>
          <w:color w:val="000000"/>
          <w:szCs w:val="20"/>
          <w:lang w:val="fr"/>
        </w:rPr>
        <w:t xml:space="preserve">Vos interventions tiennent-elles compte ou </w:t>
      </w:r>
      <w:r>
        <w:rPr>
          <w:color w:val="000000"/>
          <w:szCs w:val="20"/>
          <w:lang w:val="fr"/>
        </w:rPr>
        <w:t>incluent-elles)</w:t>
      </w:r>
      <w:r w:rsidRPr="007959AC">
        <w:rPr>
          <w:color w:val="000000"/>
          <w:szCs w:val="20"/>
          <w:lang w:val="fr"/>
        </w:rPr>
        <w:t xml:space="preserve"> l’engagement communautaire; ii) les réformes </w:t>
      </w:r>
      <w:r w:rsidR="00711706" w:rsidRPr="004005C0">
        <w:rPr>
          <w:color w:val="000000"/>
          <w:szCs w:val="20"/>
          <w:lang w:val="fr"/>
        </w:rPr>
        <w:t>d</w:t>
      </w:r>
      <w:r w:rsidR="00711706">
        <w:rPr>
          <w:color w:val="000000"/>
          <w:szCs w:val="20"/>
          <w:lang w:val="fr"/>
        </w:rPr>
        <w:t>u CRVS</w:t>
      </w:r>
      <w:r w:rsidR="00711706" w:rsidRPr="007959AC">
        <w:rPr>
          <w:color w:val="000000"/>
          <w:szCs w:val="20"/>
          <w:lang w:val="fr"/>
        </w:rPr>
        <w:t xml:space="preserve"> </w:t>
      </w:r>
      <w:r w:rsidRPr="007959AC">
        <w:rPr>
          <w:color w:val="000000"/>
          <w:szCs w:val="20"/>
          <w:lang w:val="fr"/>
        </w:rPr>
        <w:t>iii) l’utilisation des innovations et de la technologie?</w:t>
      </w:r>
    </w:p>
    <w:p w14:paraId="3B38899C" w14:textId="77777777" w:rsidR="004F664A" w:rsidRPr="00C5400B" w:rsidRDefault="004F664A" w:rsidP="00E77EDE">
      <w:pPr>
        <w:numPr>
          <w:ilvl w:val="2"/>
          <w:numId w:val="38"/>
        </w:numPr>
        <w:contextualSpacing/>
        <w:rPr>
          <w:rFonts w:cs="Segoe UI"/>
          <w:color w:val="000000"/>
          <w:szCs w:val="20"/>
          <w:lang w:val="fr"/>
        </w:rPr>
      </w:pPr>
      <w:r w:rsidRPr="008F1803">
        <w:rPr>
          <w:color w:val="000000"/>
          <w:szCs w:val="20"/>
          <w:lang w:val="fr"/>
        </w:rPr>
        <w:t xml:space="preserve">Comment évaluez-vous </w:t>
      </w:r>
      <w:r>
        <w:rPr>
          <w:color w:val="000000"/>
          <w:szCs w:val="20"/>
          <w:lang w:val="fr"/>
        </w:rPr>
        <w:t>l’alignement</w:t>
      </w:r>
      <w:r>
        <w:rPr>
          <w:lang w:val="fr"/>
        </w:rPr>
        <w:t xml:space="preserve"> </w:t>
      </w:r>
      <w:r w:rsidRPr="008F1803">
        <w:rPr>
          <w:color w:val="000000"/>
          <w:szCs w:val="20"/>
          <w:lang w:val="fr"/>
        </w:rPr>
        <w:t xml:space="preserve">entre </w:t>
      </w:r>
      <w:r>
        <w:rPr>
          <w:color w:val="000000"/>
          <w:szCs w:val="20"/>
          <w:lang w:val="fr"/>
        </w:rPr>
        <w:t>vos</w:t>
      </w:r>
      <w:r>
        <w:rPr>
          <w:lang w:val="fr"/>
        </w:rPr>
        <w:t xml:space="preserve"> interventions et celles menées</w:t>
      </w:r>
      <w:r w:rsidRPr="008F1803">
        <w:rPr>
          <w:color w:val="000000"/>
          <w:szCs w:val="20"/>
          <w:lang w:val="fr"/>
        </w:rPr>
        <w:t xml:space="preserve"> par l’UNICEF ?</w:t>
      </w:r>
      <w:r>
        <w:rPr>
          <w:lang w:val="fr"/>
        </w:rPr>
        <w:t xml:space="preserve"> </w:t>
      </w:r>
      <w:r>
        <w:rPr>
          <w:color w:val="000000"/>
          <w:szCs w:val="20"/>
          <w:lang w:val="fr"/>
        </w:rPr>
        <w:t>Si cela est complémentaire, pourriez-vous donner des exemples de la façon dont et dans quelle mesure? Si ce n’est pas complémentaire, pourquoi?</w:t>
      </w:r>
    </w:p>
    <w:p w14:paraId="0303F8D9" w14:textId="77777777" w:rsidR="004F664A" w:rsidRPr="00EC1E98" w:rsidRDefault="004F664A" w:rsidP="00E77EDE">
      <w:pPr>
        <w:pStyle w:val="ListParagraph"/>
        <w:numPr>
          <w:ilvl w:val="2"/>
          <w:numId w:val="38"/>
        </w:numPr>
        <w:rPr>
          <w:rFonts w:cs="Segoe UI"/>
          <w:color w:val="000000"/>
          <w:szCs w:val="20"/>
          <w:lang w:val="fr-FR"/>
        </w:rPr>
      </w:pPr>
      <w:r w:rsidRPr="002F7DA4">
        <w:rPr>
          <w:color w:val="000000"/>
          <w:szCs w:val="20"/>
          <w:lang w:val="fr"/>
        </w:rPr>
        <w:t xml:space="preserve">Comment évaluez-vous </w:t>
      </w:r>
      <w:r>
        <w:rPr>
          <w:lang w:val="fr"/>
        </w:rPr>
        <w:t xml:space="preserve"> </w:t>
      </w:r>
      <w:r w:rsidRPr="002F7DA4">
        <w:rPr>
          <w:color w:val="000000"/>
          <w:szCs w:val="20"/>
          <w:lang w:val="fr"/>
        </w:rPr>
        <w:t xml:space="preserve"> l’alignement des interventions de l’UNICEF et de celles des autres partenaires dans le domaine de l’enregistrement des naissances dans le pays ?</w:t>
      </w:r>
    </w:p>
    <w:p w14:paraId="4A6E41C5" w14:textId="77777777" w:rsidR="004F664A" w:rsidRPr="00EC1E98" w:rsidRDefault="004F664A" w:rsidP="00E77EDE">
      <w:pPr>
        <w:pStyle w:val="ListParagraph"/>
        <w:numPr>
          <w:ilvl w:val="2"/>
          <w:numId w:val="38"/>
        </w:numPr>
        <w:rPr>
          <w:rFonts w:cs="Segoe UI"/>
          <w:color w:val="000000"/>
          <w:szCs w:val="20"/>
          <w:lang w:val="fr-FR"/>
        </w:rPr>
      </w:pPr>
      <w:r w:rsidRPr="002F7DA4">
        <w:rPr>
          <w:color w:val="000000"/>
          <w:szCs w:val="20"/>
          <w:lang w:val="fr"/>
        </w:rPr>
        <w:t>À votre avis, dans l’ensemble, comment les interventions de l’UNICEF en matière d’enregistrement des naissances se sont-elles alignées sur celles mises en œuvre par le gouvernement et d’autres partenaires ?</w:t>
      </w:r>
    </w:p>
    <w:p w14:paraId="02DE1177" w14:textId="77777777" w:rsidR="004F664A" w:rsidRPr="00EC1E98" w:rsidRDefault="004F664A" w:rsidP="00E77EDE">
      <w:pPr>
        <w:pStyle w:val="ListParagraph"/>
        <w:numPr>
          <w:ilvl w:val="2"/>
          <w:numId w:val="38"/>
        </w:numPr>
        <w:rPr>
          <w:rFonts w:cs="Segoe UI"/>
          <w:color w:val="000000"/>
          <w:szCs w:val="20"/>
          <w:lang w:val="fr-FR"/>
        </w:rPr>
      </w:pPr>
      <w:r w:rsidRPr="008F5E6E">
        <w:rPr>
          <w:color w:val="000000"/>
          <w:szCs w:val="20"/>
          <w:lang w:val="fr"/>
        </w:rPr>
        <w:t xml:space="preserve">Y a-t-il eu des zones de discordance entre les interventions mises en œuvre par l’UNICEF et celles 1) votre organisation 2) par d’autres partenaires et le gouvernement? Dans l’affirmative, quels étaient ces domaines? Comment l’harmonisation peut-elle être réalisée? </w:t>
      </w:r>
    </w:p>
    <w:p w14:paraId="1C50C61E" w14:textId="77777777" w:rsidR="004F664A" w:rsidRPr="00EC1E98" w:rsidRDefault="004F664A" w:rsidP="00E77EDE">
      <w:pPr>
        <w:pStyle w:val="ListParagraph"/>
        <w:numPr>
          <w:ilvl w:val="2"/>
          <w:numId w:val="38"/>
        </w:numPr>
        <w:rPr>
          <w:rFonts w:cs="Segoe UI"/>
          <w:color w:val="000000"/>
          <w:szCs w:val="20"/>
          <w:lang w:val="fr-FR"/>
        </w:rPr>
      </w:pPr>
      <w:r w:rsidRPr="004822F8">
        <w:rPr>
          <w:color w:val="000000"/>
          <w:szCs w:val="20"/>
          <w:lang w:val="fr"/>
        </w:rPr>
        <w:t>Dans quelle mesure les interventions ont-elles contribué à renforcer le système CVRS et plus particulièrement le système d’enregistrement des naissances dans les pays?</w:t>
      </w:r>
    </w:p>
    <w:p w14:paraId="61CD361B" w14:textId="77777777" w:rsidR="004F664A" w:rsidRPr="00EC1E98" w:rsidRDefault="004F664A" w:rsidP="004F664A">
      <w:pPr>
        <w:pStyle w:val="ListParagraph"/>
        <w:ind w:left="2160"/>
        <w:rPr>
          <w:rFonts w:cs="Segoe UI"/>
          <w:color w:val="000000"/>
          <w:szCs w:val="20"/>
          <w:lang w:val="fr-FR"/>
        </w:rPr>
      </w:pPr>
    </w:p>
    <w:p w14:paraId="18A1860C" w14:textId="77777777"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Pr>
          <w:color w:val="000000"/>
          <w:szCs w:val="20"/>
          <w:lang w:val="fr"/>
        </w:rPr>
        <w:t xml:space="preserve">À votre avis, dans quelle mesure les interventions des partenaires, y compris celles de l’UNICEF en matière </w:t>
      </w:r>
      <w:r w:rsidRPr="00D0574A">
        <w:rPr>
          <w:color w:val="000000"/>
          <w:szCs w:val="20"/>
          <w:lang w:val="fr"/>
        </w:rPr>
        <w:t>d’enregistrement des naissances, sont-elles alignées sur les priorités régionales et mondiales, y compris l’APAI-CVRS et les normes des Nations Unies concernant l’enregistrement des faits d’état civil (continuité, exhaustivité, équité, etc.)?</w:t>
      </w:r>
    </w:p>
    <w:p w14:paraId="07A044D8" w14:textId="77777777" w:rsidR="004F664A" w:rsidRPr="00EC1E98" w:rsidRDefault="004F664A" w:rsidP="004F664A">
      <w:pPr>
        <w:spacing w:before="120"/>
        <w:contextualSpacing/>
        <w:rPr>
          <w:rFonts w:cs="Segoe UI"/>
          <w:color w:val="000000"/>
          <w:szCs w:val="20"/>
          <w:lang w:val="fr-FR"/>
        </w:rPr>
      </w:pPr>
    </w:p>
    <w:p w14:paraId="2A7DB4B6" w14:textId="77777777" w:rsidR="004F664A" w:rsidRPr="00EC1E98" w:rsidRDefault="004F664A" w:rsidP="004F664A">
      <w:pPr>
        <w:spacing w:before="120"/>
        <w:rPr>
          <w:rFonts w:cs="Segoe UI"/>
          <w:color w:val="000000"/>
          <w:szCs w:val="20"/>
          <w:lang w:val="fr-FR"/>
        </w:rPr>
      </w:pPr>
      <w:r w:rsidRPr="00D94BD3">
        <w:rPr>
          <w:b/>
          <w:bCs/>
          <w:color w:val="000000"/>
          <w:szCs w:val="20"/>
          <w:lang w:val="fr"/>
        </w:rPr>
        <w:t>L’efficacité</w:t>
      </w:r>
      <w:r w:rsidRPr="00D94BD3">
        <w:rPr>
          <w:color w:val="000000"/>
          <w:szCs w:val="20"/>
          <w:lang w:val="fr"/>
        </w:rPr>
        <w:t xml:space="preserve"> des </w:t>
      </w:r>
      <w:r>
        <w:rPr>
          <w:lang w:val="fr"/>
        </w:rPr>
        <w:t xml:space="preserve">interventions du </w:t>
      </w:r>
      <w:r>
        <w:rPr>
          <w:color w:val="000000"/>
          <w:szCs w:val="20"/>
          <w:lang w:val="fr"/>
        </w:rPr>
        <w:t>RE</w:t>
      </w:r>
      <w:r>
        <w:rPr>
          <w:lang w:val="fr"/>
        </w:rPr>
        <w:t xml:space="preserve"> pour atteindre les</w:t>
      </w:r>
      <w:r w:rsidRPr="00D94BD3">
        <w:rPr>
          <w:color w:val="000000"/>
          <w:szCs w:val="20"/>
          <w:lang w:val="fr"/>
        </w:rPr>
        <w:t xml:space="preserve"> résultats escomptés (</w:t>
      </w:r>
      <w:r w:rsidRPr="00D94BD3">
        <w:rPr>
          <w:b/>
          <w:bCs/>
          <w:color w:val="000000"/>
          <w:szCs w:val="20"/>
          <w:lang w:val="fr"/>
        </w:rPr>
        <w:t>extrants, résultats et impact</w:t>
      </w:r>
      <w:r w:rsidRPr="00D94BD3">
        <w:rPr>
          <w:color w:val="000000"/>
          <w:szCs w:val="20"/>
          <w:lang w:val="fr"/>
        </w:rPr>
        <w:t>)</w:t>
      </w:r>
    </w:p>
    <w:p w14:paraId="338A8455" w14:textId="236513BF" w:rsidR="004F664A" w:rsidRPr="00EC1E98" w:rsidRDefault="004F664A" w:rsidP="00E77EDE">
      <w:pPr>
        <w:numPr>
          <w:ilvl w:val="0"/>
          <w:numId w:val="38"/>
        </w:numPr>
        <w:spacing w:before="120"/>
        <w:contextualSpacing/>
        <w:rPr>
          <w:rFonts w:cs="Segoe UI"/>
          <w:color w:val="000000"/>
          <w:szCs w:val="20"/>
          <w:lang w:val="fr-FR"/>
        </w:rPr>
      </w:pPr>
      <w:r>
        <w:rPr>
          <w:color w:val="000000"/>
          <w:szCs w:val="20"/>
          <w:lang w:val="fr"/>
        </w:rPr>
        <w:t>Comment</w:t>
      </w:r>
      <w:r w:rsidRPr="00D94BD3">
        <w:rPr>
          <w:color w:val="000000"/>
          <w:szCs w:val="20"/>
          <w:lang w:val="fr"/>
        </w:rPr>
        <w:t xml:space="preserve"> décririez-vous les changements dus au </w:t>
      </w:r>
      <w:r>
        <w:rPr>
          <w:lang w:val="fr"/>
        </w:rPr>
        <w:t xml:space="preserve"> </w:t>
      </w:r>
      <w:r>
        <w:rPr>
          <w:color w:val="000000"/>
          <w:szCs w:val="20"/>
          <w:lang w:val="fr"/>
        </w:rPr>
        <w:t>programme</w:t>
      </w:r>
      <w:r>
        <w:rPr>
          <w:lang w:val="fr"/>
        </w:rPr>
        <w:t xml:space="preserve"> de </w:t>
      </w:r>
      <w:r>
        <w:rPr>
          <w:color w:val="000000"/>
          <w:szCs w:val="20"/>
          <w:lang w:val="fr"/>
        </w:rPr>
        <w:t xml:space="preserve">registre des pays soutenu par l’UNICEF  aux </w:t>
      </w:r>
      <w:r>
        <w:rPr>
          <w:lang w:val="fr"/>
        </w:rPr>
        <w:t xml:space="preserve">  niveaux national</w:t>
      </w:r>
      <w:r>
        <w:rPr>
          <w:color w:val="000000"/>
          <w:szCs w:val="20"/>
          <w:lang w:val="fr"/>
        </w:rPr>
        <w:t xml:space="preserve"> (</w:t>
      </w:r>
      <w:r w:rsidRPr="000D0750">
        <w:rPr>
          <w:color w:val="000000"/>
          <w:szCs w:val="20"/>
          <w:lang w:val="fr"/>
        </w:rPr>
        <w:t>national,</w:t>
      </w:r>
      <w:r>
        <w:rPr>
          <w:lang w:val="fr"/>
        </w:rPr>
        <w:t xml:space="preserve"> </w:t>
      </w:r>
      <w:r>
        <w:rPr>
          <w:color w:val="000000"/>
          <w:szCs w:val="20"/>
          <w:lang w:val="fr"/>
        </w:rPr>
        <w:t xml:space="preserve"> de district, local et communautaire), en particulier depuis 2018 ?</w:t>
      </w:r>
      <w:r>
        <w:rPr>
          <w:lang w:val="fr"/>
        </w:rPr>
        <w:t xml:space="preserve"> </w:t>
      </w:r>
      <w:r w:rsidRPr="00D94BD3">
        <w:rPr>
          <w:color w:val="000000"/>
          <w:szCs w:val="20"/>
          <w:lang w:val="fr"/>
        </w:rPr>
        <w:t xml:space="preserve">(Enquête sur les changements dans </w:t>
      </w:r>
      <w:r>
        <w:rPr>
          <w:lang w:val="fr"/>
        </w:rPr>
        <w:t xml:space="preserve"> </w:t>
      </w:r>
      <w:r>
        <w:rPr>
          <w:color w:val="000000"/>
          <w:szCs w:val="20"/>
          <w:lang w:val="fr"/>
        </w:rPr>
        <w:t>l’enregistrement des naissances d’enfants de moins d’un an</w:t>
      </w:r>
      <w:r w:rsidRPr="00D94BD3">
        <w:rPr>
          <w:color w:val="000000"/>
          <w:szCs w:val="20"/>
          <w:lang w:val="fr"/>
        </w:rPr>
        <w:t>;</w:t>
      </w:r>
      <w:r>
        <w:rPr>
          <w:lang w:val="fr"/>
        </w:rPr>
        <w:t xml:space="preserve"> </w:t>
      </w:r>
      <w:r>
        <w:rPr>
          <w:color w:val="000000"/>
          <w:szCs w:val="20"/>
          <w:lang w:val="fr"/>
        </w:rPr>
        <w:t>l’accès aux services de base pour la population</w:t>
      </w:r>
      <w:r w:rsidRPr="00D94BD3">
        <w:rPr>
          <w:color w:val="000000"/>
          <w:szCs w:val="20"/>
          <w:lang w:val="fr"/>
        </w:rPr>
        <w:t xml:space="preserve">; l’engagement </w:t>
      </w:r>
      <w:r>
        <w:rPr>
          <w:lang w:val="fr"/>
        </w:rPr>
        <w:t xml:space="preserve"> </w:t>
      </w:r>
      <w:r>
        <w:rPr>
          <w:color w:val="000000"/>
          <w:szCs w:val="20"/>
          <w:lang w:val="fr"/>
        </w:rPr>
        <w:t xml:space="preserve">communautaire, l’amélioration de la sensibilisation et du </w:t>
      </w:r>
      <w:r>
        <w:rPr>
          <w:lang w:val="fr"/>
        </w:rPr>
        <w:t xml:space="preserve">changement de </w:t>
      </w:r>
      <w:r>
        <w:rPr>
          <w:color w:val="000000"/>
          <w:szCs w:val="20"/>
          <w:lang w:val="fr"/>
        </w:rPr>
        <w:t>comportement</w:t>
      </w:r>
      <w:r>
        <w:rPr>
          <w:lang w:val="fr"/>
        </w:rPr>
        <w:t xml:space="preserve"> à</w:t>
      </w:r>
      <w:r>
        <w:rPr>
          <w:color w:val="000000"/>
          <w:szCs w:val="20"/>
          <w:lang w:val="fr"/>
        </w:rPr>
        <w:t xml:space="preserve"> l’égard de l’enregistrement</w:t>
      </w:r>
      <w:r w:rsidR="00A97190">
        <w:rPr>
          <w:color w:val="000000"/>
          <w:szCs w:val="20"/>
          <w:lang w:val="fr"/>
        </w:rPr>
        <w:t xml:space="preserve"> </w:t>
      </w:r>
      <w:r>
        <w:rPr>
          <w:lang w:val="fr"/>
        </w:rPr>
        <w:t>des</w:t>
      </w:r>
      <w:r w:rsidR="00A97190">
        <w:rPr>
          <w:lang w:val="fr"/>
        </w:rPr>
        <w:t xml:space="preserve"> </w:t>
      </w:r>
      <w:r w:rsidRPr="00D94BD3">
        <w:rPr>
          <w:color w:val="000000"/>
          <w:szCs w:val="20"/>
          <w:lang w:val="fr"/>
        </w:rPr>
        <w:t>naissances; le suivi de soutien; la production et l’utilisation de données;</w:t>
      </w:r>
      <w:r>
        <w:rPr>
          <w:lang w:val="fr"/>
        </w:rPr>
        <w:t xml:space="preserve"> </w:t>
      </w:r>
      <w:r>
        <w:rPr>
          <w:color w:val="000000"/>
          <w:szCs w:val="20"/>
          <w:lang w:val="fr"/>
        </w:rPr>
        <w:t xml:space="preserve">numérisation; autres aspects spécifiques à chaque pays de la réforme </w:t>
      </w:r>
      <w:r w:rsidR="00711706" w:rsidRPr="004005C0">
        <w:rPr>
          <w:color w:val="000000"/>
          <w:szCs w:val="20"/>
          <w:lang w:val="fr"/>
        </w:rPr>
        <w:t>d</w:t>
      </w:r>
      <w:r w:rsidR="00711706">
        <w:rPr>
          <w:color w:val="000000"/>
          <w:szCs w:val="20"/>
          <w:lang w:val="fr"/>
        </w:rPr>
        <w:t>u CRVS</w:t>
      </w:r>
      <w:r>
        <w:rPr>
          <w:color w:val="000000"/>
          <w:szCs w:val="20"/>
          <w:lang w:val="fr"/>
        </w:rPr>
        <w:t>)</w:t>
      </w:r>
    </w:p>
    <w:p w14:paraId="64037F07" w14:textId="77777777" w:rsidR="004F664A" w:rsidRDefault="004F664A" w:rsidP="00E77EDE">
      <w:pPr>
        <w:numPr>
          <w:ilvl w:val="0"/>
          <w:numId w:val="38"/>
        </w:numPr>
        <w:spacing w:before="120"/>
        <w:contextualSpacing/>
        <w:rPr>
          <w:rFonts w:cs="Segoe UI"/>
          <w:color w:val="000000"/>
          <w:szCs w:val="20"/>
          <w:lang w:val="en-US"/>
        </w:rPr>
      </w:pPr>
      <w:r w:rsidRPr="00934898">
        <w:rPr>
          <w:color w:val="000000"/>
          <w:szCs w:val="20"/>
          <w:lang w:val="fr"/>
        </w:rPr>
        <w:t xml:space="preserve">Comment expliquer ces changements - qu’est-ce qui, selon vous, a rendu possible ces changements? Pourquoi? Quoi d'autre? </w:t>
      </w:r>
    </w:p>
    <w:p w14:paraId="752D1AB0" w14:textId="7962FC37"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Pr>
          <w:color w:val="000000"/>
          <w:szCs w:val="20"/>
          <w:lang w:val="fr"/>
        </w:rPr>
        <w:t>À votre avis, comment</w:t>
      </w:r>
      <w:r w:rsidRPr="002C56BD">
        <w:rPr>
          <w:color w:val="000000"/>
          <w:szCs w:val="20"/>
          <w:lang w:val="fr"/>
        </w:rPr>
        <w:t xml:space="preserve"> les méthodes d’enregistrement des naissances utilisées par l’UNICEF ont-elles contribué à la réalisation des</w:t>
      </w:r>
      <w:r w:rsidR="00A97190">
        <w:rPr>
          <w:color w:val="000000"/>
          <w:szCs w:val="20"/>
          <w:lang w:val="fr"/>
        </w:rPr>
        <w:t xml:space="preserve"> </w:t>
      </w:r>
      <w:r>
        <w:rPr>
          <w:lang w:val="fr"/>
        </w:rPr>
        <w:t>objectifs du RCE</w:t>
      </w:r>
      <w:r w:rsidRPr="002C56BD">
        <w:rPr>
          <w:color w:val="000000"/>
          <w:szCs w:val="20"/>
          <w:lang w:val="fr"/>
        </w:rPr>
        <w:t>#7?</w:t>
      </w:r>
      <w:r>
        <w:rPr>
          <w:lang w:val="fr"/>
        </w:rPr>
        <w:t xml:space="preserve"> </w:t>
      </w:r>
    </w:p>
    <w:p w14:paraId="5E65C866" w14:textId="77777777" w:rsidR="004F664A" w:rsidRPr="004A2D9B" w:rsidRDefault="004F664A" w:rsidP="00E77EDE">
      <w:pPr>
        <w:pStyle w:val="ListParagraph"/>
        <w:numPr>
          <w:ilvl w:val="0"/>
          <w:numId w:val="38"/>
        </w:numPr>
        <w:spacing w:after="160" w:line="259" w:lineRule="auto"/>
        <w:jc w:val="left"/>
        <w:rPr>
          <w:rFonts w:cs="Segoe UI"/>
          <w:color w:val="000000"/>
          <w:szCs w:val="20"/>
          <w:lang w:val="en-US"/>
        </w:rPr>
      </w:pPr>
      <w:r w:rsidRPr="004A2D9B">
        <w:rPr>
          <w:color w:val="000000"/>
          <w:szCs w:val="20"/>
          <w:lang w:val="fr"/>
        </w:rPr>
        <w:t xml:space="preserve">Quelles ont été, selon vous, les interventions les plus efficaces? Quels facteurs expliquent les succès? </w:t>
      </w:r>
    </w:p>
    <w:p w14:paraId="01C5D1A4" w14:textId="77777777" w:rsidR="004F664A" w:rsidRPr="00EC1E98" w:rsidRDefault="004F664A" w:rsidP="00E77EDE">
      <w:pPr>
        <w:numPr>
          <w:ilvl w:val="0"/>
          <w:numId w:val="38"/>
        </w:numPr>
        <w:spacing w:before="120"/>
        <w:contextualSpacing/>
        <w:rPr>
          <w:rFonts w:cs="Segoe UI"/>
          <w:color w:val="000000"/>
          <w:szCs w:val="20"/>
          <w:lang w:val="fr-FR"/>
        </w:rPr>
      </w:pPr>
      <w:r w:rsidRPr="00F428F0">
        <w:rPr>
          <w:color w:val="000000"/>
          <w:szCs w:val="20"/>
          <w:lang w:val="fr"/>
        </w:rPr>
        <w:t>Quelles ont été les interventions les moins efficaces? Quels facteurs expliquent cet échec ?</w:t>
      </w:r>
    </w:p>
    <w:p w14:paraId="1D08393A" w14:textId="77777777" w:rsidR="004F664A" w:rsidRPr="00D94BD3" w:rsidRDefault="004F664A" w:rsidP="00E77EDE">
      <w:pPr>
        <w:numPr>
          <w:ilvl w:val="0"/>
          <w:numId w:val="38"/>
        </w:numPr>
        <w:spacing w:before="120"/>
        <w:contextualSpacing/>
        <w:rPr>
          <w:rFonts w:cs="Segoe UI"/>
          <w:color w:val="000000"/>
          <w:szCs w:val="20"/>
          <w:lang w:val="en-US"/>
        </w:rPr>
      </w:pPr>
      <w:r w:rsidRPr="00EB6DAC">
        <w:rPr>
          <w:color w:val="000000"/>
          <w:szCs w:val="20"/>
          <w:lang w:val="fr"/>
        </w:rPr>
        <w:t xml:space="preserve">Quelles sont les principales contraintes liées à la demande ou au niveau de la population? </w:t>
      </w:r>
      <w:r w:rsidRPr="00D94BD3">
        <w:rPr>
          <w:color w:val="000000"/>
          <w:szCs w:val="20"/>
          <w:lang w:val="fr"/>
        </w:rPr>
        <w:t xml:space="preserve">Selon vous, qu’est-ce qui a rendu difficile la mise en ? Pourquoi? Quoi d'autre? </w:t>
      </w:r>
    </w:p>
    <w:p w14:paraId="5F8825D6" w14:textId="59D91E0F" w:rsidR="004F664A" w:rsidRPr="00A97190" w:rsidRDefault="004F664A" w:rsidP="00E77EDE">
      <w:pPr>
        <w:numPr>
          <w:ilvl w:val="0"/>
          <w:numId w:val="38"/>
        </w:numPr>
        <w:spacing w:before="120"/>
        <w:contextualSpacing/>
        <w:rPr>
          <w:rFonts w:cs="Segoe UI"/>
          <w:color w:val="000000"/>
          <w:szCs w:val="20"/>
          <w:lang w:val="fr-FR"/>
        </w:rPr>
      </w:pPr>
      <w:r w:rsidRPr="00D94BD3">
        <w:rPr>
          <w:color w:val="000000"/>
          <w:szCs w:val="20"/>
          <w:lang w:val="fr"/>
        </w:rPr>
        <w:t xml:space="preserve">Quelles sont les forces et les faiblesses du </w:t>
      </w:r>
      <w:r>
        <w:rPr>
          <w:color w:val="000000"/>
          <w:szCs w:val="20"/>
          <w:lang w:val="fr"/>
        </w:rPr>
        <w:t>programme</w:t>
      </w:r>
      <w:r>
        <w:rPr>
          <w:lang w:val="fr"/>
        </w:rPr>
        <w:t xml:space="preserve"> de registre des </w:t>
      </w:r>
      <w:r>
        <w:rPr>
          <w:color w:val="000000"/>
          <w:szCs w:val="20"/>
          <w:lang w:val="fr"/>
        </w:rPr>
        <w:t xml:space="preserve">pays </w:t>
      </w:r>
      <w:r w:rsidRPr="00D94BD3">
        <w:rPr>
          <w:color w:val="000000"/>
          <w:szCs w:val="20"/>
          <w:lang w:val="fr"/>
        </w:rPr>
        <w:t xml:space="preserve"> (examiner </w:t>
      </w:r>
      <w:r>
        <w:rPr>
          <w:lang w:val="fr"/>
        </w:rPr>
        <w:t xml:space="preserve"> </w:t>
      </w:r>
      <w:r>
        <w:rPr>
          <w:color w:val="000000"/>
          <w:szCs w:val="20"/>
          <w:lang w:val="fr"/>
        </w:rPr>
        <w:t>les lacunes en matière d’enregistrement des naissances; engagement communautaire; réformes pertinentes de l’enquête sur les antirétroviraux; mécanismes de coordination);</w:t>
      </w:r>
      <w:r>
        <w:rPr>
          <w:lang w:val="fr"/>
        </w:rPr>
        <w:t xml:space="preserve"> </w:t>
      </w:r>
      <w:r>
        <w:rPr>
          <w:color w:val="000000"/>
          <w:szCs w:val="20"/>
          <w:lang w:val="fr"/>
        </w:rPr>
        <w:t>suivi des</w:t>
      </w:r>
      <w:r w:rsidR="00A97190">
        <w:rPr>
          <w:color w:val="000000"/>
          <w:szCs w:val="20"/>
          <w:lang w:val="fr"/>
        </w:rPr>
        <w:t xml:space="preserve"> </w:t>
      </w:r>
      <w:r w:rsidRPr="00D94BD3">
        <w:rPr>
          <w:color w:val="000000"/>
          <w:szCs w:val="20"/>
          <w:lang w:val="fr"/>
        </w:rPr>
        <w:t xml:space="preserve">programmes, </w:t>
      </w:r>
      <w:r>
        <w:rPr>
          <w:lang w:val="fr"/>
        </w:rPr>
        <w:t xml:space="preserve"> </w:t>
      </w:r>
      <w:r>
        <w:rPr>
          <w:color w:val="000000"/>
          <w:szCs w:val="20"/>
          <w:lang w:val="fr"/>
        </w:rPr>
        <w:t>numérisation, utilisation</w:t>
      </w:r>
      <w:r w:rsidR="00A97190">
        <w:rPr>
          <w:color w:val="000000"/>
          <w:szCs w:val="20"/>
          <w:lang w:val="fr"/>
        </w:rPr>
        <w:t xml:space="preserve"> </w:t>
      </w:r>
      <w:r>
        <w:rPr>
          <w:lang w:val="fr"/>
        </w:rPr>
        <w:t>des</w:t>
      </w:r>
      <w:r w:rsidR="00A97190">
        <w:rPr>
          <w:lang w:val="fr"/>
        </w:rPr>
        <w:t xml:space="preserve"> </w:t>
      </w:r>
      <w:r w:rsidRPr="00D94BD3">
        <w:rPr>
          <w:color w:val="000000"/>
          <w:szCs w:val="20"/>
          <w:lang w:val="fr"/>
        </w:rPr>
        <w:t>programmes</w:t>
      </w:r>
      <w:r>
        <w:rPr>
          <w:color w:val="000000"/>
          <w:szCs w:val="20"/>
          <w:lang w:val="fr"/>
        </w:rPr>
        <w:t>;</w:t>
      </w:r>
      <w:r w:rsidR="00A97190">
        <w:rPr>
          <w:color w:val="000000"/>
          <w:szCs w:val="20"/>
          <w:lang w:val="fr"/>
        </w:rPr>
        <w:t xml:space="preserve"> </w:t>
      </w:r>
      <w:r w:rsidRPr="00D94BD3">
        <w:rPr>
          <w:color w:val="000000"/>
          <w:szCs w:val="20"/>
          <w:lang w:val="fr"/>
        </w:rPr>
        <w:t xml:space="preserve">surabondance ; à différents niveaux – </w:t>
      </w:r>
      <w:r>
        <w:rPr>
          <w:lang w:val="fr"/>
        </w:rPr>
        <w:t xml:space="preserve">régional ou national </w:t>
      </w:r>
      <w:r>
        <w:rPr>
          <w:color w:val="000000"/>
          <w:szCs w:val="20"/>
          <w:lang w:val="fr"/>
        </w:rPr>
        <w:t xml:space="preserve">(gouvernement national, régional et </w:t>
      </w:r>
      <w:r>
        <w:rPr>
          <w:lang w:val="fr"/>
        </w:rPr>
        <w:t xml:space="preserve"> </w:t>
      </w:r>
      <w:r w:rsidRPr="00D94BD3">
        <w:rPr>
          <w:color w:val="000000"/>
          <w:szCs w:val="20"/>
          <w:lang w:val="fr"/>
        </w:rPr>
        <w:t>local</w:t>
      </w:r>
      <w:r>
        <w:rPr>
          <w:lang w:val="fr"/>
        </w:rPr>
        <w:t xml:space="preserve"> </w:t>
      </w:r>
      <w:r>
        <w:rPr>
          <w:color w:val="000000"/>
          <w:szCs w:val="20"/>
          <w:lang w:val="fr"/>
        </w:rPr>
        <w:t xml:space="preserve"> et </w:t>
      </w:r>
      <w:r>
        <w:rPr>
          <w:lang w:val="fr"/>
        </w:rPr>
        <w:t xml:space="preserve">niveaux </w:t>
      </w:r>
      <w:r>
        <w:rPr>
          <w:color w:val="000000"/>
          <w:szCs w:val="20"/>
          <w:lang w:val="fr"/>
        </w:rPr>
        <w:t>communautaire).</w:t>
      </w:r>
      <w:r>
        <w:rPr>
          <w:lang w:val="fr"/>
        </w:rPr>
        <w:t xml:space="preserve"> </w:t>
      </w:r>
      <w:r w:rsidRPr="00D94BD3">
        <w:rPr>
          <w:color w:val="000000"/>
          <w:szCs w:val="20"/>
          <w:lang w:val="fr"/>
        </w:rPr>
        <w:t xml:space="preserve"> Qu’est-ce qui pourrait être amélioré? </w:t>
      </w:r>
    </w:p>
    <w:p w14:paraId="05206354" w14:textId="77777777" w:rsidR="004F664A" w:rsidRPr="00EC1E98" w:rsidRDefault="004F664A" w:rsidP="00E77EDE">
      <w:pPr>
        <w:numPr>
          <w:ilvl w:val="0"/>
          <w:numId w:val="38"/>
        </w:numPr>
        <w:spacing w:before="120"/>
        <w:contextualSpacing/>
        <w:rPr>
          <w:rFonts w:cs="Segoe UI"/>
          <w:color w:val="000000"/>
          <w:szCs w:val="20"/>
          <w:lang w:val="fr-FR"/>
        </w:rPr>
      </w:pPr>
      <w:r w:rsidRPr="00D94BD3">
        <w:rPr>
          <w:color w:val="000000"/>
          <w:szCs w:val="20"/>
          <w:lang w:val="fr"/>
        </w:rPr>
        <w:t>Quels facteurs contextuels externes</w:t>
      </w:r>
      <w:r>
        <w:rPr>
          <w:color w:val="000000"/>
          <w:szCs w:val="20"/>
          <w:lang w:val="fr"/>
        </w:rPr>
        <w:t xml:space="preserve">(régionaux, </w:t>
      </w:r>
      <w:r>
        <w:rPr>
          <w:lang w:val="fr"/>
        </w:rPr>
        <w:t xml:space="preserve"> </w:t>
      </w:r>
      <w:r w:rsidRPr="00D94BD3">
        <w:rPr>
          <w:color w:val="000000"/>
          <w:szCs w:val="20"/>
          <w:lang w:val="fr"/>
        </w:rPr>
        <w:t>nationaux, provinciaux, de district, communautaires) et internes</w:t>
      </w:r>
      <w:r>
        <w:rPr>
          <w:color w:val="000000"/>
          <w:szCs w:val="20"/>
          <w:lang w:val="fr"/>
        </w:rPr>
        <w:t>(UNICEF)</w:t>
      </w:r>
      <w:r>
        <w:rPr>
          <w:lang w:val="fr"/>
        </w:rPr>
        <w:t xml:space="preserve">ont eu une influence sur les </w:t>
      </w:r>
      <w:r>
        <w:rPr>
          <w:color w:val="000000"/>
          <w:szCs w:val="20"/>
          <w:lang w:val="fr"/>
        </w:rPr>
        <w:t>interventions d’enregistrement</w:t>
      </w:r>
      <w:r>
        <w:rPr>
          <w:lang w:val="fr"/>
        </w:rPr>
        <w:t xml:space="preserve"> </w:t>
      </w:r>
      <w:r w:rsidRPr="00D94BD3">
        <w:rPr>
          <w:color w:val="000000"/>
          <w:szCs w:val="20"/>
          <w:lang w:val="fr"/>
        </w:rPr>
        <w:t>des  naissances (positifs et négatifs)?</w:t>
      </w:r>
    </w:p>
    <w:p w14:paraId="468F4629" w14:textId="77777777" w:rsidR="004F664A" w:rsidRPr="00EC1E98" w:rsidRDefault="004F664A" w:rsidP="00E77EDE">
      <w:pPr>
        <w:numPr>
          <w:ilvl w:val="0"/>
          <w:numId w:val="38"/>
        </w:numPr>
        <w:spacing w:before="120"/>
        <w:contextualSpacing/>
        <w:rPr>
          <w:rFonts w:cs="Segoe UI"/>
          <w:color w:val="000000"/>
          <w:szCs w:val="20"/>
          <w:lang w:val="fr-FR"/>
        </w:rPr>
      </w:pPr>
      <w:r w:rsidRPr="00D94BD3">
        <w:rPr>
          <w:color w:val="000000"/>
          <w:szCs w:val="20"/>
          <w:lang w:val="fr"/>
        </w:rPr>
        <w:t>Quel est selon vous le changement le plus significatif qui a eu lieu à la suite des interventions</w:t>
      </w:r>
      <w:r>
        <w:rPr>
          <w:color w:val="000000"/>
          <w:szCs w:val="20"/>
          <w:lang w:val="fr"/>
        </w:rPr>
        <w:t xml:space="preserve"> sur l’enregistrement des naissances</w:t>
      </w:r>
      <w:r w:rsidRPr="00D94BD3">
        <w:rPr>
          <w:color w:val="000000"/>
          <w:szCs w:val="20"/>
          <w:lang w:val="fr"/>
        </w:rPr>
        <w:t>?</w:t>
      </w:r>
    </w:p>
    <w:p w14:paraId="01837907" w14:textId="77777777" w:rsidR="004F664A" w:rsidRPr="00EC1E98" w:rsidRDefault="004F664A" w:rsidP="00E77EDE">
      <w:pPr>
        <w:numPr>
          <w:ilvl w:val="0"/>
          <w:numId w:val="38"/>
        </w:numPr>
        <w:contextualSpacing/>
        <w:rPr>
          <w:rFonts w:cs="Segoe UI"/>
          <w:color w:val="000000"/>
          <w:szCs w:val="20"/>
          <w:lang w:val="fr-FR"/>
        </w:rPr>
      </w:pPr>
      <w:r w:rsidRPr="00D94BD3">
        <w:rPr>
          <w:color w:val="000000"/>
          <w:szCs w:val="20"/>
          <w:lang w:val="fr"/>
        </w:rPr>
        <w:t xml:space="preserve">Quels ont été les moteurs du changement (institutions, personnes, événements) qui ont causé des changements et des résultats? </w:t>
      </w:r>
    </w:p>
    <w:p w14:paraId="2BC6A4C3" w14:textId="77777777" w:rsidR="004F664A" w:rsidRPr="00EC1E98" w:rsidRDefault="004F664A" w:rsidP="00E77EDE">
      <w:pPr>
        <w:numPr>
          <w:ilvl w:val="0"/>
          <w:numId w:val="38"/>
        </w:numPr>
        <w:contextualSpacing/>
        <w:rPr>
          <w:rFonts w:cs="Segoe UI"/>
          <w:color w:val="000000"/>
          <w:szCs w:val="20"/>
          <w:lang w:val="fr-FR"/>
        </w:rPr>
      </w:pPr>
      <w:r w:rsidRPr="00D94BD3">
        <w:rPr>
          <w:color w:val="000000"/>
          <w:szCs w:val="20"/>
          <w:lang w:val="fr"/>
        </w:rPr>
        <w:t xml:space="preserve">Que pensez-vous de la contribution </w:t>
      </w:r>
      <w:r w:rsidRPr="004005C0">
        <w:rPr>
          <w:color w:val="000000"/>
          <w:szCs w:val="20"/>
          <w:lang w:val="fr"/>
        </w:rPr>
        <w:t>d</w:t>
      </w:r>
      <w:r>
        <w:rPr>
          <w:color w:val="000000"/>
          <w:szCs w:val="20"/>
          <w:lang w:val="fr"/>
        </w:rPr>
        <w:t>es interventions sur l’enregistrement des naissances soutenuee par l’UNICEF</w:t>
      </w:r>
      <w:r w:rsidRPr="00D94BD3">
        <w:rPr>
          <w:color w:val="000000"/>
          <w:szCs w:val="20"/>
          <w:lang w:val="fr"/>
        </w:rPr>
        <w:t xml:space="preserve"> à l’ensemble de</w:t>
      </w:r>
      <w:r>
        <w:rPr>
          <w:lang w:val="fr"/>
        </w:rPr>
        <w:t xml:space="preserve"> </w:t>
      </w:r>
      <w:r>
        <w:rPr>
          <w:color w:val="000000"/>
          <w:szCs w:val="20"/>
          <w:lang w:val="fr"/>
        </w:rPr>
        <w:t xml:space="preserve">l’état civil national, y compris le système d’enregistrement des naissances </w:t>
      </w:r>
      <w:r w:rsidRPr="00D94BD3">
        <w:rPr>
          <w:color w:val="000000"/>
          <w:szCs w:val="20"/>
          <w:lang w:val="fr"/>
        </w:rPr>
        <w:t>?</w:t>
      </w:r>
    </w:p>
    <w:p w14:paraId="7EAB8E8D" w14:textId="77777777" w:rsidR="004F664A" w:rsidRPr="00EC1E98" w:rsidRDefault="004F664A" w:rsidP="00E77EDE">
      <w:pPr>
        <w:numPr>
          <w:ilvl w:val="0"/>
          <w:numId w:val="38"/>
        </w:numPr>
        <w:contextualSpacing/>
        <w:rPr>
          <w:rFonts w:cs="Segoe UI"/>
          <w:color w:val="000000"/>
          <w:szCs w:val="20"/>
          <w:lang w:val="fr-FR"/>
        </w:rPr>
      </w:pPr>
      <w:r w:rsidRPr="00D94BD3">
        <w:rPr>
          <w:color w:val="000000"/>
          <w:szCs w:val="20"/>
          <w:lang w:val="fr"/>
        </w:rPr>
        <w:t xml:space="preserve">Les </w:t>
      </w:r>
      <w:r>
        <w:rPr>
          <w:color w:val="000000"/>
          <w:szCs w:val="20"/>
          <w:lang w:val="fr"/>
        </w:rPr>
        <w:t xml:space="preserve">interventions </w:t>
      </w:r>
      <w:r>
        <w:rPr>
          <w:lang w:val="fr"/>
        </w:rPr>
        <w:t xml:space="preserve">du RE ont-elles </w:t>
      </w:r>
      <w:r w:rsidRPr="00D94BD3">
        <w:rPr>
          <w:color w:val="000000"/>
          <w:szCs w:val="20"/>
          <w:lang w:val="fr"/>
        </w:rPr>
        <w:t xml:space="preserve">généré des effets imprévus (positifs ou négatifs) à l’échelle communautaire, </w:t>
      </w:r>
      <w:r>
        <w:rPr>
          <w:color w:val="000000"/>
          <w:szCs w:val="20"/>
          <w:lang w:val="fr"/>
        </w:rPr>
        <w:t>locale, régionale et nationale?</w:t>
      </w:r>
      <w:r>
        <w:rPr>
          <w:lang w:val="fr"/>
        </w:rPr>
        <w:t xml:space="preserve"> </w:t>
      </w:r>
      <w:r w:rsidRPr="00D94BD3">
        <w:rPr>
          <w:color w:val="000000"/>
          <w:szCs w:val="20"/>
          <w:lang w:val="fr"/>
        </w:rPr>
        <w:t xml:space="preserve"> Veuillez donner des exemples.</w:t>
      </w:r>
    </w:p>
    <w:p w14:paraId="1688A808" w14:textId="18AB6A7A" w:rsidR="004F664A" w:rsidRPr="00EC1E98" w:rsidRDefault="004F664A" w:rsidP="00E77EDE">
      <w:pPr>
        <w:numPr>
          <w:ilvl w:val="0"/>
          <w:numId w:val="38"/>
        </w:numPr>
        <w:contextualSpacing/>
        <w:rPr>
          <w:rFonts w:cs="Segoe UI"/>
          <w:color w:val="000000"/>
          <w:szCs w:val="20"/>
          <w:lang w:val="fr-FR"/>
        </w:rPr>
      </w:pPr>
      <w:r>
        <w:rPr>
          <w:color w:val="000000"/>
          <w:szCs w:val="20"/>
          <w:lang w:val="fr"/>
        </w:rPr>
        <w:t xml:space="preserve">Quelle est votre perception de la </w:t>
      </w:r>
      <w:r w:rsidRPr="00DE7630">
        <w:rPr>
          <w:color w:val="000000"/>
          <w:szCs w:val="20"/>
          <w:lang w:val="fr"/>
        </w:rPr>
        <w:t xml:space="preserve">différence réelle que les </w:t>
      </w:r>
      <w:r>
        <w:rPr>
          <w:lang w:val="fr"/>
        </w:rPr>
        <w:t xml:space="preserve">interventions du </w:t>
      </w:r>
      <w:r>
        <w:rPr>
          <w:color w:val="000000"/>
          <w:szCs w:val="20"/>
          <w:lang w:val="fr"/>
        </w:rPr>
        <w:t>RE</w:t>
      </w:r>
      <w:r>
        <w:rPr>
          <w:lang w:val="fr"/>
        </w:rPr>
        <w:t xml:space="preserve"> ont faite aux bénéficiaires par rapport aux autres interventions </w:t>
      </w:r>
      <w:r w:rsidR="00711706" w:rsidRPr="004005C0">
        <w:rPr>
          <w:color w:val="000000"/>
          <w:szCs w:val="20"/>
          <w:lang w:val="fr"/>
        </w:rPr>
        <w:t>d</w:t>
      </w:r>
      <w:r w:rsidR="00711706">
        <w:rPr>
          <w:color w:val="000000"/>
          <w:szCs w:val="20"/>
          <w:lang w:val="fr"/>
        </w:rPr>
        <w:t>u CRVS</w:t>
      </w:r>
      <w:r w:rsidRPr="00DE7630">
        <w:rPr>
          <w:color w:val="000000"/>
          <w:szCs w:val="20"/>
          <w:lang w:val="fr"/>
        </w:rPr>
        <w:t>?</w:t>
      </w:r>
      <w:r>
        <w:rPr>
          <w:lang w:val="fr"/>
        </w:rPr>
        <w:t xml:space="preserve"> </w:t>
      </w:r>
      <w:r w:rsidRPr="00DE7630">
        <w:rPr>
          <w:color w:val="000000"/>
          <w:szCs w:val="20"/>
          <w:lang w:val="fr"/>
        </w:rPr>
        <w:t xml:space="preserve"> </w:t>
      </w:r>
    </w:p>
    <w:p w14:paraId="13A2ECE3" w14:textId="77777777" w:rsidR="004F664A" w:rsidRPr="00EC1E98" w:rsidRDefault="004F664A" w:rsidP="004F664A">
      <w:pPr>
        <w:ind w:left="720"/>
        <w:contextualSpacing/>
        <w:rPr>
          <w:rFonts w:cs="Segoe UI"/>
          <w:color w:val="000000"/>
          <w:szCs w:val="20"/>
          <w:lang w:val="fr-FR"/>
        </w:rPr>
      </w:pPr>
    </w:p>
    <w:p w14:paraId="6C6679DC" w14:textId="77777777" w:rsidR="004F664A" w:rsidRPr="00EC1E98" w:rsidRDefault="004F664A" w:rsidP="004F664A">
      <w:pPr>
        <w:rPr>
          <w:rFonts w:cs="Segoe UI"/>
          <w:b/>
          <w:color w:val="000000"/>
          <w:szCs w:val="20"/>
          <w:lang w:val="fr-FR"/>
        </w:rPr>
      </w:pPr>
      <w:r w:rsidRPr="00D94BD3">
        <w:rPr>
          <w:b/>
          <w:bCs/>
          <w:color w:val="000000"/>
          <w:szCs w:val="20"/>
          <w:lang w:val="fr"/>
        </w:rPr>
        <w:t xml:space="preserve">Efficience </w:t>
      </w:r>
      <w:r w:rsidRPr="00D94BD3">
        <w:rPr>
          <w:i/>
          <w:iCs/>
          <w:color w:val="000000"/>
          <w:szCs w:val="20"/>
          <w:lang w:val="fr"/>
        </w:rPr>
        <w:t>(les rôles et les responsabilités détaillés au début de l’entrevue détermineront le ou les intervenants qui poseront certaines des questions)</w:t>
      </w:r>
    </w:p>
    <w:p w14:paraId="325DCC02" w14:textId="77777777" w:rsidR="004F664A" w:rsidRPr="00EC1E98" w:rsidRDefault="004F664A" w:rsidP="00E77EDE">
      <w:pPr>
        <w:numPr>
          <w:ilvl w:val="0"/>
          <w:numId w:val="38"/>
        </w:numPr>
        <w:autoSpaceDE w:val="0"/>
        <w:autoSpaceDN w:val="0"/>
        <w:adjustRightInd w:val="0"/>
        <w:spacing w:after="0"/>
        <w:contextualSpacing/>
        <w:rPr>
          <w:rFonts w:cs="Segoe UI"/>
          <w:color w:val="000000"/>
          <w:szCs w:val="20"/>
          <w:lang w:val="fr-FR"/>
        </w:rPr>
      </w:pPr>
      <w:r w:rsidRPr="00D94BD3">
        <w:rPr>
          <w:color w:val="000000"/>
          <w:szCs w:val="20"/>
          <w:lang w:val="fr"/>
        </w:rPr>
        <w:t xml:space="preserve">Quel financement est disponible dans la </w:t>
      </w:r>
      <w:r>
        <w:rPr>
          <w:color w:val="000000"/>
          <w:szCs w:val="20"/>
          <w:lang w:val="fr"/>
        </w:rPr>
        <w:t>Région / Pays pour l’enregistrement des naissances</w:t>
      </w:r>
      <w:r w:rsidRPr="00D94BD3">
        <w:rPr>
          <w:color w:val="000000"/>
          <w:szCs w:val="20"/>
          <w:lang w:val="fr"/>
        </w:rPr>
        <w:t xml:space="preserve">? </w:t>
      </w:r>
    </w:p>
    <w:p w14:paraId="53682F88" w14:textId="77777777" w:rsidR="004F664A" w:rsidRDefault="004F664A" w:rsidP="00E77EDE">
      <w:pPr>
        <w:numPr>
          <w:ilvl w:val="1"/>
          <w:numId w:val="39"/>
        </w:numPr>
        <w:autoSpaceDE w:val="0"/>
        <w:autoSpaceDN w:val="0"/>
        <w:adjustRightInd w:val="0"/>
        <w:spacing w:after="0"/>
        <w:contextualSpacing/>
        <w:rPr>
          <w:rFonts w:cs="Segoe UI"/>
          <w:color w:val="000000"/>
          <w:szCs w:val="20"/>
          <w:lang w:val="en-US"/>
        </w:rPr>
      </w:pPr>
      <w:r>
        <w:rPr>
          <w:color w:val="000000"/>
          <w:szCs w:val="20"/>
          <w:lang w:val="fr"/>
        </w:rPr>
        <w:t>Au niveau régional?</w:t>
      </w:r>
    </w:p>
    <w:p w14:paraId="5EF46732" w14:textId="4D18CEB1" w:rsidR="004F664A" w:rsidRPr="00EC1E98" w:rsidRDefault="004F664A" w:rsidP="00E77EDE">
      <w:pPr>
        <w:numPr>
          <w:ilvl w:val="1"/>
          <w:numId w:val="39"/>
        </w:numPr>
        <w:autoSpaceDE w:val="0"/>
        <w:autoSpaceDN w:val="0"/>
        <w:adjustRightInd w:val="0"/>
        <w:spacing w:after="0"/>
        <w:contextualSpacing/>
        <w:rPr>
          <w:rFonts w:cs="Segoe UI"/>
          <w:color w:val="000000"/>
          <w:szCs w:val="20"/>
          <w:lang w:val="fr-FR"/>
        </w:rPr>
      </w:pPr>
      <w:r w:rsidRPr="00D94BD3">
        <w:rPr>
          <w:color w:val="000000"/>
          <w:szCs w:val="20"/>
          <w:lang w:val="fr"/>
        </w:rPr>
        <w:t xml:space="preserve">Du </w:t>
      </w:r>
      <w:r>
        <w:rPr>
          <w:color w:val="000000"/>
          <w:szCs w:val="20"/>
          <w:lang w:val="fr"/>
        </w:rPr>
        <w:t xml:space="preserve">niveau national - </w:t>
      </w:r>
      <w:r>
        <w:rPr>
          <w:lang w:val="fr"/>
        </w:rPr>
        <w:t xml:space="preserve"> </w:t>
      </w:r>
      <w:r w:rsidRPr="00D94BD3">
        <w:rPr>
          <w:color w:val="000000"/>
          <w:szCs w:val="20"/>
          <w:lang w:val="fr"/>
        </w:rPr>
        <w:t xml:space="preserve">central, du niveau </w:t>
      </w:r>
      <w:r>
        <w:rPr>
          <w:lang w:val="fr"/>
        </w:rPr>
        <w:t xml:space="preserve"> </w:t>
      </w:r>
      <w:r>
        <w:rPr>
          <w:color w:val="000000"/>
          <w:szCs w:val="20"/>
          <w:lang w:val="fr"/>
        </w:rPr>
        <w:t>national, régional, local,</w:t>
      </w:r>
      <w:r w:rsidR="00A97190">
        <w:rPr>
          <w:color w:val="000000"/>
          <w:szCs w:val="20"/>
          <w:lang w:val="fr"/>
        </w:rPr>
        <w:t xml:space="preserve"> </w:t>
      </w:r>
      <w:r>
        <w:rPr>
          <w:lang w:val="fr"/>
        </w:rPr>
        <w:t>de</w:t>
      </w:r>
      <w:r w:rsidR="00A97190">
        <w:rPr>
          <w:lang w:val="fr"/>
        </w:rPr>
        <w:t xml:space="preserve"> </w:t>
      </w:r>
      <w:r w:rsidRPr="00D94BD3">
        <w:rPr>
          <w:color w:val="000000"/>
          <w:szCs w:val="20"/>
          <w:lang w:val="fr"/>
        </w:rPr>
        <w:t>l’UNICEF</w:t>
      </w:r>
      <w:r>
        <w:rPr>
          <w:lang w:val="fr"/>
        </w:rPr>
        <w:t xml:space="preserve"> </w:t>
      </w:r>
      <w:r>
        <w:rPr>
          <w:color w:val="000000"/>
          <w:szCs w:val="20"/>
          <w:lang w:val="fr"/>
        </w:rPr>
        <w:t xml:space="preserve"> et d’autres sources?</w:t>
      </w:r>
    </w:p>
    <w:p w14:paraId="6127CD7E" w14:textId="77777777" w:rsidR="004F664A" w:rsidRPr="00EC1E98" w:rsidRDefault="004F664A" w:rsidP="00E77EDE">
      <w:pPr>
        <w:numPr>
          <w:ilvl w:val="1"/>
          <w:numId w:val="39"/>
        </w:numPr>
        <w:autoSpaceDE w:val="0"/>
        <w:autoSpaceDN w:val="0"/>
        <w:adjustRightInd w:val="0"/>
        <w:spacing w:after="0"/>
        <w:contextualSpacing/>
        <w:rPr>
          <w:rFonts w:cs="Segoe UI"/>
          <w:color w:val="000000"/>
          <w:szCs w:val="20"/>
          <w:lang w:val="fr-FR"/>
        </w:rPr>
      </w:pPr>
      <w:r w:rsidRPr="00D94BD3">
        <w:rPr>
          <w:color w:val="000000"/>
          <w:szCs w:val="20"/>
          <w:lang w:val="fr"/>
        </w:rPr>
        <w:t xml:space="preserve">quel est le changement dans le financement </w:t>
      </w:r>
      <w:r w:rsidRPr="004005C0">
        <w:rPr>
          <w:color w:val="000000"/>
          <w:szCs w:val="20"/>
          <w:lang w:val="fr"/>
        </w:rPr>
        <w:t>d</w:t>
      </w:r>
      <w:r>
        <w:rPr>
          <w:color w:val="000000"/>
          <w:szCs w:val="20"/>
          <w:lang w:val="fr"/>
        </w:rPr>
        <w:t xml:space="preserve">es interventions sur l’enregistrement des naissances </w:t>
      </w:r>
      <w:r w:rsidRPr="00D94BD3">
        <w:rPr>
          <w:color w:val="000000"/>
          <w:szCs w:val="20"/>
          <w:lang w:val="fr"/>
        </w:rPr>
        <w:t xml:space="preserve">depuis </w:t>
      </w:r>
      <w:r>
        <w:rPr>
          <w:lang w:val="fr"/>
        </w:rPr>
        <w:t xml:space="preserve"> </w:t>
      </w:r>
      <w:r w:rsidRPr="006810C6">
        <w:rPr>
          <w:color w:val="000000"/>
          <w:szCs w:val="20"/>
          <w:lang w:val="fr"/>
        </w:rPr>
        <w:t>2018</w:t>
      </w:r>
      <w:r w:rsidRPr="00D94BD3">
        <w:rPr>
          <w:color w:val="000000"/>
          <w:szCs w:val="20"/>
          <w:lang w:val="fr"/>
        </w:rPr>
        <w:t xml:space="preserve">- et dans quelle mesure est-ce le résultat </w:t>
      </w:r>
      <w:r w:rsidRPr="004005C0">
        <w:rPr>
          <w:color w:val="000000"/>
          <w:szCs w:val="20"/>
          <w:lang w:val="fr"/>
        </w:rPr>
        <w:t>d</w:t>
      </w:r>
      <w:r>
        <w:rPr>
          <w:color w:val="000000"/>
          <w:szCs w:val="20"/>
          <w:lang w:val="fr"/>
        </w:rPr>
        <w:t>es interventions sur l’enregistrement des naissances soutenu par l’UNICEF ?</w:t>
      </w:r>
    </w:p>
    <w:p w14:paraId="4F033CEE" w14:textId="77777777" w:rsidR="004F664A" w:rsidRPr="00D94BD3" w:rsidRDefault="004F664A" w:rsidP="00E77EDE">
      <w:pPr>
        <w:numPr>
          <w:ilvl w:val="1"/>
          <w:numId w:val="39"/>
        </w:numPr>
        <w:autoSpaceDE w:val="0"/>
        <w:autoSpaceDN w:val="0"/>
        <w:adjustRightInd w:val="0"/>
        <w:spacing w:after="0"/>
        <w:contextualSpacing/>
        <w:rPr>
          <w:rFonts w:cs="Segoe UI"/>
          <w:color w:val="000000"/>
          <w:szCs w:val="20"/>
          <w:lang w:val="en-US"/>
        </w:rPr>
      </w:pPr>
      <w:r w:rsidRPr="00D94BD3">
        <w:rPr>
          <w:color w:val="000000"/>
          <w:szCs w:val="20"/>
          <w:lang w:val="fr"/>
        </w:rPr>
        <w:t>y a-t-il un déficit de financement? Comment résoudre ce problème?</w:t>
      </w:r>
    </w:p>
    <w:p w14:paraId="4A454E5A" w14:textId="77777777"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sidRPr="00AD6ABD">
        <w:rPr>
          <w:color w:val="000000"/>
          <w:szCs w:val="20"/>
          <w:lang w:val="fr"/>
        </w:rPr>
        <w:t xml:space="preserve">Comment décririez-vous la capacité aux niveaux national/ régional/ local/ micro-niveau de réaliser les extrants attendus/ attendus/ prévus concernant le PRB? (Enquête sur les compétences, les ressources - ressources financières et humaines; pour les établissements de santé et les centres d’état civil, enquête également sur la dotation en personnel et la formation, l’infrastructure, les ressources; sensibilisation et engagement communautaire; utilisation des systèmes de gestion de l’information et numérisation) </w:t>
      </w:r>
    </w:p>
    <w:p w14:paraId="5FDBAF01" w14:textId="77777777" w:rsidR="004F664A" w:rsidRPr="00EC1E98" w:rsidRDefault="004F664A" w:rsidP="004F664A">
      <w:pPr>
        <w:spacing w:before="120"/>
        <w:rPr>
          <w:rFonts w:cs="Segoe UI"/>
          <w:color w:val="000000"/>
          <w:szCs w:val="20"/>
          <w:lang w:val="fr-FR"/>
        </w:rPr>
      </w:pPr>
      <w:r w:rsidRPr="00D94BD3">
        <w:rPr>
          <w:b/>
          <w:color w:val="000000"/>
          <w:szCs w:val="20"/>
          <w:lang w:val="fr"/>
        </w:rPr>
        <w:t>Durabilité</w:t>
      </w:r>
      <w:r w:rsidRPr="00D94BD3">
        <w:rPr>
          <w:b/>
          <w:bCs/>
          <w:color w:val="000000"/>
          <w:szCs w:val="20"/>
          <w:lang w:val="fr"/>
        </w:rPr>
        <w:t xml:space="preserve"> et résilience</w:t>
      </w:r>
    </w:p>
    <w:p w14:paraId="09D5B12D" w14:textId="77777777" w:rsidR="004F664A" w:rsidRPr="00EC1E98" w:rsidRDefault="004F664A" w:rsidP="004F664A">
      <w:pPr>
        <w:spacing w:before="120"/>
        <w:rPr>
          <w:rFonts w:cs="Segoe UI"/>
          <w:bCs/>
          <w:i/>
          <w:iCs/>
          <w:color w:val="000000"/>
          <w:szCs w:val="20"/>
          <w:lang w:val="fr-FR"/>
        </w:rPr>
      </w:pPr>
      <w:r w:rsidRPr="00D94BD3">
        <w:rPr>
          <w:bCs/>
          <w:i/>
          <w:iCs/>
          <w:color w:val="000000"/>
          <w:szCs w:val="20"/>
          <w:lang w:val="fr"/>
        </w:rPr>
        <w:t xml:space="preserve">Dans cette section, demandez spécifiquement les changements positifs résultant </w:t>
      </w:r>
      <w:r w:rsidRPr="004005C0">
        <w:rPr>
          <w:color w:val="000000"/>
          <w:szCs w:val="20"/>
          <w:lang w:val="fr"/>
        </w:rPr>
        <w:t>d</w:t>
      </w:r>
      <w:r>
        <w:rPr>
          <w:color w:val="000000"/>
          <w:szCs w:val="20"/>
          <w:lang w:val="fr"/>
        </w:rPr>
        <w:t>es interventions sur l’enregistrement des naissances</w:t>
      </w:r>
      <w:r w:rsidRPr="00D94BD3">
        <w:rPr>
          <w:bCs/>
          <w:i/>
          <w:iCs/>
          <w:color w:val="000000"/>
          <w:szCs w:val="20"/>
          <w:lang w:val="fr"/>
        </w:rPr>
        <w:t xml:space="preserve"> qui ont été décrits par les répondants dans les sections précédentes.</w:t>
      </w:r>
    </w:p>
    <w:p w14:paraId="65FACFD5" w14:textId="1A531A03" w:rsidR="004F664A" w:rsidRPr="00EC1E98" w:rsidRDefault="004F664A" w:rsidP="00E77EDE">
      <w:pPr>
        <w:numPr>
          <w:ilvl w:val="0"/>
          <w:numId w:val="38"/>
        </w:numPr>
        <w:spacing w:before="120"/>
        <w:contextualSpacing/>
        <w:rPr>
          <w:rFonts w:cs="Segoe UI"/>
          <w:color w:val="000000"/>
          <w:szCs w:val="20"/>
          <w:lang w:val="fr-FR"/>
        </w:rPr>
      </w:pPr>
      <w:r w:rsidRPr="00D94BD3">
        <w:rPr>
          <w:color w:val="000000"/>
          <w:szCs w:val="20"/>
          <w:lang w:val="fr"/>
        </w:rPr>
        <w:t xml:space="preserve">À votre avis, quelles sont les choses qui peuvent faire en sorte que ces réalisations continuent de fonctionner même s’il n’y a pas d’aide extérieure? (Rechercher des éléments intrinsèques et extrinsèques - exemples de changement d’état d’esprit; l’utilisation de ressources/capacités et/ou de réseaux locaux qui sont (ou peuvent être) efficacement appliqués pour soutenir les réalisations de la riposte. </w:t>
      </w:r>
      <w:r w:rsidRPr="00D94BD3">
        <w:rPr>
          <w:color w:val="000000"/>
          <w:szCs w:val="20"/>
          <w:u w:val="single"/>
          <w:lang w:val="fr"/>
        </w:rPr>
        <w:t>Demandez</w:t>
      </w:r>
      <w:r>
        <w:rPr>
          <w:lang w:val="fr"/>
        </w:rPr>
        <w:t xml:space="preserve"> des exemples</w:t>
      </w:r>
      <w:r w:rsidRPr="00D94BD3">
        <w:rPr>
          <w:color w:val="000000"/>
          <w:szCs w:val="20"/>
          <w:lang w:val="fr"/>
        </w:rPr>
        <w:t xml:space="preserve"> de la façon dont les </w:t>
      </w:r>
      <w:r>
        <w:rPr>
          <w:lang w:val="fr"/>
        </w:rPr>
        <w:t xml:space="preserve">gouvernements et les communautés du pays </w:t>
      </w:r>
      <w:r>
        <w:rPr>
          <w:color w:val="000000"/>
          <w:szCs w:val="20"/>
          <w:lang w:val="fr"/>
        </w:rPr>
        <w:t>(national, régional,</w:t>
      </w:r>
      <w:r w:rsidR="00A97190">
        <w:rPr>
          <w:color w:val="000000"/>
          <w:szCs w:val="20"/>
          <w:lang w:val="fr"/>
        </w:rPr>
        <w:t xml:space="preserve"> </w:t>
      </w:r>
      <w:r w:rsidRPr="00D94BD3">
        <w:rPr>
          <w:color w:val="000000"/>
          <w:szCs w:val="20"/>
          <w:lang w:val="fr"/>
        </w:rPr>
        <w:t>local)</w:t>
      </w:r>
      <w:r>
        <w:rPr>
          <w:color w:val="000000"/>
          <w:szCs w:val="20"/>
          <w:lang w:val="fr"/>
        </w:rPr>
        <w:t xml:space="preserve"> </w:t>
      </w:r>
      <w:r>
        <w:rPr>
          <w:lang w:val="fr"/>
        </w:rPr>
        <w:t xml:space="preserve">ont démontré leur appropriation et leur capacité </w:t>
      </w:r>
      <w:r w:rsidRPr="00D94BD3">
        <w:rPr>
          <w:color w:val="000000"/>
          <w:szCs w:val="20"/>
          <w:lang w:val="fr"/>
        </w:rPr>
        <w:t xml:space="preserve">à s’auto-soutenir dans les </w:t>
      </w:r>
      <w:r>
        <w:rPr>
          <w:lang w:val="fr"/>
        </w:rPr>
        <w:t xml:space="preserve"> </w:t>
      </w:r>
      <w:r>
        <w:rPr>
          <w:color w:val="000000"/>
          <w:szCs w:val="20"/>
          <w:lang w:val="fr"/>
        </w:rPr>
        <w:t>interventions d’enregistrement des naissances.</w:t>
      </w:r>
    </w:p>
    <w:p w14:paraId="6203F8F7" w14:textId="7FD7F15B" w:rsidR="004F664A" w:rsidRPr="00A97190" w:rsidRDefault="004F664A" w:rsidP="00E77EDE">
      <w:pPr>
        <w:numPr>
          <w:ilvl w:val="0"/>
          <w:numId w:val="38"/>
        </w:numPr>
        <w:spacing w:before="120"/>
        <w:contextualSpacing/>
        <w:rPr>
          <w:rFonts w:cs="Segoe UI"/>
          <w:color w:val="000000"/>
          <w:szCs w:val="20"/>
          <w:lang w:val="fr-FR"/>
        </w:rPr>
      </w:pPr>
      <w:r w:rsidRPr="00D94BD3">
        <w:rPr>
          <w:color w:val="000000"/>
          <w:szCs w:val="20"/>
          <w:lang w:val="fr"/>
        </w:rPr>
        <w:t>Existe-t-il une capacité gouvernementale suffisante pour mettre en œuvre et surveiller un</w:t>
      </w:r>
      <w:r w:rsidR="00A97190">
        <w:rPr>
          <w:color w:val="000000"/>
          <w:szCs w:val="20"/>
          <w:lang w:val="fr"/>
        </w:rPr>
        <w:t xml:space="preserve">e intervention sur l’enregistrement des naissances </w:t>
      </w:r>
      <w:r>
        <w:rPr>
          <w:lang w:val="fr"/>
        </w:rPr>
        <w:t>financé</w:t>
      </w:r>
      <w:r>
        <w:rPr>
          <w:color w:val="000000"/>
          <w:szCs w:val="20"/>
          <w:lang w:val="fr"/>
        </w:rPr>
        <w:t xml:space="preserve"> uniquement</w:t>
      </w:r>
      <w:r w:rsidR="00A97190">
        <w:rPr>
          <w:color w:val="000000"/>
          <w:szCs w:val="20"/>
          <w:lang w:val="fr"/>
        </w:rPr>
        <w:t xml:space="preserve"> </w:t>
      </w:r>
      <w:r w:rsidRPr="00D94BD3">
        <w:rPr>
          <w:color w:val="000000"/>
          <w:szCs w:val="20"/>
          <w:lang w:val="fr"/>
        </w:rPr>
        <w:t>par le gouvernement? Veuillez expliquer</w:t>
      </w:r>
    </w:p>
    <w:p w14:paraId="4D730CB9" w14:textId="77777777" w:rsidR="004F664A" w:rsidRPr="00EC1E98" w:rsidRDefault="004F664A" w:rsidP="00E77EDE">
      <w:pPr>
        <w:pStyle w:val="ListParagraph"/>
        <w:numPr>
          <w:ilvl w:val="1"/>
          <w:numId w:val="40"/>
        </w:numPr>
        <w:spacing w:after="160" w:line="259" w:lineRule="auto"/>
        <w:jc w:val="left"/>
        <w:rPr>
          <w:rFonts w:cs="Segoe UI"/>
          <w:color w:val="000000"/>
          <w:szCs w:val="20"/>
          <w:lang w:val="fr-FR"/>
        </w:rPr>
      </w:pPr>
      <w:r w:rsidRPr="00517491">
        <w:rPr>
          <w:color w:val="000000"/>
          <w:szCs w:val="20"/>
          <w:lang w:val="fr"/>
        </w:rPr>
        <w:t xml:space="preserve">Dans quelle mesure les fonds associés à la mise en œuvre des </w:t>
      </w:r>
      <w:r>
        <w:rPr>
          <w:color w:val="000000"/>
          <w:szCs w:val="20"/>
          <w:lang w:val="fr"/>
        </w:rPr>
        <w:t>interventions d’enregistrement</w:t>
      </w:r>
      <w:r>
        <w:rPr>
          <w:lang w:val="fr"/>
        </w:rPr>
        <w:t xml:space="preserve"> des naissances</w:t>
      </w:r>
      <w:r w:rsidRPr="00517491">
        <w:rPr>
          <w:color w:val="000000"/>
          <w:szCs w:val="20"/>
          <w:lang w:val="fr"/>
        </w:rPr>
        <w:t xml:space="preserve"> sont-ils pleinement ou partiellement intégrés dans les budgets nationaux, régionaux ou locaux?</w:t>
      </w:r>
    </w:p>
    <w:p w14:paraId="51BBEBC0" w14:textId="77777777" w:rsidR="004F664A" w:rsidRPr="001A754B" w:rsidRDefault="004F664A" w:rsidP="00E77EDE">
      <w:pPr>
        <w:pStyle w:val="ListParagraph"/>
        <w:numPr>
          <w:ilvl w:val="1"/>
          <w:numId w:val="40"/>
        </w:numPr>
        <w:spacing w:after="160" w:line="259" w:lineRule="auto"/>
        <w:jc w:val="left"/>
        <w:rPr>
          <w:rFonts w:cs="Segoe UI"/>
          <w:color w:val="000000"/>
          <w:szCs w:val="20"/>
          <w:lang w:val="en-US"/>
        </w:rPr>
      </w:pPr>
      <w:r>
        <w:rPr>
          <w:color w:val="000000"/>
          <w:szCs w:val="20"/>
          <w:lang w:val="fr"/>
        </w:rPr>
        <w:t xml:space="preserve">Connaissez-vous </w:t>
      </w:r>
      <w:r w:rsidRPr="00F21B74">
        <w:rPr>
          <w:color w:val="000000"/>
          <w:szCs w:val="20"/>
          <w:lang w:val="fr"/>
        </w:rPr>
        <w:t xml:space="preserve">d’autres partenariats que le pays </w:t>
      </w:r>
      <w:r>
        <w:rPr>
          <w:lang w:val="fr"/>
        </w:rPr>
        <w:t xml:space="preserve"> </w:t>
      </w:r>
      <w:r>
        <w:rPr>
          <w:color w:val="000000"/>
          <w:szCs w:val="20"/>
          <w:lang w:val="fr"/>
        </w:rPr>
        <w:t xml:space="preserve">a </w:t>
      </w:r>
      <w:r>
        <w:rPr>
          <w:lang w:val="fr"/>
        </w:rPr>
        <w:t xml:space="preserve"> </w:t>
      </w:r>
      <w:r w:rsidRPr="00F21B74">
        <w:rPr>
          <w:color w:val="000000"/>
          <w:szCs w:val="20"/>
          <w:lang w:val="fr"/>
        </w:rPr>
        <w:t xml:space="preserve">mobilisés pour la promotion de l’enregistrement des </w:t>
      </w:r>
      <w:r>
        <w:rPr>
          <w:lang w:val="fr"/>
        </w:rPr>
        <w:t xml:space="preserve"> </w:t>
      </w:r>
      <w:r>
        <w:rPr>
          <w:color w:val="000000"/>
          <w:szCs w:val="20"/>
          <w:lang w:val="fr"/>
        </w:rPr>
        <w:t>naissances</w:t>
      </w:r>
      <w:r w:rsidRPr="00F21B74">
        <w:rPr>
          <w:color w:val="000000"/>
          <w:szCs w:val="20"/>
          <w:lang w:val="fr"/>
        </w:rPr>
        <w:t>?</w:t>
      </w:r>
      <w:r>
        <w:rPr>
          <w:lang w:val="fr"/>
        </w:rPr>
        <w:t xml:space="preserve"> </w:t>
      </w:r>
      <w:r w:rsidRPr="001A754B">
        <w:rPr>
          <w:color w:val="000000"/>
          <w:szCs w:val="20"/>
          <w:lang w:val="fr"/>
        </w:rPr>
        <w:t>Quelles ressources supplémentaires ?</w:t>
      </w:r>
    </w:p>
    <w:p w14:paraId="314FF6B9" w14:textId="6C4AA18A" w:rsidR="004F664A" w:rsidRPr="00EC1E98" w:rsidRDefault="004F664A" w:rsidP="00E77EDE">
      <w:pPr>
        <w:pStyle w:val="ListParagraph"/>
        <w:numPr>
          <w:ilvl w:val="1"/>
          <w:numId w:val="40"/>
        </w:numPr>
        <w:spacing w:after="160" w:line="259" w:lineRule="auto"/>
        <w:jc w:val="left"/>
        <w:rPr>
          <w:rFonts w:cs="Segoe UI"/>
          <w:color w:val="000000"/>
          <w:szCs w:val="20"/>
          <w:lang w:val="fr-FR"/>
        </w:rPr>
      </w:pPr>
      <w:r w:rsidRPr="00F21B74">
        <w:rPr>
          <w:color w:val="000000"/>
          <w:szCs w:val="20"/>
          <w:lang w:val="fr"/>
        </w:rPr>
        <w:t>Quel</w:t>
      </w:r>
      <w:r w:rsidR="00A97190">
        <w:rPr>
          <w:color w:val="000000"/>
          <w:szCs w:val="20"/>
          <w:lang w:val="fr"/>
        </w:rPr>
        <w:t xml:space="preserve"> </w:t>
      </w:r>
      <w:r>
        <w:rPr>
          <w:color w:val="000000"/>
          <w:szCs w:val="20"/>
          <w:lang w:val="fr"/>
        </w:rPr>
        <w:t>mécanisme</w:t>
      </w:r>
      <w:r>
        <w:rPr>
          <w:lang w:val="fr"/>
        </w:rPr>
        <w:t xml:space="preserve"> </w:t>
      </w:r>
      <w:r w:rsidRPr="00F21B74">
        <w:rPr>
          <w:color w:val="000000"/>
          <w:szCs w:val="20"/>
          <w:lang w:val="fr"/>
        </w:rPr>
        <w:t xml:space="preserve"> a été</w:t>
      </w:r>
      <w:r>
        <w:rPr>
          <w:lang w:val="fr"/>
        </w:rPr>
        <w:t xml:space="preserve"> mis</w:t>
      </w:r>
      <w:r w:rsidRPr="00F21B74">
        <w:rPr>
          <w:color w:val="000000"/>
          <w:szCs w:val="20"/>
          <w:lang w:val="fr"/>
        </w:rPr>
        <w:t xml:space="preserve"> en place </w:t>
      </w:r>
      <w:r>
        <w:rPr>
          <w:lang w:val="fr"/>
        </w:rPr>
        <w:t xml:space="preserve">par </w:t>
      </w:r>
      <w:r>
        <w:rPr>
          <w:color w:val="000000"/>
          <w:szCs w:val="20"/>
          <w:lang w:val="fr"/>
        </w:rPr>
        <w:t xml:space="preserve">les gouvernements </w:t>
      </w:r>
      <w:r>
        <w:rPr>
          <w:lang w:val="fr"/>
        </w:rPr>
        <w:t xml:space="preserve">pour assurer le financement durable des activités liées </w:t>
      </w:r>
      <w:r w:rsidRPr="00F21B74">
        <w:rPr>
          <w:color w:val="000000"/>
          <w:szCs w:val="20"/>
          <w:lang w:val="fr"/>
        </w:rPr>
        <w:t>à l’enregistrement des naissances?</w:t>
      </w:r>
    </w:p>
    <w:p w14:paraId="63B8E61B" w14:textId="0D82C19F" w:rsidR="004F664A" w:rsidRPr="00EC1E98" w:rsidRDefault="004F664A" w:rsidP="00E77EDE">
      <w:pPr>
        <w:numPr>
          <w:ilvl w:val="1"/>
          <w:numId w:val="40"/>
        </w:numPr>
        <w:spacing w:before="120"/>
        <w:contextualSpacing/>
        <w:rPr>
          <w:rFonts w:cs="Segoe UI"/>
          <w:color w:val="000000"/>
          <w:szCs w:val="20"/>
          <w:lang w:val="fr-FR"/>
        </w:rPr>
      </w:pPr>
      <w:r>
        <w:rPr>
          <w:color w:val="000000"/>
          <w:szCs w:val="20"/>
          <w:lang w:val="fr"/>
        </w:rPr>
        <w:t xml:space="preserve">À votre avis, </w:t>
      </w:r>
      <w:r w:rsidRPr="00517491">
        <w:rPr>
          <w:color w:val="000000"/>
          <w:szCs w:val="20"/>
          <w:lang w:val="fr"/>
        </w:rPr>
        <w:t>dans quelle mesure les résultats de l’intervention sont-ils</w:t>
      </w:r>
      <w:r w:rsidR="00A97190">
        <w:rPr>
          <w:color w:val="000000"/>
          <w:szCs w:val="20"/>
          <w:lang w:val="fr"/>
        </w:rPr>
        <w:t xml:space="preserve"> </w:t>
      </w:r>
      <w:r>
        <w:rPr>
          <w:lang w:val="fr"/>
        </w:rPr>
        <w:t>susceptibles</w:t>
      </w:r>
      <w:r w:rsidR="00A97190">
        <w:rPr>
          <w:lang w:val="fr"/>
        </w:rPr>
        <w:t xml:space="preserve"> </w:t>
      </w:r>
      <w:r>
        <w:rPr>
          <w:color w:val="000000"/>
          <w:szCs w:val="20"/>
          <w:lang w:val="fr"/>
        </w:rPr>
        <w:t>de</w:t>
      </w:r>
      <w:r>
        <w:rPr>
          <w:lang w:val="fr"/>
        </w:rPr>
        <w:t xml:space="preserve"> continuer à être durables même lorsque le financement a diminué</w:t>
      </w:r>
      <w:r w:rsidRPr="00517491">
        <w:rPr>
          <w:color w:val="000000"/>
          <w:szCs w:val="20"/>
          <w:lang w:val="fr"/>
        </w:rPr>
        <w:t xml:space="preserve"> ou cessé?</w:t>
      </w:r>
    </w:p>
    <w:p w14:paraId="47607DEA" w14:textId="77777777" w:rsidR="004F664A" w:rsidRPr="00EC1E98" w:rsidRDefault="004F664A" w:rsidP="004F664A">
      <w:pPr>
        <w:spacing w:before="120"/>
        <w:ind w:left="360"/>
        <w:contextualSpacing/>
        <w:rPr>
          <w:rFonts w:cs="Segoe UI"/>
          <w:color w:val="000000"/>
          <w:szCs w:val="20"/>
          <w:lang w:val="fr-FR"/>
        </w:rPr>
      </w:pPr>
    </w:p>
    <w:p w14:paraId="5BCB4742" w14:textId="6ED1686F" w:rsidR="004F664A" w:rsidRPr="00D94BD3" w:rsidRDefault="004F664A" w:rsidP="00E77EDE">
      <w:pPr>
        <w:numPr>
          <w:ilvl w:val="0"/>
          <w:numId w:val="38"/>
        </w:numPr>
        <w:spacing w:before="120"/>
        <w:contextualSpacing/>
        <w:rPr>
          <w:rFonts w:cs="Segoe UI"/>
          <w:color w:val="000000"/>
          <w:szCs w:val="20"/>
          <w:lang w:val="en-US"/>
        </w:rPr>
      </w:pPr>
      <w:r w:rsidRPr="00D94BD3">
        <w:rPr>
          <w:color w:val="000000"/>
          <w:szCs w:val="20"/>
          <w:lang w:val="fr"/>
        </w:rPr>
        <w:t xml:space="preserve">Comment la situation </w:t>
      </w:r>
      <w:r>
        <w:rPr>
          <w:color w:val="000000"/>
          <w:szCs w:val="20"/>
          <w:lang w:val="fr"/>
        </w:rPr>
        <w:t>COVID-19</w:t>
      </w:r>
      <w:r w:rsidRPr="00D94BD3">
        <w:rPr>
          <w:color w:val="000000"/>
          <w:szCs w:val="20"/>
          <w:lang w:val="fr"/>
        </w:rPr>
        <w:t xml:space="preserve"> a-t-elle affecté le</w:t>
      </w:r>
      <w:r>
        <w:rPr>
          <w:color w:val="000000"/>
          <w:szCs w:val="20"/>
          <w:lang w:val="fr"/>
        </w:rPr>
        <w:t xml:space="preserve">s interventions sur l’enregistrement des naissances du pays </w:t>
      </w:r>
      <w:r w:rsidRPr="00D94BD3">
        <w:rPr>
          <w:color w:val="000000"/>
          <w:szCs w:val="20"/>
          <w:lang w:val="fr"/>
        </w:rPr>
        <w:t xml:space="preserve"> (enquête</w:t>
      </w:r>
      <w:r>
        <w:rPr>
          <w:b/>
          <w:bCs/>
          <w:color w:val="000000"/>
          <w:szCs w:val="20"/>
          <w:u w:val="single"/>
          <w:lang w:val="fr"/>
        </w:rPr>
        <w:t xml:space="preserve"> </w:t>
      </w:r>
      <w:r>
        <w:rPr>
          <w:lang w:val="fr"/>
        </w:rPr>
        <w:t xml:space="preserve">ou durée </w:t>
      </w:r>
      <w:r w:rsidRPr="00D94BD3">
        <w:rPr>
          <w:color w:val="000000"/>
          <w:szCs w:val="20"/>
          <w:lang w:val="fr"/>
        </w:rPr>
        <w:t>de fermeture</w:t>
      </w:r>
      <w:r>
        <w:rPr>
          <w:lang w:val="fr"/>
        </w:rPr>
        <w:t xml:space="preserve"> des</w:t>
      </w:r>
      <w:r>
        <w:rPr>
          <w:color w:val="000000"/>
          <w:szCs w:val="20"/>
          <w:lang w:val="fr"/>
        </w:rPr>
        <w:t xml:space="preserve"> installations</w:t>
      </w:r>
      <w:r w:rsidRPr="00D94BD3">
        <w:rPr>
          <w:color w:val="000000"/>
          <w:szCs w:val="20"/>
          <w:lang w:val="fr"/>
        </w:rPr>
        <w:t xml:space="preserve">, </w:t>
      </w:r>
      <w:r>
        <w:rPr>
          <w:lang w:val="fr"/>
        </w:rPr>
        <w:t xml:space="preserve">demande </w:t>
      </w:r>
      <w:r>
        <w:rPr>
          <w:color w:val="000000"/>
          <w:szCs w:val="20"/>
          <w:lang w:val="fr"/>
        </w:rPr>
        <w:t>d’interventions sur l’enregistrement des naissances</w:t>
      </w:r>
      <w:r w:rsidRPr="00D94BD3">
        <w:rPr>
          <w:color w:val="000000"/>
          <w:szCs w:val="20"/>
          <w:lang w:val="fr"/>
        </w:rPr>
        <w:t xml:space="preserve">, </w:t>
      </w:r>
      <w:r>
        <w:rPr>
          <w:lang w:val="fr"/>
        </w:rPr>
        <w:t>participation de la population aux</w:t>
      </w:r>
      <w:r>
        <w:rPr>
          <w:color w:val="000000"/>
          <w:szCs w:val="20"/>
          <w:lang w:val="fr"/>
        </w:rPr>
        <w:t xml:space="preserve"> interventions sur l’enregistrement des naissances</w:t>
      </w:r>
      <w:r w:rsidRPr="00D94BD3">
        <w:rPr>
          <w:color w:val="000000"/>
          <w:szCs w:val="20"/>
          <w:lang w:val="fr"/>
        </w:rPr>
        <w:t>)</w:t>
      </w:r>
      <w:r>
        <w:rPr>
          <w:color w:val="000000"/>
          <w:szCs w:val="20"/>
          <w:lang w:val="fr"/>
        </w:rPr>
        <w:t xml:space="preserve"> </w:t>
      </w:r>
      <w:r w:rsidRPr="00D94BD3">
        <w:rPr>
          <w:color w:val="000000"/>
          <w:szCs w:val="20"/>
          <w:lang w:val="fr"/>
        </w:rPr>
        <w:t>? Comment cela a-t-il affecté votre</w:t>
      </w:r>
      <w:r w:rsidR="00A97190">
        <w:rPr>
          <w:color w:val="000000"/>
          <w:szCs w:val="20"/>
          <w:lang w:val="fr"/>
        </w:rPr>
        <w:t xml:space="preserve"> </w:t>
      </w:r>
      <w:r>
        <w:rPr>
          <w:color w:val="000000"/>
          <w:szCs w:val="20"/>
          <w:lang w:val="fr"/>
        </w:rPr>
        <w:t>organisation</w:t>
      </w:r>
      <w:r w:rsidRPr="00D94BD3">
        <w:rPr>
          <w:color w:val="000000"/>
          <w:szCs w:val="20"/>
          <w:lang w:val="fr"/>
        </w:rPr>
        <w:t>? Pensez-vous qu’il y a eu des conséquences? Comment les choses ont-elles été gérées? Veuillez expliquer</w:t>
      </w:r>
    </w:p>
    <w:p w14:paraId="2079933C" w14:textId="77777777" w:rsidR="004F664A" w:rsidRPr="00EC1E98" w:rsidRDefault="004F664A" w:rsidP="00E77EDE">
      <w:pPr>
        <w:numPr>
          <w:ilvl w:val="0"/>
          <w:numId w:val="38"/>
        </w:numPr>
        <w:spacing w:before="120"/>
        <w:contextualSpacing/>
        <w:rPr>
          <w:rFonts w:cs="Segoe UI"/>
          <w:color w:val="000000"/>
          <w:szCs w:val="20"/>
          <w:lang w:val="fr-FR"/>
        </w:rPr>
      </w:pPr>
      <w:r w:rsidRPr="00D94BD3">
        <w:rPr>
          <w:color w:val="000000"/>
          <w:szCs w:val="20"/>
          <w:lang w:val="fr"/>
        </w:rPr>
        <w:t>Comment différentes</w:t>
      </w:r>
      <w:r>
        <w:rPr>
          <w:color w:val="000000"/>
          <w:szCs w:val="20"/>
          <w:lang w:val="fr"/>
        </w:rPr>
        <w:t xml:space="preserve"> situations contextuelles (Enquête </w:t>
      </w:r>
      <w:r w:rsidRPr="00BA473D">
        <w:rPr>
          <w:color w:val="000000"/>
          <w:szCs w:val="20"/>
          <w:u w:val="single"/>
          <w:lang w:val="fr"/>
        </w:rPr>
        <w:t>sur les aspects</w:t>
      </w:r>
      <w:r>
        <w:rPr>
          <w:color w:val="000000"/>
          <w:szCs w:val="20"/>
          <w:u w:val="single"/>
          <w:lang w:val="fr"/>
        </w:rPr>
        <w:t xml:space="preserve"> </w:t>
      </w:r>
      <w:r w:rsidRPr="00BA473D">
        <w:rPr>
          <w:color w:val="000000"/>
          <w:szCs w:val="20"/>
          <w:u w:val="single"/>
          <w:lang w:val="fr"/>
        </w:rPr>
        <w:t>pertinents</w:t>
      </w:r>
      <w:r>
        <w:rPr>
          <w:color w:val="000000"/>
          <w:szCs w:val="20"/>
          <w:u w:val="single"/>
          <w:lang w:val="fr"/>
        </w:rPr>
        <w:t xml:space="preserve"> </w:t>
      </w:r>
      <w:r>
        <w:rPr>
          <w:color w:val="000000"/>
          <w:szCs w:val="20"/>
          <w:lang w:val="fr"/>
        </w:rPr>
        <w:t xml:space="preserve">: </w:t>
      </w:r>
      <w:r>
        <w:rPr>
          <w:lang w:val="fr"/>
        </w:rPr>
        <w:t xml:space="preserve"> </w:t>
      </w:r>
      <w:r w:rsidRPr="00D94BD3">
        <w:rPr>
          <w:color w:val="000000"/>
          <w:szCs w:val="20"/>
          <w:lang w:val="fr"/>
        </w:rPr>
        <w:t>insécurité</w:t>
      </w:r>
      <w:r>
        <w:rPr>
          <w:color w:val="000000"/>
          <w:szCs w:val="20"/>
          <w:lang w:val="fr"/>
        </w:rPr>
        <w:t xml:space="preserve"> </w:t>
      </w:r>
      <w:r w:rsidRPr="00D94BD3">
        <w:rPr>
          <w:color w:val="000000"/>
          <w:szCs w:val="20"/>
          <w:lang w:val="fr"/>
        </w:rPr>
        <w:t>;</w:t>
      </w:r>
      <w:r>
        <w:rPr>
          <w:color w:val="000000"/>
          <w:szCs w:val="20"/>
          <w:lang w:val="fr"/>
        </w:rPr>
        <w:t xml:space="preserve"> situations de réfugiés ; déplacements internes ; statut nomade; zones difficiles d’accès; grossesses chez les adolescentes/mères célibataires; pauvres; analphabétisme, etc.)</w:t>
      </w:r>
      <w:r>
        <w:rPr>
          <w:lang w:val="fr"/>
        </w:rPr>
        <w:t xml:space="preserve"> </w:t>
      </w:r>
      <w:r w:rsidRPr="00D94BD3">
        <w:rPr>
          <w:color w:val="000000"/>
          <w:szCs w:val="20"/>
          <w:lang w:val="fr"/>
        </w:rPr>
        <w:t xml:space="preserve">a influencé la </w:t>
      </w:r>
      <w:r>
        <w:rPr>
          <w:lang w:val="fr"/>
        </w:rPr>
        <w:t xml:space="preserve">mise en œuvre et les activités </w:t>
      </w:r>
      <w:r>
        <w:rPr>
          <w:color w:val="000000"/>
          <w:szCs w:val="20"/>
          <w:lang w:val="fr"/>
        </w:rPr>
        <w:t>du PRB?</w:t>
      </w:r>
      <w:r>
        <w:rPr>
          <w:lang w:val="fr"/>
        </w:rPr>
        <w:t xml:space="preserve"> </w:t>
      </w:r>
      <w:r w:rsidRPr="00D94BD3">
        <w:rPr>
          <w:color w:val="000000"/>
          <w:szCs w:val="20"/>
          <w:lang w:val="fr"/>
        </w:rPr>
        <w:t xml:space="preserve"> Comment les choses ont-elles été gérées? </w:t>
      </w:r>
      <w:r>
        <w:rPr>
          <w:lang w:val="fr"/>
        </w:rPr>
        <w:t xml:space="preserve"> </w:t>
      </w:r>
      <w:r w:rsidRPr="00D94BD3">
        <w:rPr>
          <w:color w:val="000000"/>
          <w:szCs w:val="20"/>
          <w:u w:val="single"/>
          <w:lang w:val="fr"/>
        </w:rPr>
        <w:t>Sondez les protocoles en place et demandez des exemples</w:t>
      </w:r>
    </w:p>
    <w:p w14:paraId="7312199E" w14:textId="77777777" w:rsidR="004F664A" w:rsidRPr="00EC1E98" w:rsidRDefault="004F664A" w:rsidP="004F664A">
      <w:pPr>
        <w:spacing w:before="120"/>
        <w:ind w:left="720"/>
        <w:contextualSpacing/>
        <w:rPr>
          <w:rFonts w:cs="Segoe UI"/>
          <w:color w:val="000000"/>
          <w:szCs w:val="20"/>
          <w:lang w:val="fr-FR"/>
        </w:rPr>
      </w:pPr>
    </w:p>
    <w:p w14:paraId="186DC4C7" w14:textId="77777777" w:rsidR="004F664A" w:rsidRPr="00EC1E98" w:rsidRDefault="004F664A" w:rsidP="004F664A">
      <w:pPr>
        <w:rPr>
          <w:rFonts w:cs="Segoe UI"/>
          <w:b/>
          <w:bCs/>
          <w:lang w:val="fr-FR"/>
        </w:rPr>
      </w:pPr>
      <w:r w:rsidRPr="00D94BD3">
        <w:rPr>
          <w:b/>
          <w:bCs/>
          <w:lang w:val="fr"/>
        </w:rPr>
        <w:t xml:space="preserve">Questions de genre </w:t>
      </w:r>
      <w:r>
        <w:rPr>
          <w:b/>
          <w:bCs/>
          <w:lang w:val="fr"/>
        </w:rPr>
        <w:t xml:space="preserve">et groupes vulnérables </w:t>
      </w:r>
    </w:p>
    <w:p w14:paraId="4622BBDE" w14:textId="57C9ABD1" w:rsidR="004F664A" w:rsidRPr="00EC1E98" w:rsidRDefault="004F664A" w:rsidP="00E77EDE">
      <w:pPr>
        <w:pStyle w:val="ListParagraph"/>
        <w:numPr>
          <w:ilvl w:val="0"/>
          <w:numId w:val="38"/>
        </w:numPr>
        <w:spacing w:after="160" w:line="259" w:lineRule="auto"/>
        <w:jc w:val="left"/>
        <w:rPr>
          <w:rFonts w:cs="Segoe UI"/>
          <w:color w:val="000000"/>
          <w:szCs w:val="20"/>
          <w:lang w:val="fr-FR"/>
        </w:rPr>
      </w:pPr>
      <w:r w:rsidRPr="009873A7">
        <w:rPr>
          <w:color w:val="000000"/>
          <w:szCs w:val="20"/>
          <w:lang w:val="fr"/>
        </w:rPr>
        <w:t>Quelles sont les préoccupations potentielles de l’</w:t>
      </w:r>
      <w:r w:rsidR="00A97190">
        <w:rPr>
          <w:color w:val="000000"/>
          <w:szCs w:val="20"/>
          <w:lang w:val="fr"/>
        </w:rPr>
        <w:t>HRBA</w:t>
      </w:r>
      <w:r w:rsidRPr="009873A7">
        <w:rPr>
          <w:color w:val="000000"/>
          <w:szCs w:val="20"/>
          <w:lang w:val="fr"/>
        </w:rPr>
        <w:t xml:space="preserve"> (couvrant à la fois les obligations nationales et internationales en matière de droits de l’homme) concernant l’enregistrement des naissances?</w:t>
      </w:r>
    </w:p>
    <w:p w14:paraId="3D8E089E" w14:textId="77777777" w:rsidR="004F664A" w:rsidRPr="00EC1E98" w:rsidRDefault="004F664A" w:rsidP="00E77EDE">
      <w:pPr>
        <w:numPr>
          <w:ilvl w:val="0"/>
          <w:numId w:val="38"/>
        </w:numPr>
        <w:contextualSpacing/>
        <w:rPr>
          <w:rFonts w:cs="Segoe UI"/>
          <w:lang w:val="fr-FR"/>
        </w:rPr>
      </w:pPr>
      <w:r w:rsidRPr="00D94BD3">
        <w:rPr>
          <w:color w:val="000000"/>
          <w:szCs w:val="20"/>
          <w:lang w:val="fr"/>
        </w:rPr>
        <w:t xml:space="preserve">Que pensez-vous du niveau de sensibilisation à la valeur de </w:t>
      </w:r>
      <w:r>
        <w:rPr>
          <w:color w:val="000000"/>
          <w:szCs w:val="20"/>
          <w:lang w:val="fr"/>
        </w:rPr>
        <w:t>l’enregistrement</w:t>
      </w:r>
      <w:r>
        <w:rPr>
          <w:lang w:val="fr"/>
        </w:rPr>
        <w:t xml:space="preserve"> des naissances pour les filles et les garçons</w:t>
      </w:r>
      <w:r w:rsidRPr="00D94BD3">
        <w:rPr>
          <w:color w:val="000000"/>
          <w:szCs w:val="20"/>
          <w:lang w:val="fr"/>
        </w:rPr>
        <w:t xml:space="preserve"> dans les communautés?  </w:t>
      </w:r>
    </w:p>
    <w:p w14:paraId="0CED6E7E" w14:textId="77777777" w:rsidR="004F664A" w:rsidRPr="00EC1E98" w:rsidRDefault="004F664A" w:rsidP="00E77EDE">
      <w:pPr>
        <w:numPr>
          <w:ilvl w:val="0"/>
          <w:numId w:val="38"/>
        </w:numPr>
        <w:contextualSpacing/>
        <w:rPr>
          <w:rFonts w:cs="Segoe UI"/>
          <w:lang w:val="fr-FR"/>
        </w:rPr>
      </w:pPr>
      <w:r w:rsidRPr="00D94BD3">
        <w:rPr>
          <w:lang w:val="fr"/>
        </w:rPr>
        <w:t xml:space="preserve">Quels </w:t>
      </w:r>
      <w:r>
        <w:rPr>
          <w:lang w:val="fr"/>
        </w:rPr>
        <w:t xml:space="preserve">sont, selon vous, </w:t>
      </w:r>
      <w:r w:rsidRPr="00D94BD3">
        <w:rPr>
          <w:lang w:val="fr"/>
        </w:rPr>
        <w:t xml:space="preserve">les deux ou trois changements majeurs que </w:t>
      </w:r>
      <w:r>
        <w:rPr>
          <w:lang w:val="fr"/>
        </w:rPr>
        <w:t>l</w:t>
      </w:r>
      <w:r>
        <w:rPr>
          <w:color w:val="000000"/>
          <w:szCs w:val="20"/>
          <w:lang w:val="fr"/>
        </w:rPr>
        <w:t>es interventions sur l’enregistrement des naissances</w:t>
      </w:r>
      <w:r>
        <w:rPr>
          <w:lang w:val="fr"/>
        </w:rPr>
        <w:t xml:space="preserve"> a permis aux bénéficiaires</w:t>
      </w:r>
      <w:r w:rsidRPr="00D94BD3">
        <w:rPr>
          <w:lang w:val="fr"/>
        </w:rPr>
        <w:t xml:space="preserve"> d’apporter dans leurs</w:t>
      </w:r>
      <w:r>
        <w:rPr>
          <w:lang w:val="fr"/>
        </w:rPr>
        <w:t xml:space="preserve"> vies </w:t>
      </w:r>
      <w:r w:rsidRPr="00D94BD3">
        <w:rPr>
          <w:lang w:val="fr"/>
        </w:rPr>
        <w:t xml:space="preserve">? Sonde pour </w:t>
      </w:r>
      <w:r>
        <w:rPr>
          <w:lang w:val="fr"/>
        </w:rPr>
        <w:t xml:space="preserve">voir les </w:t>
      </w:r>
      <w:r w:rsidRPr="00D94BD3">
        <w:rPr>
          <w:lang w:val="fr"/>
        </w:rPr>
        <w:t>change</w:t>
      </w:r>
      <w:r>
        <w:rPr>
          <w:lang w:val="fr"/>
        </w:rPr>
        <w:t>ments</w:t>
      </w:r>
      <w:r w:rsidRPr="00D94BD3">
        <w:rPr>
          <w:lang w:val="fr"/>
        </w:rPr>
        <w:t xml:space="preserve"> dans</w:t>
      </w:r>
      <w:r>
        <w:rPr>
          <w:lang w:val="fr"/>
        </w:rPr>
        <w:t xml:space="preserve"> le CRVS et plus précisément l’enregistrement des </w:t>
      </w:r>
      <w:r w:rsidRPr="00D94BD3">
        <w:rPr>
          <w:lang w:val="fr"/>
        </w:rPr>
        <w:t xml:space="preserve">naissances ;  </w:t>
      </w:r>
      <w:r>
        <w:rPr>
          <w:lang w:val="fr"/>
        </w:rPr>
        <w:t xml:space="preserve"> </w:t>
      </w:r>
      <w:r w:rsidRPr="00D94BD3">
        <w:rPr>
          <w:lang w:val="fr"/>
        </w:rPr>
        <w:t>propriété communautaire</w:t>
      </w:r>
      <w:r>
        <w:rPr>
          <w:lang w:val="fr"/>
        </w:rPr>
        <w:t xml:space="preserve">   </w:t>
      </w:r>
      <w:r w:rsidRPr="00D94BD3">
        <w:rPr>
          <w:lang w:val="fr"/>
        </w:rPr>
        <w:t xml:space="preserve"> – demandez des</w:t>
      </w:r>
      <w:r>
        <w:rPr>
          <w:lang w:val="fr"/>
        </w:rPr>
        <w:t xml:space="preserve"> </w:t>
      </w:r>
      <w:r w:rsidRPr="00D94BD3">
        <w:rPr>
          <w:b/>
          <w:bCs/>
          <w:i/>
          <w:iCs/>
          <w:lang w:val="fr"/>
        </w:rPr>
        <w:t>exemples</w:t>
      </w:r>
    </w:p>
    <w:p w14:paraId="0BB48A21" w14:textId="77777777" w:rsidR="004F664A" w:rsidRPr="00EC1E98" w:rsidRDefault="004F664A" w:rsidP="00E77EDE">
      <w:pPr>
        <w:numPr>
          <w:ilvl w:val="0"/>
          <w:numId w:val="38"/>
        </w:numPr>
        <w:contextualSpacing/>
        <w:rPr>
          <w:rFonts w:cs="Segoe UI"/>
          <w:lang w:val="fr-FR"/>
        </w:rPr>
      </w:pPr>
      <w:r w:rsidRPr="00D94BD3">
        <w:rPr>
          <w:lang w:val="fr"/>
        </w:rPr>
        <w:t xml:space="preserve">Que </w:t>
      </w:r>
      <w:r>
        <w:rPr>
          <w:lang w:val="fr"/>
        </w:rPr>
        <w:t>pensez-vous des obstacles à</w:t>
      </w:r>
      <w:r w:rsidRPr="00D94BD3">
        <w:rPr>
          <w:lang w:val="fr"/>
        </w:rPr>
        <w:t xml:space="preserve"> la</w:t>
      </w:r>
      <w:r>
        <w:rPr>
          <w:lang w:val="fr"/>
        </w:rPr>
        <w:t xml:space="preserve"> perception </w:t>
      </w:r>
      <w:r w:rsidRPr="00D94BD3">
        <w:rPr>
          <w:lang w:val="fr"/>
        </w:rPr>
        <w:t xml:space="preserve">de l’égalité des sexes – comment les filles sont perçues par les communautés et par les garçons dans les écoles ? Diriez-vous que cela a changé ou n’a pas changé en raison des </w:t>
      </w:r>
      <w:r>
        <w:rPr>
          <w:lang w:val="fr"/>
        </w:rPr>
        <w:t xml:space="preserve">activités d’engagement communautaire dans le cadre </w:t>
      </w:r>
      <w:r w:rsidRPr="004005C0">
        <w:rPr>
          <w:color w:val="000000"/>
          <w:szCs w:val="20"/>
          <w:lang w:val="fr"/>
        </w:rPr>
        <w:t>d</w:t>
      </w:r>
      <w:r>
        <w:rPr>
          <w:color w:val="000000"/>
          <w:szCs w:val="20"/>
          <w:lang w:val="fr"/>
        </w:rPr>
        <w:t xml:space="preserve">es interventions sur l’enregistrement des naissances </w:t>
      </w:r>
      <w:r w:rsidRPr="00D94BD3">
        <w:rPr>
          <w:lang w:val="fr"/>
        </w:rPr>
        <w:t>? De quelle manière ?</w:t>
      </w:r>
    </w:p>
    <w:p w14:paraId="2823C9DD" w14:textId="77777777" w:rsidR="004F664A" w:rsidRPr="00EC1E98" w:rsidRDefault="004F664A" w:rsidP="00E77EDE">
      <w:pPr>
        <w:numPr>
          <w:ilvl w:val="0"/>
          <w:numId w:val="38"/>
        </w:numPr>
        <w:contextualSpacing/>
        <w:rPr>
          <w:rFonts w:cs="Segoe UI"/>
          <w:lang w:val="fr-FR"/>
        </w:rPr>
      </w:pPr>
      <w:r>
        <w:rPr>
          <w:lang w:val="fr"/>
        </w:rPr>
        <w:t>À votre avis, dans quelle mesure les</w:t>
      </w:r>
      <w:r w:rsidRPr="00CF1F0C">
        <w:rPr>
          <w:lang w:val="fr"/>
        </w:rPr>
        <w:t xml:space="preserve"> structures de prestation de services </w:t>
      </w:r>
      <w:r>
        <w:rPr>
          <w:lang w:val="fr"/>
        </w:rPr>
        <w:t xml:space="preserve">du programme de pays </w:t>
      </w:r>
      <w:r w:rsidRPr="00CF1F0C">
        <w:rPr>
          <w:lang w:val="fr"/>
        </w:rPr>
        <w:t>atteignent-elles les groupes les plus vulnérables et marginalisés</w:t>
      </w:r>
      <w:r>
        <w:rPr>
          <w:lang w:val="fr"/>
        </w:rPr>
        <w:t xml:space="preserve"> </w:t>
      </w:r>
      <w:r w:rsidRPr="00CF1F0C">
        <w:rPr>
          <w:lang w:val="fr"/>
        </w:rPr>
        <w:t>?</w:t>
      </w:r>
    </w:p>
    <w:p w14:paraId="0003EDC5" w14:textId="77777777" w:rsidR="004F664A" w:rsidRPr="00EC1E98" w:rsidRDefault="004F664A" w:rsidP="004F664A">
      <w:pPr>
        <w:contextualSpacing/>
        <w:rPr>
          <w:rFonts w:cs="Segoe UI"/>
          <w:lang w:val="fr-FR"/>
        </w:rPr>
      </w:pPr>
    </w:p>
    <w:p w14:paraId="31C540CF" w14:textId="77777777" w:rsidR="004F664A" w:rsidRDefault="004F664A" w:rsidP="004F664A">
      <w:pPr>
        <w:contextualSpacing/>
        <w:rPr>
          <w:rFonts w:cs="Segoe UI"/>
          <w:b/>
          <w:bCs/>
        </w:rPr>
      </w:pPr>
      <w:r>
        <w:rPr>
          <w:b/>
          <w:bCs/>
          <w:lang w:val="fr"/>
        </w:rPr>
        <w:t xml:space="preserve">Leçons apprises et suggestions d’amélioration </w:t>
      </w:r>
    </w:p>
    <w:p w14:paraId="77541F69" w14:textId="77777777" w:rsidR="004F664A" w:rsidRDefault="004F664A" w:rsidP="004F664A">
      <w:pPr>
        <w:contextualSpacing/>
        <w:rPr>
          <w:rFonts w:cs="Segoe UI"/>
          <w:b/>
          <w:bCs/>
        </w:rPr>
      </w:pPr>
    </w:p>
    <w:p w14:paraId="7146017B" w14:textId="77777777" w:rsidR="004F664A" w:rsidRPr="00EC1E98" w:rsidRDefault="004F664A" w:rsidP="00E77EDE">
      <w:pPr>
        <w:pStyle w:val="ListParagraph"/>
        <w:numPr>
          <w:ilvl w:val="0"/>
          <w:numId w:val="38"/>
        </w:numPr>
        <w:rPr>
          <w:rFonts w:cs="Segoe UI"/>
          <w:color w:val="000000"/>
          <w:szCs w:val="20"/>
          <w:lang w:val="fr-FR"/>
        </w:rPr>
      </w:pPr>
      <w:r w:rsidRPr="004958FA">
        <w:rPr>
          <w:color w:val="000000"/>
          <w:szCs w:val="20"/>
          <w:lang w:val="fr"/>
        </w:rPr>
        <w:t xml:space="preserve">Quelles ont été, le cas échéant, les bonnes pratiques prometteuses, émergentes et bonnes qui ont été identifiées aux niveaux national et régional? </w:t>
      </w:r>
      <w:r w:rsidRPr="007B321E">
        <w:rPr>
          <w:b/>
          <w:bCs/>
          <w:color w:val="000000"/>
          <w:szCs w:val="20"/>
          <w:lang w:val="fr"/>
        </w:rPr>
        <w:t>Étude des</w:t>
      </w:r>
      <w:r>
        <w:rPr>
          <w:lang w:val="fr"/>
        </w:rPr>
        <w:t xml:space="preserve"> </w:t>
      </w:r>
      <w:r>
        <w:rPr>
          <w:color w:val="000000"/>
          <w:szCs w:val="20"/>
          <w:lang w:val="fr"/>
        </w:rPr>
        <w:t>principaux enseignements tirés de la mise en œuvre des interventions sur l’enregistrement des naissances appuyées par l’UNICEF</w:t>
      </w:r>
    </w:p>
    <w:p w14:paraId="25B3B75C" w14:textId="77777777" w:rsidR="004F664A" w:rsidRPr="00EC1E98" w:rsidRDefault="004F664A" w:rsidP="00E77EDE">
      <w:pPr>
        <w:pStyle w:val="ListParagraph"/>
        <w:numPr>
          <w:ilvl w:val="0"/>
          <w:numId w:val="38"/>
        </w:numPr>
        <w:rPr>
          <w:rFonts w:cs="Segoe UI"/>
          <w:color w:val="000000"/>
          <w:szCs w:val="20"/>
          <w:lang w:val="fr-FR"/>
        </w:rPr>
      </w:pPr>
      <w:r w:rsidRPr="00414D91">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p w14:paraId="7A8DF8A5" w14:textId="77777777" w:rsidR="004F664A" w:rsidRPr="00EC1E98" w:rsidRDefault="004F664A" w:rsidP="004F664A">
      <w:pPr>
        <w:ind w:left="851" w:right="851"/>
        <w:rPr>
          <w:lang w:val="fr-FR"/>
        </w:rPr>
      </w:pPr>
      <w:r w:rsidRPr="00EC1E98">
        <w:rPr>
          <w:lang w:val="fr-FR"/>
        </w:rPr>
        <w:br w:type="page"/>
      </w:r>
    </w:p>
    <w:p w14:paraId="3388C2EF" w14:textId="77777777" w:rsidR="004F664A" w:rsidRPr="00932758" w:rsidRDefault="004F664A" w:rsidP="00A55CD7">
      <w:pPr>
        <w:pStyle w:val="Heading2"/>
        <w:keepNext/>
        <w:shd w:val="clear" w:color="auto" w:fill="00B0F0"/>
        <w:spacing w:before="240" w:beforeAutospacing="0" w:after="240" w:afterAutospacing="0"/>
        <w:rPr>
          <w:rFonts w:ascii="Segoe UI" w:hAnsi="Segoe UI" w:cs="Segoe UI"/>
          <w:bCs w:val="0"/>
          <w:color w:val="FFFFFF"/>
          <w:sz w:val="20"/>
          <w:szCs w:val="20"/>
          <w:lang w:val="fr-FR"/>
        </w:rPr>
      </w:pPr>
      <w:bookmarkStart w:id="142" w:name="_Toc79512639"/>
      <w:bookmarkStart w:id="143" w:name="_Toc80011916"/>
      <w:bookmarkStart w:id="144" w:name="_Toc67744114"/>
      <w:r w:rsidRPr="00932758">
        <w:rPr>
          <w:rFonts w:ascii="Segoe UI" w:hAnsi="Segoe UI" w:cs="Segoe UI"/>
          <w:bCs w:val="0"/>
          <w:color w:val="FFFFFF"/>
          <w:sz w:val="20"/>
          <w:szCs w:val="20"/>
          <w:lang w:val="fr-FR"/>
        </w:rPr>
        <w:t>Annexe 7  Formulaires de consentement éclairé  - Discussions de groupes de discussion</w:t>
      </w:r>
      <w:bookmarkEnd w:id="142"/>
      <w:bookmarkEnd w:id="143"/>
    </w:p>
    <w:p w14:paraId="20AB215E" w14:textId="77777777" w:rsidR="004F664A" w:rsidRPr="00A55CD7" w:rsidRDefault="004F664A" w:rsidP="00A55CD7">
      <w:pPr>
        <w:pStyle w:val="Style2"/>
        <w:numPr>
          <w:ilvl w:val="0"/>
          <w:numId w:val="0"/>
        </w:numPr>
        <w:ind w:left="360"/>
        <w:rPr>
          <w:lang w:val="fr"/>
        </w:rPr>
      </w:pPr>
      <w:bookmarkStart w:id="145" w:name="_Toc79512640"/>
      <w:bookmarkStart w:id="146" w:name="_Toc80011917"/>
      <w:r w:rsidRPr="00A55CD7">
        <w:rPr>
          <w:lang w:val="fr"/>
        </w:rPr>
        <w:t>Formulaire de consentement éclairé – Parents et fournisseurs de soins</w:t>
      </w:r>
      <w:bookmarkEnd w:id="144"/>
      <w:r w:rsidRPr="00A55CD7">
        <w:rPr>
          <w:lang w:val="fr"/>
        </w:rPr>
        <w:t xml:space="preserve"> d’adolescents</w:t>
      </w:r>
      <w:bookmarkEnd w:id="145"/>
      <w:bookmarkEnd w:id="146"/>
    </w:p>
    <w:p w14:paraId="602BE51E" w14:textId="77777777" w:rsidR="004F664A" w:rsidRPr="00EC1E98" w:rsidRDefault="004F664A" w:rsidP="004F664A">
      <w:pPr>
        <w:autoSpaceDE w:val="0"/>
        <w:autoSpaceDN w:val="0"/>
        <w:adjustRightInd w:val="0"/>
        <w:spacing w:before="120"/>
        <w:rPr>
          <w:rFonts w:cs="Segoe UI"/>
          <w:color w:val="000000"/>
          <w:szCs w:val="20"/>
          <w:lang w:val="fr-FR"/>
        </w:rPr>
      </w:pPr>
      <w:bookmarkStart w:id="147" w:name="_Hlk77933222"/>
      <w:r w:rsidRPr="00A93FD1">
        <w:rPr>
          <w:color w:val="000000"/>
          <w:szCs w:val="20"/>
          <w:lang w:val="fr"/>
        </w:rPr>
        <w:t xml:space="preserve">Oversee Advising Group mène </w:t>
      </w:r>
      <w:r w:rsidRPr="00425375">
        <w:rPr>
          <w:color w:val="000000"/>
          <w:szCs w:val="20"/>
          <w:lang w:val="fr"/>
        </w:rPr>
        <w:t>l’évaluation formative multi-pays du résultat clé pour les enfants (</w:t>
      </w:r>
      <w:r>
        <w:rPr>
          <w:color w:val="000000"/>
          <w:szCs w:val="20"/>
          <w:lang w:val="fr"/>
        </w:rPr>
        <w:t>RCE</w:t>
      </w:r>
      <w:r w:rsidRPr="00425375">
        <w:rPr>
          <w:color w:val="000000"/>
          <w:szCs w:val="20"/>
          <w:lang w:val="fr"/>
        </w:rPr>
        <w:t xml:space="preserve">) #7 (enregistrement des naissances) pour la </w:t>
      </w:r>
      <w:r>
        <w:rPr>
          <w:lang w:val="fr"/>
        </w:rPr>
        <w:t xml:space="preserve">période </w:t>
      </w:r>
      <w:r w:rsidRPr="00712A2C">
        <w:rPr>
          <w:color w:val="000000"/>
          <w:szCs w:val="20"/>
          <w:lang w:val="fr"/>
        </w:rPr>
        <w:t>2018-2021 (y compris</w:t>
      </w:r>
      <w:r>
        <w:rPr>
          <w:lang w:val="fr"/>
        </w:rPr>
        <w:t xml:space="preserve"> pendant la pandémie de</w:t>
      </w:r>
      <w:r w:rsidRPr="00425375">
        <w:rPr>
          <w:color w:val="000000"/>
          <w:szCs w:val="20"/>
          <w:lang w:val="fr"/>
        </w:rPr>
        <w:t xml:space="preserve"> </w:t>
      </w:r>
      <w:r>
        <w:rPr>
          <w:color w:val="000000"/>
          <w:szCs w:val="20"/>
          <w:lang w:val="fr"/>
        </w:rPr>
        <w:t>COVID</w:t>
      </w:r>
      <w:r w:rsidRPr="00425375">
        <w:rPr>
          <w:color w:val="000000"/>
          <w:szCs w:val="20"/>
          <w:lang w:val="fr"/>
        </w:rPr>
        <w:t>-19).</w:t>
      </w:r>
    </w:p>
    <w:p w14:paraId="0F01A52A"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Ce formulaire de consentement explique l’évaluation et le rôle des participants à l’étude. Veuillez tenir compte de ces informations et prendre autant de temps que nécessaire. Si vous avez des questions à une date ultérieure, vous pouvez demander à n’importe lequel des membres de l’équipe </w:t>
      </w:r>
      <w:r>
        <w:rPr>
          <w:color w:val="000000"/>
          <w:szCs w:val="20"/>
          <w:lang w:val="fr"/>
        </w:rPr>
        <w:t xml:space="preserve">nationale </w:t>
      </w:r>
      <w:r>
        <w:rPr>
          <w:lang w:val="fr"/>
        </w:rPr>
        <w:t xml:space="preserve"> </w:t>
      </w:r>
      <w:r w:rsidRPr="00A93FD1">
        <w:rPr>
          <w:color w:val="000000"/>
          <w:szCs w:val="20"/>
          <w:lang w:val="fr"/>
        </w:rPr>
        <w:t>d’évaluation.</w:t>
      </w:r>
    </w:p>
    <w:p w14:paraId="4D29FA00"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L’évaluation vise à déterminer dans quelle mesure</w:t>
      </w:r>
      <w:r>
        <w:rPr>
          <w:lang w:val="fr"/>
        </w:rPr>
        <w:t xml:space="preserve"> </w:t>
      </w:r>
      <w:r>
        <w:rPr>
          <w:color w:val="000000"/>
          <w:szCs w:val="20"/>
          <w:lang w:val="fr"/>
        </w:rPr>
        <w:t>les interventions sur l’enregistrement des naissances</w:t>
      </w:r>
      <w:r>
        <w:rPr>
          <w:lang w:val="fr"/>
        </w:rPr>
        <w:t xml:space="preserve"> ont atteint </w:t>
      </w:r>
      <w:r>
        <w:rPr>
          <w:color w:val="000000"/>
          <w:szCs w:val="20"/>
          <w:lang w:val="fr"/>
        </w:rPr>
        <w:t>les</w:t>
      </w:r>
      <w:r w:rsidRPr="00BD528B">
        <w:rPr>
          <w:color w:val="000000"/>
          <w:szCs w:val="20"/>
          <w:lang w:val="fr"/>
        </w:rPr>
        <w:t xml:space="preserve"> objectifs envisagés</w:t>
      </w:r>
      <w:r>
        <w:rPr>
          <w:lang w:val="fr"/>
        </w:rPr>
        <w:t xml:space="preserve"> </w:t>
      </w:r>
      <w:r w:rsidRPr="00BD528B">
        <w:rPr>
          <w:color w:val="000000"/>
          <w:szCs w:val="20"/>
          <w:lang w:val="fr"/>
        </w:rPr>
        <w:t xml:space="preserve">et </w:t>
      </w:r>
      <w:r>
        <w:rPr>
          <w:color w:val="000000"/>
          <w:szCs w:val="20"/>
          <w:lang w:val="fr"/>
        </w:rPr>
        <w:t xml:space="preserve">à </w:t>
      </w:r>
      <w:r>
        <w:rPr>
          <w:lang w:val="fr"/>
        </w:rPr>
        <w:t xml:space="preserve">éclairer les stratégies de mise en œuvre des interventions dans les années </w:t>
      </w:r>
      <w:r w:rsidRPr="00666010">
        <w:rPr>
          <w:color w:val="000000"/>
          <w:szCs w:val="20"/>
          <w:lang w:val="fr"/>
        </w:rPr>
        <w:t>à venir,</w:t>
      </w:r>
      <w:r>
        <w:rPr>
          <w:lang w:val="fr"/>
        </w:rPr>
        <w:t xml:space="preserve"> en vue de mettre les stratégies</w:t>
      </w:r>
      <w:r w:rsidRPr="00666010">
        <w:rPr>
          <w:color w:val="000000"/>
          <w:szCs w:val="20"/>
          <w:lang w:val="fr"/>
        </w:rPr>
        <w:t xml:space="preserve"> à l’échelle.</w:t>
      </w:r>
    </w:p>
    <w:p w14:paraId="5E689F40" w14:textId="3FE9715F"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Cela impliquera de vous interviewer </w:t>
      </w:r>
      <w:r w:rsidRPr="00A93FD1">
        <w:rPr>
          <w:color w:val="000000"/>
          <w:szCs w:val="20"/>
          <w:u w:val="single"/>
          <w:lang w:val="fr"/>
        </w:rPr>
        <w:t xml:space="preserve">et </w:t>
      </w:r>
      <w:r>
        <w:rPr>
          <w:lang w:val="fr"/>
        </w:rPr>
        <w:t xml:space="preserve"> </w:t>
      </w:r>
      <w:r>
        <w:rPr>
          <w:color w:val="000000"/>
          <w:szCs w:val="20"/>
          <w:u w:val="single"/>
          <w:lang w:val="fr"/>
        </w:rPr>
        <w:t xml:space="preserve">/ </w:t>
      </w:r>
      <w:r>
        <w:rPr>
          <w:lang w:val="fr"/>
        </w:rPr>
        <w:t xml:space="preserve"> </w:t>
      </w:r>
      <w:r w:rsidRPr="00A93FD1">
        <w:rPr>
          <w:color w:val="000000"/>
          <w:szCs w:val="20"/>
          <w:u w:val="single"/>
          <w:lang w:val="fr"/>
        </w:rPr>
        <w:t>ou votre</w:t>
      </w:r>
      <w:r>
        <w:rPr>
          <w:lang w:val="fr"/>
        </w:rPr>
        <w:t xml:space="preserve"> </w:t>
      </w:r>
      <w:r w:rsidRPr="00A93FD1">
        <w:rPr>
          <w:color w:val="000000"/>
          <w:szCs w:val="20"/>
          <w:lang w:val="fr"/>
        </w:rPr>
        <w:t>fille</w:t>
      </w:r>
      <w:r>
        <w:rPr>
          <w:lang w:val="fr"/>
        </w:rPr>
        <w:t xml:space="preserve"> </w:t>
      </w:r>
      <w:r>
        <w:rPr>
          <w:color w:val="000000"/>
          <w:szCs w:val="20"/>
          <w:lang w:val="fr"/>
        </w:rPr>
        <w:t xml:space="preserve"> ou fils</w:t>
      </w:r>
      <w:r>
        <w:rPr>
          <w:lang w:val="fr"/>
        </w:rPr>
        <w:t xml:space="preserve"> </w:t>
      </w:r>
      <w:r>
        <w:rPr>
          <w:color w:val="000000"/>
          <w:szCs w:val="20"/>
          <w:lang w:val="fr"/>
        </w:rPr>
        <w:t xml:space="preserve"> adolescent </w:t>
      </w:r>
      <w:r>
        <w:rPr>
          <w:lang w:val="fr"/>
        </w:rPr>
        <w:t>afin de savoir le</w:t>
      </w:r>
      <w:r w:rsidRPr="00A93FD1">
        <w:rPr>
          <w:color w:val="000000"/>
          <w:szCs w:val="20"/>
          <w:lang w:val="fr"/>
        </w:rPr>
        <w:t xml:space="preserve"> type d’accès que </w:t>
      </w:r>
      <w:r>
        <w:rPr>
          <w:lang w:val="fr"/>
        </w:rPr>
        <w:t xml:space="preserve">vous et / ou elle / </w:t>
      </w:r>
      <w:r w:rsidRPr="00010108">
        <w:rPr>
          <w:color w:val="000000"/>
          <w:szCs w:val="20"/>
          <w:u w:val="single"/>
          <w:lang w:val="fr"/>
        </w:rPr>
        <w:t>ou</w:t>
      </w:r>
      <w:r>
        <w:rPr>
          <w:lang w:val="fr"/>
        </w:rPr>
        <w:t xml:space="preserve"> </w:t>
      </w:r>
      <w:r w:rsidRPr="00A93FD1">
        <w:rPr>
          <w:color w:val="000000"/>
          <w:szCs w:val="20"/>
          <w:lang w:val="fr"/>
        </w:rPr>
        <w:t xml:space="preserve"> elle</w:t>
      </w:r>
      <w:r>
        <w:rPr>
          <w:color w:val="000000"/>
          <w:szCs w:val="20"/>
          <w:lang w:val="fr"/>
        </w:rPr>
        <w:t>/ il</w:t>
      </w:r>
      <w:r>
        <w:rPr>
          <w:lang w:val="fr"/>
        </w:rPr>
        <w:t xml:space="preserve"> a à </w:t>
      </w:r>
      <w:r>
        <w:rPr>
          <w:color w:val="000000"/>
          <w:szCs w:val="20"/>
          <w:lang w:val="fr"/>
        </w:rPr>
        <w:t>l’enregistrement</w:t>
      </w:r>
      <w:r>
        <w:rPr>
          <w:lang w:val="fr"/>
        </w:rPr>
        <w:t xml:space="preserve"> </w:t>
      </w:r>
      <w:r w:rsidRPr="00A93FD1">
        <w:rPr>
          <w:color w:val="000000"/>
          <w:szCs w:val="20"/>
          <w:lang w:val="fr"/>
        </w:rPr>
        <w:t xml:space="preserve"> des </w:t>
      </w:r>
      <w:r>
        <w:rPr>
          <w:lang w:val="fr"/>
        </w:rPr>
        <w:t xml:space="preserve"> </w:t>
      </w:r>
      <w:r w:rsidRPr="00010108">
        <w:rPr>
          <w:color w:val="000000"/>
          <w:szCs w:val="20"/>
          <w:u w:val="single"/>
          <w:lang w:val="fr"/>
        </w:rPr>
        <w:t>naissances et</w:t>
      </w:r>
      <w:r>
        <w:rPr>
          <w:lang w:val="fr"/>
        </w:rPr>
        <w:t xml:space="preserve"> de</w:t>
      </w:r>
      <w:r w:rsidRPr="00A93FD1">
        <w:rPr>
          <w:color w:val="000000"/>
          <w:szCs w:val="20"/>
          <w:lang w:val="fr"/>
        </w:rPr>
        <w:t xml:space="preserve"> vérifier </w:t>
      </w:r>
      <w:r>
        <w:rPr>
          <w:lang w:val="fr"/>
        </w:rPr>
        <w:t>votre et / ou son accès aux services</w:t>
      </w:r>
      <w:r>
        <w:rPr>
          <w:color w:val="000000"/>
          <w:szCs w:val="20"/>
          <w:lang w:val="fr"/>
        </w:rPr>
        <w:t xml:space="preserve"> de base.</w:t>
      </w:r>
      <w:r w:rsidRPr="00A93FD1">
        <w:rPr>
          <w:color w:val="000000"/>
          <w:szCs w:val="20"/>
          <w:lang w:val="fr"/>
        </w:rPr>
        <w:t xml:space="preserve"> L’entretien aurait lieu </w:t>
      </w:r>
      <w:r>
        <w:rPr>
          <w:lang w:val="fr"/>
        </w:rPr>
        <w:t xml:space="preserve"> </w:t>
      </w:r>
      <w:r>
        <w:rPr>
          <w:color w:val="000000"/>
          <w:szCs w:val="20"/>
          <w:lang w:val="fr"/>
        </w:rPr>
        <w:t xml:space="preserve">en </w:t>
      </w:r>
      <w:r>
        <w:rPr>
          <w:lang w:val="fr"/>
        </w:rPr>
        <w:t xml:space="preserve"> </w:t>
      </w:r>
      <w:r>
        <w:rPr>
          <w:color w:val="000000"/>
          <w:szCs w:val="20"/>
          <w:lang w:val="fr"/>
        </w:rPr>
        <w:t>.....</w:t>
      </w:r>
      <w:r>
        <w:rPr>
          <w:lang w:val="fr"/>
        </w:rPr>
        <w:t xml:space="preserve"> </w:t>
      </w:r>
      <w:r>
        <w:rPr>
          <w:color w:val="000000"/>
          <w:szCs w:val="20"/>
          <w:lang w:val="fr"/>
        </w:rPr>
        <w:t>.....</w:t>
      </w:r>
      <w:r>
        <w:rPr>
          <w:lang w:val="fr"/>
        </w:rPr>
        <w:t xml:space="preserve"> </w:t>
      </w:r>
      <w:r w:rsidRPr="00A93FD1">
        <w:rPr>
          <w:color w:val="000000"/>
          <w:szCs w:val="20"/>
          <w:lang w:val="fr"/>
        </w:rPr>
        <w:t xml:space="preserve">et prendra environ 60 </w:t>
      </w:r>
      <w:r>
        <w:rPr>
          <w:lang w:val="fr"/>
        </w:rPr>
        <w:t xml:space="preserve"> </w:t>
      </w:r>
      <w:r>
        <w:rPr>
          <w:color w:val="000000"/>
          <w:szCs w:val="20"/>
          <w:lang w:val="fr"/>
        </w:rPr>
        <w:t xml:space="preserve">à 90 </w:t>
      </w:r>
      <w:r>
        <w:rPr>
          <w:lang w:val="fr"/>
        </w:rPr>
        <w:t xml:space="preserve"> </w:t>
      </w:r>
      <w:r w:rsidRPr="00A93FD1">
        <w:rPr>
          <w:color w:val="000000"/>
          <w:szCs w:val="20"/>
          <w:lang w:val="fr"/>
        </w:rPr>
        <w:t>minutes de votre</w:t>
      </w:r>
      <w:r>
        <w:rPr>
          <w:lang w:val="fr"/>
        </w:rPr>
        <w:t xml:space="preserve"> temps ou du temps de votre fils</w:t>
      </w:r>
      <w:r>
        <w:rPr>
          <w:color w:val="000000"/>
          <w:szCs w:val="20"/>
          <w:lang w:val="fr"/>
        </w:rPr>
        <w:t xml:space="preserve"> /</w:t>
      </w:r>
      <w:r>
        <w:rPr>
          <w:lang w:val="fr"/>
        </w:rPr>
        <w:t xml:space="preserve"> </w:t>
      </w:r>
      <w:r w:rsidRPr="00A93FD1">
        <w:rPr>
          <w:color w:val="000000"/>
          <w:szCs w:val="20"/>
          <w:lang w:val="fr"/>
        </w:rPr>
        <w:t xml:space="preserve"> fille.</w:t>
      </w:r>
      <w:r>
        <w:rPr>
          <w:lang w:val="fr"/>
        </w:rPr>
        <w:t xml:space="preserve"> </w:t>
      </w:r>
      <w:r w:rsidRPr="00A93FD1">
        <w:rPr>
          <w:color w:val="000000"/>
          <w:szCs w:val="20"/>
          <w:u w:val="single"/>
          <w:lang w:val="fr"/>
        </w:rPr>
        <w:t>Votre</w:t>
      </w:r>
      <w:r>
        <w:rPr>
          <w:lang w:val="fr"/>
        </w:rPr>
        <w:t xml:space="preserve"> participation</w:t>
      </w:r>
      <w:r w:rsidRPr="00F761D4">
        <w:rPr>
          <w:color w:val="000000"/>
          <w:szCs w:val="20"/>
          <w:u w:val="single"/>
          <w:lang w:val="fr"/>
        </w:rPr>
        <w:t xml:space="preserve"> et/ou </w:t>
      </w:r>
      <w:r>
        <w:rPr>
          <w:lang w:val="fr"/>
        </w:rPr>
        <w:t xml:space="preserve"> </w:t>
      </w:r>
      <w:r w:rsidRPr="00F761D4">
        <w:rPr>
          <w:color w:val="000000"/>
          <w:szCs w:val="20"/>
          <w:lang w:val="fr"/>
        </w:rPr>
        <w:t>sa</w:t>
      </w:r>
      <w:r>
        <w:rPr>
          <w:lang w:val="fr"/>
        </w:rPr>
        <w:t xml:space="preserve"> participation à cette recherche</w:t>
      </w:r>
      <w:r w:rsidRPr="00A93FD1">
        <w:rPr>
          <w:color w:val="000000"/>
          <w:szCs w:val="20"/>
          <w:lang w:val="fr"/>
        </w:rPr>
        <w:t xml:space="preserve"> seront traitées de manière confidentielle et toutes les informations seront gardées anonymes, ce qui signifie que personne ne sera en mesure de comprendre ce que </w:t>
      </w:r>
      <w:r>
        <w:rPr>
          <w:lang w:val="fr"/>
        </w:rPr>
        <w:t xml:space="preserve">vous et / </w:t>
      </w:r>
      <w:r w:rsidRPr="003045D7">
        <w:rPr>
          <w:color w:val="000000"/>
          <w:szCs w:val="20"/>
          <w:u w:val="single"/>
          <w:lang w:val="fr"/>
        </w:rPr>
        <w:t>ou</w:t>
      </w:r>
      <w:r>
        <w:rPr>
          <w:lang w:val="fr"/>
        </w:rPr>
        <w:t xml:space="preserve"> </w:t>
      </w:r>
      <w:r w:rsidRPr="00A93FD1">
        <w:rPr>
          <w:color w:val="000000"/>
          <w:szCs w:val="20"/>
          <w:lang w:val="fr"/>
        </w:rPr>
        <w:t xml:space="preserve"> votre </w:t>
      </w:r>
      <w:r>
        <w:rPr>
          <w:lang w:val="fr"/>
        </w:rPr>
        <w:t xml:space="preserve">fils </w:t>
      </w:r>
      <w:r>
        <w:rPr>
          <w:color w:val="000000"/>
          <w:szCs w:val="20"/>
          <w:lang w:val="fr"/>
        </w:rPr>
        <w:t>/</w:t>
      </w:r>
      <w:r>
        <w:rPr>
          <w:lang w:val="fr"/>
        </w:rPr>
        <w:t>fille avez dit et utilisé uniquement à des fins</w:t>
      </w:r>
      <w:r w:rsidR="00A97190">
        <w:rPr>
          <w:lang w:val="fr"/>
        </w:rPr>
        <w:t xml:space="preserve"> </w:t>
      </w:r>
      <w:r w:rsidRPr="00A93FD1">
        <w:rPr>
          <w:color w:val="000000"/>
          <w:szCs w:val="20"/>
          <w:lang w:val="fr"/>
        </w:rPr>
        <w:t>de recherche.</w:t>
      </w:r>
    </w:p>
    <w:bookmarkEnd w:id="147"/>
    <w:p w14:paraId="6EB23E80"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4714B60D"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Participation volontaire</w:t>
      </w:r>
    </w:p>
    <w:p w14:paraId="0098ECD0"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Nous vous invitons à participer à cette étude parce que vous êtes parent / fournisseur de soins</w:t>
      </w:r>
      <w:r>
        <w:rPr>
          <w:color w:val="000000"/>
          <w:szCs w:val="20"/>
          <w:lang w:val="fr"/>
        </w:rPr>
        <w:t xml:space="preserve"> d’un ou de plusieurs enfants.</w:t>
      </w:r>
    </w:p>
    <w:p w14:paraId="05C1A41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Votre participation à cette étude est entièrement volontaire. C’est à vous de décider de participer ou non. Vous pouvez changer d’avis et cesser de participer à tout moment. </w:t>
      </w:r>
    </w:p>
    <w:p w14:paraId="70C170A8"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480BC1FE"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Procédures</w:t>
      </w:r>
    </w:p>
    <w:p w14:paraId="061E0984" w14:textId="7F5A2279"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Nous aimerions vous poser, à vous et</w:t>
      </w:r>
      <w:r>
        <w:rPr>
          <w:color w:val="000000"/>
          <w:szCs w:val="20"/>
          <w:lang w:val="fr"/>
        </w:rPr>
        <w:t>/ou</w:t>
      </w:r>
      <w:r>
        <w:rPr>
          <w:lang w:val="fr"/>
        </w:rPr>
        <w:t xml:space="preserve"> </w:t>
      </w:r>
      <w:r w:rsidRPr="00A93FD1">
        <w:rPr>
          <w:color w:val="000000"/>
          <w:szCs w:val="20"/>
          <w:lang w:val="fr"/>
        </w:rPr>
        <w:t xml:space="preserve"> à votre </w:t>
      </w:r>
      <w:r>
        <w:rPr>
          <w:lang w:val="fr"/>
        </w:rPr>
        <w:t xml:space="preserve"> </w:t>
      </w:r>
      <w:r>
        <w:rPr>
          <w:color w:val="000000"/>
          <w:szCs w:val="20"/>
          <w:lang w:val="fr"/>
        </w:rPr>
        <w:t>fils/</w:t>
      </w:r>
      <w:r w:rsidRPr="00A93FD1">
        <w:rPr>
          <w:color w:val="000000"/>
          <w:szCs w:val="20"/>
          <w:lang w:val="fr"/>
        </w:rPr>
        <w:t xml:space="preserve">fille, quelques questions relatives au </w:t>
      </w:r>
      <w:r>
        <w:rPr>
          <w:lang w:val="fr"/>
        </w:rPr>
        <w:t xml:space="preserve">Programme </w:t>
      </w:r>
      <w:r>
        <w:rPr>
          <w:color w:val="000000"/>
          <w:szCs w:val="20"/>
          <w:lang w:val="fr"/>
        </w:rPr>
        <w:t xml:space="preserve">d’enregistrement des </w:t>
      </w:r>
      <w:r>
        <w:rPr>
          <w:lang w:val="fr"/>
        </w:rPr>
        <w:t xml:space="preserve"> </w:t>
      </w:r>
      <w:r>
        <w:rPr>
          <w:color w:val="000000"/>
          <w:szCs w:val="20"/>
          <w:lang w:val="fr"/>
        </w:rPr>
        <w:t>naissances.</w:t>
      </w:r>
      <w:r w:rsidRPr="00A93FD1">
        <w:rPr>
          <w:color w:val="000000"/>
          <w:szCs w:val="20"/>
          <w:lang w:val="fr"/>
        </w:rPr>
        <w:t xml:space="preserve"> Nous vous poserons des questions concernant les </w:t>
      </w:r>
      <w:r>
        <w:rPr>
          <w:lang w:val="fr"/>
        </w:rPr>
        <w:t xml:space="preserve">activités </w:t>
      </w:r>
      <w:r w:rsidRPr="00DA1CD7">
        <w:rPr>
          <w:color w:val="000000"/>
          <w:szCs w:val="20"/>
          <w:lang w:val="fr"/>
        </w:rPr>
        <w:t>d’engagement communautaire, la</w:t>
      </w:r>
      <w:r w:rsidR="00A97190">
        <w:rPr>
          <w:color w:val="000000"/>
          <w:szCs w:val="20"/>
          <w:lang w:val="fr"/>
        </w:rPr>
        <w:t xml:space="preserve"> </w:t>
      </w:r>
      <w:r>
        <w:rPr>
          <w:lang w:val="fr"/>
        </w:rPr>
        <w:t>prise de décision des ménages</w:t>
      </w:r>
      <w:r w:rsidR="00A97190">
        <w:rPr>
          <w:lang w:val="fr"/>
        </w:rPr>
        <w:t xml:space="preserve"> </w:t>
      </w:r>
      <w:r>
        <w:rPr>
          <w:color w:val="000000"/>
          <w:szCs w:val="20"/>
          <w:lang w:val="fr"/>
        </w:rPr>
        <w:t>et</w:t>
      </w:r>
      <w:r>
        <w:rPr>
          <w:lang w:val="fr"/>
        </w:rPr>
        <w:t xml:space="preserve"> le changement de comportement en ce qui</w:t>
      </w:r>
      <w:r w:rsidRPr="00DA1CD7">
        <w:rPr>
          <w:color w:val="000000"/>
          <w:szCs w:val="20"/>
          <w:lang w:val="fr"/>
        </w:rPr>
        <w:t xml:space="preserve"> concerne l’enregistrement des naissances; qu’est-ce qui a fonctionné et ce qui n’a pas fonctionné en termes d’engagement communautaire et</w:t>
      </w:r>
      <w:r>
        <w:rPr>
          <w:lang w:val="fr"/>
        </w:rPr>
        <w:t xml:space="preserve"> </w:t>
      </w:r>
      <w:r>
        <w:rPr>
          <w:color w:val="000000"/>
          <w:szCs w:val="20"/>
          <w:lang w:val="fr"/>
        </w:rPr>
        <w:t xml:space="preserve"> comment?</w:t>
      </w:r>
      <w:r>
        <w:rPr>
          <w:lang w:val="fr"/>
        </w:rPr>
        <w:t xml:space="preserve"> </w:t>
      </w:r>
      <w:r w:rsidRPr="00DA1CD7">
        <w:rPr>
          <w:color w:val="000000"/>
          <w:szCs w:val="20"/>
          <w:lang w:val="fr"/>
        </w:rPr>
        <w:t>.</w:t>
      </w:r>
      <w:r>
        <w:rPr>
          <w:lang w:val="fr"/>
        </w:rPr>
        <w:t xml:space="preserve"> </w:t>
      </w:r>
      <w:r w:rsidRPr="00A93FD1">
        <w:rPr>
          <w:color w:val="000000"/>
          <w:szCs w:val="20"/>
          <w:lang w:val="fr"/>
        </w:rPr>
        <w:t xml:space="preserve">; votre perception de ce qui a facilité les changements et de la manière dont? Quels ont été les obstacles rencontrés? Et </w:t>
      </w:r>
      <w:r>
        <w:rPr>
          <w:lang w:val="fr"/>
        </w:rPr>
        <w:t xml:space="preserve"> </w:t>
      </w:r>
      <w:r w:rsidRPr="00D047B9">
        <w:rPr>
          <w:color w:val="000000"/>
          <w:szCs w:val="20"/>
          <w:lang w:val="fr"/>
        </w:rPr>
        <w:t>des suggestions d’amélioration</w:t>
      </w:r>
      <w:r w:rsidRPr="00A93FD1">
        <w:rPr>
          <w:color w:val="000000"/>
          <w:szCs w:val="20"/>
          <w:lang w:val="fr"/>
        </w:rPr>
        <w:t xml:space="preserve">.  </w:t>
      </w:r>
    </w:p>
    <w:p w14:paraId="495FB111"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7718C824"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Pour m’assurer que je n’oublie pas ou ne change pas ce que vous me dites, je vous demande la permission d’écrire la conversation. Tout ce qui sera écrit sera confidentiel. Veuillez noter que vous pouvez refuser de donner votre autorisation à cela.</w:t>
      </w:r>
    </w:p>
    <w:p w14:paraId="0CC30DA9"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 xml:space="preserve">Durée </w:t>
      </w:r>
    </w:p>
    <w:p w14:paraId="31EFB42F"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w:t>
      </w:r>
      <w:r>
        <w:rPr>
          <w:color w:val="000000"/>
          <w:szCs w:val="20"/>
          <w:lang w:val="fr"/>
        </w:rPr>
        <w:t>discussion du groupe</w:t>
      </w:r>
      <w:r>
        <w:rPr>
          <w:lang w:val="fr"/>
        </w:rPr>
        <w:t xml:space="preserve"> de discussion</w:t>
      </w:r>
      <w:r w:rsidRPr="00A93FD1">
        <w:rPr>
          <w:color w:val="000000"/>
          <w:szCs w:val="20"/>
          <w:lang w:val="fr"/>
        </w:rPr>
        <w:t xml:space="preserve"> durera environ 60 à 90 minutes</w:t>
      </w:r>
    </w:p>
    <w:p w14:paraId="53E033DC"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Avantages</w:t>
      </w:r>
    </w:p>
    <w:p w14:paraId="5B324F05" w14:textId="39F8C1DF"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d’avantages directs pour vous d’être dans</w:t>
      </w:r>
      <w:r w:rsidR="00A97190">
        <w:rPr>
          <w:color w:val="000000"/>
          <w:szCs w:val="20"/>
          <w:lang w:val="fr"/>
        </w:rPr>
        <w:t xml:space="preserve"> </w:t>
      </w:r>
      <w:r>
        <w:rPr>
          <w:color w:val="000000"/>
          <w:szCs w:val="20"/>
          <w:lang w:val="fr"/>
        </w:rPr>
        <w:t>l’évaluation.</w:t>
      </w:r>
      <w:r>
        <w:rPr>
          <w:lang w:val="fr"/>
        </w:rPr>
        <w:t xml:space="preserve"> </w:t>
      </w:r>
      <w:r>
        <w:rPr>
          <w:color w:val="000000"/>
          <w:szCs w:val="20"/>
          <w:lang w:val="fr"/>
        </w:rPr>
        <w:t xml:space="preserve"> </w:t>
      </w:r>
    </w:p>
    <w:p w14:paraId="340E535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Risques, malaises et droits de rétractation</w:t>
      </w:r>
    </w:p>
    <w:p w14:paraId="249F6F32"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de risques physiques, psychologiques, sociaux, économiques, juridiques et émotionnels évidents à participer à cette étude. La participation à cette étude est volontaire. Pendant l’entretien, vous et / ou votre fille êtes autorisés à refuser de répondre à toute question et vous êtes autorisé à arrêter l’entretien à tout moment. Il n’y a aucune conséquence si vous décidez de ne pas poursuivre l’entrevue.</w:t>
      </w:r>
    </w:p>
    <w:p w14:paraId="1379950D"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3A57DCEE"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Confidentialité et vie privée</w:t>
      </w:r>
    </w:p>
    <w:p w14:paraId="57C35BB2"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w:t>
      </w:r>
    </w:p>
    <w:p w14:paraId="7CA18F35"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confidentialité sera assurée au cours de cette entrevue en l’ayant ici. </w:t>
      </w:r>
    </w:p>
    <w:p w14:paraId="5CFFD266" w14:textId="77777777" w:rsidR="004F664A" w:rsidRPr="00EC1E98" w:rsidRDefault="004F664A" w:rsidP="004F664A">
      <w:pPr>
        <w:autoSpaceDE w:val="0"/>
        <w:autoSpaceDN w:val="0"/>
        <w:adjustRightInd w:val="0"/>
        <w:spacing w:before="120"/>
        <w:contextualSpacing/>
        <w:rPr>
          <w:rFonts w:cs="Segoe UI"/>
          <w:b/>
          <w:color w:val="000000"/>
          <w:szCs w:val="20"/>
          <w:lang w:val="fr-FR"/>
        </w:rPr>
      </w:pPr>
    </w:p>
    <w:p w14:paraId="5D376D7E" w14:textId="77777777" w:rsidR="004F664A" w:rsidRPr="00EC1E98" w:rsidRDefault="004F664A" w:rsidP="004F664A">
      <w:pPr>
        <w:autoSpaceDE w:val="0"/>
        <w:autoSpaceDN w:val="0"/>
        <w:adjustRightInd w:val="0"/>
        <w:spacing w:before="120"/>
        <w:contextualSpacing/>
        <w:rPr>
          <w:rFonts w:cs="Segoe UI"/>
          <w:b/>
          <w:color w:val="000000"/>
          <w:szCs w:val="20"/>
          <w:lang w:val="fr-FR"/>
        </w:rPr>
      </w:pPr>
      <w:r w:rsidRPr="00A93FD1">
        <w:rPr>
          <w:b/>
          <w:color w:val="000000"/>
          <w:szCs w:val="20"/>
          <w:lang w:val="fr"/>
        </w:rPr>
        <w:t>Consentement et contact</w:t>
      </w:r>
    </w:p>
    <w:p w14:paraId="32705DD4"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Avez-vous des questions </w:t>
      </w:r>
      <w:r>
        <w:rPr>
          <w:color w:val="000000"/>
          <w:szCs w:val="20"/>
          <w:lang w:val="fr"/>
        </w:rPr>
        <w:t xml:space="preserve">que </w:t>
      </w:r>
      <w:r>
        <w:rPr>
          <w:lang w:val="fr"/>
        </w:rPr>
        <w:t xml:space="preserve">vous </w:t>
      </w:r>
      <w:r w:rsidRPr="00A93FD1">
        <w:rPr>
          <w:color w:val="000000"/>
          <w:szCs w:val="20"/>
          <w:lang w:val="fr"/>
        </w:rPr>
        <w:t>aimeriez poser?</w:t>
      </w:r>
    </w:p>
    <w:p w14:paraId="1BCC6CCD"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Acceptez-vous de répondre aux questions maintenant?</w:t>
      </w:r>
    </w:p>
    <w:p w14:paraId="0C76C5B3" w14:textId="77777777" w:rsidR="004F664A" w:rsidRPr="00EC1E98" w:rsidRDefault="004F664A" w:rsidP="004F664A">
      <w:pPr>
        <w:autoSpaceDE w:val="0"/>
        <w:autoSpaceDN w:val="0"/>
        <w:adjustRightInd w:val="0"/>
        <w:spacing w:before="120"/>
        <w:contextualSpacing/>
        <w:rPr>
          <w:rFonts w:cs="Segoe UI"/>
          <w:i/>
          <w:iCs/>
          <w:color w:val="000000"/>
          <w:szCs w:val="20"/>
          <w:lang w:val="fr-FR"/>
        </w:rPr>
      </w:pPr>
      <w:r w:rsidRPr="00A93FD1">
        <w:rPr>
          <w:color w:val="000000"/>
          <w:szCs w:val="20"/>
          <w:lang w:val="fr"/>
        </w:rPr>
        <w:t xml:space="preserve">Si vous avez d’autres questions sur cette étude plus tard, vous pouvez contacter le superviseur principal sur </w:t>
      </w:r>
      <w:bookmarkStart w:id="148" w:name="_Hlk77933185"/>
      <w:r>
        <w:rPr>
          <w:color w:val="000000"/>
          <w:szCs w:val="20"/>
          <w:lang w:val="fr"/>
        </w:rPr>
        <w:t>(</w:t>
      </w:r>
      <w:r w:rsidRPr="00DB1FA8">
        <w:rPr>
          <w:i/>
          <w:iCs/>
          <w:color w:val="000000"/>
          <w:szCs w:val="20"/>
          <w:lang w:val="fr"/>
        </w:rPr>
        <w:t>téléphone mobile no</w:t>
      </w:r>
      <w:r>
        <w:rPr>
          <w:i/>
          <w:iCs/>
          <w:color w:val="000000"/>
          <w:szCs w:val="20"/>
          <w:lang w:val="fr"/>
        </w:rPr>
        <w:t xml:space="preserve">) </w:t>
      </w:r>
      <w:r>
        <w:rPr>
          <w:lang w:val="fr"/>
        </w:rPr>
        <w:t xml:space="preserve">: </w:t>
      </w:r>
      <w:r w:rsidRPr="00DB1FA8">
        <w:rPr>
          <w:i/>
          <w:iCs/>
          <w:color w:val="000000"/>
          <w:szCs w:val="20"/>
          <w:lang w:val="fr"/>
        </w:rPr>
        <w:t>...</w:t>
      </w:r>
      <w:r>
        <w:rPr>
          <w:lang w:val="fr"/>
        </w:rPr>
        <w:t xml:space="preserve"> </w:t>
      </w:r>
      <w:r>
        <w:rPr>
          <w:i/>
          <w:iCs/>
          <w:color w:val="000000"/>
          <w:szCs w:val="20"/>
          <w:lang w:val="fr"/>
        </w:rPr>
        <w:t>.......</w:t>
      </w:r>
      <w:bookmarkEnd w:id="148"/>
    </w:p>
    <w:p w14:paraId="438B139B"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acceptez que vous et / ou votre fille participiez après avoir reçu les informations ci-dessus, veuillez signer ci-dessous.</w:t>
      </w:r>
    </w:p>
    <w:p w14:paraId="497C0843" w14:textId="77777777" w:rsidR="004F664A" w:rsidRPr="00A93FD1" w:rsidRDefault="004F664A" w:rsidP="00E77EDE">
      <w:pPr>
        <w:numPr>
          <w:ilvl w:val="0"/>
          <w:numId w:val="22"/>
        </w:numPr>
        <w:autoSpaceDE w:val="0"/>
        <w:autoSpaceDN w:val="0"/>
        <w:adjustRightInd w:val="0"/>
        <w:spacing w:before="120"/>
        <w:contextualSpacing/>
        <w:rPr>
          <w:rFonts w:cs="Segoe UI"/>
          <w:color w:val="000000"/>
          <w:szCs w:val="20"/>
          <w:lang w:val="en-US"/>
        </w:rPr>
      </w:pPr>
      <w:r w:rsidRPr="00A93FD1">
        <w:rPr>
          <w:color w:val="000000"/>
          <w:szCs w:val="20"/>
          <w:lang w:val="fr"/>
        </w:rPr>
        <w:t>Vérifier le consentement verbal</w:t>
      </w:r>
    </w:p>
    <w:p w14:paraId="3655BBD8" w14:textId="77777777" w:rsidR="004F664A" w:rsidRPr="00A93FD1" w:rsidRDefault="004F664A" w:rsidP="004F664A">
      <w:pPr>
        <w:autoSpaceDE w:val="0"/>
        <w:autoSpaceDN w:val="0"/>
        <w:adjustRightInd w:val="0"/>
        <w:spacing w:before="120"/>
        <w:contextualSpacing/>
        <w:rPr>
          <w:rFonts w:cs="Segoe UI"/>
          <w:bCs/>
          <w:color w:val="000000"/>
          <w:szCs w:val="20"/>
          <w:lang w:val="en-US"/>
        </w:rPr>
      </w:pPr>
      <w:r w:rsidRPr="00A93FD1">
        <w:rPr>
          <w:bCs/>
          <w:color w:val="000000"/>
          <w:szCs w:val="20"/>
          <w:lang w:val="fr"/>
        </w:rPr>
        <w:t>Lu par l’intimé [ ] intervieweur [ ]</w:t>
      </w:r>
    </w:p>
    <w:p w14:paraId="12142E94" w14:textId="77777777" w:rsidR="004F664A" w:rsidRPr="00A93FD1" w:rsidRDefault="004F664A" w:rsidP="004F664A">
      <w:pPr>
        <w:autoSpaceDE w:val="0"/>
        <w:autoSpaceDN w:val="0"/>
        <w:adjustRightInd w:val="0"/>
        <w:spacing w:before="120"/>
        <w:contextualSpacing/>
        <w:rPr>
          <w:rFonts w:cs="Segoe UI"/>
          <w:bCs/>
          <w:color w:val="000000"/>
          <w:szCs w:val="20"/>
          <w:lang w:val="en-US"/>
        </w:rPr>
      </w:pPr>
      <w:r w:rsidRPr="00A93FD1">
        <w:rPr>
          <w:bCs/>
          <w:color w:val="000000"/>
          <w:szCs w:val="20"/>
          <w:lang w:val="fr"/>
        </w:rPr>
        <w:t>D’accord [ ] Refusé [ ]</w:t>
      </w:r>
    </w:p>
    <w:p w14:paraId="2B4BA6D4" w14:textId="77777777" w:rsidR="004F664A" w:rsidRPr="00A93FD1" w:rsidRDefault="004F664A" w:rsidP="004F664A">
      <w:pPr>
        <w:autoSpaceDE w:val="0"/>
        <w:autoSpaceDN w:val="0"/>
        <w:adjustRightInd w:val="0"/>
        <w:spacing w:before="120"/>
        <w:contextualSpacing/>
        <w:rPr>
          <w:rFonts w:cs="Segoe UI"/>
          <w:bCs/>
          <w:color w:val="000000"/>
          <w:szCs w:val="20"/>
          <w:lang w:val="nl-NL"/>
        </w:rPr>
      </w:pPr>
      <w:r w:rsidRPr="00A93FD1">
        <w:rPr>
          <w:bCs/>
          <w:color w:val="000000"/>
          <w:szCs w:val="20"/>
          <w:lang w:val="fr"/>
        </w:rPr>
        <w:t>Partie défenderesse : _____________________________________</w:t>
      </w:r>
    </w:p>
    <w:p w14:paraId="104BDC4C" w14:textId="77777777" w:rsidR="004F664A" w:rsidRPr="00A93FD1" w:rsidRDefault="004F664A" w:rsidP="004F664A">
      <w:pPr>
        <w:autoSpaceDE w:val="0"/>
        <w:autoSpaceDN w:val="0"/>
        <w:adjustRightInd w:val="0"/>
        <w:spacing w:before="120"/>
        <w:contextualSpacing/>
        <w:rPr>
          <w:rFonts w:cs="Segoe UI"/>
          <w:bCs/>
          <w:color w:val="000000"/>
          <w:szCs w:val="20"/>
        </w:rPr>
      </w:pPr>
      <w:r w:rsidRPr="00A93FD1">
        <w:rPr>
          <w:bCs/>
          <w:color w:val="000000"/>
          <w:szCs w:val="20"/>
          <w:lang w:val="fr"/>
        </w:rPr>
        <w:t>Intervieweur : _____________________________________ Date : ___/___/___</w:t>
      </w:r>
    </w:p>
    <w:p w14:paraId="494F1BD0" w14:textId="77777777" w:rsidR="004F664A" w:rsidRPr="00A93FD1" w:rsidRDefault="004F664A" w:rsidP="004F664A">
      <w:pPr>
        <w:autoSpaceDE w:val="0"/>
        <w:autoSpaceDN w:val="0"/>
        <w:adjustRightInd w:val="0"/>
        <w:spacing w:before="120"/>
        <w:contextualSpacing/>
        <w:rPr>
          <w:rFonts w:cs="Segoe UI"/>
          <w:color w:val="000000"/>
          <w:szCs w:val="20"/>
        </w:rPr>
      </w:pPr>
    </w:p>
    <w:p w14:paraId="7AEAC9FC" w14:textId="77777777" w:rsidR="004F664A" w:rsidRPr="00EC1E98" w:rsidRDefault="004F664A" w:rsidP="004F664A">
      <w:pPr>
        <w:rPr>
          <w:rFonts w:cs="Segoe UI"/>
          <w:color w:val="000000"/>
          <w:szCs w:val="20"/>
          <w:lang w:val="fr-FR"/>
        </w:rPr>
      </w:pPr>
      <w:r w:rsidRPr="00A93FD1">
        <w:rPr>
          <w:color w:val="000000"/>
          <w:szCs w:val="20"/>
          <w:lang w:val="fr"/>
        </w:rPr>
        <w:t>En cas de refus, l’intervieweur doit en informer le chef d’équipe pour obtenir la documentation appropriée.</w:t>
      </w:r>
    </w:p>
    <w:p w14:paraId="1C53B712" w14:textId="77777777" w:rsidR="004F664A" w:rsidRPr="00EC1E98" w:rsidRDefault="004F664A" w:rsidP="004F664A">
      <w:pPr>
        <w:rPr>
          <w:rFonts w:cs="Segoe UI"/>
          <w:lang w:val="fr-FR"/>
        </w:rPr>
      </w:pPr>
    </w:p>
    <w:p w14:paraId="52A2DE04" w14:textId="77777777" w:rsidR="004F664A" w:rsidRPr="00EC1E98" w:rsidRDefault="004F664A" w:rsidP="004F664A">
      <w:pPr>
        <w:rPr>
          <w:rFonts w:cs="Segoe UI"/>
          <w:lang w:val="fr-FR"/>
        </w:rPr>
      </w:pPr>
    </w:p>
    <w:p w14:paraId="4D2C2D4C" w14:textId="77777777" w:rsidR="004F664A" w:rsidRPr="00EC1E98" w:rsidRDefault="004F664A" w:rsidP="004F664A">
      <w:pPr>
        <w:rPr>
          <w:rFonts w:cs="Segoe UI"/>
          <w:lang w:val="fr-FR"/>
        </w:rPr>
      </w:pPr>
    </w:p>
    <w:p w14:paraId="32D2A164" w14:textId="77777777" w:rsidR="004F664A" w:rsidRPr="00EC1E98" w:rsidRDefault="004F664A" w:rsidP="004F664A">
      <w:pPr>
        <w:rPr>
          <w:rFonts w:cs="Segoe UI"/>
          <w:lang w:val="fr-FR"/>
        </w:rPr>
      </w:pPr>
      <w:r w:rsidRPr="00EC1E98">
        <w:rPr>
          <w:rFonts w:cs="Segoe UI"/>
          <w:lang w:val="fr-FR"/>
        </w:rPr>
        <w:br w:type="page"/>
      </w:r>
    </w:p>
    <w:p w14:paraId="55863891" w14:textId="77777777" w:rsidR="004F664A" w:rsidRPr="00A55CD7" w:rsidRDefault="004F664A" w:rsidP="00A55CD7">
      <w:pPr>
        <w:pStyle w:val="Style2"/>
        <w:numPr>
          <w:ilvl w:val="0"/>
          <w:numId w:val="0"/>
        </w:numPr>
        <w:ind w:left="360"/>
        <w:rPr>
          <w:lang w:val="fr"/>
        </w:rPr>
      </w:pPr>
      <w:bookmarkStart w:id="149" w:name="_Toc67744115"/>
      <w:bookmarkStart w:id="150" w:name="_Toc79512641"/>
      <w:bookmarkStart w:id="151" w:name="_Toc80011918"/>
      <w:r w:rsidRPr="00A55CD7">
        <w:rPr>
          <w:lang w:val="fr"/>
        </w:rPr>
        <w:t xml:space="preserve">Formulaire de consentement éclairé – </w:t>
      </w:r>
      <w:bookmarkEnd w:id="149"/>
      <w:r w:rsidRPr="00A55CD7">
        <w:rPr>
          <w:lang w:val="fr"/>
        </w:rPr>
        <w:t>Adolescents</w:t>
      </w:r>
      <w:bookmarkEnd w:id="150"/>
      <w:bookmarkEnd w:id="151"/>
    </w:p>
    <w:p w14:paraId="1934F835" w14:textId="7A5C175A"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Oversee Advising Group mène </w:t>
      </w:r>
      <w:r w:rsidRPr="00425375">
        <w:rPr>
          <w:color w:val="000000"/>
          <w:szCs w:val="20"/>
          <w:lang w:val="fr"/>
        </w:rPr>
        <w:t>l’évaluation formative multi-pays du résultat clé pour les enfants (</w:t>
      </w:r>
      <w:r>
        <w:rPr>
          <w:color w:val="000000"/>
          <w:szCs w:val="20"/>
          <w:lang w:val="fr"/>
        </w:rPr>
        <w:t>RCE</w:t>
      </w:r>
      <w:r w:rsidRPr="00425375">
        <w:rPr>
          <w:color w:val="000000"/>
          <w:szCs w:val="20"/>
          <w:lang w:val="fr"/>
        </w:rPr>
        <w:t xml:space="preserve">) #7 (enregistrement des naissances) pour </w:t>
      </w:r>
      <w:r>
        <w:rPr>
          <w:lang w:val="fr"/>
        </w:rPr>
        <w:t xml:space="preserve">la période </w:t>
      </w:r>
      <w:r w:rsidRPr="00712A2C">
        <w:rPr>
          <w:color w:val="000000"/>
          <w:szCs w:val="20"/>
          <w:lang w:val="fr"/>
        </w:rPr>
        <w:t>2018-2021 (y compris pendant la</w:t>
      </w:r>
      <w:r w:rsidR="00A97190">
        <w:rPr>
          <w:color w:val="000000"/>
          <w:szCs w:val="20"/>
          <w:lang w:val="fr"/>
        </w:rPr>
        <w:t xml:space="preserve"> </w:t>
      </w:r>
      <w:r>
        <w:rPr>
          <w:lang w:val="fr"/>
        </w:rPr>
        <w:t xml:space="preserve">pandémie de </w:t>
      </w:r>
      <w:r>
        <w:rPr>
          <w:color w:val="000000"/>
          <w:szCs w:val="20"/>
          <w:lang w:val="fr"/>
        </w:rPr>
        <w:t>COVID</w:t>
      </w:r>
      <w:r w:rsidRPr="00425375">
        <w:rPr>
          <w:color w:val="000000"/>
          <w:szCs w:val="20"/>
          <w:lang w:val="fr"/>
        </w:rPr>
        <w:t>-19).</w:t>
      </w:r>
    </w:p>
    <w:p w14:paraId="2022C174"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Ce formulaire de consentement explique l’évaluation et le rôle des participants à l’étude. Veuillez tenir compte de ces informations et prendre autant de temps que nécessaire. Si vous avez des questions à une date ultérieure, vous pouvez demander à n’importe lequel des membres de l’équipe </w:t>
      </w:r>
      <w:r>
        <w:rPr>
          <w:color w:val="000000"/>
          <w:szCs w:val="20"/>
          <w:lang w:val="fr"/>
        </w:rPr>
        <w:t xml:space="preserve">nationale </w:t>
      </w:r>
      <w:r>
        <w:rPr>
          <w:lang w:val="fr"/>
        </w:rPr>
        <w:t xml:space="preserve"> </w:t>
      </w:r>
      <w:r w:rsidRPr="00A93FD1">
        <w:rPr>
          <w:color w:val="000000"/>
          <w:szCs w:val="20"/>
          <w:lang w:val="fr"/>
        </w:rPr>
        <w:t>d’évaluation.</w:t>
      </w:r>
    </w:p>
    <w:p w14:paraId="70643B75"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L’évaluation vise à déterminer dans quelle mesure</w:t>
      </w:r>
      <w:r>
        <w:rPr>
          <w:lang w:val="fr"/>
        </w:rPr>
        <w:t xml:space="preserve"> </w:t>
      </w:r>
      <w:r>
        <w:rPr>
          <w:color w:val="000000"/>
          <w:szCs w:val="20"/>
          <w:lang w:val="fr"/>
        </w:rPr>
        <w:t xml:space="preserve">les interventions sur l’enregistrement des naissances </w:t>
      </w:r>
      <w:r>
        <w:rPr>
          <w:lang w:val="fr"/>
        </w:rPr>
        <w:t xml:space="preserve">ont atteint </w:t>
      </w:r>
      <w:r>
        <w:rPr>
          <w:color w:val="000000"/>
          <w:szCs w:val="20"/>
          <w:lang w:val="fr"/>
        </w:rPr>
        <w:t>les</w:t>
      </w:r>
      <w:r w:rsidRPr="00BD528B">
        <w:rPr>
          <w:color w:val="000000"/>
          <w:szCs w:val="20"/>
          <w:lang w:val="fr"/>
        </w:rPr>
        <w:t xml:space="preserve"> objectifs envisagés</w:t>
      </w:r>
      <w:r>
        <w:rPr>
          <w:lang w:val="fr"/>
        </w:rPr>
        <w:t xml:space="preserve"> </w:t>
      </w:r>
      <w:r w:rsidRPr="00BD528B">
        <w:rPr>
          <w:color w:val="000000"/>
          <w:szCs w:val="20"/>
          <w:lang w:val="fr"/>
        </w:rPr>
        <w:t xml:space="preserve">et </w:t>
      </w:r>
      <w:r>
        <w:rPr>
          <w:color w:val="000000"/>
          <w:szCs w:val="20"/>
          <w:lang w:val="fr"/>
        </w:rPr>
        <w:t xml:space="preserve">à </w:t>
      </w:r>
      <w:r>
        <w:rPr>
          <w:lang w:val="fr"/>
        </w:rPr>
        <w:t xml:space="preserve">éclairer les stratégies de mise en œuvre des interventions dans les années </w:t>
      </w:r>
      <w:r w:rsidRPr="00666010">
        <w:rPr>
          <w:color w:val="000000"/>
          <w:szCs w:val="20"/>
          <w:lang w:val="fr"/>
        </w:rPr>
        <w:t>à venir,</w:t>
      </w:r>
      <w:r>
        <w:rPr>
          <w:lang w:val="fr"/>
        </w:rPr>
        <w:t xml:space="preserve"> en vue de mettre les stratégies</w:t>
      </w:r>
      <w:r w:rsidRPr="00666010">
        <w:rPr>
          <w:color w:val="000000"/>
          <w:szCs w:val="20"/>
          <w:lang w:val="fr"/>
        </w:rPr>
        <w:t xml:space="preserve"> à l’échelle.</w:t>
      </w:r>
    </w:p>
    <w:p w14:paraId="5049D9CF"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Cela impliquera des discussions de </w:t>
      </w:r>
      <w:r>
        <w:rPr>
          <w:color w:val="000000"/>
          <w:szCs w:val="20"/>
          <w:lang w:val="fr"/>
        </w:rPr>
        <w:t>groupe avec vous</w:t>
      </w:r>
      <w:r>
        <w:rPr>
          <w:lang w:val="fr"/>
        </w:rPr>
        <w:t xml:space="preserve"> et vos</w:t>
      </w:r>
      <w:r>
        <w:rPr>
          <w:color w:val="000000"/>
          <w:szCs w:val="20"/>
          <w:lang w:val="fr"/>
        </w:rPr>
        <w:t xml:space="preserve"> pairs </w:t>
      </w:r>
      <w:r>
        <w:rPr>
          <w:lang w:val="fr"/>
        </w:rPr>
        <w:t xml:space="preserve">afin de connaître le </w:t>
      </w:r>
      <w:r w:rsidRPr="00A93FD1">
        <w:rPr>
          <w:color w:val="000000"/>
          <w:szCs w:val="20"/>
          <w:lang w:val="fr"/>
        </w:rPr>
        <w:t xml:space="preserve">type d’accès </w:t>
      </w:r>
      <w:r>
        <w:rPr>
          <w:lang w:val="fr"/>
        </w:rPr>
        <w:t xml:space="preserve">que </w:t>
      </w:r>
      <w:r w:rsidRPr="00CB7429">
        <w:rPr>
          <w:color w:val="000000"/>
          <w:szCs w:val="20"/>
          <w:lang w:val="fr"/>
        </w:rPr>
        <w:t xml:space="preserve">vous </w:t>
      </w:r>
      <w:r>
        <w:rPr>
          <w:lang w:val="fr"/>
        </w:rPr>
        <w:t xml:space="preserve"> </w:t>
      </w:r>
      <w:r>
        <w:rPr>
          <w:color w:val="000000"/>
          <w:szCs w:val="20"/>
          <w:lang w:val="fr"/>
        </w:rPr>
        <w:t>avez</w:t>
      </w:r>
      <w:r>
        <w:rPr>
          <w:lang w:val="fr"/>
        </w:rPr>
        <w:t xml:space="preserve"> </w:t>
      </w:r>
      <w:r w:rsidRPr="00A93FD1">
        <w:rPr>
          <w:color w:val="000000"/>
          <w:szCs w:val="20"/>
          <w:lang w:val="fr"/>
        </w:rPr>
        <w:t xml:space="preserve"> à </w:t>
      </w:r>
      <w:r>
        <w:rPr>
          <w:lang w:val="fr"/>
        </w:rPr>
        <w:t xml:space="preserve"> </w:t>
      </w:r>
      <w:r w:rsidRPr="00CB7429">
        <w:rPr>
          <w:color w:val="000000"/>
          <w:szCs w:val="20"/>
          <w:lang w:val="fr"/>
        </w:rPr>
        <w:t>l’enregistrement</w:t>
      </w:r>
      <w:r>
        <w:rPr>
          <w:lang w:val="fr"/>
        </w:rPr>
        <w:t xml:space="preserve"> des naissances et de</w:t>
      </w:r>
      <w:r w:rsidRPr="00A93FD1">
        <w:rPr>
          <w:color w:val="000000"/>
          <w:szCs w:val="20"/>
          <w:lang w:val="fr"/>
        </w:rPr>
        <w:t xml:space="preserve"> vérifier </w:t>
      </w:r>
      <w:r>
        <w:rPr>
          <w:lang w:val="fr"/>
        </w:rPr>
        <w:t xml:space="preserve">la qualité des services </w:t>
      </w:r>
      <w:r>
        <w:rPr>
          <w:color w:val="000000"/>
          <w:szCs w:val="20"/>
          <w:lang w:val="fr"/>
        </w:rPr>
        <w:t>de</w:t>
      </w:r>
      <w:r>
        <w:rPr>
          <w:lang w:val="fr"/>
        </w:rPr>
        <w:t xml:space="preserve"> </w:t>
      </w:r>
      <w:r w:rsidRPr="00CB7429">
        <w:rPr>
          <w:color w:val="000000"/>
          <w:szCs w:val="20"/>
          <w:lang w:val="fr"/>
        </w:rPr>
        <w:t xml:space="preserve"> base</w:t>
      </w:r>
      <w:r>
        <w:rPr>
          <w:lang w:val="fr"/>
        </w:rPr>
        <w:t xml:space="preserve"> qui vous</w:t>
      </w:r>
      <w:r>
        <w:rPr>
          <w:color w:val="000000"/>
          <w:szCs w:val="20"/>
          <w:lang w:val="fr"/>
        </w:rPr>
        <w:t xml:space="preserve"> sont offerts.</w:t>
      </w:r>
      <w:r w:rsidRPr="00A93FD1">
        <w:rPr>
          <w:color w:val="000000"/>
          <w:szCs w:val="20"/>
          <w:lang w:val="fr"/>
        </w:rPr>
        <w:t xml:space="preserve"> La </w:t>
      </w:r>
      <w:r>
        <w:rPr>
          <w:lang w:val="fr"/>
        </w:rPr>
        <w:t xml:space="preserve"> </w:t>
      </w:r>
      <w:r>
        <w:rPr>
          <w:color w:val="000000"/>
          <w:szCs w:val="20"/>
          <w:lang w:val="fr"/>
        </w:rPr>
        <w:t>discussion du groupe</w:t>
      </w:r>
      <w:r>
        <w:rPr>
          <w:lang w:val="fr"/>
        </w:rPr>
        <w:t xml:space="preserve"> de discussion aurait</w:t>
      </w:r>
      <w:r w:rsidRPr="00A93FD1">
        <w:rPr>
          <w:color w:val="000000"/>
          <w:szCs w:val="20"/>
          <w:lang w:val="fr"/>
        </w:rPr>
        <w:t xml:space="preserve"> lieu </w:t>
      </w:r>
      <w:r>
        <w:rPr>
          <w:lang w:val="fr"/>
        </w:rPr>
        <w:t xml:space="preserve"> </w:t>
      </w:r>
      <w:r w:rsidRPr="00CB7429">
        <w:rPr>
          <w:color w:val="000000"/>
          <w:szCs w:val="20"/>
          <w:lang w:val="fr"/>
        </w:rPr>
        <w:t>à .........</w:t>
      </w:r>
      <w:r>
        <w:rPr>
          <w:lang w:val="fr"/>
        </w:rPr>
        <w:t xml:space="preserve"> </w:t>
      </w:r>
      <w:r w:rsidRPr="00A93FD1">
        <w:rPr>
          <w:color w:val="000000"/>
          <w:szCs w:val="20"/>
          <w:lang w:val="fr"/>
        </w:rPr>
        <w:t xml:space="preserve">et prendra environ 60 </w:t>
      </w:r>
      <w:r>
        <w:rPr>
          <w:lang w:val="fr"/>
        </w:rPr>
        <w:t xml:space="preserve"> </w:t>
      </w:r>
      <w:r>
        <w:rPr>
          <w:color w:val="000000"/>
          <w:szCs w:val="20"/>
          <w:lang w:val="fr"/>
        </w:rPr>
        <w:t xml:space="preserve">à 90 </w:t>
      </w:r>
      <w:r>
        <w:rPr>
          <w:lang w:val="fr"/>
        </w:rPr>
        <w:t xml:space="preserve"> </w:t>
      </w:r>
      <w:r w:rsidRPr="00A93FD1">
        <w:rPr>
          <w:color w:val="000000"/>
          <w:szCs w:val="20"/>
          <w:lang w:val="fr"/>
        </w:rPr>
        <w:t>minutes de votre</w:t>
      </w:r>
      <w:r>
        <w:rPr>
          <w:lang w:val="fr"/>
        </w:rPr>
        <w:t xml:space="preserve"> </w:t>
      </w:r>
      <w:r w:rsidRPr="00CB7429">
        <w:rPr>
          <w:color w:val="000000"/>
          <w:szCs w:val="20"/>
          <w:lang w:val="fr"/>
        </w:rPr>
        <w:t xml:space="preserve"> temps.</w:t>
      </w:r>
      <w:r w:rsidRPr="00A93FD1">
        <w:rPr>
          <w:color w:val="000000"/>
          <w:szCs w:val="20"/>
          <w:lang w:val="fr"/>
        </w:rPr>
        <w:t xml:space="preserve"> Votre participation à cette recherche sera traitée de manière confidentielle et toutes les informations seront gardées anonymes, ce qui signifie que personne ne sera en mesure de comprendre ce que </w:t>
      </w:r>
      <w:r>
        <w:rPr>
          <w:lang w:val="fr"/>
        </w:rPr>
        <w:t xml:space="preserve"> </w:t>
      </w:r>
      <w:r w:rsidRPr="00CB7429">
        <w:rPr>
          <w:color w:val="000000"/>
          <w:szCs w:val="20"/>
          <w:lang w:val="fr"/>
        </w:rPr>
        <w:t xml:space="preserve">vous </w:t>
      </w:r>
      <w:r>
        <w:rPr>
          <w:lang w:val="fr"/>
        </w:rPr>
        <w:t xml:space="preserve"> </w:t>
      </w:r>
      <w:r w:rsidRPr="00A93FD1">
        <w:rPr>
          <w:color w:val="000000"/>
          <w:szCs w:val="20"/>
          <w:lang w:val="fr"/>
        </w:rPr>
        <w:t>avez</w:t>
      </w:r>
      <w:r>
        <w:rPr>
          <w:lang w:val="fr"/>
        </w:rPr>
        <w:t xml:space="preserve"> dit et utilisé uniquement à des fins</w:t>
      </w:r>
      <w:r w:rsidRPr="00A93FD1">
        <w:rPr>
          <w:color w:val="000000"/>
          <w:szCs w:val="20"/>
          <w:lang w:val="fr"/>
        </w:rPr>
        <w:t xml:space="preserve"> de recherche.</w:t>
      </w:r>
    </w:p>
    <w:p w14:paraId="3C35C007"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7514A09C"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Participation volontaire</w:t>
      </w:r>
    </w:p>
    <w:p w14:paraId="3362793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Nous vous invitons à participer à cette étude parce que vous êtes </w:t>
      </w:r>
      <w:r>
        <w:rPr>
          <w:color w:val="000000"/>
          <w:szCs w:val="20"/>
          <w:lang w:val="fr"/>
        </w:rPr>
        <w:t xml:space="preserve">un adolescent ou un jeune adulte. </w:t>
      </w:r>
    </w:p>
    <w:p w14:paraId="63D1B050"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Votre participation à cette étude est entièrement volontaire. C’est à vous de décider de participer ou non. Vous pouvez changer d’avis et cesser de participer à tout moment. </w:t>
      </w:r>
    </w:p>
    <w:p w14:paraId="7E65CBC5"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Procédures</w:t>
      </w:r>
    </w:p>
    <w:p w14:paraId="22473530" w14:textId="77777777" w:rsidR="004F664A" w:rsidRPr="00EC1E98" w:rsidRDefault="004F664A" w:rsidP="004F664A">
      <w:pPr>
        <w:autoSpaceDE w:val="0"/>
        <w:autoSpaceDN w:val="0"/>
        <w:adjustRightInd w:val="0"/>
        <w:spacing w:before="120"/>
        <w:contextualSpacing/>
        <w:rPr>
          <w:rFonts w:cs="Segoe UI"/>
          <w:color w:val="000000"/>
          <w:szCs w:val="20"/>
          <w:lang w:val="fr-FR"/>
        </w:rPr>
      </w:pPr>
      <w:bookmarkStart w:id="152" w:name="_Hlk77934220"/>
      <w:r w:rsidRPr="00A93FD1">
        <w:rPr>
          <w:color w:val="000000"/>
          <w:szCs w:val="20"/>
          <w:lang w:val="fr"/>
        </w:rPr>
        <w:t xml:space="preserve">Nous aimerions vous poser quelques questions relatives au </w:t>
      </w:r>
      <w:r w:rsidRPr="00A339A3">
        <w:rPr>
          <w:color w:val="000000"/>
          <w:szCs w:val="20"/>
          <w:lang w:val="fr"/>
        </w:rPr>
        <w:t>Programme d’enregistrement des naissances.</w:t>
      </w:r>
      <w:r w:rsidRPr="00A93FD1">
        <w:rPr>
          <w:color w:val="000000"/>
          <w:szCs w:val="20"/>
          <w:lang w:val="fr"/>
        </w:rPr>
        <w:t xml:space="preserve"> Nous vous poserons des questions concernant les </w:t>
      </w:r>
      <w:r>
        <w:rPr>
          <w:lang w:val="fr"/>
        </w:rPr>
        <w:t xml:space="preserve">activités </w:t>
      </w:r>
      <w:r w:rsidRPr="00A339A3">
        <w:rPr>
          <w:color w:val="000000"/>
          <w:szCs w:val="20"/>
          <w:lang w:val="fr"/>
        </w:rPr>
        <w:t xml:space="preserve">d’engagement communautaire, la prise de décisions au sein des ménages et le changement de comportement en ce qui concerne l’enregistrement des naissances; qu’est-ce qui a fonctionné et ce qui n’a pas fonctionné en termes d’engagement communautaire </w:t>
      </w:r>
      <w:r>
        <w:rPr>
          <w:lang w:val="fr"/>
        </w:rPr>
        <w:t xml:space="preserve"> </w:t>
      </w:r>
      <w:r>
        <w:rPr>
          <w:color w:val="000000"/>
          <w:szCs w:val="20"/>
          <w:lang w:val="fr"/>
        </w:rPr>
        <w:t xml:space="preserve">et </w:t>
      </w:r>
      <w:r>
        <w:rPr>
          <w:lang w:val="fr"/>
        </w:rPr>
        <w:t xml:space="preserve"> </w:t>
      </w:r>
      <w:r>
        <w:rPr>
          <w:color w:val="000000"/>
          <w:szCs w:val="20"/>
          <w:lang w:val="fr"/>
        </w:rPr>
        <w:t>comment?</w:t>
      </w:r>
      <w:r>
        <w:rPr>
          <w:lang w:val="fr"/>
        </w:rPr>
        <w:t xml:space="preserve"> </w:t>
      </w:r>
      <w:r w:rsidRPr="00A93FD1">
        <w:rPr>
          <w:color w:val="000000"/>
          <w:szCs w:val="20"/>
          <w:lang w:val="fr"/>
        </w:rPr>
        <w:t xml:space="preserve">; votre perception de ce qui a facilité les changements et de la manière dont? Quelles sont les difficultés rencontrées? Et </w:t>
      </w:r>
      <w:r>
        <w:rPr>
          <w:lang w:val="fr"/>
        </w:rPr>
        <w:t xml:space="preserve"> </w:t>
      </w:r>
      <w:r>
        <w:rPr>
          <w:color w:val="000000"/>
          <w:szCs w:val="20"/>
          <w:lang w:val="fr"/>
        </w:rPr>
        <w:t>des suggestions d’amélioration.</w:t>
      </w:r>
    </w:p>
    <w:bookmarkEnd w:id="152"/>
    <w:p w14:paraId="20D02637"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Pour m’assurer que je n’oublie pas ou ne change pas ce que vous me dites, je vous demande la permission d’enregistrer et d’écrire la conversation. Tout ce qui sera enregistré et écrit sera confidentiel. Veuillez noter que vous pouvez refuser de donner votre autorisation à cela.</w:t>
      </w:r>
    </w:p>
    <w:p w14:paraId="6C56D329"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 xml:space="preserve">Durée </w:t>
      </w:r>
    </w:p>
    <w:p w14:paraId="59EFBB29"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w:t>
      </w:r>
      <w:r>
        <w:rPr>
          <w:color w:val="000000"/>
          <w:szCs w:val="20"/>
          <w:lang w:val="fr"/>
        </w:rPr>
        <w:t xml:space="preserve">discussion du groupe </w:t>
      </w:r>
      <w:r>
        <w:rPr>
          <w:lang w:val="fr"/>
        </w:rPr>
        <w:t xml:space="preserve">de discussion </w:t>
      </w:r>
      <w:r w:rsidRPr="00A93FD1">
        <w:rPr>
          <w:color w:val="000000"/>
          <w:szCs w:val="20"/>
          <w:lang w:val="fr"/>
        </w:rPr>
        <w:t>durera environ 60</w:t>
      </w:r>
      <w:r>
        <w:rPr>
          <w:color w:val="000000"/>
          <w:szCs w:val="20"/>
          <w:lang w:val="fr"/>
        </w:rPr>
        <w:t>à 90</w:t>
      </w:r>
      <w:r>
        <w:rPr>
          <w:lang w:val="fr"/>
        </w:rPr>
        <w:t xml:space="preserve"> </w:t>
      </w:r>
      <w:r w:rsidRPr="00A93FD1">
        <w:rPr>
          <w:color w:val="000000"/>
          <w:szCs w:val="20"/>
          <w:lang w:val="fr"/>
        </w:rPr>
        <w:t xml:space="preserve"> minutes.</w:t>
      </w:r>
    </w:p>
    <w:p w14:paraId="5CEC0A0E"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Avantages</w:t>
      </w:r>
    </w:p>
    <w:p w14:paraId="664AA615" w14:textId="6F7BC5B1"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d’avantages directs pour vous d’être dans</w:t>
      </w:r>
      <w:r w:rsidR="00A97190">
        <w:rPr>
          <w:color w:val="000000"/>
          <w:szCs w:val="20"/>
          <w:lang w:val="fr"/>
        </w:rPr>
        <w:t xml:space="preserve"> </w:t>
      </w:r>
      <w:r>
        <w:rPr>
          <w:color w:val="000000"/>
          <w:szCs w:val="20"/>
          <w:lang w:val="fr"/>
        </w:rPr>
        <w:t>l’évaluation.</w:t>
      </w:r>
    </w:p>
    <w:p w14:paraId="58D25C27"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Risques, malaises et droits de rétractation</w:t>
      </w:r>
    </w:p>
    <w:p w14:paraId="19262CE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de risques physiques, psychologiques, sociaux, économiques, juridiques et émotionnels évidents à participer à cette étude. La participation à cette étude est volontaire. Pendant l’entretien, vous et / ou votre fille êtes autorisés à refuser de répondre à toute question et vous êtes autorisé à arrêter l’entretien à tout moment. Il n’y a aucune conséquence si vous décidez de ne pas poursuivre l’entrevue.</w:t>
      </w:r>
    </w:p>
    <w:p w14:paraId="68960AA9"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5F23E6AF"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Confidentialité et vie privée</w:t>
      </w:r>
    </w:p>
    <w:p w14:paraId="7F55B9F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w:t>
      </w:r>
    </w:p>
    <w:p w14:paraId="16CD06C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confidentialité sera assurée au cours de cette entrevue en l’ayant ici. </w:t>
      </w:r>
    </w:p>
    <w:p w14:paraId="52893763" w14:textId="77777777" w:rsidR="004F664A" w:rsidRPr="00EC1E98" w:rsidRDefault="004F664A" w:rsidP="004F664A">
      <w:pPr>
        <w:autoSpaceDE w:val="0"/>
        <w:autoSpaceDN w:val="0"/>
        <w:adjustRightInd w:val="0"/>
        <w:spacing w:before="120"/>
        <w:contextualSpacing/>
        <w:rPr>
          <w:rFonts w:cs="Segoe UI"/>
          <w:b/>
          <w:color w:val="000000"/>
          <w:szCs w:val="20"/>
          <w:lang w:val="fr-FR"/>
        </w:rPr>
      </w:pPr>
    </w:p>
    <w:p w14:paraId="751EB4EB" w14:textId="77777777" w:rsidR="004F664A" w:rsidRPr="00EC1E98" w:rsidRDefault="004F664A" w:rsidP="004F664A">
      <w:pPr>
        <w:autoSpaceDE w:val="0"/>
        <w:autoSpaceDN w:val="0"/>
        <w:adjustRightInd w:val="0"/>
        <w:spacing w:before="120"/>
        <w:contextualSpacing/>
        <w:rPr>
          <w:rFonts w:cs="Segoe UI"/>
          <w:b/>
          <w:color w:val="000000"/>
          <w:szCs w:val="20"/>
          <w:lang w:val="fr-FR"/>
        </w:rPr>
      </w:pPr>
      <w:r w:rsidRPr="00A93FD1">
        <w:rPr>
          <w:b/>
          <w:color w:val="000000"/>
          <w:szCs w:val="20"/>
          <w:lang w:val="fr"/>
        </w:rPr>
        <w:t>Consentement et contact</w:t>
      </w:r>
    </w:p>
    <w:p w14:paraId="360F810D" w14:textId="0EC67B7B"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Avez-vous des questions que vous</w:t>
      </w:r>
      <w:r w:rsidR="00A97190">
        <w:rPr>
          <w:color w:val="000000"/>
          <w:szCs w:val="20"/>
          <w:lang w:val="fr"/>
        </w:rPr>
        <w:t xml:space="preserve"> </w:t>
      </w:r>
      <w:r>
        <w:rPr>
          <w:color w:val="000000"/>
          <w:szCs w:val="20"/>
          <w:lang w:val="fr"/>
        </w:rPr>
        <w:t>aimeriez</w:t>
      </w:r>
      <w:r>
        <w:rPr>
          <w:lang w:val="fr"/>
        </w:rPr>
        <w:t xml:space="preserve"> </w:t>
      </w:r>
      <w:r w:rsidRPr="00A93FD1">
        <w:rPr>
          <w:color w:val="000000"/>
          <w:szCs w:val="20"/>
          <w:lang w:val="fr"/>
        </w:rPr>
        <w:t xml:space="preserve"> poser?</w:t>
      </w:r>
    </w:p>
    <w:p w14:paraId="0BD695EF"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Acceptez-vous de répondre aux questions maintenant?</w:t>
      </w:r>
    </w:p>
    <w:p w14:paraId="4242ACDE"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avez d’autres questions au sujet de cette étude plus tard, vous pouvez contacter le superviseur principal au +2348091115403</w:t>
      </w:r>
    </w:p>
    <w:p w14:paraId="12EE9F96"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acceptez de participer après avoir reçu les informations ci-dessus, veuillez signer ci-dessous.</w:t>
      </w:r>
    </w:p>
    <w:p w14:paraId="676CF649" w14:textId="77777777" w:rsidR="004F664A" w:rsidRPr="00A93FD1" w:rsidRDefault="004F664A" w:rsidP="00E77EDE">
      <w:pPr>
        <w:numPr>
          <w:ilvl w:val="0"/>
          <w:numId w:val="22"/>
        </w:numPr>
        <w:autoSpaceDE w:val="0"/>
        <w:autoSpaceDN w:val="0"/>
        <w:adjustRightInd w:val="0"/>
        <w:spacing w:before="120"/>
        <w:contextualSpacing/>
        <w:rPr>
          <w:rFonts w:cs="Segoe UI"/>
          <w:color w:val="000000"/>
          <w:szCs w:val="20"/>
          <w:lang w:val="en-US"/>
        </w:rPr>
      </w:pPr>
      <w:r w:rsidRPr="00A93FD1">
        <w:rPr>
          <w:color w:val="000000"/>
          <w:szCs w:val="20"/>
          <w:lang w:val="fr"/>
        </w:rPr>
        <w:t>Vérifier le consentement verbal</w:t>
      </w:r>
    </w:p>
    <w:p w14:paraId="5A314295" w14:textId="77777777" w:rsidR="004F664A" w:rsidRPr="00A93FD1" w:rsidRDefault="004F664A" w:rsidP="004F664A">
      <w:pPr>
        <w:autoSpaceDE w:val="0"/>
        <w:autoSpaceDN w:val="0"/>
        <w:adjustRightInd w:val="0"/>
        <w:spacing w:before="120"/>
        <w:contextualSpacing/>
        <w:rPr>
          <w:rFonts w:cs="Segoe UI"/>
          <w:bCs/>
          <w:color w:val="000000"/>
          <w:szCs w:val="20"/>
          <w:lang w:val="en-US"/>
        </w:rPr>
      </w:pPr>
      <w:r w:rsidRPr="00A93FD1">
        <w:rPr>
          <w:bCs/>
          <w:color w:val="000000"/>
          <w:szCs w:val="20"/>
          <w:lang w:val="fr"/>
        </w:rPr>
        <w:t>Lu par l’intimé [ ] intervieweur [ ]</w:t>
      </w:r>
    </w:p>
    <w:p w14:paraId="2ED435D5" w14:textId="77777777" w:rsidR="004F664A" w:rsidRPr="00A93FD1" w:rsidRDefault="004F664A" w:rsidP="004F664A">
      <w:pPr>
        <w:autoSpaceDE w:val="0"/>
        <w:autoSpaceDN w:val="0"/>
        <w:adjustRightInd w:val="0"/>
        <w:spacing w:before="120"/>
        <w:contextualSpacing/>
        <w:rPr>
          <w:rFonts w:cs="Segoe UI"/>
          <w:bCs/>
          <w:color w:val="000000"/>
          <w:szCs w:val="20"/>
          <w:lang w:val="en-US"/>
        </w:rPr>
      </w:pPr>
      <w:r w:rsidRPr="00A93FD1">
        <w:rPr>
          <w:bCs/>
          <w:color w:val="000000"/>
          <w:szCs w:val="20"/>
          <w:lang w:val="fr"/>
        </w:rPr>
        <w:t>D’accord [ ] Refusé [ ]</w:t>
      </w:r>
    </w:p>
    <w:p w14:paraId="1E21EED8" w14:textId="77777777" w:rsidR="004F664A" w:rsidRPr="00A93FD1" w:rsidRDefault="004F664A" w:rsidP="004F664A">
      <w:pPr>
        <w:autoSpaceDE w:val="0"/>
        <w:autoSpaceDN w:val="0"/>
        <w:adjustRightInd w:val="0"/>
        <w:spacing w:before="120"/>
        <w:contextualSpacing/>
        <w:rPr>
          <w:rFonts w:cs="Segoe UI"/>
          <w:bCs/>
          <w:color w:val="000000"/>
          <w:szCs w:val="20"/>
          <w:lang w:val="nl-NL"/>
        </w:rPr>
      </w:pPr>
      <w:r w:rsidRPr="00A93FD1">
        <w:rPr>
          <w:bCs/>
          <w:color w:val="000000"/>
          <w:szCs w:val="20"/>
          <w:lang w:val="fr"/>
        </w:rPr>
        <w:t>Partie défenderesse : _____________________________________</w:t>
      </w:r>
    </w:p>
    <w:p w14:paraId="16D48C5E" w14:textId="77777777" w:rsidR="004F664A" w:rsidRPr="00A93FD1" w:rsidRDefault="004F664A" w:rsidP="004F664A">
      <w:pPr>
        <w:autoSpaceDE w:val="0"/>
        <w:autoSpaceDN w:val="0"/>
        <w:adjustRightInd w:val="0"/>
        <w:spacing w:before="120"/>
        <w:contextualSpacing/>
        <w:rPr>
          <w:rFonts w:cs="Segoe UI"/>
          <w:bCs/>
          <w:color w:val="000000"/>
          <w:szCs w:val="20"/>
        </w:rPr>
      </w:pPr>
      <w:r w:rsidRPr="00A93FD1">
        <w:rPr>
          <w:bCs/>
          <w:color w:val="000000"/>
          <w:szCs w:val="20"/>
          <w:lang w:val="fr"/>
        </w:rPr>
        <w:t>Intervieweur : _____________________________________ Date : ___/___/___</w:t>
      </w:r>
    </w:p>
    <w:p w14:paraId="7319B8F4" w14:textId="77777777" w:rsidR="004F664A" w:rsidRPr="00EC1E98" w:rsidRDefault="004F664A" w:rsidP="004F664A">
      <w:pPr>
        <w:rPr>
          <w:rFonts w:cs="Segoe UI"/>
          <w:color w:val="000000"/>
          <w:szCs w:val="20"/>
          <w:lang w:val="fr-FR"/>
        </w:rPr>
      </w:pPr>
      <w:r w:rsidRPr="00A93FD1">
        <w:rPr>
          <w:color w:val="000000"/>
          <w:szCs w:val="20"/>
          <w:lang w:val="fr"/>
        </w:rPr>
        <w:t>En cas de refus, l’intervieweur doit en informer le chef d’équipe pour obtenir la documentation appropriée.</w:t>
      </w:r>
    </w:p>
    <w:p w14:paraId="3CD95B6E" w14:textId="77777777" w:rsidR="004F664A" w:rsidRPr="00EC1E98" w:rsidRDefault="004F664A" w:rsidP="004F664A">
      <w:pPr>
        <w:spacing w:before="100" w:beforeAutospacing="1" w:after="100" w:afterAutospacing="1"/>
        <w:outlineLvl w:val="1"/>
        <w:rPr>
          <w:rFonts w:eastAsia="Times New Roman" w:cs="Segoe UI"/>
          <w:b/>
          <w:bCs/>
          <w:bdr w:val="none" w:sz="0" w:space="0" w:color="auto" w:frame="1"/>
          <w:lang w:val="fr-FR" w:eastAsia="fr-FR"/>
        </w:rPr>
        <w:sectPr w:rsidR="004F664A" w:rsidRPr="00EC1E98">
          <w:headerReference w:type="default" r:id="rId25"/>
          <w:footerReference w:type="default" r:id="rId26"/>
          <w:pgSz w:w="12240" w:h="15840"/>
          <w:pgMar w:top="1417" w:right="1417" w:bottom="1417" w:left="1417" w:header="708" w:footer="708" w:gutter="0"/>
          <w:cols w:space="708"/>
          <w:docGrid w:linePitch="360"/>
        </w:sectPr>
      </w:pPr>
    </w:p>
    <w:p w14:paraId="79956F49" w14:textId="77777777" w:rsidR="004F664A" w:rsidRPr="00A55CD7" w:rsidRDefault="004F664A" w:rsidP="00A55CD7">
      <w:pPr>
        <w:pStyle w:val="Style2"/>
        <w:numPr>
          <w:ilvl w:val="0"/>
          <w:numId w:val="0"/>
        </w:numPr>
        <w:ind w:left="360"/>
        <w:rPr>
          <w:lang w:val="fr"/>
        </w:rPr>
      </w:pPr>
      <w:bookmarkStart w:id="153" w:name="_Toc67744116"/>
      <w:bookmarkStart w:id="154" w:name="_Toc79512642"/>
      <w:bookmarkStart w:id="155" w:name="_Toc80011919"/>
      <w:r w:rsidRPr="00A55CD7">
        <w:rPr>
          <w:lang w:val="fr"/>
        </w:rPr>
        <w:t>Formulaire de consentement éclairé – Discussions de groupe</w:t>
      </w:r>
      <w:bookmarkEnd w:id="153"/>
      <w:r w:rsidRPr="00A55CD7">
        <w:rPr>
          <w:lang w:val="fr"/>
        </w:rPr>
        <w:t xml:space="preserve"> (généralités)</w:t>
      </w:r>
      <w:bookmarkEnd w:id="154"/>
      <w:bookmarkEnd w:id="155"/>
    </w:p>
    <w:p w14:paraId="74DB4C09"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Oversee Advising Group mène </w:t>
      </w:r>
      <w:r w:rsidRPr="00425375">
        <w:rPr>
          <w:color w:val="000000"/>
          <w:szCs w:val="20"/>
          <w:lang w:val="fr"/>
        </w:rPr>
        <w:t>l’évaluation formative multi-pays du résultat clé pour les enfants (</w:t>
      </w:r>
      <w:r>
        <w:rPr>
          <w:color w:val="000000"/>
          <w:szCs w:val="20"/>
          <w:lang w:val="fr"/>
        </w:rPr>
        <w:t>RCE</w:t>
      </w:r>
      <w:r w:rsidRPr="00425375">
        <w:rPr>
          <w:color w:val="000000"/>
          <w:szCs w:val="20"/>
          <w:lang w:val="fr"/>
        </w:rPr>
        <w:t xml:space="preserve">) #7 (enregistrement des naissances) pour la période </w:t>
      </w:r>
      <w:r>
        <w:rPr>
          <w:lang w:val="fr"/>
        </w:rPr>
        <w:t xml:space="preserve"> </w:t>
      </w:r>
      <w:r w:rsidRPr="00712A2C">
        <w:rPr>
          <w:color w:val="000000"/>
          <w:szCs w:val="20"/>
          <w:lang w:val="fr"/>
        </w:rPr>
        <w:t>2018-2021</w:t>
      </w:r>
      <w:r>
        <w:rPr>
          <w:lang w:val="fr"/>
        </w:rPr>
        <w:t xml:space="preserve"> </w:t>
      </w:r>
      <w:r w:rsidRPr="00425375">
        <w:rPr>
          <w:color w:val="000000"/>
          <w:szCs w:val="20"/>
          <w:lang w:val="fr"/>
        </w:rPr>
        <w:t xml:space="preserve"> (y compris pendant la pandémie de </w:t>
      </w:r>
      <w:r>
        <w:rPr>
          <w:color w:val="000000"/>
          <w:szCs w:val="20"/>
          <w:lang w:val="fr"/>
        </w:rPr>
        <w:t>COVID</w:t>
      </w:r>
      <w:r w:rsidRPr="00425375">
        <w:rPr>
          <w:color w:val="000000"/>
          <w:szCs w:val="20"/>
          <w:lang w:val="fr"/>
        </w:rPr>
        <w:t>-19).</w:t>
      </w:r>
    </w:p>
    <w:p w14:paraId="1C00F3AD"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 xml:space="preserve">Ce formulaire de consentement explique l’évaluation et le rôle des participants à l’étude. Veuillez tenir compte de ces informations et prendre autant de temps que nécessaire. Si vous avez des questions à une date ultérieure, vous pouvez demander à n’importe lequel des membres de l’équipe </w:t>
      </w:r>
      <w:r>
        <w:rPr>
          <w:color w:val="000000"/>
          <w:szCs w:val="20"/>
          <w:lang w:val="fr"/>
        </w:rPr>
        <w:t xml:space="preserve">nationale </w:t>
      </w:r>
      <w:r>
        <w:rPr>
          <w:lang w:val="fr"/>
        </w:rPr>
        <w:t xml:space="preserve"> </w:t>
      </w:r>
      <w:r w:rsidRPr="00A93FD1">
        <w:rPr>
          <w:color w:val="000000"/>
          <w:szCs w:val="20"/>
          <w:lang w:val="fr"/>
        </w:rPr>
        <w:t>d’évaluation.</w:t>
      </w:r>
    </w:p>
    <w:p w14:paraId="6B90F7CE"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L’évaluation vise à déterminer dans quelle mesure</w:t>
      </w:r>
      <w:r>
        <w:rPr>
          <w:lang w:val="fr"/>
        </w:rPr>
        <w:t xml:space="preserve"> </w:t>
      </w:r>
      <w:r>
        <w:rPr>
          <w:color w:val="000000"/>
          <w:szCs w:val="20"/>
          <w:lang w:val="fr"/>
        </w:rPr>
        <w:t xml:space="preserve">les interventions sur l’enregistrement des naissances </w:t>
      </w:r>
      <w:r>
        <w:rPr>
          <w:lang w:val="fr"/>
        </w:rPr>
        <w:t xml:space="preserve">ont atteint </w:t>
      </w:r>
      <w:r>
        <w:rPr>
          <w:color w:val="000000"/>
          <w:szCs w:val="20"/>
          <w:lang w:val="fr"/>
        </w:rPr>
        <w:t>les</w:t>
      </w:r>
      <w:r w:rsidRPr="00BD528B">
        <w:rPr>
          <w:color w:val="000000"/>
          <w:szCs w:val="20"/>
          <w:lang w:val="fr"/>
        </w:rPr>
        <w:t xml:space="preserve"> objectifs envisagés</w:t>
      </w:r>
      <w:r>
        <w:rPr>
          <w:lang w:val="fr"/>
        </w:rPr>
        <w:t xml:space="preserve"> </w:t>
      </w:r>
      <w:r w:rsidRPr="00BD528B">
        <w:rPr>
          <w:color w:val="000000"/>
          <w:szCs w:val="20"/>
          <w:lang w:val="fr"/>
        </w:rPr>
        <w:t xml:space="preserve">et </w:t>
      </w:r>
      <w:r>
        <w:rPr>
          <w:color w:val="000000"/>
          <w:szCs w:val="20"/>
          <w:lang w:val="fr"/>
        </w:rPr>
        <w:t xml:space="preserve">à </w:t>
      </w:r>
      <w:r>
        <w:rPr>
          <w:lang w:val="fr"/>
        </w:rPr>
        <w:t xml:space="preserve">éclairer les stratégies de mise en œuvre des interventions dans les années </w:t>
      </w:r>
      <w:r w:rsidRPr="00666010">
        <w:rPr>
          <w:color w:val="000000"/>
          <w:szCs w:val="20"/>
          <w:lang w:val="fr"/>
        </w:rPr>
        <w:t>à venir,</w:t>
      </w:r>
      <w:r>
        <w:rPr>
          <w:lang w:val="fr"/>
        </w:rPr>
        <w:t xml:space="preserve"> en vue de mettre les stratégies</w:t>
      </w:r>
      <w:r w:rsidRPr="00666010">
        <w:rPr>
          <w:color w:val="000000"/>
          <w:szCs w:val="20"/>
          <w:lang w:val="fr"/>
        </w:rPr>
        <w:t xml:space="preserve"> à l’échelle.</w:t>
      </w:r>
    </w:p>
    <w:p w14:paraId="337F9060"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Cela impliquera des discussions afin de savoir quel type d’accès les </w:t>
      </w:r>
      <w:r>
        <w:rPr>
          <w:color w:val="000000"/>
          <w:szCs w:val="20"/>
          <w:lang w:val="fr"/>
        </w:rPr>
        <w:t xml:space="preserve">enfants </w:t>
      </w:r>
      <w:r>
        <w:rPr>
          <w:lang w:val="fr"/>
        </w:rPr>
        <w:t xml:space="preserve">de </w:t>
      </w:r>
      <w:r w:rsidRPr="00A93FD1">
        <w:rPr>
          <w:color w:val="000000"/>
          <w:szCs w:val="20"/>
          <w:lang w:val="fr"/>
        </w:rPr>
        <w:t xml:space="preserve">votre communauté ont à </w:t>
      </w:r>
      <w:r>
        <w:rPr>
          <w:lang w:val="fr"/>
        </w:rPr>
        <w:t xml:space="preserve"> </w:t>
      </w:r>
      <w:r>
        <w:rPr>
          <w:color w:val="000000"/>
          <w:szCs w:val="20"/>
          <w:lang w:val="fr"/>
        </w:rPr>
        <w:t>l’enregistrement des naissances</w:t>
      </w:r>
      <w:r>
        <w:rPr>
          <w:lang w:val="fr"/>
        </w:rPr>
        <w:t xml:space="preserve"> </w:t>
      </w:r>
      <w:r w:rsidRPr="00A93FD1">
        <w:rPr>
          <w:color w:val="000000"/>
          <w:szCs w:val="20"/>
          <w:lang w:val="fr"/>
        </w:rPr>
        <w:t xml:space="preserve"> et de vérifier la qualité des </w:t>
      </w:r>
      <w:r>
        <w:rPr>
          <w:lang w:val="fr"/>
        </w:rPr>
        <w:t xml:space="preserve">services de base disponibles pour vous et </w:t>
      </w:r>
      <w:r>
        <w:rPr>
          <w:color w:val="000000"/>
          <w:szCs w:val="20"/>
          <w:lang w:val="fr"/>
        </w:rPr>
        <w:t>vos enfants.</w:t>
      </w:r>
      <w:r>
        <w:rPr>
          <w:lang w:val="fr"/>
        </w:rPr>
        <w:t xml:space="preserve"> </w:t>
      </w:r>
      <w:r w:rsidRPr="00A93FD1">
        <w:rPr>
          <w:color w:val="000000"/>
          <w:szCs w:val="20"/>
          <w:lang w:val="fr"/>
        </w:rPr>
        <w:t>Nous menons cet exercice de groupe de discussion visant à</w:t>
      </w:r>
      <w:r>
        <w:rPr>
          <w:lang w:val="fr"/>
        </w:rPr>
        <w:t xml:space="preserve"> discuter et à échanger des</w:t>
      </w:r>
      <w:r w:rsidRPr="00A93FD1">
        <w:rPr>
          <w:b/>
          <w:bCs/>
          <w:color w:val="000000"/>
          <w:szCs w:val="20"/>
          <w:lang w:val="fr"/>
        </w:rPr>
        <w:t xml:space="preserve"> opinions </w:t>
      </w:r>
      <w:r>
        <w:rPr>
          <w:lang w:val="fr"/>
        </w:rPr>
        <w:t xml:space="preserve">sur un certain nombre de sujets </w:t>
      </w:r>
      <w:r w:rsidRPr="00A93FD1">
        <w:rPr>
          <w:color w:val="000000"/>
          <w:szCs w:val="20"/>
          <w:lang w:val="fr"/>
        </w:rPr>
        <w:t xml:space="preserve">concernant le </w:t>
      </w:r>
      <w:r>
        <w:rPr>
          <w:lang w:val="fr"/>
        </w:rPr>
        <w:t xml:space="preserve">Programme </w:t>
      </w:r>
      <w:r>
        <w:rPr>
          <w:color w:val="000000"/>
          <w:szCs w:val="20"/>
          <w:lang w:val="fr"/>
        </w:rPr>
        <w:t xml:space="preserve">d’enregistrement des </w:t>
      </w:r>
      <w:r>
        <w:rPr>
          <w:lang w:val="fr"/>
        </w:rPr>
        <w:t xml:space="preserve"> </w:t>
      </w:r>
      <w:r>
        <w:rPr>
          <w:color w:val="000000"/>
          <w:szCs w:val="20"/>
          <w:lang w:val="fr"/>
        </w:rPr>
        <w:t>naissances.</w:t>
      </w:r>
    </w:p>
    <w:p w14:paraId="3FD27423"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07BE449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Participation volontaire</w:t>
      </w:r>
    </w:p>
    <w:p w14:paraId="2959776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Nous vous invitons à participer à cette étude parce que vous êtes</w:t>
      </w:r>
      <w:r>
        <w:rPr>
          <w:color w:val="000000"/>
          <w:szCs w:val="20"/>
          <w:lang w:val="fr"/>
        </w:rPr>
        <w:t xml:space="preserve"> un membre de la communauté (adolescents, jeunes adultes, </w:t>
      </w:r>
      <w:r>
        <w:rPr>
          <w:lang w:val="fr"/>
        </w:rPr>
        <w:t xml:space="preserve">parents / </w:t>
      </w:r>
      <w:r w:rsidRPr="006F54F8">
        <w:rPr>
          <w:color w:val="000000"/>
          <w:szCs w:val="20"/>
          <w:lang w:val="fr"/>
        </w:rPr>
        <w:t>soignants, y compris des oncles, des tantes, des sœurs, des frères)</w:t>
      </w:r>
      <w:r>
        <w:rPr>
          <w:lang w:val="fr"/>
        </w:rPr>
        <w:t xml:space="preserve"> ou un facilitateur de</w:t>
      </w:r>
      <w:r>
        <w:rPr>
          <w:color w:val="000000"/>
          <w:szCs w:val="20"/>
          <w:lang w:val="fr"/>
        </w:rPr>
        <w:t xml:space="preserve"> dialogue communautaire.</w:t>
      </w:r>
      <w:r>
        <w:rPr>
          <w:lang w:val="fr"/>
        </w:rPr>
        <w:t xml:space="preserve"> </w:t>
      </w:r>
      <w:r w:rsidRPr="00A93FD1">
        <w:rPr>
          <w:color w:val="000000"/>
          <w:szCs w:val="20"/>
          <w:lang w:val="fr"/>
        </w:rPr>
        <w:t xml:space="preserve">Votre participation à cette étude est entièrement volontaire. C’est à vous de décider de participer ou non. Vous pouvez changer d’avis et cesser de participer à tout moment. </w:t>
      </w:r>
      <w:r>
        <w:rPr>
          <w:lang w:val="fr"/>
        </w:rPr>
        <w:t xml:space="preserve"> </w:t>
      </w:r>
      <w:r w:rsidRPr="00A93FD1">
        <w:rPr>
          <w:color w:val="000000"/>
          <w:szCs w:val="20"/>
          <w:lang w:val="fr"/>
        </w:rPr>
        <w:t>N’hésitez pas à partager vos opinions sur les différents sujets proposés et soyez assurés que ces informations seront utilisées en toute confidentialité.</w:t>
      </w:r>
    </w:p>
    <w:p w14:paraId="684730AA"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0E22E01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Procédures</w:t>
      </w:r>
    </w:p>
    <w:p w14:paraId="6AFAE51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F72DB3">
        <w:rPr>
          <w:color w:val="000000"/>
          <w:szCs w:val="20"/>
          <w:lang w:val="fr"/>
        </w:rPr>
        <w:t>Nous aimerions vous poser quelques questions concernant le Programme d’enregistrement des naissances. Nous vous poserons des questions concernant les activités d’engagement communautaire, la prise de décisions au sein des ménages et le changement de comportement en ce qui concerne l’enregistrement des naissances; qu’est-ce qui a fonctionné et ce qui n’a pas fonctionné en termes d’engagement communautaire et comment?</w:t>
      </w:r>
      <w:r>
        <w:rPr>
          <w:lang w:val="fr"/>
        </w:rPr>
        <w:t xml:space="preserve"> </w:t>
      </w:r>
      <w:r w:rsidRPr="00F72DB3">
        <w:rPr>
          <w:color w:val="000000"/>
          <w:szCs w:val="20"/>
          <w:lang w:val="fr"/>
        </w:rPr>
        <w:t xml:space="preserve">; votre perception de ce qui a facilité les changements et de la manière dont? Quelles sont les difficultés rencontrées? Et des suggestions d’amélioration.  </w:t>
      </w:r>
    </w:p>
    <w:p w14:paraId="36344375"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EC1E98">
        <w:rPr>
          <w:rFonts w:cs="Segoe UI"/>
          <w:color w:val="000000"/>
          <w:szCs w:val="20"/>
          <w:lang w:val="fr-FR"/>
        </w:rPr>
        <w:t xml:space="preserve">  </w:t>
      </w:r>
    </w:p>
    <w:p w14:paraId="0E0CA2B8"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Pour m’assurer que je n’oublie pas ou ne change pas ce que vous me dites, je vous demande la permission d’écrire la conversation. Tout ce qui sera écrit sera confidentiel. Veuillez noter que vous pouvez refuser de donner votre autorisation à cela.</w:t>
      </w:r>
    </w:p>
    <w:p w14:paraId="15CB1DB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 xml:space="preserve">Durée </w:t>
      </w:r>
    </w:p>
    <w:p w14:paraId="2C3F1FFD"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Les discussions dureront environ 60 à 90 minutes </w:t>
      </w:r>
    </w:p>
    <w:p w14:paraId="0CBAFD16"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Avantages</w:t>
      </w:r>
    </w:p>
    <w:p w14:paraId="7C8BF61A" w14:textId="5F3EFEEC"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d’avantages directs pour vous d’être dans</w:t>
      </w:r>
      <w:r w:rsidR="00A97190">
        <w:rPr>
          <w:color w:val="000000"/>
          <w:szCs w:val="20"/>
          <w:lang w:val="fr"/>
        </w:rPr>
        <w:t xml:space="preserve"> </w:t>
      </w:r>
      <w:r>
        <w:rPr>
          <w:color w:val="000000"/>
          <w:szCs w:val="20"/>
          <w:lang w:val="fr"/>
        </w:rPr>
        <w:t>l’évaluation.</w:t>
      </w:r>
    </w:p>
    <w:p w14:paraId="206D3DBB"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Risques, malaises et droits de rétractation</w:t>
      </w:r>
    </w:p>
    <w:p w14:paraId="19E5F332"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Il n’y a pas de risques physiques, psychologiques, sociaux, économiques, juridiques et émotionnels évidents à participer à cette étude. La participation à cette étude est volontaire. Pendant l’entretien, vous êtes autorisé à refuser de répondre à toute question et vous êtes autorisé à arrêter l’entretien à tout moment. Il n’y a aucune conséquence si vous décidez de ne pas poursuivre l’entrevue.</w:t>
      </w:r>
    </w:p>
    <w:p w14:paraId="25AF8AD9"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p>
    <w:p w14:paraId="5A6E7DD3" w14:textId="77777777" w:rsidR="004F664A" w:rsidRPr="00EC1E98" w:rsidRDefault="004F664A" w:rsidP="004F664A">
      <w:pPr>
        <w:autoSpaceDE w:val="0"/>
        <w:autoSpaceDN w:val="0"/>
        <w:adjustRightInd w:val="0"/>
        <w:spacing w:before="120"/>
        <w:contextualSpacing/>
        <w:rPr>
          <w:rFonts w:cs="Segoe UI"/>
          <w:b/>
          <w:bCs/>
          <w:color w:val="000000"/>
          <w:szCs w:val="20"/>
          <w:lang w:val="fr-FR"/>
        </w:rPr>
      </w:pPr>
      <w:r w:rsidRPr="00A93FD1">
        <w:rPr>
          <w:b/>
          <w:bCs/>
          <w:color w:val="000000"/>
          <w:szCs w:val="20"/>
          <w:lang w:val="fr"/>
        </w:rPr>
        <w:t>Confidentialité et vie privée</w:t>
      </w:r>
    </w:p>
    <w:p w14:paraId="5BDDDD12"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w:t>
      </w:r>
    </w:p>
    <w:p w14:paraId="6976D813"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La confidentialité sera assurée au cours de cette entrevue en l’ayant ici. </w:t>
      </w:r>
    </w:p>
    <w:p w14:paraId="0F4C3742" w14:textId="77777777" w:rsidR="004F664A" w:rsidRPr="00EC1E98" w:rsidRDefault="004F664A" w:rsidP="004F664A">
      <w:pPr>
        <w:autoSpaceDE w:val="0"/>
        <w:autoSpaceDN w:val="0"/>
        <w:adjustRightInd w:val="0"/>
        <w:spacing w:before="120"/>
        <w:contextualSpacing/>
        <w:rPr>
          <w:rFonts w:cs="Segoe UI"/>
          <w:b/>
          <w:color w:val="000000"/>
          <w:szCs w:val="20"/>
          <w:lang w:val="fr-FR"/>
        </w:rPr>
      </w:pPr>
    </w:p>
    <w:p w14:paraId="79F09718" w14:textId="77777777" w:rsidR="004F664A" w:rsidRPr="00EC1E98" w:rsidRDefault="004F664A" w:rsidP="004F664A">
      <w:pPr>
        <w:autoSpaceDE w:val="0"/>
        <w:autoSpaceDN w:val="0"/>
        <w:adjustRightInd w:val="0"/>
        <w:spacing w:before="120"/>
        <w:contextualSpacing/>
        <w:rPr>
          <w:rFonts w:cs="Segoe UI"/>
          <w:b/>
          <w:color w:val="000000"/>
          <w:szCs w:val="20"/>
          <w:lang w:val="fr-FR"/>
        </w:rPr>
      </w:pPr>
      <w:r w:rsidRPr="00A93FD1">
        <w:rPr>
          <w:b/>
          <w:color w:val="000000"/>
          <w:szCs w:val="20"/>
          <w:lang w:val="fr"/>
        </w:rPr>
        <w:t>Consentement et contact</w:t>
      </w:r>
    </w:p>
    <w:p w14:paraId="1DE175C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Avez-vous des questions </w:t>
      </w:r>
      <w:r>
        <w:rPr>
          <w:color w:val="000000"/>
          <w:szCs w:val="20"/>
          <w:lang w:val="fr"/>
        </w:rPr>
        <w:t xml:space="preserve">que </w:t>
      </w:r>
      <w:r>
        <w:rPr>
          <w:lang w:val="fr"/>
        </w:rPr>
        <w:t xml:space="preserve">vous </w:t>
      </w:r>
      <w:r w:rsidRPr="00A93FD1">
        <w:rPr>
          <w:color w:val="000000"/>
          <w:szCs w:val="20"/>
          <w:lang w:val="fr"/>
        </w:rPr>
        <w:t>aimeriez poser?</w:t>
      </w:r>
    </w:p>
    <w:p w14:paraId="6D70D32C"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Acceptez-vous de répondre aux questions maintenant?</w:t>
      </w:r>
    </w:p>
    <w:p w14:paraId="1C622471"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avez d’autres questions au sujet de cette étude plus tard, vous pouvez contacter le superviseur principal au +2348091115403</w:t>
      </w:r>
    </w:p>
    <w:p w14:paraId="7C1CB46D"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Si vous acceptez de participer après avoir reçu les informations ci-dessus, veuillez signer ci-dessous.</w:t>
      </w:r>
    </w:p>
    <w:p w14:paraId="7442AE55" w14:textId="77777777" w:rsidR="004F664A" w:rsidRPr="00A93FD1" w:rsidRDefault="004F664A" w:rsidP="00E77EDE">
      <w:pPr>
        <w:numPr>
          <w:ilvl w:val="0"/>
          <w:numId w:val="22"/>
        </w:numPr>
        <w:autoSpaceDE w:val="0"/>
        <w:autoSpaceDN w:val="0"/>
        <w:adjustRightInd w:val="0"/>
        <w:spacing w:before="120"/>
        <w:contextualSpacing/>
        <w:rPr>
          <w:rFonts w:cs="Segoe UI"/>
          <w:color w:val="000000"/>
          <w:szCs w:val="20"/>
          <w:lang w:val="en-US"/>
        </w:rPr>
      </w:pPr>
      <w:r w:rsidRPr="00A93FD1">
        <w:rPr>
          <w:color w:val="000000"/>
          <w:szCs w:val="20"/>
          <w:lang w:val="fr"/>
        </w:rPr>
        <w:t>Vérifier le consentement verbal</w:t>
      </w:r>
    </w:p>
    <w:p w14:paraId="3D26F315" w14:textId="77777777" w:rsidR="004F664A" w:rsidRPr="00A93FD1" w:rsidRDefault="004F664A" w:rsidP="004F664A">
      <w:pPr>
        <w:autoSpaceDE w:val="0"/>
        <w:autoSpaceDN w:val="0"/>
        <w:adjustRightInd w:val="0"/>
        <w:spacing w:before="120"/>
        <w:contextualSpacing/>
        <w:rPr>
          <w:rFonts w:cs="Segoe UI"/>
          <w:bCs/>
          <w:color w:val="000000"/>
          <w:szCs w:val="20"/>
          <w:lang w:val="en-US"/>
        </w:rPr>
      </w:pPr>
      <w:r w:rsidRPr="00A93FD1">
        <w:rPr>
          <w:bCs/>
          <w:color w:val="000000"/>
          <w:szCs w:val="20"/>
          <w:lang w:val="fr"/>
        </w:rPr>
        <w:t>Lu par l’intimé [ ] intervieweur [ ]</w:t>
      </w:r>
    </w:p>
    <w:p w14:paraId="1A483E61" w14:textId="77777777" w:rsidR="004F664A" w:rsidRPr="00A93FD1" w:rsidRDefault="004F664A" w:rsidP="004F664A">
      <w:pPr>
        <w:autoSpaceDE w:val="0"/>
        <w:autoSpaceDN w:val="0"/>
        <w:adjustRightInd w:val="0"/>
        <w:spacing w:before="120"/>
        <w:contextualSpacing/>
        <w:rPr>
          <w:rFonts w:cs="Segoe UI"/>
          <w:bCs/>
          <w:color w:val="000000"/>
          <w:szCs w:val="20"/>
          <w:lang w:val="en-US"/>
        </w:rPr>
      </w:pPr>
      <w:r w:rsidRPr="00A93FD1">
        <w:rPr>
          <w:bCs/>
          <w:color w:val="000000"/>
          <w:szCs w:val="20"/>
          <w:lang w:val="fr"/>
        </w:rPr>
        <w:t>D’accord [ ] Refusé [ ]</w:t>
      </w:r>
    </w:p>
    <w:p w14:paraId="608DC93B" w14:textId="77777777" w:rsidR="004F664A" w:rsidRPr="00A93FD1" w:rsidRDefault="004F664A" w:rsidP="004F664A">
      <w:pPr>
        <w:autoSpaceDE w:val="0"/>
        <w:autoSpaceDN w:val="0"/>
        <w:adjustRightInd w:val="0"/>
        <w:spacing w:before="120"/>
        <w:contextualSpacing/>
        <w:rPr>
          <w:rFonts w:cs="Segoe UI"/>
          <w:bCs/>
          <w:color w:val="000000"/>
          <w:szCs w:val="20"/>
          <w:lang w:val="nl-NL"/>
        </w:rPr>
      </w:pPr>
      <w:r w:rsidRPr="00A93FD1">
        <w:rPr>
          <w:bCs/>
          <w:color w:val="000000"/>
          <w:szCs w:val="20"/>
          <w:lang w:val="fr"/>
        </w:rPr>
        <w:t>Partie défenderesse : _____________________________________</w:t>
      </w:r>
    </w:p>
    <w:p w14:paraId="3A6DCCE7" w14:textId="77777777" w:rsidR="004F664A" w:rsidRPr="00A93FD1" w:rsidRDefault="004F664A" w:rsidP="004F664A">
      <w:pPr>
        <w:autoSpaceDE w:val="0"/>
        <w:autoSpaceDN w:val="0"/>
        <w:adjustRightInd w:val="0"/>
        <w:spacing w:before="120"/>
        <w:contextualSpacing/>
        <w:rPr>
          <w:rFonts w:cs="Segoe UI"/>
          <w:bCs/>
          <w:color w:val="000000"/>
          <w:szCs w:val="20"/>
        </w:rPr>
      </w:pPr>
      <w:r w:rsidRPr="00A93FD1">
        <w:rPr>
          <w:bCs/>
          <w:color w:val="000000"/>
          <w:szCs w:val="20"/>
          <w:lang w:val="fr"/>
        </w:rPr>
        <w:t>Intervieweur : _____________________________________ Date : ___/___/___</w:t>
      </w:r>
    </w:p>
    <w:p w14:paraId="215A860C" w14:textId="77777777" w:rsidR="004F664A" w:rsidRPr="00A93FD1" w:rsidRDefault="004F664A" w:rsidP="004F664A">
      <w:pPr>
        <w:autoSpaceDE w:val="0"/>
        <w:autoSpaceDN w:val="0"/>
        <w:adjustRightInd w:val="0"/>
        <w:spacing w:before="120"/>
        <w:contextualSpacing/>
        <w:rPr>
          <w:rFonts w:cs="Segoe UI"/>
          <w:color w:val="000000"/>
          <w:szCs w:val="20"/>
        </w:rPr>
      </w:pPr>
    </w:p>
    <w:p w14:paraId="28D542D1" w14:textId="77777777" w:rsidR="004F664A" w:rsidRPr="00EC1E98" w:rsidRDefault="004F664A" w:rsidP="004F664A">
      <w:pPr>
        <w:rPr>
          <w:rFonts w:cs="Segoe UI"/>
          <w:color w:val="000000"/>
          <w:szCs w:val="20"/>
          <w:lang w:val="fr-FR"/>
        </w:rPr>
      </w:pPr>
      <w:r w:rsidRPr="00A93FD1">
        <w:rPr>
          <w:color w:val="000000"/>
          <w:szCs w:val="20"/>
          <w:lang w:val="fr"/>
        </w:rPr>
        <w:t>En cas de refus, l’intervieweur doit en informer le chef d’équipe pour obtenir la documentation appropriée.</w:t>
      </w:r>
    </w:p>
    <w:p w14:paraId="18711835" w14:textId="77777777" w:rsidR="004F664A" w:rsidRPr="00EC1E98" w:rsidRDefault="004F664A" w:rsidP="004F664A">
      <w:pPr>
        <w:spacing w:after="0"/>
        <w:rPr>
          <w:rFonts w:cs="Segoe UI"/>
          <w:color w:val="000000"/>
          <w:szCs w:val="20"/>
          <w:lang w:val="fr-FR"/>
        </w:rPr>
      </w:pPr>
      <w:r w:rsidRPr="00EC1E98">
        <w:rPr>
          <w:rFonts w:cs="Segoe UI"/>
          <w:color w:val="000000"/>
          <w:szCs w:val="20"/>
          <w:lang w:val="fr-FR"/>
        </w:rPr>
        <w:br w:type="page"/>
      </w:r>
    </w:p>
    <w:p w14:paraId="45BA5948" w14:textId="77777777" w:rsidR="004F664A" w:rsidRPr="00932758" w:rsidRDefault="004F664A" w:rsidP="00A55CD7">
      <w:pPr>
        <w:pStyle w:val="Heading2"/>
        <w:keepNext/>
        <w:shd w:val="clear" w:color="auto" w:fill="00B0F0"/>
        <w:spacing w:before="240" w:beforeAutospacing="0" w:after="240" w:afterAutospacing="0"/>
        <w:rPr>
          <w:rFonts w:ascii="Segoe UI" w:hAnsi="Segoe UI" w:cs="Segoe UI"/>
          <w:bCs w:val="0"/>
          <w:color w:val="FFFFFF"/>
          <w:sz w:val="20"/>
          <w:szCs w:val="20"/>
          <w:lang w:val="fr-FR"/>
        </w:rPr>
      </w:pPr>
      <w:bookmarkStart w:id="156" w:name="_Toc67744117"/>
      <w:bookmarkStart w:id="157" w:name="_Toc79512643"/>
      <w:bookmarkStart w:id="158" w:name="_Toc80011920"/>
      <w:r w:rsidRPr="00932758">
        <w:rPr>
          <w:rFonts w:ascii="Segoe UI" w:hAnsi="Segoe UI" w:cs="Segoe UI"/>
          <w:bCs w:val="0"/>
          <w:color w:val="FFFFFF"/>
          <w:sz w:val="20"/>
          <w:szCs w:val="20"/>
          <w:lang w:val="fr-FR"/>
        </w:rPr>
        <w:t>Annexe 8  Guides thématiques pour les discussions des groupes de discussion</w:t>
      </w:r>
      <w:bookmarkEnd w:id="156"/>
      <w:bookmarkEnd w:id="157"/>
      <w:bookmarkEnd w:id="158"/>
    </w:p>
    <w:p w14:paraId="1900098F" w14:textId="51E8A5EE" w:rsidR="004F664A" w:rsidRPr="00EC1E98" w:rsidRDefault="004F664A" w:rsidP="004F664A">
      <w:pPr>
        <w:autoSpaceDE w:val="0"/>
        <w:autoSpaceDN w:val="0"/>
        <w:adjustRightInd w:val="0"/>
        <w:spacing w:after="0"/>
        <w:rPr>
          <w:rFonts w:cs="Segoe UI"/>
          <w:color w:val="000000"/>
          <w:szCs w:val="20"/>
          <w:lang w:val="fr-FR"/>
        </w:rPr>
      </w:pPr>
      <w:r w:rsidRPr="00A93FD1">
        <w:rPr>
          <w:b/>
          <w:bCs/>
          <w:color w:val="000000"/>
          <w:szCs w:val="20"/>
          <w:lang w:val="fr"/>
        </w:rPr>
        <w:t xml:space="preserve">Note sur les </w:t>
      </w:r>
      <w:r w:rsidR="00A55CD7">
        <w:rPr>
          <w:b/>
          <w:bCs/>
          <w:color w:val="000000"/>
          <w:szCs w:val="20"/>
          <w:lang w:val="fr"/>
        </w:rPr>
        <w:t xml:space="preserve">FGD </w:t>
      </w:r>
      <w:r w:rsidRPr="00A93FD1">
        <w:rPr>
          <w:b/>
          <w:bCs/>
          <w:color w:val="000000"/>
          <w:szCs w:val="20"/>
          <w:lang w:val="fr"/>
        </w:rPr>
        <w:t>:</w:t>
      </w:r>
      <w:r w:rsidRPr="00A93FD1">
        <w:rPr>
          <w:color w:val="000000"/>
          <w:szCs w:val="20"/>
          <w:lang w:val="fr"/>
        </w:rPr>
        <w:t xml:space="preserve"> Dans la mesure du possible, avoir des discussions de groupe avec les hommes</w:t>
      </w:r>
      <w:r>
        <w:rPr>
          <w:lang w:val="fr"/>
        </w:rPr>
        <w:t>/</w:t>
      </w:r>
      <w:r>
        <w:rPr>
          <w:color w:val="000000"/>
          <w:szCs w:val="20"/>
          <w:lang w:val="fr"/>
        </w:rPr>
        <w:t>garçons</w:t>
      </w:r>
      <w:r>
        <w:rPr>
          <w:lang w:val="fr"/>
        </w:rPr>
        <w:t xml:space="preserve"> et</w:t>
      </w:r>
      <w:r w:rsidRPr="00A93FD1">
        <w:rPr>
          <w:color w:val="000000"/>
          <w:szCs w:val="20"/>
          <w:lang w:val="fr"/>
        </w:rPr>
        <w:t xml:space="preserve"> les femmes</w:t>
      </w:r>
      <w:r>
        <w:rPr>
          <w:color w:val="000000"/>
          <w:szCs w:val="20"/>
          <w:lang w:val="fr"/>
        </w:rPr>
        <w:t>/ filles</w:t>
      </w:r>
      <w:r>
        <w:rPr>
          <w:lang w:val="fr"/>
        </w:rPr>
        <w:t xml:space="preserve"> dans des</w:t>
      </w:r>
      <w:r w:rsidRPr="00A93FD1">
        <w:rPr>
          <w:color w:val="000000"/>
          <w:szCs w:val="20"/>
          <w:lang w:val="fr"/>
        </w:rPr>
        <w:t xml:space="preserve"> groupes séparés. Visez environ 8-10 personnes par FGD</w:t>
      </w:r>
      <w:r>
        <w:rPr>
          <w:color w:val="000000"/>
          <w:szCs w:val="20"/>
          <w:lang w:val="fr"/>
        </w:rPr>
        <w:t>.</w:t>
      </w:r>
    </w:p>
    <w:p w14:paraId="317B63BB" w14:textId="77777777" w:rsidR="004F664A" w:rsidRPr="00EC1E98" w:rsidRDefault="004F664A" w:rsidP="004F664A">
      <w:pPr>
        <w:autoSpaceDE w:val="0"/>
        <w:autoSpaceDN w:val="0"/>
        <w:adjustRightInd w:val="0"/>
        <w:spacing w:after="0"/>
        <w:rPr>
          <w:rFonts w:cs="Segoe UI"/>
          <w:color w:val="000000"/>
          <w:szCs w:val="20"/>
          <w:lang w:val="fr-FR"/>
        </w:rPr>
      </w:pPr>
      <w:r w:rsidRPr="00A93FD1">
        <w:rPr>
          <w:color w:val="000000"/>
          <w:szCs w:val="20"/>
          <w:lang w:val="fr"/>
        </w:rPr>
        <w:t>Ces listes de questions sont des lignes directrices, vous êtes libre de poser des questions de suivi au cas où d’autres problèmes pertinents surviendront. Soyez flexible, mais gardez le temps à l’esprit.</w:t>
      </w:r>
    </w:p>
    <w:p w14:paraId="65ADB9EC" w14:textId="77777777" w:rsidR="004F664A" w:rsidRPr="00EC1E98" w:rsidRDefault="004F664A" w:rsidP="004F664A">
      <w:pPr>
        <w:autoSpaceDE w:val="0"/>
        <w:autoSpaceDN w:val="0"/>
        <w:adjustRightInd w:val="0"/>
        <w:spacing w:after="0"/>
        <w:rPr>
          <w:rFonts w:cs="Segoe UI"/>
          <w:color w:val="000000"/>
          <w:szCs w:val="20"/>
          <w:lang w:val="fr-FR"/>
        </w:rPr>
      </w:pPr>
    </w:p>
    <w:p w14:paraId="54C28D64" w14:textId="77777777" w:rsidR="004F664A" w:rsidRPr="00EC1E98" w:rsidRDefault="004F664A" w:rsidP="004F664A">
      <w:pPr>
        <w:autoSpaceDE w:val="0"/>
        <w:autoSpaceDN w:val="0"/>
        <w:adjustRightInd w:val="0"/>
        <w:spacing w:after="0"/>
        <w:rPr>
          <w:rFonts w:cs="Segoe UI"/>
          <w:color w:val="000000"/>
          <w:szCs w:val="20"/>
          <w:lang w:val="fr-FR"/>
        </w:rPr>
      </w:pPr>
      <w:r w:rsidRPr="00A93FD1">
        <w:rPr>
          <w:color w:val="000000"/>
          <w:szCs w:val="20"/>
          <w:lang w:val="fr"/>
        </w:rPr>
        <w:t>Pour toutes les questions (le cas échéant), renseignez-vous sur la situation avant les interventions</w:t>
      </w:r>
      <w:r>
        <w:rPr>
          <w:lang w:val="fr"/>
        </w:rPr>
        <w:t xml:space="preserve">  sur </w:t>
      </w:r>
      <w:r>
        <w:rPr>
          <w:color w:val="000000"/>
          <w:szCs w:val="20"/>
          <w:lang w:val="fr"/>
        </w:rPr>
        <w:t>l’enregistrement des naissances</w:t>
      </w:r>
      <w:r>
        <w:rPr>
          <w:lang w:val="fr"/>
        </w:rPr>
        <w:t xml:space="preserve"> </w:t>
      </w:r>
      <w:r>
        <w:rPr>
          <w:color w:val="000000"/>
          <w:szCs w:val="20"/>
          <w:lang w:val="fr"/>
        </w:rPr>
        <w:t xml:space="preserve">(en particulier en </w:t>
      </w:r>
      <w:r w:rsidRPr="000A3C2C">
        <w:rPr>
          <w:color w:val="000000"/>
          <w:szCs w:val="20"/>
          <w:lang w:val="fr"/>
        </w:rPr>
        <w:t>2018),</w:t>
      </w:r>
      <w:r>
        <w:rPr>
          <w:lang w:val="fr"/>
        </w:rPr>
        <w:t xml:space="preserve"> </w:t>
      </w:r>
      <w:r w:rsidRPr="00A93FD1">
        <w:rPr>
          <w:color w:val="000000"/>
          <w:szCs w:val="20"/>
          <w:lang w:val="fr"/>
        </w:rPr>
        <w:t xml:space="preserve">après les interventions </w:t>
      </w:r>
      <w:r>
        <w:rPr>
          <w:color w:val="000000"/>
          <w:szCs w:val="20"/>
          <w:lang w:val="fr"/>
        </w:rPr>
        <w:t xml:space="preserve">(2021) </w:t>
      </w:r>
      <w:r w:rsidRPr="00A93FD1">
        <w:rPr>
          <w:color w:val="000000"/>
          <w:szCs w:val="20"/>
          <w:lang w:val="fr"/>
        </w:rPr>
        <w:t>et la raison du changement.</w:t>
      </w:r>
    </w:p>
    <w:p w14:paraId="46B71C6E" w14:textId="77777777" w:rsidR="004F664A" w:rsidRPr="00EC1E98" w:rsidRDefault="004F664A" w:rsidP="004F664A">
      <w:pPr>
        <w:autoSpaceDE w:val="0"/>
        <w:autoSpaceDN w:val="0"/>
        <w:adjustRightInd w:val="0"/>
        <w:spacing w:after="0"/>
        <w:rPr>
          <w:rFonts w:cs="Segoe UI"/>
          <w:color w:val="000000"/>
          <w:szCs w:val="20"/>
          <w:lang w:val="fr-FR"/>
        </w:rPr>
      </w:pPr>
    </w:p>
    <w:p w14:paraId="79CA7F66" w14:textId="1944F58F" w:rsidR="004F664A" w:rsidRPr="00EC1E98" w:rsidRDefault="004F664A" w:rsidP="004F664A">
      <w:pPr>
        <w:autoSpaceDE w:val="0"/>
        <w:autoSpaceDN w:val="0"/>
        <w:adjustRightInd w:val="0"/>
        <w:spacing w:after="0"/>
        <w:rPr>
          <w:rFonts w:cs="Segoe UI"/>
          <w:color w:val="000000"/>
          <w:szCs w:val="20"/>
          <w:lang w:val="fr-FR"/>
        </w:rPr>
      </w:pPr>
      <w:r w:rsidRPr="00A93FD1">
        <w:rPr>
          <w:color w:val="000000"/>
          <w:szCs w:val="20"/>
          <w:lang w:val="fr"/>
        </w:rPr>
        <w:t xml:space="preserve">Les </w:t>
      </w:r>
      <w:r>
        <w:rPr>
          <w:color w:val="000000"/>
          <w:szCs w:val="20"/>
          <w:lang w:val="fr"/>
        </w:rPr>
        <w:t>FGD</w:t>
      </w:r>
      <w:r w:rsidRPr="00A93FD1">
        <w:rPr>
          <w:color w:val="000000"/>
          <w:szCs w:val="20"/>
          <w:lang w:val="fr"/>
        </w:rPr>
        <w:t xml:space="preserve"> devraient durer environ une à une heure et demie. Il </w:t>
      </w:r>
      <w:r>
        <w:rPr>
          <w:color w:val="000000"/>
          <w:szCs w:val="20"/>
          <w:lang w:val="fr"/>
        </w:rPr>
        <w:t xml:space="preserve">s’agit d’un </w:t>
      </w:r>
      <w:r>
        <w:rPr>
          <w:lang w:val="fr"/>
        </w:rPr>
        <w:t xml:space="preserve"> </w:t>
      </w:r>
      <w:r w:rsidRPr="00A93FD1">
        <w:rPr>
          <w:color w:val="000000"/>
          <w:szCs w:val="20"/>
          <w:lang w:val="fr"/>
        </w:rPr>
        <w:t>temps limité pour les activités participatives. Toutefois,</w:t>
      </w:r>
      <w:r w:rsidR="00BB5AE2">
        <w:rPr>
          <w:color w:val="000000"/>
          <w:szCs w:val="20"/>
          <w:lang w:val="fr"/>
        </w:rPr>
        <w:t xml:space="preserve"> </w:t>
      </w:r>
      <w:r>
        <w:rPr>
          <w:color w:val="000000"/>
          <w:szCs w:val="20"/>
          <w:lang w:val="fr"/>
        </w:rPr>
        <w:t>prévoir suffisamment de temps</w:t>
      </w:r>
      <w:r>
        <w:rPr>
          <w:lang w:val="fr"/>
        </w:rPr>
        <w:t xml:space="preserve"> pour</w:t>
      </w:r>
      <w:r w:rsidR="00BB5AE2">
        <w:rPr>
          <w:lang w:val="fr"/>
        </w:rPr>
        <w:t xml:space="preserve"> </w:t>
      </w:r>
      <w:r>
        <w:rPr>
          <w:color w:val="000000"/>
          <w:szCs w:val="20"/>
          <w:lang w:val="fr"/>
        </w:rPr>
        <w:t>l’évaluation des</w:t>
      </w:r>
      <w:r w:rsidRPr="00A93FD1">
        <w:rPr>
          <w:color w:val="000000"/>
          <w:szCs w:val="20"/>
          <w:lang w:val="fr"/>
        </w:rPr>
        <w:t xml:space="preserve"> tendances. Demandez aux participants à la </w:t>
      </w:r>
      <w:r>
        <w:rPr>
          <w:color w:val="000000"/>
          <w:szCs w:val="20"/>
          <w:lang w:val="fr"/>
        </w:rPr>
        <w:t>FGD</w:t>
      </w:r>
      <w:r w:rsidRPr="00A93FD1">
        <w:rPr>
          <w:color w:val="000000"/>
          <w:szCs w:val="20"/>
          <w:lang w:val="fr"/>
        </w:rPr>
        <w:t xml:space="preserve"> de réfléchir à la situation avant </w:t>
      </w:r>
      <w:r>
        <w:rPr>
          <w:lang w:val="fr"/>
        </w:rPr>
        <w:t xml:space="preserve"> </w:t>
      </w:r>
      <w:r w:rsidRPr="000A3C2C">
        <w:rPr>
          <w:color w:val="000000"/>
          <w:szCs w:val="20"/>
          <w:lang w:val="fr"/>
        </w:rPr>
        <w:t>2018</w:t>
      </w:r>
      <w:r>
        <w:rPr>
          <w:lang w:val="fr"/>
        </w:rPr>
        <w:t xml:space="preserve"> </w:t>
      </w:r>
      <w:r w:rsidRPr="00A93FD1">
        <w:rPr>
          <w:color w:val="000000"/>
          <w:szCs w:val="20"/>
          <w:lang w:val="fr"/>
        </w:rPr>
        <w:t xml:space="preserve"> et à la situation actuelle</w:t>
      </w:r>
      <w:r>
        <w:rPr>
          <w:lang w:val="fr"/>
        </w:rPr>
        <w:t xml:space="preserve"> </w:t>
      </w:r>
      <w:r>
        <w:rPr>
          <w:color w:val="000000"/>
          <w:szCs w:val="20"/>
          <w:lang w:val="fr"/>
        </w:rPr>
        <w:t xml:space="preserve"> (2021).</w:t>
      </w:r>
      <w:r w:rsidRPr="00A93FD1">
        <w:rPr>
          <w:color w:val="000000"/>
          <w:szCs w:val="20"/>
          <w:lang w:val="fr"/>
        </w:rPr>
        <w:t xml:space="preserve"> Choisissez des thèmes pour l’évaluation des tendances qui sont conformes aux objectifs du programme. Donnez-leur 3 à 5 minutes pour discuter entre eux à ce sujet. Demandez-leur ensuite de décrire la situation d’avant et d’aujourd’hui.  S’il y a des changements, sondez comment ces changements sont arrivés. Qu’est-ce qui a causé ces changements. S’il vous reste encore du temps, demandez-leur de décrire les autres changements auxquels ils s’attendent et pourquoi.  </w:t>
      </w:r>
    </w:p>
    <w:p w14:paraId="68866B48" w14:textId="77777777" w:rsidR="004F664A" w:rsidRPr="00EC1E98" w:rsidRDefault="004F664A" w:rsidP="004F664A">
      <w:pPr>
        <w:autoSpaceDE w:val="0"/>
        <w:autoSpaceDN w:val="0"/>
        <w:adjustRightInd w:val="0"/>
        <w:spacing w:after="0"/>
        <w:rPr>
          <w:rFonts w:cs="Segoe UI"/>
          <w:color w:val="000000"/>
          <w:szCs w:val="20"/>
          <w:lang w:val="fr-FR"/>
        </w:rPr>
      </w:pPr>
    </w:p>
    <w:p w14:paraId="07CE937C" w14:textId="2FA0DF66" w:rsidR="004F664A" w:rsidRPr="00EC1E98" w:rsidRDefault="004F664A" w:rsidP="004F664A">
      <w:pPr>
        <w:autoSpaceDE w:val="0"/>
        <w:autoSpaceDN w:val="0"/>
        <w:adjustRightInd w:val="0"/>
        <w:spacing w:after="0"/>
        <w:rPr>
          <w:rFonts w:cs="Segoe UI"/>
          <w:color w:val="000000"/>
          <w:szCs w:val="20"/>
          <w:lang w:val="fr-FR"/>
        </w:rPr>
      </w:pPr>
      <w:r w:rsidRPr="00E944A3">
        <w:rPr>
          <w:color w:val="000000"/>
          <w:szCs w:val="20"/>
          <w:lang w:val="fr"/>
        </w:rPr>
        <w:t xml:space="preserve">Les </w:t>
      </w:r>
      <w:r>
        <w:rPr>
          <w:color w:val="000000"/>
          <w:szCs w:val="20"/>
          <w:lang w:val="fr"/>
        </w:rPr>
        <w:t>FGD</w:t>
      </w:r>
      <w:r w:rsidRPr="00E944A3">
        <w:rPr>
          <w:color w:val="000000"/>
          <w:szCs w:val="20"/>
          <w:lang w:val="fr"/>
        </w:rPr>
        <w:t xml:space="preserve"> comprendront l’utilisation de la </w:t>
      </w:r>
      <w:r w:rsidRPr="00E944A3">
        <w:rPr>
          <w:b/>
          <w:bCs/>
          <w:color w:val="000000"/>
          <w:szCs w:val="20"/>
          <w:lang w:val="fr"/>
        </w:rPr>
        <w:t xml:space="preserve">« </w:t>
      </w:r>
      <w:r w:rsidR="00A55CD7" w:rsidRPr="00932758">
        <w:rPr>
          <w:rFonts w:cs="Segoe UI"/>
          <w:b/>
          <w:bCs/>
          <w:szCs w:val="20"/>
          <w:lang w:val="fr-FR"/>
        </w:rPr>
        <w:t xml:space="preserve">Before and After Proportional Piling Method </w:t>
      </w:r>
      <w:r w:rsidRPr="00E944A3">
        <w:rPr>
          <w:b/>
          <w:bCs/>
          <w:color w:val="000000"/>
          <w:szCs w:val="20"/>
          <w:lang w:val="fr"/>
        </w:rPr>
        <w:t>».</w:t>
      </w:r>
      <w:r>
        <w:rPr>
          <w:lang w:val="fr"/>
        </w:rPr>
        <w:t xml:space="preserve"> </w:t>
      </w:r>
      <w:r w:rsidRPr="00E944A3">
        <w:rPr>
          <w:color w:val="000000"/>
          <w:szCs w:val="20"/>
          <w:lang w:val="fr"/>
        </w:rPr>
        <w:t>Cet outil participatif de type jeu est très stimulant, en particulier lorsqu’il est utilisé avec des enfants / jeunes et</w:t>
      </w:r>
      <w:r>
        <w:rPr>
          <w:color w:val="000000"/>
          <w:szCs w:val="20"/>
          <w:lang w:val="fr"/>
        </w:rPr>
        <w:t xml:space="preserve"> des </w:t>
      </w:r>
      <w:r>
        <w:rPr>
          <w:lang w:val="fr"/>
        </w:rPr>
        <w:t xml:space="preserve">communautés </w:t>
      </w:r>
      <w:r w:rsidRPr="00E944A3">
        <w:rPr>
          <w:color w:val="000000"/>
          <w:szCs w:val="20"/>
          <w:lang w:val="fr"/>
        </w:rPr>
        <w:t>rurales.</w:t>
      </w:r>
    </w:p>
    <w:p w14:paraId="1AFCA5DC" w14:textId="77777777" w:rsidR="004F664A" w:rsidRPr="00EC1E98" w:rsidRDefault="004F664A" w:rsidP="00E77EDE">
      <w:pPr>
        <w:pStyle w:val="ListParagraph"/>
        <w:numPr>
          <w:ilvl w:val="0"/>
          <w:numId w:val="30"/>
        </w:numPr>
        <w:autoSpaceDE w:val="0"/>
        <w:autoSpaceDN w:val="0"/>
        <w:adjustRightInd w:val="0"/>
        <w:spacing w:after="0"/>
        <w:rPr>
          <w:rFonts w:cs="Segoe UI"/>
          <w:color w:val="000000"/>
          <w:szCs w:val="20"/>
          <w:lang w:val="fr-FR"/>
        </w:rPr>
      </w:pPr>
      <w:r w:rsidRPr="00DE0ACB">
        <w:rPr>
          <w:color w:val="000000"/>
          <w:szCs w:val="20"/>
          <w:lang w:val="fr"/>
        </w:rPr>
        <w:t xml:space="preserve">Commencez la procédure par une courte discussion / remue-méninges sur un sujet spécifique (les sous-domaines sont énumérés ci-dessous) et l’enregistrement des réponses. </w:t>
      </w:r>
    </w:p>
    <w:p w14:paraId="6973AA08" w14:textId="77777777" w:rsidR="004F664A" w:rsidRPr="00EC1E98" w:rsidRDefault="004F664A" w:rsidP="00E77EDE">
      <w:pPr>
        <w:pStyle w:val="ListParagraph"/>
        <w:numPr>
          <w:ilvl w:val="0"/>
          <w:numId w:val="30"/>
        </w:numPr>
        <w:autoSpaceDE w:val="0"/>
        <w:autoSpaceDN w:val="0"/>
        <w:adjustRightInd w:val="0"/>
        <w:spacing w:after="0"/>
        <w:rPr>
          <w:rFonts w:cs="Segoe UI"/>
          <w:color w:val="000000"/>
          <w:szCs w:val="20"/>
          <w:lang w:val="fr-FR"/>
        </w:rPr>
      </w:pPr>
      <w:r>
        <w:rPr>
          <w:color w:val="000000"/>
          <w:szCs w:val="20"/>
          <w:lang w:val="fr"/>
        </w:rPr>
        <w:t>Fournir aux</w:t>
      </w:r>
      <w:r w:rsidRPr="00DE0ACB">
        <w:rPr>
          <w:color w:val="000000"/>
          <w:szCs w:val="20"/>
          <w:lang w:val="fr"/>
        </w:rPr>
        <w:t xml:space="preserve"> participants un certain nombre de pierres (20 à 40) afin qu’ils puissent montrer les niveaux avant et après des questions discutées.</w:t>
      </w:r>
      <w:r>
        <w:rPr>
          <w:lang w:val="fr"/>
        </w:rPr>
        <w:t xml:space="preserve"> </w:t>
      </w:r>
      <w:r w:rsidRPr="00DE0ACB">
        <w:rPr>
          <w:i/>
          <w:iCs/>
          <w:color w:val="000000"/>
          <w:szCs w:val="20"/>
          <w:u w:val="single"/>
          <w:lang w:val="fr"/>
        </w:rPr>
        <w:t>Il serait pragmatique de distribuer les pierres au début d</w:t>
      </w:r>
      <w:r>
        <w:rPr>
          <w:i/>
          <w:iCs/>
          <w:color w:val="000000"/>
          <w:szCs w:val="20"/>
          <w:u w:val="single"/>
          <w:lang w:val="fr"/>
        </w:rPr>
        <w:t xml:space="preserve">u FGD </w:t>
      </w:r>
      <w:r w:rsidRPr="00DE0ACB">
        <w:rPr>
          <w:i/>
          <w:iCs/>
          <w:color w:val="000000"/>
          <w:szCs w:val="20"/>
          <w:u w:val="single"/>
          <w:lang w:val="fr"/>
        </w:rPr>
        <w:t>après avoir obtenu le consentement éclairé.</w:t>
      </w:r>
    </w:p>
    <w:p w14:paraId="154EEF31" w14:textId="77777777" w:rsidR="004F664A" w:rsidRPr="00EC1E98" w:rsidRDefault="004F664A" w:rsidP="00E77EDE">
      <w:pPr>
        <w:pStyle w:val="ListParagraph"/>
        <w:numPr>
          <w:ilvl w:val="0"/>
          <w:numId w:val="30"/>
        </w:numPr>
        <w:autoSpaceDE w:val="0"/>
        <w:autoSpaceDN w:val="0"/>
        <w:adjustRightInd w:val="0"/>
        <w:spacing w:after="0"/>
        <w:rPr>
          <w:rFonts w:cs="Segoe UI"/>
          <w:color w:val="000000"/>
          <w:szCs w:val="20"/>
          <w:lang w:val="fr-FR"/>
        </w:rPr>
      </w:pPr>
      <w:r w:rsidRPr="00DE0ACB">
        <w:rPr>
          <w:color w:val="000000"/>
          <w:szCs w:val="20"/>
          <w:lang w:val="fr"/>
        </w:rPr>
        <w:t xml:space="preserve">Les participants </w:t>
      </w:r>
      <w:r>
        <w:rPr>
          <w:color w:val="000000"/>
          <w:szCs w:val="20"/>
          <w:lang w:val="fr"/>
        </w:rPr>
        <w:t>devraient</w:t>
      </w:r>
      <w:r>
        <w:rPr>
          <w:lang w:val="fr"/>
        </w:rPr>
        <w:t xml:space="preserve"> </w:t>
      </w:r>
      <w:r w:rsidRPr="00DE0ACB">
        <w:rPr>
          <w:color w:val="000000"/>
          <w:szCs w:val="20"/>
          <w:lang w:val="fr"/>
        </w:rPr>
        <w:t>diminuer et augmenter le nombre de pieux de pierre au besoin jusqu’à ce que tous s’entendent sur les proportions pour chaque élément.</w:t>
      </w:r>
    </w:p>
    <w:p w14:paraId="103AEF10" w14:textId="77777777" w:rsidR="004F664A" w:rsidRPr="00EC1E98" w:rsidRDefault="004F664A" w:rsidP="00E77EDE">
      <w:pPr>
        <w:pStyle w:val="ListParagraph"/>
        <w:numPr>
          <w:ilvl w:val="0"/>
          <w:numId w:val="30"/>
        </w:numPr>
        <w:autoSpaceDE w:val="0"/>
        <w:autoSpaceDN w:val="0"/>
        <w:adjustRightInd w:val="0"/>
        <w:spacing w:after="0"/>
        <w:rPr>
          <w:rFonts w:cs="Segoe UI"/>
          <w:color w:val="000000"/>
          <w:szCs w:val="20"/>
          <w:lang w:val="fr-FR"/>
        </w:rPr>
      </w:pPr>
      <w:r>
        <w:rPr>
          <w:color w:val="000000"/>
          <w:szCs w:val="20"/>
          <w:lang w:val="fr"/>
        </w:rPr>
        <w:t>Utilisez également ceci pour</w:t>
      </w:r>
      <w:r w:rsidRPr="00603089">
        <w:rPr>
          <w:color w:val="000000"/>
          <w:szCs w:val="20"/>
          <w:lang w:val="fr"/>
        </w:rPr>
        <w:t xml:space="preserve"> indiquer la situation au départ </w:t>
      </w:r>
      <w:r w:rsidRPr="000A3C2C">
        <w:rPr>
          <w:color w:val="000000"/>
          <w:szCs w:val="20"/>
          <w:lang w:val="fr"/>
        </w:rPr>
        <w:t>(2018)</w:t>
      </w:r>
      <w:r>
        <w:rPr>
          <w:color w:val="000000"/>
          <w:szCs w:val="20"/>
          <w:lang w:val="fr"/>
        </w:rPr>
        <w:t xml:space="preserve"> </w:t>
      </w:r>
      <w:r w:rsidRPr="00603089">
        <w:rPr>
          <w:color w:val="000000"/>
          <w:szCs w:val="20"/>
          <w:lang w:val="fr"/>
        </w:rPr>
        <w:t xml:space="preserve">et </w:t>
      </w:r>
      <w:r>
        <w:rPr>
          <w:color w:val="000000"/>
          <w:szCs w:val="20"/>
          <w:lang w:val="fr"/>
        </w:rPr>
        <w:t>maintenant (2021)</w:t>
      </w:r>
      <w:r>
        <w:rPr>
          <w:lang w:val="fr"/>
        </w:rPr>
        <w:t xml:space="preserve"> </w:t>
      </w:r>
      <w:r w:rsidRPr="00603089">
        <w:rPr>
          <w:color w:val="000000"/>
          <w:szCs w:val="20"/>
          <w:lang w:val="fr"/>
        </w:rPr>
        <w:t>par une comparaison entre où nous étions avant</w:t>
      </w:r>
      <w:r>
        <w:rPr>
          <w:lang w:val="fr"/>
        </w:rPr>
        <w:t xml:space="preserve"> </w:t>
      </w:r>
      <w:r>
        <w:rPr>
          <w:color w:val="000000"/>
          <w:szCs w:val="20"/>
          <w:lang w:val="fr"/>
        </w:rPr>
        <w:t xml:space="preserve">l’intervention sur l’enregistrement des naissances </w:t>
      </w:r>
      <w:r>
        <w:rPr>
          <w:lang w:val="fr"/>
        </w:rPr>
        <w:t>et où nous en sommes maintenant après la mise en œuvre</w:t>
      </w:r>
      <w:r>
        <w:rPr>
          <w:color w:val="000000"/>
          <w:szCs w:val="20"/>
          <w:lang w:val="fr"/>
        </w:rPr>
        <w:t>du</w:t>
      </w:r>
      <w:r>
        <w:rPr>
          <w:lang w:val="fr"/>
        </w:rPr>
        <w:t xml:space="preserve"> </w:t>
      </w:r>
      <w:r w:rsidRPr="00603089">
        <w:rPr>
          <w:color w:val="000000"/>
          <w:szCs w:val="20"/>
          <w:lang w:val="fr"/>
        </w:rPr>
        <w:t xml:space="preserve">programme. </w:t>
      </w:r>
      <w:r>
        <w:rPr>
          <w:lang w:val="fr"/>
        </w:rPr>
        <w:t xml:space="preserve"> </w:t>
      </w:r>
      <w:r>
        <w:rPr>
          <w:color w:val="000000"/>
          <w:szCs w:val="20"/>
          <w:lang w:val="fr"/>
        </w:rPr>
        <w:t xml:space="preserve">Mettre l’accent sur les résultats des </w:t>
      </w:r>
      <w:r>
        <w:rPr>
          <w:lang w:val="fr"/>
        </w:rPr>
        <w:t xml:space="preserve">interventions </w:t>
      </w:r>
      <w:r w:rsidRPr="00603089">
        <w:rPr>
          <w:color w:val="000000"/>
          <w:szCs w:val="20"/>
          <w:lang w:val="fr"/>
        </w:rPr>
        <w:t xml:space="preserve">d’engagement communautaire </w:t>
      </w:r>
      <w:r>
        <w:rPr>
          <w:color w:val="000000"/>
          <w:szCs w:val="20"/>
          <w:lang w:val="fr"/>
        </w:rPr>
        <w:t>sur l’enregistrement des naissances.</w:t>
      </w:r>
    </w:p>
    <w:p w14:paraId="3FF1FE7F" w14:textId="77777777" w:rsidR="004F664A" w:rsidRPr="00EC1E98" w:rsidRDefault="004F664A" w:rsidP="004F664A">
      <w:pPr>
        <w:autoSpaceDE w:val="0"/>
        <w:autoSpaceDN w:val="0"/>
        <w:adjustRightInd w:val="0"/>
        <w:spacing w:after="0"/>
        <w:rPr>
          <w:rFonts w:cs="Segoe UI"/>
          <w:color w:val="000000"/>
          <w:szCs w:val="20"/>
          <w:lang w:val="fr-FR"/>
        </w:rPr>
      </w:pPr>
    </w:p>
    <w:p w14:paraId="41BD2521" w14:textId="22D560AC" w:rsidR="004F664A" w:rsidRPr="00EC1E98" w:rsidRDefault="004F664A" w:rsidP="004F664A">
      <w:pPr>
        <w:autoSpaceDE w:val="0"/>
        <w:autoSpaceDN w:val="0"/>
        <w:adjustRightInd w:val="0"/>
        <w:spacing w:after="0"/>
        <w:rPr>
          <w:rFonts w:cs="Segoe UI"/>
          <w:color w:val="000000"/>
          <w:szCs w:val="20"/>
          <w:lang w:val="fr-FR"/>
        </w:rPr>
      </w:pPr>
      <w:r w:rsidRPr="00A93FD1">
        <w:rPr>
          <w:color w:val="000000"/>
          <w:szCs w:val="20"/>
          <w:lang w:val="fr"/>
        </w:rPr>
        <w:t xml:space="preserve">Pour découvrir le </w:t>
      </w:r>
      <w:r>
        <w:rPr>
          <w:color w:val="000000"/>
          <w:szCs w:val="20"/>
          <w:lang w:val="fr"/>
        </w:rPr>
        <w:t xml:space="preserve">résultat / </w:t>
      </w:r>
      <w:r>
        <w:rPr>
          <w:lang w:val="fr"/>
        </w:rPr>
        <w:t xml:space="preserve">l’impact le plus important </w:t>
      </w:r>
      <w:r w:rsidRPr="00A93FD1">
        <w:rPr>
          <w:color w:val="000000"/>
          <w:szCs w:val="20"/>
          <w:lang w:val="fr"/>
        </w:rPr>
        <w:t xml:space="preserve">du programme pour ce groupe, utilisez l’outil </w:t>
      </w:r>
      <w:r>
        <w:rPr>
          <w:lang w:val="fr"/>
        </w:rPr>
        <w:t xml:space="preserve">Changement le plus </w:t>
      </w:r>
      <w:r w:rsidRPr="00A93FD1">
        <w:rPr>
          <w:b/>
          <w:bCs/>
          <w:color w:val="000000"/>
          <w:szCs w:val="20"/>
          <w:lang w:val="fr"/>
        </w:rPr>
        <w:t>significatif</w:t>
      </w:r>
      <w:r>
        <w:rPr>
          <w:lang w:val="fr"/>
        </w:rPr>
        <w:t xml:space="preserve"> </w:t>
      </w:r>
      <w:r>
        <w:rPr>
          <w:b/>
          <w:bCs/>
          <w:color w:val="000000"/>
          <w:szCs w:val="20"/>
          <w:lang w:val="fr"/>
        </w:rPr>
        <w:t>(</w:t>
      </w:r>
      <w:r w:rsidR="00A55CD7">
        <w:rPr>
          <w:b/>
          <w:bCs/>
          <w:color w:val="000000"/>
          <w:szCs w:val="20"/>
          <w:lang w:val="fr"/>
        </w:rPr>
        <w:t>CPI</w:t>
      </w:r>
      <w:r>
        <w:rPr>
          <w:b/>
          <w:bCs/>
          <w:color w:val="000000"/>
          <w:szCs w:val="20"/>
          <w:lang w:val="fr"/>
        </w:rPr>
        <w:t xml:space="preserve">) </w:t>
      </w:r>
      <w:r>
        <w:rPr>
          <w:lang w:val="fr"/>
        </w:rPr>
        <w:t xml:space="preserve"> </w:t>
      </w:r>
      <w:r w:rsidRPr="00A93FD1">
        <w:rPr>
          <w:b/>
          <w:bCs/>
          <w:color w:val="000000"/>
          <w:szCs w:val="20"/>
          <w:lang w:val="fr"/>
        </w:rPr>
        <w:t xml:space="preserve"> </w:t>
      </w:r>
      <w:r>
        <w:rPr>
          <w:lang w:val="fr"/>
        </w:rPr>
        <w:t xml:space="preserve"> </w:t>
      </w:r>
      <w:r w:rsidRPr="00A93FD1">
        <w:rPr>
          <w:color w:val="000000"/>
          <w:szCs w:val="20"/>
          <w:lang w:val="fr"/>
        </w:rPr>
        <w:t xml:space="preserve">et </w:t>
      </w:r>
      <w:r>
        <w:rPr>
          <w:lang w:val="fr"/>
        </w:rPr>
        <w:t xml:space="preserve"> </w:t>
      </w:r>
      <w:r>
        <w:rPr>
          <w:color w:val="000000"/>
          <w:szCs w:val="20"/>
          <w:lang w:val="fr"/>
        </w:rPr>
        <w:t xml:space="preserve">enregistrez et </w:t>
      </w:r>
      <w:r>
        <w:rPr>
          <w:lang w:val="fr"/>
        </w:rPr>
        <w:t xml:space="preserve">notez les histoires que les gens </w:t>
      </w:r>
      <w:r w:rsidRPr="00A93FD1">
        <w:rPr>
          <w:color w:val="000000"/>
          <w:szCs w:val="20"/>
          <w:lang w:val="fr"/>
        </w:rPr>
        <w:t>racontent.</w:t>
      </w:r>
    </w:p>
    <w:p w14:paraId="10463869" w14:textId="77777777" w:rsidR="004F664A" w:rsidRPr="00EC1E98" w:rsidRDefault="004F664A" w:rsidP="004F664A">
      <w:pPr>
        <w:autoSpaceDE w:val="0"/>
        <w:autoSpaceDN w:val="0"/>
        <w:adjustRightInd w:val="0"/>
        <w:spacing w:after="0"/>
        <w:rPr>
          <w:rFonts w:cs="Segoe UI"/>
          <w:color w:val="000000"/>
          <w:szCs w:val="20"/>
          <w:lang w:val="fr-FR"/>
        </w:rPr>
      </w:pPr>
    </w:p>
    <w:p w14:paraId="70EECA51" w14:textId="2FCD006A" w:rsidR="004F664A" w:rsidRPr="00EC1E98" w:rsidRDefault="004F664A" w:rsidP="004F664A">
      <w:pPr>
        <w:autoSpaceDE w:val="0"/>
        <w:autoSpaceDN w:val="0"/>
        <w:adjustRightInd w:val="0"/>
        <w:spacing w:after="0"/>
        <w:rPr>
          <w:rFonts w:cs="Segoe UI"/>
          <w:b/>
          <w:color w:val="000000"/>
          <w:szCs w:val="20"/>
          <w:u w:val="single"/>
          <w:lang w:val="fr-FR"/>
        </w:rPr>
      </w:pPr>
      <w:r w:rsidRPr="00A830E0">
        <w:rPr>
          <w:b/>
          <w:color w:val="000000"/>
          <w:szCs w:val="20"/>
          <w:lang w:val="fr"/>
        </w:rPr>
        <w:t xml:space="preserve">Effectuer </w:t>
      </w:r>
      <w:r w:rsidRPr="00A830E0">
        <w:rPr>
          <w:b/>
          <w:color w:val="000000"/>
          <w:szCs w:val="20"/>
          <w:u w:val="single"/>
          <w:lang w:val="fr"/>
        </w:rPr>
        <w:t xml:space="preserve">seulement quatre (4) exercices </w:t>
      </w:r>
      <w:r w:rsidR="00BB5AE2">
        <w:rPr>
          <w:b/>
          <w:color w:val="000000"/>
          <w:szCs w:val="20"/>
          <w:u w:val="single"/>
          <w:lang w:val="fr"/>
        </w:rPr>
        <w:t>CPI</w:t>
      </w:r>
      <w:r w:rsidRPr="00A830E0">
        <w:rPr>
          <w:b/>
          <w:color w:val="000000"/>
          <w:szCs w:val="20"/>
          <w:u w:val="single"/>
          <w:lang w:val="fr"/>
        </w:rPr>
        <w:t xml:space="preserve"> dans chaque pays :</w:t>
      </w:r>
    </w:p>
    <w:p w14:paraId="13D46BC8" w14:textId="77777777" w:rsidR="004F664A" w:rsidRPr="00EC1E98" w:rsidRDefault="004F664A" w:rsidP="00E77EDE">
      <w:pPr>
        <w:pStyle w:val="ListParagraph"/>
        <w:numPr>
          <w:ilvl w:val="0"/>
          <w:numId w:val="31"/>
        </w:numPr>
        <w:autoSpaceDE w:val="0"/>
        <w:autoSpaceDN w:val="0"/>
        <w:adjustRightInd w:val="0"/>
        <w:spacing w:after="0"/>
        <w:rPr>
          <w:rFonts w:cs="Segoe UI"/>
          <w:color w:val="000000"/>
          <w:szCs w:val="20"/>
          <w:lang w:val="fr-FR"/>
        </w:rPr>
      </w:pPr>
      <w:r w:rsidRPr="00A830E0">
        <w:rPr>
          <w:bCs/>
          <w:color w:val="000000"/>
          <w:szCs w:val="20"/>
          <w:u w:val="single"/>
          <w:lang w:val="fr"/>
        </w:rPr>
        <w:t>Deux (2) exercices msc</w:t>
      </w:r>
      <w:r w:rsidRPr="00A830E0">
        <w:rPr>
          <w:color w:val="000000"/>
          <w:szCs w:val="20"/>
          <w:lang w:val="fr"/>
        </w:rPr>
        <w:t xml:space="preserve"> avec des échantillons de groupes d’adolescents </w:t>
      </w:r>
    </w:p>
    <w:p w14:paraId="57378FED" w14:textId="77777777" w:rsidR="004F664A" w:rsidRPr="00EC1E98" w:rsidRDefault="004F664A" w:rsidP="00E77EDE">
      <w:pPr>
        <w:pStyle w:val="ListParagraph"/>
        <w:numPr>
          <w:ilvl w:val="0"/>
          <w:numId w:val="31"/>
        </w:numPr>
        <w:autoSpaceDE w:val="0"/>
        <w:autoSpaceDN w:val="0"/>
        <w:adjustRightInd w:val="0"/>
        <w:spacing w:after="0"/>
        <w:rPr>
          <w:rFonts w:cs="Segoe UI"/>
          <w:color w:val="000000"/>
          <w:szCs w:val="20"/>
          <w:lang w:val="fr-FR"/>
        </w:rPr>
      </w:pPr>
      <w:r w:rsidRPr="00A830E0">
        <w:rPr>
          <w:color w:val="000000"/>
          <w:szCs w:val="20"/>
          <w:lang w:val="fr"/>
        </w:rPr>
        <w:t>Deux</w:t>
      </w:r>
      <w:r w:rsidRPr="00A830E0">
        <w:rPr>
          <w:color w:val="000000"/>
          <w:szCs w:val="20"/>
          <w:u w:val="single"/>
          <w:lang w:val="fr"/>
        </w:rPr>
        <w:t xml:space="preserve"> (2) exercices msc avec les parents</w:t>
      </w:r>
      <w:r>
        <w:rPr>
          <w:lang w:val="fr"/>
        </w:rPr>
        <w:t xml:space="preserve"> / fournisseurs de</w:t>
      </w:r>
      <w:r w:rsidRPr="00A830E0">
        <w:rPr>
          <w:color w:val="000000"/>
          <w:szCs w:val="20"/>
          <w:lang w:val="fr"/>
        </w:rPr>
        <w:t xml:space="preserve"> soins </w:t>
      </w:r>
      <w:r>
        <w:rPr>
          <w:lang w:val="fr"/>
        </w:rPr>
        <w:t xml:space="preserve"> </w:t>
      </w:r>
      <w:r w:rsidRPr="00A830E0">
        <w:rPr>
          <w:color w:val="000000"/>
          <w:szCs w:val="20"/>
          <w:u w:val="single"/>
          <w:lang w:val="fr"/>
        </w:rPr>
        <w:t>(un groupe d’hommes et une femme)</w:t>
      </w:r>
    </w:p>
    <w:p w14:paraId="099960C0" w14:textId="77777777" w:rsidR="004F664A" w:rsidRPr="00EC1E98" w:rsidRDefault="004F664A" w:rsidP="004F664A">
      <w:pPr>
        <w:autoSpaceDE w:val="0"/>
        <w:autoSpaceDN w:val="0"/>
        <w:adjustRightInd w:val="0"/>
        <w:spacing w:after="0"/>
        <w:rPr>
          <w:rFonts w:cs="Segoe UI"/>
          <w:color w:val="000000"/>
          <w:szCs w:val="20"/>
          <w:lang w:val="fr-FR"/>
        </w:rPr>
      </w:pPr>
    </w:p>
    <w:p w14:paraId="5C215D92" w14:textId="77777777" w:rsidR="004F664A" w:rsidRPr="00A93FD1" w:rsidRDefault="004F664A" w:rsidP="004F664A">
      <w:pPr>
        <w:autoSpaceDE w:val="0"/>
        <w:autoSpaceDN w:val="0"/>
        <w:adjustRightInd w:val="0"/>
        <w:spacing w:after="0"/>
        <w:rPr>
          <w:rFonts w:cs="Segoe UI"/>
          <w:color w:val="000000"/>
          <w:szCs w:val="20"/>
          <w:lang w:val="en-US"/>
        </w:rPr>
      </w:pPr>
      <w:r w:rsidRPr="00A93FD1">
        <w:rPr>
          <w:color w:val="000000"/>
          <w:szCs w:val="20"/>
          <w:lang w:val="fr"/>
        </w:rPr>
        <w:t>Préparation de la FGD :</w:t>
      </w:r>
    </w:p>
    <w:p w14:paraId="070F903F" w14:textId="77777777" w:rsidR="004F664A" w:rsidRPr="00EC1E98" w:rsidRDefault="004F664A" w:rsidP="00E77EDE">
      <w:pPr>
        <w:numPr>
          <w:ilvl w:val="1"/>
          <w:numId w:val="24"/>
        </w:numPr>
        <w:autoSpaceDE w:val="0"/>
        <w:autoSpaceDN w:val="0"/>
        <w:adjustRightInd w:val="0"/>
        <w:spacing w:after="0"/>
        <w:contextualSpacing/>
        <w:rPr>
          <w:rFonts w:cs="Segoe UI"/>
          <w:color w:val="000000"/>
          <w:szCs w:val="20"/>
          <w:lang w:val="fr-FR"/>
        </w:rPr>
      </w:pPr>
      <w:r w:rsidRPr="00A93FD1">
        <w:rPr>
          <w:color w:val="000000"/>
          <w:szCs w:val="20"/>
          <w:lang w:val="fr"/>
        </w:rPr>
        <w:t xml:space="preserve">Critères de sélection des participants </w:t>
      </w:r>
      <w:r>
        <w:rPr>
          <w:color w:val="000000"/>
          <w:szCs w:val="20"/>
          <w:lang w:val="fr"/>
        </w:rPr>
        <w:t>au FGD</w:t>
      </w:r>
    </w:p>
    <w:p w14:paraId="7B1D6B11" w14:textId="77777777" w:rsidR="004F664A" w:rsidRPr="00EC1E98" w:rsidRDefault="004F664A" w:rsidP="00E77EDE">
      <w:pPr>
        <w:numPr>
          <w:ilvl w:val="1"/>
          <w:numId w:val="24"/>
        </w:numPr>
        <w:autoSpaceDE w:val="0"/>
        <w:autoSpaceDN w:val="0"/>
        <w:adjustRightInd w:val="0"/>
        <w:spacing w:after="0"/>
        <w:contextualSpacing/>
        <w:rPr>
          <w:rFonts w:cs="Segoe UI"/>
          <w:color w:val="000000"/>
          <w:szCs w:val="20"/>
          <w:lang w:val="fr-FR"/>
        </w:rPr>
      </w:pPr>
      <w:r w:rsidRPr="00A93FD1">
        <w:rPr>
          <w:color w:val="000000"/>
          <w:szCs w:val="20"/>
          <w:lang w:val="fr"/>
        </w:rPr>
        <w:t xml:space="preserve">Sélection des participants </w:t>
      </w:r>
      <w:r>
        <w:rPr>
          <w:color w:val="000000"/>
          <w:szCs w:val="20"/>
          <w:lang w:val="fr"/>
        </w:rPr>
        <w:t>au FGD</w:t>
      </w:r>
    </w:p>
    <w:p w14:paraId="32A1757F" w14:textId="77777777" w:rsidR="004F664A" w:rsidRPr="00EC1E98" w:rsidRDefault="004F664A" w:rsidP="00E77EDE">
      <w:pPr>
        <w:numPr>
          <w:ilvl w:val="1"/>
          <w:numId w:val="24"/>
        </w:numPr>
        <w:autoSpaceDE w:val="0"/>
        <w:autoSpaceDN w:val="0"/>
        <w:adjustRightInd w:val="0"/>
        <w:spacing w:after="0"/>
        <w:contextualSpacing/>
        <w:rPr>
          <w:rFonts w:cs="Segoe UI"/>
          <w:color w:val="000000"/>
          <w:szCs w:val="20"/>
          <w:lang w:val="fr-FR"/>
        </w:rPr>
      </w:pPr>
      <w:r w:rsidRPr="00A93FD1">
        <w:rPr>
          <w:color w:val="000000"/>
          <w:szCs w:val="20"/>
          <w:lang w:val="fr"/>
        </w:rPr>
        <w:t xml:space="preserve">Choix de l’emplacement pour </w:t>
      </w:r>
      <w:r>
        <w:rPr>
          <w:color w:val="000000"/>
          <w:szCs w:val="20"/>
          <w:lang w:val="fr"/>
        </w:rPr>
        <w:t>le FGD</w:t>
      </w:r>
      <w:r w:rsidRPr="00A93FD1">
        <w:rPr>
          <w:color w:val="000000"/>
          <w:szCs w:val="20"/>
          <w:lang w:val="fr"/>
        </w:rPr>
        <w:t xml:space="preserve"> (devrait permettre l’intimité, et pour la création d’une atmosphère qui favorise la discussion, la nourriture et les boissons peuvent être servies).</w:t>
      </w:r>
    </w:p>
    <w:p w14:paraId="77254899" w14:textId="77777777" w:rsidR="004F664A" w:rsidRPr="00EC1E98" w:rsidRDefault="004F664A" w:rsidP="00E77EDE">
      <w:pPr>
        <w:numPr>
          <w:ilvl w:val="1"/>
          <w:numId w:val="24"/>
        </w:numPr>
        <w:autoSpaceDE w:val="0"/>
        <w:autoSpaceDN w:val="0"/>
        <w:adjustRightInd w:val="0"/>
        <w:spacing w:after="0"/>
        <w:contextualSpacing/>
        <w:rPr>
          <w:rFonts w:cs="Segoe UI"/>
          <w:color w:val="000000"/>
          <w:szCs w:val="20"/>
          <w:lang w:val="fr-FR"/>
        </w:rPr>
      </w:pPr>
      <w:r w:rsidRPr="00A93FD1">
        <w:rPr>
          <w:color w:val="000000"/>
          <w:szCs w:val="20"/>
          <w:lang w:val="fr"/>
        </w:rPr>
        <w:t xml:space="preserve">Une fois l’emplacement choisi, inviter les participants (par l’entremise de mobilisateurs communautaires) qui expliqueront le but du travail à tous les participants potentiels qu’ils ont identifiés; ils insisteront sur le fait que la participation est volontaire et que toutes les discussions tenues seront </w:t>
      </w:r>
    </w:p>
    <w:p w14:paraId="6C5F1003" w14:textId="77777777" w:rsidR="004F664A" w:rsidRPr="00EC1E98" w:rsidRDefault="004F664A" w:rsidP="00E77EDE">
      <w:pPr>
        <w:numPr>
          <w:ilvl w:val="1"/>
          <w:numId w:val="24"/>
        </w:numPr>
        <w:autoSpaceDE w:val="0"/>
        <w:autoSpaceDN w:val="0"/>
        <w:adjustRightInd w:val="0"/>
        <w:spacing w:after="0"/>
        <w:contextualSpacing/>
        <w:rPr>
          <w:rFonts w:cs="Segoe UI"/>
          <w:color w:val="000000"/>
          <w:szCs w:val="20"/>
          <w:lang w:val="fr-FR"/>
        </w:rPr>
      </w:pPr>
      <w:r w:rsidRPr="00A93FD1">
        <w:rPr>
          <w:color w:val="000000"/>
          <w:szCs w:val="20"/>
          <w:lang w:val="fr"/>
        </w:rPr>
        <w:t xml:space="preserve">Faites une liste de contrôle des groupes de discussion : </w:t>
      </w:r>
    </w:p>
    <w:p w14:paraId="15F63BCD" w14:textId="77777777" w:rsidR="004F664A" w:rsidRPr="00A93FD1" w:rsidRDefault="004F664A" w:rsidP="004F664A">
      <w:pPr>
        <w:autoSpaceDE w:val="0"/>
        <w:autoSpaceDN w:val="0"/>
        <w:adjustRightInd w:val="0"/>
        <w:spacing w:after="0"/>
        <w:rPr>
          <w:rFonts w:cs="Segoe UI"/>
          <w:color w:val="000000"/>
          <w:szCs w:val="20"/>
          <w:lang w:val="en-US"/>
        </w:rPr>
      </w:pPr>
      <w:r w:rsidRPr="00A93FD1">
        <w:rPr>
          <w:color w:val="000000"/>
          <w:szCs w:val="20"/>
          <w:lang w:val="fr"/>
        </w:rPr>
        <w:t>Assurez-vous d’avoir :</w:t>
      </w:r>
    </w:p>
    <w:p w14:paraId="2260F2ED" w14:textId="77777777" w:rsidR="004F664A" w:rsidRPr="00A93FD1" w:rsidRDefault="004F664A" w:rsidP="00E77EDE">
      <w:pPr>
        <w:numPr>
          <w:ilvl w:val="0"/>
          <w:numId w:val="25"/>
        </w:numPr>
        <w:autoSpaceDE w:val="0"/>
        <w:autoSpaceDN w:val="0"/>
        <w:adjustRightInd w:val="0"/>
        <w:spacing w:after="0"/>
        <w:contextualSpacing/>
        <w:rPr>
          <w:rFonts w:cs="Segoe UI"/>
          <w:color w:val="000000"/>
          <w:szCs w:val="20"/>
          <w:lang w:val="en-US"/>
        </w:rPr>
      </w:pPr>
      <w:r w:rsidRPr="00A93FD1">
        <w:rPr>
          <w:color w:val="000000"/>
          <w:szCs w:val="20"/>
          <w:lang w:val="fr"/>
        </w:rPr>
        <w:t>Prise d’arrangements pour les rafraîchissements</w:t>
      </w:r>
    </w:p>
    <w:p w14:paraId="7C544490" w14:textId="77777777" w:rsidR="004F664A" w:rsidRPr="00EC1E98" w:rsidRDefault="004F664A" w:rsidP="00E77EDE">
      <w:pPr>
        <w:numPr>
          <w:ilvl w:val="0"/>
          <w:numId w:val="25"/>
        </w:numPr>
        <w:autoSpaceDE w:val="0"/>
        <w:autoSpaceDN w:val="0"/>
        <w:adjustRightInd w:val="0"/>
        <w:spacing w:after="0"/>
        <w:contextualSpacing/>
        <w:rPr>
          <w:rFonts w:cs="Segoe UI"/>
          <w:color w:val="000000"/>
          <w:szCs w:val="20"/>
          <w:lang w:val="fr-FR"/>
        </w:rPr>
      </w:pPr>
      <w:r w:rsidRPr="00A93FD1">
        <w:rPr>
          <w:color w:val="000000"/>
          <w:szCs w:val="20"/>
          <w:lang w:val="fr"/>
        </w:rPr>
        <w:t>Avoir tout votre équipement, et ils sont fonctionnels:</w:t>
      </w:r>
    </w:p>
    <w:p w14:paraId="47D739AE" w14:textId="77777777" w:rsidR="004F664A" w:rsidRPr="00A93FD1" w:rsidRDefault="004F664A" w:rsidP="00E77EDE">
      <w:pPr>
        <w:numPr>
          <w:ilvl w:val="3"/>
          <w:numId w:val="23"/>
        </w:numPr>
        <w:autoSpaceDE w:val="0"/>
        <w:autoSpaceDN w:val="0"/>
        <w:adjustRightInd w:val="0"/>
        <w:spacing w:after="0"/>
        <w:rPr>
          <w:rFonts w:cs="Segoe UI"/>
          <w:color w:val="000000"/>
          <w:szCs w:val="20"/>
          <w:lang w:val="en-US"/>
        </w:rPr>
      </w:pPr>
      <w:r w:rsidRPr="00A93FD1">
        <w:rPr>
          <w:color w:val="000000"/>
          <w:szCs w:val="20"/>
          <w:lang w:val="fr"/>
        </w:rPr>
        <w:t>Enregistreurs</w:t>
      </w:r>
      <w:r>
        <w:rPr>
          <w:lang w:val="fr"/>
        </w:rPr>
        <w:t xml:space="preserve"> audio</w:t>
      </w:r>
    </w:p>
    <w:p w14:paraId="26CC9B4F" w14:textId="77777777" w:rsidR="004F664A" w:rsidRPr="00A93FD1" w:rsidRDefault="004F664A" w:rsidP="00E77EDE">
      <w:pPr>
        <w:numPr>
          <w:ilvl w:val="3"/>
          <w:numId w:val="23"/>
        </w:numPr>
        <w:autoSpaceDE w:val="0"/>
        <w:autoSpaceDN w:val="0"/>
        <w:adjustRightInd w:val="0"/>
        <w:spacing w:after="0"/>
        <w:rPr>
          <w:rFonts w:cs="Segoe UI"/>
          <w:color w:val="000000"/>
          <w:szCs w:val="20"/>
          <w:lang w:val="en-US"/>
        </w:rPr>
      </w:pPr>
      <w:r w:rsidRPr="00A93FD1">
        <w:rPr>
          <w:color w:val="000000"/>
          <w:szCs w:val="20"/>
          <w:lang w:val="fr"/>
        </w:rPr>
        <w:t xml:space="preserve">Cahier et stylos </w:t>
      </w:r>
    </w:p>
    <w:p w14:paraId="126EEA09" w14:textId="77777777" w:rsidR="004F664A" w:rsidRPr="00EC1E98" w:rsidRDefault="004F664A" w:rsidP="00E77EDE">
      <w:pPr>
        <w:numPr>
          <w:ilvl w:val="3"/>
          <w:numId w:val="23"/>
        </w:numPr>
        <w:autoSpaceDE w:val="0"/>
        <w:autoSpaceDN w:val="0"/>
        <w:adjustRightInd w:val="0"/>
        <w:spacing w:after="0"/>
        <w:rPr>
          <w:rFonts w:cs="Segoe UI"/>
          <w:color w:val="000000"/>
          <w:szCs w:val="20"/>
          <w:lang w:val="fr-FR"/>
        </w:rPr>
      </w:pPr>
      <w:r w:rsidRPr="00A93FD1">
        <w:rPr>
          <w:color w:val="000000"/>
          <w:szCs w:val="20"/>
          <w:lang w:val="fr"/>
        </w:rPr>
        <w:t>Cartes nominatives et marqueurs de pointe en feutre</w:t>
      </w:r>
    </w:p>
    <w:p w14:paraId="441527EC" w14:textId="77777777" w:rsidR="004F664A" w:rsidRPr="00EC1E98" w:rsidRDefault="004F664A" w:rsidP="00E77EDE">
      <w:pPr>
        <w:numPr>
          <w:ilvl w:val="2"/>
          <w:numId w:val="23"/>
        </w:numPr>
        <w:autoSpaceDE w:val="0"/>
        <w:autoSpaceDN w:val="0"/>
        <w:adjustRightInd w:val="0"/>
        <w:spacing w:after="0"/>
        <w:contextualSpacing/>
        <w:rPr>
          <w:rFonts w:cs="Segoe UI"/>
          <w:color w:val="000000"/>
          <w:szCs w:val="20"/>
          <w:lang w:val="fr-FR"/>
        </w:rPr>
      </w:pPr>
      <w:r w:rsidRPr="00A93FD1">
        <w:rPr>
          <w:color w:val="000000"/>
          <w:szCs w:val="20"/>
          <w:lang w:val="fr"/>
        </w:rPr>
        <w:t>Ayez tout le matériel de votre groupe de discussion :</w:t>
      </w:r>
    </w:p>
    <w:p w14:paraId="7AA95B9A" w14:textId="77777777" w:rsidR="004F664A" w:rsidRPr="00A93FD1" w:rsidRDefault="004F664A" w:rsidP="00E77EDE">
      <w:pPr>
        <w:numPr>
          <w:ilvl w:val="1"/>
          <w:numId w:val="26"/>
        </w:numPr>
        <w:autoSpaceDE w:val="0"/>
        <w:autoSpaceDN w:val="0"/>
        <w:adjustRightInd w:val="0"/>
        <w:spacing w:after="0"/>
        <w:rPr>
          <w:rFonts w:cs="Segoe UI"/>
          <w:color w:val="000000"/>
          <w:szCs w:val="20"/>
          <w:lang w:val="en-US"/>
        </w:rPr>
      </w:pPr>
      <w:r w:rsidRPr="00A93FD1">
        <w:rPr>
          <w:color w:val="000000"/>
          <w:szCs w:val="20"/>
          <w:lang w:val="fr"/>
        </w:rPr>
        <w:t>1 grande enveloppe</w:t>
      </w:r>
    </w:p>
    <w:p w14:paraId="4E2C1F1A" w14:textId="77777777" w:rsidR="004F664A" w:rsidRPr="00EC1E98" w:rsidRDefault="004F664A" w:rsidP="00E77EDE">
      <w:pPr>
        <w:numPr>
          <w:ilvl w:val="1"/>
          <w:numId w:val="26"/>
        </w:numPr>
        <w:autoSpaceDE w:val="0"/>
        <w:autoSpaceDN w:val="0"/>
        <w:adjustRightInd w:val="0"/>
        <w:spacing w:after="0"/>
        <w:rPr>
          <w:rFonts w:cs="Segoe UI"/>
          <w:color w:val="000000"/>
          <w:szCs w:val="20"/>
          <w:lang w:val="fr-FR"/>
        </w:rPr>
      </w:pPr>
      <w:r w:rsidRPr="00A93FD1">
        <w:rPr>
          <w:color w:val="000000"/>
          <w:szCs w:val="20"/>
          <w:lang w:val="fr"/>
        </w:rPr>
        <w:t xml:space="preserve">2 exemplaires de ce guide de groupe de discussion </w:t>
      </w:r>
    </w:p>
    <w:p w14:paraId="0DB2018A" w14:textId="77777777" w:rsidR="004F664A" w:rsidRPr="00EC1E98" w:rsidRDefault="004F664A" w:rsidP="00E77EDE">
      <w:pPr>
        <w:numPr>
          <w:ilvl w:val="1"/>
          <w:numId w:val="26"/>
        </w:numPr>
        <w:autoSpaceDE w:val="0"/>
        <w:autoSpaceDN w:val="0"/>
        <w:adjustRightInd w:val="0"/>
        <w:spacing w:after="0"/>
        <w:rPr>
          <w:rFonts w:cs="Segoe UI"/>
          <w:color w:val="000000"/>
          <w:szCs w:val="20"/>
          <w:lang w:val="fr-FR"/>
        </w:rPr>
      </w:pPr>
      <w:r w:rsidRPr="00A93FD1">
        <w:rPr>
          <w:color w:val="000000"/>
          <w:szCs w:val="20"/>
          <w:lang w:val="fr"/>
        </w:rPr>
        <w:t>Formulaires de consentement éclairé, si nécessaire (assez pour un nombre pouvant aller jusqu’à 10 participants)</w:t>
      </w:r>
    </w:p>
    <w:p w14:paraId="00F1BD7D" w14:textId="77777777" w:rsidR="004F664A" w:rsidRPr="00EC1E98" w:rsidRDefault="004F664A" w:rsidP="004F664A">
      <w:pPr>
        <w:autoSpaceDE w:val="0"/>
        <w:autoSpaceDN w:val="0"/>
        <w:adjustRightInd w:val="0"/>
        <w:spacing w:after="0"/>
        <w:rPr>
          <w:rFonts w:cs="Segoe UI"/>
          <w:color w:val="000000"/>
          <w:szCs w:val="20"/>
          <w:lang w:val="fr-FR"/>
        </w:rPr>
      </w:pPr>
    </w:p>
    <w:p w14:paraId="54FF1A48" w14:textId="77777777" w:rsidR="004F664A" w:rsidRPr="00A93FD1" w:rsidRDefault="004F664A" w:rsidP="00E77EDE">
      <w:pPr>
        <w:numPr>
          <w:ilvl w:val="1"/>
          <w:numId w:val="24"/>
        </w:numPr>
        <w:autoSpaceDE w:val="0"/>
        <w:autoSpaceDN w:val="0"/>
        <w:adjustRightInd w:val="0"/>
        <w:spacing w:after="0"/>
        <w:contextualSpacing/>
        <w:rPr>
          <w:rFonts w:cs="Segoe UI"/>
          <w:color w:val="000000"/>
          <w:szCs w:val="20"/>
          <w:lang w:val="en-US"/>
        </w:rPr>
      </w:pPr>
      <w:r w:rsidRPr="00A93FD1">
        <w:rPr>
          <w:color w:val="000000"/>
          <w:szCs w:val="20"/>
          <w:lang w:val="fr"/>
        </w:rPr>
        <w:t>À l’arrivée des participants, accueillez-les et obtenez un consentement éclairé. Cela pourrait être verbal et devrait être précédé d’une introduction générale à l’objet de la discussion. L’animateur est chargé de s’assurer que chaque participant :</w:t>
      </w:r>
    </w:p>
    <w:p w14:paraId="59A02D00" w14:textId="77777777" w:rsidR="004F664A" w:rsidRPr="00A93FD1" w:rsidRDefault="004F664A" w:rsidP="004F664A">
      <w:pPr>
        <w:autoSpaceDE w:val="0"/>
        <w:autoSpaceDN w:val="0"/>
        <w:adjustRightInd w:val="0"/>
        <w:spacing w:after="0"/>
        <w:ind w:left="360"/>
        <w:rPr>
          <w:rFonts w:cs="Segoe UI"/>
          <w:color w:val="000000"/>
          <w:szCs w:val="20"/>
          <w:lang w:val="en-US"/>
        </w:rPr>
      </w:pPr>
    </w:p>
    <w:p w14:paraId="70EB2D11" w14:textId="77777777" w:rsidR="004F664A" w:rsidRPr="00EC1E98" w:rsidRDefault="004F664A" w:rsidP="00E77EDE">
      <w:pPr>
        <w:numPr>
          <w:ilvl w:val="1"/>
          <w:numId w:val="27"/>
        </w:numPr>
        <w:autoSpaceDE w:val="0"/>
        <w:autoSpaceDN w:val="0"/>
        <w:adjustRightInd w:val="0"/>
        <w:spacing w:after="0"/>
        <w:rPr>
          <w:rFonts w:cs="Segoe UI"/>
          <w:color w:val="000000"/>
          <w:szCs w:val="20"/>
          <w:lang w:val="fr-FR"/>
        </w:rPr>
      </w:pPr>
      <w:r w:rsidRPr="00A93FD1">
        <w:rPr>
          <w:color w:val="000000"/>
          <w:szCs w:val="20"/>
          <w:lang w:val="fr"/>
        </w:rPr>
        <w:t>Sait que la participation est volontaire</w:t>
      </w:r>
    </w:p>
    <w:p w14:paraId="092CDDBD" w14:textId="77777777" w:rsidR="004F664A" w:rsidRPr="00EC1E98" w:rsidRDefault="004F664A" w:rsidP="00E77EDE">
      <w:pPr>
        <w:numPr>
          <w:ilvl w:val="1"/>
          <w:numId w:val="27"/>
        </w:numPr>
        <w:autoSpaceDE w:val="0"/>
        <w:autoSpaceDN w:val="0"/>
        <w:adjustRightInd w:val="0"/>
        <w:spacing w:after="0"/>
        <w:rPr>
          <w:rFonts w:cs="Segoe UI"/>
          <w:color w:val="000000"/>
          <w:szCs w:val="20"/>
          <w:lang w:val="fr-FR"/>
        </w:rPr>
      </w:pPr>
      <w:r w:rsidRPr="00A93FD1">
        <w:rPr>
          <w:color w:val="000000"/>
          <w:szCs w:val="20"/>
          <w:lang w:val="fr"/>
        </w:rPr>
        <w:t>Sait qu’ils peuvent partir à tout moment sans aucune répercussion négative</w:t>
      </w:r>
    </w:p>
    <w:p w14:paraId="1943592E" w14:textId="77777777" w:rsidR="004F664A" w:rsidRPr="00EC1E98" w:rsidRDefault="004F664A" w:rsidP="00E77EDE">
      <w:pPr>
        <w:numPr>
          <w:ilvl w:val="1"/>
          <w:numId w:val="27"/>
        </w:numPr>
        <w:autoSpaceDE w:val="0"/>
        <w:autoSpaceDN w:val="0"/>
        <w:adjustRightInd w:val="0"/>
        <w:spacing w:after="0"/>
        <w:rPr>
          <w:rFonts w:cs="Segoe UI"/>
          <w:color w:val="000000"/>
          <w:szCs w:val="20"/>
          <w:lang w:val="fr-FR"/>
        </w:rPr>
      </w:pPr>
      <w:r w:rsidRPr="00A93FD1">
        <w:rPr>
          <w:color w:val="000000"/>
          <w:szCs w:val="20"/>
          <w:lang w:val="fr"/>
        </w:rPr>
        <w:t>Sachez que toutes les discussions seront tenues confidentielles</w:t>
      </w:r>
    </w:p>
    <w:p w14:paraId="47C0F20F" w14:textId="77777777" w:rsidR="004F664A" w:rsidRPr="00EC1E98" w:rsidRDefault="004F664A" w:rsidP="00E77EDE">
      <w:pPr>
        <w:numPr>
          <w:ilvl w:val="1"/>
          <w:numId w:val="27"/>
        </w:numPr>
        <w:autoSpaceDE w:val="0"/>
        <w:autoSpaceDN w:val="0"/>
        <w:adjustRightInd w:val="0"/>
        <w:spacing w:after="0"/>
        <w:rPr>
          <w:rFonts w:cs="Segoe UI"/>
          <w:color w:val="000000"/>
          <w:szCs w:val="20"/>
          <w:lang w:val="fr-FR"/>
        </w:rPr>
      </w:pPr>
      <w:r w:rsidRPr="00A93FD1">
        <w:rPr>
          <w:color w:val="000000"/>
          <w:szCs w:val="20"/>
          <w:lang w:val="fr"/>
        </w:rPr>
        <w:t>Sachez qu’ils se verront attribuer un pseudo-nom lors des discussions</w:t>
      </w:r>
    </w:p>
    <w:p w14:paraId="5012F3B4" w14:textId="77777777" w:rsidR="004F664A" w:rsidRPr="00EC1E98" w:rsidRDefault="004F664A" w:rsidP="00E77EDE">
      <w:pPr>
        <w:numPr>
          <w:ilvl w:val="1"/>
          <w:numId w:val="27"/>
        </w:numPr>
        <w:autoSpaceDE w:val="0"/>
        <w:autoSpaceDN w:val="0"/>
        <w:adjustRightInd w:val="0"/>
        <w:spacing w:after="0"/>
        <w:rPr>
          <w:rFonts w:cs="Segoe UI"/>
          <w:color w:val="000000"/>
          <w:szCs w:val="20"/>
          <w:lang w:val="fr-FR"/>
        </w:rPr>
      </w:pPr>
      <w:r w:rsidRPr="00A93FD1">
        <w:rPr>
          <w:color w:val="000000"/>
          <w:szCs w:val="20"/>
          <w:lang w:val="fr"/>
        </w:rPr>
        <w:t>Sachez que les discussions de groupe seront enregistrées</w:t>
      </w:r>
    </w:p>
    <w:p w14:paraId="021C1A75" w14:textId="77777777" w:rsidR="004F664A" w:rsidRPr="00EC1E98" w:rsidRDefault="004F664A" w:rsidP="004F664A">
      <w:pPr>
        <w:rPr>
          <w:rFonts w:cs="Segoe UI"/>
          <w:color w:val="000000"/>
          <w:szCs w:val="20"/>
          <w:lang w:val="fr-FR"/>
        </w:rPr>
      </w:pPr>
      <w:r w:rsidRPr="00A93FD1">
        <w:rPr>
          <w:color w:val="000000"/>
          <w:szCs w:val="20"/>
          <w:lang w:val="fr"/>
        </w:rPr>
        <w:t>Les participants devraient également être informés qu’ils ne devraient pas discuter de l’information qui est partagée par d’autres participants pendant le groupe de discussion une fois qu’ils quittent le site.</w:t>
      </w:r>
    </w:p>
    <w:p w14:paraId="0B2FBAB9" w14:textId="77777777" w:rsidR="004F664A" w:rsidRPr="00EC1E98" w:rsidRDefault="004F664A" w:rsidP="004F664A">
      <w:pPr>
        <w:ind w:left="851" w:right="851"/>
        <w:rPr>
          <w:rFonts w:cs="Segoe UI"/>
          <w:b/>
          <w:bCs/>
          <w:color w:val="000000"/>
          <w:szCs w:val="20"/>
          <w:u w:val="single"/>
          <w:lang w:val="fr-FR"/>
        </w:rPr>
      </w:pPr>
      <w:r w:rsidRPr="00EC1E98">
        <w:rPr>
          <w:rFonts w:cs="Segoe UI"/>
          <w:b/>
          <w:bCs/>
          <w:color w:val="000000"/>
          <w:szCs w:val="20"/>
          <w:u w:val="single"/>
          <w:lang w:val="fr-FR"/>
        </w:rPr>
        <w:br w:type="page"/>
      </w:r>
    </w:p>
    <w:p w14:paraId="411AF1DF" w14:textId="77777777" w:rsidR="004F664A" w:rsidRPr="00EC1E98" w:rsidRDefault="004F664A" w:rsidP="004F664A">
      <w:pPr>
        <w:rPr>
          <w:rFonts w:cs="Segoe UI"/>
          <w:b/>
          <w:bCs/>
          <w:color w:val="000000"/>
          <w:szCs w:val="20"/>
          <w:lang w:val="fr-FR"/>
        </w:rPr>
      </w:pPr>
      <w:r w:rsidRPr="006C7793">
        <w:rPr>
          <w:b/>
          <w:bCs/>
          <w:color w:val="000000"/>
          <w:szCs w:val="20"/>
          <w:lang w:val="fr"/>
        </w:rPr>
        <w:t>Renseignements généraux</w:t>
      </w:r>
    </w:p>
    <w:p w14:paraId="41BDDE5B" w14:textId="77777777" w:rsidR="004F664A" w:rsidRPr="00EC1E98" w:rsidRDefault="004F664A" w:rsidP="004F664A">
      <w:pPr>
        <w:rPr>
          <w:rFonts w:cs="Segoe UI"/>
          <w:b/>
          <w:bCs/>
          <w:i/>
          <w:iCs/>
          <w:color w:val="000000"/>
          <w:szCs w:val="20"/>
          <w:u w:val="single"/>
          <w:lang w:val="fr-FR"/>
        </w:rPr>
      </w:pPr>
      <w:r w:rsidRPr="008C3AD9">
        <w:rPr>
          <w:b/>
          <w:bCs/>
          <w:i/>
          <w:iCs/>
          <w:color w:val="000000"/>
          <w:szCs w:val="20"/>
          <w:u w:val="single"/>
          <w:lang w:val="fr"/>
        </w:rPr>
        <w:t>N’oubliez pas de recueillir les caractéristiques de base de chaque répondant :</w:t>
      </w:r>
    </w:p>
    <w:p w14:paraId="2C081842" w14:textId="77777777" w:rsidR="004F664A" w:rsidRPr="006C7793" w:rsidRDefault="004F664A" w:rsidP="00E77EDE">
      <w:pPr>
        <w:numPr>
          <w:ilvl w:val="0"/>
          <w:numId w:val="35"/>
        </w:numPr>
        <w:rPr>
          <w:rFonts w:cs="Segoe UI"/>
          <w:color w:val="000000"/>
          <w:szCs w:val="20"/>
          <w:lang w:val="en-US"/>
        </w:rPr>
      </w:pPr>
      <w:r w:rsidRPr="006C7793">
        <w:rPr>
          <w:color w:val="000000"/>
          <w:szCs w:val="20"/>
          <w:lang w:val="fr"/>
        </w:rPr>
        <w:t>Lieu de collecte</w:t>
      </w:r>
    </w:p>
    <w:p w14:paraId="4D977597" w14:textId="77777777" w:rsidR="004F664A" w:rsidRDefault="004F664A" w:rsidP="00E77EDE">
      <w:pPr>
        <w:numPr>
          <w:ilvl w:val="0"/>
          <w:numId w:val="35"/>
        </w:numPr>
        <w:rPr>
          <w:rFonts w:cs="Segoe UI"/>
          <w:color w:val="000000"/>
          <w:szCs w:val="20"/>
          <w:lang w:val="en-US"/>
        </w:rPr>
      </w:pPr>
      <w:r w:rsidRPr="006C7793">
        <w:rPr>
          <w:color w:val="000000"/>
          <w:szCs w:val="20"/>
          <w:lang w:val="fr"/>
        </w:rPr>
        <w:t>Sexe</w:t>
      </w:r>
      <w:r>
        <w:rPr>
          <w:lang w:val="fr"/>
        </w:rPr>
        <w:t xml:space="preserve"> </w:t>
      </w:r>
      <w:r>
        <w:rPr>
          <w:color w:val="000000"/>
          <w:szCs w:val="20"/>
          <w:lang w:val="fr"/>
        </w:rPr>
        <w:t>du</w:t>
      </w:r>
      <w:r>
        <w:rPr>
          <w:lang w:val="fr"/>
        </w:rPr>
        <w:t xml:space="preserve"> répondant</w:t>
      </w:r>
    </w:p>
    <w:p w14:paraId="468704FC" w14:textId="77777777" w:rsidR="004F664A" w:rsidRPr="006C7793" w:rsidRDefault="004F664A" w:rsidP="00E77EDE">
      <w:pPr>
        <w:numPr>
          <w:ilvl w:val="0"/>
          <w:numId w:val="35"/>
        </w:numPr>
        <w:rPr>
          <w:rFonts w:cs="Segoe UI"/>
          <w:color w:val="000000"/>
          <w:szCs w:val="20"/>
          <w:lang w:val="en-US"/>
        </w:rPr>
      </w:pPr>
      <w:r>
        <w:rPr>
          <w:color w:val="000000"/>
          <w:szCs w:val="20"/>
          <w:lang w:val="fr"/>
        </w:rPr>
        <w:t xml:space="preserve">Âge des répondants </w:t>
      </w:r>
    </w:p>
    <w:p w14:paraId="44D71D4D" w14:textId="77777777" w:rsidR="004F664A" w:rsidRPr="006C7793" w:rsidRDefault="004F664A" w:rsidP="00E77EDE">
      <w:pPr>
        <w:numPr>
          <w:ilvl w:val="0"/>
          <w:numId w:val="35"/>
        </w:numPr>
        <w:rPr>
          <w:rFonts w:cs="Segoe UI"/>
          <w:color w:val="000000"/>
          <w:szCs w:val="20"/>
          <w:lang w:val="en-US"/>
        </w:rPr>
      </w:pPr>
      <w:r>
        <w:rPr>
          <w:color w:val="000000"/>
          <w:szCs w:val="20"/>
          <w:lang w:val="fr"/>
        </w:rPr>
        <w:t>Professions</w:t>
      </w:r>
    </w:p>
    <w:p w14:paraId="0B8BE014" w14:textId="77777777" w:rsidR="004F664A" w:rsidRPr="00EC1E98" w:rsidRDefault="004F664A" w:rsidP="00E77EDE">
      <w:pPr>
        <w:numPr>
          <w:ilvl w:val="0"/>
          <w:numId w:val="35"/>
        </w:numPr>
        <w:rPr>
          <w:rFonts w:cs="Segoe UI"/>
          <w:color w:val="000000"/>
          <w:szCs w:val="20"/>
          <w:lang w:val="fr-FR"/>
        </w:rPr>
      </w:pPr>
      <w:r w:rsidRPr="00360746">
        <w:rPr>
          <w:color w:val="000000"/>
          <w:szCs w:val="20"/>
          <w:lang w:val="fr"/>
        </w:rPr>
        <w:t xml:space="preserve">Tout rôle dans les activités d’engagement communautaire </w:t>
      </w:r>
      <w:r>
        <w:rPr>
          <w:color w:val="000000"/>
          <w:szCs w:val="20"/>
          <w:lang w:val="fr"/>
        </w:rPr>
        <w:t>sur l’enregistrement des naissances</w:t>
      </w:r>
    </w:p>
    <w:tbl>
      <w:tblPr>
        <w:tblW w:w="0" w:type="auto"/>
        <w:tblInd w:w="-6" w:type="dxa"/>
        <w:tblCellMar>
          <w:left w:w="10" w:type="dxa"/>
          <w:right w:w="10" w:type="dxa"/>
        </w:tblCellMar>
        <w:tblLook w:val="04A0" w:firstRow="1" w:lastRow="0" w:firstColumn="1" w:lastColumn="0" w:noHBand="0" w:noVBand="1"/>
      </w:tblPr>
      <w:tblGrid>
        <w:gridCol w:w="2261"/>
        <w:gridCol w:w="2241"/>
        <w:gridCol w:w="2308"/>
        <w:gridCol w:w="2242"/>
      </w:tblGrid>
      <w:tr w:rsidR="004F664A" w:rsidRPr="008C3AD9" w14:paraId="0146837A" w14:textId="77777777" w:rsidTr="00F925FB">
        <w:tc>
          <w:tcPr>
            <w:tcW w:w="2261" w:type="dxa"/>
            <w:tcBorders>
              <w:top w:val="single" w:sz="4" w:space="0" w:color="auto"/>
              <w:left w:val="single" w:sz="4" w:space="0" w:color="auto"/>
              <w:bottom w:val="single" w:sz="4" w:space="0" w:color="auto"/>
              <w:right w:val="single" w:sz="4" w:space="0" w:color="auto"/>
            </w:tcBorders>
            <w:hideMark/>
          </w:tcPr>
          <w:p w14:paraId="10200F39" w14:textId="77777777" w:rsidR="004F664A" w:rsidRPr="008C3AD9" w:rsidRDefault="004F664A" w:rsidP="00F925FB">
            <w:pPr>
              <w:rPr>
                <w:sz w:val="16"/>
                <w:szCs w:val="16"/>
              </w:rPr>
            </w:pPr>
            <w:r w:rsidRPr="008C3AD9">
              <w:rPr>
                <w:sz w:val="16"/>
                <w:szCs w:val="16"/>
                <w:lang w:val="fr"/>
              </w:rPr>
              <w:t>Date</w:t>
            </w:r>
          </w:p>
        </w:tc>
        <w:tc>
          <w:tcPr>
            <w:tcW w:w="2241" w:type="dxa"/>
            <w:tcBorders>
              <w:top w:val="single" w:sz="4" w:space="0" w:color="auto"/>
              <w:left w:val="single" w:sz="4" w:space="0" w:color="auto"/>
              <w:bottom w:val="single" w:sz="4" w:space="0" w:color="auto"/>
              <w:right w:val="single" w:sz="4" w:space="0" w:color="auto"/>
            </w:tcBorders>
          </w:tcPr>
          <w:p w14:paraId="38F4BAC6" w14:textId="77777777" w:rsidR="004F664A" w:rsidRPr="008C3AD9" w:rsidRDefault="004F664A" w:rsidP="00F925FB">
            <w:pPr>
              <w:rPr>
                <w:sz w:val="16"/>
                <w:szCs w:val="16"/>
              </w:rPr>
            </w:pPr>
          </w:p>
        </w:tc>
        <w:tc>
          <w:tcPr>
            <w:tcW w:w="2308" w:type="dxa"/>
            <w:tcBorders>
              <w:top w:val="single" w:sz="4" w:space="0" w:color="auto"/>
              <w:left w:val="single" w:sz="4" w:space="0" w:color="auto"/>
              <w:bottom w:val="single" w:sz="4" w:space="0" w:color="auto"/>
              <w:right w:val="single" w:sz="4" w:space="0" w:color="auto"/>
            </w:tcBorders>
            <w:hideMark/>
          </w:tcPr>
          <w:p w14:paraId="1FAE1932" w14:textId="77777777" w:rsidR="004F664A" w:rsidRPr="008C3AD9" w:rsidRDefault="004F664A" w:rsidP="00F925FB">
            <w:pPr>
              <w:rPr>
                <w:sz w:val="16"/>
                <w:szCs w:val="16"/>
              </w:rPr>
            </w:pPr>
            <w:r w:rsidRPr="008C3AD9">
              <w:rPr>
                <w:sz w:val="16"/>
                <w:szCs w:val="16"/>
                <w:lang w:val="fr"/>
              </w:rPr>
              <w:t>Commune/Village</w:t>
            </w:r>
          </w:p>
        </w:tc>
        <w:tc>
          <w:tcPr>
            <w:tcW w:w="2242" w:type="dxa"/>
            <w:tcBorders>
              <w:top w:val="single" w:sz="4" w:space="0" w:color="auto"/>
              <w:left w:val="single" w:sz="4" w:space="0" w:color="auto"/>
              <w:bottom w:val="single" w:sz="4" w:space="0" w:color="auto"/>
              <w:right w:val="single" w:sz="4" w:space="0" w:color="auto"/>
            </w:tcBorders>
          </w:tcPr>
          <w:p w14:paraId="75094FC7" w14:textId="77777777" w:rsidR="004F664A" w:rsidRPr="008C3AD9" w:rsidRDefault="004F664A" w:rsidP="00F925FB">
            <w:pPr>
              <w:rPr>
                <w:sz w:val="16"/>
                <w:szCs w:val="16"/>
              </w:rPr>
            </w:pPr>
          </w:p>
        </w:tc>
      </w:tr>
      <w:tr w:rsidR="004F664A" w:rsidRPr="008C3AD9" w14:paraId="4D71AF42" w14:textId="77777777" w:rsidTr="00F925FB">
        <w:tc>
          <w:tcPr>
            <w:tcW w:w="2261" w:type="dxa"/>
            <w:tcBorders>
              <w:top w:val="single" w:sz="4" w:space="0" w:color="auto"/>
              <w:left w:val="single" w:sz="4" w:space="0" w:color="auto"/>
              <w:bottom w:val="single" w:sz="4" w:space="0" w:color="auto"/>
              <w:right w:val="single" w:sz="4" w:space="0" w:color="auto"/>
            </w:tcBorders>
            <w:hideMark/>
          </w:tcPr>
          <w:p w14:paraId="092E8E4E" w14:textId="77777777" w:rsidR="004F664A" w:rsidRPr="008C3AD9" w:rsidRDefault="004F664A" w:rsidP="00F925FB">
            <w:pPr>
              <w:rPr>
                <w:sz w:val="16"/>
                <w:szCs w:val="16"/>
              </w:rPr>
            </w:pPr>
            <w:r w:rsidRPr="008C3AD9">
              <w:rPr>
                <w:sz w:val="16"/>
                <w:szCs w:val="16"/>
                <w:lang w:val="fr"/>
              </w:rPr>
              <w:t>État</w:t>
            </w:r>
          </w:p>
        </w:tc>
        <w:tc>
          <w:tcPr>
            <w:tcW w:w="2241" w:type="dxa"/>
            <w:tcBorders>
              <w:top w:val="single" w:sz="4" w:space="0" w:color="auto"/>
              <w:left w:val="single" w:sz="4" w:space="0" w:color="auto"/>
              <w:bottom w:val="single" w:sz="4" w:space="0" w:color="auto"/>
              <w:right w:val="single" w:sz="4" w:space="0" w:color="auto"/>
            </w:tcBorders>
          </w:tcPr>
          <w:p w14:paraId="5A15F58A" w14:textId="77777777" w:rsidR="004F664A" w:rsidRPr="008C3AD9" w:rsidRDefault="004F664A" w:rsidP="00F925FB">
            <w:pPr>
              <w:rPr>
                <w:sz w:val="16"/>
                <w:szCs w:val="16"/>
              </w:rPr>
            </w:pPr>
          </w:p>
        </w:tc>
        <w:tc>
          <w:tcPr>
            <w:tcW w:w="2308" w:type="dxa"/>
            <w:tcBorders>
              <w:top w:val="single" w:sz="4" w:space="0" w:color="auto"/>
              <w:left w:val="single" w:sz="4" w:space="0" w:color="auto"/>
              <w:bottom w:val="single" w:sz="4" w:space="0" w:color="auto"/>
              <w:right w:val="single" w:sz="4" w:space="0" w:color="auto"/>
            </w:tcBorders>
            <w:hideMark/>
          </w:tcPr>
          <w:p w14:paraId="1779A51C" w14:textId="77777777" w:rsidR="004F664A" w:rsidRPr="008C3AD9" w:rsidRDefault="004F664A" w:rsidP="00F925FB">
            <w:pPr>
              <w:rPr>
                <w:sz w:val="16"/>
                <w:szCs w:val="16"/>
              </w:rPr>
            </w:pPr>
            <w:r w:rsidRPr="008C3AD9">
              <w:rPr>
                <w:sz w:val="16"/>
                <w:szCs w:val="16"/>
                <w:lang w:val="fr"/>
              </w:rPr>
              <w:t>Milieu rural/urbain</w:t>
            </w:r>
          </w:p>
        </w:tc>
        <w:tc>
          <w:tcPr>
            <w:tcW w:w="2242" w:type="dxa"/>
            <w:tcBorders>
              <w:top w:val="single" w:sz="4" w:space="0" w:color="auto"/>
              <w:left w:val="single" w:sz="4" w:space="0" w:color="auto"/>
              <w:bottom w:val="single" w:sz="4" w:space="0" w:color="auto"/>
              <w:right w:val="single" w:sz="4" w:space="0" w:color="auto"/>
            </w:tcBorders>
          </w:tcPr>
          <w:p w14:paraId="30BFE99B" w14:textId="77777777" w:rsidR="004F664A" w:rsidRPr="008C3AD9" w:rsidRDefault="004F664A" w:rsidP="00F925FB">
            <w:pPr>
              <w:rPr>
                <w:sz w:val="16"/>
                <w:szCs w:val="16"/>
              </w:rPr>
            </w:pPr>
          </w:p>
        </w:tc>
      </w:tr>
      <w:tr w:rsidR="004F664A" w:rsidRPr="008C3AD9" w14:paraId="3CB5C589" w14:textId="77777777" w:rsidTr="00F925FB">
        <w:tc>
          <w:tcPr>
            <w:tcW w:w="2261" w:type="dxa"/>
            <w:tcBorders>
              <w:top w:val="single" w:sz="4" w:space="0" w:color="auto"/>
              <w:left w:val="single" w:sz="4" w:space="0" w:color="auto"/>
              <w:bottom w:val="single" w:sz="4" w:space="0" w:color="auto"/>
              <w:right w:val="single" w:sz="4" w:space="0" w:color="auto"/>
            </w:tcBorders>
            <w:hideMark/>
          </w:tcPr>
          <w:p w14:paraId="1D5D498D" w14:textId="77777777" w:rsidR="004F664A" w:rsidRPr="008C3AD9" w:rsidRDefault="004F664A" w:rsidP="00F925FB">
            <w:pPr>
              <w:rPr>
                <w:sz w:val="16"/>
                <w:szCs w:val="16"/>
              </w:rPr>
            </w:pPr>
            <w:r w:rsidRPr="008C3AD9">
              <w:rPr>
                <w:sz w:val="16"/>
                <w:szCs w:val="16"/>
                <w:lang w:val="fr"/>
              </w:rPr>
              <w:t>LGA</w:t>
            </w:r>
          </w:p>
        </w:tc>
        <w:tc>
          <w:tcPr>
            <w:tcW w:w="2241" w:type="dxa"/>
            <w:tcBorders>
              <w:top w:val="single" w:sz="4" w:space="0" w:color="auto"/>
              <w:left w:val="single" w:sz="4" w:space="0" w:color="auto"/>
              <w:bottom w:val="single" w:sz="4" w:space="0" w:color="auto"/>
              <w:right w:val="single" w:sz="4" w:space="0" w:color="auto"/>
            </w:tcBorders>
          </w:tcPr>
          <w:p w14:paraId="1EDB6025" w14:textId="77777777" w:rsidR="004F664A" w:rsidRPr="008C3AD9" w:rsidRDefault="004F664A" w:rsidP="00F925FB">
            <w:pPr>
              <w:rPr>
                <w:sz w:val="16"/>
                <w:szCs w:val="16"/>
              </w:rPr>
            </w:pPr>
          </w:p>
        </w:tc>
        <w:tc>
          <w:tcPr>
            <w:tcW w:w="2308" w:type="dxa"/>
            <w:tcBorders>
              <w:top w:val="single" w:sz="4" w:space="0" w:color="auto"/>
              <w:left w:val="single" w:sz="4" w:space="0" w:color="auto"/>
              <w:bottom w:val="single" w:sz="4" w:space="0" w:color="auto"/>
              <w:right w:val="single" w:sz="4" w:space="0" w:color="auto"/>
            </w:tcBorders>
          </w:tcPr>
          <w:p w14:paraId="61042E93" w14:textId="77777777" w:rsidR="004F664A" w:rsidRPr="008C3AD9" w:rsidRDefault="004F664A" w:rsidP="00F925FB">
            <w:pPr>
              <w:rPr>
                <w:sz w:val="16"/>
                <w:szCs w:val="16"/>
              </w:rPr>
            </w:pPr>
          </w:p>
        </w:tc>
        <w:tc>
          <w:tcPr>
            <w:tcW w:w="2242" w:type="dxa"/>
            <w:tcBorders>
              <w:top w:val="single" w:sz="4" w:space="0" w:color="auto"/>
              <w:left w:val="single" w:sz="4" w:space="0" w:color="auto"/>
              <w:bottom w:val="single" w:sz="4" w:space="0" w:color="auto"/>
              <w:right w:val="single" w:sz="4" w:space="0" w:color="auto"/>
            </w:tcBorders>
          </w:tcPr>
          <w:p w14:paraId="787BB403" w14:textId="77777777" w:rsidR="004F664A" w:rsidRPr="008C3AD9" w:rsidRDefault="004F664A" w:rsidP="00F925FB">
            <w:pPr>
              <w:rPr>
                <w:sz w:val="16"/>
                <w:szCs w:val="16"/>
              </w:rPr>
            </w:pPr>
          </w:p>
        </w:tc>
      </w:tr>
      <w:tr w:rsidR="004F664A" w:rsidRPr="008C3AD9" w14:paraId="4157AD6A" w14:textId="77777777" w:rsidTr="00F925FB">
        <w:tc>
          <w:tcPr>
            <w:tcW w:w="9052" w:type="dxa"/>
            <w:gridSpan w:val="4"/>
            <w:tcBorders>
              <w:top w:val="single" w:sz="4" w:space="0" w:color="auto"/>
              <w:left w:val="single" w:sz="4" w:space="0" w:color="auto"/>
              <w:bottom w:val="single" w:sz="4" w:space="0" w:color="auto"/>
              <w:right w:val="single" w:sz="4" w:space="0" w:color="auto"/>
            </w:tcBorders>
            <w:hideMark/>
          </w:tcPr>
          <w:p w14:paraId="2467E8B8" w14:textId="77777777" w:rsidR="004F664A" w:rsidRPr="008C3AD9" w:rsidRDefault="004F664A" w:rsidP="00F925FB">
            <w:pPr>
              <w:rPr>
                <w:sz w:val="16"/>
                <w:szCs w:val="16"/>
              </w:rPr>
            </w:pPr>
            <w:r w:rsidRPr="008C3AD9">
              <w:rPr>
                <w:sz w:val="16"/>
                <w:szCs w:val="16"/>
                <w:lang w:val="fr"/>
              </w:rPr>
              <w:t>Nom du modérateur FGD :</w:t>
            </w:r>
          </w:p>
        </w:tc>
      </w:tr>
      <w:tr w:rsidR="004F664A" w:rsidRPr="00F925FB" w14:paraId="54F97DE2" w14:textId="77777777" w:rsidTr="00F925FB">
        <w:tc>
          <w:tcPr>
            <w:tcW w:w="9052" w:type="dxa"/>
            <w:gridSpan w:val="4"/>
            <w:tcBorders>
              <w:top w:val="single" w:sz="4" w:space="0" w:color="auto"/>
              <w:left w:val="single" w:sz="4" w:space="0" w:color="auto"/>
              <w:bottom w:val="single" w:sz="4" w:space="0" w:color="auto"/>
              <w:right w:val="single" w:sz="4" w:space="0" w:color="auto"/>
            </w:tcBorders>
            <w:hideMark/>
          </w:tcPr>
          <w:p w14:paraId="5BA49BCA" w14:textId="77777777" w:rsidR="004F664A" w:rsidRPr="00EC1E98" w:rsidRDefault="004F664A" w:rsidP="00F925FB">
            <w:pPr>
              <w:rPr>
                <w:sz w:val="16"/>
                <w:szCs w:val="16"/>
                <w:lang w:val="fr-FR"/>
              </w:rPr>
            </w:pPr>
            <w:r w:rsidRPr="008C3AD9">
              <w:rPr>
                <w:sz w:val="16"/>
                <w:szCs w:val="16"/>
                <w:lang w:val="fr"/>
              </w:rPr>
              <w:t>Nom du facilitateur d</w:t>
            </w:r>
            <w:r>
              <w:rPr>
                <w:sz w:val="16"/>
                <w:szCs w:val="16"/>
                <w:lang w:val="fr"/>
              </w:rPr>
              <w:t>u FGD</w:t>
            </w:r>
            <w:r w:rsidRPr="008C3AD9">
              <w:rPr>
                <w:sz w:val="16"/>
                <w:szCs w:val="16"/>
                <w:lang w:val="fr"/>
              </w:rPr>
              <w:t>:</w:t>
            </w:r>
          </w:p>
        </w:tc>
      </w:tr>
      <w:tr w:rsidR="004F664A" w:rsidRPr="008C3AD9" w14:paraId="150F9FC7" w14:textId="77777777" w:rsidTr="00F925FB">
        <w:tc>
          <w:tcPr>
            <w:tcW w:w="9052" w:type="dxa"/>
            <w:gridSpan w:val="4"/>
            <w:tcBorders>
              <w:top w:val="single" w:sz="4" w:space="0" w:color="auto"/>
              <w:left w:val="single" w:sz="4" w:space="0" w:color="auto"/>
              <w:bottom w:val="single" w:sz="4" w:space="0" w:color="auto"/>
              <w:right w:val="single" w:sz="4" w:space="0" w:color="auto"/>
            </w:tcBorders>
            <w:hideMark/>
          </w:tcPr>
          <w:p w14:paraId="025F175B" w14:textId="77777777" w:rsidR="004F664A" w:rsidRPr="008C3AD9" w:rsidRDefault="004F664A" w:rsidP="00F925FB">
            <w:pPr>
              <w:rPr>
                <w:sz w:val="16"/>
                <w:szCs w:val="16"/>
              </w:rPr>
            </w:pPr>
            <w:r w:rsidRPr="008C3AD9">
              <w:rPr>
                <w:sz w:val="16"/>
                <w:szCs w:val="16"/>
                <w:lang w:val="fr"/>
              </w:rPr>
              <w:t>Remarque Preneur :</w:t>
            </w:r>
          </w:p>
        </w:tc>
      </w:tr>
      <w:tr w:rsidR="004F664A" w:rsidRPr="008C3AD9" w14:paraId="0040255C" w14:textId="77777777" w:rsidTr="00F925FB">
        <w:tc>
          <w:tcPr>
            <w:tcW w:w="9052" w:type="dxa"/>
            <w:gridSpan w:val="4"/>
            <w:tcBorders>
              <w:top w:val="single" w:sz="4" w:space="0" w:color="auto"/>
              <w:left w:val="single" w:sz="4" w:space="0" w:color="auto"/>
              <w:bottom w:val="single" w:sz="4" w:space="0" w:color="auto"/>
              <w:right w:val="single" w:sz="4" w:space="0" w:color="auto"/>
            </w:tcBorders>
            <w:hideMark/>
          </w:tcPr>
          <w:p w14:paraId="13716519" w14:textId="77777777" w:rsidR="004F664A" w:rsidRPr="008C3AD9" w:rsidRDefault="004F664A" w:rsidP="00F925FB">
            <w:pPr>
              <w:rPr>
                <w:sz w:val="16"/>
                <w:szCs w:val="16"/>
              </w:rPr>
            </w:pPr>
            <w:r w:rsidRPr="008C3AD9">
              <w:rPr>
                <w:sz w:val="16"/>
                <w:szCs w:val="16"/>
                <w:lang w:val="fr"/>
              </w:rPr>
              <w:t>Autres détails :</w:t>
            </w:r>
          </w:p>
        </w:tc>
      </w:tr>
    </w:tbl>
    <w:p w14:paraId="37E5F385" w14:textId="77777777" w:rsidR="004F664A" w:rsidRDefault="004F664A" w:rsidP="004F664A">
      <w:pPr>
        <w:autoSpaceDE w:val="0"/>
        <w:autoSpaceDN w:val="0"/>
        <w:adjustRightInd w:val="0"/>
        <w:spacing w:after="0"/>
        <w:rPr>
          <w:rFonts w:cs="Segoe UI"/>
          <w:b/>
          <w:bCs/>
          <w:color w:val="000000"/>
          <w:szCs w:val="20"/>
          <w:lang w:val="en-US"/>
        </w:rPr>
      </w:pPr>
    </w:p>
    <w:p w14:paraId="0BBBF888" w14:textId="77777777" w:rsidR="004F664A" w:rsidRPr="008C3AD9" w:rsidRDefault="004F664A" w:rsidP="004F664A">
      <w:pPr>
        <w:autoSpaceDE w:val="0"/>
        <w:autoSpaceDN w:val="0"/>
        <w:adjustRightInd w:val="0"/>
        <w:spacing w:after="0"/>
        <w:rPr>
          <w:rFonts w:cs="Segoe UI"/>
          <w:b/>
          <w:bCs/>
          <w:color w:val="000000"/>
          <w:szCs w:val="20"/>
          <w:lang w:val="en-US"/>
        </w:rPr>
      </w:pPr>
      <w:r w:rsidRPr="00A93FD1">
        <w:rPr>
          <w:b/>
          <w:bCs/>
          <w:color w:val="000000"/>
          <w:szCs w:val="20"/>
          <w:lang w:val="fr"/>
        </w:rPr>
        <w:t>Introduction:</w:t>
      </w:r>
    </w:p>
    <w:p w14:paraId="453A38A5" w14:textId="77777777" w:rsidR="004F664A" w:rsidRPr="00EC1E98" w:rsidRDefault="004F664A" w:rsidP="004F664A">
      <w:pPr>
        <w:autoSpaceDE w:val="0"/>
        <w:autoSpaceDN w:val="0"/>
        <w:adjustRightInd w:val="0"/>
        <w:spacing w:before="120"/>
        <w:rPr>
          <w:rFonts w:cs="Segoe UI"/>
          <w:color w:val="000000"/>
          <w:szCs w:val="20"/>
          <w:lang w:val="fr-FR"/>
        </w:rPr>
      </w:pPr>
      <w:r w:rsidRPr="00A93FD1">
        <w:rPr>
          <w:color w:val="000000"/>
          <w:szCs w:val="20"/>
          <w:lang w:val="fr"/>
        </w:rPr>
        <w:t>Il</w:t>
      </w:r>
      <w:r>
        <w:rPr>
          <w:color w:val="000000"/>
          <w:szCs w:val="20"/>
          <w:lang w:val="fr"/>
        </w:rPr>
        <w:t xml:space="preserve">s’agit d’une </w:t>
      </w:r>
      <w:r>
        <w:rPr>
          <w:lang w:val="fr"/>
        </w:rPr>
        <w:t xml:space="preserve">évaluation formative visant à déterminer </w:t>
      </w:r>
      <w:r w:rsidRPr="00A93FD1">
        <w:rPr>
          <w:color w:val="000000"/>
          <w:szCs w:val="20"/>
          <w:lang w:val="fr"/>
        </w:rPr>
        <w:t xml:space="preserve">dans quelle mesure </w:t>
      </w:r>
      <w:r>
        <w:rPr>
          <w:color w:val="000000"/>
          <w:szCs w:val="20"/>
          <w:lang w:val="fr"/>
        </w:rPr>
        <w:t>les interventions sur l’enregistrement des naissances</w:t>
      </w:r>
      <w:r>
        <w:rPr>
          <w:lang w:val="fr"/>
        </w:rPr>
        <w:t xml:space="preserve"> </w:t>
      </w:r>
      <w:r w:rsidRPr="00BD528B">
        <w:rPr>
          <w:color w:val="000000"/>
          <w:szCs w:val="20"/>
          <w:lang w:val="fr"/>
        </w:rPr>
        <w:t xml:space="preserve">a </w:t>
      </w:r>
      <w:r>
        <w:rPr>
          <w:lang w:val="fr"/>
        </w:rPr>
        <w:t xml:space="preserve">atteint </w:t>
      </w:r>
      <w:r>
        <w:rPr>
          <w:color w:val="000000"/>
          <w:szCs w:val="20"/>
          <w:lang w:val="fr"/>
        </w:rPr>
        <w:t>les</w:t>
      </w:r>
      <w:r w:rsidRPr="00BD528B">
        <w:rPr>
          <w:color w:val="000000"/>
          <w:szCs w:val="20"/>
          <w:lang w:val="fr"/>
        </w:rPr>
        <w:t xml:space="preserve"> objectifs envisagés</w:t>
      </w:r>
      <w:r>
        <w:rPr>
          <w:color w:val="000000"/>
          <w:szCs w:val="20"/>
          <w:lang w:val="fr"/>
        </w:rPr>
        <w:t xml:space="preserve"> </w:t>
      </w:r>
      <w:r>
        <w:rPr>
          <w:lang w:val="fr"/>
        </w:rPr>
        <w:t xml:space="preserve">et </w:t>
      </w:r>
      <w:r>
        <w:rPr>
          <w:color w:val="000000"/>
          <w:szCs w:val="20"/>
          <w:lang w:val="fr"/>
        </w:rPr>
        <w:t xml:space="preserve">à </w:t>
      </w:r>
      <w:r>
        <w:rPr>
          <w:lang w:val="fr"/>
        </w:rPr>
        <w:t xml:space="preserve">éclairer les stratégies de mise en œuvre du programme dans les années </w:t>
      </w:r>
      <w:r w:rsidRPr="00666010">
        <w:rPr>
          <w:color w:val="000000"/>
          <w:szCs w:val="20"/>
          <w:lang w:val="fr"/>
        </w:rPr>
        <w:t>à venir,</w:t>
      </w:r>
      <w:r>
        <w:rPr>
          <w:lang w:val="fr"/>
        </w:rPr>
        <w:t xml:space="preserve"> en vue de mettre les stratégies</w:t>
      </w:r>
      <w:r w:rsidRPr="00666010">
        <w:rPr>
          <w:color w:val="000000"/>
          <w:szCs w:val="20"/>
          <w:lang w:val="fr"/>
        </w:rPr>
        <w:t xml:space="preserve"> à l’échelle.</w:t>
      </w:r>
    </w:p>
    <w:p w14:paraId="659BF778" w14:textId="77777777" w:rsidR="004F664A" w:rsidRPr="00EC1E98" w:rsidRDefault="004F664A" w:rsidP="004F664A">
      <w:pPr>
        <w:autoSpaceDE w:val="0"/>
        <w:autoSpaceDN w:val="0"/>
        <w:adjustRightInd w:val="0"/>
        <w:spacing w:before="120"/>
        <w:contextualSpacing/>
        <w:rPr>
          <w:rFonts w:cs="Segoe UI"/>
          <w:color w:val="000000"/>
          <w:szCs w:val="20"/>
          <w:lang w:val="fr-FR"/>
        </w:rPr>
      </w:pPr>
      <w:r w:rsidRPr="00A93FD1">
        <w:rPr>
          <w:color w:val="000000"/>
          <w:szCs w:val="20"/>
          <w:lang w:val="fr"/>
        </w:rPr>
        <w:t xml:space="preserve">Cela impliquera des discussions afin de savoir quel type d’accès les </w:t>
      </w:r>
      <w:r>
        <w:rPr>
          <w:color w:val="000000"/>
          <w:szCs w:val="20"/>
          <w:lang w:val="fr"/>
        </w:rPr>
        <w:t xml:space="preserve">enfants </w:t>
      </w:r>
      <w:r>
        <w:rPr>
          <w:lang w:val="fr"/>
        </w:rPr>
        <w:t xml:space="preserve">de </w:t>
      </w:r>
      <w:r w:rsidRPr="00A93FD1">
        <w:rPr>
          <w:color w:val="000000"/>
          <w:szCs w:val="20"/>
          <w:lang w:val="fr"/>
        </w:rPr>
        <w:t xml:space="preserve">votre communauté ont à </w:t>
      </w:r>
      <w:r>
        <w:rPr>
          <w:color w:val="000000"/>
          <w:szCs w:val="20"/>
          <w:lang w:val="fr"/>
        </w:rPr>
        <w:t>l’enregistrement des naissances</w:t>
      </w:r>
      <w:r w:rsidRPr="00A93FD1">
        <w:rPr>
          <w:color w:val="000000"/>
          <w:szCs w:val="20"/>
          <w:lang w:val="fr"/>
        </w:rPr>
        <w:t xml:space="preserve"> et de vérifier la qualité des </w:t>
      </w:r>
      <w:r>
        <w:rPr>
          <w:lang w:val="fr"/>
        </w:rPr>
        <w:t xml:space="preserve">services de base disponibles pour vous et </w:t>
      </w:r>
      <w:r>
        <w:rPr>
          <w:color w:val="000000"/>
          <w:szCs w:val="20"/>
          <w:lang w:val="fr"/>
        </w:rPr>
        <w:t>vos enfants.</w:t>
      </w:r>
      <w:r>
        <w:rPr>
          <w:lang w:val="fr"/>
        </w:rPr>
        <w:t xml:space="preserve"> </w:t>
      </w:r>
      <w:r w:rsidRPr="00A93FD1">
        <w:rPr>
          <w:color w:val="000000"/>
          <w:szCs w:val="20"/>
          <w:lang w:val="fr"/>
        </w:rPr>
        <w:t>Nous menons cet exercice de groupe de discussion visant à</w:t>
      </w:r>
      <w:r>
        <w:rPr>
          <w:lang w:val="fr"/>
        </w:rPr>
        <w:t xml:space="preserve"> discuter et à échanger des</w:t>
      </w:r>
      <w:r w:rsidRPr="00A93FD1">
        <w:rPr>
          <w:b/>
          <w:bCs/>
          <w:color w:val="000000"/>
          <w:szCs w:val="20"/>
          <w:lang w:val="fr"/>
        </w:rPr>
        <w:t xml:space="preserve"> opinions </w:t>
      </w:r>
      <w:r>
        <w:rPr>
          <w:lang w:val="fr"/>
        </w:rPr>
        <w:t xml:space="preserve">sur un certain nombre de sujets concernant le </w:t>
      </w:r>
      <w:r>
        <w:rPr>
          <w:color w:val="000000"/>
          <w:szCs w:val="20"/>
          <w:lang w:val="fr"/>
        </w:rPr>
        <w:t>programme</w:t>
      </w:r>
      <w:r>
        <w:rPr>
          <w:lang w:val="fr"/>
        </w:rPr>
        <w:t xml:space="preserve"> </w:t>
      </w:r>
      <w:r>
        <w:rPr>
          <w:color w:val="000000"/>
          <w:szCs w:val="20"/>
          <w:lang w:val="fr"/>
        </w:rPr>
        <w:t xml:space="preserve">d’enregistrement </w:t>
      </w:r>
      <w:r w:rsidRPr="00A93FD1">
        <w:rPr>
          <w:color w:val="000000"/>
          <w:szCs w:val="20"/>
          <w:lang w:val="fr"/>
        </w:rPr>
        <w:t xml:space="preserve">des </w:t>
      </w:r>
      <w:r>
        <w:rPr>
          <w:color w:val="000000"/>
          <w:szCs w:val="20"/>
          <w:lang w:val="fr"/>
        </w:rPr>
        <w:t>naissances, en particulier les activités d’engagement communautaire des interventions.</w:t>
      </w:r>
    </w:p>
    <w:p w14:paraId="2B719528" w14:textId="77777777" w:rsidR="004F664A" w:rsidRPr="00EC1E98" w:rsidRDefault="004F664A" w:rsidP="004F664A">
      <w:pPr>
        <w:autoSpaceDE w:val="0"/>
        <w:autoSpaceDN w:val="0"/>
        <w:adjustRightInd w:val="0"/>
        <w:spacing w:before="120"/>
        <w:contextualSpacing/>
        <w:rPr>
          <w:rFonts w:cs="Segoe UI"/>
          <w:color w:val="000000"/>
          <w:szCs w:val="20"/>
          <w:lang w:val="fr-FR"/>
        </w:rPr>
      </w:pPr>
    </w:p>
    <w:p w14:paraId="3F73DBD9" w14:textId="77777777" w:rsidR="004F664A" w:rsidRPr="00EC1E98" w:rsidRDefault="004F664A" w:rsidP="004F664A">
      <w:pPr>
        <w:spacing w:after="0"/>
        <w:ind w:left="720"/>
        <w:rPr>
          <w:rFonts w:cs="Segoe UI"/>
          <w:color w:val="000000"/>
          <w:szCs w:val="20"/>
          <w:lang w:val="fr-FR"/>
        </w:rPr>
      </w:pPr>
    </w:p>
    <w:p w14:paraId="5AC5F623" w14:textId="77777777" w:rsidR="004F664A" w:rsidRPr="00EC1E98" w:rsidRDefault="004F664A" w:rsidP="004F664A">
      <w:pPr>
        <w:autoSpaceDE w:val="0"/>
        <w:autoSpaceDN w:val="0"/>
        <w:adjustRightInd w:val="0"/>
        <w:spacing w:after="0"/>
        <w:rPr>
          <w:rFonts w:cs="Segoe UI"/>
          <w:color w:val="000000"/>
          <w:szCs w:val="20"/>
          <w:lang w:val="fr-FR"/>
        </w:rPr>
      </w:pPr>
      <w:r w:rsidRPr="00A93FD1">
        <w:rPr>
          <w:color w:val="000000"/>
          <w:szCs w:val="20"/>
          <w:lang w:val="fr"/>
        </w:rPr>
        <w:t>Le</w:t>
      </w:r>
      <w:r>
        <w:rPr>
          <w:color w:val="000000"/>
          <w:szCs w:val="20"/>
          <w:lang w:val="fr"/>
        </w:rPr>
        <w:t>s interventions sur l’enregistrement des naissances</w:t>
      </w:r>
      <w:r w:rsidRPr="00A93FD1">
        <w:rPr>
          <w:color w:val="000000"/>
          <w:szCs w:val="20"/>
          <w:lang w:val="fr"/>
        </w:rPr>
        <w:t xml:space="preserve"> </w:t>
      </w:r>
      <w:r>
        <w:rPr>
          <w:color w:val="000000"/>
          <w:szCs w:val="20"/>
          <w:lang w:val="fr"/>
        </w:rPr>
        <w:t>ont</w:t>
      </w:r>
      <w:r w:rsidRPr="00A93FD1">
        <w:rPr>
          <w:color w:val="000000"/>
          <w:szCs w:val="20"/>
          <w:lang w:val="fr"/>
        </w:rPr>
        <w:t xml:space="preserve"> donné la priorité à certains éléments du programme, notamment :</w:t>
      </w:r>
    </w:p>
    <w:p w14:paraId="7780828A" w14:textId="77777777" w:rsidR="004F664A" w:rsidRPr="00EC1E98" w:rsidRDefault="004F664A" w:rsidP="00E77EDE">
      <w:pPr>
        <w:numPr>
          <w:ilvl w:val="0"/>
          <w:numId w:val="32"/>
        </w:numPr>
        <w:autoSpaceDE w:val="0"/>
        <w:autoSpaceDN w:val="0"/>
        <w:adjustRightInd w:val="0"/>
        <w:spacing w:after="0"/>
        <w:rPr>
          <w:rFonts w:cs="Segoe UI"/>
          <w:color w:val="000000"/>
          <w:szCs w:val="20"/>
          <w:lang w:val="fr-FR"/>
        </w:rPr>
      </w:pPr>
      <w:r w:rsidRPr="00652197">
        <w:rPr>
          <w:color w:val="000000"/>
          <w:szCs w:val="20"/>
          <w:lang w:val="fr"/>
        </w:rPr>
        <w:t xml:space="preserve">Interopérabilité avec d’autres services de santé, </w:t>
      </w:r>
    </w:p>
    <w:p w14:paraId="181CE292" w14:textId="77777777" w:rsidR="004F664A" w:rsidRPr="00652197" w:rsidRDefault="004F664A" w:rsidP="00E77EDE">
      <w:pPr>
        <w:numPr>
          <w:ilvl w:val="0"/>
          <w:numId w:val="32"/>
        </w:numPr>
        <w:autoSpaceDE w:val="0"/>
        <w:autoSpaceDN w:val="0"/>
        <w:adjustRightInd w:val="0"/>
        <w:spacing w:after="0"/>
        <w:rPr>
          <w:rFonts w:cs="Segoe UI"/>
          <w:color w:val="000000"/>
          <w:szCs w:val="20"/>
        </w:rPr>
      </w:pPr>
      <w:r w:rsidRPr="00652197">
        <w:rPr>
          <w:color w:val="000000"/>
          <w:szCs w:val="20"/>
          <w:lang w:val="fr"/>
        </w:rPr>
        <w:t xml:space="preserve">Engagement communautaire </w:t>
      </w:r>
    </w:p>
    <w:p w14:paraId="272CA706" w14:textId="77777777" w:rsidR="004F664A" w:rsidRPr="00EC1E98" w:rsidRDefault="004F664A" w:rsidP="00E77EDE">
      <w:pPr>
        <w:numPr>
          <w:ilvl w:val="0"/>
          <w:numId w:val="32"/>
        </w:numPr>
        <w:autoSpaceDE w:val="0"/>
        <w:autoSpaceDN w:val="0"/>
        <w:adjustRightInd w:val="0"/>
        <w:spacing w:after="0"/>
        <w:rPr>
          <w:rFonts w:cs="Segoe UI"/>
          <w:color w:val="000000"/>
          <w:szCs w:val="20"/>
          <w:lang w:val="fr-FR"/>
        </w:rPr>
      </w:pPr>
      <w:r w:rsidRPr="00652197">
        <w:rPr>
          <w:color w:val="000000"/>
          <w:szCs w:val="20"/>
          <w:lang w:val="fr"/>
        </w:rPr>
        <w:t xml:space="preserve">Réforme de l’état civil et des statistiques de l’état civil (CRVS), </w:t>
      </w:r>
    </w:p>
    <w:p w14:paraId="77105C8E" w14:textId="77777777" w:rsidR="004F664A" w:rsidRPr="00EC1E98" w:rsidRDefault="004F664A" w:rsidP="00E77EDE">
      <w:pPr>
        <w:numPr>
          <w:ilvl w:val="0"/>
          <w:numId w:val="32"/>
        </w:numPr>
        <w:autoSpaceDE w:val="0"/>
        <w:autoSpaceDN w:val="0"/>
        <w:adjustRightInd w:val="0"/>
        <w:spacing w:after="0"/>
        <w:rPr>
          <w:rFonts w:cs="Segoe UI"/>
          <w:color w:val="000000"/>
          <w:szCs w:val="20"/>
          <w:lang w:val="fr-FR"/>
        </w:rPr>
      </w:pPr>
      <w:r>
        <w:rPr>
          <w:color w:val="000000"/>
          <w:szCs w:val="20"/>
          <w:lang w:val="fr"/>
        </w:rPr>
        <w:t xml:space="preserve">Différents </w:t>
      </w:r>
      <w:r w:rsidRPr="00652197">
        <w:rPr>
          <w:color w:val="000000"/>
          <w:szCs w:val="20"/>
          <w:lang w:val="fr"/>
        </w:rPr>
        <w:t>mécanismes de coordination et de mise en œuvre.</w:t>
      </w:r>
    </w:p>
    <w:p w14:paraId="49BBA973" w14:textId="77777777" w:rsidR="004F664A" w:rsidRPr="00EC1E98" w:rsidRDefault="004F664A" w:rsidP="004F664A">
      <w:pPr>
        <w:autoSpaceDE w:val="0"/>
        <w:autoSpaceDN w:val="0"/>
        <w:adjustRightInd w:val="0"/>
        <w:spacing w:after="0"/>
        <w:rPr>
          <w:rFonts w:cs="Segoe UI"/>
          <w:color w:val="000000"/>
          <w:szCs w:val="20"/>
          <w:lang w:val="fr-FR"/>
        </w:rPr>
      </w:pPr>
    </w:p>
    <w:p w14:paraId="3F606FFA" w14:textId="77777777" w:rsidR="004F664A" w:rsidRPr="00EC1E98" w:rsidRDefault="004F664A" w:rsidP="004F664A">
      <w:pPr>
        <w:autoSpaceDE w:val="0"/>
        <w:autoSpaceDN w:val="0"/>
        <w:adjustRightInd w:val="0"/>
        <w:spacing w:after="0"/>
        <w:rPr>
          <w:rFonts w:cs="Segoe UI"/>
          <w:color w:val="000000"/>
          <w:szCs w:val="20"/>
          <w:lang w:val="fr-FR"/>
        </w:rPr>
      </w:pPr>
      <w:r w:rsidRPr="00A93FD1">
        <w:rPr>
          <w:color w:val="000000"/>
          <w:szCs w:val="20"/>
          <w:lang w:val="fr"/>
        </w:rPr>
        <w:t xml:space="preserve">Présentez-vous et précisez que vous ne faites pas partie du programme et que les informations obtenues seront traitées de manière confidentielle.  Encouragez les gens à être ouverts et francs, car cela sera plus utile pour apprendre de leurs expériences. Mentionnez également que les gens ne sont pas obligés de participer et peuvent se retirer à tout moment conformément à l’éthique de la recherche. Demandez la permission de commencer par le FGD. </w:t>
      </w:r>
    </w:p>
    <w:p w14:paraId="71B4A36F" w14:textId="77777777" w:rsidR="004F664A" w:rsidRPr="00EC1E98" w:rsidRDefault="004F664A" w:rsidP="004F664A">
      <w:pPr>
        <w:autoSpaceDE w:val="0"/>
        <w:autoSpaceDN w:val="0"/>
        <w:adjustRightInd w:val="0"/>
        <w:spacing w:after="0"/>
        <w:rPr>
          <w:rFonts w:cs="Segoe UI"/>
          <w:color w:val="000000"/>
          <w:szCs w:val="20"/>
          <w:lang w:val="fr-FR"/>
        </w:rPr>
      </w:pPr>
    </w:p>
    <w:p w14:paraId="39EEBC74" w14:textId="77777777" w:rsidR="004F664A" w:rsidRPr="00EC1E98" w:rsidRDefault="004F664A" w:rsidP="004F664A">
      <w:pPr>
        <w:rPr>
          <w:rFonts w:cs="Segoe UI"/>
          <w:b/>
          <w:bCs/>
          <w:color w:val="000000"/>
          <w:szCs w:val="20"/>
          <w:lang w:val="fr-FR"/>
        </w:rPr>
      </w:pPr>
      <w:r w:rsidRPr="00A93FD1">
        <w:rPr>
          <w:b/>
          <w:bCs/>
          <w:color w:val="000000"/>
          <w:szCs w:val="20"/>
          <w:lang w:val="fr"/>
        </w:rPr>
        <w:t xml:space="preserve">Arrière-plan </w:t>
      </w:r>
    </w:p>
    <w:p w14:paraId="16C093F9" w14:textId="77777777" w:rsidR="004F664A" w:rsidRPr="00EC1E98" w:rsidRDefault="004F664A" w:rsidP="004F664A">
      <w:pPr>
        <w:autoSpaceDE w:val="0"/>
        <w:autoSpaceDN w:val="0"/>
        <w:adjustRightInd w:val="0"/>
        <w:spacing w:after="0"/>
        <w:rPr>
          <w:rFonts w:eastAsia="Times New Roman" w:cs="Segoe UI"/>
          <w:b/>
          <w:bCs/>
          <w:color w:val="00B0F0"/>
          <w:kern w:val="32"/>
          <w:sz w:val="24"/>
          <w:szCs w:val="24"/>
          <w:lang w:val="fr-FR" w:eastAsia="en-PH"/>
        </w:rPr>
      </w:pPr>
      <w:r w:rsidRPr="00A93FD1">
        <w:rPr>
          <w:color w:val="000000"/>
          <w:szCs w:val="20"/>
          <w:lang w:val="fr"/>
        </w:rPr>
        <w:t xml:space="preserve">Demandez à toutes les personnes participant </w:t>
      </w:r>
      <w:r>
        <w:rPr>
          <w:color w:val="000000"/>
          <w:szCs w:val="20"/>
          <w:lang w:val="fr"/>
        </w:rPr>
        <w:t>aux</w:t>
      </w:r>
      <w:r w:rsidRPr="00A93FD1">
        <w:rPr>
          <w:color w:val="000000"/>
          <w:szCs w:val="20"/>
          <w:lang w:val="fr"/>
        </w:rPr>
        <w:t xml:space="preserve"> </w:t>
      </w:r>
      <w:r>
        <w:rPr>
          <w:color w:val="000000"/>
          <w:szCs w:val="20"/>
          <w:lang w:val="fr"/>
        </w:rPr>
        <w:t>FGD</w:t>
      </w:r>
      <w:r w:rsidRPr="00A93FD1">
        <w:rPr>
          <w:color w:val="000000"/>
          <w:szCs w:val="20"/>
          <w:lang w:val="fr"/>
        </w:rPr>
        <w:t xml:space="preserve"> depuis quand elles ont été impliquées / en contact avec l</w:t>
      </w:r>
      <w:r>
        <w:rPr>
          <w:color w:val="000000"/>
          <w:szCs w:val="20"/>
          <w:lang w:val="fr"/>
        </w:rPr>
        <w:t>es interventions sur l’enregistrement des naissances</w:t>
      </w:r>
      <w:r w:rsidRPr="00A93FD1">
        <w:rPr>
          <w:color w:val="000000"/>
          <w:szCs w:val="20"/>
          <w:lang w:val="fr"/>
        </w:rPr>
        <w:t xml:space="preserve"> (Cela vous fournira en tant qu’intervieweur des informations sur la période de temps que vous pouvez couvrir avec les différentes personnes impliquées dans le FGD)</w:t>
      </w:r>
      <w:r w:rsidRPr="00A93FD1">
        <w:rPr>
          <w:b/>
          <w:bCs/>
          <w:color w:val="00B0F0"/>
          <w:kern w:val="32"/>
          <w:sz w:val="24"/>
          <w:szCs w:val="24"/>
          <w:lang w:val="fr" w:eastAsia="en-PH"/>
        </w:rPr>
        <w:br w:type="page"/>
      </w:r>
    </w:p>
    <w:p w14:paraId="74F96529" w14:textId="29D17F48" w:rsidR="004F664A" w:rsidRPr="00A55CD7" w:rsidRDefault="004F664A" w:rsidP="00A55CD7">
      <w:pPr>
        <w:pStyle w:val="Style2"/>
        <w:numPr>
          <w:ilvl w:val="0"/>
          <w:numId w:val="0"/>
        </w:numPr>
        <w:ind w:left="360"/>
        <w:rPr>
          <w:lang w:val="fr"/>
        </w:rPr>
      </w:pPr>
      <w:bookmarkStart w:id="159" w:name="_Toc67744118"/>
      <w:bookmarkStart w:id="160" w:name="_Toc79512644"/>
      <w:bookmarkStart w:id="161" w:name="_Toc80011921"/>
      <w:r w:rsidRPr="00A55CD7">
        <w:rPr>
          <w:lang w:val="fr"/>
        </w:rPr>
        <w:t>Guide thématique de FGD à l’intention des intervenants, des parents et des fournisseurs de soins au niveau communautaire – hommes et femmes de la collectivité (groupe différent)</w:t>
      </w:r>
      <w:bookmarkEnd w:id="159"/>
      <w:bookmarkEnd w:id="160"/>
      <w:bookmarkEnd w:id="161"/>
    </w:p>
    <w:p w14:paraId="1EAACE75" w14:textId="77777777" w:rsidR="004F664A" w:rsidRPr="00EC1E98" w:rsidRDefault="004F664A" w:rsidP="004F664A">
      <w:pPr>
        <w:rPr>
          <w:rFonts w:cs="Segoe UI"/>
          <w:b/>
          <w:color w:val="00B0F0"/>
          <w:sz w:val="24"/>
          <w:szCs w:val="24"/>
          <w:lang w:val="fr-FR"/>
        </w:rPr>
      </w:pPr>
      <w:bookmarkStart w:id="162" w:name="_Hlk65024624"/>
      <w:r w:rsidRPr="00A93FD1">
        <w:rPr>
          <w:b/>
          <w:bCs/>
          <w:color w:val="000000"/>
          <w:szCs w:val="20"/>
          <w:lang w:val="fr"/>
        </w:rPr>
        <w:t>Sous-domaine :</w:t>
      </w:r>
      <w:r>
        <w:rPr>
          <w:b/>
          <w:bCs/>
          <w:color w:val="000000"/>
          <w:szCs w:val="20"/>
          <w:lang w:val="fr"/>
        </w:rPr>
        <w:t xml:space="preserve"> Contexte et engagement communautaire  </w:t>
      </w:r>
    </w:p>
    <w:p w14:paraId="19BF1C06" w14:textId="77777777" w:rsidR="004F664A" w:rsidRPr="00EC1E98" w:rsidRDefault="004F664A" w:rsidP="00E77EDE">
      <w:pPr>
        <w:numPr>
          <w:ilvl w:val="0"/>
          <w:numId w:val="28"/>
        </w:numPr>
        <w:contextualSpacing/>
        <w:rPr>
          <w:rFonts w:cs="Segoe UI"/>
          <w:color w:val="000000"/>
          <w:szCs w:val="20"/>
          <w:lang w:val="fr-FR"/>
        </w:rPr>
      </w:pPr>
      <w:r w:rsidRPr="00A93FD1">
        <w:rPr>
          <w:color w:val="000000"/>
          <w:szCs w:val="20"/>
          <w:lang w:val="fr"/>
        </w:rPr>
        <w:t xml:space="preserve">Connaissez-vous le programme </w:t>
      </w:r>
      <w:r>
        <w:rPr>
          <w:color w:val="000000"/>
          <w:szCs w:val="20"/>
          <w:lang w:val="fr"/>
        </w:rPr>
        <w:t>d’enregistrement des naissances?</w:t>
      </w:r>
      <w:r>
        <w:rPr>
          <w:lang w:val="fr"/>
        </w:rPr>
        <w:t xml:space="preserve"> </w:t>
      </w:r>
      <w:r w:rsidRPr="00A93FD1">
        <w:rPr>
          <w:color w:val="000000"/>
          <w:szCs w:val="20"/>
          <w:lang w:val="fr"/>
        </w:rPr>
        <w:t xml:space="preserve"> Si oui, pouvez-vous le décrire sous peu?  </w:t>
      </w:r>
      <w:r>
        <w:rPr>
          <w:lang w:val="fr"/>
        </w:rPr>
        <w:t xml:space="preserve"> </w:t>
      </w:r>
      <w:r>
        <w:rPr>
          <w:color w:val="000000"/>
          <w:szCs w:val="20"/>
          <w:lang w:val="fr"/>
        </w:rPr>
        <w:t xml:space="preserve">Quels autres programmes ou activités d’enregistrement des faits d’état civil </w:t>
      </w:r>
      <w:r>
        <w:rPr>
          <w:lang w:val="fr"/>
        </w:rPr>
        <w:t xml:space="preserve">  </w:t>
      </w:r>
      <w:r>
        <w:rPr>
          <w:color w:val="000000"/>
          <w:szCs w:val="20"/>
          <w:lang w:val="fr"/>
        </w:rPr>
        <w:t xml:space="preserve"> connaissez-vous ?</w:t>
      </w:r>
    </w:p>
    <w:p w14:paraId="53A2CA86" w14:textId="77777777" w:rsidR="004F664A" w:rsidRPr="00EC1E98" w:rsidRDefault="004F664A" w:rsidP="00E77EDE">
      <w:pPr>
        <w:numPr>
          <w:ilvl w:val="0"/>
          <w:numId w:val="28"/>
        </w:numPr>
        <w:contextualSpacing/>
        <w:rPr>
          <w:rFonts w:cs="Segoe UI"/>
          <w:color w:val="000000"/>
          <w:szCs w:val="20"/>
          <w:lang w:val="fr-FR"/>
        </w:rPr>
      </w:pPr>
      <w:r w:rsidRPr="00A93FD1">
        <w:rPr>
          <w:color w:val="000000"/>
          <w:szCs w:val="20"/>
          <w:lang w:val="fr"/>
        </w:rPr>
        <w:t>Comment avez-vous appris l’existence du programme</w:t>
      </w:r>
      <w:r>
        <w:rPr>
          <w:color w:val="000000"/>
          <w:szCs w:val="20"/>
          <w:lang w:val="fr"/>
        </w:rPr>
        <w:t xml:space="preserve"> d’enregistrement des naissances</w:t>
      </w:r>
      <w:r w:rsidRPr="00A93FD1">
        <w:rPr>
          <w:color w:val="000000"/>
          <w:szCs w:val="20"/>
          <w:lang w:val="fr"/>
        </w:rPr>
        <w:t>?</w:t>
      </w:r>
    </w:p>
    <w:p w14:paraId="2740674C" w14:textId="1520FE58" w:rsidR="004F664A" w:rsidRDefault="004F664A" w:rsidP="00E77EDE">
      <w:pPr>
        <w:numPr>
          <w:ilvl w:val="0"/>
          <w:numId w:val="28"/>
        </w:numPr>
        <w:contextualSpacing/>
        <w:rPr>
          <w:rFonts w:cs="Segoe UI"/>
          <w:color w:val="000000"/>
          <w:szCs w:val="20"/>
        </w:rPr>
      </w:pPr>
      <w:r w:rsidRPr="00A93FD1">
        <w:rPr>
          <w:color w:val="000000"/>
          <w:szCs w:val="20"/>
          <w:lang w:val="fr"/>
        </w:rPr>
        <w:t>Que pensez-vous de la campagne</w:t>
      </w:r>
      <w:r>
        <w:rPr>
          <w:color w:val="000000"/>
          <w:szCs w:val="20"/>
          <w:lang w:val="fr"/>
        </w:rPr>
        <w:t xml:space="preserve"> d’engagement</w:t>
      </w:r>
      <w:r>
        <w:rPr>
          <w:lang w:val="fr"/>
        </w:rPr>
        <w:t xml:space="preserve"> </w:t>
      </w:r>
      <w:r>
        <w:rPr>
          <w:color w:val="000000"/>
          <w:szCs w:val="20"/>
          <w:lang w:val="fr"/>
        </w:rPr>
        <w:t xml:space="preserve">communautaire et </w:t>
      </w:r>
      <w:r>
        <w:rPr>
          <w:lang w:val="fr"/>
        </w:rPr>
        <w:t xml:space="preserve">de </w:t>
      </w:r>
      <w:r w:rsidRPr="00A93FD1">
        <w:rPr>
          <w:color w:val="000000"/>
          <w:szCs w:val="20"/>
          <w:lang w:val="fr"/>
        </w:rPr>
        <w:t>sensibilisation</w:t>
      </w:r>
      <w:r>
        <w:rPr>
          <w:color w:val="000000"/>
          <w:szCs w:val="20"/>
          <w:lang w:val="fr"/>
        </w:rPr>
        <w:t xml:space="preserve"> </w:t>
      </w:r>
      <w:r>
        <w:rPr>
          <w:lang w:val="fr"/>
        </w:rPr>
        <w:t>(y compris les éléments axés sur</w:t>
      </w:r>
      <w:r w:rsidRPr="00A93FD1">
        <w:rPr>
          <w:color w:val="000000"/>
          <w:szCs w:val="20"/>
          <w:lang w:val="fr"/>
        </w:rPr>
        <w:t xml:space="preserve"> les hommes,</w:t>
      </w:r>
      <w:r>
        <w:rPr>
          <w:color w:val="000000"/>
          <w:szCs w:val="20"/>
          <w:lang w:val="fr"/>
        </w:rPr>
        <w:t xml:space="preserve"> les femmes, les adolescents et les</w:t>
      </w:r>
      <w:r w:rsidR="00BB5AE2">
        <w:rPr>
          <w:color w:val="000000"/>
          <w:szCs w:val="20"/>
          <w:lang w:val="fr"/>
        </w:rPr>
        <w:t xml:space="preserve"> </w:t>
      </w:r>
      <w:r w:rsidRPr="00A93FD1">
        <w:rPr>
          <w:color w:val="000000"/>
          <w:szCs w:val="20"/>
          <w:lang w:val="fr"/>
        </w:rPr>
        <w:t xml:space="preserve">jeunes)? Dans quelle mesure pensez-vous qu’ils ont été utiles pour soutenir </w:t>
      </w:r>
      <w:r>
        <w:rPr>
          <w:lang w:val="fr"/>
        </w:rPr>
        <w:t xml:space="preserve"> </w:t>
      </w:r>
      <w:r>
        <w:rPr>
          <w:color w:val="000000"/>
          <w:szCs w:val="20"/>
          <w:lang w:val="fr"/>
        </w:rPr>
        <w:t>l’enregistrement des naissances d’enfants de moins d’un an</w:t>
      </w:r>
      <w:r w:rsidRPr="00A93FD1">
        <w:rPr>
          <w:color w:val="000000"/>
          <w:szCs w:val="20"/>
          <w:lang w:val="fr"/>
        </w:rPr>
        <w:t>? Veuillez donner des exemples</w:t>
      </w:r>
    </w:p>
    <w:p w14:paraId="6CC7A8AC" w14:textId="77777777" w:rsidR="004F664A" w:rsidRPr="00EC1E98" w:rsidRDefault="004F664A" w:rsidP="00E77EDE">
      <w:pPr>
        <w:pStyle w:val="ListParagraph"/>
        <w:numPr>
          <w:ilvl w:val="0"/>
          <w:numId w:val="28"/>
        </w:numPr>
        <w:rPr>
          <w:rFonts w:cs="Segoe UI"/>
          <w:color w:val="000000"/>
          <w:szCs w:val="20"/>
          <w:lang w:val="fr-FR"/>
        </w:rPr>
      </w:pPr>
      <w:r w:rsidRPr="00962A0E">
        <w:rPr>
          <w:color w:val="000000"/>
          <w:szCs w:val="20"/>
          <w:lang w:val="fr"/>
        </w:rPr>
        <w:t xml:space="preserve">Dans votre ménage, qui prend les décisions pour ou contre l’enregistrement des naissances des enfants ou d’autres enregistrements de l’état civil? </w:t>
      </w:r>
      <w:r>
        <w:rPr>
          <w:color w:val="000000"/>
          <w:szCs w:val="20"/>
          <w:lang w:val="fr"/>
        </w:rPr>
        <w:t>(Enquête sur la dynamique générale de la fabrication des ménages dans la communauté)</w:t>
      </w:r>
    </w:p>
    <w:p w14:paraId="429EB510" w14:textId="1989ECD4" w:rsidR="004F664A" w:rsidRPr="00711706" w:rsidRDefault="004F664A" w:rsidP="00E77EDE">
      <w:pPr>
        <w:pStyle w:val="ListParagraph"/>
        <w:numPr>
          <w:ilvl w:val="0"/>
          <w:numId w:val="28"/>
        </w:numPr>
        <w:rPr>
          <w:rFonts w:cs="Segoe UI"/>
          <w:color w:val="000000"/>
          <w:szCs w:val="20"/>
          <w:lang w:val="fr-FR"/>
        </w:rPr>
      </w:pPr>
      <w:r w:rsidRPr="00962A0E">
        <w:rPr>
          <w:color w:val="000000"/>
          <w:szCs w:val="20"/>
          <w:lang w:val="fr"/>
        </w:rPr>
        <w:t xml:space="preserve">Quelles sont les activités d’engagement communautaire liées à l’enregistrement des naissances et/ou à d’autres </w:t>
      </w:r>
      <w:r w:rsidR="00711706">
        <w:rPr>
          <w:color w:val="000000"/>
          <w:szCs w:val="20"/>
          <w:lang w:val="fr"/>
        </w:rPr>
        <w:t>CRVS</w:t>
      </w:r>
      <w:r w:rsidRPr="00962A0E">
        <w:rPr>
          <w:color w:val="000000"/>
          <w:szCs w:val="20"/>
          <w:lang w:val="fr"/>
        </w:rPr>
        <w:t xml:space="preserve"> auxquelles vous avez participé? Veuillez décrire et donner des exemples. </w:t>
      </w:r>
    </w:p>
    <w:p w14:paraId="5D94F3EA" w14:textId="77777777" w:rsidR="004F664A" w:rsidRDefault="004F664A" w:rsidP="00E77EDE">
      <w:pPr>
        <w:numPr>
          <w:ilvl w:val="0"/>
          <w:numId w:val="28"/>
        </w:numPr>
        <w:contextualSpacing/>
        <w:rPr>
          <w:rFonts w:cs="Segoe UI"/>
          <w:color w:val="000000"/>
          <w:szCs w:val="20"/>
        </w:rPr>
      </w:pPr>
      <w:r>
        <w:rPr>
          <w:color w:val="000000"/>
          <w:szCs w:val="20"/>
          <w:lang w:val="fr"/>
        </w:rPr>
        <w:t>Comment cela a-t-il influencé vos décisions relatives à l’enregistrement des naissances de vos enfants ou pupilles? Pourquoi? Pourquoi pas?</w:t>
      </w:r>
    </w:p>
    <w:p w14:paraId="365E2E53" w14:textId="77777777" w:rsidR="004F664A" w:rsidRPr="00EC1E98" w:rsidRDefault="004F664A" w:rsidP="00E77EDE">
      <w:pPr>
        <w:numPr>
          <w:ilvl w:val="0"/>
          <w:numId w:val="28"/>
        </w:numPr>
        <w:contextualSpacing/>
        <w:rPr>
          <w:rFonts w:cs="Segoe UI"/>
          <w:color w:val="000000"/>
          <w:szCs w:val="20"/>
          <w:lang w:val="fr-FR"/>
        </w:rPr>
      </w:pPr>
      <w:r>
        <w:rPr>
          <w:color w:val="000000"/>
          <w:szCs w:val="20"/>
          <w:lang w:val="fr"/>
        </w:rPr>
        <w:t>Quels sont vos besoins et vos attentes à l’égard du processus d’enregistrement des naissances? (Également enquête pour d’autres processus d’enregistrement des faits d’état civil)?</w:t>
      </w:r>
    </w:p>
    <w:p w14:paraId="56240995" w14:textId="77777777" w:rsidR="004F664A" w:rsidRPr="00EC1E98" w:rsidRDefault="004F664A" w:rsidP="00E77EDE">
      <w:pPr>
        <w:numPr>
          <w:ilvl w:val="0"/>
          <w:numId w:val="28"/>
        </w:numPr>
        <w:contextualSpacing/>
        <w:rPr>
          <w:rFonts w:cs="Segoe UI"/>
          <w:color w:val="000000"/>
          <w:szCs w:val="20"/>
          <w:lang w:val="fr-FR"/>
        </w:rPr>
      </w:pPr>
      <w:r>
        <w:rPr>
          <w:color w:val="000000"/>
          <w:szCs w:val="20"/>
          <w:lang w:val="fr"/>
        </w:rPr>
        <w:t>À votre avis, le programme d’enregistrement des naissances a-t-il répondu à tous les besoins et à toutes les attentes? Quelles sont les lacunes? Que peut faire différemment le programme pour améliorer les choses?</w:t>
      </w:r>
    </w:p>
    <w:p w14:paraId="3F907464" w14:textId="77777777" w:rsidR="004F664A" w:rsidRPr="00EC1E98" w:rsidRDefault="004F664A" w:rsidP="004F664A">
      <w:pPr>
        <w:ind w:left="1080"/>
        <w:contextualSpacing/>
        <w:rPr>
          <w:rFonts w:cs="Segoe UI"/>
          <w:color w:val="000000"/>
          <w:szCs w:val="20"/>
          <w:lang w:val="fr-FR"/>
        </w:rPr>
      </w:pPr>
    </w:p>
    <w:p w14:paraId="23CE034F" w14:textId="77777777" w:rsidR="004F664A" w:rsidRPr="00EC1E98" w:rsidRDefault="004F664A" w:rsidP="004F664A">
      <w:pPr>
        <w:rPr>
          <w:rFonts w:cs="Segoe UI"/>
          <w:b/>
          <w:bCs/>
          <w:color w:val="000000"/>
          <w:szCs w:val="20"/>
          <w:lang w:val="fr-FR"/>
        </w:rPr>
      </w:pPr>
      <w:r w:rsidRPr="00A93FD1">
        <w:rPr>
          <w:b/>
          <w:bCs/>
          <w:color w:val="000000"/>
          <w:szCs w:val="20"/>
          <w:lang w:val="fr"/>
        </w:rPr>
        <w:t xml:space="preserve">Sous-domaine : </w:t>
      </w:r>
      <w:r>
        <w:rPr>
          <w:b/>
          <w:bCs/>
          <w:color w:val="000000"/>
          <w:szCs w:val="20"/>
          <w:lang w:val="fr"/>
        </w:rPr>
        <w:t xml:space="preserve">Demande, </w:t>
      </w:r>
      <w:r>
        <w:rPr>
          <w:lang w:val="fr"/>
        </w:rPr>
        <w:t xml:space="preserve"> </w:t>
      </w:r>
      <w:r w:rsidRPr="00A93FD1">
        <w:rPr>
          <w:b/>
          <w:bCs/>
          <w:color w:val="000000"/>
          <w:szCs w:val="20"/>
          <w:lang w:val="fr"/>
        </w:rPr>
        <w:t xml:space="preserve">accès </w:t>
      </w:r>
      <w:r>
        <w:rPr>
          <w:lang w:val="fr"/>
        </w:rPr>
        <w:t xml:space="preserve">et enregistrement </w:t>
      </w:r>
      <w:r>
        <w:rPr>
          <w:b/>
          <w:bCs/>
          <w:color w:val="000000"/>
          <w:szCs w:val="20"/>
          <w:lang w:val="fr"/>
        </w:rPr>
        <w:t>des naissances</w:t>
      </w:r>
    </w:p>
    <w:p w14:paraId="3161C584" w14:textId="02586B82" w:rsidR="004F664A" w:rsidRPr="00EC1E98" w:rsidRDefault="004F664A" w:rsidP="00E77EDE">
      <w:pPr>
        <w:numPr>
          <w:ilvl w:val="0"/>
          <w:numId w:val="28"/>
        </w:numPr>
        <w:spacing w:after="0"/>
        <w:rPr>
          <w:rFonts w:cs="Segoe UI"/>
          <w:color w:val="000000"/>
          <w:szCs w:val="20"/>
          <w:lang w:val="fr-FR"/>
        </w:rPr>
      </w:pPr>
      <w:r w:rsidRPr="00361C9B">
        <w:rPr>
          <w:color w:val="000000"/>
          <w:szCs w:val="20"/>
          <w:lang w:val="fr"/>
        </w:rPr>
        <w:t>Comment les parents</w:t>
      </w:r>
      <w:r w:rsidR="00BB5AE2">
        <w:rPr>
          <w:color w:val="000000"/>
          <w:szCs w:val="20"/>
          <w:lang w:val="fr"/>
        </w:rPr>
        <w:t xml:space="preserve"> </w:t>
      </w:r>
      <w:r>
        <w:rPr>
          <w:color w:val="000000"/>
          <w:szCs w:val="20"/>
          <w:lang w:val="fr"/>
        </w:rPr>
        <w:t xml:space="preserve">s’y </w:t>
      </w:r>
      <w:r>
        <w:rPr>
          <w:lang w:val="fr"/>
        </w:rPr>
        <w:t xml:space="preserve"> </w:t>
      </w:r>
      <w:r w:rsidRPr="00361C9B">
        <w:rPr>
          <w:color w:val="000000"/>
          <w:szCs w:val="20"/>
          <w:lang w:val="fr"/>
        </w:rPr>
        <w:t>parent-ils généralement pour établir un certificat de naissance pour un enfant?</w:t>
      </w:r>
    </w:p>
    <w:p w14:paraId="0EE32E4D" w14:textId="77777777" w:rsidR="004F664A" w:rsidRPr="00EC1E98" w:rsidRDefault="004F664A" w:rsidP="00E77EDE">
      <w:pPr>
        <w:numPr>
          <w:ilvl w:val="1"/>
          <w:numId w:val="28"/>
        </w:numPr>
        <w:spacing w:after="0"/>
        <w:rPr>
          <w:rFonts w:cs="Segoe UI"/>
          <w:color w:val="000000"/>
          <w:szCs w:val="20"/>
          <w:lang w:val="fr-FR"/>
        </w:rPr>
      </w:pPr>
      <w:r w:rsidRPr="00361C9B">
        <w:rPr>
          <w:color w:val="000000"/>
          <w:szCs w:val="20"/>
          <w:lang w:val="fr"/>
        </w:rPr>
        <w:t>La procédure a-t-elle changé avec la mise en œuvre du projet?</w:t>
      </w:r>
    </w:p>
    <w:p w14:paraId="3C73EF2E" w14:textId="77777777" w:rsidR="004F664A" w:rsidRPr="00EC1E98" w:rsidRDefault="004F664A" w:rsidP="00E77EDE">
      <w:pPr>
        <w:numPr>
          <w:ilvl w:val="0"/>
          <w:numId w:val="28"/>
        </w:numPr>
        <w:spacing w:after="0"/>
        <w:rPr>
          <w:rFonts w:cs="Segoe UI"/>
          <w:color w:val="000000"/>
          <w:szCs w:val="20"/>
          <w:lang w:val="fr-FR"/>
        </w:rPr>
      </w:pPr>
      <w:r w:rsidRPr="00BA78D3">
        <w:rPr>
          <w:color w:val="000000"/>
          <w:szCs w:val="20"/>
          <w:lang w:val="fr"/>
        </w:rPr>
        <w:t xml:space="preserve">Selon vous, </w:t>
      </w:r>
      <w:r>
        <w:rPr>
          <w:color w:val="000000"/>
          <w:szCs w:val="20"/>
          <w:lang w:val="fr"/>
        </w:rPr>
        <w:t>l’enregistrement des naissances d’enfants de moins d’un an a-t-il augmenté?</w:t>
      </w:r>
      <w:r>
        <w:rPr>
          <w:lang w:val="fr"/>
        </w:rPr>
        <w:t xml:space="preserve"> </w:t>
      </w:r>
      <w:r w:rsidRPr="00BA78D3">
        <w:rPr>
          <w:color w:val="000000"/>
          <w:szCs w:val="20"/>
          <w:lang w:val="fr"/>
        </w:rPr>
        <w:t>S’il vous plaît pouvez-vous donner les raisons de vos réponses</w:t>
      </w:r>
      <w:r>
        <w:rPr>
          <w:lang w:val="fr"/>
        </w:rPr>
        <w:t xml:space="preserve"> </w:t>
      </w:r>
      <w:r>
        <w:rPr>
          <w:color w:val="000000"/>
          <w:szCs w:val="20"/>
          <w:lang w:val="fr"/>
        </w:rPr>
        <w:t xml:space="preserve"> (Demandez quelles preuves documentées existent)</w:t>
      </w:r>
    </w:p>
    <w:p w14:paraId="46AB7BD2" w14:textId="0CC1D015" w:rsidR="004F664A" w:rsidRPr="00EC1E98" w:rsidRDefault="004F664A" w:rsidP="00E77EDE">
      <w:pPr>
        <w:numPr>
          <w:ilvl w:val="0"/>
          <w:numId w:val="28"/>
        </w:numPr>
        <w:spacing w:after="0"/>
        <w:rPr>
          <w:rFonts w:cs="Segoe UI"/>
          <w:color w:val="000000"/>
          <w:szCs w:val="20"/>
          <w:lang w:val="fr-FR"/>
        </w:rPr>
      </w:pPr>
      <w:r>
        <w:rPr>
          <w:color w:val="000000"/>
          <w:szCs w:val="20"/>
          <w:lang w:val="fr"/>
        </w:rPr>
        <w:t>Est-il facile pour vous d’enregistrer les naissances de vos enfants</w:t>
      </w:r>
      <w:r w:rsidRPr="00BA78D3">
        <w:rPr>
          <w:color w:val="000000"/>
          <w:szCs w:val="20"/>
          <w:lang w:val="fr"/>
        </w:rPr>
        <w:t>?</w:t>
      </w:r>
      <w:r>
        <w:rPr>
          <w:lang w:val="fr"/>
        </w:rPr>
        <w:t xml:space="preserve"> </w:t>
      </w:r>
      <w:r>
        <w:rPr>
          <w:color w:val="000000"/>
          <w:szCs w:val="20"/>
          <w:lang w:val="fr"/>
        </w:rPr>
        <w:t>Quelles sont les difficultés? (recherche</w:t>
      </w:r>
      <w:r w:rsidR="00BB5AE2">
        <w:rPr>
          <w:color w:val="000000"/>
          <w:szCs w:val="20"/>
          <w:lang w:val="fr"/>
        </w:rPr>
        <w:t xml:space="preserve"> </w:t>
      </w:r>
      <w:r>
        <w:rPr>
          <w:color w:val="000000"/>
          <w:szCs w:val="20"/>
          <w:lang w:val="fr"/>
        </w:rPr>
        <w:t>de</w:t>
      </w:r>
      <w:r>
        <w:rPr>
          <w:lang w:val="fr"/>
        </w:rPr>
        <w:t xml:space="preserve"> la distance par rapport aux</w:t>
      </w:r>
      <w:r>
        <w:rPr>
          <w:color w:val="000000"/>
          <w:szCs w:val="20"/>
          <w:lang w:val="fr"/>
        </w:rPr>
        <w:t xml:space="preserve"> installations d’enregistrement des faits d’état civil; si l’enregistrement des naissances est effectué dans les établissements de santé, les écoles, etc.)</w:t>
      </w:r>
    </w:p>
    <w:p w14:paraId="3BBA0566" w14:textId="77777777" w:rsidR="004F664A" w:rsidRPr="00EC1E98" w:rsidRDefault="004F664A" w:rsidP="00E77EDE">
      <w:pPr>
        <w:numPr>
          <w:ilvl w:val="0"/>
          <w:numId w:val="28"/>
        </w:numPr>
        <w:spacing w:after="0"/>
        <w:rPr>
          <w:rFonts w:cs="Segoe UI"/>
          <w:color w:val="000000"/>
          <w:szCs w:val="20"/>
          <w:lang w:val="fr-FR"/>
        </w:rPr>
      </w:pPr>
      <w:r>
        <w:rPr>
          <w:color w:val="000000"/>
          <w:szCs w:val="20"/>
          <w:lang w:val="fr"/>
        </w:rPr>
        <w:t>Dans quelle mesure êtes-vous satisfait des services d’enregistrement des naissances (dans les établissements de santé, les centres</w:t>
      </w:r>
      <w:r>
        <w:rPr>
          <w:lang w:val="fr"/>
        </w:rPr>
        <w:t xml:space="preserve"> CRVS,</w:t>
      </w:r>
      <w:r>
        <w:rPr>
          <w:color w:val="000000"/>
          <w:szCs w:val="20"/>
          <w:lang w:val="fr"/>
        </w:rPr>
        <w:t xml:space="preserve"> etc.)? Comment évaluez-vous la réactivité du personnel ? </w:t>
      </w:r>
      <w:r>
        <w:rPr>
          <w:lang w:val="fr"/>
        </w:rPr>
        <w:t xml:space="preserve"> </w:t>
      </w:r>
      <w:r w:rsidRPr="00900F93">
        <w:rPr>
          <w:color w:val="000000"/>
          <w:szCs w:val="20"/>
          <w:u w:val="single"/>
          <w:lang w:val="fr"/>
        </w:rPr>
        <w:t>Pouvez-vous, s’il vous plaît, donner des raisons et des exemples?</w:t>
      </w:r>
    </w:p>
    <w:p w14:paraId="6A6DF949" w14:textId="77777777" w:rsidR="004F664A" w:rsidRPr="00BA78D3" w:rsidRDefault="004F664A" w:rsidP="00E77EDE">
      <w:pPr>
        <w:numPr>
          <w:ilvl w:val="0"/>
          <w:numId w:val="28"/>
        </w:numPr>
        <w:spacing w:after="0"/>
        <w:rPr>
          <w:rFonts w:cs="Segoe UI"/>
          <w:color w:val="000000"/>
          <w:szCs w:val="20"/>
        </w:rPr>
      </w:pPr>
      <w:r>
        <w:rPr>
          <w:color w:val="000000"/>
          <w:szCs w:val="20"/>
          <w:lang w:val="fr"/>
        </w:rPr>
        <w:t>Qu’est-ce qui décourage les gens d’enregistrer la naissance de leurs enfants? Comment peut-on remédier à ce problème?</w:t>
      </w:r>
    </w:p>
    <w:p w14:paraId="1801608E" w14:textId="784F1411" w:rsidR="004F664A" w:rsidRPr="00BB5AE2" w:rsidRDefault="004F664A" w:rsidP="00E77EDE">
      <w:pPr>
        <w:numPr>
          <w:ilvl w:val="0"/>
          <w:numId w:val="28"/>
        </w:numPr>
        <w:spacing w:after="0"/>
        <w:rPr>
          <w:rFonts w:cs="Segoe UI"/>
          <w:color w:val="000000"/>
          <w:szCs w:val="20"/>
          <w:lang w:val="fr-FR"/>
        </w:rPr>
      </w:pPr>
      <w:r w:rsidRPr="00BA78D3">
        <w:rPr>
          <w:color w:val="000000"/>
          <w:szCs w:val="20"/>
          <w:lang w:val="fr"/>
        </w:rPr>
        <w:t xml:space="preserve">Comment la situation </w:t>
      </w:r>
      <w:r>
        <w:rPr>
          <w:color w:val="000000"/>
          <w:szCs w:val="20"/>
          <w:lang w:val="fr"/>
        </w:rPr>
        <w:t>COVID-19</w:t>
      </w:r>
      <w:r w:rsidRPr="00BA78D3">
        <w:rPr>
          <w:color w:val="000000"/>
          <w:szCs w:val="20"/>
          <w:lang w:val="fr"/>
        </w:rPr>
        <w:t xml:space="preserve"> a-t-elle affecté </w:t>
      </w:r>
      <w:r>
        <w:rPr>
          <w:color w:val="000000"/>
          <w:szCs w:val="20"/>
          <w:lang w:val="fr"/>
        </w:rPr>
        <w:t>l’enregistrement des naissances des enfants</w:t>
      </w:r>
      <w:r>
        <w:rPr>
          <w:lang w:val="fr"/>
        </w:rPr>
        <w:t xml:space="preserve"> </w:t>
      </w:r>
      <w:r w:rsidRPr="00BA78D3">
        <w:rPr>
          <w:color w:val="000000"/>
          <w:szCs w:val="20"/>
          <w:lang w:val="fr"/>
        </w:rPr>
        <w:t xml:space="preserve"> (enquête sur la durée de fermeture</w:t>
      </w:r>
      <w:r>
        <w:rPr>
          <w:lang w:val="fr"/>
        </w:rPr>
        <w:t xml:space="preserve"> des</w:t>
      </w:r>
      <w:r>
        <w:rPr>
          <w:color w:val="000000"/>
          <w:szCs w:val="20"/>
          <w:lang w:val="fr"/>
        </w:rPr>
        <w:t xml:space="preserve"> établissements</w:t>
      </w:r>
      <w:r w:rsidRPr="00BA78D3">
        <w:rPr>
          <w:color w:val="000000"/>
          <w:szCs w:val="20"/>
          <w:lang w:val="fr"/>
        </w:rPr>
        <w:t>)?</w:t>
      </w:r>
      <w:r>
        <w:rPr>
          <w:lang w:val="fr"/>
        </w:rPr>
        <w:t xml:space="preserve"> </w:t>
      </w:r>
      <w:r>
        <w:rPr>
          <w:color w:val="000000"/>
          <w:szCs w:val="20"/>
          <w:lang w:val="fr"/>
        </w:rPr>
        <w:t>Cela a-t-il</w:t>
      </w:r>
      <w:r w:rsidR="00BB5AE2">
        <w:rPr>
          <w:color w:val="000000"/>
          <w:szCs w:val="20"/>
          <w:lang w:val="fr"/>
        </w:rPr>
        <w:t xml:space="preserve"> </w:t>
      </w:r>
      <w:r w:rsidRPr="001C6A3D">
        <w:rPr>
          <w:color w:val="000000"/>
          <w:szCs w:val="20"/>
          <w:lang w:val="fr"/>
        </w:rPr>
        <w:t>affecté la demande de services d’enregistrement des naissances</w:t>
      </w:r>
      <w:r>
        <w:rPr>
          <w:lang w:val="fr"/>
        </w:rPr>
        <w:t xml:space="preserve"> par les</w:t>
      </w:r>
      <w:r>
        <w:rPr>
          <w:color w:val="000000"/>
          <w:szCs w:val="20"/>
          <w:lang w:val="fr"/>
        </w:rPr>
        <w:t xml:space="preserve"> communautés?</w:t>
      </w:r>
      <w:r>
        <w:rPr>
          <w:lang w:val="fr"/>
        </w:rPr>
        <w:t xml:space="preserve"> </w:t>
      </w:r>
      <w:r w:rsidRPr="00BA78D3">
        <w:rPr>
          <w:color w:val="000000"/>
          <w:szCs w:val="20"/>
          <w:lang w:val="fr"/>
        </w:rPr>
        <w:t>Pensez-vous qu’il y a eu des conséquences? Veuillez expliquer</w:t>
      </w:r>
    </w:p>
    <w:p w14:paraId="07E1E4CE" w14:textId="27B57B7C" w:rsidR="004F664A" w:rsidRPr="00EC1E98" w:rsidRDefault="004F664A" w:rsidP="00E77EDE">
      <w:pPr>
        <w:numPr>
          <w:ilvl w:val="0"/>
          <w:numId w:val="28"/>
        </w:numPr>
        <w:spacing w:after="0"/>
        <w:rPr>
          <w:rFonts w:cs="Segoe UI"/>
          <w:color w:val="000000"/>
          <w:szCs w:val="20"/>
          <w:lang w:val="fr-FR"/>
        </w:rPr>
      </w:pPr>
      <w:r w:rsidRPr="00BA78D3">
        <w:rPr>
          <w:color w:val="000000"/>
          <w:szCs w:val="20"/>
          <w:lang w:val="fr"/>
        </w:rPr>
        <w:t>Y a-t-il eu une autre crise (explorer la situation</w:t>
      </w:r>
      <w:r w:rsidR="00BB5AE2">
        <w:rPr>
          <w:color w:val="000000"/>
          <w:szCs w:val="20"/>
          <w:lang w:val="fr"/>
        </w:rPr>
        <w:t xml:space="preserve"> </w:t>
      </w:r>
      <w:r>
        <w:rPr>
          <w:color w:val="000000"/>
          <w:szCs w:val="20"/>
          <w:lang w:val="fr"/>
        </w:rPr>
        <w:t>d’insécurité ; statut de réfugié;</w:t>
      </w:r>
      <w:r>
        <w:rPr>
          <w:lang w:val="fr"/>
        </w:rPr>
        <w:t xml:space="preserve"> </w:t>
      </w:r>
      <w:r>
        <w:rPr>
          <w:color w:val="000000"/>
          <w:szCs w:val="20"/>
          <w:lang w:val="fr"/>
        </w:rPr>
        <w:t xml:space="preserve">etc.  </w:t>
      </w:r>
      <w:r w:rsidRPr="00BA78D3">
        <w:rPr>
          <w:color w:val="000000"/>
          <w:szCs w:val="20"/>
          <w:lang w:val="fr"/>
        </w:rPr>
        <w:t xml:space="preserve">)? Comment cela a-t-il influencé </w:t>
      </w:r>
      <w:r>
        <w:rPr>
          <w:color w:val="000000"/>
          <w:szCs w:val="20"/>
          <w:lang w:val="fr"/>
        </w:rPr>
        <w:t>l’enregistrement des naissances des enfants</w:t>
      </w:r>
      <w:r w:rsidRPr="00BA78D3">
        <w:rPr>
          <w:color w:val="000000"/>
          <w:szCs w:val="20"/>
          <w:lang w:val="fr"/>
        </w:rPr>
        <w:t>?</w:t>
      </w:r>
    </w:p>
    <w:p w14:paraId="001375AD" w14:textId="77777777" w:rsidR="004F664A" w:rsidRPr="00EC1E98" w:rsidRDefault="004F664A" w:rsidP="00E77EDE">
      <w:pPr>
        <w:numPr>
          <w:ilvl w:val="0"/>
          <w:numId w:val="28"/>
        </w:numPr>
        <w:spacing w:after="0"/>
        <w:rPr>
          <w:rFonts w:cs="Segoe UI"/>
          <w:color w:val="000000"/>
          <w:szCs w:val="20"/>
          <w:lang w:val="fr-FR"/>
        </w:rPr>
      </w:pPr>
      <w:r w:rsidRPr="00BA78D3">
        <w:rPr>
          <w:color w:val="000000"/>
          <w:szCs w:val="20"/>
          <w:lang w:val="fr"/>
        </w:rPr>
        <w:t xml:space="preserve">Comment les choses ont-elles été gérées par le </w:t>
      </w:r>
      <w:r>
        <w:rPr>
          <w:color w:val="000000"/>
          <w:szCs w:val="20"/>
          <w:lang w:val="fr"/>
        </w:rPr>
        <w:t>gouvernement et ses partenaires</w:t>
      </w:r>
      <w:r>
        <w:rPr>
          <w:lang w:val="fr"/>
        </w:rPr>
        <w:t xml:space="preserve"> pendant COVID-19 et / ou pendant toute autre situation de</w:t>
      </w:r>
      <w:r w:rsidRPr="00BA78D3">
        <w:rPr>
          <w:color w:val="000000"/>
          <w:szCs w:val="20"/>
          <w:lang w:val="fr"/>
        </w:rPr>
        <w:t xml:space="preserve"> crise? Pourriez-vous, s’il vous plaît, donner quelques exemples? </w:t>
      </w:r>
    </w:p>
    <w:p w14:paraId="0596223A" w14:textId="77777777" w:rsidR="004F664A" w:rsidRPr="00A93FD1" w:rsidRDefault="004F664A" w:rsidP="00E77EDE">
      <w:pPr>
        <w:numPr>
          <w:ilvl w:val="0"/>
          <w:numId w:val="28"/>
        </w:numPr>
        <w:spacing w:after="0"/>
        <w:rPr>
          <w:rFonts w:cs="Segoe UI"/>
          <w:color w:val="000000"/>
          <w:szCs w:val="20"/>
        </w:rPr>
      </w:pPr>
      <w:r w:rsidRPr="00A93FD1">
        <w:rPr>
          <w:color w:val="000000"/>
          <w:szCs w:val="20"/>
          <w:lang w:val="fr"/>
        </w:rPr>
        <w:t xml:space="preserve">Pouvez-vous expliquer comment les bénéficiaires </w:t>
      </w:r>
      <w:r>
        <w:rPr>
          <w:color w:val="000000"/>
          <w:szCs w:val="20"/>
          <w:lang w:val="fr"/>
        </w:rPr>
        <w:t xml:space="preserve">des interventions du programme </w:t>
      </w:r>
      <w:r>
        <w:rPr>
          <w:lang w:val="fr"/>
        </w:rPr>
        <w:t xml:space="preserve">ont été identifiés et </w:t>
      </w:r>
      <w:r w:rsidRPr="00A93FD1">
        <w:rPr>
          <w:color w:val="000000"/>
          <w:szCs w:val="20"/>
          <w:lang w:val="fr"/>
        </w:rPr>
        <w:t>sélectionnés? Diriez-vous que ce processus de sélection était équitable et favorisait la sélection des personnes qui avaient vraiment besoin de ce genre de soutien? Pourquoi ?</w:t>
      </w:r>
    </w:p>
    <w:p w14:paraId="6BABBD45" w14:textId="77777777" w:rsidR="004F664A" w:rsidRPr="00EC1E98" w:rsidRDefault="004F664A" w:rsidP="00E77EDE">
      <w:pPr>
        <w:numPr>
          <w:ilvl w:val="0"/>
          <w:numId w:val="28"/>
        </w:numPr>
        <w:spacing w:after="0"/>
        <w:rPr>
          <w:rFonts w:cs="Segoe UI"/>
          <w:i/>
          <w:color w:val="000000"/>
          <w:szCs w:val="20"/>
          <w:lang w:val="fr-FR"/>
        </w:rPr>
      </w:pPr>
      <w:r>
        <w:rPr>
          <w:color w:val="000000"/>
          <w:szCs w:val="20"/>
          <w:lang w:val="fr"/>
        </w:rPr>
        <w:t>Veuillez décrire les différents types d’interventions dont les membres de la communauté ont bénéficié (enquête sur les programmes de transferts monétaires ou toute intervention spécifique pertinente).</w:t>
      </w:r>
    </w:p>
    <w:p w14:paraId="36890263" w14:textId="77777777" w:rsidR="004F664A" w:rsidRDefault="004F664A" w:rsidP="00E77EDE">
      <w:pPr>
        <w:numPr>
          <w:ilvl w:val="0"/>
          <w:numId w:val="28"/>
        </w:numPr>
        <w:contextualSpacing/>
        <w:rPr>
          <w:rFonts w:cs="Segoe UI"/>
          <w:color w:val="000000"/>
          <w:szCs w:val="20"/>
        </w:rPr>
      </w:pPr>
      <w:r w:rsidRPr="00A93FD1">
        <w:rPr>
          <w:color w:val="000000"/>
          <w:szCs w:val="20"/>
          <w:lang w:val="fr"/>
        </w:rPr>
        <w:t xml:space="preserve">À votre avis, dans quelle mesure la décision </w:t>
      </w:r>
      <w:r>
        <w:rPr>
          <w:color w:val="000000"/>
          <w:szCs w:val="20"/>
          <w:lang w:val="fr"/>
        </w:rPr>
        <w:t xml:space="preserve">relative à l’enregistrement des naissances a-t-elle </w:t>
      </w:r>
      <w:r>
        <w:rPr>
          <w:lang w:val="fr"/>
        </w:rPr>
        <w:t xml:space="preserve"> </w:t>
      </w:r>
      <w:r w:rsidRPr="00A93FD1">
        <w:rPr>
          <w:color w:val="000000"/>
          <w:szCs w:val="20"/>
          <w:lang w:val="fr"/>
        </w:rPr>
        <w:t xml:space="preserve">été influencée par (i) </w:t>
      </w:r>
      <w:r>
        <w:rPr>
          <w:lang w:val="fr"/>
        </w:rPr>
        <w:t xml:space="preserve">la sensibilisation </w:t>
      </w:r>
      <w:r>
        <w:rPr>
          <w:color w:val="000000"/>
          <w:szCs w:val="20"/>
          <w:lang w:val="fr"/>
        </w:rPr>
        <w:t>de l’engagement communautaire</w:t>
      </w:r>
      <w:r>
        <w:rPr>
          <w:lang w:val="fr"/>
        </w:rPr>
        <w:t xml:space="preserve"> (</w:t>
      </w:r>
      <w:r w:rsidRPr="00A93FD1">
        <w:rPr>
          <w:color w:val="000000"/>
          <w:szCs w:val="20"/>
          <w:lang w:val="fr"/>
        </w:rPr>
        <w:t xml:space="preserve"> ii) </w:t>
      </w:r>
      <w:r>
        <w:rPr>
          <w:lang w:val="fr"/>
        </w:rPr>
        <w:t xml:space="preserve"> </w:t>
      </w:r>
      <w:r>
        <w:rPr>
          <w:color w:val="000000"/>
          <w:szCs w:val="20"/>
          <w:lang w:val="fr"/>
        </w:rPr>
        <w:t>d’autres interventions</w:t>
      </w:r>
      <w:r w:rsidRPr="00A93FD1">
        <w:rPr>
          <w:color w:val="000000"/>
          <w:szCs w:val="20"/>
          <w:lang w:val="fr"/>
        </w:rPr>
        <w:t>? Veuillez donner les raisons de vos réponses et des exemples</w:t>
      </w:r>
    </w:p>
    <w:p w14:paraId="412D5D37" w14:textId="77777777" w:rsidR="004F664A" w:rsidRPr="00EC1E98" w:rsidRDefault="004F664A" w:rsidP="00E77EDE">
      <w:pPr>
        <w:numPr>
          <w:ilvl w:val="0"/>
          <w:numId w:val="28"/>
        </w:numPr>
        <w:contextualSpacing/>
        <w:rPr>
          <w:rFonts w:cs="Segoe UI"/>
          <w:color w:val="000000"/>
          <w:szCs w:val="20"/>
          <w:lang w:val="fr-FR"/>
        </w:rPr>
      </w:pPr>
      <w:r>
        <w:rPr>
          <w:color w:val="000000"/>
          <w:szCs w:val="20"/>
          <w:lang w:val="fr"/>
        </w:rPr>
        <w:t xml:space="preserve">Que pensez-vous des avantages de l’enregistrement des naissances pour les enfants? </w:t>
      </w:r>
    </w:p>
    <w:p w14:paraId="045DEB3D" w14:textId="77777777" w:rsidR="004F664A" w:rsidRPr="00EC1E98" w:rsidRDefault="004F664A" w:rsidP="004F664A">
      <w:pPr>
        <w:rPr>
          <w:rFonts w:cs="Segoe UI"/>
          <w:color w:val="000000"/>
          <w:szCs w:val="20"/>
          <w:lang w:val="fr-FR"/>
        </w:rPr>
      </w:pPr>
    </w:p>
    <w:p w14:paraId="221637FD" w14:textId="77777777" w:rsidR="004F664A" w:rsidRPr="00EC1E98" w:rsidRDefault="004F664A" w:rsidP="004F664A">
      <w:pPr>
        <w:rPr>
          <w:rFonts w:cs="Segoe UI"/>
          <w:b/>
          <w:bCs/>
          <w:color w:val="000000"/>
          <w:szCs w:val="20"/>
          <w:u w:val="single"/>
          <w:lang w:val="fr-FR"/>
        </w:rPr>
      </w:pPr>
      <w:r w:rsidRPr="00A93FD1">
        <w:rPr>
          <w:b/>
          <w:color w:val="000000"/>
          <w:szCs w:val="20"/>
          <w:lang w:val="fr"/>
        </w:rPr>
        <w:t xml:space="preserve">Sous-domaine : Perception des changements – Veuillez utiliser la </w:t>
      </w:r>
      <w:r w:rsidRPr="00E944A3">
        <w:rPr>
          <w:b/>
          <w:bCs/>
          <w:color w:val="000000"/>
          <w:szCs w:val="20"/>
          <w:u w:val="single"/>
          <w:lang w:val="fr"/>
        </w:rPr>
        <w:t>méthode d’empilement proportionnel</w:t>
      </w:r>
      <w:r>
        <w:rPr>
          <w:lang w:val="fr"/>
        </w:rPr>
        <w:t xml:space="preserve"> </w:t>
      </w:r>
      <w:r>
        <w:rPr>
          <w:color w:val="000000"/>
          <w:szCs w:val="20"/>
          <w:lang w:val="fr"/>
        </w:rPr>
        <w:t xml:space="preserve"> </w:t>
      </w:r>
    </w:p>
    <w:p w14:paraId="496E9A8F" w14:textId="77777777" w:rsidR="004F664A" w:rsidRPr="00EC1E98" w:rsidRDefault="004F664A" w:rsidP="004F664A">
      <w:pPr>
        <w:rPr>
          <w:rFonts w:cs="Segoe UI"/>
          <w:color w:val="000000"/>
          <w:szCs w:val="20"/>
          <w:lang w:val="fr-FR"/>
        </w:rPr>
      </w:pPr>
      <w:r w:rsidRPr="00FF6296">
        <w:rPr>
          <w:color w:val="000000"/>
          <w:szCs w:val="20"/>
          <w:u w:val="single"/>
          <w:lang w:val="fr"/>
        </w:rPr>
        <w:t>Discutez d’abord de chaque question et utilisez la méthode d’empilement</w:t>
      </w:r>
      <w:r>
        <w:rPr>
          <w:lang w:val="fr"/>
        </w:rPr>
        <w:t xml:space="preserve"> </w:t>
      </w:r>
      <w:r>
        <w:rPr>
          <w:color w:val="000000"/>
          <w:szCs w:val="20"/>
          <w:u w:val="single"/>
          <w:lang w:val="fr"/>
        </w:rPr>
        <w:t xml:space="preserve">proportionnel </w:t>
      </w:r>
      <w:r>
        <w:rPr>
          <w:lang w:val="fr"/>
        </w:rPr>
        <w:t>pour parvenir à un consensus</w:t>
      </w:r>
    </w:p>
    <w:p w14:paraId="332C3BE3" w14:textId="77777777" w:rsidR="004F664A" w:rsidRPr="00EC1E98" w:rsidRDefault="004F664A" w:rsidP="00E77EDE">
      <w:pPr>
        <w:numPr>
          <w:ilvl w:val="0"/>
          <w:numId w:val="28"/>
        </w:numPr>
        <w:contextualSpacing/>
        <w:rPr>
          <w:rFonts w:cs="Segoe UI"/>
          <w:color w:val="000000"/>
          <w:szCs w:val="20"/>
          <w:lang w:val="fr-FR"/>
        </w:rPr>
      </w:pPr>
      <w:r w:rsidRPr="00A93FD1">
        <w:rPr>
          <w:color w:val="000000"/>
          <w:szCs w:val="20"/>
          <w:lang w:val="fr"/>
        </w:rPr>
        <w:t xml:space="preserve">Changement dans </w:t>
      </w:r>
      <w:r>
        <w:rPr>
          <w:color w:val="000000"/>
          <w:szCs w:val="20"/>
          <w:lang w:val="fr"/>
        </w:rPr>
        <w:t xml:space="preserve">l’enregistrement des naissances des filles </w:t>
      </w:r>
      <w:r>
        <w:rPr>
          <w:lang w:val="fr"/>
        </w:rPr>
        <w:t xml:space="preserve"> </w:t>
      </w:r>
      <w:r w:rsidRPr="0008555D">
        <w:rPr>
          <w:color w:val="000000"/>
          <w:szCs w:val="20"/>
          <w:lang w:val="fr"/>
        </w:rPr>
        <w:t>(en particulier à partir de 2018-2021)</w:t>
      </w:r>
    </w:p>
    <w:p w14:paraId="4302486F" w14:textId="5875DAD1"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que les parents/dispensateurs de soins </w:t>
      </w:r>
      <w:r>
        <w:rPr>
          <w:color w:val="000000"/>
          <w:szCs w:val="20"/>
          <w:lang w:val="fr"/>
        </w:rPr>
        <w:t>enregistrent spécifiquement les naissances de filles</w:t>
      </w:r>
      <w:r>
        <w:rPr>
          <w:lang w:val="fr"/>
        </w:rPr>
        <w:t>? - Raisons pour lesquelles les changements se</w:t>
      </w:r>
      <w:r w:rsidR="00BB5AE2">
        <w:rPr>
          <w:lang w:val="fr"/>
        </w:rPr>
        <w:t xml:space="preserve"> </w:t>
      </w:r>
      <w:r w:rsidRPr="00A93FD1">
        <w:rPr>
          <w:color w:val="000000"/>
          <w:szCs w:val="20"/>
          <w:lang w:val="fr"/>
        </w:rPr>
        <w:t>produisent</w:t>
      </w:r>
    </w:p>
    <w:p w14:paraId="49A1A36A" w14:textId="77777777" w:rsidR="004F664A"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5906F239" w14:textId="77777777" w:rsidR="004F664A" w:rsidRPr="00A93FD1" w:rsidRDefault="004F664A" w:rsidP="004F664A">
      <w:pPr>
        <w:ind w:left="1800"/>
        <w:contextualSpacing/>
        <w:rPr>
          <w:rFonts w:cs="Segoe UI"/>
          <w:color w:val="000000"/>
          <w:szCs w:val="20"/>
        </w:rPr>
      </w:pPr>
    </w:p>
    <w:p w14:paraId="7A8750F1" w14:textId="77777777" w:rsidR="004F664A" w:rsidRPr="00EC1E98" w:rsidRDefault="004F664A" w:rsidP="00E77EDE">
      <w:pPr>
        <w:numPr>
          <w:ilvl w:val="0"/>
          <w:numId w:val="28"/>
        </w:numPr>
        <w:contextualSpacing/>
        <w:rPr>
          <w:rFonts w:cs="Segoe UI"/>
          <w:color w:val="000000"/>
          <w:szCs w:val="20"/>
          <w:lang w:val="fr-FR"/>
        </w:rPr>
      </w:pPr>
      <w:r w:rsidRPr="00A93FD1">
        <w:rPr>
          <w:color w:val="000000"/>
          <w:szCs w:val="20"/>
          <w:lang w:val="fr"/>
        </w:rPr>
        <w:t xml:space="preserve">Changement dans </w:t>
      </w:r>
      <w:r>
        <w:rPr>
          <w:color w:val="000000"/>
          <w:szCs w:val="20"/>
          <w:lang w:val="fr"/>
        </w:rPr>
        <w:t xml:space="preserve">l’enregistrement des naissances des garçons (en particulier </w:t>
      </w:r>
      <w:r>
        <w:rPr>
          <w:lang w:val="fr"/>
        </w:rPr>
        <w:t xml:space="preserve"> </w:t>
      </w:r>
      <w:r w:rsidRPr="0008555D">
        <w:rPr>
          <w:color w:val="000000"/>
          <w:szCs w:val="20"/>
          <w:lang w:val="fr"/>
        </w:rPr>
        <w:t>de 2018 à 2021)</w:t>
      </w:r>
    </w:p>
    <w:p w14:paraId="34391E65" w14:textId="156B8263"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que les parents/dispensateurs de soins </w:t>
      </w:r>
      <w:r>
        <w:rPr>
          <w:color w:val="000000"/>
          <w:szCs w:val="20"/>
          <w:lang w:val="fr"/>
        </w:rPr>
        <w:t>enregistrent spécifiquement les naissances de filles</w:t>
      </w:r>
      <w:r>
        <w:rPr>
          <w:lang w:val="fr"/>
        </w:rPr>
        <w:t>? - Raisons pour lesquelles les changements se</w:t>
      </w:r>
      <w:r w:rsidR="00BB5AE2">
        <w:rPr>
          <w:lang w:val="fr"/>
        </w:rPr>
        <w:t xml:space="preserve"> </w:t>
      </w:r>
      <w:r w:rsidRPr="00A93FD1">
        <w:rPr>
          <w:color w:val="000000"/>
          <w:szCs w:val="20"/>
          <w:lang w:val="fr"/>
        </w:rPr>
        <w:t>produisent</w:t>
      </w:r>
    </w:p>
    <w:p w14:paraId="0E4FD173" w14:textId="77777777" w:rsidR="004F664A" w:rsidRPr="00A93FD1"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2722EA91" w14:textId="77777777" w:rsidR="004F664A" w:rsidRPr="00EC1E98" w:rsidRDefault="004F664A" w:rsidP="00E77EDE">
      <w:pPr>
        <w:numPr>
          <w:ilvl w:val="0"/>
          <w:numId w:val="28"/>
        </w:numPr>
        <w:contextualSpacing/>
        <w:rPr>
          <w:rFonts w:cs="Segoe UI"/>
          <w:i/>
          <w:iCs/>
          <w:color w:val="000000"/>
          <w:szCs w:val="20"/>
          <w:u w:val="single"/>
          <w:lang w:val="fr-FR"/>
        </w:rPr>
      </w:pPr>
      <w:r w:rsidRPr="00A93FD1">
        <w:rPr>
          <w:color w:val="000000"/>
          <w:szCs w:val="20"/>
          <w:lang w:val="fr"/>
        </w:rPr>
        <w:t xml:space="preserve">Quels sont les deux ou trois changements majeurs que </w:t>
      </w:r>
      <w:r>
        <w:rPr>
          <w:color w:val="000000"/>
          <w:szCs w:val="20"/>
          <w:lang w:val="fr"/>
        </w:rPr>
        <w:t>les interventions sur l’enregistrement des naissances</w:t>
      </w:r>
      <w:r w:rsidRPr="00A93FD1">
        <w:rPr>
          <w:color w:val="000000"/>
          <w:szCs w:val="20"/>
          <w:lang w:val="fr"/>
        </w:rPr>
        <w:t xml:space="preserve"> </w:t>
      </w:r>
      <w:r>
        <w:rPr>
          <w:color w:val="000000"/>
          <w:szCs w:val="20"/>
          <w:lang w:val="fr"/>
        </w:rPr>
        <w:t>ont</w:t>
      </w:r>
      <w:r w:rsidRPr="00A93FD1">
        <w:rPr>
          <w:color w:val="000000"/>
          <w:szCs w:val="20"/>
          <w:lang w:val="fr"/>
        </w:rPr>
        <w:t xml:space="preserve"> permis aux bénéficiaires d’apporter dans leurs</w:t>
      </w:r>
      <w:r>
        <w:rPr>
          <w:color w:val="000000"/>
          <w:szCs w:val="20"/>
          <w:lang w:val="fr"/>
        </w:rPr>
        <w:t xml:space="preserve"> </w:t>
      </w:r>
      <w:r>
        <w:rPr>
          <w:lang w:val="fr"/>
        </w:rPr>
        <w:t>vi</w:t>
      </w:r>
      <w:r>
        <w:rPr>
          <w:color w:val="000000"/>
          <w:szCs w:val="20"/>
          <w:lang w:val="fr"/>
        </w:rPr>
        <w:t>es</w:t>
      </w:r>
      <w:r w:rsidRPr="00A93FD1">
        <w:rPr>
          <w:color w:val="000000"/>
          <w:szCs w:val="20"/>
          <w:lang w:val="fr"/>
        </w:rPr>
        <w:t>?</w:t>
      </w:r>
      <w:r>
        <w:rPr>
          <w:lang w:val="fr"/>
        </w:rPr>
        <w:t xml:space="preserve"> </w:t>
      </w:r>
      <w:r w:rsidRPr="002F248B">
        <w:rPr>
          <w:i/>
          <w:iCs/>
          <w:color w:val="000000"/>
          <w:szCs w:val="20"/>
          <w:u w:val="single"/>
          <w:lang w:val="fr"/>
        </w:rPr>
        <w:t>Discutez de tous les changements mentionnés par les participants</w:t>
      </w:r>
      <w:r>
        <w:rPr>
          <w:i/>
          <w:iCs/>
          <w:color w:val="000000"/>
          <w:szCs w:val="20"/>
          <w:u w:val="single"/>
          <w:lang w:val="fr"/>
        </w:rPr>
        <w:t xml:space="preserve"> </w:t>
      </w:r>
      <w:r w:rsidRPr="00EC1E98">
        <w:rPr>
          <w:i/>
          <w:iCs/>
          <w:color w:val="000000"/>
          <w:szCs w:val="20"/>
          <w:u w:val="single"/>
          <w:lang w:val="fr"/>
        </w:rPr>
        <w:t>au FGD</w:t>
      </w:r>
      <w:r w:rsidRPr="002F248B">
        <w:rPr>
          <w:i/>
          <w:iCs/>
          <w:color w:val="000000"/>
          <w:szCs w:val="20"/>
          <w:u w:val="single"/>
          <w:lang w:val="fr"/>
        </w:rPr>
        <w:t xml:space="preserve"> et utilisez la méthode d’empilement proportionnel pour arriver au top 3</w:t>
      </w:r>
    </w:p>
    <w:p w14:paraId="018D8297" w14:textId="77777777" w:rsidR="004F664A" w:rsidRPr="00A93FD1" w:rsidRDefault="004F664A" w:rsidP="00E77EDE">
      <w:pPr>
        <w:numPr>
          <w:ilvl w:val="0"/>
          <w:numId w:val="28"/>
        </w:numPr>
        <w:contextualSpacing/>
        <w:rPr>
          <w:rFonts w:cs="Segoe UI"/>
          <w:color w:val="000000"/>
          <w:szCs w:val="20"/>
        </w:rPr>
      </w:pPr>
      <w:r w:rsidRPr="00A93FD1">
        <w:rPr>
          <w:color w:val="000000"/>
          <w:szCs w:val="20"/>
          <w:lang w:val="fr"/>
        </w:rPr>
        <w:t xml:space="preserve">Changement dans </w:t>
      </w:r>
      <w:r>
        <w:rPr>
          <w:color w:val="000000"/>
          <w:szCs w:val="20"/>
          <w:lang w:val="fr"/>
        </w:rPr>
        <w:t xml:space="preserve">les autres enregistrements d’état civil (mariage, décès, etc.) (en particulier </w:t>
      </w:r>
      <w:r>
        <w:rPr>
          <w:lang w:val="fr"/>
        </w:rPr>
        <w:t xml:space="preserve">de </w:t>
      </w:r>
      <w:r w:rsidRPr="0008555D">
        <w:rPr>
          <w:color w:val="000000"/>
          <w:szCs w:val="20"/>
          <w:lang w:val="fr"/>
        </w:rPr>
        <w:t>2018 à 2021)</w:t>
      </w:r>
    </w:p>
    <w:p w14:paraId="2CD77A07" w14:textId="5B3B8509"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w:t>
      </w:r>
      <w:r>
        <w:rPr>
          <w:color w:val="000000"/>
          <w:szCs w:val="20"/>
          <w:lang w:val="fr"/>
        </w:rPr>
        <w:t>que les membres de la communauté effectuent les autres enregistrements d’état civil</w:t>
      </w:r>
      <w:r>
        <w:rPr>
          <w:lang w:val="fr"/>
        </w:rPr>
        <w:t>? - Raisons des changements qui se</w:t>
      </w:r>
      <w:r w:rsidR="00BB5AE2">
        <w:rPr>
          <w:lang w:val="fr"/>
        </w:rPr>
        <w:t xml:space="preserve"> </w:t>
      </w:r>
      <w:r w:rsidRPr="00A93FD1">
        <w:rPr>
          <w:color w:val="000000"/>
          <w:szCs w:val="20"/>
          <w:lang w:val="fr"/>
        </w:rPr>
        <w:t>produisent</w:t>
      </w:r>
    </w:p>
    <w:p w14:paraId="61712799" w14:textId="77777777" w:rsidR="004F664A" w:rsidRPr="00A93FD1"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4D0901BE" w14:textId="77777777" w:rsidR="004F664A" w:rsidRDefault="004F664A" w:rsidP="004F664A">
      <w:pPr>
        <w:rPr>
          <w:rFonts w:cs="Segoe UI"/>
          <w:b/>
          <w:bCs/>
          <w:color w:val="000000"/>
          <w:szCs w:val="20"/>
          <w:lang w:val="en-US"/>
        </w:rPr>
      </w:pPr>
    </w:p>
    <w:p w14:paraId="6D94C06B" w14:textId="77777777" w:rsidR="004F664A" w:rsidRPr="00EC1E98" w:rsidRDefault="004F664A" w:rsidP="004F664A">
      <w:pPr>
        <w:rPr>
          <w:rFonts w:cs="Segoe UI"/>
          <w:b/>
          <w:bCs/>
          <w:color w:val="000000"/>
          <w:szCs w:val="20"/>
          <w:lang w:val="fr-FR"/>
        </w:rPr>
      </w:pPr>
      <w:r w:rsidRPr="00A93FD1">
        <w:rPr>
          <w:b/>
          <w:bCs/>
          <w:color w:val="000000"/>
          <w:szCs w:val="20"/>
          <w:lang w:val="fr"/>
        </w:rPr>
        <w:t>Sous-domaine:, Égalité des</w:t>
      </w:r>
      <w:r>
        <w:rPr>
          <w:b/>
          <w:bCs/>
          <w:color w:val="000000"/>
          <w:szCs w:val="20"/>
          <w:lang w:val="fr"/>
        </w:rPr>
        <w:t xml:space="preserve"> genres et groupes vulnérables</w:t>
      </w:r>
    </w:p>
    <w:bookmarkEnd w:id="162"/>
    <w:p w14:paraId="7EA6C65F" w14:textId="77777777" w:rsidR="004F664A" w:rsidRPr="00A2455D" w:rsidRDefault="004F664A" w:rsidP="00E77EDE">
      <w:pPr>
        <w:pStyle w:val="ListParagraph"/>
        <w:numPr>
          <w:ilvl w:val="0"/>
          <w:numId w:val="28"/>
        </w:numPr>
        <w:rPr>
          <w:rFonts w:cs="Segoe UI"/>
          <w:color w:val="000000"/>
          <w:szCs w:val="20"/>
        </w:rPr>
      </w:pPr>
      <w:r>
        <w:rPr>
          <w:color w:val="000000"/>
          <w:szCs w:val="20"/>
          <w:lang w:val="fr"/>
        </w:rPr>
        <w:t>Y a-t-il des différences dans l’enregistrement des naissances pour les filles et les garçons dans votre communauté</w:t>
      </w:r>
      <w:r w:rsidRPr="00A2455D">
        <w:rPr>
          <w:color w:val="000000"/>
          <w:szCs w:val="20"/>
          <w:lang w:val="fr"/>
        </w:rPr>
        <w:t xml:space="preserve">? Pourquoi? </w:t>
      </w:r>
      <w:r>
        <w:rPr>
          <w:lang w:val="fr"/>
        </w:rPr>
        <w:t xml:space="preserve"> </w:t>
      </w:r>
      <w:r>
        <w:rPr>
          <w:color w:val="000000"/>
          <w:szCs w:val="20"/>
          <w:lang w:val="fr"/>
        </w:rPr>
        <w:t>Pourquoi ?</w:t>
      </w:r>
    </w:p>
    <w:p w14:paraId="5F15344E" w14:textId="77777777" w:rsidR="004F664A" w:rsidRPr="00EC1E98" w:rsidRDefault="004F664A" w:rsidP="00E77EDE">
      <w:pPr>
        <w:numPr>
          <w:ilvl w:val="0"/>
          <w:numId w:val="28"/>
        </w:numPr>
        <w:contextualSpacing/>
        <w:rPr>
          <w:rFonts w:cs="Segoe UI"/>
          <w:color w:val="000000"/>
          <w:szCs w:val="20"/>
          <w:lang w:val="fr-FR"/>
        </w:rPr>
      </w:pPr>
      <w:r w:rsidRPr="00A93FD1">
        <w:rPr>
          <w:color w:val="000000"/>
          <w:szCs w:val="20"/>
          <w:lang w:val="fr"/>
        </w:rPr>
        <w:t xml:space="preserve">Diriez-vous que dans votre communauté, les parents ont d’autres ambitions / perspectives pour leur fille en plus du mariage? Dans l’affirmative, quelles sont-elles? Diriez-vous que cela a changé avec </w:t>
      </w:r>
      <w:r>
        <w:rPr>
          <w:color w:val="000000"/>
          <w:szCs w:val="20"/>
          <w:lang w:val="fr"/>
        </w:rPr>
        <w:t xml:space="preserve">les interventions sur l’enregistrement des naissances </w:t>
      </w:r>
      <w:r w:rsidRPr="00A93FD1">
        <w:rPr>
          <w:color w:val="000000"/>
          <w:szCs w:val="20"/>
          <w:lang w:val="fr"/>
        </w:rPr>
        <w:t xml:space="preserve">? </w:t>
      </w:r>
    </w:p>
    <w:p w14:paraId="4B846FAC" w14:textId="77777777" w:rsidR="004F664A" w:rsidRPr="00EC1E98" w:rsidRDefault="004F664A" w:rsidP="00E77EDE">
      <w:pPr>
        <w:numPr>
          <w:ilvl w:val="0"/>
          <w:numId w:val="28"/>
        </w:numPr>
        <w:contextualSpacing/>
        <w:rPr>
          <w:rFonts w:cs="Segoe UI"/>
          <w:color w:val="000000"/>
          <w:szCs w:val="20"/>
          <w:lang w:val="fr-FR"/>
        </w:rPr>
      </w:pPr>
      <w:r w:rsidRPr="00A93FD1">
        <w:rPr>
          <w:color w:val="000000"/>
          <w:szCs w:val="20"/>
          <w:lang w:val="fr"/>
        </w:rPr>
        <w:t xml:space="preserve">Avez-vous remarqué des changements dans l’opinion des membres de votre communauté concernant l’importance de </w:t>
      </w:r>
      <w:r>
        <w:rPr>
          <w:color w:val="000000"/>
          <w:szCs w:val="20"/>
          <w:lang w:val="fr"/>
        </w:rPr>
        <w:t xml:space="preserve">l’enregistrement des naissances pour les filles et les garçons en raison des interventions </w:t>
      </w:r>
      <w:r w:rsidRPr="00A93FD1">
        <w:rPr>
          <w:color w:val="000000"/>
          <w:szCs w:val="20"/>
          <w:lang w:val="fr"/>
        </w:rPr>
        <w:t xml:space="preserve">? L’importance d’inscrire les </w:t>
      </w:r>
      <w:r>
        <w:rPr>
          <w:lang w:val="fr"/>
        </w:rPr>
        <w:t xml:space="preserve"> </w:t>
      </w:r>
      <w:r>
        <w:rPr>
          <w:color w:val="000000"/>
          <w:szCs w:val="20"/>
          <w:lang w:val="fr"/>
        </w:rPr>
        <w:t>garçons</w:t>
      </w:r>
      <w:r w:rsidRPr="00A93FD1">
        <w:rPr>
          <w:color w:val="000000"/>
          <w:szCs w:val="20"/>
          <w:lang w:val="fr"/>
        </w:rPr>
        <w:t xml:space="preserve">? L’importance d’enregistrer les </w:t>
      </w:r>
      <w:r>
        <w:rPr>
          <w:lang w:val="fr"/>
        </w:rPr>
        <w:t xml:space="preserve"> </w:t>
      </w:r>
      <w:r>
        <w:rPr>
          <w:color w:val="000000"/>
          <w:szCs w:val="20"/>
          <w:lang w:val="fr"/>
        </w:rPr>
        <w:t>filles</w:t>
      </w:r>
      <w:r w:rsidRPr="00A93FD1">
        <w:rPr>
          <w:color w:val="000000"/>
          <w:szCs w:val="20"/>
          <w:lang w:val="fr"/>
        </w:rPr>
        <w:t xml:space="preserve">? Expliquez s’il vous plaît. </w:t>
      </w:r>
    </w:p>
    <w:p w14:paraId="32BD036F" w14:textId="77777777" w:rsidR="004F664A" w:rsidRDefault="004F664A" w:rsidP="00E77EDE">
      <w:pPr>
        <w:numPr>
          <w:ilvl w:val="0"/>
          <w:numId w:val="28"/>
        </w:numPr>
        <w:contextualSpacing/>
        <w:rPr>
          <w:rFonts w:cs="Segoe UI"/>
          <w:color w:val="000000"/>
          <w:szCs w:val="20"/>
        </w:rPr>
      </w:pPr>
      <w:r w:rsidRPr="006E5449">
        <w:rPr>
          <w:color w:val="000000"/>
          <w:szCs w:val="20"/>
          <w:lang w:val="fr"/>
        </w:rPr>
        <w:t xml:space="preserve">Dans quelle mesure les interventions </w:t>
      </w:r>
      <w:r>
        <w:rPr>
          <w:lang w:val="fr"/>
        </w:rPr>
        <w:t xml:space="preserve"> </w:t>
      </w:r>
      <w:r>
        <w:rPr>
          <w:color w:val="000000"/>
          <w:szCs w:val="20"/>
          <w:lang w:val="fr"/>
        </w:rPr>
        <w:t xml:space="preserve">du programme </w:t>
      </w:r>
      <w:r>
        <w:rPr>
          <w:lang w:val="fr"/>
        </w:rPr>
        <w:t xml:space="preserve"> </w:t>
      </w:r>
      <w:r>
        <w:rPr>
          <w:color w:val="000000"/>
          <w:szCs w:val="20"/>
          <w:lang w:val="fr"/>
        </w:rPr>
        <w:t>ont-elles également touché</w:t>
      </w:r>
      <w:r>
        <w:rPr>
          <w:lang w:val="fr"/>
        </w:rPr>
        <w:t xml:space="preserve"> les plus</w:t>
      </w:r>
      <w:r w:rsidRPr="006E5449">
        <w:rPr>
          <w:color w:val="000000"/>
          <w:szCs w:val="20"/>
          <w:lang w:val="fr"/>
        </w:rPr>
        <w:t xml:space="preserve"> pauvres / vulnérables </w:t>
      </w:r>
      <w:r>
        <w:rPr>
          <w:lang w:val="fr"/>
        </w:rPr>
        <w:t xml:space="preserve">de votre </w:t>
      </w:r>
      <w:r>
        <w:rPr>
          <w:color w:val="000000"/>
          <w:szCs w:val="20"/>
          <w:lang w:val="fr"/>
        </w:rPr>
        <w:t>communauté?  Pensez-vous qu’il y a des différences dans la façon dont il a atteint les</w:t>
      </w:r>
      <w:r>
        <w:rPr>
          <w:lang w:val="fr"/>
        </w:rPr>
        <w:t xml:space="preserve"> plus riches et les</w:t>
      </w:r>
      <w:r w:rsidRPr="00AE6AF2">
        <w:rPr>
          <w:color w:val="000000"/>
          <w:szCs w:val="20"/>
          <w:lang w:val="fr"/>
        </w:rPr>
        <w:t xml:space="preserve"> plus</w:t>
      </w:r>
      <w:r>
        <w:rPr>
          <w:lang w:val="fr"/>
        </w:rPr>
        <w:t xml:space="preserve"> </w:t>
      </w:r>
      <w:r w:rsidRPr="00CE0709">
        <w:rPr>
          <w:color w:val="000000"/>
          <w:szCs w:val="20"/>
          <w:lang w:val="fr"/>
        </w:rPr>
        <w:t xml:space="preserve"> démunis?</w:t>
      </w:r>
      <w:r>
        <w:rPr>
          <w:lang w:val="fr"/>
        </w:rPr>
        <w:t xml:space="preserve"> </w:t>
      </w:r>
      <w:r>
        <w:rPr>
          <w:color w:val="000000"/>
          <w:szCs w:val="20"/>
          <w:lang w:val="fr"/>
        </w:rPr>
        <w:t xml:space="preserve">Qu’en est-il des mères célibataires? Handicapées? </w:t>
      </w:r>
    </w:p>
    <w:p w14:paraId="18398D06" w14:textId="77777777" w:rsidR="004F664A" w:rsidRPr="00E7141E" w:rsidRDefault="004F664A" w:rsidP="00E77EDE">
      <w:pPr>
        <w:numPr>
          <w:ilvl w:val="0"/>
          <w:numId w:val="28"/>
        </w:numPr>
        <w:contextualSpacing/>
        <w:rPr>
          <w:rFonts w:cs="Segoe UI"/>
          <w:color w:val="000000"/>
          <w:szCs w:val="20"/>
        </w:rPr>
      </w:pPr>
      <w:r w:rsidRPr="00BB2A70">
        <w:rPr>
          <w:lang w:val="fr"/>
        </w:rPr>
        <w:t>Selon vous, le programme a-t-il pris en compte les besoins des réfugiés, des nomades ? Veuillez donner des exemples.</w:t>
      </w:r>
      <w:bookmarkStart w:id="163" w:name="_Hlk65056853"/>
    </w:p>
    <w:bookmarkEnd w:id="163"/>
    <w:p w14:paraId="72E3CE88" w14:textId="77777777" w:rsidR="004F664A" w:rsidRPr="00A93FD1" w:rsidRDefault="004F664A" w:rsidP="004F664A">
      <w:pPr>
        <w:rPr>
          <w:lang w:val="en-US"/>
        </w:rPr>
      </w:pPr>
    </w:p>
    <w:p w14:paraId="28772FD1" w14:textId="77777777" w:rsidR="004F664A" w:rsidRDefault="004F664A" w:rsidP="004F664A">
      <w:pPr>
        <w:ind w:left="851" w:right="851"/>
        <w:rPr>
          <w:rFonts w:eastAsia="Times New Roman" w:cs="Segoe UI"/>
          <w:b/>
          <w:color w:val="00B0F0"/>
          <w:szCs w:val="20"/>
          <w:lang w:eastAsia="fr-FR"/>
        </w:rPr>
      </w:pPr>
      <w:r>
        <w:br w:type="page"/>
      </w:r>
    </w:p>
    <w:p w14:paraId="7F723ADD" w14:textId="31E3B9DC" w:rsidR="004F664A" w:rsidRPr="00A55CD7" w:rsidRDefault="004F664A" w:rsidP="00A55CD7">
      <w:pPr>
        <w:pStyle w:val="Style2"/>
        <w:numPr>
          <w:ilvl w:val="0"/>
          <w:numId w:val="0"/>
        </w:numPr>
        <w:ind w:left="360"/>
        <w:rPr>
          <w:lang w:val="fr"/>
        </w:rPr>
      </w:pPr>
      <w:bookmarkStart w:id="164" w:name="_Toc79512645"/>
      <w:bookmarkStart w:id="165" w:name="_Toc80011922"/>
      <w:r w:rsidRPr="00A55CD7">
        <w:rPr>
          <w:lang w:val="fr"/>
        </w:rPr>
        <w:t>Guide thématique de FGD à l’intention des facilitateurs de dialogue communautaire et des facilitateurs de l’éducation par les pairs</w:t>
      </w:r>
      <w:bookmarkEnd w:id="164"/>
      <w:bookmarkEnd w:id="165"/>
    </w:p>
    <w:p w14:paraId="5C493D99" w14:textId="77777777" w:rsidR="004F664A" w:rsidRPr="00EC1E98" w:rsidRDefault="004F664A" w:rsidP="004F664A">
      <w:pPr>
        <w:rPr>
          <w:rFonts w:cs="Segoe UI"/>
          <w:b/>
          <w:color w:val="00B0F0"/>
          <w:sz w:val="24"/>
          <w:szCs w:val="24"/>
          <w:lang w:val="fr-FR"/>
        </w:rPr>
      </w:pPr>
      <w:r w:rsidRPr="00A93FD1">
        <w:rPr>
          <w:b/>
          <w:bCs/>
          <w:color w:val="000000"/>
          <w:szCs w:val="20"/>
          <w:lang w:val="fr"/>
        </w:rPr>
        <w:t>Sous-domaine :</w:t>
      </w:r>
      <w:r>
        <w:rPr>
          <w:b/>
          <w:bCs/>
          <w:color w:val="000000"/>
          <w:szCs w:val="20"/>
          <w:lang w:val="fr"/>
        </w:rPr>
        <w:t xml:space="preserve"> Contexte et engagement communautaire  </w:t>
      </w:r>
    </w:p>
    <w:p w14:paraId="00CD069B" w14:textId="77777777" w:rsidR="004F664A" w:rsidRPr="00EC1E98" w:rsidRDefault="004F664A" w:rsidP="00E77EDE">
      <w:pPr>
        <w:numPr>
          <w:ilvl w:val="0"/>
          <w:numId w:val="41"/>
        </w:numPr>
        <w:contextualSpacing/>
        <w:rPr>
          <w:rFonts w:cs="Segoe UI"/>
          <w:color w:val="000000"/>
          <w:szCs w:val="20"/>
          <w:lang w:val="fr-FR"/>
        </w:rPr>
      </w:pPr>
      <w:r>
        <w:rPr>
          <w:color w:val="000000"/>
          <w:szCs w:val="20"/>
          <w:lang w:val="fr"/>
        </w:rPr>
        <w:t>Pouvez-vous décrire le programme d’enregistrement des naissances</w:t>
      </w:r>
      <w:r w:rsidRPr="00A93FD1">
        <w:rPr>
          <w:color w:val="000000"/>
          <w:szCs w:val="20"/>
          <w:lang w:val="fr"/>
        </w:rPr>
        <w:t xml:space="preserve">?  </w:t>
      </w:r>
      <w:r>
        <w:rPr>
          <w:lang w:val="fr"/>
        </w:rPr>
        <w:t xml:space="preserve">À quelles autres activités ou </w:t>
      </w:r>
      <w:r>
        <w:rPr>
          <w:color w:val="000000"/>
          <w:szCs w:val="20"/>
          <w:lang w:val="fr"/>
        </w:rPr>
        <w:t>programmes</w:t>
      </w:r>
      <w:r>
        <w:rPr>
          <w:lang w:val="fr"/>
        </w:rPr>
        <w:t xml:space="preserve"> </w:t>
      </w:r>
      <w:r>
        <w:rPr>
          <w:color w:val="000000"/>
          <w:szCs w:val="20"/>
          <w:lang w:val="fr"/>
        </w:rPr>
        <w:t>d’enregistrement des faits d’état civil  participez-vous?</w:t>
      </w:r>
    </w:p>
    <w:p w14:paraId="54830AA0" w14:textId="77777777" w:rsidR="004F664A" w:rsidRPr="00EC1E98" w:rsidRDefault="004F664A" w:rsidP="00E77EDE">
      <w:pPr>
        <w:pStyle w:val="ListParagraph"/>
        <w:numPr>
          <w:ilvl w:val="0"/>
          <w:numId w:val="41"/>
        </w:numPr>
        <w:spacing w:after="160" w:line="259" w:lineRule="auto"/>
        <w:jc w:val="left"/>
        <w:rPr>
          <w:rFonts w:cs="Segoe UI"/>
          <w:color w:val="000000"/>
          <w:szCs w:val="20"/>
          <w:lang w:val="fr-FR"/>
        </w:rPr>
      </w:pPr>
      <w:r w:rsidRPr="00A5731B">
        <w:rPr>
          <w:color w:val="000000"/>
          <w:szCs w:val="20"/>
          <w:lang w:val="fr"/>
        </w:rPr>
        <w:t xml:space="preserve">À votre avis, quels sont les besoins et les attentes de </w:t>
      </w:r>
      <w:r>
        <w:rPr>
          <w:color w:val="000000"/>
          <w:szCs w:val="20"/>
          <w:lang w:val="fr"/>
        </w:rPr>
        <w:t>la collectivité</w:t>
      </w:r>
      <w:r>
        <w:rPr>
          <w:lang w:val="fr"/>
        </w:rPr>
        <w:t xml:space="preserve"> à</w:t>
      </w:r>
      <w:r w:rsidRPr="00A5731B">
        <w:rPr>
          <w:color w:val="000000"/>
          <w:szCs w:val="20"/>
          <w:lang w:val="fr"/>
        </w:rPr>
        <w:t xml:space="preserve"> l’égard du processus d’enregistrement des naissances? (Également sonder pour d’autres processus d’enregistrement des faits d’état civil)</w:t>
      </w:r>
    </w:p>
    <w:p w14:paraId="423B7D4F" w14:textId="77777777" w:rsidR="004F664A" w:rsidRPr="00EC1E98" w:rsidRDefault="004F664A" w:rsidP="00E77EDE">
      <w:pPr>
        <w:numPr>
          <w:ilvl w:val="0"/>
          <w:numId w:val="41"/>
        </w:numPr>
        <w:contextualSpacing/>
        <w:rPr>
          <w:rFonts w:cs="Segoe UI"/>
          <w:color w:val="000000"/>
          <w:szCs w:val="20"/>
          <w:lang w:val="fr-FR"/>
        </w:rPr>
      </w:pPr>
      <w:r>
        <w:rPr>
          <w:color w:val="000000"/>
          <w:szCs w:val="20"/>
          <w:lang w:val="fr"/>
        </w:rPr>
        <w:t>Quels sont vos rôles et activités en tant que facilitateurs de dialogue communautaire ou facilitateurs</w:t>
      </w:r>
      <w:r w:rsidRPr="003523D1">
        <w:rPr>
          <w:color w:val="000000"/>
          <w:szCs w:val="20"/>
          <w:lang w:val="fr"/>
        </w:rPr>
        <w:t xml:space="preserve"> de l’éducation par les pairs</w:t>
      </w:r>
      <w:r>
        <w:rPr>
          <w:color w:val="000000"/>
          <w:szCs w:val="20"/>
          <w:lang w:val="fr"/>
        </w:rPr>
        <w:t>?</w:t>
      </w:r>
    </w:p>
    <w:p w14:paraId="7F431530" w14:textId="77777777" w:rsidR="004F664A" w:rsidRPr="00EC1E98" w:rsidRDefault="004F664A" w:rsidP="00E77EDE">
      <w:pPr>
        <w:numPr>
          <w:ilvl w:val="1"/>
          <w:numId w:val="41"/>
        </w:numPr>
        <w:contextualSpacing/>
        <w:rPr>
          <w:rFonts w:cs="Segoe UI"/>
          <w:color w:val="000000"/>
          <w:szCs w:val="20"/>
          <w:lang w:val="fr-FR"/>
        </w:rPr>
      </w:pPr>
      <w:r>
        <w:rPr>
          <w:color w:val="000000"/>
          <w:szCs w:val="20"/>
          <w:lang w:val="fr"/>
        </w:rPr>
        <w:t>Comment vous engagez-vous auprès des communautés? Comment les membres de la communauté / pairs pour les dialogues sont-ils sélectionnés?</w:t>
      </w:r>
    </w:p>
    <w:p w14:paraId="4B90DC4E" w14:textId="77777777" w:rsidR="004F664A" w:rsidRPr="00EC1E98" w:rsidRDefault="004F664A" w:rsidP="00E77EDE">
      <w:pPr>
        <w:numPr>
          <w:ilvl w:val="1"/>
          <w:numId w:val="41"/>
        </w:numPr>
        <w:contextualSpacing/>
        <w:rPr>
          <w:rFonts w:cs="Segoe UI"/>
          <w:color w:val="000000"/>
          <w:szCs w:val="20"/>
          <w:lang w:val="fr-FR"/>
        </w:rPr>
      </w:pPr>
      <w:r>
        <w:rPr>
          <w:color w:val="000000"/>
          <w:szCs w:val="20"/>
          <w:lang w:val="fr"/>
        </w:rPr>
        <w:t xml:space="preserve">Quels sont les sujets abordés ? Pouvez-vous nous en dire plus sur les discussions tenues au sujet de l’enregistrement des naissances? </w:t>
      </w:r>
    </w:p>
    <w:p w14:paraId="0F607E92" w14:textId="77777777" w:rsidR="004F664A" w:rsidRPr="00EC1E98" w:rsidRDefault="004F664A" w:rsidP="00E77EDE">
      <w:pPr>
        <w:numPr>
          <w:ilvl w:val="1"/>
          <w:numId w:val="41"/>
        </w:numPr>
        <w:contextualSpacing/>
        <w:rPr>
          <w:rFonts w:cs="Segoe UI"/>
          <w:color w:val="000000"/>
          <w:szCs w:val="20"/>
          <w:lang w:val="fr-FR"/>
        </w:rPr>
      </w:pPr>
      <w:r>
        <w:rPr>
          <w:color w:val="000000"/>
          <w:szCs w:val="20"/>
          <w:lang w:val="fr"/>
        </w:rPr>
        <w:t>Où se déroulent les dialogues ? Combien de temps durent-ils? Quels sont les résultats des dialogues ou des discussions?</w:t>
      </w:r>
    </w:p>
    <w:p w14:paraId="03E45F8A" w14:textId="77777777" w:rsidR="004F664A" w:rsidRPr="00EC1E98" w:rsidRDefault="004F664A" w:rsidP="00E77EDE">
      <w:pPr>
        <w:numPr>
          <w:ilvl w:val="1"/>
          <w:numId w:val="41"/>
        </w:numPr>
        <w:contextualSpacing/>
        <w:rPr>
          <w:rFonts w:cs="Segoe UI"/>
          <w:color w:val="000000"/>
          <w:szCs w:val="20"/>
          <w:lang w:val="fr-FR"/>
        </w:rPr>
      </w:pPr>
      <w:r>
        <w:rPr>
          <w:color w:val="000000"/>
          <w:szCs w:val="20"/>
          <w:lang w:val="fr"/>
        </w:rPr>
        <w:t xml:space="preserve">Qu’est-ce qui fonctionne bien? Quelles sont les difficultés rencontrées ? </w:t>
      </w:r>
    </w:p>
    <w:p w14:paraId="6B31E2F5" w14:textId="77777777" w:rsidR="004F664A" w:rsidRPr="00EC1E98" w:rsidRDefault="004F664A" w:rsidP="00E77EDE">
      <w:pPr>
        <w:pStyle w:val="ListParagraph"/>
        <w:numPr>
          <w:ilvl w:val="0"/>
          <w:numId w:val="41"/>
        </w:numPr>
        <w:spacing w:after="160" w:line="259" w:lineRule="auto"/>
        <w:jc w:val="left"/>
        <w:rPr>
          <w:rFonts w:cs="Segoe UI"/>
          <w:color w:val="000000"/>
          <w:szCs w:val="20"/>
          <w:lang w:val="fr-FR"/>
        </w:rPr>
      </w:pPr>
      <w:r w:rsidRPr="00E71AC9">
        <w:rPr>
          <w:color w:val="000000"/>
          <w:szCs w:val="20"/>
          <w:lang w:val="fr"/>
        </w:rPr>
        <w:t xml:space="preserve">S’il vous plaît partager avec nous comment </w:t>
      </w:r>
      <w:r>
        <w:rPr>
          <w:color w:val="000000"/>
          <w:szCs w:val="20"/>
          <w:lang w:val="fr"/>
        </w:rPr>
        <w:t xml:space="preserve">les interventions </w:t>
      </w:r>
      <w:r w:rsidRPr="00E71AC9">
        <w:rPr>
          <w:color w:val="000000"/>
          <w:szCs w:val="20"/>
          <w:lang w:val="fr"/>
        </w:rPr>
        <w:t>diffuse</w:t>
      </w:r>
      <w:r>
        <w:rPr>
          <w:color w:val="000000"/>
          <w:szCs w:val="20"/>
          <w:lang w:val="fr"/>
        </w:rPr>
        <w:t>nt</w:t>
      </w:r>
      <w:r w:rsidRPr="00E71AC9">
        <w:rPr>
          <w:color w:val="000000"/>
          <w:szCs w:val="20"/>
          <w:lang w:val="fr"/>
        </w:rPr>
        <w:t xml:space="preserve"> </w:t>
      </w:r>
      <w:r>
        <w:rPr>
          <w:color w:val="000000"/>
          <w:szCs w:val="20"/>
          <w:lang w:val="fr"/>
        </w:rPr>
        <w:t>d</w:t>
      </w:r>
      <w:r w:rsidRPr="00E71AC9">
        <w:rPr>
          <w:color w:val="000000"/>
          <w:szCs w:val="20"/>
          <w:lang w:val="fr"/>
        </w:rPr>
        <w:t xml:space="preserve">es messages sur l’enregistrement des naissances, cela a-t-il changé au cours des </w:t>
      </w:r>
      <w:r>
        <w:rPr>
          <w:lang w:val="fr"/>
        </w:rPr>
        <w:t xml:space="preserve"> </w:t>
      </w:r>
      <w:r>
        <w:rPr>
          <w:color w:val="000000"/>
          <w:szCs w:val="20"/>
          <w:lang w:val="fr"/>
        </w:rPr>
        <w:t>3</w:t>
      </w:r>
      <w:r>
        <w:rPr>
          <w:lang w:val="fr"/>
        </w:rPr>
        <w:t xml:space="preserve"> dernières</w:t>
      </w:r>
      <w:r w:rsidRPr="00E71AC9">
        <w:rPr>
          <w:color w:val="000000"/>
          <w:szCs w:val="20"/>
          <w:lang w:val="fr"/>
        </w:rPr>
        <w:t xml:space="preserve"> années?</w:t>
      </w:r>
      <w:r>
        <w:rPr>
          <w:lang w:val="fr"/>
        </w:rPr>
        <w:t xml:space="preserve"> </w:t>
      </w:r>
      <w:r w:rsidRPr="00D03F07">
        <w:rPr>
          <w:color w:val="000000"/>
          <w:szCs w:val="20"/>
          <w:lang w:val="fr"/>
        </w:rPr>
        <w:t>Que pensez-vous des campagnes d’engagement communautaire et de sensibilisation (y compris des éléments axés sur les hommes, les femmes, les adolescents et les jeunes)?</w:t>
      </w:r>
    </w:p>
    <w:p w14:paraId="73DCC930" w14:textId="77777777" w:rsidR="004F664A" w:rsidRPr="00EC1E98" w:rsidRDefault="004F664A" w:rsidP="00E77EDE">
      <w:pPr>
        <w:pStyle w:val="ListParagraph"/>
        <w:numPr>
          <w:ilvl w:val="1"/>
          <w:numId w:val="41"/>
        </w:numPr>
        <w:spacing w:after="160" w:line="259" w:lineRule="auto"/>
        <w:jc w:val="left"/>
        <w:rPr>
          <w:rFonts w:cs="Segoe UI"/>
          <w:color w:val="000000"/>
          <w:szCs w:val="20"/>
          <w:lang w:val="fr-FR"/>
        </w:rPr>
      </w:pPr>
      <w:r w:rsidRPr="00E71AC9">
        <w:rPr>
          <w:color w:val="000000"/>
          <w:szCs w:val="20"/>
          <w:lang w:val="fr"/>
        </w:rPr>
        <w:t xml:space="preserve">Y a-t-il eu des campagnes d’éducation et de sensibilisation du public menées avec le soutien des médias locaux (et de l’UNICEF) au cours des </w:t>
      </w:r>
      <w:r>
        <w:rPr>
          <w:color w:val="000000"/>
          <w:szCs w:val="20"/>
          <w:lang w:val="fr"/>
        </w:rPr>
        <w:t xml:space="preserve">3 </w:t>
      </w:r>
      <w:r>
        <w:rPr>
          <w:lang w:val="fr"/>
        </w:rPr>
        <w:t xml:space="preserve">dernières </w:t>
      </w:r>
      <w:r w:rsidRPr="00E71AC9">
        <w:rPr>
          <w:color w:val="000000"/>
          <w:szCs w:val="20"/>
          <w:lang w:val="fr"/>
        </w:rPr>
        <w:t>années?</w:t>
      </w:r>
    </w:p>
    <w:p w14:paraId="781F1DC3" w14:textId="77777777" w:rsidR="004F664A" w:rsidRPr="00EC1E98" w:rsidRDefault="004F664A" w:rsidP="00E77EDE">
      <w:pPr>
        <w:pStyle w:val="ListParagraph"/>
        <w:numPr>
          <w:ilvl w:val="1"/>
          <w:numId w:val="41"/>
        </w:numPr>
        <w:spacing w:after="160" w:line="259" w:lineRule="auto"/>
        <w:jc w:val="left"/>
        <w:rPr>
          <w:rFonts w:cs="Segoe UI"/>
          <w:color w:val="000000"/>
          <w:szCs w:val="20"/>
          <w:lang w:val="fr-FR"/>
        </w:rPr>
      </w:pPr>
      <w:r w:rsidRPr="00E71AC9">
        <w:rPr>
          <w:color w:val="000000"/>
          <w:szCs w:val="20"/>
          <w:lang w:val="fr"/>
        </w:rPr>
        <w:t xml:space="preserve">À votre avis, dans quelle mesure ces campagnes ont-elles été couronnées de succès (en ce qui concerne l’éducation des parents sur les principaux fournisseurs </w:t>
      </w:r>
      <w:r>
        <w:rPr>
          <w:color w:val="000000"/>
          <w:szCs w:val="20"/>
          <w:lang w:val="fr"/>
        </w:rPr>
        <w:t xml:space="preserve">de </w:t>
      </w:r>
      <w:r>
        <w:rPr>
          <w:lang w:val="fr"/>
        </w:rPr>
        <w:t xml:space="preserve"> </w:t>
      </w:r>
      <w:r w:rsidRPr="00E71AC9">
        <w:rPr>
          <w:color w:val="000000"/>
          <w:szCs w:val="20"/>
          <w:lang w:val="fr"/>
        </w:rPr>
        <w:t>services, les procédures et les avantages pour les enfants) et qui en a bénéficié?</w:t>
      </w:r>
    </w:p>
    <w:p w14:paraId="5CC5AE42" w14:textId="77777777" w:rsidR="004F664A" w:rsidRPr="00EC1E98" w:rsidRDefault="004F664A" w:rsidP="00E77EDE">
      <w:pPr>
        <w:pStyle w:val="ListParagraph"/>
        <w:numPr>
          <w:ilvl w:val="1"/>
          <w:numId w:val="41"/>
        </w:numPr>
        <w:spacing w:after="160" w:line="259" w:lineRule="auto"/>
        <w:jc w:val="left"/>
        <w:rPr>
          <w:rFonts w:cs="Segoe UI"/>
          <w:color w:val="000000"/>
          <w:szCs w:val="20"/>
          <w:lang w:val="fr-FR"/>
        </w:rPr>
      </w:pPr>
      <w:r w:rsidRPr="00E71AC9">
        <w:rPr>
          <w:color w:val="000000"/>
          <w:szCs w:val="20"/>
          <w:lang w:val="fr"/>
        </w:rPr>
        <w:t xml:space="preserve">Les messages, le support et d’autres outils étaient-ils pertinents pour le contexte local, faut-il que quelque chose change (en termes de contexte local)? </w:t>
      </w:r>
    </w:p>
    <w:p w14:paraId="26BB13E3" w14:textId="77777777" w:rsidR="004F664A" w:rsidRPr="00EC1E98" w:rsidRDefault="004F664A" w:rsidP="00E77EDE">
      <w:pPr>
        <w:pStyle w:val="ListParagraph"/>
        <w:numPr>
          <w:ilvl w:val="1"/>
          <w:numId w:val="41"/>
        </w:numPr>
        <w:spacing w:after="160" w:line="259" w:lineRule="auto"/>
        <w:jc w:val="left"/>
        <w:rPr>
          <w:rFonts w:cs="Segoe UI"/>
          <w:color w:val="000000"/>
          <w:szCs w:val="20"/>
          <w:lang w:val="fr-FR"/>
        </w:rPr>
      </w:pPr>
      <w:r w:rsidRPr="00E71AC9">
        <w:rPr>
          <w:color w:val="000000"/>
          <w:szCs w:val="20"/>
          <w:lang w:val="fr"/>
        </w:rPr>
        <w:t xml:space="preserve">À votre avis, l’accroissement des connaissances a-t-il contribué à accroître la demande et l’utilisation des services d’enregistrement des naissances, partagez-nous des cas ou des preuves où vous avez peut-être noté une augmentation de la demande ou de l’utilisation? </w:t>
      </w:r>
    </w:p>
    <w:p w14:paraId="71F6B33E" w14:textId="77777777" w:rsidR="004F664A" w:rsidRPr="00EC1E98" w:rsidRDefault="004F664A" w:rsidP="00E77EDE">
      <w:pPr>
        <w:numPr>
          <w:ilvl w:val="0"/>
          <w:numId w:val="41"/>
        </w:numPr>
        <w:contextualSpacing/>
        <w:rPr>
          <w:rFonts w:cs="Segoe UI"/>
          <w:color w:val="000000"/>
          <w:szCs w:val="20"/>
          <w:lang w:val="fr-FR"/>
        </w:rPr>
      </w:pPr>
      <w:r>
        <w:rPr>
          <w:color w:val="000000"/>
          <w:szCs w:val="20"/>
          <w:lang w:val="fr"/>
        </w:rPr>
        <w:t>À votre avis, le programme d’enregistrement des naissances a-t-il répondu à tous les besoins et à toutes les attentes des communautés? Quelles sont les lacunes? Que peut faire différemment le programme pour améliorer les choses?</w:t>
      </w:r>
    </w:p>
    <w:p w14:paraId="2047522D" w14:textId="77777777" w:rsidR="004F664A" w:rsidRPr="00EC1E98" w:rsidRDefault="004F664A" w:rsidP="004F664A">
      <w:pPr>
        <w:ind w:left="1080"/>
        <w:contextualSpacing/>
        <w:rPr>
          <w:rFonts w:cs="Segoe UI"/>
          <w:color w:val="000000"/>
          <w:szCs w:val="20"/>
          <w:lang w:val="fr-FR"/>
        </w:rPr>
      </w:pPr>
    </w:p>
    <w:p w14:paraId="6B285D8A" w14:textId="77777777" w:rsidR="004F664A" w:rsidRPr="00EC1E98" w:rsidRDefault="004F664A" w:rsidP="004F664A">
      <w:pPr>
        <w:rPr>
          <w:rFonts w:cs="Segoe UI"/>
          <w:b/>
          <w:bCs/>
          <w:color w:val="000000"/>
          <w:szCs w:val="20"/>
          <w:lang w:val="fr-FR"/>
        </w:rPr>
      </w:pPr>
      <w:r w:rsidRPr="00A93FD1">
        <w:rPr>
          <w:b/>
          <w:bCs/>
          <w:color w:val="000000"/>
          <w:szCs w:val="20"/>
          <w:lang w:val="fr"/>
        </w:rPr>
        <w:t xml:space="preserve">Sous-domaine : </w:t>
      </w:r>
      <w:r>
        <w:rPr>
          <w:b/>
          <w:bCs/>
          <w:color w:val="000000"/>
          <w:szCs w:val="20"/>
          <w:lang w:val="fr"/>
        </w:rPr>
        <w:t>Efficacité -</w:t>
      </w:r>
      <w:r>
        <w:rPr>
          <w:lang w:val="fr"/>
        </w:rPr>
        <w:t xml:space="preserve"> </w:t>
      </w:r>
      <w:r w:rsidRPr="00EA5A37">
        <w:rPr>
          <w:b/>
          <w:bCs/>
          <w:color w:val="000000"/>
          <w:szCs w:val="20"/>
          <w:lang w:val="fr"/>
        </w:rPr>
        <w:t xml:space="preserve"> Demande, accès et enregistrement des naissances</w:t>
      </w:r>
    </w:p>
    <w:p w14:paraId="06996522" w14:textId="77777777" w:rsidR="004F664A" w:rsidRPr="00EC1E98" w:rsidRDefault="004F664A" w:rsidP="00E77EDE">
      <w:pPr>
        <w:numPr>
          <w:ilvl w:val="0"/>
          <w:numId w:val="41"/>
        </w:numPr>
        <w:spacing w:after="0"/>
        <w:rPr>
          <w:rFonts w:cs="Segoe UI"/>
          <w:color w:val="000000"/>
          <w:szCs w:val="20"/>
          <w:lang w:val="fr-FR"/>
        </w:rPr>
      </w:pPr>
      <w:r w:rsidRPr="00854698">
        <w:rPr>
          <w:color w:val="000000"/>
          <w:szCs w:val="20"/>
          <w:lang w:val="fr"/>
        </w:rPr>
        <w:t xml:space="preserve">Pensez-vous qu’au cours des trois dernières années, plus de parents ont commencé à enregistrer la naissance d’enfants? Dans l’affirmative, quelle(s) raison(s) pourrait(nt) être cette augmentation? </w:t>
      </w:r>
    </w:p>
    <w:p w14:paraId="45C96F57" w14:textId="77777777" w:rsidR="004F664A" w:rsidRPr="00EC1E98" w:rsidRDefault="004F664A" w:rsidP="004F664A">
      <w:pPr>
        <w:spacing w:after="0"/>
        <w:ind w:left="720"/>
        <w:rPr>
          <w:rFonts w:cs="Segoe UI"/>
          <w:i/>
          <w:iCs/>
          <w:color w:val="000000"/>
          <w:szCs w:val="20"/>
          <w:lang w:val="fr-FR"/>
        </w:rPr>
      </w:pPr>
      <w:r w:rsidRPr="005619A1">
        <w:rPr>
          <w:b/>
          <w:bCs/>
          <w:i/>
          <w:iCs/>
          <w:color w:val="000000"/>
          <w:szCs w:val="20"/>
          <w:lang w:val="fr"/>
        </w:rPr>
        <w:t>Instructions:</w:t>
      </w:r>
      <w:r w:rsidRPr="005619A1">
        <w:rPr>
          <w:i/>
          <w:iCs/>
          <w:color w:val="000000"/>
          <w:szCs w:val="20"/>
          <w:lang w:val="fr"/>
        </w:rPr>
        <w:t xml:space="preserve"> Sondez plus loin si c’est parce que les parents prennent conscience de son importance, pour la connaissance des processus et des exigences, l’augmentation des points de service ou des services mobiles (par des acteurs nationaux / préfectoraux / locaux ou autres comme la santé, l’éducation, etc.) d’autres et documenter tout (si nécessaire, </w:t>
      </w:r>
      <w:r>
        <w:rPr>
          <w:lang w:val="fr"/>
        </w:rPr>
        <w:t xml:space="preserve"> </w:t>
      </w:r>
      <w:r w:rsidRPr="005619A1">
        <w:rPr>
          <w:b/>
          <w:bCs/>
          <w:i/>
          <w:iCs/>
          <w:color w:val="000000"/>
          <w:szCs w:val="20"/>
          <w:u w:val="single"/>
          <w:lang w:val="fr"/>
        </w:rPr>
        <w:t>demandez-leur d’évaluer les 5 principales raisons).</w:t>
      </w:r>
    </w:p>
    <w:p w14:paraId="5BC139F7" w14:textId="337CF122" w:rsidR="004F664A" w:rsidRPr="00EC1E98" w:rsidRDefault="004F664A" w:rsidP="00E77EDE">
      <w:pPr>
        <w:numPr>
          <w:ilvl w:val="0"/>
          <w:numId w:val="41"/>
        </w:numPr>
        <w:spacing w:after="0"/>
        <w:rPr>
          <w:rFonts w:cs="Segoe UI"/>
          <w:color w:val="000000"/>
          <w:szCs w:val="20"/>
          <w:lang w:val="fr-FR"/>
        </w:rPr>
      </w:pPr>
      <w:r w:rsidRPr="00361C9B">
        <w:rPr>
          <w:color w:val="000000"/>
          <w:szCs w:val="20"/>
          <w:lang w:val="fr"/>
        </w:rPr>
        <w:t>Comment les parents</w:t>
      </w:r>
      <w:r w:rsidR="00BB5AE2">
        <w:rPr>
          <w:color w:val="000000"/>
          <w:szCs w:val="20"/>
          <w:lang w:val="fr"/>
        </w:rPr>
        <w:t xml:space="preserve"> </w:t>
      </w:r>
      <w:r>
        <w:rPr>
          <w:color w:val="000000"/>
          <w:szCs w:val="20"/>
          <w:lang w:val="fr"/>
        </w:rPr>
        <w:t xml:space="preserve">s’y </w:t>
      </w:r>
      <w:r>
        <w:rPr>
          <w:lang w:val="fr"/>
        </w:rPr>
        <w:t xml:space="preserve"> </w:t>
      </w:r>
      <w:r w:rsidRPr="00361C9B">
        <w:rPr>
          <w:color w:val="000000"/>
          <w:szCs w:val="20"/>
          <w:lang w:val="fr"/>
        </w:rPr>
        <w:t>parent-ils généralement pour établir un certificat de naissance pour un enfant?</w:t>
      </w:r>
    </w:p>
    <w:p w14:paraId="1ED99F03" w14:textId="77777777" w:rsidR="004F664A" w:rsidRPr="00EC1E98" w:rsidRDefault="004F664A" w:rsidP="00E77EDE">
      <w:pPr>
        <w:numPr>
          <w:ilvl w:val="1"/>
          <w:numId w:val="41"/>
        </w:numPr>
        <w:spacing w:after="0"/>
        <w:rPr>
          <w:rFonts w:cs="Segoe UI"/>
          <w:color w:val="000000"/>
          <w:szCs w:val="20"/>
          <w:lang w:val="fr-FR"/>
        </w:rPr>
      </w:pPr>
      <w:r w:rsidRPr="00361C9B">
        <w:rPr>
          <w:color w:val="000000"/>
          <w:szCs w:val="20"/>
          <w:lang w:val="fr"/>
        </w:rPr>
        <w:t>La procédure a-t-elle changé avec la mise en œuvre du projet?</w:t>
      </w:r>
    </w:p>
    <w:p w14:paraId="1DB5E73F" w14:textId="77777777" w:rsidR="004F664A" w:rsidRPr="00EC1E98" w:rsidRDefault="004F664A" w:rsidP="00E77EDE">
      <w:pPr>
        <w:numPr>
          <w:ilvl w:val="0"/>
          <w:numId w:val="41"/>
        </w:numPr>
        <w:spacing w:after="0"/>
        <w:rPr>
          <w:rFonts w:cs="Segoe UI"/>
          <w:color w:val="000000"/>
          <w:szCs w:val="20"/>
          <w:lang w:val="fr-FR"/>
        </w:rPr>
      </w:pPr>
      <w:r w:rsidRPr="00BA78D3">
        <w:rPr>
          <w:color w:val="000000"/>
          <w:szCs w:val="20"/>
          <w:lang w:val="fr"/>
        </w:rPr>
        <w:t xml:space="preserve">Selon vous, </w:t>
      </w:r>
      <w:r>
        <w:rPr>
          <w:color w:val="000000"/>
          <w:szCs w:val="20"/>
          <w:lang w:val="fr"/>
        </w:rPr>
        <w:t>l’enregistrement des naissances d’enfants de moins d’un an a-t-il augmenté?</w:t>
      </w:r>
      <w:r>
        <w:rPr>
          <w:lang w:val="fr"/>
        </w:rPr>
        <w:t xml:space="preserve"> </w:t>
      </w:r>
      <w:r w:rsidRPr="00BA78D3">
        <w:rPr>
          <w:color w:val="000000"/>
          <w:szCs w:val="20"/>
          <w:lang w:val="fr"/>
        </w:rPr>
        <w:t>S’il vous plaît pouvez-vous donner les raisons de vos réponses</w:t>
      </w:r>
      <w:r>
        <w:rPr>
          <w:lang w:val="fr"/>
        </w:rPr>
        <w:t xml:space="preserve"> </w:t>
      </w:r>
      <w:r>
        <w:rPr>
          <w:color w:val="000000"/>
          <w:szCs w:val="20"/>
          <w:lang w:val="fr"/>
        </w:rPr>
        <w:t xml:space="preserve"> (Demandez quelles preuves documentées existent)</w:t>
      </w:r>
    </w:p>
    <w:p w14:paraId="6675155B" w14:textId="77777777" w:rsidR="004F664A" w:rsidRPr="00EC1E98" w:rsidRDefault="004F664A" w:rsidP="00E77EDE">
      <w:pPr>
        <w:numPr>
          <w:ilvl w:val="0"/>
          <w:numId w:val="41"/>
        </w:numPr>
        <w:spacing w:after="0"/>
        <w:rPr>
          <w:rFonts w:cs="Segoe UI"/>
          <w:color w:val="000000"/>
          <w:szCs w:val="20"/>
          <w:lang w:val="fr-FR"/>
        </w:rPr>
      </w:pPr>
      <w:r w:rsidRPr="00C55D6B">
        <w:rPr>
          <w:color w:val="000000"/>
          <w:szCs w:val="20"/>
          <w:lang w:val="fr"/>
        </w:rPr>
        <w:t xml:space="preserve">À votre avis, combien de parents connaissent les prestations et la procédure, c’est-à-dire les exigences, l’agence, l’emplacement, le coût, etc., de l’enregistrement des naissances? </w:t>
      </w:r>
    </w:p>
    <w:p w14:paraId="34C12A1D" w14:textId="77777777" w:rsidR="004F664A" w:rsidRPr="00EC1E98" w:rsidRDefault="004F664A" w:rsidP="004F664A">
      <w:pPr>
        <w:spacing w:after="0"/>
        <w:ind w:left="720"/>
        <w:rPr>
          <w:rFonts w:cs="Segoe UI"/>
          <w:color w:val="000000"/>
          <w:szCs w:val="20"/>
          <w:lang w:val="fr-FR"/>
        </w:rPr>
      </w:pPr>
      <w:r w:rsidRPr="008C0FBF">
        <w:rPr>
          <w:b/>
          <w:bCs/>
          <w:i/>
          <w:iCs/>
          <w:color w:val="000000"/>
          <w:szCs w:val="20"/>
          <w:lang w:val="fr"/>
        </w:rPr>
        <w:t>Instructions :</w:t>
      </w:r>
      <w:r w:rsidRPr="008C0FBF">
        <w:rPr>
          <w:i/>
          <w:iCs/>
          <w:color w:val="000000"/>
          <w:szCs w:val="20"/>
          <w:lang w:val="fr"/>
        </w:rPr>
        <w:t xml:space="preserve"> Renseignez-vous davantage sur les connaissances sur le bureau ou le fonctionnaire responsable, le processus et les exigences en matière d’enregistrement des naissances</w:t>
      </w:r>
    </w:p>
    <w:p w14:paraId="71795D25" w14:textId="77777777" w:rsidR="004F664A" w:rsidRPr="00EC1E98" w:rsidRDefault="004F664A" w:rsidP="00E77EDE">
      <w:pPr>
        <w:pStyle w:val="ListParagraph"/>
        <w:numPr>
          <w:ilvl w:val="0"/>
          <w:numId w:val="42"/>
        </w:numPr>
        <w:spacing w:after="0"/>
        <w:rPr>
          <w:rFonts w:cs="Segoe UI"/>
          <w:i/>
          <w:iCs/>
          <w:color w:val="000000"/>
          <w:szCs w:val="20"/>
          <w:lang w:val="fr-FR"/>
        </w:rPr>
      </w:pPr>
      <w:r w:rsidRPr="008C0FBF">
        <w:rPr>
          <w:color w:val="000000"/>
          <w:szCs w:val="20"/>
          <w:lang w:val="fr"/>
        </w:rPr>
        <w:t xml:space="preserve">À votre avis, comment les gens obtiennent-ils ces connaissances? </w:t>
      </w:r>
      <w:r w:rsidRPr="008C0FBF">
        <w:rPr>
          <w:b/>
          <w:bCs/>
          <w:i/>
          <w:iCs/>
          <w:color w:val="000000"/>
          <w:szCs w:val="20"/>
          <w:lang w:val="fr"/>
        </w:rPr>
        <w:t>Demandez</w:t>
      </w:r>
      <w:r>
        <w:rPr>
          <w:lang w:val="fr"/>
        </w:rPr>
        <w:t xml:space="preserve"> </w:t>
      </w:r>
      <w:r w:rsidRPr="008C0FBF">
        <w:rPr>
          <w:i/>
          <w:iCs/>
          <w:color w:val="000000"/>
          <w:szCs w:val="20"/>
          <w:lang w:val="fr"/>
        </w:rPr>
        <w:t xml:space="preserve"> si cette information a été fournie par les gouvernements nationaux, régionaux ou locaux, les officiers de l’état civil, les voisins, les dirigeants communautaires ou religieux, le personnel des centres de santé et d’éducation les plus proches, les médias, etc. (si le groupe fait référence aux médias, demandez-en davantage sur quels médias, quand, dans quelle mesure le message et le support étaient efficaces – et si ceux-ci doivent être améliorés).</w:t>
      </w:r>
    </w:p>
    <w:p w14:paraId="57F740A3" w14:textId="77777777" w:rsidR="004F664A" w:rsidRPr="00BA78D3" w:rsidRDefault="004F664A" w:rsidP="00E77EDE">
      <w:pPr>
        <w:numPr>
          <w:ilvl w:val="0"/>
          <w:numId w:val="41"/>
        </w:numPr>
        <w:spacing w:after="0"/>
        <w:rPr>
          <w:rFonts w:cs="Segoe UI"/>
          <w:color w:val="000000"/>
          <w:szCs w:val="20"/>
        </w:rPr>
      </w:pPr>
      <w:r>
        <w:rPr>
          <w:color w:val="000000"/>
          <w:szCs w:val="20"/>
          <w:lang w:val="fr"/>
        </w:rPr>
        <w:t>Selon vous, qu’est-ce qui décourage les gens d’enregistrer la naissance de leurs enfants? Comment peut-on remédier à ce problème?</w:t>
      </w:r>
    </w:p>
    <w:p w14:paraId="43779225" w14:textId="77777777" w:rsidR="004F664A" w:rsidRPr="00EC1E98" w:rsidRDefault="004F664A" w:rsidP="00E77EDE">
      <w:pPr>
        <w:numPr>
          <w:ilvl w:val="0"/>
          <w:numId w:val="41"/>
        </w:numPr>
        <w:spacing w:after="0"/>
        <w:rPr>
          <w:rFonts w:cs="Segoe UI"/>
          <w:color w:val="000000"/>
          <w:szCs w:val="20"/>
          <w:lang w:val="fr-FR"/>
        </w:rPr>
      </w:pPr>
      <w:r>
        <w:rPr>
          <w:color w:val="000000"/>
          <w:szCs w:val="20"/>
          <w:lang w:val="fr"/>
        </w:rPr>
        <w:t>Comment la situation de la COVID-19 a-t-elle affecté les dialogues communautaires ou l’éducation par les pairs?</w:t>
      </w:r>
    </w:p>
    <w:p w14:paraId="5D2E629E" w14:textId="20F00859" w:rsidR="004F664A" w:rsidRPr="00BB5AE2" w:rsidRDefault="004F664A" w:rsidP="00E77EDE">
      <w:pPr>
        <w:numPr>
          <w:ilvl w:val="0"/>
          <w:numId w:val="41"/>
        </w:numPr>
        <w:spacing w:after="0"/>
        <w:rPr>
          <w:rFonts w:cs="Segoe UI"/>
          <w:color w:val="000000"/>
          <w:szCs w:val="20"/>
          <w:lang w:val="fr-FR"/>
        </w:rPr>
      </w:pPr>
      <w:r w:rsidRPr="00BA78D3">
        <w:rPr>
          <w:color w:val="000000"/>
          <w:szCs w:val="20"/>
          <w:lang w:val="fr"/>
        </w:rPr>
        <w:t xml:space="preserve">Comment la situation </w:t>
      </w:r>
      <w:r>
        <w:rPr>
          <w:color w:val="000000"/>
          <w:szCs w:val="20"/>
          <w:lang w:val="fr"/>
        </w:rPr>
        <w:t>COVID-19</w:t>
      </w:r>
      <w:r w:rsidRPr="00BA78D3">
        <w:rPr>
          <w:color w:val="000000"/>
          <w:szCs w:val="20"/>
          <w:lang w:val="fr"/>
        </w:rPr>
        <w:t xml:space="preserve"> a-t-elle affecté </w:t>
      </w:r>
      <w:r>
        <w:rPr>
          <w:color w:val="000000"/>
          <w:szCs w:val="20"/>
          <w:lang w:val="fr"/>
        </w:rPr>
        <w:t>l’enregistrement des naissances des enfants</w:t>
      </w:r>
      <w:r>
        <w:rPr>
          <w:lang w:val="fr"/>
        </w:rPr>
        <w:t xml:space="preserve"> </w:t>
      </w:r>
      <w:r w:rsidRPr="00BA78D3">
        <w:rPr>
          <w:color w:val="000000"/>
          <w:szCs w:val="20"/>
          <w:lang w:val="fr"/>
        </w:rPr>
        <w:t xml:space="preserve"> (enquête sur la durée de fermeture</w:t>
      </w:r>
      <w:r>
        <w:rPr>
          <w:lang w:val="fr"/>
        </w:rPr>
        <w:t xml:space="preserve"> des</w:t>
      </w:r>
      <w:r>
        <w:rPr>
          <w:color w:val="000000"/>
          <w:szCs w:val="20"/>
          <w:lang w:val="fr"/>
        </w:rPr>
        <w:t xml:space="preserve"> établissements</w:t>
      </w:r>
      <w:r w:rsidRPr="00BA78D3">
        <w:rPr>
          <w:color w:val="000000"/>
          <w:szCs w:val="20"/>
          <w:lang w:val="fr"/>
        </w:rPr>
        <w:t>)?</w:t>
      </w:r>
      <w:r>
        <w:rPr>
          <w:lang w:val="fr"/>
        </w:rPr>
        <w:t xml:space="preserve"> </w:t>
      </w:r>
      <w:r>
        <w:rPr>
          <w:color w:val="000000"/>
          <w:szCs w:val="20"/>
          <w:lang w:val="fr"/>
        </w:rPr>
        <w:t>Cela a-t-il</w:t>
      </w:r>
      <w:r w:rsidR="00BB5AE2">
        <w:rPr>
          <w:color w:val="000000"/>
          <w:szCs w:val="20"/>
          <w:lang w:val="fr"/>
        </w:rPr>
        <w:t xml:space="preserve"> </w:t>
      </w:r>
      <w:r w:rsidRPr="001C6A3D">
        <w:rPr>
          <w:color w:val="000000"/>
          <w:szCs w:val="20"/>
          <w:lang w:val="fr"/>
        </w:rPr>
        <w:t>affecté la demande de services d’enregistrement des naissances</w:t>
      </w:r>
      <w:r>
        <w:rPr>
          <w:lang w:val="fr"/>
        </w:rPr>
        <w:t xml:space="preserve"> par les</w:t>
      </w:r>
      <w:r>
        <w:rPr>
          <w:color w:val="000000"/>
          <w:szCs w:val="20"/>
          <w:lang w:val="fr"/>
        </w:rPr>
        <w:t xml:space="preserve"> communautés?</w:t>
      </w:r>
      <w:r>
        <w:rPr>
          <w:lang w:val="fr"/>
        </w:rPr>
        <w:t xml:space="preserve"> </w:t>
      </w:r>
      <w:r w:rsidRPr="00BA78D3">
        <w:rPr>
          <w:color w:val="000000"/>
          <w:szCs w:val="20"/>
          <w:lang w:val="fr"/>
        </w:rPr>
        <w:t>Pensez-vous qu’il y a eu des conséquences? Veuillez expliquer</w:t>
      </w:r>
    </w:p>
    <w:p w14:paraId="578A24AF" w14:textId="3053FBCF" w:rsidR="004F664A" w:rsidRPr="00EC1E98" w:rsidRDefault="004F664A" w:rsidP="00E77EDE">
      <w:pPr>
        <w:numPr>
          <w:ilvl w:val="0"/>
          <w:numId w:val="41"/>
        </w:numPr>
        <w:spacing w:after="0"/>
        <w:rPr>
          <w:rFonts w:cs="Segoe UI"/>
          <w:color w:val="000000"/>
          <w:szCs w:val="20"/>
          <w:lang w:val="fr-FR"/>
        </w:rPr>
      </w:pPr>
      <w:r w:rsidRPr="00BA78D3">
        <w:rPr>
          <w:color w:val="000000"/>
          <w:szCs w:val="20"/>
          <w:lang w:val="fr"/>
        </w:rPr>
        <w:t>Y a-t-il eu une autre crise (explorer la situation</w:t>
      </w:r>
      <w:r w:rsidR="00BB5AE2">
        <w:rPr>
          <w:color w:val="000000"/>
          <w:szCs w:val="20"/>
          <w:lang w:val="fr"/>
        </w:rPr>
        <w:t xml:space="preserve"> </w:t>
      </w:r>
      <w:r>
        <w:rPr>
          <w:color w:val="000000"/>
          <w:szCs w:val="20"/>
          <w:lang w:val="fr"/>
        </w:rPr>
        <w:t>d’insécurité</w:t>
      </w:r>
      <w:r w:rsidR="00BB5AE2">
        <w:rPr>
          <w:color w:val="000000"/>
          <w:szCs w:val="20"/>
          <w:lang w:val="fr"/>
        </w:rPr>
        <w:t xml:space="preserve"> </w:t>
      </w:r>
      <w:r>
        <w:rPr>
          <w:color w:val="000000"/>
          <w:szCs w:val="20"/>
          <w:lang w:val="fr"/>
        </w:rPr>
        <w:t>; statut de réfugié;</w:t>
      </w:r>
      <w:r>
        <w:rPr>
          <w:lang w:val="fr"/>
        </w:rPr>
        <w:t xml:space="preserve"> </w:t>
      </w:r>
      <w:r>
        <w:rPr>
          <w:color w:val="000000"/>
          <w:szCs w:val="20"/>
          <w:lang w:val="fr"/>
        </w:rPr>
        <w:t xml:space="preserve">etc.  </w:t>
      </w:r>
      <w:r w:rsidRPr="00BA78D3">
        <w:rPr>
          <w:color w:val="000000"/>
          <w:szCs w:val="20"/>
          <w:lang w:val="fr"/>
        </w:rPr>
        <w:t xml:space="preserve">)? Comment cela a-t-il influencé </w:t>
      </w:r>
      <w:r>
        <w:rPr>
          <w:lang w:val="fr"/>
        </w:rPr>
        <w:t xml:space="preserve"> </w:t>
      </w:r>
      <w:r>
        <w:rPr>
          <w:color w:val="000000"/>
          <w:szCs w:val="20"/>
          <w:lang w:val="fr"/>
        </w:rPr>
        <w:t>l’enregistrement des naissances des enfants</w:t>
      </w:r>
      <w:r w:rsidRPr="00BA78D3">
        <w:rPr>
          <w:color w:val="000000"/>
          <w:szCs w:val="20"/>
          <w:lang w:val="fr"/>
        </w:rPr>
        <w:t>?</w:t>
      </w:r>
    </w:p>
    <w:p w14:paraId="69AE2CE1" w14:textId="77777777" w:rsidR="004F664A" w:rsidRPr="00EC1E98" w:rsidRDefault="004F664A" w:rsidP="00E77EDE">
      <w:pPr>
        <w:numPr>
          <w:ilvl w:val="0"/>
          <w:numId w:val="41"/>
        </w:numPr>
        <w:spacing w:after="0"/>
        <w:rPr>
          <w:rFonts w:cs="Segoe UI"/>
          <w:color w:val="000000"/>
          <w:szCs w:val="20"/>
          <w:lang w:val="fr-FR"/>
        </w:rPr>
      </w:pPr>
      <w:r>
        <w:rPr>
          <w:color w:val="000000"/>
          <w:szCs w:val="20"/>
          <w:lang w:val="fr"/>
        </w:rPr>
        <w:t>Que pensez-vous de la façon dont les</w:t>
      </w:r>
      <w:r w:rsidRPr="00BA78D3">
        <w:rPr>
          <w:color w:val="000000"/>
          <w:szCs w:val="20"/>
          <w:lang w:val="fr"/>
        </w:rPr>
        <w:t xml:space="preserve"> choses </w:t>
      </w:r>
      <w:r>
        <w:rPr>
          <w:lang w:val="fr"/>
        </w:rPr>
        <w:t xml:space="preserve"> </w:t>
      </w:r>
      <w:r>
        <w:rPr>
          <w:color w:val="000000"/>
          <w:szCs w:val="20"/>
          <w:lang w:val="fr"/>
        </w:rPr>
        <w:t xml:space="preserve">ont été gérées </w:t>
      </w:r>
      <w:r>
        <w:rPr>
          <w:lang w:val="fr"/>
        </w:rPr>
        <w:t xml:space="preserve"> </w:t>
      </w:r>
      <w:r w:rsidRPr="00BA78D3">
        <w:rPr>
          <w:color w:val="000000"/>
          <w:szCs w:val="20"/>
          <w:lang w:val="fr"/>
        </w:rPr>
        <w:t xml:space="preserve">par le </w:t>
      </w:r>
      <w:r>
        <w:rPr>
          <w:lang w:val="fr"/>
        </w:rPr>
        <w:t xml:space="preserve">gouvernement et </w:t>
      </w:r>
      <w:r>
        <w:rPr>
          <w:color w:val="000000"/>
          <w:szCs w:val="20"/>
          <w:lang w:val="fr"/>
        </w:rPr>
        <w:t>ses partenaires</w:t>
      </w:r>
      <w:r>
        <w:rPr>
          <w:lang w:val="fr"/>
        </w:rPr>
        <w:t xml:space="preserve"> pendant COVID-19 et / ou pendant toute autre situation</w:t>
      </w:r>
      <w:r w:rsidRPr="00BA78D3">
        <w:rPr>
          <w:color w:val="000000"/>
          <w:szCs w:val="20"/>
          <w:lang w:val="fr"/>
        </w:rPr>
        <w:t xml:space="preserve"> de crise? Pourriez-vous, s’il vous plaît, donner quelques exemples? </w:t>
      </w:r>
    </w:p>
    <w:p w14:paraId="59FCB5BD" w14:textId="77777777" w:rsidR="004F664A" w:rsidRPr="00A93FD1" w:rsidRDefault="004F664A" w:rsidP="00E77EDE">
      <w:pPr>
        <w:numPr>
          <w:ilvl w:val="0"/>
          <w:numId w:val="41"/>
        </w:numPr>
        <w:spacing w:after="0"/>
        <w:rPr>
          <w:rFonts w:cs="Segoe UI"/>
          <w:color w:val="000000"/>
          <w:szCs w:val="20"/>
        </w:rPr>
      </w:pPr>
      <w:r w:rsidRPr="00A93FD1">
        <w:rPr>
          <w:color w:val="000000"/>
          <w:szCs w:val="20"/>
          <w:lang w:val="fr"/>
        </w:rPr>
        <w:t xml:space="preserve">Pouvez-vous expliquer comment les bénéficiaires </w:t>
      </w:r>
      <w:r>
        <w:rPr>
          <w:color w:val="000000"/>
          <w:szCs w:val="20"/>
          <w:lang w:val="fr"/>
        </w:rPr>
        <w:t xml:space="preserve">des interventions du programme </w:t>
      </w:r>
      <w:r>
        <w:rPr>
          <w:lang w:val="fr"/>
        </w:rPr>
        <w:t xml:space="preserve">ont été identifiés et </w:t>
      </w:r>
      <w:r w:rsidRPr="00A93FD1">
        <w:rPr>
          <w:color w:val="000000"/>
          <w:szCs w:val="20"/>
          <w:lang w:val="fr"/>
        </w:rPr>
        <w:t>sélectionnés? Diriez-vous que ce processus de sélection était équitable et favorisait la sélection des personnes qui avaient vraiment besoin de ce genre de soutien? Pourquoi ?</w:t>
      </w:r>
    </w:p>
    <w:p w14:paraId="4ED4F31E" w14:textId="77777777" w:rsidR="004F664A" w:rsidRPr="00EC1E98" w:rsidRDefault="004F664A" w:rsidP="00E77EDE">
      <w:pPr>
        <w:numPr>
          <w:ilvl w:val="0"/>
          <w:numId w:val="41"/>
        </w:numPr>
        <w:spacing w:after="0"/>
        <w:rPr>
          <w:rFonts w:cs="Segoe UI"/>
          <w:i/>
          <w:color w:val="000000"/>
          <w:szCs w:val="20"/>
          <w:lang w:val="fr-FR"/>
        </w:rPr>
      </w:pPr>
      <w:r>
        <w:rPr>
          <w:color w:val="000000"/>
          <w:szCs w:val="20"/>
          <w:lang w:val="fr"/>
        </w:rPr>
        <w:t>Veuillez décrire les différents types d’interventions dont les membres de la communauté ont bénéficié (enquête sur les programmes de transferts monétaires ou toute intervention spécifique pertinente).</w:t>
      </w:r>
    </w:p>
    <w:p w14:paraId="5A7FAF79" w14:textId="77777777" w:rsidR="004F664A" w:rsidRDefault="004F664A" w:rsidP="00E77EDE">
      <w:pPr>
        <w:numPr>
          <w:ilvl w:val="0"/>
          <w:numId w:val="41"/>
        </w:numPr>
        <w:contextualSpacing/>
        <w:rPr>
          <w:rFonts w:cs="Segoe UI"/>
          <w:color w:val="000000"/>
          <w:szCs w:val="20"/>
        </w:rPr>
      </w:pPr>
      <w:r w:rsidRPr="00A93FD1">
        <w:rPr>
          <w:color w:val="000000"/>
          <w:szCs w:val="20"/>
          <w:lang w:val="fr"/>
        </w:rPr>
        <w:t xml:space="preserve">À votre avis, dans quelle mesure la décision </w:t>
      </w:r>
      <w:r>
        <w:rPr>
          <w:color w:val="000000"/>
          <w:szCs w:val="20"/>
          <w:lang w:val="fr"/>
        </w:rPr>
        <w:t xml:space="preserve">relative à l’enregistrement des naissances a-t-elle </w:t>
      </w:r>
      <w:r>
        <w:rPr>
          <w:lang w:val="fr"/>
        </w:rPr>
        <w:t xml:space="preserve"> </w:t>
      </w:r>
      <w:r w:rsidRPr="00A93FD1">
        <w:rPr>
          <w:color w:val="000000"/>
          <w:szCs w:val="20"/>
          <w:lang w:val="fr"/>
        </w:rPr>
        <w:t xml:space="preserve">été influencée par (i) </w:t>
      </w:r>
      <w:r>
        <w:rPr>
          <w:lang w:val="fr"/>
        </w:rPr>
        <w:t xml:space="preserve"> </w:t>
      </w:r>
      <w:r>
        <w:rPr>
          <w:color w:val="000000"/>
          <w:szCs w:val="20"/>
          <w:lang w:val="fr"/>
        </w:rPr>
        <w:t>les dialogues communautaires ( ii) l’éducation par les pairs ( iii) d’autres interventions</w:t>
      </w:r>
      <w:r w:rsidRPr="00A93FD1">
        <w:rPr>
          <w:color w:val="000000"/>
          <w:szCs w:val="20"/>
          <w:lang w:val="fr"/>
        </w:rPr>
        <w:t>? Veuillez donner les raisons de vos réponses et des exemples</w:t>
      </w:r>
    </w:p>
    <w:p w14:paraId="6F7B8C2C" w14:textId="77777777" w:rsidR="004F664A" w:rsidRPr="00A93FD1" w:rsidRDefault="004F664A" w:rsidP="004F664A">
      <w:pPr>
        <w:rPr>
          <w:rFonts w:cs="Segoe UI"/>
          <w:color w:val="000000"/>
          <w:szCs w:val="20"/>
          <w:lang w:val="en-US"/>
        </w:rPr>
      </w:pPr>
    </w:p>
    <w:p w14:paraId="71BD5E4E" w14:textId="77777777" w:rsidR="004F664A" w:rsidRPr="00EC1E98" w:rsidRDefault="004F664A" w:rsidP="004F664A">
      <w:pPr>
        <w:rPr>
          <w:rFonts w:cs="Segoe UI"/>
          <w:b/>
          <w:bCs/>
          <w:color w:val="000000"/>
          <w:szCs w:val="20"/>
          <w:u w:val="single"/>
          <w:lang w:val="fr-FR"/>
        </w:rPr>
      </w:pPr>
      <w:r w:rsidRPr="00A93FD1">
        <w:rPr>
          <w:b/>
          <w:color w:val="000000"/>
          <w:szCs w:val="20"/>
          <w:lang w:val="fr"/>
        </w:rPr>
        <w:t xml:space="preserve">Sous-domaine : Perception des changements – Veuillez utiliser la </w:t>
      </w:r>
      <w:r w:rsidRPr="00E944A3">
        <w:rPr>
          <w:b/>
          <w:bCs/>
          <w:color w:val="000000"/>
          <w:szCs w:val="20"/>
          <w:u w:val="single"/>
          <w:lang w:val="fr"/>
        </w:rPr>
        <w:t>méthode d’empilement proportionnel</w:t>
      </w:r>
      <w:r>
        <w:rPr>
          <w:lang w:val="fr"/>
        </w:rPr>
        <w:t xml:space="preserve"> </w:t>
      </w:r>
      <w:r>
        <w:rPr>
          <w:color w:val="000000"/>
          <w:szCs w:val="20"/>
          <w:lang w:val="fr"/>
        </w:rPr>
        <w:t xml:space="preserve"> </w:t>
      </w:r>
    </w:p>
    <w:p w14:paraId="08D7CCF3" w14:textId="77777777" w:rsidR="004F664A" w:rsidRPr="00EC1E98" w:rsidRDefault="004F664A" w:rsidP="004F664A">
      <w:pPr>
        <w:rPr>
          <w:rFonts w:cs="Segoe UI"/>
          <w:color w:val="000000"/>
          <w:szCs w:val="20"/>
          <w:lang w:val="fr-FR"/>
        </w:rPr>
      </w:pPr>
      <w:r w:rsidRPr="00FF6296">
        <w:rPr>
          <w:color w:val="000000"/>
          <w:szCs w:val="20"/>
          <w:u w:val="single"/>
          <w:lang w:val="fr"/>
        </w:rPr>
        <w:t>Discutez d’abord de chaque question et utilisez la méthode d’empilement</w:t>
      </w:r>
      <w:r>
        <w:rPr>
          <w:lang w:val="fr"/>
        </w:rPr>
        <w:t xml:space="preserve"> </w:t>
      </w:r>
      <w:r>
        <w:rPr>
          <w:color w:val="000000"/>
          <w:szCs w:val="20"/>
          <w:u w:val="single"/>
          <w:lang w:val="fr"/>
        </w:rPr>
        <w:t xml:space="preserve">proportionnel </w:t>
      </w:r>
      <w:r>
        <w:rPr>
          <w:lang w:val="fr"/>
        </w:rPr>
        <w:t>pour parvenir à un consensus</w:t>
      </w:r>
    </w:p>
    <w:p w14:paraId="59DE4E6F" w14:textId="77777777" w:rsidR="004F664A" w:rsidRPr="00EC1E98" w:rsidRDefault="004F664A" w:rsidP="00E77EDE">
      <w:pPr>
        <w:numPr>
          <w:ilvl w:val="0"/>
          <w:numId w:val="41"/>
        </w:numPr>
        <w:contextualSpacing/>
        <w:rPr>
          <w:rFonts w:cs="Segoe UI"/>
          <w:color w:val="000000"/>
          <w:szCs w:val="20"/>
          <w:lang w:val="fr-FR"/>
        </w:rPr>
      </w:pPr>
      <w:r w:rsidRPr="001671B1">
        <w:rPr>
          <w:color w:val="000000"/>
          <w:szCs w:val="20"/>
          <w:lang w:val="fr"/>
        </w:rPr>
        <w:t xml:space="preserve">Changement dans l’enregistrement des naissances des filles </w:t>
      </w:r>
      <w:bookmarkStart w:id="166" w:name="_Hlk78371096"/>
      <w:r>
        <w:rPr>
          <w:color w:val="000000"/>
          <w:szCs w:val="20"/>
          <w:lang w:val="fr"/>
        </w:rPr>
        <w:t>au cours des trois (3) dernières années</w:t>
      </w:r>
      <w:bookmarkEnd w:id="166"/>
    </w:p>
    <w:p w14:paraId="4073CF17" w14:textId="77777777" w:rsidR="004F664A" w:rsidRPr="00EC1E98" w:rsidRDefault="004F664A" w:rsidP="00E77EDE">
      <w:pPr>
        <w:numPr>
          <w:ilvl w:val="1"/>
          <w:numId w:val="29"/>
        </w:numPr>
        <w:contextualSpacing/>
        <w:rPr>
          <w:rFonts w:cs="Segoe UI"/>
          <w:color w:val="000000"/>
          <w:szCs w:val="20"/>
          <w:lang w:val="fr-FR"/>
        </w:rPr>
      </w:pPr>
      <w:r w:rsidRPr="001671B1">
        <w:rPr>
          <w:color w:val="000000"/>
          <w:szCs w:val="20"/>
          <w:lang w:val="fr"/>
        </w:rPr>
        <w:t>Qu’est-ce qui fait que les parents/dispensateurs de soins enregistrent spécifiquement les naissances des filles? - Raisons pour lesquelles les changements se produisent</w:t>
      </w:r>
    </w:p>
    <w:p w14:paraId="35DC8C3C" w14:textId="77777777" w:rsidR="004F664A"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68FC9C55" w14:textId="77777777" w:rsidR="004F664A" w:rsidRPr="00A93FD1" w:rsidRDefault="004F664A" w:rsidP="004F664A">
      <w:pPr>
        <w:ind w:left="1800"/>
        <w:contextualSpacing/>
        <w:rPr>
          <w:rFonts w:cs="Segoe UI"/>
          <w:color w:val="000000"/>
          <w:szCs w:val="20"/>
        </w:rPr>
      </w:pPr>
    </w:p>
    <w:p w14:paraId="3E064E1C" w14:textId="77777777" w:rsidR="004F664A" w:rsidRPr="00EC1E98" w:rsidRDefault="004F664A" w:rsidP="00E77EDE">
      <w:pPr>
        <w:numPr>
          <w:ilvl w:val="0"/>
          <w:numId w:val="41"/>
        </w:numPr>
        <w:contextualSpacing/>
        <w:rPr>
          <w:rFonts w:cs="Segoe UI"/>
          <w:color w:val="000000"/>
          <w:szCs w:val="20"/>
          <w:lang w:val="fr-FR"/>
        </w:rPr>
      </w:pPr>
      <w:r w:rsidRPr="00A93FD1">
        <w:rPr>
          <w:color w:val="000000"/>
          <w:szCs w:val="20"/>
          <w:lang w:val="fr"/>
        </w:rPr>
        <w:t xml:space="preserve">Changement dans </w:t>
      </w:r>
      <w:r>
        <w:rPr>
          <w:color w:val="000000"/>
          <w:szCs w:val="20"/>
          <w:lang w:val="fr"/>
        </w:rPr>
        <w:t xml:space="preserve">l’enregistrement des naissances des garçons </w:t>
      </w:r>
      <w:r>
        <w:rPr>
          <w:lang w:val="fr"/>
        </w:rPr>
        <w:t xml:space="preserve"> </w:t>
      </w:r>
      <w:r w:rsidRPr="00A16013">
        <w:rPr>
          <w:color w:val="000000"/>
          <w:szCs w:val="20"/>
          <w:lang w:val="fr"/>
        </w:rPr>
        <w:t>au cours des trois (3) dernières années</w:t>
      </w:r>
    </w:p>
    <w:p w14:paraId="12EF4ADC" w14:textId="63646FB7"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que les parents/dispensateurs de soins </w:t>
      </w:r>
      <w:r>
        <w:rPr>
          <w:color w:val="000000"/>
          <w:szCs w:val="20"/>
          <w:lang w:val="fr"/>
        </w:rPr>
        <w:t>enregistrent spécifiquement les naissances de filles</w:t>
      </w:r>
      <w:r>
        <w:rPr>
          <w:lang w:val="fr"/>
        </w:rPr>
        <w:t>? - Raisons pour lesquelles les changements se</w:t>
      </w:r>
      <w:r w:rsidR="00BB5AE2">
        <w:rPr>
          <w:lang w:val="fr"/>
        </w:rPr>
        <w:t xml:space="preserve"> </w:t>
      </w:r>
      <w:r w:rsidRPr="00A93FD1">
        <w:rPr>
          <w:color w:val="000000"/>
          <w:szCs w:val="20"/>
          <w:lang w:val="fr"/>
        </w:rPr>
        <w:t>produisent</w:t>
      </w:r>
    </w:p>
    <w:p w14:paraId="0117A6BA" w14:textId="77777777" w:rsidR="004F664A" w:rsidRPr="00A93FD1"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0363E805" w14:textId="77777777" w:rsidR="004F664A" w:rsidRPr="00EC1E98" w:rsidRDefault="004F664A" w:rsidP="00E77EDE">
      <w:pPr>
        <w:numPr>
          <w:ilvl w:val="0"/>
          <w:numId w:val="41"/>
        </w:numPr>
        <w:contextualSpacing/>
        <w:rPr>
          <w:rFonts w:cs="Segoe UI"/>
          <w:i/>
          <w:iCs/>
          <w:color w:val="000000"/>
          <w:szCs w:val="20"/>
          <w:u w:val="single"/>
          <w:lang w:val="fr-FR"/>
        </w:rPr>
      </w:pPr>
      <w:r w:rsidRPr="00A93FD1">
        <w:rPr>
          <w:color w:val="000000"/>
          <w:szCs w:val="20"/>
          <w:lang w:val="fr"/>
        </w:rPr>
        <w:t xml:space="preserve">Quels sont les deux ou trois changements majeurs que </w:t>
      </w:r>
      <w:r>
        <w:rPr>
          <w:color w:val="000000"/>
          <w:szCs w:val="20"/>
          <w:lang w:val="fr"/>
        </w:rPr>
        <w:t>les interventions sur l’enregistrement des naissances</w:t>
      </w:r>
      <w:r w:rsidRPr="00A93FD1">
        <w:rPr>
          <w:color w:val="000000"/>
          <w:szCs w:val="20"/>
          <w:lang w:val="fr"/>
        </w:rPr>
        <w:t xml:space="preserve"> </w:t>
      </w:r>
      <w:r>
        <w:rPr>
          <w:color w:val="000000"/>
          <w:szCs w:val="20"/>
          <w:lang w:val="fr"/>
        </w:rPr>
        <w:t>ont</w:t>
      </w:r>
      <w:r w:rsidRPr="00A93FD1">
        <w:rPr>
          <w:color w:val="000000"/>
          <w:szCs w:val="20"/>
          <w:lang w:val="fr"/>
        </w:rPr>
        <w:t xml:space="preserve"> permis aux bénéficiaires d’apporter dans leurs</w:t>
      </w:r>
      <w:r>
        <w:rPr>
          <w:color w:val="000000"/>
          <w:szCs w:val="20"/>
          <w:lang w:val="fr"/>
        </w:rPr>
        <w:t xml:space="preserve"> vies</w:t>
      </w:r>
      <w:r w:rsidRPr="00A93FD1">
        <w:rPr>
          <w:color w:val="000000"/>
          <w:szCs w:val="20"/>
          <w:lang w:val="fr"/>
        </w:rPr>
        <w:t>?</w:t>
      </w:r>
      <w:r>
        <w:rPr>
          <w:lang w:val="fr"/>
        </w:rPr>
        <w:t xml:space="preserve"> </w:t>
      </w:r>
      <w:r w:rsidRPr="002F248B">
        <w:rPr>
          <w:i/>
          <w:iCs/>
          <w:color w:val="000000"/>
          <w:szCs w:val="20"/>
          <w:u w:val="single"/>
          <w:lang w:val="fr"/>
        </w:rPr>
        <w:t xml:space="preserve">Discutez de tous les changements mentionnés par les participants </w:t>
      </w:r>
      <w:r w:rsidRPr="00EC1E98">
        <w:rPr>
          <w:i/>
          <w:iCs/>
          <w:color w:val="000000"/>
          <w:szCs w:val="20"/>
          <w:u w:val="single"/>
          <w:lang w:val="fr"/>
        </w:rPr>
        <w:t xml:space="preserve">au FGD </w:t>
      </w:r>
      <w:r w:rsidRPr="002F248B">
        <w:rPr>
          <w:i/>
          <w:iCs/>
          <w:color w:val="000000"/>
          <w:szCs w:val="20"/>
          <w:u w:val="single"/>
          <w:lang w:val="fr"/>
        </w:rPr>
        <w:t>et utilisez la méthode d’empilement proportionnel pour arriver au top 3</w:t>
      </w:r>
    </w:p>
    <w:p w14:paraId="2AC8AF02" w14:textId="77777777" w:rsidR="004F664A" w:rsidRPr="00A93FD1" w:rsidRDefault="004F664A" w:rsidP="00E77EDE">
      <w:pPr>
        <w:numPr>
          <w:ilvl w:val="0"/>
          <w:numId w:val="41"/>
        </w:numPr>
        <w:contextualSpacing/>
        <w:rPr>
          <w:rFonts w:cs="Segoe UI"/>
          <w:color w:val="000000"/>
          <w:szCs w:val="20"/>
        </w:rPr>
      </w:pPr>
      <w:r w:rsidRPr="00A93FD1">
        <w:rPr>
          <w:color w:val="000000"/>
          <w:szCs w:val="20"/>
          <w:lang w:val="fr"/>
        </w:rPr>
        <w:t xml:space="preserve">Changement dans </w:t>
      </w:r>
      <w:r>
        <w:rPr>
          <w:color w:val="000000"/>
          <w:szCs w:val="20"/>
          <w:lang w:val="fr"/>
        </w:rPr>
        <w:t xml:space="preserve">les autres enregistrements d’état civil (mariage, décès, etc.) </w:t>
      </w:r>
      <w:r>
        <w:rPr>
          <w:lang w:val="fr"/>
        </w:rPr>
        <w:t xml:space="preserve"> </w:t>
      </w:r>
      <w:r w:rsidRPr="00A16013">
        <w:rPr>
          <w:color w:val="000000"/>
          <w:szCs w:val="20"/>
          <w:lang w:val="fr"/>
        </w:rPr>
        <w:t>au cours des trois (3) dernières années</w:t>
      </w:r>
    </w:p>
    <w:p w14:paraId="6FEE9E9F" w14:textId="77777777"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w:t>
      </w:r>
      <w:r>
        <w:rPr>
          <w:color w:val="000000"/>
          <w:szCs w:val="20"/>
          <w:lang w:val="fr"/>
        </w:rPr>
        <w:t>que les membres de la communauté effectuent les autres enregistrements d’état civil</w:t>
      </w:r>
      <w:r>
        <w:rPr>
          <w:lang w:val="fr"/>
        </w:rPr>
        <w:t xml:space="preserve">? - Raisons des changements qui se </w:t>
      </w:r>
      <w:r w:rsidRPr="00A93FD1">
        <w:rPr>
          <w:color w:val="000000"/>
          <w:szCs w:val="20"/>
          <w:lang w:val="fr"/>
        </w:rPr>
        <w:t>produisent</w:t>
      </w:r>
    </w:p>
    <w:p w14:paraId="304831D6" w14:textId="77777777" w:rsidR="004F664A" w:rsidRPr="00A93FD1"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5CACA88C" w14:textId="77777777" w:rsidR="004F664A" w:rsidRDefault="004F664A" w:rsidP="004F664A">
      <w:pPr>
        <w:rPr>
          <w:rFonts w:cs="Segoe UI"/>
          <w:b/>
          <w:bCs/>
          <w:color w:val="000000"/>
          <w:szCs w:val="20"/>
          <w:lang w:val="en-US"/>
        </w:rPr>
      </w:pPr>
    </w:p>
    <w:p w14:paraId="66CAD979" w14:textId="77777777" w:rsidR="004F664A" w:rsidRPr="00EC1E98" w:rsidRDefault="004F664A" w:rsidP="004F664A">
      <w:pPr>
        <w:rPr>
          <w:rFonts w:cs="Segoe UI"/>
          <w:b/>
          <w:bCs/>
          <w:color w:val="000000"/>
          <w:szCs w:val="20"/>
          <w:lang w:val="fr-FR"/>
        </w:rPr>
      </w:pPr>
      <w:r w:rsidRPr="00A93FD1">
        <w:rPr>
          <w:b/>
          <w:bCs/>
          <w:color w:val="000000"/>
          <w:szCs w:val="20"/>
          <w:lang w:val="fr"/>
        </w:rPr>
        <w:t>Sous-domaine:, Égalité des</w:t>
      </w:r>
      <w:r>
        <w:rPr>
          <w:b/>
          <w:bCs/>
          <w:color w:val="000000"/>
          <w:szCs w:val="20"/>
          <w:lang w:val="fr"/>
        </w:rPr>
        <w:t xml:space="preserve"> genres et groupes vulnérables</w:t>
      </w:r>
    </w:p>
    <w:p w14:paraId="0F05F643" w14:textId="77777777" w:rsidR="004F664A" w:rsidRPr="00A2455D" w:rsidRDefault="004F664A" w:rsidP="00E77EDE">
      <w:pPr>
        <w:pStyle w:val="ListParagraph"/>
        <w:numPr>
          <w:ilvl w:val="0"/>
          <w:numId w:val="41"/>
        </w:numPr>
        <w:rPr>
          <w:rFonts w:cs="Segoe UI"/>
          <w:color w:val="000000"/>
          <w:szCs w:val="20"/>
        </w:rPr>
      </w:pPr>
      <w:r>
        <w:rPr>
          <w:color w:val="000000"/>
          <w:szCs w:val="20"/>
          <w:lang w:val="fr"/>
        </w:rPr>
        <w:t>Quelles sont, selon vous, les différences dans l’enregistrement des naissances pour les filles et les garçons dans les communautés</w:t>
      </w:r>
      <w:r w:rsidRPr="00A2455D">
        <w:rPr>
          <w:color w:val="000000"/>
          <w:szCs w:val="20"/>
          <w:lang w:val="fr"/>
        </w:rPr>
        <w:t>?</w:t>
      </w:r>
      <w:r>
        <w:rPr>
          <w:lang w:val="fr"/>
        </w:rPr>
        <w:t xml:space="preserve"> </w:t>
      </w:r>
      <w:r>
        <w:rPr>
          <w:color w:val="000000"/>
          <w:szCs w:val="20"/>
          <w:lang w:val="fr"/>
        </w:rPr>
        <w:t>Pourriez-vous nous donner quelques exemples?</w:t>
      </w:r>
    </w:p>
    <w:p w14:paraId="72C5331E" w14:textId="54F8AF28" w:rsidR="004F664A" w:rsidRPr="00EC1E98" w:rsidRDefault="004F664A" w:rsidP="00E77EDE">
      <w:pPr>
        <w:numPr>
          <w:ilvl w:val="0"/>
          <w:numId w:val="41"/>
        </w:numPr>
        <w:contextualSpacing/>
        <w:rPr>
          <w:rFonts w:cs="Segoe UI"/>
          <w:color w:val="000000"/>
          <w:szCs w:val="20"/>
          <w:lang w:val="fr-FR"/>
        </w:rPr>
      </w:pPr>
      <w:r w:rsidRPr="00A93FD1">
        <w:rPr>
          <w:color w:val="000000"/>
          <w:szCs w:val="20"/>
          <w:lang w:val="fr"/>
        </w:rPr>
        <w:t xml:space="preserve">Diriez-vous que dans </w:t>
      </w:r>
      <w:r>
        <w:rPr>
          <w:color w:val="000000"/>
          <w:szCs w:val="20"/>
          <w:lang w:val="fr"/>
        </w:rPr>
        <w:t>les communautés, les</w:t>
      </w:r>
      <w:r w:rsidR="00BB5AE2">
        <w:rPr>
          <w:color w:val="000000"/>
          <w:szCs w:val="20"/>
          <w:lang w:val="fr"/>
        </w:rPr>
        <w:t xml:space="preserve"> </w:t>
      </w:r>
      <w:r w:rsidRPr="00A93FD1">
        <w:rPr>
          <w:color w:val="000000"/>
          <w:szCs w:val="20"/>
          <w:lang w:val="fr"/>
        </w:rPr>
        <w:t xml:space="preserve">parents ont d’autres ambitions / perspectives pour leur fille en plus du mariage? Dans l’affirmative, quelles sont-elles? Diriez-vous que cela a changé avec </w:t>
      </w:r>
      <w:r>
        <w:rPr>
          <w:color w:val="000000"/>
          <w:szCs w:val="20"/>
          <w:lang w:val="fr"/>
        </w:rPr>
        <w:t xml:space="preserve">les interventions sur l’enregistrement des naissances </w:t>
      </w:r>
      <w:r w:rsidRPr="00A93FD1">
        <w:rPr>
          <w:color w:val="000000"/>
          <w:szCs w:val="20"/>
          <w:lang w:val="fr"/>
        </w:rPr>
        <w:t>?</w:t>
      </w:r>
    </w:p>
    <w:p w14:paraId="1246EA61" w14:textId="77777777" w:rsidR="004F664A" w:rsidRPr="00EC1E98" w:rsidRDefault="004F664A" w:rsidP="00E77EDE">
      <w:pPr>
        <w:numPr>
          <w:ilvl w:val="0"/>
          <w:numId w:val="41"/>
        </w:numPr>
        <w:contextualSpacing/>
        <w:rPr>
          <w:rFonts w:cs="Segoe UI"/>
          <w:color w:val="000000"/>
          <w:szCs w:val="20"/>
          <w:lang w:val="fr-FR"/>
        </w:rPr>
      </w:pPr>
      <w:r w:rsidRPr="00A93FD1">
        <w:rPr>
          <w:color w:val="000000"/>
          <w:szCs w:val="20"/>
          <w:lang w:val="fr"/>
        </w:rPr>
        <w:t xml:space="preserve">Avez-vous remarqué des changements dans l’opinion des membres de votre communauté concernant l’importance de </w:t>
      </w:r>
      <w:r>
        <w:rPr>
          <w:color w:val="000000"/>
          <w:szCs w:val="20"/>
          <w:lang w:val="fr"/>
        </w:rPr>
        <w:t xml:space="preserve">l’enregistrement des naissances pour les filles et les garçons en raison </w:t>
      </w:r>
      <w:r w:rsidRPr="004005C0">
        <w:rPr>
          <w:color w:val="000000"/>
          <w:szCs w:val="20"/>
          <w:lang w:val="fr"/>
        </w:rPr>
        <w:t>d</w:t>
      </w:r>
      <w:r>
        <w:rPr>
          <w:color w:val="000000"/>
          <w:szCs w:val="20"/>
          <w:lang w:val="fr"/>
        </w:rPr>
        <w:t>es interventions sur l’enregistrement des naissances</w:t>
      </w:r>
      <w:r w:rsidRPr="00A93FD1">
        <w:rPr>
          <w:color w:val="000000"/>
          <w:szCs w:val="20"/>
          <w:lang w:val="fr"/>
        </w:rPr>
        <w:t xml:space="preserve">? L’importance d’inscrire les </w:t>
      </w:r>
      <w:r>
        <w:rPr>
          <w:lang w:val="fr"/>
        </w:rPr>
        <w:t xml:space="preserve"> </w:t>
      </w:r>
      <w:r>
        <w:rPr>
          <w:color w:val="000000"/>
          <w:szCs w:val="20"/>
          <w:lang w:val="fr"/>
        </w:rPr>
        <w:t>garçons</w:t>
      </w:r>
      <w:r w:rsidRPr="00A93FD1">
        <w:rPr>
          <w:color w:val="000000"/>
          <w:szCs w:val="20"/>
          <w:lang w:val="fr"/>
        </w:rPr>
        <w:t xml:space="preserve">? L’importance d’enregistrer les </w:t>
      </w:r>
      <w:r>
        <w:rPr>
          <w:lang w:val="fr"/>
        </w:rPr>
        <w:t xml:space="preserve"> </w:t>
      </w:r>
      <w:r>
        <w:rPr>
          <w:color w:val="000000"/>
          <w:szCs w:val="20"/>
          <w:lang w:val="fr"/>
        </w:rPr>
        <w:t>filles</w:t>
      </w:r>
      <w:r w:rsidRPr="00A93FD1">
        <w:rPr>
          <w:color w:val="000000"/>
          <w:szCs w:val="20"/>
          <w:lang w:val="fr"/>
        </w:rPr>
        <w:t>?</w:t>
      </w:r>
      <w:r>
        <w:rPr>
          <w:lang w:val="fr"/>
        </w:rPr>
        <w:t xml:space="preserve"> </w:t>
      </w:r>
      <w:r>
        <w:rPr>
          <w:color w:val="000000"/>
          <w:szCs w:val="20"/>
          <w:lang w:val="fr"/>
        </w:rPr>
        <w:t>Veuillez donner des précisions et des exemples.</w:t>
      </w:r>
    </w:p>
    <w:p w14:paraId="459A550B" w14:textId="77777777" w:rsidR="004F664A" w:rsidRDefault="004F664A" w:rsidP="00E77EDE">
      <w:pPr>
        <w:numPr>
          <w:ilvl w:val="0"/>
          <w:numId w:val="41"/>
        </w:numPr>
        <w:contextualSpacing/>
        <w:rPr>
          <w:rFonts w:cs="Segoe UI"/>
          <w:color w:val="000000"/>
          <w:szCs w:val="20"/>
        </w:rPr>
      </w:pPr>
      <w:r>
        <w:rPr>
          <w:color w:val="000000"/>
          <w:szCs w:val="20"/>
          <w:lang w:val="fr"/>
        </w:rPr>
        <w:t xml:space="preserve">À votre avis, </w:t>
      </w:r>
      <w:r w:rsidRPr="006E5449">
        <w:rPr>
          <w:color w:val="000000"/>
          <w:szCs w:val="20"/>
          <w:lang w:val="fr"/>
        </w:rPr>
        <w:t xml:space="preserve">dans quelle mesure </w:t>
      </w:r>
      <w:r>
        <w:rPr>
          <w:lang w:val="fr"/>
        </w:rPr>
        <w:t xml:space="preserve">les </w:t>
      </w:r>
      <w:r w:rsidRPr="006E5449">
        <w:rPr>
          <w:color w:val="000000"/>
          <w:szCs w:val="20"/>
          <w:lang w:val="fr"/>
        </w:rPr>
        <w:t xml:space="preserve">interventions </w:t>
      </w:r>
      <w:r>
        <w:rPr>
          <w:lang w:val="fr"/>
        </w:rPr>
        <w:t xml:space="preserve">du programme </w:t>
      </w:r>
      <w:r>
        <w:rPr>
          <w:color w:val="000000"/>
          <w:szCs w:val="20"/>
          <w:lang w:val="fr"/>
        </w:rPr>
        <w:t>ont-elles également touché</w:t>
      </w:r>
      <w:r>
        <w:rPr>
          <w:lang w:val="fr"/>
        </w:rPr>
        <w:t xml:space="preserve"> les plus</w:t>
      </w:r>
      <w:r w:rsidRPr="006E5449">
        <w:rPr>
          <w:color w:val="000000"/>
          <w:szCs w:val="20"/>
          <w:lang w:val="fr"/>
        </w:rPr>
        <w:t xml:space="preserve"> pauvres / vulnérables </w:t>
      </w:r>
      <w:r>
        <w:rPr>
          <w:lang w:val="fr"/>
        </w:rPr>
        <w:t xml:space="preserve">dans les </w:t>
      </w:r>
      <w:r>
        <w:rPr>
          <w:color w:val="000000"/>
          <w:szCs w:val="20"/>
          <w:lang w:val="fr"/>
        </w:rPr>
        <w:t xml:space="preserve"> </w:t>
      </w:r>
      <w:r>
        <w:rPr>
          <w:lang w:val="fr"/>
        </w:rPr>
        <w:t xml:space="preserve"> </w:t>
      </w:r>
      <w:r>
        <w:rPr>
          <w:color w:val="000000"/>
          <w:szCs w:val="20"/>
          <w:lang w:val="fr"/>
        </w:rPr>
        <w:t>communautés?  Pensez-vous qu’il y a des différences dans la façon dont il a atteint les</w:t>
      </w:r>
      <w:r>
        <w:rPr>
          <w:lang w:val="fr"/>
        </w:rPr>
        <w:t xml:space="preserve"> plus riches et les</w:t>
      </w:r>
      <w:r w:rsidRPr="00AE6AF2">
        <w:rPr>
          <w:color w:val="000000"/>
          <w:szCs w:val="20"/>
          <w:lang w:val="fr"/>
        </w:rPr>
        <w:t xml:space="preserve"> plus</w:t>
      </w:r>
      <w:r>
        <w:rPr>
          <w:lang w:val="fr"/>
        </w:rPr>
        <w:t xml:space="preserve"> </w:t>
      </w:r>
      <w:r w:rsidRPr="00CE0709">
        <w:rPr>
          <w:color w:val="000000"/>
          <w:szCs w:val="20"/>
          <w:lang w:val="fr"/>
        </w:rPr>
        <w:t xml:space="preserve"> démunis?</w:t>
      </w:r>
      <w:r>
        <w:rPr>
          <w:lang w:val="fr"/>
        </w:rPr>
        <w:t xml:space="preserve"> </w:t>
      </w:r>
      <w:r>
        <w:rPr>
          <w:color w:val="000000"/>
          <w:szCs w:val="20"/>
          <w:lang w:val="fr"/>
        </w:rPr>
        <w:t xml:space="preserve">Qu’en est-il des mères célibataires? Handicapées? </w:t>
      </w:r>
    </w:p>
    <w:p w14:paraId="4CBD5D9D" w14:textId="77777777" w:rsidR="004F664A" w:rsidRPr="00E7141E" w:rsidRDefault="004F664A" w:rsidP="00E77EDE">
      <w:pPr>
        <w:numPr>
          <w:ilvl w:val="0"/>
          <w:numId w:val="41"/>
        </w:numPr>
        <w:contextualSpacing/>
        <w:rPr>
          <w:rFonts w:cs="Segoe UI"/>
          <w:color w:val="000000"/>
          <w:szCs w:val="20"/>
        </w:rPr>
      </w:pPr>
      <w:r w:rsidRPr="00BB2A70">
        <w:rPr>
          <w:lang w:val="fr"/>
        </w:rPr>
        <w:t>Selon vous, le programme a-t-il pris en compte les besoins des réfugiés, des nomades ? Veuillez donner des exemples.</w:t>
      </w:r>
    </w:p>
    <w:p w14:paraId="17BD28FA" w14:textId="77777777" w:rsidR="004F664A" w:rsidRDefault="004F664A" w:rsidP="004F664A">
      <w:pPr>
        <w:rPr>
          <w:lang w:val="en-US"/>
        </w:rPr>
      </w:pPr>
      <w:r>
        <w:rPr>
          <w:lang w:val="en-US"/>
        </w:rPr>
        <w:br w:type="page"/>
      </w:r>
    </w:p>
    <w:p w14:paraId="4ED9C999" w14:textId="5F70C9EE" w:rsidR="004F664A" w:rsidRPr="00074D22" w:rsidRDefault="004F664A" w:rsidP="00074D22">
      <w:pPr>
        <w:pStyle w:val="Style2"/>
        <w:numPr>
          <w:ilvl w:val="0"/>
          <w:numId w:val="0"/>
        </w:numPr>
        <w:ind w:left="360"/>
        <w:rPr>
          <w:lang w:val="fr"/>
        </w:rPr>
      </w:pPr>
      <w:bookmarkStart w:id="167" w:name="_Toc79512646"/>
      <w:bookmarkStart w:id="168" w:name="_Toc80011923"/>
      <w:r w:rsidRPr="00074D22">
        <w:rPr>
          <w:lang w:val="fr"/>
        </w:rPr>
        <w:t>Guide thématique de FGD à l’intention des agents de santé au niveau local</w:t>
      </w:r>
      <w:bookmarkEnd w:id="167"/>
      <w:bookmarkEnd w:id="168"/>
    </w:p>
    <w:p w14:paraId="1417D710" w14:textId="77777777" w:rsidR="004F664A" w:rsidRPr="00EC1E98" w:rsidRDefault="004F664A" w:rsidP="004F664A">
      <w:pPr>
        <w:rPr>
          <w:rFonts w:cs="Segoe UI"/>
          <w:b/>
          <w:color w:val="00B0F0"/>
          <w:sz w:val="24"/>
          <w:szCs w:val="24"/>
          <w:lang w:val="fr-FR"/>
        </w:rPr>
      </w:pPr>
      <w:r w:rsidRPr="00A93FD1">
        <w:rPr>
          <w:b/>
          <w:bCs/>
          <w:color w:val="000000"/>
          <w:szCs w:val="20"/>
          <w:lang w:val="fr"/>
        </w:rPr>
        <w:t>Sous-domaine :</w:t>
      </w:r>
      <w:r>
        <w:rPr>
          <w:b/>
          <w:bCs/>
          <w:color w:val="000000"/>
          <w:szCs w:val="20"/>
          <w:lang w:val="fr"/>
        </w:rPr>
        <w:t xml:space="preserve"> Contexte et engagement communautaire  </w:t>
      </w:r>
    </w:p>
    <w:p w14:paraId="71A24A8A" w14:textId="77777777" w:rsidR="004F664A" w:rsidRPr="00EC1E98" w:rsidRDefault="004F664A" w:rsidP="00E77EDE">
      <w:pPr>
        <w:numPr>
          <w:ilvl w:val="0"/>
          <w:numId w:val="43"/>
        </w:numPr>
        <w:contextualSpacing/>
        <w:rPr>
          <w:rFonts w:cs="Segoe UI"/>
          <w:color w:val="000000"/>
          <w:szCs w:val="20"/>
          <w:lang w:val="fr-FR"/>
        </w:rPr>
      </w:pPr>
      <w:r>
        <w:rPr>
          <w:color w:val="000000"/>
          <w:szCs w:val="20"/>
          <w:lang w:val="fr"/>
        </w:rPr>
        <w:t>Pouvez-vous décrire le programme d’enregistrement des naissances</w:t>
      </w:r>
      <w:r w:rsidRPr="00A93FD1">
        <w:rPr>
          <w:color w:val="000000"/>
          <w:szCs w:val="20"/>
          <w:lang w:val="fr"/>
        </w:rPr>
        <w:t xml:space="preserve">?  </w:t>
      </w:r>
      <w:r>
        <w:rPr>
          <w:lang w:val="fr"/>
        </w:rPr>
        <w:t xml:space="preserve">À quelles autres activités ou </w:t>
      </w:r>
      <w:r>
        <w:rPr>
          <w:color w:val="000000"/>
          <w:szCs w:val="20"/>
          <w:lang w:val="fr"/>
        </w:rPr>
        <w:t>programmes</w:t>
      </w:r>
      <w:r>
        <w:rPr>
          <w:lang w:val="fr"/>
        </w:rPr>
        <w:t xml:space="preserve"> </w:t>
      </w:r>
      <w:r>
        <w:rPr>
          <w:color w:val="000000"/>
          <w:szCs w:val="20"/>
          <w:lang w:val="fr"/>
        </w:rPr>
        <w:t>d’enregistrement des faits d’état civil  participez-vous?</w:t>
      </w:r>
    </w:p>
    <w:p w14:paraId="7A128624" w14:textId="77777777" w:rsidR="004F664A" w:rsidRPr="00EC1E98" w:rsidRDefault="004F664A" w:rsidP="00E77EDE">
      <w:pPr>
        <w:pStyle w:val="ListParagraph"/>
        <w:numPr>
          <w:ilvl w:val="0"/>
          <w:numId w:val="43"/>
        </w:numPr>
        <w:spacing w:after="160" w:line="259" w:lineRule="auto"/>
        <w:jc w:val="left"/>
        <w:rPr>
          <w:rFonts w:cs="Segoe UI"/>
          <w:color w:val="000000"/>
          <w:szCs w:val="20"/>
          <w:lang w:val="fr-FR"/>
        </w:rPr>
      </w:pPr>
      <w:r w:rsidRPr="00A5731B">
        <w:rPr>
          <w:color w:val="000000"/>
          <w:szCs w:val="20"/>
          <w:lang w:val="fr"/>
        </w:rPr>
        <w:t xml:space="preserve">À votre avis, quels sont les besoins et les attentes de </w:t>
      </w:r>
      <w:r>
        <w:rPr>
          <w:color w:val="000000"/>
          <w:szCs w:val="20"/>
          <w:lang w:val="fr"/>
        </w:rPr>
        <w:t>la collectivité</w:t>
      </w:r>
      <w:r>
        <w:rPr>
          <w:lang w:val="fr"/>
        </w:rPr>
        <w:t xml:space="preserve"> à</w:t>
      </w:r>
      <w:r w:rsidRPr="00A5731B">
        <w:rPr>
          <w:color w:val="000000"/>
          <w:szCs w:val="20"/>
          <w:lang w:val="fr"/>
        </w:rPr>
        <w:t xml:space="preserve"> l’égard du processus d’enregistrement des naissances? (Également sonder pour d’autres processus d’enregistrement des faits d’état civil)</w:t>
      </w:r>
    </w:p>
    <w:p w14:paraId="33B11694" w14:textId="04FF8C87" w:rsidR="004F664A" w:rsidRPr="00EC1E98" w:rsidRDefault="004F664A" w:rsidP="00E77EDE">
      <w:pPr>
        <w:pStyle w:val="ListParagraph"/>
        <w:numPr>
          <w:ilvl w:val="0"/>
          <w:numId w:val="43"/>
        </w:numPr>
        <w:spacing w:after="160" w:line="259" w:lineRule="auto"/>
        <w:jc w:val="left"/>
        <w:rPr>
          <w:rFonts w:cs="Segoe UI"/>
          <w:color w:val="000000"/>
          <w:szCs w:val="20"/>
          <w:lang w:val="fr-FR"/>
        </w:rPr>
      </w:pPr>
      <w:r w:rsidRPr="00B0322D">
        <w:rPr>
          <w:color w:val="000000"/>
          <w:szCs w:val="20"/>
          <w:lang w:val="fr"/>
        </w:rPr>
        <w:t>Quel est le rôle des centres</w:t>
      </w:r>
      <w:r w:rsidR="00BB5AE2">
        <w:rPr>
          <w:color w:val="000000"/>
          <w:szCs w:val="20"/>
          <w:lang w:val="fr"/>
        </w:rPr>
        <w:t xml:space="preserve"> </w:t>
      </w:r>
      <w:r>
        <w:rPr>
          <w:color w:val="000000"/>
          <w:szCs w:val="20"/>
          <w:lang w:val="fr"/>
        </w:rPr>
        <w:t xml:space="preserve">de </w:t>
      </w:r>
      <w:r>
        <w:rPr>
          <w:lang w:val="fr"/>
        </w:rPr>
        <w:t xml:space="preserve">santé pour la </w:t>
      </w:r>
      <w:r w:rsidRPr="00B0322D">
        <w:rPr>
          <w:color w:val="000000"/>
          <w:szCs w:val="20"/>
          <w:lang w:val="fr"/>
        </w:rPr>
        <w:t xml:space="preserve">promotion et la facilitation de l’enregistrement des naissances dans </w:t>
      </w:r>
      <w:r>
        <w:rPr>
          <w:lang w:val="fr"/>
        </w:rPr>
        <w:t xml:space="preserve"> </w:t>
      </w:r>
      <w:r>
        <w:rPr>
          <w:color w:val="000000"/>
          <w:szCs w:val="20"/>
          <w:lang w:val="fr"/>
        </w:rPr>
        <w:t xml:space="preserve">la </w:t>
      </w:r>
      <w:r>
        <w:rPr>
          <w:lang w:val="fr"/>
        </w:rPr>
        <w:t xml:space="preserve"> </w:t>
      </w:r>
      <w:r w:rsidRPr="00B0322D">
        <w:rPr>
          <w:color w:val="000000"/>
          <w:szCs w:val="20"/>
          <w:lang w:val="fr"/>
        </w:rPr>
        <w:t xml:space="preserve">communauté? Si et comment avez-vous </w:t>
      </w:r>
      <w:r>
        <w:rPr>
          <w:lang w:val="fr"/>
        </w:rPr>
        <w:t xml:space="preserve">  </w:t>
      </w:r>
      <w:r w:rsidRPr="00B0322D">
        <w:rPr>
          <w:color w:val="000000"/>
          <w:szCs w:val="20"/>
          <w:lang w:val="fr"/>
        </w:rPr>
        <w:t xml:space="preserve"> été engagé pour la promotion / facilitation de l’enregistrement des naissances.</w:t>
      </w:r>
    </w:p>
    <w:p w14:paraId="2BBBFD37" w14:textId="77777777" w:rsidR="004F664A" w:rsidRPr="00EC1E98" w:rsidRDefault="004F664A" w:rsidP="004F664A">
      <w:pPr>
        <w:ind w:left="720"/>
        <w:rPr>
          <w:rFonts w:cs="Segoe UI"/>
          <w:i/>
          <w:iCs/>
          <w:color w:val="000000"/>
          <w:szCs w:val="20"/>
          <w:lang w:val="fr-FR"/>
        </w:rPr>
      </w:pPr>
      <w:r w:rsidRPr="00945A82">
        <w:rPr>
          <w:b/>
          <w:bCs/>
          <w:i/>
          <w:iCs/>
          <w:color w:val="000000"/>
          <w:szCs w:val="20"/>
          <w:lang w:val="fr"/>
        </w:rPr>
        <w:t>Instructions :</w:t>
      </w:r>
      <w:r w:rsidRPr="00945A82">
        <w:rPr>
          <w:i/>
          <w:iCs/>
          <w:color w:val="000000"/>
          <w:szCs w:val="20"/>
          <w:lang w:val="fr"/>
        </w:rPr>
        <w:t xml:space="preserve"> Sondez davantage en demandant précisément comment ils sont impliqués, quand ils ont commencé à fournir des services et à quel avantage, demandez des exemples).</w:t>
      </w:r>
    </w:p>
    <w:p w14:paraId="65EDEB77" w14:textId="37DC16DE" w:rsidR="004F664A" w:rsidRPr="00EC1E98" w:rsidRDefault="004F664A" w:rsidP="00E77EDE">
      <w:pPr>
        <w:numPr>
          <w:ilvl w:val="0"/>
          <w:numId w:val="43"/>
        </w:numPr>
        <w:contextualSpacing/>
        <w:rPr>
          <w:rFonts w:cs="Segoe UI"/>
          <w:color w:val="000000"/>
          <w:szCs w:val="20"/>
          <w:lang w:val="fr-FR"/>
        </w:rPr>
      </w:pPr>
      <w:r>
        <w:rPr>
          <w:color w:val="000000"/>
          <w:szCs w:val="20"/>
          <w:lang w:val="fr"/>
        </w:rPr>
        <w:t xml:space="preserve">Quels sont vos rôles et vos activités en tant qu’agent de santé impliqué dans </w:t>
      </w:r>
      <w:r w:rsidR="00711706">
        <w:rPr>
          <w:color w:val="000000"/>
          <w:szCs w:val="20"/>
          <w:lang w:val="fr"/>
        </w:rPr>
        <w:t>le CRVS</w:t>
      </w:r>
      <w:r>
        <w:rPr>
          <w:color w:val="000000"/>
          <w:szCs w:val="20"/>
          <w:lang w:val="fr"/>
        </w:rPr>
        <w:t>, y compris le programme d’enregistrement des naissances</w:t>
      </w:r>
    </w:p>
    <w:p w14:paraId="736F0ED1" w14:textId="77777777" w:rsidR="004F664A" w:rsidRPr="00EC1E98" w:rsidRDefault="004F664A" w:rsidP="00E77EDE">
      <w:pPr>
        <w:numPr>
          <w:ilvl w:val="1"/>
          <w:numId w:val="43"/>
        </w:numPr>
        <w:contextualSpacing/>
        <w:rPr>
          <w:rFonts w:cs="Segoe UI"/>
          <w:color w:val="000000"/>
          <w:szCs w:val="20"/>
          <w:lang w:val="fr-FR"/>
        </w:rPr>
      </w:pPr>
      <w:r>
        <w:rPr>
          <w:color w:val="000000"/>
          <w:szCs w:val="20"/>
          <w:lang w:val="fr"/>
        </w:rPr>
        <w:t xml:space="preserve">Comment collaborez-vous avec les communautés au sujet de l’enregistrement des naissances? </w:t>
      </w:r>
    </w:p>
    <w:p w14:paraId="069858EC" w14:textId="77777777" w:rsidR="004F664A" w:rsidRPr="00EC1E98" w:rsidRDefault="004F664A" w:rsidP="00E77EDE">
      <w:pPr>
        <w:numPr>
          <w:ilvl w:val="1"/>
          <w:numId w:val="43"/>
        </w:numPr>
        <w:contextualSpacing/>
        <w:rPr>
          <w:rFonts w:cs="Segoe UI"/>
          <w:color w:val="000000"/>
          <w:szCs w:val="20"/>
          <w:lang w:val="fr-FR"/>
        </w:rPr>
      </w:pPr>
      <w:r>
        <w:rPr>
          <w:color w:val="000000"/>
          <w:szCs w:val="20"/>
          <w:lang w:val="fr"/>
        </w:rPr>
        <w:t xml:space="preserve">Pouvez-vous nous en dire plus sur les discussions tenues au sujet de l’enregistrement des naissances? </w:t>
      </w:r>
    </w:p>
    <w:p w14:paraId="1D9805EA" w14:textId="3CE004D3" w:rsidR="004F664A" w:rsidRPr="00EC1E98" w:rsidRDefault="004F664A" w:rsidP="00E77EDE">
      <w:pPr>
        <w:numPr>
          <w:ilvl w:val="1"/>
          <w:numId w:val="43"/>
        </w:numPr>
        <w:contextualSpacing/>
        <w:rPr>
          <w:rFonts w:cs="Segoe UI"/>
          <w:color w:val="000000"/>
          <w:szCs w:val="20"/>
          <w:lang w:val="fr-FR"/>
        </w:rPr>
      </w:pPr>
      <w:r>
        <w:rPr>
          <w:color w:val="000000"/>
          <w:szCs w:val="20"/>
          <w:lang w:val="fr"/>
        </w:rPr>
        <w:t xml:space="preserve">Quels services spécifiques offrez-vous concernant </w:t>
      </w:r>
      <w:r w:rsidR="00711706">
        <w:rPr>
          <w:color w:val="000000"/>
          <w:szCs w:val="20"/>
          <w:lang w:val="fr"/>
        </w:rPr>
        <w:t>le CRVS</w:t>
      </w:r>
      <w:r>
        <w:rPr>
          <w:color w:val="000000"/>
          <w:szCs w:val="20"/>
          <w:lang w:val="fr"/>
        </w:rPr>
        <w:t>, y compris l’enregistrement des naissances</w:t>
      </w:r>
    </w:p>
    <w:p w14:paraId="6C27B3FA" w14:textId="77777777" w:rsidR="004F664A" w:rsidRPr="00EC1E98" w:rsidRDefault="004F664A" w:rsidP="00E77EDE">
      <w:pPr>
        <w:numPr>
          <w:ilvl w:val="1"/>
          <w:numId w:val="43"/>
        </w:numPr>
        <w:contextualSpacing/>
        <w:rPr>
          <w:rFonts w:cs="Segoe UI"/>
          <w:color w:val="000000"/>
          <w:szCs w:val="20"/>
          <w:lang w:val="fr-FR"/>
        </w:rPr>
      </w:pPr>
      <w:r>
        <w:rPr>
          <w:color w:val="000000"/>
          <w:szCs w:val="20"/>
          <w:lang w:val="fr"/>
        </w:rPr>
        <w:t xml:space="preserve">Qu’est-ce qui fonctionne bien? Quelles sont les difficultés rencontrées ? </w:t>
      </w:r>
    </w:p>
    <w:p w14:paraId="4A307315" w14:textId="77777777" w:rsidR="004F664A" w:rsidRPr="00EC1E98" w:rsidRDefault="004F664A" w:rsidP="00E77EDE">
      <w:pPr>
        <w:numPr>
          <w:ilvl w:val="0"/>
          <w:numId w:val="43"/>
        </w:numPr>
        <w:contextualSpacing/>
        <w:rPr>
          <w:rFonts w:cs="Segoe UI"/>
          <w:color w:val="000000"/>
          <w:szCs w:val="20"/>
          <w:lang w:val="fr-FR"/>
        </w:rPr>
      </w:pPr>
      <w:r>
        <w:rPr>
          <w:color w:val="000000"/>
          <w:szCs w:val="20"/>
          <w:lang w:val="fr"/>
        </w:rPr>
        <w:t>À votre avis, le programme d’enregistrement des naissances a-t-il répondu à tous les besoins et à toutes les attentes des communautés? Quelles sont les lacunes? Que peut faire différemment le programme pour améliorer les choses?</w:t>
      </w:r>
    </w:p>
    <w:p w14:paraId="3FBBD0CF" w14:textId="77777777" w:rsidR="004F664A" w:rsidRPr="00EC1E98" w:rsidRDefault="004F664A" w:rsidP="004F664A">
      <w:pPr>
        <w:ind w:left="1080"/>
        <w:contextualSpacing/>
        <w:rPr>
          <w:rFonts w:cs="Segoe UI"/>
          <w:color w:val="000000"/>
          <w:szCs w:val="20"/>
          <w:lang w:val="fr-FR"/>
        </w:rPr>
      </w:pPr>
    </w:p>
    <w:p w14:paraId="2346696C" w14:textId="77777777" w:rsidR="004F664A" w:rsidRPr="00EC1E98" w:rsidRDefault="004F664A" w:rsidP="004F664A">
      <w:pPr>
        <w:rPr>
          <w:rFonts w:cs="Segoe UI"/>
          <w:b/>
          <w:bCs/>
          <w:color w:val="000000"/>
          <w:szCs w:val="20"/>
          <w:lang w:val="fr-FR"/>
        </w:rPr>
      </w:pPr>
      <w:r w:rsidRPr="00A93FD1">
        <w:rPr>
          <w:b/>
          <w:bCs/>
          <w:color w:val="000000"/>
          <w:szCs w:val="20"/>
          <w:lang w:val="fr"/>
        </w:rPr>
        <w:t xml:space="preserve">Sous-domaine : </w:t>
      </w:r>
      <w:r>
        <w:rPr>
          <w:b/>
          <w:bCs/>
          <w:color w:val="000000"/>
          <w:szCs w:val="20"/>
          <w:lang w:val="fr"/>
        </w:rPr>
        <w:t>Efficacité -</w:t>
      </w:r>
      <w:r>
        <w:rPr>
          <w:lang w:val="fr"/>
        </w:rPr>
        <w:t xml:space="preserve"> </w:t>
      </w:r>
      <w:r w:rsidRPr="00EA5A37">
        <w:rPr>
          <w:b/>
          <w:bCs/>
          <w:color w:val="000000"/>
          <w:szCs w:val="20"/>
          <w:lang w:val="fr"/>
        </w:rPr>
        <w:t xml:space="preserve"> Demande, accès et enregistrement des naissances</w:t>
      </w:r>
    </w:p>
    <w:p w14:paraId="5F470E01" w14:textId="77777777" w:rsidR="004F664A" w:rsidRPr="00EC1E98" w:rsidRDefault="004F664A" w:rsidP="00E77EDE">
      <w:pPr>
        <w:numPr>
          <w:ilvl w:val="0"/>
          <w:numId w:val="43"/>
        </w:numPr>
        <w:spacing w:after="0"/>
        <w:rPr>
          <w:rFonts w:cs="Segoe UI"/>
          <w:color w:val="000000"/>
          <w:szCs w:val="20"/>
          <w:lang w:val="fr-FR"/>
        </w:rPr>
      </w:pPr>
      <w:r w:rsidRPr="006B4000">
        <w:rPr>
          <w:color w:val="000000"/>
          <w:szCs w:val="20"/>
          <w:lang w:val="fr"/>
        </w:rPr>
        <w:t xml:space="preserve">À votre avis, </w:t>
      </w:r>
      <w:r>
        <w:rPr>
          <w:color w:val="000000"/>
          <w:szCs w:val="20"/>
          <w:lang w:val="fr"/>
        </w:rPr>
        <w:t>la participation des</w:t>
      </w:r>
      <w:r>
        <w:rPr>
          <w:lang w:val="fr"/>
        </w:rPr>
        <w:t xml:space="preserve"> fournisseurs de services de santé aux services d’enregistrement des</w:t>
      </w:r>
      <w:r w:rsidRPr="006B4000">
        <w:rPr>
          <w:color w:val="000000"/>
          <w:szCs w:val="20"/>
          <w:lang w:val="fr"/>
        </w:rPr>
        <w:t xml:space="preserve"> naissances a-t-elle facilité l’enregistrement des enfants par les parents, et comment?</w:t>
      </w:r>
    </w:p>
    <w:p w14:paraId="43F117ED" w14:textId="77777777" w:rsidR="004F664A" w:rsidRPr="00EC1E98" w:rsidRDefault="004F664A" w:rsidP="00E77EDE">
      <w:pPr>
        <w:numPr>
          <w:ilvl w:val="0"/>
          <w:numId w:val="43"/>
        </w:numPr>
        <w:spacing w:after="0"/>
        <w:rPr>
          <w:rFonts w:cs="Segoe UI"/>
          <w:color w:val="000000"/>
          <w:szCs w:val="20"/>
          <w:lang w:val="fr-FR"/>
        </w:rPr>
      </w:pPr>
      <w:r w:rsidRPr="006B4000">
        <w:rPr>
          <w:color w:val="000000"/>
          <w:szCs w:val="20"/>
          <w:lang w:val="fr"/>
        </w:rPr>
        <w:t xml:space="preserve">Cela a-t-il permis </w:t>
      </w:r>
      <w:r>
        <w:rPr>
          <w:color w:val="000000"/>
          <w:szCs w:val="20"/>
          <w:lang w:val="fr"/>
        </w:rPr>
        <w:t>aux agents de santé et</w:t>
      </w:r>
      <w:r>
        <w:rPr>
          <w:lang w:val="fr"/>
        </w:rPr>
        <w:t xml:space="preserve"> aux gouvernements locaux de mieux planifier et fournir leurs services de base et</w:t>
      </w:r>
      <w:r w:rsidRPr="006B4000">
        <w:rPr>
          <w:color w:val="000000"/>
          <w:szCs w:val="20"/>
          <w:lang w:val="fr"/>
        </w:rPr>
        <w:t xml:space="preserve"> comment? Y a-t-il des changements négatifs à la suite de la participation des fournisseurs de services de santé?</w:t>
      </w:r>
    </w:p>
    <w:p w14:paraId="132FB797" w14:textId="77777777" w:rsidR="004F664A" w:rsidRPr="00EC1E98" w:rsidRDefault="004F664A" w:rsidP="004F664A">
      <w:pPr>
        <w:spacing w:after="0"/>
        <w:ind w:left="720"/>
        <w:rPr>
          <w:rFonts w:cs="Segoe UI"/>
          <w:i/>
          <w:iCs/>
          <w:color w:val="000000"/>
          <w:szCs w:val="20"/>
          <w:lang w:val="fr-FR"/>
        </w:rPr>
      </w:pPr>
      <w:r w:rsidRPr="00523675">
        <w:rPr>
          <w:b/>
          <w:bCs/>
          <w:i/>
          <w:iCs/>
          <w:color w:val="000000"/>
          <w:szCs w:val="20"/>
          <w:lang w:val="fr"/>
        </w:rPr>
        <w:t>Instructions :</w:t>
      </w:r>
      <w:r w:rsidRPr="00523675">
        <w:rPr>
          <w:i/>
          <w:iCs/>
          <w:color w:val="000000"/>
          <w:szCs w:val="20"/>
          <w:lang w:val="fr"/>
        </w:rPr>
        <w:t xml:space="preserve"> Examinez plus avant en demandant ce qui doit changer en ce qui concerne les services d’enregistrement des naissances (soit par le secteur de la santé et d’autres fournisseurs de services auxiliaires) pour encourager les parents à enregistrer la naissance d’enfants et la rendre plus facile, plus simple et efficace, et comment les changements proposés devraient être mis en œuvre par le secteur de la santé ou d’autres fournisseurs de services auxiliaires, c’est-à-dire la santé, l’éducation et les gouvernements locaux.</w:t>
      </w:r>
    </w:p>
    <w:p w14:paraId="28A2E330" w14:textId="77777777" w:rsidR="004F664A" w:rsidRPr="00EC1E98" w:rsidRDefault="004F664A" w:rsidP="00E77EDE">
      <w:pPr>
        <w:numPr>
          <w:ilvl w:val="0"/>
          <w:numId w:val="43"/>
        </w:numPr>
        <w:spacing w:after="0"/>
        <w:rPr>
          <w:rFonts w:cs="Segoe UI"/>
          <w:color w:val="000000"/>
          <w:szCs w:val="20"/>
          <w:lang w:val="fr-FR"/>
        </w:rPr>
      </w:pPr>
      <w:r w:rsidRPr="00854698">
        <w:rPr>
          <w:color w:val="000000"/>
          <w:szCs w:val="20"/>
          <w:lang w:val="fr"/>
        </w:rPr>
        <w:t xml:space="preserve">Pensez-vous qu’au cours des trois dernières années, plus de parents ont commencé à enregistrer la naissance d’enfants? Dans l’affirmative, quelle(s) raison(s) pourrait(nt) être cette augmentation? </w:t>
      </w:r>
    </w:p>
    <w:p w14:paraId="0BF27F48" w14:textId="77777777" w:rsidR="004F664A" w:rsidRPr="00EC1E98" w:rsidRDefault="004F664A" w:rsidP="004F664A">
      <w:pPr>
        <w:spacing w:after="0"/>
        <w:ind w:left="720"/>
        <w:rPr>
          <w:rFonts w:cs="Segoe UI"/>
          <w:i/>
          <w:iCs/>
          <w:color w:val="000000"/>
          <w:szCs w:val="20"/>
          <w:lang w:val="fr-FR"/>
        </w:rPr>
      </w:pPr>
      <w:r w:rsidRPr="005619A1">
        <w:rPr>
          <w:b/>
          <w:bCs/>
          <w:i/>
          <w:iCs/>
          <w:color w:val="000000"/>
          <w:szCs w:val="20"/>
          <w:lang w:val="fr"/>
        </w:rPr>
        <w:t>Instructions:</w:t>
      </w:r>
      <w:r w:rsidRPr="005619A1">
        <w:rPr>
          <w:i/>
          <w:iCs/>
          <w:color w:val="000000"/>
          <w:szCs w:val="20"/>
          <w:lang w:val="fr"/>
        </w:rPr>
        <w:t xml:space="preserve"> Sondez plus loin si c’est parce que les parents prennent conscience de son importance, pour la connaissance des processus et des exigences, l’augmentation des points de service ou des services mobiles (par des acteurs nationaux / préfectoraux / locaux ou autres comme la santé, l’éducation, etc.) d’autres et documenter tout (si nécessaire, </w:t>
      </w:r>
      <w:r>
        <w:rPr>
          <w:lang w:val="fr"/>
        </w:rPr>
        <w:t xml:space="preserve"> </w:t>
      </w:r>
      <w:r w:rsidRPr="005619A1">
        <w:rPr>
          <w:b/>
          <w:bCs/>
          <w:i/>
          <w:iCs/>
          <w:color w:val="000000"/>
          <w:szCs w:val="20"/>
          <w:u w:val="single"/>
          <w:lang w:val="fr"/>
        </w:rPr>
        <w:t>demandez-leur d’évaluer les 5 principales raisons).</w:t>
      </w:r>
    </w:p>
    <w:p w14:paraId="7109B4A3" w14:textId="77777777" w:rsidR="004F664A" w:rsidRPr="00EC1E98" w:rsidRDefault="004F664A" w:rsidP="00E77EDE">
      <w:pPr>
        <w:numPr>
          <w:ilvl w:val="0"/>
          <w:numId w:val="43"/>
        </w:numPr>
        <w:spacing w:after="0"/>
        <w:rPr>
          <w:rFonts w:cs="Segoe UI"/>
          <w:color w:val="000000"/>
          <w:szCs w:val="20"/>
          <w:lang w:val="fr-FR"/>
        </w:rPr>
      </w:pPr>
      <w:r w:rsidRPr="00BA78D3">
        <w:rPr>
          <w:color w:val="000000"/>
          <w:szCs w:val="20"/>
          <w:lang w:val="fr"/>
        </w:rPr>
        <w:t xml:space="preserve">Selon vous, </w:t>
      </w:r>
      <w:r>
        <w:rPr>
          <w:color w:val="000000"/>
          <w:szCs w:val="20"/>
          <w:lang w:val="fr"/>
        </w:rPr>
        <w:t>l’enregistrement des naissances d’enfants de moins d’un an a-t-il augmenté?</w:t>
      </w:r>
      <w:r>
        <w:rPr>
          <w:lang w:val="fr"/>
        </w:rPr>
        <w:t xml:space="preserve"> </w:t>
      </w:r>
      <w:r w:rsidRPr="00BA78D3">
        <w:rPr>
          <w:color w:val="000000"/>
          <w:szCs w:val="20"/>
          <w:lang w:val="fr"/>
        </w:rPr>
        <w:t>S’il vous plaît pouvez-vous donner les raisons de vos réponses</w:t>
      </w:r>
      <w:r>
        <w:rPr>
          <w:lang w:val="fr"/>
        </w:rPr>
        <w:t xml:space="preserve"> </w:t>
      </w:r>
      <w:r>
        <w:rPr>
          <w:color w:val="000000"/>
          <w:szCs w:val="20"/>
          <w:lang w:val="fr"/>
        </w:rPr>
        <w:t xml:space="preserve"> (Demandez quelles preuves documentées existent)</w:t>
      </w:r>
    </w:p>
    <w:p w14:paraId="1C63B5FF" w14:textId="77777777" w:rsidR="004F664A" w:rsidRPr="00EC1E98" w:rsidRDefault="004F664A" w:rsidP="00E77EDE">
      <w:pPr>
        <w:numPr>
          <w:ilvl w:val="0"/>
          <w:numId w:val="43"/>
        </w:numPr>
        <w:spacing w:after="0"/>
        <w:rPr>
          <w:rFonts w:cs="Segoe UI"/>
          <w:color w:val="000000"/>
          <w:szCs w:val="20"/>
          <w:lang w:val="fr-FR"/>
        </w:rPr>
      </w:pPr>
      <w:r w:rsidRPr="00C55D6B">
        <w:rPr>
          <w:color w:val="000000"/>
          <w:szCs w:val="20"/>
          <w:lang w:val="fr"/>
        </w:rPr>
        <w:t>À votre avis, dans quelle mesure les parents connaissent-ils les avantages et la procédure, c’est-à-dire les exigences, l’agence, le lieu, le coût, etc., de l’enregistrement des naissances?</w:t>
      </w:r>
      <w:r>
        <w:rPr>
          <w:lang w:val="fr"/>
        </w:rPr>
        <w:t xml:space="preserve"> </w:t>
      </w:r>
      <w:r>
        <w:rPr>
          <w:color w:val="000000"/>
          <w:szCs w:val="20"/>
          <w:lang w:val="fr"/>
        </w:rPr>
        <w:t xml:space="preserve"> </w:t>
      </w:r>
    </w:p>
    <w:p w14:paraId="3849B6F4" w14:textId="77777777" w:rsidR="004F664A" w:rsidRPr="00EC1E98" w:rsidRDefault="004F664A" w:rsidP="004F664A">
      <w:pPr>
        <w:spacing w:after="0"/>
        <w:ind w:left="720"/>
        <w:rPr>
          <w:rFonts w:cs="Segoe UI"/>
          <w:color w:val="000000"/>
          <w:szCs w:val="20"/>
          <w:lang w:val="fr-FR"/>
        </w:rPr>
      </w:pPr>
      <w:r w:rsidRPr="008C0FBF">
        <w:rPr>
          <w:b/>
          <w:bCs/>
          <w:i/>
          <w:iCs/>
          <w:color w:val="000000"/>
          <w:szCs w:val="20"/>
          <w:lang w:val="fr"/>
        </w:rPr>
        <w:t>Instructions :</w:t>
      </w:r>
      <w:r w:rsidRPr="008C0FBF">
        <w:rPr>
          <w:i/>
          <w:iCs/>
          <w:color w:val="000000"/>
          <w:szCs w:val="20"/>
          <w:lang w:val="fr"/>
        </w:rPr>
        <w:t xml:space="preserve"> Renseignez-vous davantage sur les connaissances sur le bureau ou le fonctionnaire responsable, le processus et les exigences en matière d’enregistrement des naissances</w:t>
      </w:r>
    </w:p>
    <w:p w14:paraId="7EFC74C5" w14:textId="77777777" w:rsidR="004F664A" w:rsidRPr="00EC1E98" w:rsidRDefault="004F664A" w:rsidP="00E77EDE">
      <w:pPr>
        <w:pStyle w:val="ListParagraph"/>
        <w:numPr>
          <w:ilvl w:val="0"/>
          <w:numId w:val="42"/>
        </w:numPr>
        <w:spacing w:after="0"/>
        <w:rPr>
          <w:rFonts w:cs="Segoe UI"/>
          <w:i/>
          <w:iCs/>
          <w:color w:val="000000"/>
          <w:szCs w:val="20"/>
          <w:lang w:val="fr-FR"/>
        </w:rPr>
      </w:pPr>
      <w:r w:rsidRPr="008C0FBF">
        <w:rPr>
          <w:color w:val="000000"/>
          <w:szCs w:val="20"/>
          <w:lang w:val="fr"/>
        </w:rPr>
        <w:t xml:space="preserve">À votre avis, comment les gens obtiennent-ils ces connaissances? </w:t>
      </w:r>
      <w:r w:rsidRPr="008C0FBF">
        <w:rPr>
          <w:b/>
          <w:bCs/>
          <w:i/>
          <w:iCs/>
          <w:color w:val="000000"/>
          <w:szCs w:val="20"/>
          <w:lang w:val="fr"/>
        </w:rPr>
        <w:t>Demandez</w:t>
      </w:r>
      <w:r>
        <w:rPr>
          <w:lang w:val="fr"/>
        </w:rPr>
        <w:t xml:space="preserve"> </w:t>
      </w:r>
      <w:r w:rsidRPr="008C0FBF">
        <w:rPr>
          <w:i/>
          <w:iCs/>
          <w:color w:val="000000"/>
          <w:szCs w:val="20"/>
          <w:lang w:val="fr"/>
        </w:rPr>
        <w:t xml:space="preserve"> si cette information a été fournie par les gouvernements nationaux, régionaux ou locaux, les officiers de l’état civil, les voisins, les dirigeants communautaires ou religieux, le personnel des centres de santé et d’éducation les plus proches, les médias, etc. (si le groupe fait référence aux médias, demandez-en davantage sur quels médias, quand, dans quelle mesure le message et le support étaient efficaces – et si ceux-ci doivent être améliorés).</w:t>
      </w:r>
    </w:p>
    <w:p w14:paraId="3618AA5E" w14:textId="77777777" w:rsidR="004F664A" w:rsidRPr="00BA78D3" w:rsidRDefault="004F664A" w:rsidP="00E77EDE">
      <w:pPr>
        <w:numPr>
          <w:ilvl w:val="0"/>
          <w:numId w:val="43"/>
        </w:numPr>
        <w:spacing w:after="0"/>
        <w:rPr>
          <w:rFonts w:cs="Segoe UI"/>
          <w:color w:val="000000"/>
          <w:szCs w:val="20"/>
        </w:rPr>
      </w:pPr>
      <w:r>
        <w:rPr>
          <w:color w:val="000000"/>
          <w:szCs w:val="20"/>
          <w:lang w:val="fr"/>
        </w:rPr>
        <w:t>Selon vous, qu’est-ce qui décourage les gens d’enregistrer la naissance de leurs enfants? Comment peut-on remédier à ce problème?</w:t>
      </w:r>
    </w:p>
    <w:p w14:paraId="6B4CBB47" w14:textId="77777777" w:rsidR="004F664A" w:rsidRPr="00EC1E98" w:rsidRDefault="004F664A" w:rsidP="00E77EDE">
      <w:pPr>
        <w:numPr>
          <w:ilvl w:val="0"/>
          <w:numId w:val="43"/>
        </w:numPr>
        <w:spacing w:after="0"/>
        <w:rPr>
          <w:rFonts w:cs="Segoe UI"/>
          <w:color w:val="000000"/>
          <w:szCs w:val="20"/>
          <w:lang w:val="fr-FR"/>
        </w:rPr>
      </w:pPr>
      <w:r>
        <w:rPr>
          <w:color w:val="000000"/>
          <w:szCs w:val="20"/>
          <w:lang w:val="fr"/>
        </w:rPr>
        <w:t>Comment la situation de la COVID-19 a-t-elle affecté les services de santé dans les communautés?</w:t>
      </w:r>
    </w:p>
    <w:p w14:paraId="79B9788B" w14:textId="5ABEBB15" w:rsidR="004F664A" w:rsidRPr="00BB5AE2" w:rsidRDefault="004F664A" w:rsidP="00E77EDE">
      <w:pPr>
        <w:numPr>
          <w:ilvl w:val="0"/>
          <w:numId w:val="43"/>
        </w:numPr>
        <w:spacing w:after="0"/>
        <w:rPr>
          <w:rFonts w:cs="Segoe UI"/>
          <w:color w:val="000000"/>
          <w:szCs w:val="20"/>
          <w:lang w:val="fr-FR"/>
        </w:rPr>
      </w:pPr>
      <w:r w:rsidRPr="00BA78D3">
        <w:rPr>
          <w:color w:val="000000"/>
          <w:szCs w:val="20"/>
          <w:lang w:val="fr"/>
        </w:rPr>
        <w:t xml:space="preserve">Comment la situation </w:t>
      </w:r>
      <w:r>
        <w:rPr>
          <w:color w:val="000000"/>
          <w:szCs w:val="20"/>
          <w:lang w:val="fr"/>
        </w:rPr>
        <w:t>COVID-19</w:t>
      </w:r>
      <w:r w:rsidRPr="00BA78D3">
        <w:rPr>
          <w:color w:val="000000"/>
          <w:szCs w:val="20"/>
          <w:lang w:val="fr"/>
        </w:rPr>
        <w:t xml:space="preserve"> a-t-elle affecté </w:t>
      </w:r>
      <w:r>
        <w:rPr>
          <w:color w:val="000000"/>
          <w:szCs w:val="20"/>
          <w:lang w:val="fr"/>
        </w:rPr>
        <w:t>l’enregistrement des naissances des enfants</w:t>
      </w:r>
      <w:r>
        <w:rPr>
          <w:lang w:val="fr"/>
        </w:rPr>
        <w:t xml:space="preserve"> </w:t>
      </w:r>
      <w:r w:rsidRPr="00BA78D3">
        <w:rPr>
          <w:color w:val="000000"/>
          <w:szCs w:val="20"/>
          <w:lang w:val="fr"/>
        </w:rPr>
        <w:t xml:space="preserve"> (enquête sur la durée de fermeture</w:t>
      </w:r>
      <w:r>
        <w:rPr>
          <w:lang w:val="fr"/>
        </w:rPr>
        <w:t xml:space="preserve"> des</w:t>
      </w:r>
      <w:r>
        <w:rPr>
          <w:color w:val="000000"/>
          <w:szCs w:val="20"/>
          <w:lang w:val="fr"/>
        </w:rPr>
        <w:t xml:space="preserve"> établissements</w:t>
      </w:r>
      <w:r w:rsidRPr="00BA78D3">
        <w:rPr>
          <w:color w:val="000000"/>
          <w:szCs w:val="20"/>
          <w:lang w:val="fr"/>
        </w:rPr>
        <w:t>)?</w:t>
      </w:r>
      <w:r>
        <w:rPr>
          <w:lang w:val="fr"/>
        </w:rPr>
        <w:t xml:space="preserve"> </w:t>
      </w:r>
      <w:r>
        <w:rPr>
          <w:color w:val="000000"/>
          <w:szCs w:val="20"/>
          <w:lang w:val="fr"/>
        </w:rPr>
        <w:t>Cela a-t-il</w:t>
      </w:r>
      <w:r w:rsidR="00BB5AE2">
        <w:rPr>
          <w:color w:val="000000"/>
          <w:szCs w:val="20"/>
          <w:lang w:val="fr"/>
        </w:rPr>
        <w:t xml:space="preserve"> </w:t>
      </w:r>
      <w:r w:rsidRPr="001C6A3D">
        <w:rPr>
          <w:color w:val="000000"/>
          <w:szCs w:val="20"/>
          <w:lang w:val="fr"/>
        </w:rPr>
        <w:t>affecté la demande de services d’enregistrement des naissances</w:t>
      </w:r>
      <w:r>
        <w:rPr>
          <w:lang w:val="fr"/>
        </w:rPr>
        <w:t xml:space="preserve"> par les</w:t>
      </w:r>
      <w:r>
        <w:rPr>
          <w:color w:val="000000"/>
          <w:szCs w:val="20"/>
          <w:lang w:val="fr"/>
        </w:rPr>
        <w:t xml:space="preserve"> communautés?</w:t>
      </w:r>
      <w:r>
        <w:rPr>
          <w:lang w:val="fr"/>
        </w:rPr>
        <w:t xml:space="preserve"> </w:t>
      </w:r>
      <w:r w:rsidRPr="00BA78D3">
        <w:rPr>
          <w:color w:val="000000"/>
          <w:szCs w:val="20"/>
          <w:lang w:val="fr"/>
        </w:rPr>
        <w:t>Pensez-vous qu’il y a eu des conséquences? Veuillez expliquer</w:t>
      </w:r>
    </w:p>
    <w:p w14:paraId="5B52601C" w14:textId="2A558E6E" w:rsidR="004F664A" w:rsidRPr="00EC1E98" w:rsidRDefault="004F664A" w:rsidP="00E77EDE">
      <w:pPr>
        <w:numPr>
          <w:ilvl w:val="0"/>
          <w:numId w:val="43"/>
        </w:numPr>
        <w:spacing w:after="0"/>
        <w:rPr>
          <w:rFonts w:cs="Segoe UI"/>
          <w:color w:val="000000"/>
          <w:szCs w:val="20"/>
          <w:lang w:val="fr-FR"/>
        </w:rPr>
      </w:pPr>
      <w:r w:rsidRPr="00BA78D3">
        <w:rPr>
          <w:color w:val="000000"/>
          <w:szCs w:val="20"/>
          <w:lang w:val="fr"/>
        </w:rPr>
        <w:t>Y a-t-il eu une autre crise (explorer la situation</w:t>
      </w:r>
      <w:r w:rsidR="00BB5AE2">
        <w:rPr>
          <w:color w:val="000000"/>
          <w:szCs w:val="20"/>
          <w:lang w:val="fr"/>
        </w:rPr>
        <w:t xml:space="preserve"> </w:t>
      </w:r>
      <w:r>
        <w:rPr>
          <w:color w:val="000000"/>
          <w:szCs w:val="20"/>
          <w:lang w:val="fr"/>
        </w:rPr>
        <w:t>d’insécurité; statut de réfugié;</w:t>
      </w:r>
      <w:r>
        <w:rPr>
          <w:lang w:val="fr"/>
        </w:rPr>
        <w:t xml:space="preserve"> </w:t>
      </w:r>
      <w:r>
        <w:rPr>
          <w:color w:val="000000"/>
          <w:szCs w:val="20"/>
          <w:lang w:val="fr"/>
        </w:rPr>
        <w:t xml:space="preserve">etc.  </w:t>
      </w:r>
      <w:r w:rsidRPr="00BA78D3">
        <w:rPr>
          <w:color w:val="000000"/>
          <w:szCs w:val="20"/>
          <w:lang w:val="fr"/>
        </w:rPr>
        <w:t xml:space="preserve">)? Comment cela a-t-il influencé </w:t>
      </w:r>
      <w:r>
        <w:rPr>
          <w:lang w:val="fr"/>
        </w:rPr>
        <w:t xml:space="preserve"> </w:t>
      </w:r>
      <w:r>
        <w:rPr>
          <w:color w:val="000000"/>
          <w:szCs w:val="20"/>
          <w:lang w:val="fr"/>
        </w:rPr>
        <w:t>l’enregistrement des naissances des enfants</w:t>
      </w:r>
      <w:r w:rsidRPr="00BA78D3">
        <w:rPr>
          <w:color w:val="000000"/>
          <w:szCs w:val="20"/>
          <w:lang w:val="fr"/>
        </w:rPr>
        <w:t>?</w:t>
      </w:r>
    </w:p>
    <w:p w14:paraId="023DF681" w14:textId="77777777" w:rsidR="004F664A" w:rsidRPr="00EC1E98" w:rsidRDefault="004F664A" w:rsidP="00E77EDE">
      <w:pPr>
        <w:numPr>
          <w:ilvl w:val="0"/>
          <w:numId w:val="43"/>
        </w:numPr>
        <w:spacing w:after="0"/>
        <w:rPr>
          <w:rFonts w:cs="Segoe UI"/>
          <w:color w:val="000000"/>
          <w:szCs w:val="20"/>
          <w:lang w:val="fr-FR"/>
        </w:rPr>
      </w:pPr>
      <w:r>
        <w:rPr>
          <w:color w:val="000000"/>
          <w:szCs w:val="20"/>
          <w:lang w:val="fr"/>
        </w:rPr>
        <w:t>Que pensez-vous de la façon dont les</w:t>
      </w:r>
      <w:r w:rsidRPr="00BA78D3">
        <w:rPr>
          <w:color w:val="000000"/>
          <w:szCs w:val="20"/>
          <w:lang w:val="fr"/>
        </w:rPr>
        <w:t xml:space="preserve"> choses </w:t>
      </w:r>
      <w:r>
        <w:rPr>
          <w:lang w:val="fr"/>
        </w:rPr>
        <w:t xml:space="preserve"> </w:t>
      </w:r>
      <w:r>
        <w:rPr>
          <w:color w:val="000000"/>
          <w:szCs w:val="20"/>
          <w:lang w:val="fr"/>
        </w:rPr>
        <w:t xml:space="preserve">ont été gérées </w:t>
      </w:r>
      <w:r>
        <w:rPr>
          <w:lang w:val="fr"/>
        </w:rPr>
        <w:t xml:space="preserve"> </w:t>
      </w:r>
      <w:r w:rsidRPr="00BA78D3">
        <w:rPr>
          <w:color w:val="000000"/>
          <w:szCs w:val="20"/>
          <w:lang w:val="fr"/>
        </w:rPr>
        <w:t xml:space="preserve">par le </w:t>
      </w:r>
      <w:r>
        <w:rPr>
          <w:lang w:val="fr"/>
        </w:rPr>
        <w:t xml:space="preserve">secteur de </w:t>
      </w:r>
      <w:r>
        <w:rPr>
          <w:color w:val="000000"/>
          <w:szCs w:val="20"/>
          <w:lang w:val="fr"/>
        </w:rPr>
        <w:t>la santé, le gouvernement et leurs partenaires</w:t>
      </w:r>
      <w:r>
        <w:rPr>
          <w:lang w:val="fr"/>
        </w:rPr>
        <w:t xml:space="preserve"> pendant COVID-19 et / ou pendant toute autre situation de</w:t>
      </w:r>
      <w:r w:rsidRPr="00BA78D3">
        <w:rPr>
          <w:color w:val="000000"/>
          <w:szCs w:val="20"/>
          <w:lang w:val="fr"/>
        </w:rPr>
        <w:t xml:space="preserve"> crise? Pourriez-vous, s’il vous plaît, donner quelques exemples? </w:t>
      </w:r>
    </w:p>
    <w:p w14:paraId="1E266EA9" w14:textId="77777777" w:rsidR="004F664A" w:rsidRDefault="004F664A" w:rsidP="00E77EDE">
      <w:pPr>
        <w:numPr>
          <w:ilvl w:val="0"/>
          <w:numId w:val="43"/>
        </w:numPr>
        <w:contextualSpacing/>
        <w:rPr>
          <w:rFonts w:cs="Segoe UI"/>
          <w:color w:val="000000"/>
          <w:szCs w:val="20"/>
        </w:rPr>
      </w:pPr>
      <w:r w:rsidRPr="00A93FD1">
        <w:rPr>
          <w:color w:val="000000"/>
          <w:szCs w:val="20"/>
          <w:lang w:val="fr"/>
        </w:rPr>
        <w:t xml:space="preserve">À votre avis, dans quelle mesure la décision </w:t>
      </w:r>
      <w:r>
        <w:rPr>
          <w:color w:val="000000"/>
          <w:szCs w:val="20"/>
          <w:lang w:val="fr"/>
        </w:rPr>
        <w:t xml:space="preserve">relative à l’enregistrement des naissances </w:t>
      </w:r>
      <w:r>
        <w:rPr>
          <w:lang w:val="fr"/>
        </w:rPr>
        <w:t xml:space="preserve">a-t-elle </w:t>
      </w:r>
      <w:r w:rsidRPr="00A93FD1">
        <w:rPr>
          <w:color w:val="000000"/>
          <w:szCs w:val="20"/>
          <w:lang w:val="fr"/>
        </w:rPr>
        <w:t xml:space="preserve">été influencée par (i) </w:t>
      </w:r>
      <w:r>
        <w:rPr>
          <w:lang w:val="fr"/>
        </w:rPr>
        <w:t xml:space="preserve"> </w:t>
      </w:r>
      <w:r>
        <w:rPr>
          <w:color w:val="000000"/>
          <w:szCs w:val="20"/>
          <w:lang w:val="fr"/>
        </w:rPr>
        <w:t>la participation des services de santé (ii) les dialogues communautaires (iii) l’éducation par les pairs (iii) d’autres interventions</w:t>
      </w:r>
      <w:r w:rsidRPr="00A93FD1">
        <w:rPr>
          <w:color w:val="000000"/>
          <w:szCs w:val="20"/>
          <w:lang w:val="fr"/>
        </w:rPr>
        <w:t>? Veuillez donner les raisons de vos réponses et des exemples</w:t>
      </w:r>
    </w:p>
    <w:p w14:paraId="436FFAED" w14:textId="77777777" w:rsidR="004F664A" w:rsidRPr="00A93FD1" w:rsidRDefault="004F664A" w:rsidP="004F664A">
      <w:pPr>
        <w:rPr>
          <w:rFonts w:cs="Segoe UI"/>
          <w:color w:val="000000"/>
          <w:szCs w:val="20"/>
          <w:lang w:val="en-US"/>
        </w:rPr>
      </w:pPr>
    </w:p>
    <w:p w14:paraId="39FA230D" w14:textId="77777777" w:rsidR="004F664A" w:rsidRPr="00EC1E98" w:rsidRDefault="004F664A" w:rsidP="004F664A">
      <w:pPr>
        <w:rPr>
          <w:rFonts w:cs="Segoe UI"/>
          <w:b/>
          <w:bCs/>
          <w:color w:val="000000"/>
          <w:szCs w:val="20"/>
          <w:u w:val="single"/>
          <w:lang w:val="fr-FR"/>
        </w:rPr>
      </w:pPr>
      <w:r w:rsidRPr="00A93FD1">
        <w:rPr>
          <w:b/>
          <w:color w:val="000000"/>
          <w:szCs w:val="20"/>
          <w:lang w:val="fr"/>
        </w:rPr>
        <w:t xml:space="preserve">Sous-domaine : Perception des changements – Veuillez utiliser la </w:t>
      </w:r>
      <w:r w:rsidRPr="00E944A3">
        <w:rPr>
          <w:b/>
          <w:bCs/>
          <w:color w:val="000000"/>
          <w:szCs w:val="20"/>
          <w:u w:val="single"/>
          <w:lang w:val="fr"/>
        </w:rPr>
        <w:t>méthode d’empilement proportionnel</w:t>
      </w:r>
      <w:r>
        <w:rPr>
          <w:lang w:val="fr"/>
        </w:rPr>
        <w:t xml:space="preserve"> </w:t>
      </w:r>
      <w:r>
        <w:rPr>
          <w:color w:val="000000"/>
          <w:szCs w:val="20"/>
          <w:lang w:val="fr"/>
        </w:rPr>
        <w:t xml:space="preserve"> </w:t>
      </w:r>
    </w:p>
    <w:p w14:paraId="4C1F721A" w14:textId="77777777" w:rsidR="004F664A" w:rsidRPr="00EC1E98" w:rsidRDefault="004F664A" w:rsidP="004F664A">
      <w:pPr>
        <w:rPr>
          <w:rFonts w:cs="Segoe UI"/>
          <w:color w:val="000000"/>
          <w:szCs w:val="20"/>
          <w:lang w:val="fr-FR"/>
        </w:rPr>
      </w:pPr>
      <w:r w:rsidRPr="00FF6296">
        <w:rPr>
          <w:color w:val="000000"/>
          <w:szCs w:val="20"/>
          <w:u w:val="single"/>
          <w:lang w:val="fr"/>
        </w:rPr>
        <w:t>Discutez d’abord de chaque question et utilisez la méthode d’empilement</w:t>
      </w:r>
      <w:r>
        <w:rPr>
          <w:lang w:val="fr"/>
        </w:rPr>
        <w:t xml:space="preserve"> </w:t>
      </w:r>
      <w:r>
        <w:rPr>
          <w:color w:val="000000"/>
          <w:szCs w:val="20"/>
          <w:u w:val="single"/>
          <w:lang w:val="fr"/>
        </w:rPr>
        <w:t xml:space="preserve">proportionnel </w:t>
      </w:r>
      <w:r>
        <w:rPr>
          <w:lang w:val="fr"/>
        </w:rPr>
        <w:t>pour parvenir à un consensus</w:t>
      </w:r>
    </w:p>
    <w:p w14:paraId="6D693B1D" w14:textId="77777777" w:rsidR="004F664A" w:rsidRPr="00EC1E98" w:rsidRDefault="004F664A" w:rsidP="00E77EDE">
      <w:pPr>
        <w:numPr>
          <w:ilvl w:val="0"/>
          <w:numId w:val="43"/>
        </w:numPr>
        <w:contextualSpacing/>
        <w:rPr>
          <w:rFonts w:cs="Segoe UI"/>
          <w:color w:val="000000"/>
          <w:szCs w:val="20"/>
          <w:lang w:val="fr-FR"/>
        </w:rPr>
      </w:pPr>
      <w:r w:rsidRPr="001671B1">
        <w:rPr>
          <w:color w:val="000000"/>
          <w:szCs w:val="20"/>
          <w:lang w:val="fr"/>
        </w:rPr>
        <w:t xml:space="preserve">Changement dans l’enregistrement des naissances des filles </w:t>
      </w:r>
      <w:r>
        <w:rPr>
          <w:color w:val="000000"/>
          <w:szCs w:val="20"/>
          <w:lang w:val="fr"/>
        </w:rPr>
        <w:t>au cours des trois (3) dernières années</w:t>
      </w:r>
    </w:p>
    <w:p w14:paraId="790DC869" w14:textId="77777777" w:rsidR="004F664A" w:rsidRPr="00EC1E98" w:rsidRDefault="004F664A" w:rsidP="00E77EDE">
      <w:pPr>
        <w:numPr>
          <w:ilvl w:val="1"/>
          <w:numId w:val="29"/>
        </w:numPr>
        <w:contextualSpacing/>
        <w:rPr>
          <w:rFonts w:cs="Segoe UI"/>
          <w:color w:val="000000"/>
          <w:szCs w:val="20"/>
          <w:lang w:val="fr-FR"/>
        </w:rPr>
      </w:pPr>
      <w:r w:rsidRPr="001671B1">
        <w:rPr>
          <w:color w:val="000000"/>
          <w:szCs w:val="20"/>
          <w:lang w:val="fr"/>
        </w:rPr>
        <w:t>Qu’est-ce qui fait que les parents/dispensateurs de soins enregistrent spécifiquement les naissances des filles? - Raisons pour lesquelles les changements se produisent</w:t>
      </w:r>
    </w:p>
    <w:p w14:paraId="20CE4E2C" w14:textId="77777777" w:rsidR="004F664A"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2599A25C" w14:textId="77777777" w:rsidR="004F664A" w:rsidRPr="00A93FD1" w:rsidRDefault="004F664A" w:rsidP="004F664A">
      <w:pPr>
        <w:ind w:left="1800"/>
        <w:contextualSpacing/>
        <w:rPr>
          <w:rFonts w:cs="Segoe UI"/>
          <w:color w:val="000000"/>
          <w:szCs w:val="20"/>
        </w:rPr>
      </w:pPr>
    </w:p>
    <w:p w14:paraId="11F67BFE" w14:textId="77777777" w:rsidR="004F664A" w:rsidRPr="00EC1E98" w:rsidRDefault="004F664A" w:rsidP="00E77EDE">
      <w:pPr>
        <w:numPr>
          <w:ilvl w:val="0"/>
          <w:numId w:val="43"/>
        </w:numPr>
        <w:contextualSpacing/>
        <w:rPr>
          <w:rFonts w:cs="Segoe UI"/>
          <w:color w:val="000000"/>
          <w:szCs w:val="20"/>
          <w:lang w:val="fr-FR"/>
        </w:rPr>
      </w:pPr>
      <w:r w:rsidRPr="00A93FD1">
        <w:rPr>
          <w:color w:val="000000"/>
          <w:szCs w:val="20"/>
          <w:lang w:val="fr"/>
        </w:rPr>
        <w:t xml:space="preserve">Changement dans </w:t>
      </w:r>
      <w:r>
        <w:rPr>
          <w:color w:val="000000"/>
          <w:szCs w:val="20"/>
          <w:lang w:val="fr"/>
        </w:rPr>
        <w:t xml:space="preserve">l’enregistrement des naissances des garçons </w:t>
      </w:r>
      <w:r>
        <w:rPr>
          <w:lang w:val="fr"/>
        </w:rPr>
        <w:t xml:space="preserve"> </w:t>
      </w:r>
      <w:r w:rsidRPr="00A16013">
        <w:rPr>
          <w:color w:val="000000"/>
          <w:szCs w:val="20"/>
          <w:lang w:val="fr"/>
        </w:rPr>
        <w:t>au cours des trois (3) dernières années</w:t>
      </w:r>
    </w:p>
    <w:p w14:paraId="37FF6736" w14:textId="2F45DA45"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que les parents/dispensateurs de soins </w:t>
      </w:r>
      <w:r>
        <w:rPr>
          <w:color w:val="000000"/>
          <w:szCs w:val="20"/>
          <w:lang w:val="fr"/>
        </w:rPr>
        <w:t>enregistrent spécifiquement les naissances de filles</w:t>
      </w:r>
      <w:r>
        <w:rPr>
          <w:lang w:val="fr"/>
        </w:rPr>
        <w:t>? - Raisons pour lesquelles les changements se</w:t>
      </w:r>
      <w:r w:rsidR="00BB5AE2">
        <w:rPr>
          <w:lang w:val="fr"/>
        </w:rPr>
        <w:t xml:space="preserve"> </w:t>
      </w:r>
      <w:r w:rsidRPr="00A93FD1">
        <w:rPr>
          <w:color w:val="000000"/>
          <w:szCs w:val="20"/>
          <w:lang w:val="fr"/>
        </w:rPr>
        <w:t>produisent</w:t>
      </w:r>
    </w:p>
    <w:p w14:paraId="5C275556" w14:textId="77777777" w:rsidR="004F664A" w:rsidRPr="00A93FD1"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6C01B276" w14:textId="77777777" w:rsidR="004F664A" w:rsidRPr="00EC1E98" w:rsidRDefault="004F664A" w:rsidP="00E77EDE">
      <w:pPr>
        <w:numPr>
          <w:ilvl w:val="0"/>
          <w:numId w:val="43"/>
        </w:numPr>
        <w:contextualSpacing/>
        <w:rPr>
          <w:rFonts w:cs="Segoe UI"/>
          <w:i/>
          <w:iCs/>
          <w:color w:val="000000"/>
          <w:szCs w:val="20"/>
          <w:u w:val="single"/>
          <w:lang w:val="fr-FR"/>
        </w:rPr>
      </w:pPr>
      <w:r w:rsidRPr="00A93FD1">
        <w:rPr>
          <w:color w:val="000000"/>
          <w:szCs w:val="20"/>
          <w:lang w:val="fr"/>
        </w:rPr>
        <w:t>Quels sont les deux ou trois changements majeurs que</w:t>
      </w:r>
      <w:r>
        <w:rPr>
          <w:color w:val="000000"/>
          <w:szCs w:val="20"/>
          <w:lang w:val="fr"/>
        </w:rPr>
        <w:t xml:space="preserve"> les interventions sur l’enregistrement des naissances</w:t>
      </w:r>
      <w:r w:rsidRPr="00A93FD1">
        <w:rPr>
          <w:color w:val="000000"/>
          <w:szCs w:val="20"/>
          <w:lang w:val="fr"/>
        </w:rPr>
        <w:t xml:space="preserve"> </w:t>
      </w:r>
      <w:r>
        <w:rPr>
          <w:color w:val="000000"/>
          <w:szCs w:val="20"/>
          <w:lang w:val="fr"/>
        </w:rPr>
        <w:t>ont</w:t>
      </w:r>
      <w:r w:rsidRPr="00A93FD1">
        <w:rPr>
          <w:color w:val="000000"/>
          <w:szCs w:val="20"/>
          <w:lang w:val="fr"/>
        </w:rPr>
        <w:t xml:space="preserve"> permis aux bénéficiaires d’apporter dans leurs</w:t>
      </w:r>
      <w:r>
        <w:rPr>
          <w:color w:val="000000"/>
          <w:szCs w:val="20"/>
          <w:lang w:val="fr"/>
        </w:rPr>
        <w:t xml:space="preserve"> </w:t>
      </w:r>
      <w:r>
        <w:rPr>
          <w:lang w:val="fr"/>
        </w:rPr>
        <w:t>vie</w:t>
      </w:r>
      <w:r>
        <w:rPr>
          <w:color w:val="000000"/>
          <w:szCs w:val="20"/>
          <w:lang w:val="fr"/>
        </w:rPr>
        <w:t>s</w:t>
      </w:r>
      <w:r w:rsidRPr="00A93FD1">
        <w:rPr>
          <w:color w:val="000000"/>
          <w:szCs w:val="20"/>
          <w:lang w:val="fr"/>
        </w:rPr>
        <w:t>?</w:t>
      </w:r>
      <w:r>
        <w:rPr>
          <w:lang w:val="fr"/>
        </w:rPr>
        <w:t xml:space="preserve"> </w:t>
      </w:r>
      <w:r w:rsidRPr="002F248B">
        <w:rPr>
          <w:i/>
          <w:iCs/>
          <w:color w:val="000000"/>
          <w:szCs w:val="20"/>
          <w:u w:val="single"/>
          <w:lang w:val="fr"/>
        </w:rPr>
        <w:t xml:space="preserve">Discutez de tous les changements mentionnés par les participants </w:t>
      </w:r>
      <w:r w:rsidRPr="00EC1E98">
        <w:rPr>
          <w:i/>
          <w:iCs/>
          <w:color w:val="000000"/>
          <w:szCs w:val="20"/>
          <w:u w:val="single"/>
          <w:lang w:val="fr"/>
        </w:rPr>
        <w:t xml:space="preserve">au FGD </w:t>
      </w:r>
      <w:r w:rsidRPr="002F248B">
        <w:rPr>
          <w:i/>
          <w:iCs/>
          <w:color w:val="000000"/>
          <w:szCs w:val="20"/>
          <w:u w:val="single"/>
          <w:lang w:val="fr"/>
        </w:rPr>
        <w:t>et utilisez la méthode d’empilement proportionnel pour arriver au top 3</w:t>
      </w:r>
    </w:p>
    <w:p w14:paraId="18283A20" w14:textId="77777777" w:rsidR="004F664A" w:rsidRPr="00A93FD1" w:rsidRDefault="004F664A" w:rsidP="00E77EDE">
      <w:pPr>
        <w:numPr>
          <w:ilvl w:val="0"/>
          <w:numId w:val="43"/>
        </w:numPr>
        <w:contextualSpacing/>
        <w:rPr>
          <w:rFonts w:cs="Segoe UI"/>
          <w:color w:val="000000"/>
          <w:szCs w:val="20"/>
        </w:rPr>
      </w:pPr>
      <w:r w:rsidRPr="00A93FD1">
        <w:rPr>
          <w:color w:val="000000"/>
          <w:szCs w:val="20"/>
          <w:lang w:val="fr"/>
        </w:rPr>
        <w:t xml:space="preserve">Changement dans </w:t>
      </w:r>
      <w:r>
        <w:rPr>
          <w:color w:val="000000"/>
          <w:szCs w:val="20"/>
          <w:lang w:val="fr"/>
        </w:rPr>
        <w:t xml:space="preserve">les autres enregistrements d’état civil (mariage, décès, etc.) </w:t>
      </w:r>
      <w:r>
        <w:rPr>
          <w:lang w:val="fr"/>
        </w:rPr>
        <w:t xml:space="preserve"> </w:t>
      </w:r>
      <w:r w:rsidRPr="00A16013">
        <w:rPr>
          <w:color w:val="000000"/>
          <w:szCs w:val="20"/>
          <w:lang w:val="fr"/>
        </w:rPr>
        <w:t>au cours des trois (3) dernières années</w:t>
      </w:r>
    </w:p>
    <w:p w14:paraId="5A4AAEC5" w14:textId="25D34769" w:rsidR="004F664A" w:rsidRPr="00EC1E98" w:rsidRDefault="004F664A" w:rsidP="00E77EDE">
      <w:pPr>
        <w:numPr>
          <w:ilvl w:val="1"/>
          <w:numId w:val="29"/>
        </w:numPr>
        <w:contextualSpacing/>
        <w:rPr>
          <w:rFonts w:cs="Segoe UI"/>
          <w:color w:val="000000"/>
          <w:szCs w:val="20"/>
          <w:lang w:val="fr-FR"/>
        </w:rPr>
      </w:pPr>
      <w:r w:rsidRPr="00A93FD1">
        <w:rPr>
          <w:color w:val="000000"/>
          <w:szCs w:val="20"/>
          <w:lang w:val="fr"/>
        </w:rPr>
        <w:t xml:space="preserve">Qu’est-ce qui fait </w:t>
      </w:r>
      <w:r>
        <w:rPr>
          <w:color w:val="000000"/>
          <w:szCs w:val="20"/>
          <w:lang w:val="fr"/>
        </w:rPr>
        <w:t>que les membres de la communauté effectuent les autres enregistrements d’état civil</w:t>
      </w:r>
      <w:r>
        <w:rPr>
          <w:lang w:val="fr"/>
        </w:rPr>
        <w:t>? - Raisons des changements qui se</w:t>
      </w:r>
      <w:r w:rsidR="00BB5AE2">
        <w:rPr>
          <w:lang w:val="fr"/>
        </w:rPr>
        <w:t xml:space="preserve"> </w:t>
      </w:r>
      <w:r w:rsidRPr="00A93FD1">
        <w:rPr>
          <w:color w:val="000000"/>
          <w:szCs w:val="20"/>
          <w:lang w:val="fr"/>
        </w:rPr>
        <w:t>produisent</w:t>
      </w:r>
    </w:p>
    <w:p w14:paraId="7E1FB0E7" w14:textId="77777777" w:rsidR="004F664A" w:rsidRPr="00A93FD1" w:rsidRDefault="004F664A" w:rsidP="00E77EDE">
      <w:pPr>
        <w:numPr>
          <w:ilvl w:val="1"/>
          <w:numId w:val="29"/>
        </w:numPr>
        <w:contextualSpacing/>
        <w:rPr>
          <w:rFonts w:cs="Segoe UI"/>
          <w:color w:val="000000"/>
          <w:szCs w:val="20"/>
        </w:rPr>
      </w:pPr>
      <w:r w:rsidRPr="00A93FD1">
        <w:rPr>
          <w:color w:val="000000"/>
          <w:szCs w:val="20"/>
          <w:lang w:val="fr"/>
        </w:rPr>
        <w:t xml:space="preserve">Difficultés à </w:t>
      </w:r>
      <w:r>
        <w:rPr>
          <w:color w:val="000000"/>
          <w:szCs w:val="20"/>
          <w:lang w:val="fr"/>
        </w:rPr>
        <w:t>réaliser le changement</w:t>
      </w:r>
    </w:p>
    <w:p w14:paraId="20D278FE" w14:textId="77777777" w:rsidR="004F664A" w:rsidRDefault="004F664A" w:rsidP="004F664A">
      <w:pPr>
        <w:rPr>
          <w:rFonts w:cs="Segoe UI"/>
          <w:b/>
          <w:bCs/>
          <w:color w:val="000000"/>
          <w:szCs w:val="20"/>
          <w:lang w:val="en-US"/>
        </w:rPr>
      </w:pPr>
    </w:p>
    <w:p w14:paraId="4578717A" w14:textId="77777777" w:rsidR="004F664A" w:rsidRPr="00EC1E98" w:rsidRDefault="004F664A" w:rsidP="004F664A">
      <w:pPr>
        <w:rPr>
          <w:rFonts w:cs="Segoe UI"/>
          <w:b/>
          <w:bCs/>
          <w:color w:val="000000"/>
          <w:szCs w:val="20"/>
          <w:lang w:val="fr-FR"/>
        </w:rPr>
      </w:pPr>
      <w:r w:rsidRPr="00A93FD1">
        <w:rPr>
          <w:b/>
          <w:bCs/>
          <w:color w:val="000000"/>
          <w:szCs w:val="20"/>
          <w:lang w:val="fr"/>
        </w:rPr>
        <w:t>Sous-domaine:, Égalité des</w:t>
      </w:r>
      <w:r>
        <w:rPr>
          <w:b/>
          <w:bCs/>
          <w:color w:val="000000"/>
          <w:szCs w:val="20"/>
          <w:lang w:val="fr"/>
        </w:rPr>
        <w:t xml:space="preserve"> genres et groupes vulnérables</w:t>
      </w:r>
    </w:p>
    <w:p w14:paraId="38A640EB" w14:textId="77777777" w:rsidR="004F664A" w:rsidRPr="00A2455D" w:rsidRDefault="004F664A" w:rsidP="00E77EDE">
      <w:pPr>
        <w:pStyle w:val="ListParagraph"/>
        <w:numPr>
          <w:ilvl w:val="0"/>
          <w:numId w:val="43"/>
        </w:numPr>
        <w:rPr>
          <w:rFonts w:cs="Segoe UI"/>
          <w:color w:val="000000"/>
          <w:szCs w:val="20"/>
        </w:rPr>
      </w:pPr>
      <w:r>
        <w:rPr>
          <w:color w:val="000000"/>
          <w:szCs w:val="20"/>
          <w:lang w:val="fr"/>
        </w:rPr>
        <w:t>Quelles sont, selon vous, les différences dans l’enregistrement des naissances pour les filles et les garçons dans les communautés</w:t>
      </w:r>
      <w:r w:rsidRPr="00A2455D">
        <w:rPr>
          <w:color w:val="000000"/>
          <w:szCs w:val="20"/>
          <w:lang w:val="fr"/>
        </w:rPr>
        <w:t>?</w:t>
      </w:r>
      <w:r>
        <w:rPr>
          <w:lang w:val="fr"/>
        </w:rPr>
        <w:t xml:space="preserve"> </w:t>
      </w:r>
      <w:r>
        <w:rPr>
          <w:color w:val="000000"/>
          <w:szCs w:val="20"/>
          <w:lang w:val="fr"/>
        </w:rPr>
        <w:t>Pourriez-vous nous donner quelques exemples?</w:t>
      </w:r>
    </w:p>
    <w:p w14:paraId="5D154AEA" w14:textId="35673F6B" w:rsidR="004F664A" w:rsidRPr="00EC1E98" w:rsidRDefault="004F664A" w:rsidP="00E77EDE">
      <w:pPr>
        <w:numPr>
          <w:ilvl w:val="0"/>
          <w:numId w:val="43"/>
        </w:numPr>
        <w:contextualSpacing/>
        <w:rPr>
          <w:rFonts w:cs="Segoe UI"/>
          <w:color w:val="000000"/>
          <w:szCs w:val="20"/>
          <w:lang w:val="fr-FR"/>
        </w:rPr>
      </w:pPr>
      <w:r w:rsidRPr="00A93FD1">
        <w:rPr>
          <w:color w:val="000000"/>
          <w:szCs w:val="20"/>
          <w:lang w:val="fr"/>
        </w:rPr>
        <w:t xml:space="preserve">Diriez-vous que dans </w:t>
      </w:r>
      <w:r>
        <w:rPr>
          <w:color w:val="000000"/>
          <w:szCs w:val="20"/>
          <w:lang w:val="fr"/>
        </w:rPr>
        <w:t>les communautés, les</w:t>
      </w:r>
      <w:r w:rsidR="00BB5AE2">
        <w:rPr>
          <w:color w:val="000000"/>
          <w:szCs w:val="20"/>
          <w:lang w:val="fr"/>
        </w:rPr>
        <w:t xml:space="preserve"> </w:t>
      </w:r>
      <w:r w:rsidRPr="00A93FD1">
        <w:rPr>
          <w:color w:val="000000"/>
          <w:szCs w:val="20"/>
          <w:lang w:val="fr"/>
        </w:rPr>
        <w:t>parents ont d’autres ambitions / perspectives pour leur fille en plus du mariage? Dans l’affirmative, quelles sont-elles? Diriez-vous que cela a changé avec le</w:t>
      </w:r>
      <w:r>
        <w:rPr>
          <w:color w:val="000000"/>
          <w:szCs w:val="20"/>
          <w:lang w:val="fr"/>
        </w:rPr>
        <w:t xml:space="preserve">s interventions sur l’enregistrement des naissances </w:t>
      </w:r>
      <w:r w:rsidRPr="00A93FD1">
        <w:rPr>
          <w:color w:val="000000"/>
          <w:szCs w:val="20"/>
          <w:lang w:val="fr"/>
        </w:rPr>
        <w:t>?</w:t>
      </w:r>
    </w:p>
    <w:p w14:paraId="14E7E128" w14:textId="77777777" w:rsidR="004F664A" w:rsidRPr="00EC1E98" w:rsidRDefault="004F664A" w:rsidP="00E77EDE">
      <w:pPr>
        <w:numPr>
          <w:ilvl w:val="0"/>
          <w:numId w:val="43"/>
        </w:numPr>
        <w:contextualSpacing/>
        <w:rPr>
          <w:rFonts w:cs="Segoe UI"/>
          <w:color w:val="000000"/>
          <w:szCs w:val="20"/>
          <w:lang w:val="fr-FR"/>
        </w:rPr>
      </w:pPr>
      <w:r w:rsidRPr="00A93FD1">
        <w:rPr>
          <w:color w:val="000000"/>
          <w:szCs w:val="20"/>
          <w:lang w:val="fr"/>
        </w:rPr>
        <w:t xml:space="preserve">Avez-vous remarqué des changements dans l’opinion des membres de votre communauté concernant l’importance de </w:t>
      </w:r>
      <w:r>
        <w:rPr>
          <w:color w:val="000000"/>
          <w:szCs w:val="20"/>
          <w:lang w:val="fr"/>
        </w:rPr>
        <w:t xml:space="preserve">l’enregistrement des naissances pour les filles et les garçons en raison des interventions </w:t>
      </w:r>
      <w:r w:rsidRPr="00A93FD1">
        <w:rPr>
          <w:color w:val="000000"/>
          <w:szCs w:val="20"/>
          <w:lang w:val="fr"/>
        </w:rPr>
        <w:t xml:space="preserve">? L’importance d’inscrire les </w:t>
      </w:r>
      <w:r>
        <w:rPr>
          <w:lang w:val="fr"/>
        </w:rPr>
        <w:t xml:space="preserve"> </w:t>
      </w:r>
      <w:r>
        <w:rPr>
          <w:color w:val="000000"/>
          <w:szCs w:val="20"/>
          <w:lang w:val="fr"/>
        </w:rPr>
        <w:t>garçons</w:t>
      </w:r>
      <w:r w:rsidRPr="00A93FD1">
        <w:rPr>
          <w:color w:val="000000"/>
          <w:szCs w:val="20"/>
          <w:lang w:val="fr"/>
        </w:rPr>
        <w:t xml:space="preserve">? L’importance d’enregistrer les </w:t>
      </w:r>
      <w:r>
        <w:rPr>
          <w:lang w:val="fr"/>
        </w:rPr>
        <w:t xml:space="preserve"> </w:t>
      </w:r>
      <w:r>
        <w:rPr>
          <w:color w:val="000000"/>
          <w:szCs w:val="20"/>
          <w:lang w:val="fr"/>
        </w:rPr>
        <w:t>filles</w:t>
      </w:r>
      <w:r w:rsidRPr="00A93FD1">
        <w:rPr>
          <w:color w:val="000000"/>
          <w:szCs w:val="20"/>
          <w:lang w:val="fr"/>
        </w:rPr>
        <w:t>?</w:t>
      </w:r>
      <w:r>
        <w:rPr>
          <w:lang w:val="fr"/>
        </w:rPr>
        <w:t xml:space="preserve"> </w:t>
      </w:r>
      <w:r>
        <w:rPr>
          <w:color w:val="000000"/>
          <w:szCs w:val="20"/>
          <w:lang w:val="fr"/>
        </w:rPr>
        <w:t>Veuillez donner des précisions et des exemples.</w:t>
      </w:r>
    </w:p>
    <w:p w14:paraId="1EB56F75" w14:textId="77777777" w:rsidR="004F664A" w:rsidRDefault="004F664A" w:rsidP="00E77EDE">
      <w:pPr>
        <w:numPr>
          <w:ilvl w:val="0"/>
          <w:numId w:val="43"/>
        </w:numPr>
        <w:contextualSpacing/>
        <w:rPr>
          <w:rFonts w:cs="Segoe UI"/>
          <w:color w:val="000000"/>
          <w:szCs w:val="20"/>
        </w:rPr>
      </w:pPr>
      <w:r>
        <w:rPr>
          <w:color w:val="000000"/>
          <w:szCs w:val="20"/>
          <w:lang w:val="fr"/>
        </w:rPr>
        <w:t xml:space="preserve">À votre avis, </w:t>
      </w:r>
      <w:r w:rsidRPr="006E5449">
        <w:rPr>
          <w:color w:val="000000"/>
          <w:szCs w:val="20"/>
          <w:lang w:val="fr"/>
        </w:rPr>
        <w:t xml:space="preserve">dans quelle mesure </w:t>
      </w:r>
      <w:r>
        <w:rPr>
          <w:lang w:val="fr"/>
        </w:rPr>
        <w:t xml:space="preserve">les </w:t>
      </w:r>
      <w:r w:rsidRPr="006E5449">
        <w:rPr>
          <w:color w:val="000000"/>
          <w:szCs w:val="20"/>
          <w:lang w:val="fr"/>
        </w:rPr>
        <w:t xml:space="preserve">interventions </w:t>
      </w:r>
      <w:r>
        <w:rPr>
          <w:lang w:val="fr"/>
        </w:rPr>
        <w:t xml:space="preserve">sur l’enregistrement des naissances </w:t>
      </w:r>
      <w:r>
        <w:rPr>
          <w:color w:val="000000"/>
          <w:szCs w:val="20"/>
          <w:lang w:val="fr"/>
        </w:rPr>
        <w:t>ont-elles également touché</w:t>
      </w:r>
      <w:r>
        <w:rPr>
          <w:lang w:val="fr"/>
        </w:rPr>
        <w:t xml:space="preserve"> les plus</w:t>
      </w:r>
      <w:r w:rsidRPr="006E5449">
        <w:rPr>
          <w:color w:val="000000"/>
          <w:szCs w:val="20"/>
          <w:lang w:val="fr"/>
        </w:rPr>
        <w:t xml:space="preserve"> pauvres / vulnérables </w:t>
      </w:r>
      <w:r>
        <w:rPr>
          <w:lang w:val="fr"/>
        </w:rPr>
        <w:t xml:space="preserve">dans les </w:t>
      </w:r>
      <w:r>
        <w:rPr>
          <w:color w:val="000000"/>
          <w:szCs w:val="20"/>
          <w:lang w:val="fr"/>
        </w:rPr>
        <w:t xml:space="preserve"> </w:t>
      </w:r>
      <w:r>
        <w:rPr>
          <w:lang w:val="fr"/>
        </w:rPr>
        <w:t xml:space="preserve"> </w:t>
      </w:r>
      <w:r>
        <w:rPr>
          <w:color w:val="000000"/>
          <w:szCs w:val="20"/>
          <w:lang w:val="fr"/>
        </w:rPr>
        <w:t>communautés ?  Pensez-vous qu’il y a des différences dans la façon dont il a atteint les</w:t>
      </w:r>
      <w:r>
        <w:rPr>
          <w:lang w:val="fr"/>
        </w:rPr>
        <w:t xml:space="preserve"> plus riches et les</w:t>
      </w:r>
      <w:r w:rsidRPr="00AE6AF2">
        <w:rPr>
          <w:color w:val="000000"/>
          <w:szCs w:val="20"/>
          <w:lang w:val="fr"/>
        </w:rPr>
        <w:t xml:space="preserve"> plus</w:t>
      </w:r>
      <w:r>
        <w:rPr>
          <w:lang w:val="fr"/>
        </w:rPr>
        <w:t xml:space="preserve"> </w:t>
      </w:r>
      <w:r w:rsidRPr="00CE0709">
        <w:rPr>
          <w:color w:val="000000"/>
          <w:szCs w:val="20"/>
          <w:lang w:val="fr"/>
        </w:rPr>
        <w:t xml:space="preserve"> démunis?</w:t>
      </w:r>
      <w:r>
        <w:rPr>
          <w:lang w:val="fr"/>
        </w:rPr>
        <w:t xml:space="preserve"> </w:t>
      </w:r>
      <w:r>
        <w:rPr>
          <w:color w:val="000000"/>
          <w:szCs w:val="20"/>
          <w:lang w:val="fr"/>
        </w:rPr>
        <w:t xml:space="preserve">Qu’en est-il des mères célibataires? Handicapées? </w:t>
      </w:r>
    </w:p>
    <w:p w14:paraId="2F905A8F" w14:textId="4C9748E6" w:rsidR="00E7141E" w:rsidRPr="004F664A" w:rsidRDefault="004F664A" w:rsidP="00E77EDE">
      <w:pPr>
        <w:numPr>
          <w:ilvl w:val="0"/>
          <w:numId w:val="43"/>
        </w:numPr>
        <w:contextualSpacing/>
        <w:rPr>
          <w:rFonts w:cs="Segoe UI"/>
          <w:color w:val="000000"/>
          <w:szCs w:val="20"/>
          <w:lang w:val="fr-FR"/>
        </w:rPr>
      </w:pPr>
      <w:r w:rsidRPr="00BB2A70">
        <w:rPr>
          <w:lang w:val="fr"/>
        </w:rPr>
        <w:t>Selon vous, l</w:t>
      </w:r>
      <w:r>
        <w:rPr>
          <w:lang w:val="fr"/>
        </w:rPr>
        <w:t xml:space="preserve">’intervention </w:t>
      </w:r>
      <w:r w:rsidRPr="00BB2A70">
        <w:rPr>
          <w:lang w:val="fr"/>
        </w:rPr>
        <w:t>a-t-</w:t>
      </w:r>
      <w:r>
        <w:rPr>
          <w:lang w:val="fr"/>
        </w:rPr>
        <w:t>e</w:t>
      </w:r>
      <w:r w:rsidRPr="00BB2A70">
        <w:rPr>
          <w:lang w:val="fr"/>
        </w:rPr>
        <w:t>l</w:t>
      </w:r>
      <w:r>
        <w:rPr>
          <w:lang w:val="fr"/>
        </w:rPr>
        <w:t>le</w:t>
      </w:r>
      <w:r w:rsidRPr="00BB2A70">
        <w:rPr>
          <w:lang w:val="fr"/>
        </w:rPr>
        <w:t xml:space="preserve"> pris en compte les besoins des réfugiés, des nomades ? Veuillez donner des exemples.</w:t>
      </w:r>
    </w:p>
    <w:p w14:paraId="50385912" w14:textId="77777777" w:rsidR="00DD064F" w:rsidRDefault="00DD064F" w:rsidP="00DD064F">
      <w:pPr>
        <w:pStyle w:val="Style2"/>
        <w:numPr>
          <w:ilvl w:val="0"/>
          <w:numId w:val="0"/>
        </w:numPr>
      </w:pPr>
    </w:p>
    <w:p w14:paraId="339E36EE" w14:textId="187A0939" w:rsidR="0008555D" w:rsidRDefault="0008555D">
      <w:pPr>
        <w:ind w:left="851" w:right="851"/>
        <w:rPr>
          <w:rFonts w:eastAsia="Times New Roman" w:cs="Segoe UI"/>
          <w:b/>
          <w:color w:val="00B0F0"/>
          <w:szCs w:val="20"/>
          <w:lang w:eastAsia="fr-FR"/>
        </w:rPr>
      </w:pPr>
    </w:p>
    <w:sectPr w:rsidR="0008555D" w:rsidSect="001B2852">
      <w:headerReference w:type="default" r:id="rId27"/>
      <w:footerReference w:type="default" r:id="rId2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1DC97D" w14:textId="77777777" w:rsidR="008A7D68" w:rsidRDefault="008A7D68" w:rsidP="003E239D">
      <w:pPr>
        <w:spacing w:after="0"/>
      </w:pPr>
      <w:r>
        <w:separator/>
      </w:r>
    </w:p>
  </w:endnote>
  <w:endnote w:type="continuationSeparator" w:id="0">
    <w:p w14:paraId="0121A7A8" w14:textId="77777777" w:rsidR="008A7D68" w:rsidRDefault="008A7D68" w:rsidP="003E23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UI">
    <w:altName w:val="Segoe U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ill Sans MT">
    <w:altName w:val="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BF261" w14:textId="4E98D0B7" w:rsidR="00F925FB" w:rsidRPr="005B16CD" w:rsidRDefault="00F925FB" w:rsidP="003E239D">
    <w:pPr>
      <w:pStyle w:val="Footer"/>
      <w:rPr>
        <w:rFonts w:cs="Segoe UI"/>
        <w:b/>
        <w:color w:val="00B0F0"/>
        <w:sz w:val="16"/>
        <w:szCs w:val="16"/>
        <w:lang w:val="nl-NL"/>
      </w:rPr>
    </w:pPr>
    <w:r w:rsidRPr="005B16CD">
      <w:rPr>
        <w:rFonts w:cs="Segoe UI"/>
        <w:b/>
        <w:color w:val="00B0F0"/>
        <w:sz w:val="16"/>
        <w:szCs w:val="16"/>
        <w:lang w:val="nl-NL"/>
      </w:rPr>
      <w:t>© OAG – July-21</w:t>
    </w:r>
    <w:r w:rsidRPr="005B16CD">
      <w:rPr>
        <w:rFonts w:cs="Segoe UI"/>
        <w:b/>
        <w:color w:val="00B0F0"/>
        <w:sz w:val="16"/>
        <w:szCs w:val="16"/>
        <w:lang w:val="nl-NL"/>
      </w:rPr>
      <w:tab/>
    </w:r>
    <w:hyperlink r:id="rId1" w:history="1">
      <w:r w:rsidRPr="005B16CD">
        <w:rPr>
          <w:rStyle w:val="Hyperlink"/>
          <w:rFonts w:cs="Segoe UI"/>
          <w:b/>
          <w:color w:val="00B0F0"/>
          <w:sz w:val="16"/>
          <w:szCs w:val="16"/>
          <w:lang w:val="nl-NL"/>
        </w:rPr>
        <w:t>www.myoag.org</w:t>
      </w:r>
    </w:hyperlink>
    <w:r w:rsidRPr="005B16CD">
      <w:rPr>
        <w:rFonts w:cs="Segoe UI"/>
        <w:b/>
        <w:color w:val="00B0F0"/>
        <w:sz w:val="16"/>
        <w:szCs w:val="16"/>
        <w:lang w:val="nl-NL"/>
      </w:rPr>
      <w:t xml:space="preserve"> / </w:t>
    </w:r>
    <w:hyperlink r:id="rId2" w:history="1">
      <w:r w:rsidRPr="005B16CD">
        <w:rPr>
          <w:rStyle w:val="Hyperlink"/>
          <w:rFonts w:cs="Segoe UI"/>
          <w:b/>
          <w:color w:val="00B0F0"/>
          <w:sz w:val="16"/>
          <w:szCs w:val="16"/>
          <w:lang w:val="nl-NL"/>
        </w:rPr>
        <w:t>info@myoag.org</w:t>
      </w:r>
    </w:hyperlink>
    <w:r w:rsidRPr="005B16CD">
      <w:rPr>
        <w:rFonts w:cs="Segoe UI"/>
        <w:b/>
        <w:color w:val="00B0F0"/>
        <w:sz w:val="16"/>
        <w:szCs w:val="16"/>
        <w:lang w:val="nl-NL"/>
      </w:rPr>
      <w:tab/>
      <w:t xml:space="preserve">Page | </w:t>
    </w:r>
    <w:r w:rsidRPr="00C97FF6">
      <w:rPr>
        <w:rFonts w:cs="Segoe UI"/>
        <w:b/>
        <w:color w:val="00B0F0"/>
        <w:sz w:val="16"/>
        <w:szCs w:val="16"/>
      </w:rPr>
      <w:fldChar w:fldCharType="begin"/>
    </w:r>
    <w:r w:rsidRPr="005B16CD">
      <w:rPr>
        <w:rFonts w:cs="Segoe UI"/>
        <w:b/>
        <w:color w:val="00B0F0"/>
        <w:sz w:val="16"/>
        <w:szCs w:val="16"/>
        <w:lang w:val="nl-NL"/>
      </w:rPr>
      <w:instrText xml:space="preserve"> PAGE   \* MERGEFORMAT </w:instrText>
    </w:r>
    <w:r w:rsidRPr="00C97FF6">
      <w:rPr>
        <w:rFonts w:cs="Segoe UI"/>
        <w:b/>
        <w:color w:val="00B0F0"/>
        <w:sz w:val="16"/>
        <w:szCs w:val="16"/>
      </w:rPr>
      <w:fldChar w:fldCharType="separate"/>
    </w:r>
    <w:r w:rsidR="00BF6861">
      <w:rPr>
        <w:rFonts w:cs="Segoe UI"/>
        <w:b/>
        <w:noProof/>
        <w:color w:val="00B0F0"/>
        <w:sz w:val="16"/>
        <w:szCs w:val="16"/>
        <w:lang w:val="nl-NL"/>
      </w:rPr>
      <w:t>9</w:t>
    </w:r>
    <w:r w:rsidRPr="00C97FF6">
      <w:rPr>
        <w:rFonts w:cs="Segoe UI"/>
        <w:b/>
        <w:color w:val="00B0F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62335" w14:textId="6CC5ADF2" w:rsidR="00F925FB" w:rsidRPr="005B16CD" w:rsidRDefault="00F925FB" w:rsidP="003E239D">
    <w:pPr>
      <w:pStyle w:val="Footer"/>
      <w:rPr>
        <w:rFonts w:cs="Segoe UI"/>
        <w:b/>
        <w:color w:val="00B0F0"/>
        <w:sz w:val="16"/>
        <w:szCs w:val="16"/>
        <w:lang w:val="nl-NL"/>
      </w:rPr>
    </w:pPr>
    <w:r>
      <w:rPr>
        <w:rFonts w:cs="Segoe UI"/>
        <w:b/>
        <w:color w:val="00B0F0"/>
        <w:sz w:val="16"/>
        <w:szCs w:val="16"/>
        <w:lang w:val="nl-NL"/>
      </w:rPr>
      <w:t>© OAG – August</w:t>
    </w:r>
    <w:r w:rsidRPr="005B16CD">
      <w:rPr>
        <w:rFonts w:cs="Segoe UI"/>
        <w:b/>
        <w:color w:val="00B0F0"/>
        <w:sz w:val="16"/>
        <w:szCs w:val="16"/>
        <w:lang w:val="nl-NL"/>
      </w:rPr>
      <w:t>-21</w:t>
    </w:r>
    <w:r w:rsidRPr="005B16CD">
      <w:rPr>
        <w:rFonts w:cs="Segoe UI"/>
        <w:b/>
        <w:color w:val="00B0F0"/>
        <w:sz w:val="16"/>
        <w:szCs w:val="16"/>
        <w:lang w:val="nl-NL"/>
      </w:rPr>
      <w:tab/>
    </w:r>
    <w:hyperlink r:id="rId1" w:history="1">
      <w:r w:rsidRPr="005B16CD">
        <w:rPr>
          <w:rStyle w:val="Hyperlink"/>
          <w:rFonts w:cs="Segoe UI"/>
          <w:b/>
          <w:color w:val="00B0F0"/>
          <w:sz w:val="16"/>
          <w:szCs w:val="16"/>
          <w:lang w:val="nl-NL"/>
        </w:rPr>
        <w:t>www.myoag.org</w:t>
      </w:r>
    </w:hyperlink>
    <w:r w:rsidRPr="005B16CD">
      <w:rPr>
        <w:rFonts w:cs="Segoe UI"/>
        <w:b/>
        <w:color w:val="00B0F0"/>
        <w:sz w:val="16"/>
        <w:szCs w:val="16"/>
        <w:lang w:val="nl-NL"/>
      </w:rPr>
      <w:t xml:space="preserve"> / </w:t>
    </w:r>
    <w:hyperlink r:id="rId2" w:history="1">
      <w:r w:rsidRPr="005B16CD">
        <w:rPr>
          <w:rStyle w:val="Hyperlink"/>
          <w:rFonts w:cs="Segoe UI"/>
          <w:b/>
          <w:color w:val="00B0F0"/>
          <w:sz w:val="16"/>
          <w:szCs w:val="16"/>
          <w:lang w:val="nl-NL"/>
        </w:rPr>
        <w:t>info@myoag.org</w:t>
      </w:r>
    </w:hyperlink>
    <w:r w:rsidRPr="005B16CD">
      <w:rPr>
        <w:rFonts w:cs="Segoe UI"/>
        <w:b/>
        <w:color w:val="00B0F0"/>
        <w:sz w:val="16"/>
        <w:szCs w:val="16"/>
        <w:lang w:val="nl-NL"/>
      </w:rPr>
      <w:tab/>
      <w:t xml:space="preserve">Page | </w:t>
    </w:r>
    <w:r w:rsidRPr="00C97FF6">
      <w:rPr>
        <w:rFonts w:cs="Segoe UI"/>
        <w:b/>
        <w:color w:val="00B0F0"/>
        <w:sz w:val="16"/>
        <w:szCs w:val="16"/>
      </w:rPr>
      <w:fldChar w:fldCharType="begin"/>
    </w:r>
    <w:r w:rsidRPr="005B16CD">
      <w:rPr>
        <w:rFonts w:cs="Segoe UI"/>
        <w:b/>
        <w:color w:val="00B0F0"/>
        <w:sz w:val="16"/>
        <w:szCs w:val="16"/>
        <w:lang w:val="nl-NL"/>
      </w:rPr>
      <w:instrText xml:space="preserve"> PAGE   \* MERGEFORMAT </w:instrText>
    </w:r>
    <w:r w:rsidRPr="00C97FF6">
      <w:rPr>
        <w:rFonts w:cs="Segoe UI"/>
        <w:b/>
        <w:color w:val="00B0F0"/>
        <w:sz w:val="16"/>
        <w:szCs w:val="16"/>
      </w:rPr>
      <w:fldChar w:fldCharType="separate"/>
    </w:r>
    <w:r w:rsidR="00BF6861">
      <w:rPr>
        <w:rFonts w:cs="Segoe UI"/>
        <w:b/>
        <w:noProof/>
        <w:color w:val="00B0F0"/>
        <w:sz w:val="16"/>
        <w:szCs w:val="16"/>
        <w:lang w:val="nl-NL"/>
      </w:rPr>
      <w:t>27</w:t>
    </w:r>
    <w:r w:rsidRPr="00C97FF6">
      <w:rPr>
        <w:rFonts w:cs="Segoe UI"/>
        <w:b/>
        <w:color w:val="00B0F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3005E" w14:textId="61FFB3EC" w:rsidR="00F925FB" w:rsidRPr="00EC1E98" w:rsidRDefault="00F925FB" w:rsidP="005E4BCF">
    <w:pPr>
      <w:pStyle w:val="Footer"/>
      <w:rPr>
        <w:rFonts w:cs="Segoe UI"/>
        <w:b/>
        <w:color w:val="00B0F0"/>
        <w:sz w:val="16"/>
        <w:szCs w:val="16"/>
        <w:lang w:val="fr-FR"/>
      </w:rPr>
    </w:pPr>
    <w:r w:rsidRPr="006B430A">
      <w:rPr>
        <w:b/>
        <w:color w:val="00B0F0"/>
        <w:sz w:val="16"/>
        <w:szCs w:val="16"/>
        <w:lang w:val="fr"/>
      </w:rPr>
      <w:t xml:space="preserve">© BVG – </w:t>
    </w:r>
    <w:r>
      <w:rPr>
        <w:b/>
        <w:color w:val="00B0F0"/>
        <w:sz w:val="16"/>
        <w:szCs w:val="16"/>
        <w:lang w:val="fr"/>
      </w:rPr>
      <w:t>Aout</w:t>
    </w:r>
    <w:r w:rsidRPr="006B430A">
      <w:rPr>
        <w:b/>
        <w:color w:val="00B0F0"/>
        <w:sz w:val="16"/>
        <w:szCs w:val="16"/>
        <w:lang w:val="fr"/>
      </w:rPr>
      <w:t>-2021</w:t>
    </w:r>
    <w:r w:rsidRPr="006B430A">
      <w:rPr>
        <w:b/>
        <w:color w:val="00B0F0"/>
        <w:sz w:val="16"/>
        <w:szCs w:val="16"/>
        <w:lang w:val="fr"/>
      </w:rPr>
      <w:tab/>
    </w:r>
    <w:hyperlink r:id="rId1" w:history="1">
      <w:r w:rsidRPr="006B430A">
        <w:rPr>
          <w:rStyle w:val="Hyperlink"/>
          <w:color w:val="00B0F0"/>
          <w:sz w:val="16"/>
          <w:szCs w:val="16"/>
          <w:lang w:val="fr"/>
        </w:rPr>
        <w:t>www.myoag.org</w:t>
      </w:r>
    </w:hyperlink>
    <w:r w:rsidRPr="006B430A">
      <w:rPr>
        <w:b/>
        <w:color w:val="00B0F0"/>
        <w:sz w:val="16"/>
        <w:szCs w:val="16"/>
        <w:lang w:val="fr"/>
      </w:rPr>
      <w:t xml:space="preserve"> / </w:t>
    </w:r>
    <w:hyperlink r:id="rId2" w:history="1">
      <w:r w:rsidRPr="006B430A">
        <w:rPr>
          <w:rStyle w:val="Hyperlink"/>
          <w:color w:val="00B0F0"/>
          <w:sz w:val="16"/>
          <w:szCs w:val="16"/>
          <w:lang w:val="fr"/>
        </w:rPr>
        <w:t>info@myoag.org</w:t>
      </w:r>
    </w:hyperlink>
    <w:r w:rsidRPr="006B430A">
      <w:rPr>
        <w:b/>
        <w:color w:val="00B0F0"/>
        <w:sz w:val="16"/>
        <w:szCs w:val="16"/>
        <w:lang w:val="fr"/>
      </w:rPr>
      <w:tab/>
      <w:t xml:space="preserve">Page | </w:t>
    </w:r>
    <w:r w:rsidRPr="00C97FF6">
      <w:rPr>
        <w:b/>
        <w:color w:val="00B0F0"/>
        <w:sz w:val="16"/>
        <w:szCs w:val="16"/>
        <w:lang w:val="fr"/>
      </w:rPr>
      <w:fldChar w:fldCharType="begin"/>
    </w:r>
    <w:r w:rsidRPr="006B430A">
      <w:rPr>
        <w:b/>
        <w:color w:val="00B0F0"/>
        <w:sz w:val="16"/>
        <w:szCs w:val="16"/>
        <w:lang w:val="fr"/>
      </w:rPr>
      <w:instrText xml:space="preserve"> PAGE   \* MERGEFORMAT </w:instrText>
    </w:r>
    <w:r w:rsidRPr="00C97FF6">
      <w:rPr>
        <w:b/>
        <w:color w:val="00B0F0"/>
        <w:sz w:val="16"/>
        <w:szCs w:val="16"/>
        <w:lang w:val="fr"/>
      </w:rPr>
      <w:fldChar w:fldCharType="separate"/>
    </w:r>
    <w:r w:rsidR="008B005C">
      <w:rPr>
        <w:b/>
        <w:noProof/>
        <w:color w:val="00B0F0"/>
        <w:sz w:val="16"/>
        <w:szCs w:val="16"/>
        <w:lang w:val="fr"/>
      </w:rPr>
      <w:t>122</w:t>
    </w:r>
    <w:r w:rsidRPr="00C97FF6">
      <w:rPr>
        <w:b/>
        <w:color w:val="00B0F0"/>
        <w:sz w:val="16"/>
        <w:szCs w:val="16"/>
        <w:lang w:val="fr"/>
      </w:rPr>
      <w:fldChar w:fldCharType="end"/>
    </w:r>
  </w:p>
  <w:p w14:paraId="7171F41B" w14:textId="77777777" w:rsidR="00F925FB" w:rsidRPr="00EC1E98" w:rsidRDefault="00F925FB">
    <w:pPr>
      <w:pStyle w:val="BodyText"/>
      <w:spacing w:line="14" w:lineRule="auto"/>
      <w:rPr>
        <w:sz w:val="20"/>
        <w:lang w:val="fr-F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4E38F" w14:textId="69BFAFFF" w:rsidR="00F925FB" w:rsidRPr="006B430A" w:rsidRDefault="00F925FB" w:rsidP="005E4BCF">
    <w:pPr>
      <w:pStyle w:val="Footer"/>
      <w:rPr>
        <w:rFonts w:cs="Segoe UI"/>
        <w:b/>
        <w:color w:val="00B0F0"/>
        <w:sz w:val="16"/>
        <w:szCs w:val="16"/>
      </w:rPr>
    </w:pPr>
    <w:r w:rsidRPr="006B430A">
      <w:rPr>
        <w:rFonts w:cs="Segoe UI"/>
        <w:b/>
        <w:color w:val="00B0F0"/>
        <w:sz w:val="16"/>
        <w:szCs w:val="16"/>
      </w:rPr>
      <w:t xml:space="preserve">© OAG – </w:t>
    </w:r>
    <w:r>
      <w:rPr>
        <w:rFonts w:cs="Segoe UI"/>
        <w:b/>
        <w:color w:val="00B0F0"/>
        <w:sz w:val="16"/>
        <w:szCs w:val="16"/>
      </w:rPr>
      <w:t>July</w:t>
    </w:r>
    <w:r w:rsidRPr="006B430A">
      <w:rPr>
        <w:rFonts w:cs="Segoe UI"/>
        <w:b/>
        <w:color w:val="00B0F0"/>
        <w:sz w:val="16"/>
        <w:szCs w:val="16"/>
      </w:rPr>
      <w:t xml:space="preserve"> -2021</w:t>
    </w:r>
    <w:r w:rsidRPr="006B430A">
      <w:rPr>
        <w:rFonts w:cs="Segoe UI"/>
        <w:b/>
        <w:color w:val="00B0F0"/>
        <w:sz w:val="16"/>
        <w:szCs w:val="16"/>
      </w:rPr>
      <w:tab/>
    </w:r>
    <w:hyperlink r:id="rId1" w:history="1">
      <w:r w:rsidRPr="006B430A">
        <w:rPr>
          <w:rStyle w:val="Hyperlink"/>
          <w:rFonts w:cs="Segoe UI"/>
          <w:b/>
          <w:color w:val="00B0F0"/>
          <w:sz w:val="16"/>
          <w:szCs w:val="16"/>
        </w:rPr>
        <w:t>www.myoag.org</w:t>
      </w:r>
    </w:hyperlink>
    <w:r w:rsidRPr="006B430A">
      <w:rPr>
        <w:rFonts w:cs="Segoe UI"/>
        <w:b/>
        <w:color w:val="00B0F0"/>
        <w:sz w:val="16"/>
        <w:szCs w:val="16"/>
      </w:rPr>
      <w:t xml:space="preserve"> / </w:t>
    </w:r>
    <w:hyperlink r:id="rId2" w:history="1">
      <w:r w:rsidRPr="006B430A">
        <w:rPr>
          <w:rStyle w:val="Hyperlink"/>
          <w:rFonts w:cs="Segoe UI"/>
          <w:b/>
          <w:color w:val="00B0F0"/>
          <w:sz w:val="16"/>
          <w:szCs w:val="16"/>
        </w:rPr>
        <w:t>info@myoag.org</w:t>
      </w:r>
    </w:hyperlink>
    <w:r w:rsidRPr="006B430A">
      <w:rPr>
        <w:rFonts w:cs="Segoe UI"/>
        <w:b/>
        <w:color w:val="00B0F0"/>
        <w:sz w:val="16"/>
        <w:szCs w:val="16"/>
      </w:rPr>
      <w:tab/>
      <w:t xml:space="preserve">Page | </w:t>
    </w:r>
    <w:r w:rsidRPr="00C97FF6">
      <w:rPr>
        <w:rFonts w:cs="Segoe UI"/>
        <w:b/>
        <w:color w:val="00B0F0"/>
        <w:sz w:val="16"/>
        <w:szCs w:val="16"/>
      </w:rPr>
      <w:fldChar w:fldCharType="begin"/>
    </w:r>
    <w:r w:rsidRPr="006B430A">
      <w:rPr>
        <w:rFonts w:cs="Segoe UI"/>
        <w:b/>
        <w:color w:val="00B0F0"/>
        <w:sz w:val="16"/>
        <w:szCs w:val="16"/>
      </w:rPr>
      <w:instrText xml:space="preserve"> PAGE   \* MERGEFORMAT </w:instrText>
    </w:r>
    <w:r w:rsidRPr="00C97FF6">
      <w:rPr>
        <w:rFonts w:cs="Segoe UI"/>
        <w:b/>
        <w:color w:val="00B0F0"/>
        <w:sz w:val="16"/>
        <w:szCs w:val="16"/>
      </w:rPr>
      <w:fldChar w:fldCharType="separate"/>
    </w:r>
    <w:r w:rsidR="008B005C">
      <w:rPr>
        <w:rFonts w:cs="Segoe UI"/>
        <w:b/>
        <w:noProof/>
        <w:color w:val="00B0F0"/>
        <w:sz w:val="16"/>
        <w:szCs w:val="16"/>
      </w:rPr>
      <w:t>137</w:t>
    </w:r>
    <w:r w:rsidRPr="00C97FF6">
      <w:rPr>
        <w:rFonts w:cs="Segoe UI"/>
        <w:b/>
        <w:color w:val="00B0F0"/>
        <w:sz w:val="16"/>
        <w:szCs w:val="16"/>
      </w:rPr>
      <w:fldChar w:fldCharType="end"/>
    </w:r>
  </w:p>
  <w:p w14:paraId="77CAB93E" w14:textId="77777777" w:rsidR="00F925FB" w:rsidRPr="000B28E8" w:rsidRDefault="00F925F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373BE" w14:textId="77777777" w:rsidR="008A7D68" w:rsidRDefault="008A7D68" w:rsidP="003E239D">
      <w:pPr>
        <w:spacing w:after="0"/>
      </w:pPr>
      <w:r>
        <w:separator/>
      </w:r>
    </w:p>
  </w:footnote>
  <w:footnote w:type="continuationSeparator" w:id="0">
    <w:p w14:paraId="747E6DAD" w14:textId="77777777" w:rsidR="008A7D68" w:rsidRDefault="008A7D68" w:rsidP="003E239D">
      <w:pPr>
        <w:spacing w:after="0"/>
      </w:pPr>
      <w:r>
        <w:continuationSeparator/>
      </w:r>
    </w:p>
  </w:footnote>
  <w:footnote w:id="1">
    <w:p w14:paraId="57EA538F" w14:textId="77777777" w:rsidR="00F925FB" w:rsidRPr="006D1FED" w:rsidRDefault="00F925FB" w:rsidP="00333315">
      <w:pPr>
        <w:pStyle w:val="FootnoteText"/>
        <w:spacing w:after="120"/>
        <w:jc w:val="both"/>
        <w:rPr>
          <w:rFonts w:ascii="Segoe UI" w:hAnsi="Segoe UI" w:cs="Segoe UI"/>
          <w:sz w:val="18"/>
          <w:szCs w:val="18"/>
          <w:lang w:val="fr-FR"/>
        </w:rPr>
      </w:pPr>
      <w:r w:rsidRPr="006D1FED">
        <w:rPr>
          <w:rStyle w:val="FootnoteReference"/>
          <w:rFonts w:ascii="Segoe UI" w:hAnsi="Segoe UI" w:cs="Segoe UI"/>
          <w:sz w:val="18"/>
          <w:szCs w:val="18"/>
        </w:rPr>
        <w:footnoteRef/>
      </w:r>
      <w:r w:rsidRPr="006D1FED">
        <w:rPr>
          <w:rFonts w:ascii="Segoe UI" w:hAnsi="Segoe UI" w:cs="Segoe UI"/>
          <w:sz w:val="18"/>
          <w:szCs w:val="18"/>
          <w:lang w:val="fr-FR"/>
        </w:rPr>
        <w:t xml:space="preserve"> </w:t>
      </w:r>
      <w:r w:rsidRPr="006D1FED">
        <w:rPr>
          <w:rFonts w:ascii="Segoe UI" w:hAnsi="Segoe UI" w:cs="Segoe UI"/>
          <w:sz w:val="18"/>
          <w:szCs w:val="18"/>
          <w:u w:val="single"/>
          <w:lang w:val="fr-FR"/>
        </w:rPr>
        <w:t>Fondation Regard d’Amour</w:t>
      </w:r>
      <w:r w:rsidRPr="006D1FED">
        <w:rPr>
          <w:rFonts w:ascii="Segoe UI" w:hAnsi="Segoe UI" w:cs="Segoe UI"/>
          <w:sz w:val="18"/>
          <w:szCs w:val="18"/>
          <w:lang w:val="fr-FR"/>
        </w:rPr>
        <w:t>, 2009, La déclaration et l’enregistrement des naissances en République du Bénin. Manuel pratique d’information et de formation à l’usage des agents de santé, des agents de déclaration, des agents et officiers d’état civil, Cotonou : OGW Editions, 4</w:t>
      </w:r>
      <w:r w:rsidRPr="006D1FED">
        <w:rPr>
          <w:rFonts w:ascii="Segoe UI" w:hAnsi="Segoe UI" w:cs="Segoe UI"/>
          <w:sz w:val="18"/>
          <w:szCs w:val="18"/>
          <w:vertAlign w:val="superscript"/>
          <w:lang w:val="fr-FR"/>
        </w:rPr>
        <w:t>ème</w:t>
      </w:r>
      <w:r w:rsidRPr="006D1FED">
        <w:rPr>
          <w:rFonts w:ascii="Segoe UI" w:hAnsi="Segoe UI" w:cs="Segoe UI"/>
          <w:sz w:val="18"/>
          <w:szCs w:val="18"/>
          <w:lang w:val="fr-FR"/>
        </w:rPr>
        <w:t xml:space="preserve"> trimestre 2009, 53 pages.</w:t>
      </w:r>
    </w:p>
  </w:footnote>
  <w:footnote w:id="2">
    <w:p w14:paraId="539474DB" w14:textId="77777777" w:rsidR="00F925FB" w:rsidRPr="006D1FED" w:rsidRDefault="00F925FB" w:rsidP="00333315">
      <w:pPr>
        <w:pStyle w:val="FootnoteText"/>
        <w:rPr>
          <w:rFonts w:ascii="Segoe UI" w:hAnsi="Segoe UI" w:cs="Segoe UI"/>
          <w:i/>
          <w:iCs/>
          <w:sz w:val="18"/>
          <w:szCs w:val="18"/>
          <w:lang w:val="fr-FR"/>
        </w:rPr>
      </w:pPr>
      <w:r w:rsidRPr="006D1FED">
        <w:rPr>
          <w:rStyle w:val="FootnoteReference"/>
          <w:rFonts w:ascii="Segoe UI" w:hAnsi="Segoe UI" w:cs="Segoe UI"/>
          <w:i/>
          <w:iCs/>
          <w:sz w:val="18"/>
          <w:szCs w:val="18"/>
        </w:rPr>
        <w:footnoteRef/>
      </w:r>
      <w:r w:rsidRPr="006D1FED">
        <w:rPr>
          <w:rFonts w:ascii="Segoe UI" w:hAnsi="Segoe UI" w:cs="Segoe UI"/>
          <w:i/>
          <w:iCs/>
          <w:sz w:val="18"/>
          <w:szCs w:val="18"/>
        </w:rPr>
        <w:t xml:space="preserve"> https://www.unicef.org/wca/birth-registration</w:t>
      </w:r>
    </w:p>
  </w:footnote>
  <w:footnote w:id="3">
    <w:p w14:paraId="4DD01286" w14:textId="77777777" w:rsidR="00F925FB" w:rsidRPr="005B4683" w:rsidRDefault="00F925FB" w:rsidP="00333315">
      <w:pPr>
        <w:pStyle w:val="FootnoteText"/>
        <w:rPr>
          <w:rFonts w:ascii="Segoe UI" w:hAnsi="Segoe UI" w:cs="Segoe UI"/>
          <w:sz w:val="18"/>
          <w:szCs w:val="18"/>
          <w:lang w:val="fr-FR"/>
        </w:rPr>
      </w:pPr>
      <w:r w:rsidRPr="006D1FED">
        <w:rPr>
          <w:rStyle w:val="FootnoteReference"/>
          <w:rFonts w:ascii="Segoe UI" w:hAnsi="Segoe UI" w:cs="Segoe UI"/>
          <w:sz w:val="18"/>
          <w:szCs w:val="18"/>
        </w:rPr>
        <w:footnoteRef/>
      </w:r>
      <w:r w:rsidRPr="006D1FED">
        <w:rPr>
          <w:rFonts w:ascii="Segoe UI" w:hAnsi="Segoe UI" w:cs="Segoe UI"/>
          <w:sz w:val="18"/>
          <w:szCs w:val="18"/>
          <w:lang w:val="en-US"/>
        </w:rPr>
        <w:t xml:space="preserve"> </w:t>
      </w:r>
      <w:r w:rsidRPr="006D1FED">
        <w:rPr>
          <w:rFonts w:ascii="Segoe UI" w:hAnsi="Segoe UI" w:cs="Segoe UI"/>
          <w:i/>
          <w:iCs/>
          <w:sz w:val="18"/>
          <w:szCs w:val="18"/>
          <w:lang w:val="en-US"/>
        </w:rPr>
        <w:t xml:space="preserve">Information from UNICEF's State of the World's Children based mostly on household surveys and ministry of health data.The numerator of completeness of birth registration includes children whose birth certificate was seen by the interviewer or whose mother or caretaker says the birth has been registered. </w:t>
      </w:r>
      <w:r w:rsidRPr="005B4683">
        <w:rPr>
          <w:rFonts w:ascii="Segoe UI" w:hAnsi="Segoe UI" w:cs="Segoe UI"/>
          <w:i/>
          <w:iCs/>
          <w:sz w:val="18"/>
          <w:szCs w:val="18"/>
          <w:lang w:val="fr-FR"/>
        </w:rPr>
        <w:t>Chart data represents most recent value (2010 - 2018).</w:t>
      </w:r>
    </w:p>
  </w:footnote>
  <w:footnote w:id="4">
    <w:p w14:paraId="1D78FED0" w14:textId="77777777" w:rsidR="00F925FB" w:rsidRPr="006D1FED" w:rsidRDefault="00F925FB" w:rsidP="00006195">
      <w:pPr>
        <w:pStyle w:val="FootnoteText"/>
        <w:rPr>
          <w:rFonts w:ascii="Segoe UI" w:hAnsi="Segoe UI" w:cs="Segoe UI"/>
          <w:sz w:val="18"/>
          <w:szCs w:val="18"/>
          <w:lang w:val="fr-FR"/>
        </w:rPr>
      </w:pPr>
      <w:r w:rsidRPr="006D1FED">
        <w:rPr>
          <w:rStyle w:val="FootnoteReference"/>
          <w:rFonts w:ascii="Segoe UI" w:hAnsi="Segoe UI" w:cs="Segoe UI"/>
          <w:sz w:val="18"/>
          <w:szCs w:val="18"/>
          <w:lang w:val="fr"/>
        </w:rPr>
        <w:footnoteRef/>
      </w:r>
      <w:r w:rsidRPr="006D1FED">
        <w:rPr>
          <w:rFonts w:ascii="Segoe UI" w:hAnsi="Segoe UI" w:cs="Segoe UI"/>
          <w:sz w:val="18"/>
          <w:szCs w:val="18"/>
          <w:lang w:val="fr"/>
        </w:rPr>
        <w:t xml:space="preserve"> Le rapport qualité-prix a été défini comme un service public dérivé de chaque achat ou de chaque somme d’argent dépensée. Le rapport qualité-prix est basé non seulement sur le prix d’achat minimum (économie), mais aussi sur l’efficience et l’efficacité maximales de l’achat. Mwangi Karanja. Optimisation des ressources (VfM) dans le sectior privé. Février 2021. Disponible à partir de l’URL : </w:t>
      </w:r>
      <w:hyperlink r:id="rId1" w:history="1">
        <w:r w:rsidRPr="006D1FED">
          <w:rPr>
            <w:rStyle w:val="Hyperlink"/>
            <w:rFonts w:ascii="Segoe UI" w:hAnsi="Segoe UI" w:cs="Segoe UI"/>
            <w:sz w:val="18"/>
            <w:szCs w:val="18"/>
            <w:lang w:val="fr"/>
          </w:rPr>
          <w:t>https://www.pwc.com/rw/en/publications/value-for-money.html</w:t>
        </w:r>
      </w:hyperlink>
      <w:r w:rsidRPr="006D1FED">
        <w:rPr>
          <w:rFonts w:ascii="Segoe UI" w:hAnsi="Segoe UI" w:cs="Segoe UI"/>
          <w:sz w:val="18"/>
          <w:szCs w:val="18"/>
          <w:lang w:val="fr"/>
        </w:rPr>
        <w:t xml:space="preserve"> </w:t>
      </w:r>
    </w:p>
  </w:footnote>
  <w:footnote w:id="5">
    <w:p w14:paraId="3FCB7C4E" w14:textId="33C0B12C" w:rsidR="00F925FB" w:rsidRPr="006D1FED" w:rsidRDefault="00F925FB" w:rsidP="001163E3">
      <w:pPr>
        <w:pStyle w:val="FootnoteText"/>
        <w:rPr>
          <w:rFonts w:ascii="Segoe UI" w:hAnsi="Segoe UI" w:cs="Segoe UI"/>
          <w:sz w:val="18"/>
          <w:szCs w:val="18"/>
          <w:lang w:val="fr-FR"/>
        </w:rPr>
      </w:pPr>
      <w:r w:rsidRPr="006D1FED">
        <w:rPr>
          <w:rStyle w:val="FootnoteReference"/>
          <w:rFonts w:ascii="Segoe UI" w:hAnsi="Segoe UI" w:cs="Segoe UI"/>
          <w:sz w:val="18"/>
          <w:szCs w:val="18"/>
          <w:lang w:val="fr"/>
        </w:rPr>
        <w:footnoteRef/>
      </w:r>
      <w:r w:rsidRPr="006D1FED">
        <w:rPr>
          <w:rFonts w:ascii="Segoe UI" w:hAnsi="Segoe UI" w:cs="Segoe UI"/>
          <w:sz w:val="18"/>
          <w:szCs w:val="18"/>
          <w:lang w:val="fr"/>
        </w:rPr>
        <w:t xml:space="preserve"> https://www.unicef.org/child-rights-convention/convention-text</w:t>
      </w:r>
    </w:p>
  </w:footnote>
  <w:footnote w:id="6">
    <w:p w14:paraId="7C6C9A4B" w14:textId="77777777" w:rsidR="00F925FB" w:rsidRPr="006D1FED" w:rsidRDefault="00F925FB" w:rsidP="001163E3">
      <w:pPr>
        <w:pStyle w:val="FootnoteText"/>
        <w:rPr>
          <w:rFonts w:ascii="Segoe UI" w:hAnsi="Segoe UI" w:cs="Segoe UI"/>
          <w:sz w:val="18"/>
          <w:szCs w:val="18"/>
          <w:lang w:val="fr-FR"/>
        </w:rPr>
      </w:pPr>
    </w:p>
  </w:footnote>
  <w:footnote w:id="7">
    <w:p w14:paraId="1429B5A3" w14:textId="77777777" w:rsidR="00F925FB" w:rsidRPr="006D1FED" w:rsidRDefault="00F925FB" w:rsidP="00ED1819">
      <w:pPr>
        <w:pStyle w:val="FootnoteText"/>
        <w:rPr>
          <w:rFonts w:ascii="Segoe UI" w:hAnsi="Segoe UI" w:cs="Segoe UI"/>
          <w:sz w:val="18"/>
          <w:szCs w:val="18"/>
          <w:lang w:val="fr-FR"/>
        </w:rPr>
      </w:pPr>
      <w:r w:rsidRPr="006D1FED">
        <w:rPr>
          <w:rStyle w:val="FootnoteReference"/>
          <w:rFonts w:ascii="Segoe UI" w:hAnsi="Segoe UI" w:cs="Segoe UI"/>
          <w:sz w:val="18"/>
          <w:szCs w:val="18"/>
          <w:lang w:val="fr"/>
        </w:rPr>
        <w:footnoteRef/>
      </w:r>
      <w:r w:rsidRPr="006D1FED">
        <w:rPr>
          <w:rFonts w:ascii="Segoe UI" w:hAnsi="Segoe UI" w:cs="Segoe UI"/>
          <w:sz w:val="18"/>
          <w:szCs w:val="18"/>
          <w:lang w:val="fr"/>
        </w:rPr>
        <w:t xml:space="preserve"> © QSR International Pty Ltd.</w:t>
      </w:r>
    </w:p>
  </w:footnote>
  <w:footnote w:id="8">
    <w:p w14:paraId="1F29F0FA" w14:textId="77777777" w:rsidR="00F925FB" w:rsidRPr="006D1FED" w:rsidRDefault="00F925FB" w:rsidP="00ED1819">
      <w:pPr>
        <w:pStyle w:val="FootnoteText"/>
        <w:rPr>
          <w:rFonts w:ascii="Segoe UI" w:hAnsi="Segoe UI" w:cs="Segoe UI"/>
          <w:sz w:val="18"/>
          <w:szCs w:val="18"/>
          <w:lang w:val="fr-FR"/>
        </w:rPr>
      </w:pPr>
      <w:r w:rsidRPr="006D1FED">
        <w:rPr>
          <w:rStyle w:val="FootnoteReference"/>
          <w:rFonts w:ascii="Segoe UI" w:hAnsi="Segoe UI" w:cs="Segoe UI"/>
          <w:sz w:val="18"/>
          <w:szCs w:val="18"/>
          <w:lang w:val="fr"/>
        </w:rPr>
        <w:footnoteRef/>
      </w:r>
      <w:r w:rsidRPr="006D1FED">
        <w:rPr>
          <w:rFonts w:ascii="Segoe UI" w:hAnsi="Segoe UI" w:cs="Segoe UI"/>
          <w:sz w:val="18"/>
          <w:szCs w:val="18"/>
          <w:lang w:val="fr"/>
        </w:rPr>
        <w:t xml:space="preserve"> Analyse qualitative des données seidel J.V 1998 </w:t>
      </w:r>
      <w:hyperlink r:id="rId2" w:history="1">
        <w:r w:rsidRPr="006D1FED">
          <w:rPr>
            <w:rStyle w:val="Hyperlink"/>
            <w:rFonts w:ascii="Segoe UI" w:hAnsi="Segoe UI" w:cs="Segoe UI"/>
            <w:sz w:val="18"/>
            <w:szCs w:val="18"/>
            <w:lang w:val="fr"/>
          </w:rPr>
          <w:t>http://eer.engin.umich.edu/wpcontent/uploads/sites/443/2019/08/Seidel-Qualitative-Data-Analysis.pdf</w:t>
        </w:r>
      </w:hyperlink>
    </w:p>
    <w:p w14:paraId="270E7A98" w14:textId="77777777" w:rsidR="00F925FB" w:rsidRPr="006D1FED" w:rsidRDefault="00F925FB" w:rsidP="00ED1819">
      <w:pPr>
        <w:pStyle w:val="FootnoteText"/>
        <w:rPr>
          <w:rFonts w:ascii="Segoe UI" w:hAnsi="Segoe UI" w:cs="Segoe UI"/>
          <w:sz w:val="18"/>
          <w:szCs w:val="18"/>
          <w:lang w:val="fr-FR"/>
        </w:rPr>
      </w:pPr>
    </w:p>
  </w:footnote>
  <w:footnote w:id="9">
    <w:p w14:paraId="7247B58A" w14:textId="77777777" w:rsidR="00F925FB" w:rsidRPr="006D1FED" w:rsidRDefault="00F925FB" w:rsidP="00E64233">
      <w:pPr>
        <w:pStyle w:val="FootnoteText"/>
        <w:rPr>
          <w:rFonts w:ascii="Segoe UI" w:hAnsi="Segoe UI" w:cs="Segoe UI"/>
          <w:sz w:val="18"/>
          <w:szCs w:val="18"/>
          <w:lang w:val="fr-FR"/>
        </w:rPr>
      </w:pPr>
      <w:r w:rsidRPr="006D1FED">
        <w:rPr>
          <w:rStyle w:val="FootnoteReference"/>
          <w:rFonts w:ascii="Segoe UI" w:hAnsi="Segoe UI" w:cs="Segoe UI"/>
          <w:sz w:val="18"/>
          <w:szCs w:val="18"/>
          <w:lang w:val="fr"/>
        </w:rPr>
        <w:footnoteRef/>
      </w:r>
      <w:r w:rsidRPr="006D1FED">
        <w:rPr>
          <w:rFonts w:ascii="Segoe UI" w:hAnsi="Segoe UI" w:cs="Segoe UI"/>
          <w:sz w:val="18"/>
          <w:szCs w:val="18"/>
          <w:lang w:val="fr"/>
        </w:rPr>
        <w:t xml:space="preserve"> </w:t>
      </w:r>
      <w:hyperlink r:id="rId3" w:history="1">
        <w:r w:rsidRPr="006D1FED">
          <w:rPr>
            <w:rStyle w:val="Hyperlink"/>
            <w:rFonts w:ascii="Segoe UI" w:hAnsi="Segoe UI" w:cs="Segoe UI"/>
            <w:sz w:val="18"/>
            <w:szCs w:val="18"/>
            <w:lang w:val="fr"/>
          </w:rPr>
          <w:t>http://www.wdgpublichealth.ca/blogg/what-social-distancing-and</w:t>
        </w:r>
      </w:hyperlink>
      <w:r w:rsidRPr="006D1FED">
        <w:rPr>
          <w:rFonts w:ascii="Segoe UI" w:hAnsi="Segoe UI" w:cs="Segoe UI"/>
          <w:color w:val="0000FF"/>
          <w:sz w:val="18"/>
          <w:szCs w:val="18"/>
          <w:lang w:val="fr"/>
        </w:rPr>
        <w:t xml:space="preserve"> pourquoi-c-si-important</w:t>
      </w:r>
    </w:p>
  </w:footnote>
  <w:footnote w:id="10">
    <w:p w14:paraId="752F0FA3" w14:textId="77777777" w:rsidR="00F925FB" w:rsidRPr="006D1FED" w:rsidRDefault="00F925FB" w:rsidP="00EE73F9">
      <w:pPr>
        <w:pStyle w:val="FootnoteText"/>
        <w:rPr>
          <w:rFonts w:ascii="Segoe UI" w:hAnsi="Segoe UI" w:cs="Segoe UI"/>
          <w:sz w:val="18"/>
          <w:szCs w:val="18"/>
          <w:lang w:val="fr-FR"/>
        </w:rPr>
      </w:pPr>
      <w:r w:rsidRPr="006D1FED">
        <w:rPr>
          <w:rStyle w:val="FootnoteReference"/>
          <w:rFonts w:ascii="Segoe UI" w:hAnsi="Segoe UI" w:cs="Segoe UI"/>
          <w:sz w:val="18"/>
          <w:szCs w:val="18"/>
          <w:lang w:val="fr"/>
        </w:rPr>
        <w:footnoteRef/>
      </w:r>
      <w:r w:rsidRPr="006D1FED">
        <w:rPr>
          <w:rFonts w:ascii="Segoe UI" w:hAnsi="Segoe UI" w:cs="Segoe UI"/>
          <w:sz w:val="18"/>
          <w:szCs w:val="18"/>
          <w:lang w:val="fr"/>
        </w:rPr>
        <w:t xml:space="preserve"> Les stratégies de suivi et d’évaluation sont de la qualité nécessaire pour démontrer « si les efforts d’amélioration (1) mènent à un changement dans le point final principal dans la direction souhaitée, (2) contribuent à des résultats inattendus dans différentes parties du système, et (3) nécessitent des efforts supplémentaires pour ramener un processus dans des fourchettes acceptables.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FDA7D" w14:textId="77777777" w:rsidR="00F925FB" w:rsidRPr="005B4683" w:rsidRDefault="00F925FB" w:rsidP="00195F4F">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4060431D" w14:textId="5F0DF808" w:rsidR="00F925FB" w:rsidRPr="005B4683" w:rsidRDefault="00F925FB" w:rsidP="007D30FC">
    <w:pPr>
      <w:pStyle w:val="Header"/>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en Guinée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DE090" w14:textId="77777777" w:rsidR="00F925FB" w:rsidRPr="005B4683" w:rsidRDefault="00F925FB" w:rsidP="00A418C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68F4F6CE" w14:textId="16111868" w:rsidR="00F925FB" w:rsidRPr="00A418CB" w:rsidRDefault="00F925FB" w:rsidP="00A418CB">
    <w:pPr>
      <w:pStyle w:val="Header"/>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 xml:space="preserve">au Cameroun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A3CF7" w14:textId="77777777" w:rsidR="00F925FB" w:rsidRPr="005B4683" w:rsidRDefault="00F925FB" w:rsidP="00A418C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74B71A12" w14:textId="2FC3B012" w:rsidR="00F925FB" w:rsidRPr="00A418CB" w:rsidRDefault="00F925FB" w:rsidP="00A418CB">
    <w:pPr>
      <w:pStyle w:val="Header"/>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Cameroun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75293" w14:textId="77777777" w:rsidR="00F925FB" w:rsidRPr="005B4683" w:rsidRDefault="00F925FB" w:rsidP="00A418C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0EE79E35" w14:textId="4EDCCDA1" w:rsidR="00F925FB" w:rsidRPr="00A418CB" w:rsidRDefault="00F925FB" w:rsidP="00A418CB">
    <w:pPr>
      <w:pStyle w:val="Header"/>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en Guinée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BE66D" w14:textId="77777777" w:rsidR="00F925FB" w:rsidRPr="005B4683" w:rsidRDefault="00F925FB" w:rsidP="00F925F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6C139F2A" w14:textId="77777777" w:rsidR="00F925FB" w:rsidRPr="00A418CB" w:rsidRDefault="00F925FB" w:rsidP="00F925FB">
    <w:pPr>
      <w:pStyle w:val="Header"/>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Cameroun</w:t>
    </w:r>
  </w:p>
  <w:p w14:paraId="6B22C98B" w14:textId="06F5E62C" w:rsidR="00F925FB" w:rsidRPr="00F925FB" w:rsidRDefault="00F925FB" w:rsidP="00F925FB">
    <w:pPr>
      <w:pStyle w:val="Header"/>
      <w:rPr>
        <w:lang w:val="fr-FR"/>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D11B2" w14:textId="77777777" w:rsidR="00F925FB" w:rsidRPr="005B4683" w:rsidRDefault="00F925FB" w:rsidP="00A418C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62780F1F" w14:textId="397AFE10" w:rsidR="00F925FB" w:rsidRPr="00A418CB" w:rsidRDefault="00F925FB" w:rsidP="0053237C">
    <w:pPr>
      <w:pStyle w:val="Header"/>
      <w:pBdr>
        <w:bottom w:val="single" w:sz="4" w:space="1" w:color="00B0F0"/>
      </w:pBdr>
      <w:rPr>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en Guinée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D0642"/>
    <w:multiLevelType w:val="hybridMultilevel"/>
    <w:tmpl w:val="A25ABD9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025A5F1D"/>
    <w:multiLevelType w:val="hybridMultilevel"/>
    <w:tmpl w:val="528A0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454B3"/>
    <w:multiLevelType w:val="hybridMultilevel"/>
    <w:tmpl w:val="5038D5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33B2694"/>
    <w:multiLevelType w:val="multilevel"/>
    <w:tmpl w:val="84508CC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03D4187B"/>
    <w:multiLevelType w:val="hybridMultilevel"/>
    <w:tmpl w:val="D6DEBAF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04526004"/>
    <w:multiLevelType w:val="hybridMultilevel"/>
    <w:tmpl w:val="8E8054D6"/>
    <w:lvl w:ilvl="0" w:tplc="0409000F">
      <w:start w:val="1"/>
      <w:numFmt w:val="decimal"/>
      <w:lvlText w:val="%1."/>
      <w:lvlJc w:val="left"/>
      <w:pPr>
        <w:tabs>
          <w:tab w:val="num" w:pos="630"/>
        </w:tabs>
        <w:ind w:left="63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51103F2"/>
    <w:multiLevelType w:val="hybridMultilevel"/>
    <w:tmpl w:val="F740FB34"/>
    <w:lvl w:ilvl="0" w:tplc="5EE05186">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51D6731"/>
    <w:multiLevelType w:val="hybridMultilevel"/>
    <w:tmpl w:val="13BC72D2"/>
    <w:lvl w:ilvl="0" w:tplc="0809001B">
      <w:start w:val="1"/>
      <w:numFmt w:val="lowerRoman"/>
      <w:lvlText w:val="%1."/>
      <w:lvlJc w:val="right"/>
      <w:pPr>
        <w:ind w:left="2160" w:hanging="18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062D0FFE"/>
    <w:multiLevelType w:val="hybridMultilevel"/>
    <w:tmpl w:val="68CA8AD6"/>
    <w:lvl w:ilvl="0" w:tplc="CA70BAE6">
      <w:start w:val="1"/>
      <w:numFmt w:val="bullet"/>
      <w:lvlText w:val="•"/>
      <w:lvlJc w:val="left"/>
      <w:pPr>
        <w:tabs>
          <w:tab w:val="num" w:pos="720"/>
        </w:tabs>
        <w:ind w:left="720" w:hanging="360"/>
      </w:pPr>
      <w:rPr>
        <w:rFonts w:ascii="Arial" w:hAnsi="Arial" w:hint="default"/>
      </w:rPr>
    </w:lvl>
    <w:lvl w:ilvl="1" w:tplc="9FE8FC1A" w:tentative="1">
      <w:start w:val="1"/>
      <w:numFmt w:val="bullet"/>
      <w:lvlText w:val="•"/>
      <w:lvlJc w:val="left"/>
      <w:pPr>
        <w:tabs>
          <w:tab w:val="num" w:pos="1440"/>
        </w:tabs>
        <w:ind w:left="1440" w:hanging="360"/>
      </w:pPr>
      <w:rPr>
        <w:rFonts w:ascii="Arial" w:hAnsi="Arial" w:hint="default"/>
      </w:rPr>
    </w:lvl>
    <w:lvl w:ilvl="2" w:tplc="1F94C36C" w:tentative="1">
      <w:start w:val="1"/>
      <w:numFmt w:val="bullet"/>
      <w:lvlText w:val="•"/>
      <w:lvlJc w:val="left"/>
      <w:pPr>
        <w:tabs>
          <w:tab w:val="num" w:pos="2160"/>
        </w:tabs>
        <w:ind w:left="2160" w:hanging="360"/>
      </w:pPr>
      <w:rPr>
        <w:rFonts w:ascii="Arial" w:hAnsi="Arial" w:hint="default"/>
      </w:rPr>
    </w:lvl>
    <w:lvl w:ilvl="3" w:tplc="94D2A124" w:tentative="1">
      <w:start w:val="1"/>
      <w:numFmt w:val="bullet"/>
      <w:lvlText w:val="•"/>
      <w:lvlJc w:val="left"/>
      <w:pPr>
        <w:tabs>
          <w:tab w:val="num" w:pos="2880"/>
        </w:tabs>
        <w:ind w:left="2880" w:hanging="360"/>
      </w:pPr>
      <w:rPr>
        <w:rFonts w:ascii="Arial" w:hAnsi="Arial" w:hint="default"/>
      </w:rPr>
    </w:lvl>
    <w:lvl w:ilvl="4" w:tplc="69BE07AE" w:tentative="1">
      <w:start w:val="1"/>
      <w:numFmt w:val="bullet"/>
      <w:lvlText w:val="•"/>
      <w:lvlJc w:val="left"/>
      <w:pPr>
        <w:tabs>
          <w:tab w:val="num" w:pos="3600"/>
        </w:tabs>
        <w:ind w:left="3600" w:hanging="360"/>
      </w:pPr>
      <w:rPr>
        <w:rFonts w:ascii="Arial" w:hAnsi="Arial" w:hint="default"/>
      </w:rPr>
    </w:lvl>
    <w:lvl w:ilvl="5" w:tplc="1C32EBFA" w:tentative="1">
      <w:start w:val="1"/>
      <w:numFmt w:val="bullet"/>
      <w:lvlText w:val="•"/>
      <w:lvlJc w:val="left"/>
      <w:pPr>
        <w:tabs>
          <w:tab w:val="num" w:pos="4320"/>
        </w:tabs>
        <w:ind w:left="4320" w:hanging="360"/>
      </w:pPr>
      <w:rPr>
        <w:rFonts w:ascii="Arial" w:hAnsi="Arial" w:hint="default"/>
      </w:rPr>
    </w:lvl>
    <w:lvl w:ilvl="6" w:tplc="5FA6F668" w:tentative="1">
      <w:start w:val="1"/>
      <w:numFmt w:val="bullet"/>
      <w:lvlText w:val="•"/>
      <w:lvlJc w:val="left"/>
      <w:pPr>
        <w:tabs>
          <w:tab w:val="num" w:pos="5040"/>
        </w:tabs>
        <w:ind w:left="5040" w:hanging="360"/>
      </w:pPr>
      <w:rPr>
        <w:rFonts w:ascii="Arial" w:hAnsi="Arial" w:hint="default"/>
      </w:rPr>
    </w:lvl>
    <w:lvl w:ilvl="7" w:tplc="9594F37A" w:tentative="1">
      <w:start w:val="1"/>
      <w:numFmt w:val="bullet"/>
      <w:lvlText w:val="•"/>
      <w:lvlJc w:val="left"/>
      <w:pPr>
        <w:tabs>
          <w:tab w:val="num" w:pos="5760"/>
        </w:tabs>
        <w:ind w:left="5760" w:hanging="360"/>
      </w:pPr>
      <w:rPr>
        <w:rFonts w:ascii="Arial" w:hAnsi="Arial" w:hint="default"/>
      </w:rPr>
    </w:lvl>
    <w:lvl w:ilvl="8" w:tplc="31305E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63D0E81"/>
    <w:multiLevelType w:val="hybridMultilevel"/>
    <w:tmpl w:val="6058AA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6CF5B58"/>
    <w:multiLevelType w:val="hybridMultilevel"/>
    <w:tmpl w:val="83CEF50C"/>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071D0D48"/>
    <w:multiLevelType w:val="hybridMultilevel"/>
    <w:tmpl w:val="736EC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450091"/>
    <w:multiLevelType w:val="multilevel"/>
    <w:tmpl w:val="07450091"/>
    <w:lvl w:ilvl="0">
      <w:start w:val="1"/>
      <w:numFmt w:val="bullet"/>
      <w:lvlText w:val=""/>
      <w:lvlJc w:val="left"/>
      <w:pPr>
        <w:ind w:left="720" w:hanging="360"/>
      </w:pPr>
      <w:rPr>
        <w:rFonts w:ascii="Webdings" w:hAnsi="Web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8652A1A"/>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091234BB"/>
    <w:multiLevelType w:val="hybridMultilevel"/>
    <w:tmpl w:val="3BC44C3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097A341A"/>
    <w:multiLevelType w:val="hybridMultilevel"/>
    <w:tmpl w:val="CF800332"/>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098D23D2"/>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09D44903"/>
    <w:multiLevelType w:val="hybridMultilevel"/>
    <w:tmpl w:val="9CE699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0BBD7F55"/>
    <w:multiLevelType w:val="hybridMultilevel"/>
    <w:tmpl w:val="B566878C"/>
    <w:lvl w:ilvl="0" w:tplc="0809000F">
      <w:start w:val="1"/>
      <w:numFmt w:val="decimal"/>
      <w:lvlText w:val="%1."/>
      <w:lvlJc w:val="left"/>
      <w:pPr>
        <w:ind w:left="1080" w:hanging="360"/>
      </w:pPr>
      <w:rPr>
        <w:rFonts w:hint="default"/>
      </w:rPr>
    </w:lvl>
    <w:lvl w:ilvl="1" w:tplc="20000019">
      <w:start w:val="1"/>
      <w:numFmt w:val="lowerLetter"/>
      <w:lvlText w:val="%2."/>
      <w:lvlJc w:val="lef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0D0115CE"/>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0D344852"/>
    <w:multiLevelType w:val="multilevel"/>
    <w:tmpl w:val="4BF679D8"/>
    <w:lvl w:ilvl="0">
      <w:numFmt w:val="bullet"/>
      <w:lvlText w:val="-"/>
      <w:lvlJc w:val="left"/>
      <w:pPr>
        <w:tabs>
          <w:tab w:val="num" w:pos="294"/>
        </w:tabs>
        <w:ind w:left="294" w:hanging="720"/>
      </w:pPr>
      <w:rPr>
        <w:rFonts w:ascii="Calibri" w:eastAsiaTheme="minorHAnsi" w:hAnsi="Calibri" w:cstheme="minorHAnsi" w:hint="default"/>
      </w:rPr>
    </w:lvl>
    <w:lvl w:ilvl="1">
      <w:start w:val="1"/>
      <w:numFmt w:val="decimal"/>
      <w:lvlText w:val="%2."/>
      <w:lvlJc w:val="left"/>
      <w:pPr>
        <w:tabs>
          <w:tab w:val="num" w:pos="1014"/>
        </w:tabs>
        <w:ind w:left="1014" w:hanging="720"/>
      </w:pPr>
    </w:lvl>
    <w:lvl w:ilvl="2">
      <w:start w:val="1"/>
      <w:numFmt w:val="decimal"/>
      <w:lvlText w:val="%3."/>
      <w:lvlJc w:val="left"/>
      <w:pPr>
        <w:tabs>
          <w:tab w:val="num" w:pos="1734"/>
        </w:tabs>
        <w:ind w:left="1734" w:hanging="720"/>
      </w:pPr>
    </w:lvl>
    <w:lvl w:ilvl="3">
      <w:start w:val="1"/>
      <w:numFmt w:val="decimal"/>
      <w:lvlText w:val="%4."/>
      <w:lvlJc w:val="left"/>
      <w:pPr>
        <w:tabs>
          <w:tab w:val="num" w:pos="2454"/>
        </w:tabs>
        <w:ind w:left="2454" w:hanging="720"/>
      </w:pPr>
    </w:lvl>
    <w:lvl w:ilvl="4">
      <w:start w:val="1"/>
      <w:numFmt w:val="decimal"/>
      <w:lvlText w:val="%5."/>
      <w:lvlJc w:val="left"/>
      <w:pPr>
        <w:tabs>
          <w:tab w:val="num" w:pos="3174"/>
        </w:tabs>
        <w:ind w:left="3174" w:hanging="720"/>
      </w:pPr>
    </w:lvl>
    <w:lvl w:ilvl="5">
      <w:start w:val="1"/>
      <w:numFmt w:val="decimal"/>
      <w:lvlText w:val="%6."/>
      <w:lvlJc w:val="left"/>
      <w:pPr>
        <w:tabs>
          <w:tab w:val="num" w:pos="3894"/>
        </w:tabs>
        <w:ind w:left="3894" w:hanging="720"/>
      </w:pPr>
    </w:lvl>
    <w:lvl w:ilvl="6">
      <w:start w:val="1"/>
      <w:numFmt w:val="decimal"/>
      <w:lvlText w:val="%7."/>
      <w:lvlJc w:val="left"/>
      <w:pPr>
        <w:tabs>
          <w:tab w:val="num" w:pos="4614"/>
        </w:tabs>
        <w:ind w:left="4614" w:hanging="720"/>
      </w:pPr>
    </w:lvl>
    <w:lvl w:ilvl="7">
      <w:start w:val="1"/>
      <w:numFmt w:val="decimal"/>
      <w:lvlText w:val="%8."/>
      <w:lvlJc w:val="left"/>
      <w:pPr>
        <w:tabs>
          <w:tab w:val="num" w:pos="5334"/>
        </w:tabs>
        <w:ind w:left="5334" w:hanging="720"/>
      </w:pPr>
    </w:lvl>
    <w:lvl w:ilvl="8">
      <w:start w:val="1"/>
      <w:numFmt w:val="decimal"/>
      <w:lvlText w:val="%9."/>
      <w:lvlJc w:val="left"/>
      <w:pPr>
        <w:tabs>
          <w:tab w:val="num" w:pos="6054"/>
        </w:tabs>
        <w:ind w:left="6054" w:hanging="720"/>
      </w:pPr>
    </w:lvl>
  </w:abstractNum>
  <w:abstractNum w:abstractNumId="21" w15:restartNumberingAfterBreak="0">
    <w:nsid w:val="0E522122"/>
    <w:multiLevelType w:val="hybridMultilevel"/>
    <w:tmpl w:val="AA0AC70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2" w15:restartNumberingAfterBreak="0">
    <w:nsid w:val="13636976"/>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16254313"/>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16B844C7"/>
    <w:multiLevelType w:val="hybridMultilevel"/>
    <w:tmpl w:val="A0E4DF1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5" w15:restartNumberingAfterBreak="0">
    <w:nsid w:val="1BE3001F"/>
    <w:multiLevelType w:val="hybridMultilevel"/>
    <w:tmpl w:val="B09CF27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6" w15:restartNumberingAfterBreak="0">
    <w:nsid w:val="218A5854"/>
    <w:multiLevelType w:val="hybridMultilevel"/>
    <w:tmpl w:val="90F8213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7" w15:restartNumberingAfterBreak="0">
    <w:nsid w:val="22D91C2E"/>
    <w:multiLevelType w:val="hybridMultilevel"/>
    <w:tmpl w:val="80B874D8"/>
    <w:lvl w:ilvl="0" w:tplc="0809000F">
      <w:start w:val="1"/>
      <w:numFmt w:val="decimal"/>
      <w:lvlText w:val="%1."/>
      <w:lvlJc w:val="left"/>
      <w:pPr>
        <w:ind w:left="720" w:hanging="360"/>
      </w:pPr>
    </w:lvl>
    <w:lvl w:ilvl="1" w:tplc="2000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2F719F2"/>
    <w:multiLevelType w:val="hybridMultilevel"/>
    <w:tmpl w:val="2F38E1E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9" w15:restartNumberingAfterBreak="0">
    <w:nsid w:val="22FB2C15"/>
    <w:multiLevelType w:val="hybridMultilevel"/>
    <w:tmpl w:val="9510360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23400F85"/>
    <w:multiLevelType w:val="hybridMultilevel"/>
    <w:tmpl w:val="313AF3C0"/>
    <w:lvl w:ilvl="0" w:tplc="20000019">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241C7F40"/>
    <w:multiLevelType w:val="hybridMultilevel"/>
    <w:tmpl w:val="05329614"/>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249D5F08"/>
    <w:multiLevelType w:val="hybridMultilevel"/>
    <w:tmpl w:val="0FB87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DA00A1"/>
    <w:multiLevelType w:val="hybridMultilevel"/>
    <w:tmpl w:val="B4C0BD7A"/>
    <w:lvl w:ilvl="0" w:tplc="0809000F">
      <w:start w:val="1"/>
      <w:numFmt w:val="decimal"/>
      <w:lvlText w:val="%1."/>
      <w:lvlJc w:val="left"/>
      <w:pPr>
        <w:ind w:left="720" w:hanging="360"/>
      </w:pPr>
    </w:lvl>
    <w:lvl w:ilvl="1" w:tplc="2000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506169D"/>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25E03BBC"/>
    <w:multiLevelType w:val="hybridMultilevel"/>
    <w:tmpl w:val="AB0A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C01B41"/>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284C1F59"/>
    <w:multiLevelType w:val="hybridMultilevel"/>
    <w:tmpl w:val="87FC476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29096F9E"/>
    <w:multiLevelType w:val="hybridMultilevel"/>
    <w:tmpl w:val="882EE6C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9" w15:restartNumberingAfterBreak="0">
    <w:nsid w:val="295B4C8E"/>
    <w:multiLevelType w:val="hybridMultilevel"/>
    <w:tmpl w:val="F1B2CD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C2536FE"/>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2EDD17AF"/>
    <w:multiLevelType w:val="hybridMultilevel"/>
    <w:tmpl w:val="9202EF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2FD370C0"/>
    <w:multiLevelType w:val="hybridMultilevel"/>
    <w:tmpl w:val="A0AC579E"/>
    <w:lvl w:ilvl="0" w:tplc="5C6E77B4">
      <w:numFmt w:val="bullet"/>
      <w:lvlText w:val="-"/>
      <w:lvlJc w:val="left"/>
      <w:pPr>
        <w:ind w:left="360" w:hanging="360"/>
      </w:pPr>
      <w:rPr>
        <w:rFonts w:ascii="Calibri" w:eastAsiaTheme="minorHAnsi" w:hAnsi="Calibri"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3" w15:restartNumberingAfterBreak="0">
    <w:nsid w:val="30C658D4"/>
    <w:multiLevelType w:val="multilevel"/>
    <w:tmpl w:val="CAB657C2"/>
    <w:lvl w:ilvl="0">
      <w:start w:val="1"/>
      <w:numFmt w:val="decimal"/>
      <w:pStyle w:val="Heading1"/>
      <w:lvlText w:val="%1."/>
      <w:lvlJc w:val="left"/>
      <w:pPr>
        <w:tabs>
          <w:tab w:val="num" w:pos="360"/>
        </w:tabs>
        <w:ind w:left="360" w:hanging="720"/>
      </w:pPr>
    </w:lvl>
    <w:lvl w:ilvl="1">
      <w:start w:val="1"/>
      <w:numFmt w:val="decimal"/>
      <w:pStyle w:val="Style2"/>
      <w:lvlText w:val="%2."/>
      <w:lvlJc w:val="left"/>
      <w:pPr>
        <w:tabs>
          <w:tab w:val="num" w:pos="1080"/>
        </w:tabs>
        <w:ind w:left="1080" w:hanging="720"/>
      </w:pPr>
    </w:lvl>
    <w:lvl w:ilvl="2">
      <w:start w:val="1"/>
      <w:numFmt w:val="decimal"/>
      <w:lvlText w:val="%3."/>
      <w:lvlJc w:val="left"/>
      <w:pPr>
        <w:tabs>
          <w:tab w:val="num" w:pos="1800"/>
        </w:tabs>
        <w:ind w:left="1800" w:hanging="720"/>
      </w:pPr>
    </w:lvl>
    <w:lvl w:ilvl="3">
      <w:start w:val="1"/>
      <w:numFmt w:val="decimal"/>
      <w:lvlText w:val="%4."/>
      <w:lvlJc w:val="left"/>
      <w:pPr>
        <w:tabs>
          <w:tab w:val="num" w:pos="2520"/>
        </w:tabs>
        <w:ind w:left="2520" w:hanging="720"/>
      </w:pPr>
    </w:lvl>
    <w:lvl w:ilvl="4">
      <w:start w:val="1"/>
      <w:numFmt w:val="decimal"/>
      <w:lvlText w:val="%5."/>
      <w:lvlJc w:val="left"/>
      <w:pPr>
        <w:tabs>
          <w:tab w:val="num" w:pos="3240"/>
        </w:tabs>
        <w:ind w:left="3240" w:hanging="720"/>
      </w:pPr>
    </w:lvl>
    <w:lvl w:ilvl="5">
      <w:start w:val="1"/>
      <w:numFmt w:val="decimal"/>
      <w:lvlText w:val="%6."/>
      <w:lvlJc w:val="left"/>
      <w:pPr>
        <w:tabs>
          <w:tab w:val="num" w:pos="3960"/>
        </w:tabs>
        <w:ind w:left="3960" w:hanging="720"/>
      </w:pPr>
    </w:lvl>
    <w:lvl w:ilvl="6">
      <w:start w:val="1"/>
      <w:numFmt w:val="decimal"/>
      <w:lvlText w:val="%7."/>
      <w:lvlJc w:val="left"/>
      <w:pPr>
        <w:tabs>
          <w:tab w:val="num" w:pos="4680"/>
        </w:tabs>
        <w:ind w:left="4680" w:hanging="720"/>
      </w:pPr>
    </w:lvl>
    <w:lvl w:ilvl="7">
      <w:start w:val="1"/>
      <w:numFmt w:val="decimal"/>
      <w:lvlText w:val="%8."/>
      <w:lvlJc w:val="left"/>
      <w:pPr>
        <w:tabs>
          <w:tab w:val="num" w:pos="5400"/>
        </w:tabs>
        <w:ind w:left="5400" w:hanging="720"/>
      </w:pPr>
    </w:lvl>
    <w:lvl w:ilvl="8">
      <w:start w:val="1"/>
      <w:numFmt w:val="decimal"/>
      <w:lvlText w:val="%9."/>
      <w:lvlJc w:val="left"/>
      <w:pPr>
        <w:tabs>
          <w:tab w:val="num" w:pos="6120"/>
        </w:tabs>
        <w:ind w:left="6120" w:hanging="720"/>
      </w:pPr>
    </w:lvl>
  </w:abstractNum>
  <w:abstractNum w:abstractNumId="44" w15:restartNumberingAfterBreak="0">
    <w:nsid w:val="31233B50"/>
    <w:multiLevelType w:val="multilevel"/>
    <w:tmpl w:val="39DAC7DC"/>
    <w:lvl w:ilvl="0">
      <w:start w:val="1"/>
      <w:numFmt w:val="bullet"/>
      <w:lvlText w:val=""/>
      <w:lvlJc w:val="left"/>
      <w:pPr>
        <w:tabs>
          <w:tab w:val="num" w:pos="294"/>
        </w:tabs>
        <w:ind w:left="294" w:hanging="720"/>
      </w:pPr>
      <w:rPr>
        <w:rFonts w:ascii="Symbol" w:hAnsi="Symbol" w:hint="default"/>
      </w:rPr>
    </w:lvl>
    <w:lvl w:ilvl="1">
      <w:start w:val="1"/>
      <w:numFmt w:val="decimal"/>
      <w:lvlText w:val="%2."/>
      <w:lvlJc w:val="left"/>
      <w:pPr>
        <w:tabs>
          <w:tab w:val="num" w:pos="1014"/>
        </w:tabs>
        <w:ind w:left="1014" w:hanging="720"/>
      </w:pPr>
    </w:lvl>
    <w:lvl w:ilvl="2">
      <w:start w:val="1"/>
      <w:numFmt w:val="decimal"/>
      <w:lvlText w:val="%3."/>
      <w:lvlJc w:val="left"/>
      <w:pPr>
        <w:tabs>
          <w:tab w:val="num" w:pos="1734"/>
        </w:tabs>
        <w:ind w:left="1734" w:hanging="720"/>
      </w:pPr>
    </w:lvl>
    <w:lvl w:ilvl="3">
      <w:start w:val="1"/>
      <w:numFmt w:val="decimal"/>
      <w:lvlText w:val="%4."/>
      <w:lvlJc w:val="left"/>
      <w:pPr>
        <w:tabs>
          <w:tab w:val="num" w:pos="2454"/>
        </w:tabs>
        <w:ind w:left="2454" w:hanging="720"/>
      </w:pPr>
    </w:lvl>
    <w:lvl w:ilvl="4">
      <w:start w:val="1"/>
      <w:numFmt w:val="decimal"/>
      <w:lvlText w:val="%5."/>
      <w:lvlJc w:val="left"/>
      <w:pPr>
        <w:tabs>
          <w:tab w:val="num" w:pos="3174"/>
        </w:tabs>
        <w:ind w:left="3174" w:hanging="720"/>
      </w:pPr>
    </w:lvl>
    <w:lvl w:ilvl="5">
      <w:start w:val="1"/>
      <w:numFmt w:val="decimal"/>
      <w:lvlText w:val="%6."/>
      <w:lvlJc w:val="left"/>
      <w:pPr>
        <w:tabs>
          <w:tab w:val="num" w:pos="3894"/>
        </w:tabs>
        <w:ind w:left="3894" w:hanging="720"/>
      </w:pPr>
    </w:lvl>
    <w:lvl w:ilvl="6">
      <w:start w:val="1"/>
      <w:numFmt w:val="decimal"/>
      <w:lvlText w:val="%7."/>
      <w:lvlJc w:val="left"/>
      <w:pPr>
        <w:tabs>
          <w:tab w:val="num" w:pos="4614"/>
        </w:tabs>
        <w:ind w:left="4614" w:hanging="720"/>
      </w:pPr>
    </w:lvl>
    <w:lvl w:ilvl="7">
      <w:start w:val="1"/>
      <w:numFmt w:val="decimal"/>
      <w:lvlText w:val="%8."/>
      <w:lvlJc w:val="left"/>
      <w:pPr>
        <w:tabs>
          <w:tab w:val="num" w:pos="5334"/>
        </w:tabs>
        <w:ind w:left="5334" w:hanging="720"/>
      </w:pPr>
    </w:lvl>
    <w:lvl w:ilvl="8">
      <w:start w:val="1"/>
      <w:numFmt w:val="decimal"/>
      <w:lvlText w:val="%9."/>
      <w:lvlJc w:val="left"/>
      <w:pPr>
        <w:tabs>
          <w:tab w:val="num" w:pos="6054"/>
        </w:tabs>
        <w:ind w:left="6054" w:hanging="720"/>
      </w:pPr>
    </w:lvl>
  </w:abstractNum>
  <w:abstractNum w:abstractNumId="45" w15:restartNumberingAfterBreak="0">
    <w:nsid w:val="31293D52"/>
    <w:multiLevelType w:val="hybridMultilevel"/>
    <w:tmpl w:val="5C768EB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6" w15:restartNumberingAfterBreak="0">
    <w:nsid w:val="31CC18DA"/>
    <w:multiLevelType w:val="hybridMultilevel"/>
    <w:tmpl w:val="576E93C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7" w15:restartNumberingAfterBreak="0">
    <w:nsid w:val="3498584A"/>
    <w:multiLevelType w:val="multilevel"/>
    <w:tmpl w:val="266A00C4"/>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34986D2B"/>
    <w:multiLevelType w:val="hybridMultilevel"/>
    <w:tmpl w:val="D94A7F88"/>
    <w:lvl w:ilvl="0" w:tplc="0409000F">
      <w:start w:val="1"/>
      <w:numFmt w:val="decimal"/>
      <w:lvlText w:val="%1."/>
      <w:lvlJc w:val="left"/>
      <w:pPr>
        <w:tabs>
          <w:tab w:val="num" w:pos="630"/>
        </w:tabs>
        <w:ind w:left="63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36470094"/>
    <w:multiLevelType w:val="hybridMultilevel"/>
    <w:tmpl w:val="5F6892F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0" w15:restartNumberingAfterBreak="0">
    <w:nsid w:val="3873491F"/>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1" w15:restartNumberingAfterBreak="0">
    <w:nsid w:val="3A8D6CB2"/>
    <w:multiLevelType w:val="hybridMultilevel"/>
    <w:tmpl w:val="5D4ED62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2" w15:restartNumberingAfterBreak="0">
    <w:nsid w:val="3C6C4930"/>
    <w:multiLevelType w:val="hybridMultilevel"/>
    <w:tmpl w:val="D6F28E3A"/>
    <w:lvl w:ilvl="0" w:tplc="AB66F1BE">
      <w:numFmt w:val="bullet"/>
      <w:lvlText w:val=""/>
      <w:lvlJc w:val="left"/>
      <w:pPr>
        <w:ind w:left="360" w:hanging="360"/>
      </w:pPr>
      <w:rPr>
        <w:rFonts w:ascii="Symbol" w:eastAsia="Symbol" w:hAnsi="Symbol" w:cs="Symbol" w:hint="default"/>
        <w:w w:val="100"/>
        <w:sz w:val="24"/>
        <w:szCs w:val="24"/>
        <w:lang w:val="en-US" w:eastAsia="en-US" w:bidi="en-US"/>
      </w:rPr>
    </w:lvl>
    <w:lvl w:ilvl="1" w:tplc="8A3CA6F8">
      <w:numFmt w:val="bullet"/>
      <w:lvlText w:val="•"/>
      <w:lvlJc w:val="left"/>
      <w:pPr>
        <w:ind w:left="1475" w:hanging="360"/>
      </w:pPr>
      <w:rPr>
        <w:rFonts w:hint="default"/>
        <w:lang w:val="en-US" w:eastAsia="en-US" w:bidi="en-US"/>
      </w:rPr>
    </w:lvl>
    <w:lvl w:ilvl="2" w:tplc="FDD69D9C">
      <w:numFmt w:val="bullet"/>
      <w:lvlText w:val="•"/>
      <w:lvlJc w:val="left"/>
      <w:pPr>
        <w:ind w:left="2581" w:hanging="360"/>
      </w:pPr>
      <w:rPr>
        <w:rFonts w:hint="default"/>
        <w:lang w:val="en-US" w:eastAsia="en-US" w:bidi="en-US"/>
      </w:rPr>
    </w:lvl>
    <w:lvl w:ilvl="3" w:tplc="FF4462A6">
      <w:numFmt w:val="bullet"/>
      <w:lvlText w:val="•"/>
      <w:lvlJc w:val="left"/>
      <w:pPr>
        <w:ind w:left="3687" w:hanging="360"/>
      </w:pPr>
      <w:rPr>
        <w:rFonts w:hint="default"/>
        <w:lang w:val="en-US" w:eastAsia="en-US" w:bidi="en-US"/>
      </w:rPr>
    </w:lvl>
    <w:lvl w:ilvl="4" w:tplc="121ACD96">
      <w:numFmt w:val="bullet"/>
      <w:lvlText w:val="•"/>
      <w:lvlJc w:val="left"/>
      <w:pPr>
        <w:ind w:left="4793" w:hanging="360"/>
      </w:pPr>
      <w:rPr>
        <w:rFonts w:hint="default"/>
        <w:lang w:val="en-US" w:eastAsia="en-US" w:bidi="en-US"/>
      </w:rPr>
    </w:lvl>
    <w:lvl w:ilvl="5" w:tplc="811A223A">
      <w:numFmt w:val="bullet"/>
      <w:lvlText w:val="•"/>
      <w:lvlJc w:val="left"/>
      <w:pPr>
        <w:ind w:left="5899" w:hanging="360"/>
      </w:pPr>
      <w:rPr>
        <w:rFonts w:hint="default"/>
        <w:lang w:val="en-US" w:eastAsia="en-US" w:bidi="en-US"/>
      </w:rPr>
    </w:lvl>
    <w:lvl w:ilvl="6" w:tplc="6B7E3824">
      <w:numFmt w:val="bullet"/>
      <w:lvlText w:val="•"/>
      <w:lvlJc w:val="left"/>
      <w:pPr>
        <w:ind w:left="7005" w:hanging="360"/>
      </w:pPr>
      <w:rPr>
        <w:rFonts w:hint="default"/>
        <w:lang w:val="en-US" w:eastAsia="en-US" w:bidi="en-US"/>
      </w:rPr>
    </w:lvl>
    <w:lvl w:ilvl="7" w:tplc="3A5EB81E">
      <w:numFmt w:val="bullet"/>
      <w:lvlText w:val="•"/>
      <w:lvlJc w:val="left"/>
      <w:pPr>
        <w:ind w:left="8111" w:hanging="360"/>
      </w:pPr>
      <w:rPr>
        <w:rFonts w:hint="default"/>
        <w:lang w:val="en-US" w:eastAsia="en-US" w:bidi="en-US"/>
      </w:rPr>
    </w:lvl>
    <w:lvl w:ilvl="8" w:tplc="0596B38A">
      <w:numFmt w:val="bullet"/>
      <w:lvlText w:val="•"/>
      <w:lvlJc w:val="left"/>
      <w:pPr>
        <w:ind w:left="9217" w:hanging="360"/>
      </w:pPr>
      <w:rPr>
        <w:rFonts w:hint="default"/>
        <w:lang w:val="en-US" w:eastAsia="en-US" w:bidi="en-US"/>
      </w:rPr>
    </w:lvl>
  </w:abstractNum>
  <w:abstractNum w:abstractNumId="53" w15:restartNumberingAfterBreak="0">
    <w:nsid w:val="3D2C7DE8"/>
    <w:multiLevelType w:val="hybridMultilevel"/>
    <w:tmpl w:val="18D27550"/>
    <w:lvl w:ilvl="0" w:tplc="EFC84B44">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D477FE6"/>
    <w:multiLevelType w:val="hybridMultilevel"/>
    <w:tmpl w:val="C6BA80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DB7635A"/>
    <w:multiLevelType w:val="hybridMultilevel"/>
    <w:tmpl w:val="6A0CAFEC"/>
    <w:lvl w:ilvl="0" w:tplc="E940D756">
      <w:start w:val="1"/>
      <w:numFmt w:val="bullet"/>
      <w:lvlText w:val=""/>
      <w:lvlJc w:val="left"/>
      <w:pPr>
        <w:ind w:left="5677" w:hanging="360"/>
      </w:pPr>
      <w:rPr>
        <w:rFonts w:ascii="Symbol" w:hAnsi="Symbol" w:hint="default"/>
      </w:rPr>
    </w:lvl>
    <w:lvl w:ilvl="1" w:tplc="04130003" w:tentative="1">
      <w:start w:val="1"/>
      <w:numFmt w:val="bullet"/>
      <w:lvlText w:val="o"/>
      <w:lvlJc w:val="left"/>
      <w:pPr>
        <w:ind w:left="6397" w:hanging="360"/>
      </w:pPr>
      <w:rPr>
        <w:rFonts w:ascii="Courier New" w:hAnsi="Courier New" w:cs="Courier New" w:hint="default"/>
      </w:rPr>
    </w:lvl>
    <w:lvl w:ilvl="2" w:tplc="04130005" w:tentative="1">
      <w:start w:val="1"/>
      <w:numFmt w:val="bullet"/>
      <w:lvlText w:val=""/>
      <w:lvlJc w:val="left"/>
      <w:pPr>
        <w:ind w:left="7117" w:hanging="360"/>
      </w:pPr>
      <w:rPr>
        <w:rFonts w:ascii="Wingdings" w:hAnsi="Wingdings" w:hint="default"/>
      </w:rPr>
    </w:lvl>
    <w:lvl w:ilvl="3" w:tplc="04130001" w:tentative="1">
      <w:start w:val="1"/>
      <w:numFmt w:val="bullet"/>
      <w:lvlText w:val=""/>
      <w:lvlJc w:val="left"/>
      <w:pPr>
        <w:ind w:left="7837" w:hanging="360"/>
      </w:pPr>
      <w:rPr>
        <w:rFonts w:ascii="Symbol" w:hAnsi="Symbol" w:hint="default"/>
      </w:rPr>
    </w:lvl>
    <w:lvl w:ilvl="4" w:tplc="04130003" w:tentative="1">
      <w:start w:val="1"/>
      <w:numFmt w:val="bullet"/>
      <w:lvlText w:val="o"/>
      <w:lvlJc w:val="left"/>
      <w:pPr>
        <w:ind w:left="8557" w:hanging="360"/>
      </w:pPr>
      <w:rPr>
        <w:rFonts w:ascii="Courier New" w:hAnsi="Courier New" w:cs="Courier New" w:hint="default"/>
      </w:rPr>
    </w:lvl>
    <w:lvl w:ilvl="5" w:tplc="04130005" w:tentative="1">
      <w:start w:val="1"/>
      <w:numFmt w:val="bullet"/>
      <w:lvlText w:val=""/>
      <w:lvlJc w:val="left"/>
      <w:pPr>
        <w:ind w:left="9277" w:hanging="360"/>
      </w:pPr>
      <w:rPr>
        <w:rFonts w:ascii="Wingdings" w:hAnsi="Wingdings" w:hint="default"/>
      </w:rPr>
    </w:lvl>
    <w:lvl w:ilvl="6" w:tplc="04130001" w:tentative="1">
      <w:start w:val="1"/>
      <w:numFmt w:val="bullet"/>
      <w:lvlText w:val=""/>
      <w:lvlJc w:val="left"/>
      <w:pPr>
        <w:ind w:left="9997" w:hanging="360"/>
      </w:pPr>
      <w:rPr>
        <w:rFonts w:ascii="Symbol" w:hAnsi="Symbol" w:hint="default"/>
      </w:rPr>
    </w:lvl>
    <w:lvl w:ilvl="7" w:tplc="04130003" w:tentative="1">
      <w:start w:val="1"/>
      <w:numFmt w:val="bullet"/>
      <w:lvlText w:val="o"/>
      <w:lvlJc w:val="left"/>
      <w:pPr>
        <w:ind w:left="10717" w:hanging="360"/>
      </w:pPr>
      <w:rPr>
        <w:rFonts w:ascii="Courier New" w:hAnsi="Courier New" w:cs="Courier New" w:hint="default"/>
      </w:rPr>
    </w:lvl>
    <w:lvl w:ilvl="8" w:tplc="04130005" w:tentative="1">
      <w:start w:val="1"/>
      <w:numFmt w:val="bullet"/>
      <w:lvlText w:val=""/>
      <w:lvlJc w:val="left"/>
      <w:pPr>
        <w:ind w:left="11437" w:hanging="360"/>
      </w:pPr>
      <w:rPr>
        <w:rFonts w:ascii="Wingdings" w:hAnsi="Wingdings" w:hint="default"/>
      </w:rPr>
    </w:lvl>
  </w:abstractNum>
  <w:abstractNum w:abstractNumId="56" w15:restartNumberingAfterBreak="0">
    <w:nsid w:val="419234DE"/>
    <w:multiLevelType w:val="multilevel"/>
    <w:tmpl w:val="E10662E6"/>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numFmt w:val="bullet"/>
      <w:lvlText w:val="-"/>
      <w:lvlJc w:val="left"/>
      <w:pPr>
        <w:ind w:left="1080" w:hanging="720"/>
      </w:pPr>
      <w:rPr>
        <w:rFonts w:ascii="Calibri" w:eastAsiaTheme="minorHAnsi" w:hAnsi="Calibri" w:cstheme="minorHAnsi" w:hint="default"/>
      </w:rPr>
    </w:lvl>
    <w:lvl w:ilvl="3">
      <w:start w:val="1"/>
      <w:numFmt w:val="decimal"/>
      <w:isLgl/>
      <w:lvlText w:val="%1.%2.%3.%4"/>
      <w:lvlJc w:val="left"/>
      <w:pPr>
        <w:ind w:left="1080" w:hanging="720"/>
      </w:pPr>
      <w:rPr>
        <w:rFonts w:hint="default"/>
      </w:rPr>
    </w:lvl>
    <w:lvl w:ilvl="4">
      <w:numFmt w:val="bullet"/>
      <w:lvlText w:val="-"/>
      <w:lvlJc w:val="left"/>
      <w:pPr>
        <w:ind w:left="1440" w:hanging="1080"/>
      </w:pPr>
      <w:rPr>
        <w:rFonts w:ascii="Calibri" w:eastAsiaTheme="minorHAnsi" w:hAnsi="Calibri" w:cstheme="minorHAnsi"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41BD33AC"/>
    <w:multiLevelType w:val="hybridMultilevel"/>
    <w:tmpl w:val="24AEA5D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8" w15:restartNumberingAfterBreak="0">
    <w:nsid w:val="42003C75"/>
    <w:multiLevelType w:val="hybridMultilevel"/>
    <w:tmpl w:val="0DA4CD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9" w15:restartNumberingAfterBreak="0">
    <w:nsid w:val="4231178D"/>
    <w:multiLevelType w:val="hybridMultilevel"/>
    <w:tmpl w:val="3FB45564"/>
    <w:lvl w:ilvl="0" w:tplc="9E64F5F0">
      <w:start w:val="3"/>
      <w:numFmt w:val="upperRoman"/>
      <w:lvlText w:val="%1."/>
      <w:lvlJc w:val="right"/>
      <w:pPr>
        <w:ind w:left="63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0" w15:restartNumberingAfterBreak="0">
    <w:nsid w:val="43C932E8"/>
    <w:multiLevelType w:val="hybridMultilevel"/>
    <w:tmpl w:val="313C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4997206"/>
    <w:multiLevelType w:val="hybridMultilevel"/>
    <w:tmpl w:val="2F0E72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2" w15:restartNumberingAfterBreak="0">
    <w:nsid w:val="458F2FD8"/>
    <w:multiLevelType w:val="hybridMultilevel"/>
    <w:tmpl w:val="9578A60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3" w15:restartNumberingAfterBreak="0">
    <w:nsid w:val="46A86E6F"/>
    <w:multiLevelType w:val="hybridMultilevel"/>
    <w:tmpl w:val="B6380486"/>
    <w:lvl w:ilvl="0" w:tplc="20000019">
      <w:start w:val="1"/>
      <w:numFmt w:val="lowerLetter"/>
      <w:lvlText w:val="%1."/>
      <w:lvlJc w:val="left"/>
      <w:pPr>
        <w:ind w:left="1500" w:hanging="360"/>
      </w:pPr>
    </w:lvl>
    <w:lvl w:ilvl="1" w:tplc="20000019" w:tentative="1">
      <w:start w:val="1"/>
      <w:numFmt w:val="lowerLetter"/>
      <w:lvlText w:val="%2."/>
      <w:lvlJc w:val="left"/>
      <w:pPr>
        <w:ind w:left="2220" w:hanging="360"/>
      </w:pPr>
    </w:lvl>
    <w:lvl w:ilvl="2" w:tplc="2000001B" w:tentative="1">
      <w:start w:val="1"/>
      <w:numFmt w:val="lowerRoman"/>
      <w:lvlText w:val="%3."/>
      <w:lvlJc w:val="right"/>
      <w:pPr>
        <w:ind w:left="2940" w:hanging="180"/>
      </w:pPr>
    </w:lvl>
    <w:lvl w:ilvl="3" w:tplc="2000000F" w:tentative="1">
      <w:start w:val="1"/>
      <w:numFmt w:val="decimal"/>
      <w:lvlText w:val="%4."/>
      <w:lvlJc w:val="left"/>
      <w:pPr>
        <w:ind w:left="3660" w:hanging="360"/>
      </w:pPr>
    </w:lvl>
    <w:lvl w:ilvl="4" w:tplc="20000019" w:tentative="1">
      <w:start w:val="1"/>
      <w:numFmt w:val="lowerLetter"/>
      <w:lvlText w:val="%5."/>
      <w:lvlJc w:val="left"/>
      <w:pPr>
        <w:ind w:left="4380" w:hanging="360"/>
      </w:pPr>
    </w:lvl>
    <w:lvl w:ilvl="5" w:tplc="2000001B" w:tentative="1">
      <w:start w:val="1"/>
      <w:numFmt w:val="lowerRoman"/>
      <w:lvlText w:val="%6."/>
      <w:lvlJc w:val="right"/>
      <w:pPr>
        <w:ind w:left="5100" w:hanging="180"/>
      </w:pPr>
    </w:lvl>
    <w:lvl w:ilvl="6" w:tplc="2000000F" w:tentative="1">
      <w:start w:val="1"/>
      <w:numFmt w:val="decimal"/>
      <w:lvlText w:val="%7."/>
      <w:lvlJc w:val="left"/>
      <w:pPr>
        <w:ind w:left="5820" w:hanging="360"/>
      </w:pPr>
    </w:lvl>
    <w:lvl w:ilvl="7" w:tplc="20000019" w:tentative="1">
      <w:start w:val="1"/>
      <w:numFmt w:val="lowerLetter"/>
      <w:lvlText w:val="%8."/>
      <w:lvlJc w:val="left"/>
      <w:pPr>
        <w:ind w:left="6540" w:hanging="360"/>
      </w:pPr>
    </w:lvl>
    <w:lvl w:ilvl="8" w:tplc="2000001B" w:tentative="1">
      <w:start w:val="1"/>
      <w:numFmt w:val="lowerRoman"/>
      <w:lvlText w:val="%9."/>
      <w:lvlJc w:val="right"/>
      <w:pPr>
        <w:ind w:left="7260" w:hanging="180"/>
      </w:pPr>
    </w:lvl>
  </w:abstractNum>
  <w:abstractNum w:abstractNumId="64" w15:restartNumberingAfterBreak="0">
    <w:nsid w:val="47327E7C"/>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5" w15:restartNumberingAfterBreak="0">
    <w:nsid w:val="4A0C6F01"/>
    <w:multiLevelType w:val="hybridMultilevel"/>
    <w:tmpl w:val="B566878C"/>
    <w:lvl w:ilvl="0" w:tplc="0809000F">
      <w:start w:val="1"/>
      <w:numFmt w:val="decimal"/>
      <w:lvlText w:val="%1."/>
      <w:lvlJc w:val="left"/>
      <w:pPr>
        <w:ind w:left="1080" w:hanging="360"/>
      </w:pPr>
      <w:rPr>
        <w:rFonts w:hint="default"/>
      </w:rPr>
    </w:lvl>
    <w:lvl w:ilvl="1" w:tplc="20000019">
      <w:start w:val="1"/>
      <w:numFmt w:val="lowerLetter"/>
      <w:lvlText w:val="%2."/>
      <w:lvlJc w:val="lef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4A1B268E"/>
    <w:multiLevelType w:val="hybridMultilevel"/>
    <w:tmpl w:val="8662E14E"/>
    <w:lvl w:ilvl="0" w:tplc="20000019">
      <w:start w:val="1"/>
      <w:numFmt w:val="lowerLetter"/>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7" w15:restartNumberingAfterBreak="0">
    <w:nsid w:val="4A351F33"/>
    <w:multiLevelType w:val="hybridMultilevel"/>
    <w:tmpl w:val="2D20A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A584995"/>
    <w:multiLevelType w:val="hybridMultilevel"/>
    <w:tmpl w:val="2D36B72E"/>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A6F36A6"/>
    <w:multiLevelType w:val="hybridMultilevel"/>
    <w:tmpl w:val="92403F9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0" w15:restartNumberingAfterBreak="0">
    <w:nsid w:val="4A6F4CFE"/>
    <w:multiLevelType w:val="hybridMultilevel"/>
    <w:tmpl w:val="94F8696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1" w15:restartNumberingAfterBreak="0">
    <w:nsid w:val="4AED2480"/>
    <w:multiLevelType w:val="hybridMultilevel"/>
    <w:tmpl w:val="ACB2B4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4B5E1C1A"/>
    <w:multiLevelType w:val="hybridMultilevel"/>
    <w:tmpl w:val="962ED6D8"/>
    <w:lvl w:ilvl="0" w:tplc="D14E3BB2">
      <w:start w:val="1"/>
      <w:numFmt w:val="bullet"/>
      <w:lvlText w:val="-"/>
      <w:lvlJc w:val="left"/>
      <w:pPr>
        <w:ind w:left="720" w:hanging="360"/>
      </w:pPr>
      <w:rPr>
        <w:rFonts w:ascii="Courier New" w:hAnsi="Courier New" w:hint="default"/>
        <w:lang w:val="fr-FR"/>
      </w:rPr>
    </w:lvl>
    <w:lvl w:ilvl="1" w:tplc="9E90ABCA">
      <w:start w:val="1"/>
      <w:numFmt w:val="bullet"/>
      <w:lvlText w:val="-"/>
      <w:lvlJc w:val="left"/>
      <w:pPr>
        <w:ind w:left="1069"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CB05049"/>
    <w:multiLevelType w:val="hybridMultilevel"/>
    <w:tmpl w:val="4000D074"/>
    <w:lvl w:ilvl="0" w:tplc="0409000F">
      <w:start w:val="1"/>
      <w:numFmt w:val="decimal"/>
      <w:lvlText w:val="%1."/>
      <w:lvlJc w:val="left"/>
      <w:pPr>
        <w:ind w:left="63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4D032708"/>
    <w:multiLevelType w:val="hybridMultilevel"/>
    <w:tmpl w:val="2F622EB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5" w15:restartNumberingAfterBreak="0">
    <w:nsid w:val="4E02591E"/>
    <w:multiLevelType w:val="hybridMultilevel"/>
    <w:tmpl w:val="2DBA87A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6" w15:restartNumberingAfterBreak="0">
    <w:nsid w:val="4F1219F4"/>
    <w:multiLevelType w:val="hybridMultilevel"/>
    <w:tmpl w:val="72E064D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7" w15:restartNumberingAfterBreak="0">
    <w:nsid w:val="4F152AEA"/>
    <w:multiLevelType w:val="hybridMultilevel"/>
    <w:tmpl w:val="17CC58A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8" w15:restartNumberingAfterBreak="0">
    <w:nsid w:val="4F4002F7"/>
    <w:multiLevelType w:val="hybridMultilevel"/>
    <w:tmpl w:val="E5B618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9" w15:restartNumberingAfterBreak="0">
    <w:nsid w:val="50BC1466"/>
    <w:multiLevelType w:val="hybridMultilevel"/>
    <w:tmpl w:val="9BA215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0C26577"/>
    <w:multiLevelType w:val="hybridMultilevel"/>
    <w:tmpl w:val="57E0A0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1" w15:restartNumberingAfterBreak="0">
    <w:nsid w:val="51015F59"/>
    <w:multiLevelType w:val="hybridMultilevel"/>
    <w:tmpl w:val="226E5A7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2" w15:restartNumberingAfterBreak="0">
    <w:nsid w:val="520E26D2"/>
    <w:multiLevelType w:val="hybridMultilevel"/>
    <w:tmpl w:val="8B1071F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3" w15:restartNumberingAfterBreak="0">
    <w:nsid w:val="54784D3C"/>
    <w:multiLevelType w:val="multilevel"/>
    <w:tmpl w:val="EC7E60E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ascii="Segoe UI" w:hAnsi="Segoe UI" w:cs="Segoe UI" w:hint="default"/>
        <w:color w:val="00B0F0"/>
        <w:sz w:val="20"/>
        <w:szCs w:val="20"/>
      </w:rPr>
    </w:lvl>
    <w:lvl w:ilvl="2">
      <w:start w:val="1"/>
      <w:numFmt w:val="decimal"/>
      <w:isLgl/>
      <w:lvlText w:val="%1.%2.%3."/>
      <w:lvlJc w:val="left"/>
      <w:pPr>
        <w:ind w:left="720" w:hanging="720"/>
      </w:pPr>
      <w:rPr>
        <w:rFonts w:hint="default"/>
        <w:color w:val="00B0F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4" w15:restartNumberingAfterBreak="0">
    <w:nsid w:val="56A951AB"/>
    <w:multiLevelType w:val="hybridMultilevel"/>
    <w:tmpl w:val="94060CDA"/>
    <w:lvl w:ilvl="0" w:tplc="5EE05186">
      <w:start w:val="1"/>
      <w:numFmt w:val="bullet"/>
      <w:lvlText w:val="-"/>
      <w:lvlJc w:val="left"/>
      <w:pPr>
        <w:tabs>
          <w:tab w:val="num" w:pos="720"/>
        </w:tabs>
        <w:ind w:left="720" w:hanging="360"/>
      </w:pPr>
      <w:rPr>
        <w:rFonts w:ascii="Times New Roman" w:hAnsi="Times New Roman" w:hint="default"/>
      </w:rPr>
    </w:lvl>
    <w:lvl w:ilvl="1" w:tplc="FD8815EE" w:tentative="1">
      <w:start w:val="1"/>
      <w:numFmt w:val="bullet"/>
      <w:lvlText w:val="-"/>
      <w:lvlJc w:val="left"/>
      <w:pPr>
        <w:tabs>
          <w:tab w:val="num" w:pos="1440"/>
        </w:tabs>
        <w:ind w:left="1440" w:hanging="360"/>
      </w:pPr>
      <w:rPr>
        <w:rFonts w:ascii="Times New Roman" w:hAnsi="Times New Roman" w:hint="default"/>
      </w:rPr>
    </w:lvl>
    <w:lvl w:ilvl="2" w:tplc="902A0316" w:tentative="1">
      <w:start w:val="1"/>
      <w:numFmt w:val="bullet"/>
      <w:lvlText w:val="-"/>
      <w:lvlJc w:val="left"/>
      <w:pPr>
        <w:tabs>
          <w:tab w:val="num" w:pos="2160"/>
        </w:tabs>
        <w:ind w:left="2160" w:hanging="360"/>
      </w:pPr>
      <w:rPr>
        <w:rFonts w:ascii="Times New Roman" w:hAnsi="Times New Roman" w:hint="default"/>
      </w:rPr>
    </w:lvl>
    <w:lvl w:ilvl="3" w:tplc="DAFC7BD8" w:tentative="1">
      <w:start w:val="1"/>
      <w:numFmt w:val="bullet"/>
      <w:lvlText w:val="-"/>
      <w:lvlJc w:val="left"/>
      <w:pPr>
        <w:tabs>
          <w:tab w:val="num" w:pos="2880"/>
        </w:tabs>
        <w:ind w:left="2880" w:hanging="360"/>
      </w:pPr>
      <w:rPr>
        <w:rFonts w:ascii="Times New Roman" w:hAnsi="Times New Roman" w:hint="default"/>
      </w:rPr>
    </w:lvl>
    <w:lvl w:ilvl="4" w:tplc="7E34F6B4" w:tentative="1">
      <w:start w:val="1"/>
      <w:numFmt w:val="bullet"/>
      <w:lvlText w:val="-"/>
      <w:lvlJc w:val="left"/>
      <w:pPr>
        <w:tabs>
          <w:tab w:val="num" w:pos="3600"/>
        </w:tabs>
        <w:ind w:left="3600" w:hanging="360"/>
      </w:pPr>
      <w:rPr>
        <w:rFonts w:ascii="Times New Roman" w:hAnsi="Times New Roman" w:hint="default"/>
      </w:rPr>
    </w:lvl>
    <w:lvl w:ilvl="5" w:tplc="FC503940" w:tentative="1">
      <w:start w:val="1"/>
      <w:numFmt w:val="bullet"/>
      <w:lvlText w:val="-"/>
      <w:lvlJc w:val="left"/>
      <w:pPr>
        <w:tabs>
          <w:tab w:val="num" w:pos="4320"/>
        </w:tabs>
        <w:ind w:left="4320" w:hanging="360"/>
      </w:pPr>
      <w:rPr>
        <w:rFonts w:ascii="Times New Roman" w:hAnsi="Times New Roman" w:hint="default"/>
      </w:rPr>
    </w:lvl>
    <w:lvl w:ilvl="6" w:tplc="C554E226" w:tentative="1">
      <w:start w:val="1"/>
      <w:numFmt w:val="bullet"/>
      <w:lvlText w:val="-"/>
      <w:lvlJc w:val="left"/>
      <w:pPr>
        <w:tabs>
          <w:tab w:val="num" w:pos="5040"/>
        </w:tabs>
        <w:ind w:left="5040" w:hanging="360"/>
      </w:pPr>
      <w:rPr>
        <w:rFonts w:ascii="Times New Roman" w:hAnsi="Times New Roman" w:hint="default"/>
      </w:rPr>
    </w:lvl>
    <w:lvl w:ilvl="7" w:tplc="48C2C5AE" w:tentative="1">
      <w:start w:val="1"/>
      <w:numFmt w:val="bullet"/>
      <w:lvlText w:val="-"/>
      <w:lvlJc w:val="left"/>
      <w:pPr>
        <w:tabs>
          <w:tab w:val="num" w:pos="5760"/>
        </w:tabs>
        <w:ind w:left="5760" w:hanging="360"/>
      </w:pPr>
      <w:rPr>
        <w:rFonts w:ascii="Times New Roman" w:hAnsi="Times New Roman" w:hint="default"/>
      </w:rPr>
    </w:lvl>
    <w:lvl w:ilvl="8" w:tplc="58AC418E" w:tentative="1">
      <w:start w:val="1"/>
      <w:numFmt w:val="bullet"/>
      <w:lvlText w:val="-"/>
      <w:lvlJc w:val="left"/>
      <w:pPr>
        <w:tabs>
          <w:tab w:val="num" w:pos="6480"/>
        </w:tabs>
        <w:ind w:left="6480" w:hanging="360"/>
      </w:pPr>
      <w:rPr>
        <w:rFonts w:ascii="Times New Roman" w:hAnsi="Times New Roman" w:hint="default"/>
      </w:rPr>
    </w:lvl>
  </w:abstractNum>
  <w:abstractNum w:abstractNumId="85" w15:restartNumberingAfterBreak="0">
    <w:nsid w:val="59932831"/>
    <w:multiLevelType w:val="hybridMultilevel"/>
    <w:tmpl w:val="4FFAA03E"/>
    <w:lvl w:ilvl="0" w:tplc="040C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6" w15:restartNumberingAfterBreak="0">
    <w:nsid w:val="59D80D3D"/>
    <w:multiLevelType w:val="hybridMultilevel"/>
    <w:tmpl w:val="B8A085C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7" w15:restartNumberingAfterBreak="0">
    <w:nsid w:val="5A1B7AA6"/>
    <w:multiLevelType w:val="multilevel"/>
    <w:tmpl w:val="E654B4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5B702052"/>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9" w15:restartNumberingAfterBreak="0">
    <w:nsid w:val="5E4132E8"/>
    <w:multiLevelType w:val="hybridMultilevel"/>
    <w:tmpl w:val="43A0E15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0" w15:restartNumberingAfterBreak="0">
    <w:nsid w:val="60C07825"/>
    <w:multiLevelType w:val="hybridMultilevel"/>
    <w:tmpl w:val="EB30550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1" w15:restartNumberingAfterBreak="0">
    <w:nsid w:val="610C5652"/>
    <w:multiLevelType w:val="hybridMultilevel"/>
    <w:tmpl w:val="87FC476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2" w15:restartNumberingAfterBreak="0">
    <w:nsid w:val="62B62B8C"/>
    <w:multiLevelType w:val="hybridMultilevel"/>
    <w:tmpl w:val="8FC03FF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3" w15:restartNumberingAfterBreak="0">
    <w:nsid w:val="63480364"/>
    <w:multiLevelType w:val="multilevel"/>
    <w:tmpl w:val="82EAEE12"/>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numFmt w:val="bullet"/>
      <w:lvlText w:val="-"/>
      <w:lvlJc w:val="left"/>
      <w:pPr>
        <w:ind w:left="1080" w:hanging="720"/>
      </w:pPr>
      <w:rPr>
        <w:rFonts w:ascii="Calibri" w:eastAsiaTheme="minorHAnsi" w:hAnsi="Calibri" w:cstheme="minorHAns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4" w15:restartNumberingAfterBreak="0">
    <w:nsid w:val="63EA5DF5"/>
    <w:multiLevelType w:val="hybridMultilevel"/>
    <w:tmpl w:val="2B2A6AD0"/>
    <w:lvl w:ilvl="0" w:tplc="EEBA14E0">
      <w:start w:val="3"/>
      <w:numFmt w:val="bullet"/>
      <w:lvlText w:val="-"/>
      <w:lvlJc w:val="left"/>
      <w:pPr>
        <w:ind w:left="720" w:hanging="360"/>
      </w:pPr>
      <w:rPr>
        <w:rFonts w:ascii="Segoe UI" w:eastAsia="Calibri"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15:restartNumberingAfterBreak="0">
    <w:nsid w:val="641C497A"/>
    <w:multiLevelType w:val="hybridMultilevel"/>
    <w:tmpl w:val="0A68B58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6" w15:restartNumberingAfterBreak="0">
    <w:nsid w:val="64A55AEA"/>
    <w:multiLevelType w:val="hybridMultilevel"/>
    <w:tmpl w:val="FCA25AC2"/>
    <w:lvl w:ilvl="0" w:tplc="5C6E77B4">
      <w:numFmt w:val="bullet"/>
      <w:lvlText w:val="-"/>
      <w:lvlJc w:val="left"/>
      <w:pPr>
        <w:ind w:left="720" w:hanging="360"/>
      </w:pPr>
      <w:rPr>
        <w:rFonts w:ascii="Calibri" w:eastAsiaTheme="minorHAnsi" w:hAnsi="Calibr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7" w15:restartNumberingAfterBreak="0">
    <w:nsid w:val="65041B76"/>
    <w:multiLevelType w:val="hybridMultilevel"/>
    <w:tmpl w:val="64962EA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8" w15:restartNumberingAfterBreak="0">
    <w:nsid w:val="66A80F42"/>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9" w15:restartNumberingAfterBreak="0">
    <w:nsid w:val="681948A4"/>
    <w:multiLevelType w:val="hybridMultilevel"/>
    <w:tmpl w:val="03682142"/>
    <w:lvl w:ilvl="0" w:tplc="5C6E77B4">
      <w:numFmt w:val="bullet"/>
      <w:lvlText w:val="-"/>
      <w:lvlJc w:val="left"/>
      <w:pPr>
        <w:ind w:left="720" w:hanging="360"/>
      </w:pPr>
      <w:rPr>
        <w:rFonts w:ascii="Calibri" w:eastAsiaTheme="minorHAnsi" w:hAnsi="Calibr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0" w15:restartNumberingAfterBreak="0">
    <w:nsid w:val="694E165E"/>
    <w:multiLevelType w:val="hybridMultilevel"/>
    <w:tmpl w:val="8F787D6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1" w15:restartNumberingAfterBreak="0">
    <w:nsid w:val="6B1F601B"/>
    <w:multiLevelType w:val="hybridMultilevel"/>
    <w:tmpl w:val="6C3A686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2" w15:restartNumberingAfterBreak="0">
    <w:nsid w:val="6B254A8F"/>
    <w:multiLevelType w:val="multilevel"/>
    <w:tmpl w:val="DBC6E8CC"/>
    <w:lvl w:ilvl="0">
      <w:start w:val="1"/>
      <w:numFmt w:val="decimal"/>
      <w:lvlText w:val="%1."/>
      <w:lvlJc w:val="left"/>
      <w:pPr>
        <w:ind w:left="360" w:hanging="360"/>
      </w:pPr>
    </w:lvl>
    <w:lvl w:ilvl="1">
      <w:start w:val="1"/>
      <w:numFmt w:val="decimal"/>
      <w:isLgl/>
      <w:lvlText w:val="%1.%2."/>
      <w:lvlJc w:val="left"/>
      <w:pPr>
        <w:ind w:left="720" w:hanging="720"/>
      </w:pPr>
    </w:lvl>
    <w:lvl w:ilvl="2">
      <w:start w:val="2"/>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03" w15:restartNumberingAfterBreak="0">
    <w:nsid w:val="6E70084D"/>
    <w:multiLevelType w:val="multilevel"/>
    <w:tmpl w:val="64E080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4" w15:restartNumberingAfterBreak="0">
    <w:nsid w:val="7133061A"/>
    <w:multiLevelType w:val="hybridMultilevel"/>
    <w:tmpl w:val="63D66B2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5" w15:restartNumberingAfterBreak="0">
    <w:nsid w:val="723124A8"/>
    <w:multiLevelType w:val="hybridMultilevel"/>
    <w:tmpl w:val="141A8018"/>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6" w15:restartNumberingAfterBreak="0">
    <w:nsid w:val="72FD367F"/>
    <w:multiLevelType w:val="hybridMultilevel"/>
    <w:tmpl w:val="E564B87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7" w15:restartNumberingAfterBreak="0">
    <w:nsid w:val="759E0B4C"/>
    <w:multiLevelType w:val="hybridMultilevel"/>
    <w:tmpl w:val="B1A20F0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8" w15:restartNumberingAfterBreak="0">
    <w:nsid w:val="75DB242F"/>
    <w:multiLevelType w:val="hybridMultilevel"/>
    <w:tmpl w:val="A7B2E040"/>
    <w:lvl w:ilvl="0" w:tplc="5C6E77B4">
      <w:numFmt w:val="bullet"/>
      <w:lvlText w:val="-"/>
      <w:lvlJc w:val="left"/>
      <w:pPr>
        <w:ind w:left="720" w:hanging="360"/>
      </w:pPr>
      <w:rPr>
        <w:rFonts w:ascii="Calibri" w:eastAsiaTheme="minorHAnsi" w:hAnsi="Calibr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9" w15:restartNumberingAfterBreak="0">
    <w:nsid w:val="78215035"/>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0" w15:restartNumberingAfterBreak="0">
    <w:nsid w:val="78EA6B55"/>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1" w15:restartNumberingAfterBreak="0">
    <w:nsid w:val="7A100FFD"/>
    <w:multiLevelType w:val="hybridMultilevel"/>
    <w:tmpl w:val="1688BB7E"/>
    <w:lvl w:ilvl="0" w:tplc="5C6E77B4">
      <w:numFmt w:val="bullet"/>
      <w:lvlText w:val="-"/>
      <w:lvlJc w:val="left"/>
      <w:pPr>
        <w:ind w:left="720" w:hanging="360"/>
      </w:pPr>
      <w:rPr>
        <w:rFonts w:ascii="Calibri" w:eastAsiaTheme="minorHAnsi" w:hAnsi="Calibr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15:restartNumberingAfterBreak="0">
    <w:nsid w:val="7A822A4D"/>
    <w:multiLevelType w:val="hybridMultilevel"/>
    <w:tmpl w:val="FF74B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7B4F68BD"/>
    <w:multiLevelType w:val="hybridMultilevel"/>
    <w:tmpl w:val="D13470D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14" w15:restartNumberingAfterBreak="0">
    <w:nsid w:val="7B7E6A8D"/>
    <w:multiLevelType w:val="hybridMultilevel"/>
    <w:tmpl w:val="03AC46AC"/>
    <w:lvl w:ilvl="0" w:tplc="D14E3BB2">
      <w:start w:val="1"/>
      <w:numFmt w:val="bullet"/>
      <w:lvlText w:val="-"/>
      <w:lvlJc w:val="left"/>
      <w:pPr>
        <w:ind w:left="720" w:hanging="360"/>
      </w:pPr>
      <w:rPr>
        <w:rFonts w:ascii="Courier New" w:hAnsi="Courier New" w:hint="default"/>
        <w:lang w:val="fr-FR"/>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5" w15:restartNumberingAfterBreak="0">
    <w:nsid w:val="7BD03FCF"/>
    <w:multiLevelType w:val="multilevel"/>
    <w:tmpl w:val="266A00C4"/>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6" w15:restartNumberingAfterBreak="0">
    <w:nsid w:val="7FE2486A"/>
    <w:multiLevelType w:val="hybridMultilevel"/>
    <w:tmpl w:val="7D0008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3"/>
  </w:num>
  <w:num w:numId="2">
    <w:abstractNumId w:val="115"/>
  </w:num>
  <w:num w:numId="3">
    <w:abstractNumId w:val="87"/>
  </w:num>
  <w:num w:numId="4">
    <w:abstractNumId w:val="112"/>
  </w:num>
  <w:num w:numId="5">
    <w:abstractNumId w:val="32"/>
  </w:num>
  <w:num w:numId="6">
    <w:abstractNumId w:val="10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60"/>
  </w:num>
  <w:num w:numId="9">
    <w:abstractNumId w:val="83"/>
  </w:num>
  <w:num w:numId="10">
    <w:abstractNumId w:val="52"/>
  </w:num>
  <w:num w:numId="11">
    <w:abstractNumId w:val="80"/>
  </w:num>
  <w:num w:numId="12">
    <w:abstractNumId w:val="47"/>
  </w:num>
  <w:num w:numId="13">
    <w:abstractNumId w:val="56"/>
  </w:num>
  <w:num w:numId="14">
    <w:abstractNumId w:val="93"/>
  </w:num>
  <w:num w:numId="15">
    <w:abstractNumId w:val="73"/>
  </w:num>
  <w:num w:numId="16">
    <w:abstractNumId w:val="59"/>
  </w:num>
  <w:num w:numId="17">
    <w:abstractNumId w:val="72"/>
  </w:num>
  <w:num w:numId="18">
    <w:abstractNumId w:val="108"/>
  </w:num>
  <w:num w:numId="19">
    <w:abstractNumId w:val="61"/>
  </w:num>
  <w:num w:numId="20">
    <w:abstractNumId w:val="53"/>
  </w:num>
  <w:num w:numId="21">
    <w:abstractNumId w:val="12"/>
  </w:num>
  <w:num w:numId="22">
    <w:abstractNumId w:val="55"/>
  </w:num>
  <w:num w:numId="23">
    <w:abstractNumId w:val="39"/>
  </w:num>
  <w:num w:numId="24">
    <w:abstractNumId w:val="48"/>
  </w:num>
  <w:num w:numId="25">
    <w:abstractNumId w:val="41"/>
  </w:num>
  <w:num w:numId="26">
    <w:abstractNumId w:val="105"/>
  </w:num>
  <w:num w:numId="27">
    <w:abstractNumId w:val="5"/>
  </w:num>
  <w:num w:numId="28">
    <w:abstractNumId w:val="15"/>
  </w:num>
  <w:num w:numId="29">
    <w:abstractNumId w:val="29"/>
  </w:num>
  <w:num w:numId="30">
    <w:abstractNumId w:val="70"/>
  </w:num>
  <w:num w:numId="31">
    <w:abstractNumId w:val="54"/>
  </w:num>
  <w:num w:numId="32">
    <w:abstractNumId w:val="8"/>
  </w:num>
  <w:num w:numId="33">
    <w:abstractNumId w:val="71"/>
  </w:num>
  <w:num w:numId="34">
    <w:abstractNumId w:val="68"/>
  </w:num>
  <w:num w:numId="35">
    <w:abstractNumId w:val="99"/>
  </w:num>
  <w:num w:numId="36">
    <w:abstractNumId w:val="66"/>
  </w:num>
  <w:num w:numId="37">
    <w:abstractNumId w:val="30"/>
  </w:num>
  <w:num w:numId="38">
    <w:abstractNumId w:val="31"/>
  </w:num>
  <w:num w:numId="39">
    <w:abstractNumId w:val="27"/>
  </w:num>
  <w:num w:numId="40">
    <w:abstractNumId w:val="33"/>
  </w:num>
  <w:num w:numId="41">
    <w:abstractNumId w:val="65"/>
  </w:num>
  <w:num w:numId="42">
    <w:abstractNumId w:val="63"/>
  </w:num>
  <w:num w:numId="43">
    <w:abstractNumId w:val="18"/>
  </w:num>
  <w:num w:numId="44">
    <w:abstractNumId w:val="79"/>
  </w:num>
  <w:num w:numId="45">
    <w:abstractNumId w:val="17"/>
  </w:num>
  <w:num w:numId="46">
    <w:abstractNumId w:val="114"/>
  </w:num>
  <w:num w:numId="47">
    <w:abstractNumId w:val="1"/>
  </w:num>
  <w:num w:numId="48">
    <w:abstractNumId w:val="11"/>
  </w:num>
  <w:num w:numId="49">
    <w:abstractNumId w:val="35"/>
  </w:num>
  <w:num w:numId="50">
    <w:abstractNumId w:val="67"/>
  </w:num>
  <w:num w:numId="5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num>
  <w:num w:numId="53">
    <w:abstractNumId w:val="116"/>
  </w:num>
  <w:num w:numId="54">
    <w:abstractNumId w:val="24"/>
  </w:num>
  <w:num w:numId="55">
    <w:abstractNumId w:val="3"/>
  </w:num>
  <w:num w:numId="56">
    <w:abstractNumId w:val="0"/>
  </w:num>
  <w:num w:numId="57">
    <w:abstractNumId w:val="38"/>
  </w:num>
  <w:num w:numId="58">
    <w:abstractNumId w:val="28"/>
  </w:num>
  <w:num w:numId="59">
    <w:abstractNumId w:val="4"/>
  </w:num>
  <w:num w:numId="60">
    <w:abstractNumId w:val="77"/>
  </w:num>
  <w:num w:numId="61">
    <w:abstractNumId w:val="45"/>
  </w:num>
  <w:num w:numId="62">
    <w:abstractNumId w:val="101"/>
  </w:num>
  <w:num w:numId="63">
    <w:abstractNumId w:val="113"/>
  </w:num>
  <w:num w:numId="64">
    <w:abstractNumId w:val="25"/>
  </w:num>
  <w:num w:numId="65">
    <w:abstractNumId w:val="100"/>
  </w:num>
  <w:num w:numId="66">
    <w:abstractNumId w:val="21"/>
  </w:num>
  <w:num w:numId="67">
    <w:abstractNumId w:val="57"/>
  </w:num>
  <w:num w:numId="68">
    <w:abstractNumId w:val="78"/>
  </w:num>
  <w:num w:numId="69">
    <w:abstractNumId w:val="46"/>
  </w:num>
  <w:num w:numId="70">
    <w:abstractNumId w:val="107"/>
  </w:num>
  <w:num w:numId="71">
    <w:abstractNumId w:val="106"/>
  </w:num>
  <w:num w:numId="72">
    <w:abstractNumId w:val="49"/>
  </w:num>
  <w:num w:numId="73">
    <w:abstractNumId w:val="62"/>
  </w:num>
  <w:num w:numId="74">
    <w:abstractNumId w:val="75"/>
  </w:num>
  <w:num w:numId="75">
    <w:abstractNumId w:val="95"/>
  </w:num>
  <w:num w:numId="76">
    <w:abstractNumId w:val="89"/>
  </w:num>
  <w:num w:numId="77">
    <w:abstractNumId w:val="58"/>
  </w:num>
  <w:num w:numId="78">
    <w:abstractNumId w:val="51"/>
  </w:num>
  <w:num w:numId="79">
    <w:abstractNumId w:val="97"/>
  </w:num>
  <w:num w:numId="80">
    <w:abstractNumId w:val="69"/>
  </w:num>
  <w:num w:numId="81">
    <w:abstractNumId w:val="26"/>
  </w:num>
  <w:num w:numId="82">
    <w:abstractNumId w:val="2"/>
  </w:num>
  <w:num w:numId="83">
    <w:abstractNumId w:val="92"/>
  </w:num>
  <w:num w:numId="84">
    <w:abstractNumId w:val="104"/>
  </w:num>
  <w:num w:numId="85">
    <w:abstractNumId w:val="90"/>
  </w:num>
  <w:num w:numId="86">
    <w:abstractNumId w:val="86"/>
  </w:num>
  <w:num w:numId="87">
    <w:abstractNumId w:val="74"/>
  </w:num>
  <w:num w:numId="88">
    <w:abstractNumId w:val="96"/>
  </w:num>
  <w:num w:numId="89">
    <w:abstractNumId w:val="42"/>
  </w:num>
  <w:num w:numId="90">
    <w:abstractNumId w:val="82"/>
  </w:num>
  <w:num w:numId="91">
    <w:abstractNumId w:val="81"/>
  </w:num>
  <w:num w:numId="92">
    <w:abstractNumId w:val="94"/>
  </w:num>
  <w:num w:numId="93">
    <w:abstractNumId w:val="9"/>
  </w:num>
  <w:num w:numId="94">
    <w:abstractNumId w:val="34"/>
  </w:num>
  <w:num w:numId="95">
    <w:abstractNumId w:val="13"/>
  </w:num>
  <w:num w:numId="96">
    <w:abstractNumId w:val="16"/>
  </w:num>
  <w:num w:numId="97">
    <w:abstractNumId w:val="22"/>
  </w:num>
  <w:num w:numId="98">
    <w:abstractNumId w:val="50"/>
  </w:num>
  <w:num w:numId="99">
    <w:abstractNumId w:val="76"/>
  </w:num>
  <w:num w:numId="100">
    <w:abstractNumId w:val="19"/>
  </w:num>
  <w:num w:numId="101">
    <w:abstractNumId w:val="23"/>
  </w:num>
  <w:num w:numId="102">
    <w:abstractNumId w:val="7"/>
  </w:num>
  <w:num w:numId="103">
    <w:abstractNumId w:val="40"/>
  </w:num>
  <w:num w:numId="104">
    <w:abstractNumId w:val="98"/>
  </w:num>
  <w:num w:numId="105">
    <w:abstractNumId w:val="109"/>
  </w:num>
  <w:num w:numId="106">
    <w:abstractNumId w:val="37"/>
  </w:num>
  <w:num w:numId="107">
    <w:abstractNumId w:val="10"/>
  </w:num>
  <w:num w:numId="108">
    <w:abstractNumId w:val="91"/>
  </w:num>
  <w:num w:numId="109">
    <w:abstractNumId w:val="64"/>
  </w:num>
  <w:num w:numId="110">
    <w:abstractNumId w:val="110"/>
  </w:num>
  <w:num w:numId="111">
    <w:abstractNumId w:val="88"/>
  </w:num>
  <w:num w:numId="112">
    <w:abstractNumId w:val="36"/>
  </w:num>
  <w:num w:numId="113">
    <w:abstractNumId w:val="6"/>
  </w:num>
  <w:num w:numId="114">
    <w:abstractNumId w:val="84"/>
  </w:num>
  <w:num w:numId="115">
    <w:abstractNumId w:val="111"/>
  </w:num>
  <w:num w:numId="116">
    <w:abstractNumId w:val="85"/>
  </w:num>
  <w:num w:numId="11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43"/>
  </w:num>
  <w:num w:numId="119">
    <w:abstractNumId w:val="20"/>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F35"/>
    <w:rsid w:val="00000A23"/>
    <w:rsid w:val="00001C35"/>
    <w:rsid w:val="00001D14"/>
    <w:rsid w:val="000022A2"/>
    <w:rsid w:val="00003395"/>
    <w:rsid w:val="00006195"/>
    <w:rsid w:val="000105E7"/>
    <w:rsid w:val="00010A45"/>
    <w:rsid w:val="0001591D"/>
    <w:rsid w:val="00016E85"/>
    <w:rsid w:val="0002091A"/>
    <w:rsid w:val="00021644"/>
    <w:rsid w:val="0002232C"/>
    <w:rsid w:val="00022EFD"/>
    <w:rsid w:val="00022FE7"/>
    <w:rsid w:val="00026585"/>
    <w:rsid w:val="00026EB0"/>
    <w:rsid w:val="0002786D"/>
    <w:rsid w:val="00027ED5"/>
    <w:rsid w:val="00027FFD"/>
    <w:rsid w:val="000303BD"/>
    <w:rsid w:val="0003173E"/>
    <w:rsid w:val="0003263E"/>
    <w:rsid w:val="00032FEA"/>
    <w:rsid w:val="000343AD"/>
    <w:rsid w:val="00034F07"/>
    <w:rsid w:val="00037B53"/>
    <w:rsid w:val="000434D6"/>
    <w:rsid w:val="00044C54"/>
    <w:rsid w:val="00044E14"/>
    <w:rsid w:val="00045276"/>
    <w:rsid w:val="000454CF"/>
    <w:rsid w:val="00045CB5"/>
    <w:rsid w:val="00051E43"/>
    <w:rsid w:val="00053159"/>
    <w:rsid w:val="00054A87"/>
    <w:rsid w:val="00056435"/>
    <w:rsid w:val="000600E6"/>
    <w:rsid w:val="00060160"/>
    <w:rsid w:val="00061721"/>
    <w:rsid w:val="00063264"/>
    <w:rsid w:val="00063D7B"/>
    <w:rsid w:val="00064618"/>
    <w:rsid w:val="00064B97"/>
    <w:rsid w:val="0006516A"/>
    <w:rsid w:val="00065316"/>
    <w:rsid w:val="000712B7"/>
    <w:rsid w:val="00071839"/>
    <w:rsid w:val="00071846"/>
    <w:rsid w:val="00071869"/>
    <w:rsid w:val="00071C1C"/>
    <w:rsid w:val="0007282D"/>
    <w:rsid w:val="00073042"/>
    <w:rsid w:val="0007363B"/>
    <w:rsid w:val="00073FE8"/>
    <w:rsid w:val="000742DB"/>
    <w:rsid w:val="00074625"/>
    <w:rsid w:val="000748E4"/>
    <w:rsid w:val="00074D22"/>
    <w:rsid w:val="00076E35"/>
    <w:rsid w:val="00077748"/>
    <w:rsid w:val="00081D11"/>
    <w:rsid w:val="0008327B"/>
    <w:rsid w:val="00083AD2"/>
    <w:rsid w:val="00083DDA"/>
    <w:rsid w:val="0008555D"/>
    <w:rsid w:val="0008639E"/>
    <w:rsid w:val="000969CD"/>
    <w:rsid w:val="000976CE"/>
    <w:rsid w:val="000A122B"/>
    <w:rsid w:val="000A21F5"/>
    <w:rsid w:val="000A2C97"/>
    <w:rsid w:val="000A2FA5"/>
    <w:rsid w:val="000A315F"/>
    <w:rsid w:val="000A3B06"/>
    <w:rsid w:val="000A3B1B"/>
    <w:rsid w:val="000A3DB9"/>
    <w:rsid w:val="000A4252"/>
    <w:rsid w:val="000A479B"/>
    <w:rsid w:val="000A5714"/>
    <w:rsid w:val="000A6AD3"/>
    <w:rsid w:val="000A7AAD"/>
    <w:rsid w:val="000B2646"/>
    <w:rsid w:val="000B3AA7"/>
    <w:rsid w:val="000B3C26"/>
    <w:rsid w:val="000B456A"/>
    <w:rsid w:val="000B6D97"/>
    <w:rsid w:val="000C1543"/>
    <w:rsid w:val="000C2D0A"/>
    <w:rsid w:val="000C4ED7"/>
    <w:rsid w:val="000C549F"/>
    <w:rsid w:val="000D2333"/>
    <w:rsid w:val="000D275C"/>
    <w:rsid w:val="000D2874"/>
    <w:rsid w:val="000D3C56"/>
    <w:rsid w:val="000D4D14"/>
    <w:rsid w:val="000D52C5"/>
    <w:rsid w:val="000D7974"/>
    <w:rsid w:val="000D7A4A"/>
    <w:rsid w:val="000E00EA"/>
    <w:rsid w:val="000E2546"/>
    <w:rsid w:val="000E2B29"/>
    <w:rsid w:val="000E7135"/>
    <w:rsid w:val="000F3524"/>
    <w:rsid w:val="000F517F"/>
    <w:rsid w:val="000F5640"/>
    <w:rsid w:val="000F5DC0"/>
    <w:rsid w:val="000F611A"/>
    <w:rsid w:val="000F6ABA"/>
    <w:rsid w:val="00100B37"/>
    <w:rsid w:val="001012D1"/>
    <w:rsid w:val="00103B8D"/>
    <w:rsid w:val="0010531F"/>
    <w:rsid w:val="00106684"/>
    <w:rsid w:val="00107496"/>
    <w:rsid w:val="001114C8"/>
    <w:rsid w:val="001126E2"/>
    <w:rsid w:val="0011286C"/>
    <w:rsid w:val="00113B6A"/>
    <w:rsid w:val="00113BD6"/>
    <w:rsid w:val="001145EE"/>
    <w:rsid w:val="001153D7"/>
    <w:rsid w:val="00115502"/>
    <w:rsid w:val="001163E3"/>
    <w:rsid w:val="00117BF0"/>
    <w:rsid w:val="00117D17"/>
    <w:rsid w:val="00120E76"/>
    <w:rsid w:val="001214EC"/>
    <w:rsid w:val="0012166A"/>
    <w:rsid w:val="00123292"/>
    <w:rsid w:val="00125BAE"/>
    <w:rsid w:val="001273A2"/>
    <w:rsid w:val="0012746B"/>
    <w:rsid w:val="00130C00"/>
    <w:rsid w:val="00131CCC"/>
    <w:rsid w:val="001330BA"/>
    <w:rsid w:val="00133132"/>
    <w:rsid w:val="001334F9"/>
    <w:rsid w:val="00133E4A"/>
    <w:rsid w:val="001368DC"/>
    <w:rsid w:val="001400EA"/>
    <w:rsid w:val="001435CF"/>
    <w:rsid w:val="00144819"/>
    <w:rsid w:val="00144B63"/>
    <w:rsid w:val="0014578D"/>
    <w:rsid w:val="001476FB"/>
    <w:rsid w:val="0015243E"/>
    <w:rsid w:val="0016033D"/>
    <w:rsid w:val="001609E4"/>
    <w:rsid w:val="001639F1"/>
    <w:rsid w:val="00163D19"/>
    <w:rsid w:val="00165898"/>
    <w:rsid w:val="00170E7D"/>
    <w:rsid w:val="00171C6A"/>
    <w:rsid w:val="001726D1"/>
    <w:rsid w:val="00173499"/>
    <w:rsid w:val="0017487A"/>
    <w:rsid w:val="001767FD"/>
    <w:rsid w:val="00176FB8"/>
    <w:rsid w:val="00177CDD"/>
    <w:rsid w:val="001805F3"/>
    <w:rsid w:val="00180DFA"/>
    <w:rsid w:val="001812B1"/>
    <w:rsid w:val="001823CE"/>
    <w:rsid w:val="001844E2"/>
    <w:rsid w:val="0019104E"/>
    <w:rsid w:val="001920AB"/>
    <w:rsid w:val="001925C1"/>
    <w:rsid w:val="0019280B"/>
    <w:rsid w:val="00193612"/>
    <w:rsid w:val="00193921"/>
    <w:rsid w:val="0019395D"/>
    <w:rsid w:val="00195F4F"/>
    <w:rsid w:val="00197248"/>
    <w:rsid w:val="00197422"/>
    <w:rsid w:val="00197E88"/>
    <w:rsid w:val="001A0F8D"/>
    <w:rsid w:val="001A1C23"/>
    <w:rsid w:val="001A280C"/>
    <w:rsid w:val="001A2B57"/>
    <w:rsid w:val="001A4330"/>
    <w:rsid w:val="001A504E"/>
    <w:rsid w:val="001A6733"/>
    <w:rsid w:val="001A7308"/>
    <w:rsid w:val="001A7606"/>
    <w:rsid w:val="001A7706"/>
    <w:rsid w:val="001A7C17"/>
    <w:rsid w:val="001B2852"/>
    <w:rsid w:val="001B3614"/>
    <w:rsid w:val="001B57F5"/>
    <w:rsid w:val="001B5FF9"/>
    <w:rsid w:val="001B768E"/>
    <w:rsid w:val="001C0FBA"/>
    <w:rsid w:val="001C1308"/>
    <w:rsid w:val="001C157A"/>
    <w:rsid w:val="001C4E39"/>
    <w:rsid w:val="001C58C6"/>
    <w:rsid w:val="001C7BA3"/>
    <w:rsid w:val="001D19F9"/>
    <w:rsid w:val="001D2351"/>
    <w:rsid w:val="001D2828"/>
    <w:rsid w:val="001D51F4"/>
    <w:rsid w:val="001D7D12"/>
    <w:rsid w:val="001E0FCF"/>
    <w:rsid w:val="001E1EDB"/>
    <w:rsid w:val="001E1FF0"/>
    <w:rsid w:val="001E3972"/>
    <w:rsid w:val="001E3FE3"/>
    <w:rsid w:val="001E7731"/>
    <w:rsid w:val="001F3FB9"/>
    <w:rsid w:val="001F43AF"/>
    <w:rsid w:val="002012C3"/>
    <w:rsid w:val="002019CB"/>
    <w:rsid w:val="0020282E"/>
    <w:rsid w:val="0020300C"/>
    <w:rsid w:val="002030A1"/>
    <w:rsid w:val="0020357C"/>
    <w:rsid w:val="0020438D"/>
    <w:rsid w:val="00205230"/>
    <w:rsid w:val="00205A36"/>
    <w:rsid w:val="0021012F"/>
    <w:rsid w:val="00211943"/>
    <w:rsid w:val="002136F5"/>
    <w:rsid w:val="002164CE"/>
    <w:rsid w:val="00217576"/>
    <w:rsid w:val="0022063A"/>
    <w:rsid w:val="00220857"/>
    <w:rsid w:val="00223A6A"/>
    <w:rsid w:val="0022572F"/>
    <w:rsid w:val="00225B3A"/>
    <w:rsid w:val="0022646F"/>
    <w:rsid w:val="00226956"/>
    <w:rsid w:val="00227518"/>
    <w:rsid w:val="00230416"/>
    <w:rsid w:val="00232172"/>
    <w:rsid w:val="00232415"/>
    <w:rsid w:val="002327AE"/>
    <w:rsid w:val="00233508"/>
    <w:rsid w:val="00234687"/>
    <w:rsid w:val="0023604D"/>
    <w:rsid w:val="00240E59"/>
    <w:rsid w:val="00241FCA"/>
    <w:rsid w:val="0024356F"/>
    <w:rsid w:val="00243D0B"/>
    <w:rsid w:val="00244D28"/>
    <w:rsid w:val="00244DC7"/>
    <w:rsid w:val="00250769"/>
    <w:rsid w:val="00251D55"/>
    <w:rsid w:val="00253E27"/>
    <w:rsid w:val="0025464B"/>
    <w:rsid w:val="00256594"/>
    <w:rsid w:val="00256A8E"/>
    <w:rsid w:val="00256FEF"/>
    <w:rsid w:val="002605FB"/>
    <w:rsid w:val="00261299"/>
    <w:rsid w:val="0026350E"/>
    <w:rsid w:val="00263678"/>
    <w:rsid w:val="00264F2B"/>
    <w:rsid w:val="00267250"/>
    <w:rsid w:val="00267F77"/>
    <w:rsid w:val="002730E0"/>
    <w:rsid w:val="002736AA"/>
    <w:rsid w:val="00274E84"/>
    <w:rsid w:val="00280654"/>
    <w:rsid w:val="00281750"/>
    <w:rsid w:val="00283B5C"/>
    <w:rsid w:val="00284E38"/>
    <w:rsid w:val="00285883"/>
    <w:rsid w:val="00293AAA"/>
    <w:rsid w:val="00295BEC"/>
    <w:rsid w:val="00297806"/>
    <w:rsid w:val="00297905"/>
    <w:rsid w:val="002A0A83"/>
    <w:rsid w:val="002A0B0F"/>
    <w:rsid w:val="002A26D8"/>
    <w:rsid w:val="002A39A3"/>
    <w:rsid w:val="002A3E28"/>
    <w:rsid w:val="002A4DCB"/>
    <w:rsid w:val="002A5E98"/>
    <w:rsid w:val="002A6894"/>
    <w:rsid w:val="002A76CF"/>
    <w:rsid w:val="002B0514"/>
    <w:rsid w:val="002B0AA5"/>
    <w:rsid w:val="002B0DB1"/>
    <w:rsid w:val="002B4D82"/>
    <w:rsid w:val="002B60B4"/>
    <w:rsid w:val="002B61E5"/>
    <w:rsid w:val="002C1755"/>
    <w:rsid w:val="002C1BB5"/>
    <w:rsid w:val="002C20F0"/>
    <w:rsid w:val="002C2279"/>
    <w:rsid w:val="002C2E70"/>
    <w:rsid w:val="002C330B"/>
    <w:rsid w:val="002C3486"/>
    <w:rsid w:val="002C409E"/>
    <w:rsid w:val="002C5A4A"/>
    <w:rsid w:val="002C6996"/>
    <w:rsid w:val="002D1BEF"/>
    <w:rsid w:val="002D3E3B"/>
    <w:rsid w:val="002D6DD9"/>
    <w:rsid w:val="002D7C16"/>
    <w:rsid w:val="002E1A1E"/>
    <w:rsid w:val="002E2432"/>
    <w:rsid w:val="002E4563"/>
    <w:rsid w:val="002E72DA"/>
    <w:rsid w:val="002E7B35"/>
    <w:rsid w:val="002F1A24"/>
    <w:rsid w:val="002F1F3B"/>
    <w:rsid w:val="002F592D"/>
    <w:rsid w:val="002F5DF3"/>
    <w:rsid w:val="002F79B6"/>
    <w:rsid w:val="002F7DA4"/>
    <w:rsid w:val="003012DF"/>
    <w:rsid w:val="00302FA7"/>
    <w:rsid w:val="00304315"/>
    <w:rsid w:val="003049F9"/>
    <w:rsid w:val="00305B13"/>
    <w:rsid w:val="00305EA6"/>
    <w:rsid w:val="003064CF"/>
    <w:rsid w:val="0030662A"/>
    <w:rsid w:val="0031021F"/>
    <w:rsid w:val="0031062E"/>
    <w:rsid w:val="003111A1"/>
    <w:rsid w:val="00311CD0"/>
    <w:rsid w:val="00312055"/>
    <w:rsid w:val="003125EA"/>
    <w:rsid w:val="00315508"/>
    <w:rsid w:val="003212A6"/>
    <w:rsid w:val="00321C0A"/>
    <w:rsid w:val="00322AED"/>
    <w:rsid w:val="00323544"/>
    <w:rsid w:val="00323687"/>
    <w:rsid w:val="00331EA8"/>
    <w:rsid w:val="00333315"/>
    <w:rsid w:val="0033480D"/>
    <w:rsid w:val="0033536E"/>
    <w:rsid w:val="00335AE0"/>
    <w:rsid w:val="003369C2"/>
    <w:rsid w:val="00337658"/>
    <w:rsid w:val="00341073"/>
    <w:rsid w:val="0034117B"/>
    <w:rsid w:val="00342259"/>
    <w:rsid w:val="003448B5"/>
    <w:rsid w:val="00345775"/>
    <w:rsid w:val="003468D9"/>
    <w:rsid w:val="00346D83"/>
    <w:rsid w:val="003472ED"/>
    <w:rsid w:val="00354BF8"/>
    <w:rsid w:val="00354ECD"/>
    <w:rsid w:val="00355E35"/>
    <w:rsid w:val="00356320"/>
    <w:rsid w:val="003573CA"/>
    <w:rsid w:val="003617EF"/>
    <w:rsid w:val="00361B5E"/>
    <w:rsid w:val="003627DC"/>
    <w:rsid w:val="003640FE"/>
    <w:rsid w:val="00365B2E"/>
    <w:rsid w:val="003668A4"/>
    <w:rsid w:val="00366B71"/>
    <w:rsid w:val="0036791B"/>
    <w:rsid w:val="00374C57"/>
    <w:rsid w:val="0037503D"/>
    <w:rsid w:val="003770F2"/>
    <w:rsid w:val="00381EAA"/>
    <w:rsid w:val="00382508"/>
    <w:rsid w:val="00384C39"/>
    <w:rsid w:val="003856F8"/>
    <w:rsid w:val="00385756"/>
    <w:rsid w:val="00385C60"/>
    <w:rsid w:val="00391B84"/>
    <w:rsid w:val="00392C88"/>
    <w:rsid w:val="00393515"/>
    <w:rsid w:val="00393639"/>
    <w:rsid w:val="00395514"/>
    <w:rsid w:val="00395927"/>
    <w:rsid w:val="003966D3"/>
    <w:rsid w:val="003974EA"/>
    <w:rsid w:val="003A0326"/>
    <w:rsid w:val="003A1B94"/>
    <w:rsid w:val="003A34F7"/>
    <w:rsid w:val="003A4904"/>
    <w:rsid w:val="003A7234"/>
    <w:rsid w:val="003B20E1"/>
    <w:rsid w:val="003B2136"/>
    <w:rsid w:val="003B5CB8"/>
    <w:rsid w:val="003B67D7"/>
    <w:rsid w:val="003B704A"/>
    <w:rsid w:val="003C37FD"/>
    <w:rsid w:val="003C3840"/>
    <w:rsid w:val="003C3FDD"/>
    <w:rsid w:val="003C4E35"/>
    <w:rsid w:val="003C6EEB"/>
    <w:rsid w:val="003C6FDC"/>
    <w:rsid w:val="003D2566"/>
    <w:rsid w:val="003D2C3B"/>
    <w:rsid w:val="003D3153"/>
    <w:rsid w:val="003D393F"/>
    <w:rsid w:val="003D5AFB"/>
    <w:rsid w:val="003D7413"/>
    <w:rsid w:val="003E0C2E"/>
    <w:rsid w:val="003E1CC7"/>
    <w:rsid w:val="003E20EF"/>
    <w:rsid w:val="003E2136"/>
    <w:rsid w:val="003E239D"/>
    <w:rsid w:val="003E31C2"/>
    <w:rsid w:val="003E37EB"/>
    <w:rsid w:val="003E3828"/>
    <w:rsid w:val="003E50F6"/>
    <w:rsid w:val="003E55CD"/>
    <w:rsid w:val="003E5692"/>
    <w:rsid w:val="003E6AEA"/>
    <w:rsid w:val="003E6D8E"/>
    <w:rsid w:val="003F1A13"/>
    <w:rsid w:val="003F2EB4"/>
    <w:rsid w:val="003F475F"/>
    <w:rsid w:val="003F5FE2"/>
    <w:rsid w:val="003F6BF7"/>
    <w:rsid w:val="00400DB3"/>
    <w:rsid w:val="004016E7"/>
    <w:rsid w:val="00401B85"/>
    <w:rsid w:val="004034C6"/>
    <w:rsid w:val="00403A0F"/>
    <w:rsid w:val="00403ACF"/>
    <w:rsid w:val="00403ECB"/>
    <w:rsid w:val="004042EA"/>
    <w:rsid w:val="0040605B"/>
    <w:rsid w:val="004065C1"/>
    <w:rsid w:val="00413507"/>
    <w:rsid w:val="00415700"/>
    <w:rsid w:val="00416BC3"/>
    <w:rsid w:val="00420B97"/>
    <w:rsid w:val="00421A83"/>
    <w:rsid w:val="00421D24"/>
    <w:rsid w:val="0042537D"/>
    <w:rsid w:val="00426294"/>
    <w:rsid w:val="0043101F"/>
    <w:rsid w:val="00434144"/>
    <w:rsid w:val="00435B87"/>
    <w:rsid w:val="00436A5E"/>
    <w:rsid w:val="00437527"/>
    <w:rsid w:val="00440536"/>
    <w:rsid w:val="0044066F"/>
    <w:rsid w:val="00441DDF"/>
    <w:rsid w:val="00444E55"/>
    <w:rsid w:val="00445EF7"/>
    <w:rsid w:val="00447354"/>
    <w:rsid w:val="00447A92"/>
    <w:rsid w:val="00450D52"/>
    <w:rsid w:val="004514A4"/>
    <w:rsid w:val="00451F11"/>
    <w:rsid w:val="004531E5"/>
    <w:rsid w:val="004537BA"/>
    <w:rsid w:val="00455288"/>
    <w:rsid w:val="00456BFF"/>
    <w:rsid w:val="00457378"/>
    <w:rsid w:val="00462C49"/>
    <w:rsid w:val="00466B94"/>
    <w:rsid w:val="0046735C"/>
    <w:rsid w:val="00467977"/>
    <w:rsid w:val="00471AAA"/>
    <w:rsid w:val="00473E5F"/>
    <w:rsid w:val="00473EA8"/>
    <w:rsid w:val="004740DE"/>
    <w:rsid w:val="00480487"/>
    <w:rsid w:val="004825DE"/>
    <w:rsid w:val="00483C81"/>
    <w:rsid w:val="0048653D"/>
    <w:rsid w:val="00494696"/>
    <w:rsid w:val="0049516D"/>
    <w:rsid w:val="004977E9"/>
    <w:rsid w:val="004A101D"/>
    <w:rsid w:val="004A129B"/>
    <w:rsid w:val="004A25BD"/>
    <w:rsid w:val="004A33F4"/>
    <w:rsid w:val="004A4DF0"/>
    <w:rsid w:val="004A54C7"/>
    <w:rsid w:val="004A69B2"/>
    <w:rsid w:val="004B046D"/>
    <w:rsid w:val="004B1EFE"/>
    <w:rsid w:val="004B56A0"/>
    <w:rsid w:val="004B69D5"/>
    <w:rsid w:val="004B7BF7"/>
    <w:rsid w:val="004C1CB5"/>
    <w:rsid w:val="004C4B03"/>
    <w:rsid w:val="004C5E56"/>
    <w:rsid w:val="004C6621"/>
    <w:rsid w:val="004C69BE"/>
    <w:rsid w:val="004C7862"/>
    <w:rsid w:val="004D0902"/>
    <w:rsid w:val="004D4AFB"/>
    <w:rsid w:val="004D5C03"/>
    <w:rsid w:val="004D615F"/>
    <w:rsid w:val="004E0053"/>
    <w:rsid w:val="004E2B0F"/>
    <w:rsid w:val="004E3702"/>
    <w:rsid w:val="004E68C9"/>
    <w:rsid w:val="004F06BC"/>
    <w:rsid w:val="004F3440"/>
    <w:rsid w:val="004F4961"/>
    <w:rsid w:val="004F660B"/>
    <w:rsid w:val="004F664A"/>
    <w:rsid w:val="00502748"/>
    <w:rsid w:val="00502ED2"/>
    <w:rsid w:val="0050328D"/>
    <w:rsid w:val="00505560"/>
    <w:rsid w:val="00506249"/>
    <w:rsid w:val="00506489"/>
    <w:rsid w:val="0050792B"/>
    <w:rsid w:val="0051178E"/>
    <w:rsid w:val="005126E2"/>
    <w:rsid w:val="00515CD8"/>
    <w:rsid w:val="005160AE"/>
    <w:rsid w:val="0051631F"/>
    <w:rsid w:val="00517F8C"/>
    <w:rsid w:val="005255B5"/>
    <w:rsid w:val="00526E90"/>
    <w:rsid w:val="00527A7C"/>
    <w:rsid w:val="00527BD9"/>
    <w:rsid w:val="00527F3D"/>
    <w:rsid w:val="005300EC"/>
    <w:rsid w:val="00530F84"/>
    <w:rsid w:val="0053101B"/>
    <w:rsid w:val="0053237C"/>
    <w:rsid w:val="0053344F"/>
    <w:rsid w:val="00533D12"/>
    <w:rsid w:val="00535B24"/>
    <w:rsid w:val="0053675E"/>
    <w:rsid w:val="00536928"/>
    <w:rsid w:val="00537C39"/>
    <w:rsid w:val="00537F98"/>
    <w:rsid w:val="00542B5C"/>
    <w:rsid w:val="00542D18"/>
    <w:rsid w:val="005431FF"/>
    <w:rsid w:val="00544125"/>
    <w:rsid w:val="00544CAF"/>
    <w:rsid w:val="005462FC"/>
    <w:rsid w:val="00546FAA"/>
    <w:rsid w:val="005476F5"/>
    <w:rsid w:val="005514FE"/>
    <w:rsid w:val="005518B1"/>
    <w:rsid w:val="00560FD0"/>
    <w:rsid w:val="00562226"/>
    <w:rsid w:val="005666B4"/>
    <w:rsid w:val="005669A0"/>
    <w:rsid w:val="00571606"/>
    <w:rsid w:val="0057376D"/>
    <w:rsid w:val="005740BE"/>
    <w:rsid w:val="00576925"/>
    <w:rsid w:val="00576BBC"/>
    <w:rsid w:val="00577576"/>
    <w:rsid w:val="00577950"/>
    <w:rsid w:val="005810E4"/>
    <w:rsid w:val="005819DC"/>
    <w:rsid w:val="005819EA"/>
    <w:rsid w:val="0058472D"/>
    <w:rsid w:val="00585B55"/>
    <w:rsid w:val="005905A3"/>
    <w:rsid w:val="00590D93"/>
    <w:rsid w:val="00593078"/>
    <w:rsid w:val="00594258"/>
    <w:rsid w:val="005970C1"/>
    <w:rsid w:val="005A0F89"/>
    <w:rsid w:val="005A2957"/>
    <w:rsid w:val="005A538D"/>
    <w:rsid w:val="005A642E"/>
    <w:rsid w:val="005B032A"/>
    <w:rsid w:val="005B16CD"/>
    <w:rsid w:val="005B4683"/>
    <w:rsid w:val="005B4A7D"/>
    <w:rsid w:val="005B504A"/>
    <w:rsid w:val="005B778A"/>
    <w:rsid w:val="005B77C6"/>
    <w:rsid w:val="005C0FAA"/>
    <w:rsid w:val="005C2B1A"/>
    <w:rsid w:val="005C2BEC"/>
    <w:rsid w:val="005C3AC6"/>
    <w:rsid w:val="005C40E1"/>
    <w:rsid w:val="005C5088"/>
    <w:rsid w:val="005C6133"/>
    <w:rsid w:val="005D3767"/>
    <w:rsid w:val="005D4CDF"/>
    <w:rsid w:val="005D75CA"/>
    <w:rsid w:val="005E1276"/>
    <w:rsid w:val="005E4182"/>
    <w:rsid w:val="005E4246"/>
    <w:rsid w:val="005E4BCF"/>
    <w:rsid w:val="005E7661"/>
    <w:rsid w:val="005F28CD"/>
    <w:rsid w:val="005F3356"/>
    <w:rsid w:val="005F3EE2"/>
    <w:rsid w:val="005F6D1E"/>
    <w:rsid w:val="00601F2B"/>
    <w:rsid w:val="00602427"/>
    <w:rsid w:val="006029E8"/>
    <w:rsid w:val="006029FD"/>
    <w:rsid w:val="00610791"/>
    <w:rsid w:val="0061235C"/>
    <w:rsid w:val="00613F61"/>
    <w:rsid w:val="006140E2"/>
    <w:rsid w:val="0061481E"/>
    <w:rsid w:val="00616008"/>
    <w:rsid w:val="00621AC8"/>
    <w:rsid w:val="00622AA3"/>
    <w:rsid w:val="00624532"/>
    <w:rsid w:val="006253FD"/>
    <w:rsid w:val="00626A16"/>
    <w:rsid w:val="00627F4A"/>
    <w:rsid w:val="00630192"/>
    <w:rsid w:val="0063038C"/>
    <w:rsid w:val="006317DB"/>
    <w:rsid w:val="0063366D"/>
    <w:rsid w:val="00633ADF"/>
    <w:rsid w:val="00634432"/>
    <w:rsid w:val="00634CE1"/>
    <w:rsid w:val="00634F00"/>
    <w:rsid w:val="00635E1E"/>
    <w:rsid w:val="006362DF"/>
    <w:rsid w:val="00637434"/>
    <w:rsid w:val="0064033C"/>
    <w:rsid w:val="0064173C"/>
    <w:rsid w:val="00643A29"/>
    <w:rsid w:val="00643CA4"/>
    <w:rsid w:val="00643D9C"/>
    <w:rsid w:val="00645606"/>
    <w:rsid w:val="0064573A"/>
    <w:rsid w:val="00647331"/>
    <w:rsid w:val="00651464"/>
    <w:rsid w:val="00651C99"/>
    <w:rsid w:val="0065233C"/>
    <w:rsid w:val="00652CBD"/>
    <w:rsid w:val="0065389A"/>
    <w:rsid w:val="00653C3C"/>
    <w:rsid w:val="00654114"/>
    <w:rsid w:val="00654834"/>
    <w:rsid w:val="00654D1C"/>
    <w:rsid w:val="00655D2D"/>
    <w:rsid w:val="00655ECF"/>
    <w:rsid w:val="006579C0"/>
    <w:rsid w:val="006637FE"/>
    <w:rsid w:val="00665071"/>
    <w:rsid w:val="00665ECC"/>
    <w:rsid w:val="00665F2D"/>
    <w:rsid w:val="00666130"/>
    <w:rsid w:val="00666E23"/>
    <w:rsid w:val="00667C6F"/>
    <w:rsid w:val="006706A0"/>
    <w:rsid w:val="006728C2"/>
    <w:rsid w:val="00672C03"/>
    <w:rsid w:val="00673125"/>
    <w:rsid w:val="006737D6"/>
    <w:rsid w:val="00674198"/>
    <w:rsid w:val="00675939"/>
    <w:rsid w:val="0067689F"/>
    <w:rsid w:val="00677143"/>
    <w:rsid w:val="00680304"/>
    <w:rsid w:val="00683F19"/>
    <w:rsid w:val="00684CD5"/>
    <w:rsid w:val="00694D6D"/>
    <w:rsid w:val="00695E1D"/>
    <w:rsid w:val="00696088"/>
    <w:rsid w:val="00696E5B"/>
    <w:rsid w:val="006A3315"/>
    <w:rsid w:val="006A4590"/>
    <w:rsid w:val="006A6C32"/>
    <w:rsid w:val="006B088F"/>
    <w:rsid w:val="006B159E"/>
    <w:rsid w:val="006B3AF5"/>
    <w:rsid w:val="006B454A"/>
    <w:rsid w:val="006B4E99"/>
    <w:rsid w:val="006B5E46"/>
    <w:rsid w:val="006B69EF"/>
    <w:rsid w:val="006B75FB"/>
    <w:rsid w:val="006C071D"/>
    <w:rsid w:val="006C147B"/>
    <w:rsid w:val="006C79DF"/>
    <w:rsid w:val="006D05CC"/>
    <w:rsid w:val="006D0E81"/>
    <w:rsid w:val="006D106D"/>
    <w:rsid w:val="006D14AE"/>
    <w:rsid w:val="006D1E36"/>
    <w:rsid w:val="006D1F4D"/>
    <w:rsid w:val="006D1FED"/>
    <w:rsid w:val="006D2B48"/>
    <w:rsid w:val="006D3772"/>
    <w:rsid w:val="006D3DF0"/>
    <w:rsid w:val="006E05DC"/>
    <w:rsid w:val="006E1250"/>
    <w:rsid w:val="006E1DD5"/>
    <w:rsid w:val="006E7DE1"/>
    <w:rsid w:val="006F0368"/>
    <w:rsid w:val="006F314B"/>
    <w:rsid w:val="006F4218"/>
    <w:rsid w:val="006F456B"/>
    <w:rsid w:val="006F6FD7"/>
    <w:rsid w:val="007003FA"/>
    <w:rsid w:val="0070235D"/>
    <w:rsid w:val="007075EF"/>
    <w:rsid w:val="007104E7"/>
    <w:rsid w:val="00711603"/>
    <w:rsid w:val="00711706"/>
    <w:rsid w:val="0071225D"/>
    <w:rsid w:val="00714A85"/>
    <w:rsid w:val="00714B88"/>
    <w:rsid w:val="007161A7"/>
    <w:rsid w:val="007172AD"/>
    <w:rsid w:val="00717A53"/>
    <w:rsid w:val="007200C5"/>
    <w:rsid w:val="007201D8"/>
    <w:rsid w:val="007211E5"/>
    <w:rsid w:val="00724A53"/>
    <w:rsid w:val="00724D7F"/>
    <w:rsid w:val="00730CBA"/>
    <w:rsid w:val="0073184F"/>
    <w:rsid w:val="00732B4E"/>
    <w:rsid w:val="00732D20"/>
    <w:rsid w:val="00732F43"/>
    <w:rsid w:val="007349C0"/>
    <w:rsid w:val="00735AE9"/>
    <w:rsid w:val="00737CD7"/>
    <w:rsid w:val="00740D25"/>
    <w:rsid w:val="0074258A"/>
    <w:rsid w:val="00743921"/>
    <w:rsid w:val="007458D4"/>
    <w:rsid w:val="00745982"/>
    <w:rsid w:val="00750612"/>
    <w:rsid w:val="00753915"/>
    <w:rsid w:val="00754F7A"/>
    <w:rsid w:val="00755929"/>
    <w:rsid w:val="00757B4B"/>
    <w:rsid w:val="00760D12"/>
    <w:rsid w:val="00764A5E"/>
    <w:rsid w:val="00765F7A"/>
    <w:rsid w:val="007667BC"/>
    <w:rsid w:val="00767F56"/>
    <w:rsid w:val="0077053F"/>
    <w:rsid w:val="00771388"/>
    <w:rsid w:val="00771591"/>
    <w:rsid w:val="00771D99"/>
    <w:rsid w:val="00774467"/>
    <w:rsid w:val="00776ABF"/>
    <w:rsid w:val="00780CB5"/>
    <w:rsid w:val="007819DA"/>
    <w:rsid w:val="00783BE6"/>
    <w:rsid w:val="00787C95"/>
    <w:rsid w:val="00787D1F"/>
    <w:rsid w:val="00790D04"/>
    <w:rsid w:val="00791AEA"/>
    <w:rsid w:val="00792186"/>
    <w:rsid w:val="007922AB"/>
    <w:rsid w:val="00793DDE"/>
    <w:rsid w:val="007959AC"/>
    <w:rsid w:val="00797848"/>
    <w:rsid w:val="007A0F9F"/>
    <w:rsid w:val="007A2444"/>
    <w:rsid w:val="007A3EF0"/>
    <w:rsid w:val="007A5323"/>
    <w:rsid w:val="007A590B"/>
    <w:rsid w:val="007A5D14"/>
    <w:rsid w:val="007A6768"/>
    <w:rsid w:val="007A7C87"/>
    <w:rsid w:val="007B0ABE"/>
    <w:rsid w:val="007B0B41"/>
    <w:rsid w:val="007B0C10"/>
    <w:rsid w:val="007B122B"/>
    <w:rsid w:val="007B38E3"/>
    <w:rsid w:val="007B5C9F"/>
    <w:rsid w:val="007B7BDB"/>
    <w:rsid w:val="007C0041"/>
    <w:rsid w:val="007C0300"/>
    <w:rsid w:val="007C030F"/>
    <w:rsid w:val="007C0988"/>
    <w:rsid w:val="007C28AA"/>
    <w:rsid w:val="007C6203"/>
    <w:rsid w:val="007C6A4A"/>
    <w:rsid w:val="007C761B"/>
    <w:rsid w:val="007D0F8E"/>
    <w:rsid w:val="007D152E"/>
    <w:rsid w:val="007D1927"/>
    <w:rsid w:val="007D30FC"/>
    <w:rsid w:val="007D37F5"/>
    <w:rsid w:val="007D6BA0"/>
    <w:rsid w:val="007E47FF"/>
    <w:rsid w:val="007E551E"/>
    <w:rsid w:val="007E65FB"/>
    <w:rsid w:val="007E79F0"/>
    <w:rsid w:val="007F0699"/>
    <w:rsid w:val="007F0986"/>
    <w:rsid w:val="007F2F6D"/>
    <w:rsid w:val="007F3189"/>
    <w:rsid w:val="007F53E3"/>
    <w:rsid w:val="007F5942"/>
    <w:rsid w:val="007F59BC"/>
    <w:rsid w:val="007F655F"/>
    <w:rsid w:val="007F6B68"/>
    <w:rsid w:val="007F7618"/>
    <w:rsid w:val="007F793E"/>
    <w:rsid w:val="007F7B21"/>
    <w:rsid w:val="008004B8"/>
    <w:rsid w:val="0080276C"/>
    <w:rsid w:val="00802882"/>
    <w:rsid w:val="008028FB"/>
    <w:rsid w:val="00803115"/>
    <w:rsid w:val="0081004F"/>
    <w:rsid w:val="00810B1B"/>
    <w:rsid w:val="00810BFE"/>
    <w:rsid w:val="00811B8D"/>
    <w:rsid w:val="0081222A"/>
    <w:rsid w:val="00812BFC"/>
    <w:rsid w:val="008132AE"/>
    <w:rsid w:val="0081755B"/>
    <w:rsid w:val="00817B31"/>
    <w:rsid w:val="00820719"/>
    <w:rsid w:val="0082529C"/>
    <w:rsid w:val="00831262"/>
    <w:rsid w:val="008318A5"/>
    <w:rsid w:val="00832EE7"/>
    <w:rsid w:val="0083418E"/>
    <w:rsid w:val="00836389"/>
    <w:rsid w:val="008370EC"/>
    <w:rsid w:val="008409D8"/>
    <w:rsid w:val="00843C85"/>
    <w:rsid w:val="008447C3"/>
    <w:rsid w:val="00844888"/>
    <w:rsid w:val="00844EF2"/>
    <w:rsid w:val="00846561"/>
    <w:rsid w:val="00846A91"/>
    <w:rsid w:val="00847809"/>
    <w:rsid w:val="008502BB"/>
    <w:rsid w:val="008518C7"/>
    <w:rsid w:val="00851BD8"/>
    <w:rsid w:val="008535F7"/>
    <w:rsid w:val="00853889"/>
    <w:rsid w:val="00853B53"/>
    <w:rsid w:val="00855187"/>
    <w:rsid w:val="00855BE7"/>
    <w:rsid w:val="00857D66"/>
    <w:rsid w:val="00860F5A"/>
    <w:rsid w:val="008615D1"/>
    <w:rsid w:val="00861783"/>
    <w:rsid w:val="008623A0"/>
    <w:rsid w:val="00862AC7"/>
    <w:rsid w:val="008659EE"/>
    <w:rsid w:val="00865B6B"/>
    <w:rsid w:val="00870C34"/>
    <w:rsid w:val="00871B49"/>
    <w:rsid w:val="00872A49"/>
    <w:rsid w:val="008758E9"/>
    <w:rsid w:val="00875F9F"/>
    <w:rsid w:val="00876D32"/>
    <w:rsid w:val="008800BD"/>
    <w:rsid w:val="00881F4D"/>
    <w:rsid w:val="0088235B"/>
    <w:rsid w:val="00883E73"/>
    <w:rsid w:val="008845D0"/>
    <w:rsid w:val="0088517C"/>
    <w:rsid w:val="00886351"/>
    <w:rsid w:val="008870B8"/>
    <w:rsid w:val="0088773E"/>
    <w:rsid w:val="0089008D"/>
    <w:rsid w:val="00891089"/>
    <w:rsid w:val="0089328F"/>
    <w:rsid w:val="0089493E"/>
    <w:rsid w:val="00895478"/>
    <w:rsid w:val="00895530"/>
    <w:rsid w:val="00897525"/>
    <w:rsid w:val="008979CC"/>
    <w:rsid w:val="008A0F0F"/>
    <w:rsid w:val="008A2DDB"/>
    <w:rsid w:val="008A2EB9"/>
    <w:rsid w:val="008A371E"/>
    <w:rsid w:val="008A3B29"/>
    <w:rsid w:val="008A3C37"/>
    <w:rsid w:val="008A7D68"/>
    <w:rsid w:val="008B005C"/>
    <w:rsid w:val="008B0E51"/>
    <w:rsid w:val="008B23DB"/>
    <w:rsid w:val="008B51CD"/>
    <w:rsid w:val="008B6292"/>
    <w:rsid w:val="008B63FD"/>
    <w:rsid w:val="008B69B6"/>
    <w:rsid w:val="008B71D3"/>
    <w:rsid w:val="008C0033"/>
    <w:rsid w:val="008C045A"/>
    <w:rsid w:val="008C0BE6"/>
    <w:rsid w:val="008C25A2"/>
    <w:rsid w:val="008C3145"/>
    <w:rsid w:val="008C3AD9"/>
    <w:rsid w:val="008C4C67"/>
    <w:rsid w:val="008C7987"/>
    <w:rsid w:val="008D2FF3"/>
    <w:rsid w:val="008D48F4"/>
    <w:rsid w:val="008D7376"/>
    <w:rsid w:val="008D7522"/>
    <w:rsid w:val="008E0569"/>
    <w:rsid w:val="008E3BE5"/>
    <w:rsid w:val="008E528E"/>
    <w:rsid w:val="008E7102"/>
    <w:rsid w:val="008F015E"/>
    <w:rsid w:val="008F25C7"/>
    <w:rsid w:val="008F27F9"/>
    <w:rsid w:val="008F3F70"/>
    <w:rsid w:val="008F7294"/>
    <w:rsid w:val="008F74EA"/>
    <w:rsid w:val="00902B33"/>
    <w:rsid w:val="00903815"/>
    <w:rsid w:val="00903D7B"/>
    <w:rsid w:val="0090581D"/>
    <w:rsid w:val="009059FD"/>
    <w:rsid w:val="00907818"/>
    <w:rsid w:val="009115AD"/>
    <w:rsid w:val="00911675"/>
    <w:rsid w:val="00912D61"/>
    <w:rsid w:val="00913489"/>
    <w:rsid w:val="00913A44"/>
    <w:rsid w:val="00913DB4"/>
    <w:rsid w:val="00917390"/>
    <w:rsid w:val="009218E4"/>
    <w:rsid w:val="0092244D"/>
    <w:rsid w:val="009225AA"/>
    <w:rsid w:val="0092352A"/>
    <w:rsid w:val="009246FE"/>
    <w:rsid w:val="0092531E"/>
    <w:rsid w:val="009273E8"/>
    <w:rsid w:val="00930059"/>
    <w:rsid w:val="00930E93"/>
    <w:rsid w:val="009312C1"/>
    <w:rsid w:val="00932758"/>
    <w:rsid w:val="00933D42"/>
    <w:rsid w:val="009344C4"/>
    <w:rsid w:val="00935151"/>
    <w:rsid w:val="00936637"/>
    <w:rsid w:val="009369AE"/>
    <w:rsid w:val="00937408"/>
    <w:rsid w:val="00943A61"/>
    <w:rsid w:val="00943AE7"/>
    <w:rsid w:val="00946CAF"/>
    <w:rsid w:val="009523B0"/>
    <w:rsid w:val="0095297F"/>
    <w:rsid w:val="00952EEC"/>
    <w:rsid w:val="009549F2"/>
    <w:rsid w:val="00957930"/>
    <w:rsid w:val="00960C21"/>
    <w:rsid w:val="0096217A"/>
    <w:rsid w:val="00963E7E"/>
    <w:rsid w:val="00964BBC"/>
    <w:rsid w:val="00965467"/>
    <w:rsid w:val="00967A9E"/>
    <w:rsid w:val="009715C2"/>
    <w:rsid w:val="0097343E"/>
    <w:rsid w:val="00974098"/>
    <w:rsid w:val="009760FB"/>
    <w:rsid w:val="00976FBE"/>
    <w:rsid w:val="00977360"/>
    <w:rsid w:val="009817C1"/>
    <w:rsid w:val="0098277F"/>
    <w:rsid w:val="0098363E"/>
    <w:rsid w:val="0098660B"/>
    <w:rsid w:val="00987295"/>
    <w:rsid w:val="009872C3"/>
    <w:rsid w:val="00990262"/>
    <w:rsid w:val="00991A01"/>
    <w:rsid w:val="00991E70"/>
    <w:rsid w:val="00991EED"/>
    <w:rsid w:val="0099293B"/>
    <w:rsid w:val="00993662"/>
    <w:rsid w:val="009946E2"/>
    <w:rsid w:val="009958BE"/>
    <w:rsid w:val="009A1A01"/>
    <w:rsid w:val="009A22B3"/>
    <w:rsid w:val="009A2FFD"/>
    <w:rsid w:val="009A3ABC"/>
    <w:rsid w:val="009A55DE"/>
    <w:rsid w:val="009A6F64"/>
    <w:rsid w:val="009A7C15"/>
    <w:rsid w:val="009B0458"/>
    <w:rsid w:val="009B07A9"/>
    <w:rsid w:val="009B11B8"/>
    <w:rsid w:val="009B1790"/>
    <w:rsid w:val="009B32BC"/>
    <w:rsid w:val="009B5420"/>
    <w:rsid w:val="009B67C8"/>
    <w:rsid w:val="009C0622"/>
    <w:rsid w:val="009C1469"/>
    <w:rsid w:val="009C16FA"/>
    <w:rsid w:val="009C350F"/>
    <w:rsid w:val="009C4D4C"/>
    <w:rsid w:val="009C7D7E"/>
    <w:rsid w:val="009D0E51"/>
    <w:rsid w:val="009D3A2F"/>
    <w:rsid w:val="009D5034"/>
    <w:rsid w:val="009D65B4"/>
    <w:rsid w:val="009D76F1"/>
    <w:rsid w:val="009D7DD1"/>
    <w:rsid w:val="009E10CA"/>
    <w:rsid w:val="009E2646"/>
    <w:rsid w:val="009E3E32"/>
    <w:rsid w:val="009E60A7"/>
    <w:rsid w:val="009E7431"/>
    <w:rsid w:val="009E7FC0"/>
    <w:rsid w:val="009F105C"/>
    <w:rsid w:val="009F17EA"/>
    <w:rsid w:val="009F3B38"/>
    <w:rsid w:val="009F6C74"/>
    <w:rsid w:val="009F6E6A"/>
    <w:rsid w:val="009F7C87"/>
    <w:rsid w:val="00A016A9"/>
    <w:rsid w:val="00A018F0"/>
    <w:rsid w:val="00A029EC"/>
    <w:rsid w:val="00A03125"/>
    <w:rsid w:val="00A03A03"/>
    <w:rsid w:val="00A06C04"/>
    <w:rsid w:val="00A10E15"/>
    <w:rsid w:val="00A111B3"/>
    <w:rsid w:val="00A129EF"/>
    <w:rsid w:val="00A12C9F"/>
    <w:rsid w:val="00A141D2"/>
    <w:rsid w:val="00A14825"/>
    <w:rsid w:val="00A14E77"/>
    <w:rsid w:val="00A163C4"/>
    <w:rsid w:val="00A1658D"/>
    <w:rsid w:val="00A2081C"/>
    <w:rsid w:val="00A209BA"/>
    <w:rsid w:val="00A217C9"/>
    <w:rsid w:val="00A218E9"/>
    <w:rsid w:val="00A22E8B"/>
    <w:rsid w:val="00A22F8B"/>
    <w:rsid w:val="00A23507"/>
    <w:rsid w:val="00A241BE"/>
    <w:rsid w:val="00A24DAD"/>
    <w:rsid w:val="00A26004"/>
    <w:rsid w:val="00A272B4"/>
    <w:rsid w:val="00A30DBF"/>
    <w:rsid w:val="00A33440"/>
    <w:rsid w:val="00A34E2F"/>
    <w:rsid w:val="00A3664C"/>
    <w:rsid w:val="00A373FE"/>
    <w:rsid w:val="00A37AB3"/>
    <w:rsid w:val="00A37CDB"/>
    <w:rsid w:val="00A40249"/>
    <w:rsid w:val="00A418CB"/>
    <w:rsid w:val="00A42E12"/>
    <w:rsid w:val="00A4329A"/>
    <w:rsid w:val="00A46272"/>
    <w:rsid w:val="00A46F00"/>
    <w:rsid w:val="00A513DB"/>
    <w:rsid w:val="00A52977"/>
    <w:rsid w:val="00A52F94"/>
    <w:rsid w:val="00A55BFD"/>
    <w:rsid w:val="00A55CD7"/>
    <w:rsid w:val="00A57EC2"/>
    <w:rsid w:val="00A6242C"/>
    <w:rsid w:val="00A62B47"/>
    <w:rsid w:val="00A62D9E"/>
    <w:rsid w:val="00A63901"/>
    <w:rsid w:val="00A64E9F"/>
    <w:rsid w:val="00A654C3"/>
    <w:rsid w:val="00A67787"/>
    <w:rsid w:val="00A719F2"/>
    <w:rsid w:val="00A71E46"/>
    <w:rsid w:val="00A730E6"/>
    <w:rsid w:val="00A73ED1"/>
    <w:rsid w:val="00A76463"/>
    <w:rsid w:val="00A76821"/>
    <w:rsid w:val="00A7711D"/>
    <w:rsid w:val="00A77E78"/>
    <w:rsid w:val="00A8088E"/>
    <w:rsid w:val="00A80E30"/>
    <w:rsid w:val="00A81E44"/>
    <w:rsid w:val="00A83394"/>
    <w:rsid w:val="00A85017"/>
    <w:rsid w:val="00A86DDD"/>
    <w:rsid w:val="00A9195C"/>
    <w:rsid w:val="00A93845"/>
    <w:rsid w:val="00A93B46"/>
    <w:rsid w:val="00A956D3"/>
    <w:rsid w:val="00A95D6F"/>
    <w:rsid w:val="00A95FAF"/>
    <w:rsid w:val="00A96449"/>
    <w:rsid w:val="00A96A8F"/>
    <w:rsid w:val="00A96F1F"/>
    <w:rsid w:val="00A97190"/>
    <w:rsid w:val="00AA34A7"/>
    <w:rsid w:val="00AA47A4"/>
    <w:rsid w:val="00AA6BB3"/>
    <w:rsid w:val="00AA7641"/>
    <w:rsid w:val="00AB18BF"/>
    <w:rsid w:val="00AB1ADE"/>
    <w:rsid w:val="00AB4FA0"/>
    <w:rsid w:val="00AB5659"/>
    <w:rsid w:val="00AB5C46"/>
    <w:rsid w:val="00AB5C58"/>
    <w:rsid w:val="00AB6927"/>
    <w:rsid w:val="00AC461B"/>
    <w:rsid w:val="00AC4AAB"/>
    <w:rsid w:val="00AC5C04"/>
    <w:rsid w:val="00AC5DC4"/>
    <w:rsid w:val="00AC5F05"/>
    <w:rsid w:val="00AC6A5E"/>
    <w:rsid w:val="00AC6C4B"/>
    <w:rsid w:val="00AC6E15"/>
    <w:rsid w:val="00AC7C65"/>
    <w:rsid w:val="00AD112C"/>
    <w:rsid w:val="00AD134A"/>
    <w:rsid w:val="00AD1FC3"/>
    <w:rsid w:val="00AD2B13"/>
    <w:rsid w:val="00AD2F6A"/>
    <w:rsid w:val="00AD38E5"/>
    <w:rsid w:val="00AD41DB"/>
    <w:rsid w:val="00AD4F32"/>
    <w:rsid w:val="00AD6517"/>
    <w:rsid w:val="00AE2E54"/>
    <w:rsid w:val="00AE7DD2"/>
    <w:rsid w:val="00AF2E9A"/>
    <w:rsid w:val="00AF3C2C"/>
    <w:rsid w:val="00AF48FB"/>
    <w:rsid w:val="00AF5018"/>
    <w:rsid w:val="00AF5C7A"/>
    <w:rsid w:val="00AF60BD"/>
    <w:rsid w:val="00AF760E"/>
    <w:rsid w:val="00AF77D6"/>
    <w:rsid w:val="00AF7C66"/>
    <w:rsid w:val="00B00071"/>
    <w:rsid w:val="00B014D7"/>
    <w:rsid w:val="00B01642"/>
    <w:rsid w:val="00B02573"/>
    <w:rsid w:val="00B025DB"/>
    <w:rsid w:val="00B02FA3"/>
    <w:rsid w:val="00B05947"/>
    <w:rsid w:val="00B05DEA"/>
    <w:rsid w:val="00B06E59"/>
    <w:rsid w:val="00B07D26"/>
    <w:rsid w:val="00B115AB"/>
    <w:rsid w:val="00B13AE1"/>
    <w:rsid w:val="00B13CBD"/>
    <w:rsid w:val="00B13F20"/>
    <w:rsid w:val="00B144F5"/>
    <w:rsid w:val="00B167B9"/>
    <w:rsid w:val="00B178B9"/>
    <w:rsid w:val="00B214C0"/>
    <w:rsid w:val="00B229E0"/>
    <w:rsid w:val="00B2422C"/>
    <w:rsid w:val="00B258DC"/>
    <w:rsid w:val="00B2605A"/>
    <w:rsid w:val="00B26729"/>
    <w:rsid w:val="00B3097B"/>
    <w:rsid w:val="00B33F8F"/>
    <w:rsid w:val="00B346EC"/>
    <w:rsid w:val="00B348CB"/>
    <w:rsid w:val="00B34A64"/>
    <w:rsid w:val="00B364F5"/>
    <w:rsid w:val="00B36F35"/>
    <w:rsid w:val="00B3798D"/>
    <w:rsid w:val="00B42F9B"/>
    <w:rsid w:val="00B437ED"/>
    <w:rsid w:val="00B442B8"/>
    <w:rsid w:val="00B44D87"/>
    <w:rsid w:val="00B454C6"/>
    <w:rsid w:val="00B468DE"/>
    <w:rsid w:val="00B470B6"/>
    <w:rsid w:val="00B47B83"/>
    <w:rsid w:val="00B51BF9"/>
    <w:rsid w:val="00B54672"/>
    <w:rsid w:val="00B55273"/>
    <w:rsid w:val="00B62F62"/>
    <w:rsid w:val="00B641FE"/>
    <w:rsid w:val="00B7164C"/>
    <w:rsid w:val="00B72033"/>
    <w:rsid w:val="00B73AD7"/>
    <w:rsid w:val="00B73F39"/>
    <w:rsid w:val="00B74BC6"/>
    <w:rsid w:val="00B74F10"/>
    <w:rsid w:val="00B75AB5"/>
    <w:rsid w:val="00B75CE0"/>
    <w:rsid w:val="00B76640"/>
    <w:rsid w:val="00B76CE8"/>
    <w:rsid w:val="00B8505D"/>
    <w:rsid w:val="00B872CE"/>
    <w:rsid w:val="00B901CB"/>
    <w:rsid w:val="00B908E5"/>
    <w:rsid w:val="00B92946"/>
    <w:rsid w:val="00B93635"/>
    <w:rsid w:val="00B93E73"/>
    <w:rsid w:val="00B96A55"/>
    <w:rsid w:val="00B97ABC"/>
    <w:rsid w:val="00BA29DC"/>
    <w:rsid w:val="00BA3369"/>
    <w:rsid w:val="00BA60F0"/>
    <w:rsid w:val="00BA6B71"/>
    <w:rsid w:val="00BB2DE6"/>
    <w:rsid w:val="00BB3B26"/>
    <w:rsid w:val="00BB5AE2"/>
    <w:rsid w:val="00BB685F"/>
    <w:rsid w:val="00BB6D0D"/>
    <w:rsid w:val="00BC2929"/>
    <w:rsid w:val="00BC634A"/>
    <w:rsid w:val="00BC7276"/>
    <w:rsid w:val="00BC7985"/>
    <w:rsid w:val="00BC7FAF"/>
    <w:rsid w:val="00BD07D0"/>
    <w:rsid w:val="00BD3166"/>
    <w:rsid w:val="00BD3DA8"/>
    <w:rsid w:val="00BD4030"/>
    <w:rsid w:val="00BD44B3"/>
    <w:rsid w:val="00BD7084"/>
    <w:rsid w:val="00BE0275"/>
    <w:rsid w:val="00BE120C"/>
    <w:rsid w:val="00BE4945"/>
    <w:rsid w:val="00BE5ACB"/>
    <w:rsid w:val="00BE5DEB"/>
    <w:rsid w:val="00BE5EC8"/>
    <w:rsid w:val="00BE6304"/>
    <w:rsid w:val="00BF0949"/>
    <w:rsid w:val="00BF1D10"/>
    <w:rsid w:val="00BF32AC"/>
    <w:rsid w:val="00BF32F9"/>
    <w:rsid w:val="00BF6861"/>
    <w:rsid w:val="00BF6B79"/>
    <w:rsid w:val="00BF7054"/>
    <w:rsid w:val="00C00698"/>
    <w:rsid w:val="00C0362B"/>
    <w:rsid w:val="00C04A9C"/>
    <w:rsid w:val="00C06AA3"/>
    <w:rsid w:val="00C07BE5"/>
    <w:rsid w:val="00C11705"/>
    <w:rsid w:val="00C11F21"/>
    <w:rsid w:val="00C12A0E"/>
    <w:rsid w:val="00C12E66"/>
    <w:rsid w:val="00C13A18"/>
    <w:rsid w:val="00C1423E"/>
    <w:rsid w:val="00C1466C"/>
    <w:rsid w:val="00C14E2B"/>
    <w:rsid w:val="00C169F6"/>
    <w:rsid w:val="00C17A77"/>
    <w:rsid w:val="00C20368"/>
    <w:rsid w:val="00C2063C"/>
    <w:rsid w:val="00C23117"/>
    <w:rsid w:val="00C24E1F"/>
    <w:rsid w:val="00C253B5"/>
    <w:rsid w:val="00C32349"/>
    <w:rsid w:val="00C33B1D"/>
    <w:rsid w:val="00C36DF8"/>
    <w:rsid w:val="00C37006"/>
    <w:rsid w:val="00C4143E"/>
    <w:rsid w:val="00C417DA"/>
    <w:rsid w:val="00C42560"/>
    <w:rsid w:val="00C44A4E"/>
    <w:rsid w:val="00C50888"/>
    <w:rsid w:val="00C50D68"/>
    <w:rsid w:val="00C527F3"/>
    <w:rsid w:val="00C531DE"/>
    <w:rsid w:val="00C5400B"/>
    <w:rsid w:val="00C540B4"/>
    <w:rsid w:val="00C54A92"/>
    <w:rsid w:val="00C567CB"/>
    <w:rsid w:val="00C56920"/>
    <w:rsid w:val="00C57A66"/>
    <w:rsid w:val="00C60D96"/>
    <w:rsid w:val="00C6182B"/>
    <w:rsid w:val="00C61947"/>
    <w:rsid w:val="00C62621"/>
    <w:rsid w:val="00C63F09"/>
    <w:rsid w:val="00C6474C"/>
    <w:rsid w:val="00C66FCB"/>
    <w:rsid w:val="00C6717B"/>
    <w:rsid w:val="00C7051B"/>
    <w:rsid w:val="00C705D1"/>
    <w:rsid w:val="00C718D7"/>
    <w:rsid w:val="00C7207A"/>
    <w:rsid w:val="00C74E7A"/>
    <w:rsid w:val="00C761F3"/>
    <w:rsid w:val="00C779C1"/>
    <w:rsid w:val="00C77A96"/>
    <w:rsid w:val="00C802BD"/>
    <w:rsid w:val="00C831CD"/>
    <w:rsid w:val="00C83499"/>
    <w:rsid w:val="00C835F4"/>
    <w:rsid w:val="00C83CA0"/>
    <w:rsid w:val="00C84760"/>
    <w:rsid w:val="00C8532D"/>
    <w:rsid w:val="00C86B57"/>
    <w:rsid w:val="00C91C81"/>
    <w:rsid w:val="00C92B98"/>
    <w:rsid w:val="00C92F3A"/>
    <w:rsid w:val="00C93B42"/>
    <w:rsid w:val="00C96F61"/>
    <w:rsid w:val="00CA0DED"/>
    <w:rsid w:val="00CA1520"/>
    <w:rsid w:val="00CA2B0E"/>
    <w:rsid w:val="00CA3231"/>
    <w:rsid w:val="00CA333F"/>
    <w:rsid w:val="00CA3C4E"/>
    <w:rsid w:val="00CA3FAD"/>
    <w:rsid w:val="00CA4494"/>
    <w:rsid w:val="00CA4B83"/>
    <w:rsid w:val="00CA57DF"/>
    <w:rsid w:val="00CA67EF"/>
    <w:rsid w:val="00CA75EA"/>
    <w:rsid w:val="00CB184F"/>
    <w:rsid w:val="00CB241B"/>
    <w:rsid w:val="00CB56BB"/>
    <w:rsid w:val="00CB7281"/>
    <w:rsid w:val="00CB74DF"/>
    <w:rsid w:val="00CB7D77"/>
    <w:rsid w:val="00CB7E6D"/>
    <w:rsid w:val="00CC017A"/>
    <w:rsid w:val="00CC1149"/>
    <w:rsid w:val="00CC19B0"/>
    <w:rsid w:val="00CC4064"/>
    <w:rsid w:val="00CC6B5F"/>
    <w:rsid w:val="00CC6B6B"/>
    <w:rsid w:val="00CC75B5"/>
    <w:rsid w:val="00CC7953"/>
    <w:rsid w:val="00CD189A"/>
    <w:rsid w:val="00CD2253"/>
    <w:rsid w:val="00CD27C3"/>
    <w:rsid w:val="00CD2E21"/>
    <w:rsid w:val="00CD2E8B"/>
    <w:rsid w:val="00CD2ED8"/>
    <w:rsid w:val="00CD49CF"/>
    <w:rsid w:val="00CD6966"/>
    <w:rsid w:val="00CD794A"/>
    <w:rsid w:val="00CD7BB7"/>
    <w:rsid w:val="00CE0A9F"/>
    <w:rsid w:val="00CE1F5F"/>
    <w:rsid w:val="00CE24B6"/>
    <w:rsid w:val="00CE2EC7"/>
    <w:rsid w:val="00CE4056"/>
    <w:rsid w:val="00CE625B"/>
    <w:rsid w:val="00CE62E9"/>
    <w:rsid w:val="00CE6B65"/>
    <w:rsid w:val="00CF0C73"/>
    <w:rsid w:val="00CF2CAD"/>
    <w:rsid w:val="00CF3315"/>
    <w:rsid w:val="00CF60D1"/>
    <w:rsid w:val="00D00120"/>
    <w:rsid w:val="00D0237C"/>
    <w:rsid w:val="00D04924"/>
    <w:rsid w:val="00D05765"/>
    <w:rsid w:val="00D06DE4"/>
    <w:rsid w:val="00D125DE"/>
    <w:rsid w:val="00D1401F"/>
    <w:rsid w:val="00D15576"/>
    <w:rsid w:val="00D166DE"/>
    <w:rsid w:val="00D16C1C"/>
    <w:rsid w:val="00D20BF1"/>
    <w:rsid w:val="00D22837"/>
    <w:rsid w:val="00D25640"/>
    <w:rsid w:val="00D27B4B"/>
    <w:rsid w:val="00D30BE8"/>
    <w:rsid w:val="00D32CD0"/>
    <w:rsid w:val="00D35015"/>
    <w:rsid w:val="00D35DE6"/>
    <w:rsid w:val="00D36C50"/>
    <w:rsid w:val="00D4364B"/>
    <w:rsid w:val="00D4377C"/>
    <w:rsid w:val="00D44AC5"/>
    <w:rsid w:val="00D45C4A"/>
    <w:rsid w:val="00D50C1F"/>
    <w:rsid w:val="00D52240"/>
    <w:rsid w:val="00D5620E"/>
    <w:rsid w:val="00D612E3"/>
    <w:rsid w:val="00D615C4"/>
    <w:rsid w:val="00D62D61"/>
    <w:rsid w:val="00D62EA9"/>
    <w:rsid w:val="00D643B8"/>
    <w:rsid w:val="00D66C0D"/>
    <w:rsid w:val="00D6762F"/>
    <w:rsid w:val="00D67804"/>
    <w:rsid w:val="00D67F7C"/>
    <w:rsid w:val="00D70FE9"/>
    <w:rsid w:val="00D717A4"/>
    <w:rsid w:val="00D741A2"/>
    <w:rsid w:val="00D76E7A"/>
    <w:rsid w:val="00D770FC"/>
    <w:rsid w:val="00D77658"/>
    <w:rsid w:val="00D7792B"/>
    <w:rsid w:val="00D77A3E"/>
    <w:rsid w:val="00D80D39"/>
    <w:rsid w:val="00D831FD"/>
    <w:rsid w:val="00D847C1"/>
    <w:rsid w:val="00D8542C"/>
    <w:rsid w:val="00D86B59"/>
    <w:rsid w:val="00D86F43"/>
    <w:rsid w:val="00D907A4"/>
    <w:rsid w:val="00D9188C"/>
    <w:rsid w:val="00D92202"/>
    <w:rsid w:val="00D922C3"/>
    <w:rsid w:val="00D93027"/>
    <w:rsid w:val="00D94FF2"/>
    <w:rsid w:val="00D96A97"/>
    <w:rsid w:val="00D97D02"/>
    <w:rsid w:val="00D97E50"/>
    <w:rsid w:val="00DA0555"/>
    <w:rsid w:val="00DA0B49"/>
    <w:rsid w:val="00DA1D82"/>
    <w:rsid w:val="00DA287E"/>
    <w:rsid w:val="00DA5636"/>
    <w:rsid w:val="00DA634E"/>
    <w:rsid w:val="00DB043A"/>
    <w:rsid w:val="00DB0D28"/>
    <w:rsid w:val="00DB484C"/>
    <w:rsid w:val="00DB5135"/>
    <w:rsid w:val="00DB6F34"/>
    <w:rsid w:val="00DB7397"/>
    <w:rsid w:val="00DB7A3B"/>
    <w:rsid w:val="00DC02C7"/>
    <w:rsid w:val="00DC18F9"/>
    <w:rsid w:val="00DC2F3E"/>
    <w:rsid w:val="00DC3191"/>
    <w:rsid w:val="00DC35A5"/>
    <w:rsid w:val="00DC39F7"/>
    <w:rsid w:val="00DC5D2D"/>
    <w:rsid w:val="00DD064F"/>
    <w:rsid w:val="00DD354F"/>
    <w:rsid w:val="00DD68A1"/>
    <w:rsid w:val="00DD7A2B"/>
    <w:rsid w:val="00DE0109"/>
    <w:rsid w:val="00DE16DC"/>
    <w:rsid w:val="00DE4D8C"/>
    <w:rsid w:val="00DE7E22"/>
    <w:rsid w:val="00DF2CC9"/>
    <w:rsid w:val="00DF4F86"/>
    <w:rsid w:val="00DF54DB"/>
    <w:rsid w:val="00DF55E5"/>
    <w:rsid w:val="00E026C4"/>
    <w:rsid w:val="00E02A3D"/>
    <w:rsid w:val="00E05950"/>
    <w:rsid w:val="00E05D8D"/>
    <w:rsid w:val="00E06A60"/>
    <w:rsid w:val="00E06FD6"/>
    <w:rsid w:val="00E07A8F"/>
    <w:rsid w:val="00E103DB"/>
    <w:rsid w:val="00E120EB"/>
    <w:rsid w:val="00E12586"/>
    <w:rsid w:val="00E126F9"/>
    <w:rsid w:val="00E12701"/>
    <w:rsid w:val="00E133DE"/>
    <w:rsid w:val="00E138AD"/>
    <w:rsid w:val="00E220D9"/>
    <w:rsid w:val="00E24799"/>
    <w:rsid w:val="00E276F4"/>
    <w:rsid w:val="00E2780D"/>
    <w:rsid w:val="00E30A32"/>
    <w:rsid w:val="00E31115"/>
    <w:rsid w:val="00E33FA9"/>
    <w:rsid w:val="00E34881"/>
    <w:rsid w:val="00E34ABC"/>
    <w:rsid w:val="00E36663"/>
    <w:rsid w:val="00E3722E"/>
    <w:rsid w:val="00E37B1A"/>
    <w:rsid w:val="00E4068A"/>
    <w:rsid w:val="00E425F6"/>
    <w:rsid w:val="00E42E2C"/>
    <w:rsid w:val="00E431D3"/>
    <w:rsid w:val="00E6143B"/>
    <w:rsid w:val="00E64233"/>
    <w:rsid w:val="00E6466F"/>
    <w:rsid w:val="00E6669C"/>
    <w:rsid w:val="00E66844"/>
    <w:rsid w:val="00E70A3D"/>
    <w:rsid w:val="00E7141E"/>
    <w:rsid w:val="00E72A3D"/>
    <w:rsid w:val="00E75B8D"/>
    <w:rsid w:val="00E76AC0"/>
    <w:rsid w:val="00E775BD"/>
    <w:rsid w:val="00E77EDE"/>
    <w:rsid w:val="00E81328"/>
    <w:rsid w:val="00E85606"/>
    <w:rsid w:val="00E86099"/>
    <w:rsid w:val="00E86AE5"/>
    <w:rsid w:val="00E86F62"/>
    <w:rsid w:val="00E92481"/>
    <w:rsid w:val="00E9565A"/>
    <w:rsid w:val="00E956EA"/>
    <w:rsid w:val="00E96726"/>
    <w:rsid w:val="00E96730"/>
    <w:rsid w:val="00E96854"/>
    <w:rsid w:val="00E9701C"/>
    <w:rsid w:val="00E97342"/>
    <w:rsid w:val="00EA0096"/>
    <w:rsid w:val="00EA0F7C"/>
    <w:rsid w:val="00EA1895"/>
    <w:rsid w:val="00EA1BD8"/>
    <w:rsid w:val="00EA23BE"/>
    <w:rsid w:val="00EA37D0"/>
    <w:rsid w:val="00EA54F7"/>
    <w:rsid w:val="00EA58DB"/>
    <w:rsid w:val="00EA5EA5"/>
    <w:rsid w:val="00EA6A89"/>
    <w:rsid w:val="00EB00E2"/>
    <w:rsid w:val="00EB056C"/>
    <w:rsid w:val="00EB10D4"/>
    <w:rsid w:val="00EB135B"/>
    <w:rsid w:val="00EB249A"/>
    <w:rsid w:val="00EB2C0F"/>
    <w:rsid w:val="00EB49B1"/>
    <w:rsid w:val="00EB5109"/>
    <w:rsid w:val="00EB5873"/>
    <w:rsid w:val="00EC0D0E"/>
    <w:rsid w:val="00EC13AF"/>
    <w:rsid w:val="00EC39AB"/>
    <w:rsid w:val="00EC4BDD"/>
    <w:rsid w:val="00EC5405"/>
    <w:rsid w:val="00ED08B8"/>
    <w:rsid w:val="00ED1819"/>
    <w:rsid w:val="00ED585C"/>
    <w:rsid w:val="00ED69C7"/>
    <w:rsid w:val="00EE0612"/>
    <w:rsid w:val="00EE0E14"/>
    <w:rsid w:val="00EE1827"/>
    <w:rsid w:val="00EE3BE2"/>
    <w:rsid w:val="00EE3C35"/>
    <w:rsid w:val="00EE44BA"/>
    <w:rsid w:val="00EE569C"/>
    <w:rsid w:val="00EE5D8A"/>
    <w:rsid w:val="00EE7047"/>
    <w:rsid w:val="00EE73F9"/>
    <w:rsid w:val="00EF2D25"/>
    <w:rsid w:val="00EF2EA1"/>
    <w:rsid w:val="00EF436F"/>
    <w:rsid w:val="00EF6016"/>
    <w:rsid w:val="00EF7827"/>
    <w:rsid w:val="00F002C2"/>
    <w:rsid w:val="00F00A62"/>
    <w:rsid w:val="00F01886"/>
    <w:rsid w:val="00F07713"/>
    <w:rsid w:val="00F104D2"/>
    <w:rsid w:val="00F13052"/>
    <w:rsid w:val="00F14E5C"/>
    <w:rsid w:val="00F15A7B"/>
    <w:rsid w:val="00F17E1E"/>
    <w:rsid w:val="00F20AED"/>
    <w:rsid w:val="00F221AE"/>
    <w:rsid w:val="00F221C9"/>
    <w:rsid w:val="00F24DAD"/>
    <w:rsid w:val="00F2570D"/>
    <w:rsid w:val="00F25E47"/>
    <w:rsid w:val="00F26C70"/>
    <w:rsid w:val="00F300B2"/>
    <w:rsid w:val="00F313CF"/>
    <w:rsid w:val="00F3190F"/>
    <w:rsid w:val="00F33AFC"/>
    <w:rsid w:val="00F34E31"/>
    <w:rsid w:val="00F34EC0"/>
    <w:rsid w:val="00F360C6"/>
    <w:rsid w:val="00F37E23"/>
    <w:rsid w:val="00F4013F"/>
    <w:rsid w:val="00F409CE"/>
    <w:rsid w:val="00F41A0E"/>
    <w:rsid w:val="00F42033"/>
    <w:rsid w:val="00F42AD8"/>
    <w:rsid w:val="00F43960"/>
    <w:rsid w:val="00F45F61"/>
    <w:rsid w:val="00F51FEE"/>
    <w:rsid w:val="00F55628"/>
    <w:rsid w:val="00F55C6A"/>
    <w:rsid w:val="00F56B8E"/>
    <w:rsid w:val="00F56F89"/>
    <w:rsid w:val="00F575EE"/>
    <w:rsid w:val="00F60D59"/>
    <w:rsid w:val="00F61BEA"/>
    <w:rsid w:val="00F642A0"/>
    <w:rsid w:val="00F65025"/>
    <w:rsid w:val="00F658A6"/>
    <w:rsid w:val="00F702E2"/>
    <w:rsid w:val="00F729DF"/>
    <w:rsid w:val="00F754BC"/>
    <w:rsid w:val="00F80AFA"/>
    <w:rsid w:val="00F81768"/>
    <w:rsid w:val="00F8321E"/>
    <w:rsid w:val="00F859DE"/>
    <w:rsid w:val="00F8693F"/>
    <w:rsid w:val="00F90BB5"/>
    <w:rsid w:val="00F91909"/>
    <w:rsid w:val="00F925FB"/>
    <w:rsid w:val="00F9618D"/>
    <w:rsid w:val="00F9659E"/>
    <w:rsid w:val="00FA027E"/>
    <w:rsid w:val="00FA031E"/>
    <w:rsid w:val="00FA139B"/>
    <w:rsid w:val="00FA2E61"/>
    <w:rsid w:val="00FA4C4D"/>
    <w:rsid w:val="00FA5071"/>
    <w:rsid w:val="00FA7E19"/>
    <w:rsid w:val="00FB0D57"/>
    <w:rsid w:val="00FB1584"/>
    <w:rsid w:val="00FB25E4"/>
    <w:rsid w:val="00FB3F2F"/>
    <w:rsid w:val="00FC04EE"/>
    <w:rsid w:val="00FC0967"/>
    <w:rsid w:val="00FC1DBA"/>
    <w:rsid w:val="00FC2525"/>
    <w:rsid w:val="00FC394F"/>
    <w:rsid w:val="00FC5114"/>
    <w:rsid w:val="00FC53D2"/>
    <w:rsid w:val="00FC64B1"/>
    <w:rsid w:val="00FD15D5"/>
    <w:rsid w:val="00FD2248"/>
    <w:rsid w:val="00FD79CE"/>
    <w:rsid w:val="00FE1CE4"/>
    <w:rsid w:val="00FE1E69"/>
    <w:rsid w:val="00FE2E26"/>
    <w:rsid w:val="00FE335E"/>
    <w:rsid w:val="00FE42B7"/>
    <w:rsid w:val="00FE5555"/>
    <w:rsid w:val="00FE5B9A"/>
    <w:rsid w:val="00FE5EF6"/>
    <w:rsid w:val="00FE6483"/>
    <w:rsid w:val="00FF12F5"/>
    <w:rsid w:val="00FF41EA"/>
    <w:rsid w:val="00FF4F3D"/>
    <w:rsid w:val="00FF58C7"/>
    <w:rsid w:val="00FF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B929E"/>
  <w15:chartTrackingRefBased/>
  <w15:docId w15:val="{29CEC074-809C-4F96-BEC0-C1007C11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20"/>
        <w:ind w:left="851" w:right="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A8F"/>
    <w:pPr>
      <w:ind w:left="0" w:right="0"/>
    </w:pPr>
    <w:rPr>
      <w:rFonts w:ascii="Segoe UI" w:eastAsia="Calibri" w:hAnsi="Segoe UI" w:cs="Arial"/>
      <w:sz w:val="20"/>
      <w:lang w:val="en-GB"/>
    </w:rPr>
  </w:style>
  <w:style w:type="paragraph" w:styleId="Heading1">
    <w:name w:val="heading 1"/>
    <w:basedOn w:val="Normal"/>
    <w:next w:val="Normal"/>
    <w:link w:val="Heading1Char"/>
    <w:autoRedefine/>
    <w:uiPriority w:val="9"/>
    <w:qFormat/>
    <w:rsid w:val="00471AAA"/>
    <w:pPr>
      <w:keepNext/>
      <w:numPr>
        <w:numId w:val="1"/>
      </w:numPr>
      <w:shd w:val="clear" w:color="auto" w:fill="FFFFFF"/>
      <w:spacing w:before="120"/>
      <w:outlineLvl w:val="0"/>
    </w:pPr>
    <w:rPr>
      <w:rFonts w:eastAsia="Times New Roman" w:cs="Segoe UI"/>
      <w:b/>
      <w:bCs/>
      <w:color w:val="FF0000"/>
      <w:kern w:val="32"/>
      <w:sz w:val="28"/>
      <w:szCs w:val="28"/>
      <w:lang w:val="fr-CM" w:eastAsia="en-PH"/>
    </w:rPr>
  </w:style>
  <w:style w:type="paragraph" w:styleId="Heading2">
    <w:name w:val="heading 2"/>
    <w:aliases w:val="Titre 21,t2.T2.Titre 2,t2,Titre 2 SQ,H2,paragraphe,TITRE 2,Titre 2ed,t2.T2,T2,l2,Contrat 2,Ctt,chapitre 1.1,h2,Titre2,tt,Fonctionnalité,Table2,Level 2 Topic Heading,Heading 2 Hidden,header 2,Chapter Number/Appendix Letter,chn,h21,heading 2,Fab"/>
    <w:basedOn w:val="Normal"/>
    <w:link w:val="Heading2Char"/>
    <w:qFormat/>
    <w:rsid w:val="001726D1"/>
    <w:pPr>
      <w:spacing w:before="100" w:beforeAutospacing="1" w:after="100" w:afterAutospacing="1"/>
      <w:outlineLvl w:val="1"/>
    </w:pPr>
    <w:rPr>
      <w:rFonts w:ascii="Times New Roman" w:eastAsia="Times New Roman" w:hAnsi="Times New Roman" w:cs="Times New Roman"/>
      <w:b/>
      <w:bCs/>
      <w:sz w:val="36"/>
      <w:szCs w:val="3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71AAA"/>
    <w:rPr>
      <w:rFonts w:ascii="Segoe UI" w:eastAsia="Times New Roman" w:hAnsi="Segoe UI" w:cs="Segoe UI"/>
      <w:b/>
      <w:bCs/>
      <w:color w:val="FF0000"/>
      <w:kern w:val="32"/>
      <w:sz w:val="28"/>
      <w:szCs w:val="28"/>
      <w:shd w:val="clear" w:color="auto" w:fill="FFFFFF"/>
      <w:lang w:val="fr-CM" w:eastAsia="en-PH"/>
    </w:rPr>
  </w:style>
  <w:style w:type="paragraph" w:styleId="Header">
    <w:name w:val="header"/>
    <w:aliases w:val="UNOPS Header"/>
    <w:basedOn w:val="Normal"/>
    <w:link w:val="HeaderChar"/>
    <w:uiPriority w:val="99"/>
    <w:unhideWhenUsed/>
    <w:qFormat/>
    <w:rsid w:val="003E239D"/>
    <w:pPr>
      <w:tabs>
        <w:tab w:val="center" w:pos="4703"/>
        <w:tab w:val="right" w:pos="9406"/>
      </w:tabs>
      <w:spacing w:after="0"/>
    </w:pPr>
  </w:style>
  <w:style w:type="character" w:customStyle="1" w:styleId="HeaderChar">
    <w:name w:val="Header Char"/>
    <w:aliases w:val="UNOPS Header Char"/>
    <w:basedOn w:val="DefaultParagraphFont"/>
    <w:link w:val="Header"/>
    <w:uiPriority w:val="99"/>
    <w:rsid w:val="003E239D"/>
    <w:rPr>
      <w:rFonts w:ascii="Segoe UI" w:eastAsia="Calibri" w:hAnsi="Segoe UI" w:cs="Arial"/>
      <w:sz w:val="20"/>
      <w:lang w:val="fr-FR"/>
    </w:rPr>
  </w:style>
  <w:style w:type="paragraph" w:styleId="Footer">
    <w:name w:val="footer"/>
    <w:basedOn w:val="Normal"/>
    <w:link w:val="FooterChar"/>
    <w:uiPriority w:val="99"/>
    <w:unhideWhenUsed/>
    <w:rsid w:val="003E239D"/>
    <w:pPr>
      <w:tabs>
        <w:tab w:val="center" w:pos="4703"/>
        <w:tab w:val="right" w:pos="9406"/>
      </w:tabs>
      <w:spacing w:after="0"/>
    </w:pPr>
  </w:style>
  <w:style w:type="character" w:customStyle="1" w:styleId="FooterChar">
    <w:name w:val="Footer Char"/>
    <w:basedOn w:val="DefaultParagraphFont"/>
    <w:link w:val="Footer"/>
    <w:uiPriority w:val="99"/>
    <w:rsid w:val="003E239D"/>
    <w:rPr>
      <w:rFonts w:ascii="Segoe UI" w:eastAsia="Calibri" w:hAnsi="Segoe UI" w:cs="Arial"/>
      <w:sz w:val="20"/>
      <w:lang w:val="fr-FR"/>
    </w:rPr>
  </w:style>
  <w:style w:type="character" w:styleId="Hyperlink">
    <w:name w:val="Hyperlink"/>
    <w:uiPriority w:val="99"/>
    <w:unhideWhenUsed/>
    <w:qFormat/>
    <w:rsid w:val="003E239D"/>
    <w:rPr>
      <w:color w:val="0563C1"/>
      <w:u w:val="single"/>
    </w:rPr>
  </w:style>
  <w:style w:type="character" w:customStyle="1" w:styleId="Heading2Char">
    <w:name w:val="Heading 2 Char"/>
    <w:aliases w:val="Titre 21 Char,t2.T2.Titre 2 Char,t2 Char,Titre 2 SQ Char,H2 Char,paragraphe Char,TITRE 2 Char,Titre 2ed Char,t2.T2 Char,T2 Char,l2 Char,Contrat 2 Char,Ctt Char,chapitre 1.1 Char,h2 Char,Titre2 Char,tt Char,Fonctionnalité Char,Table2 Char"/>
    <w:basedOn w:val="DefaultParagraphFont"/>
    <w:link w:val="Heading2"/>
    <w:rsid w:val="001726D1"/>
    <w:rPr>
      <w:rFonts w:ascii="Times New Roman" w:eastAsia="Times New Roman" w:hAnsi="Times New Roman" w:cs="Times New Roman"/>
      <w:b/>
      <w:bCs/>
      <w:sz w:val="36"/>
      <w:szCs w:val="36"/>
      <w:lang w:val="fr-FR" w:eastAsia="fr-FR"/>
    </w:rPr>
  </w:style>
  <w:style w:type="paragraph" w:styleId="ListParagraph">
    <w:name w:val="List Paragraph"/>
    <w:aliases w:val="References,Paragraphe de liste3,List NRC,Dot pt,F5 List Paragraph,No Spacing1,List Paragraph Char Char Char,Indicator Text,Numbered Para 1,Bullet 1,List Paragraph12,Bullet Points,MAIN CONTENT,Colorful List - Accent 11,Bullets,Liste 1"/>
    <w:basedOn w:val="Normal"/>
    <w:link w:val="ListParagraphChar"/>
    <w:uiPriority w:val="34"/>
    <w:qFormat/>
    <w:rsid w:val="00E9701C"/>
    <w:pPr>
      <w:ind w:left="720"/>
      <w:contextualSpacing/>
    </w:pPr>
  </w:style>
  <w:style w:type="paragraph" w:styleId="TOCHeading">
    <w:name w:val="TOC Heading"/>
    <w:basedOn w:val="Heading1"/>
    <w:next w:val="Normal"/>
    <w:uiPriority w:val="39"/>
    <w:unhideWhenUsed/>
    <w:qFormat/>
    <w:rsid w:val="0095297F"/>
    <w:pPr>
      <w:keepLines/>
      <w:numPr>
        <w:numId w:val="0"/>
      </w:numPr>
      <w:shd w:val="clear" w:color="auto" w:fill="auto"/>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95297F"/>
    <w:pPr>
      <w:spacing w:after="100"/>
      <w:ind w:left="200"/>
    </w:pPr>
  </w:style>
  <w:style w:type="paragraph" w:customStyle="1" w:styleId="Style2">
    <w:name w:val="Style2"/>
    <w:basedOn w:val="Heading2"/>
    <w:link w:val="Style2Car"/>
    <w:qFormat/>
    <w:rsid w:val="00673125"/>
    <w:pPr>
      <w:keepNext/>
      <w:numPr>
        <w:ilvl w:val="1"/>
        <w:numId w:val="1"/>
      </w:numPr>
      <w:spacing w:before="120" w:beforeAutospacing="0" w:after="120" w:afterAutospacing="0"/>
    </w:pPr>
    <w:rPr>
      <w:rFonts w:ascii="Segoe UI" w:hAnsi="Segoe UI" w:cs="Segoe UI"/>
      <w:bCs w:val="0"/>
      <w:color w:val="00B0F0"/>
      <w:sz w:val="20"/>
      <w:szCs w:val="20"/>
    </w:rPr>
  </w:style>
  <w:style w:type="character" w:customStyle="1" w:styleId="Style2Car">
    <w:name w:val="Style2 Car"/>
    <w:link w:val="Style2"/>
    <w:rsid w:val="00673125"/>
    <w:rPr>
      <w:rFonts w:ascii="Segoe UI" w:eastAsia="Times New Roman" w:hAnsi="Segoe UI" w:cs="Segoe UI"/>
      <w:b/>
      <w:color w:val="00B0F0"/>
      <w:sz w:val="20"/>
      <w:szCs w:val="20"/>
      <w:lang w:val="en-GB" w:eastAsia="fr-FR"/>
    </w:rPr>
  </w:style>
  <w:style w:type="character" w:styleId="CommentReference">
    <w:name w:val="annotation reference"/>
    <w:basedOn w:val="DefaultParagraphFont"/>
    <w:uiPriority w:val="99"/>
    <w:unhideWhenUsed/>
    <w:rsid w:val="006029E8"/>
    <w:rPr>
      <w:sz w:val="16"/>
      <w:szCs w:val="16"/>
    </w:rPr>
  </w:style>
  <w:style w:type="paragraph" w:styleId="CommentText">
    <w:name w:val="annotation text"/>
    <w:basedOn w:val="Normal"/>
    <w:link w:val="CommentTextChar"/>
    <w:uiPriority w:val="99"/>
    <w:unhideWhenUsed/>
    <w:rsid w:val="006029E8"/>
    <w:rPr>
      <w:szCs w:val="20"/>
    </w:rPr>
  </w:style>
  <w:style w:type="character" w:customStyle="1" w:styleId="CommentTextChar">
    <w:name w:val="Comment Text Char"/>
    <w:basedOn w:val="DefaultParagraphFont"/>
    <w:link w:val="CommentText"/>
    <w:uiPriority w:val="99"/>
    <w:rsid w:val="006029E8"/>
    <w:rPr>
      <w:rFonts w:ascii="Segoe UI" w:eastAsia="Calibri" w:hAnsi="Segoe UI" w:cs="Arial"/>
      <w:sz w:val="20"/>
      <w:szCs w:val="20"/>
      <w:lang w:val="fr-FR"/>
    </w:rPr>
  </w:style>
  <w:style w:type="paragraph" w:styleId="CommentSubject">
    <w:name w:val="annotation subject"/>
    <w:basedOn w:val="CommentText"/>
    <w:next w:val="CommentText"/>
    <w:link w:val="CommentSubjectChar"/>
    <w:uiPriority w:val="99"/>
    <w:semiHidden/>
    <w:unhideWhenUsed/>
    <w:rsid w:val="006029E8"/>
    <w:rPr>
      <w:b/>
      <w:bCs/>
    </w:rPr>
  </w:style>
  <w:style w:type="character" w:customStyle="1" w:styleId="CommentSubjectChar">
    <w:name w:val="Comment Subject Char"/>
    <w:basedOn w:val="CommentTextChar"/>
    <w:link w:val="CommentSubject"/>
    <w:uiPriority w:val="99"/>
    <w:semiHidden/>
    <w:rsid w:val="006029E8"/>
    <w:rPr>
      <w:rFonts w:ascii="Segoe UI" w:eastAsia="Calibri" w:hAnsi="Segoe UI" w:cs="Arial"/>
      <w:b/>
      <w:bCs/>
      <w:sz w:val="20"/>
      <w:szCs w:val="20"/>
      <w:lang w:val="fr-FR"/>
    </w:rPr>
  </w:style>
  <w:style w:type="paragraph" w:styleId="BalloonText">
    <w:name w:val="Balloon Text"/>
    <w:basedOn w:val="Normal"/>
    <w:link w:val="BalloonTextChar"/>
    <w:uiPriority w:val="99"/>
    <w:semiHidden/>
    <w:unhideWhenUsed/>
    <w:rsid w:val="006029E8"/>
    <w:pPr>
      <w:spacing w:after="0"/>
    </w:pPr>
    <w:rPr>
      <w:rFonts w:cs="Segoe UI"/>
      <w:sz w:val="18"/>
      <w:szCs w:val="18"/>
    </w:rPr>
  </w:style>
  <w:style w:type="character" w:customStyle="1" w:styleId="BalloonTextChar">
    <w:name w:val="Balloon Text Char"/>
    <w:basedOn w:val="DefaultParagraphFont"/>
    <w:link w:val="BalloonText"/>
    <w:uiPriority w:val="99"/>
    <w:semiHidden/>
    <w:rsid w:val="006029E8"/>
    <w:rPr>
      <w:rFonts w:ascii="Segoe UI" w:eastAsia="Calibri" w:hAnsi="Segoe UI" w:cs="Segoe UI"/>
      <w:sz w:val="18"/>
      <w:szCs w:val="18"/>
      <w:lang w:val="fr-FR"/>
    </w:rPr>
  </w:style>
  <w:style w:type="paragraph" w:styleId="BodyText">
    <w:name w:val="Body Text"/>
    <w:basedOn w:val="Normal"/>
    <w:link w:val="BodyTextChar"/>
    <w:uiPriority w:val="99"/>
    <w:qFormat/>
    <w:rsid w:val="006029E8"/>
    <w:pPr>
      <w:widowControl w:val="0"/>
      <w:autoSpaceDE w:val="0"/>
      <w:autoSpaceDN w:val="0"/>
      <w:spacing w:after="0"/>
      <w:jc w:val="left"/>
    </w:pPr>
    <w:rPr>
      <w:rFonts w:ascii="Calibri" w:hAnsi="Calibri" w:cs="Calibri"/>
      <w:i/>
      <w:sz w:val="22"/>
      <w:lang w:val="en-US" w:bidi="en-US"/>
    </w:rPr>
  </w:style>
  <w:style w:type="character" w:customStyle="1" w:styleId="BodyTextChar">
    <w:name w:val="Body Text Char"/>
    <w:basedOn w:val="DefaultParagraphFont"/>
    <w:link w:val="BodyText"/>
    <w:uiPriority w:val="99"/>
    <w:rsid w:val="006029E8"/>
    <w:rPr>
      <w:rFonts w:ascii="Calibri" w:eastAsia="Calibri" w:hAnsi="Calibri" w:cs="Calibri"/>
      <w:i/>
      <w:lang w:bidi="en-US"/>
    </w:rPr>
  </w:style>
  <w:style w:type="table" w:customStyle="1" w:styleId="TableNormal1">
    <w:name w:val="Table Normal1"/>
    <w:uiPriority w:val="2"/>
    <w:semiHidden/>
    <w:unhideWhenUsed/>
    <w:qFormat/>
    <w:rsid w:val="002605FB"/>
    <w:pPr>
      <w:widowControl w:val="0"/>
      <w:autoSpaceDE w:val="0"/>
      <w:autoSpaceDN w:val="0"/>
      <w:spacing w:after="0"/>
      <w:ind w:left="0" w:right="0"/>
      <w:jc w:val="left"/>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05FB"/>
    <w:pPr>
      <w:widowControl w:val="0"/>
      <w:autoSpaceDE w:val="0"/>
      <w:autoSpaceDN w:val="0"/>
      <w:spacing w:after="0"/>
      <w:jc w:val="left"/>
    </w:pPr>
    <w:rPr>
      <w:rFonts w:ascii="Calibri" w:hAnsi="Calibri" w:cs="Calibri"/>
      <w:sz w:val="22"/>
      <w:lang w:val="en-US" w:bidi="en-US"/>
    </w:rPr>
  </w:style>
  <w:style w:type="paragraph" w:styleId="FootnoteText">
    <w:name w:val="footnote text"/>
    <w:aliases w:val="Char Char3,Note de bas de page Yara,fn,Footnote Text Char Char Char,Footnote Text Char Char,Fußnote,Car Car,Footnotes,Footnote ak,fn Char,Footnotes Char,Footnote ak Char,ft,fn cafc,Footnotes Char Char,fn Char Char,fn1,ft1, Char Char3"/>
    <w:basedOn w:val="Normal"/>
    <w:link w:val="FootnoteTextChar"/>
    <w:uiPriority w:val="99"/>
    <w:unhideWhenUsed/>
    <w:qFormat/>
    <w:rsid w:val="00943AE7"/>
    <w:pPr>
      <w:spacing w:after="0"/>
      <w:jc w:val="left"/>
    </w:pPr>
    <w:rPr>
      <w:rFonts w:ascii="Calibri" w:hAnsi="Calibri" w:cs="Times New Roman"/>
      <w:szCs w:val="20"/>
      <w:lang w:val="fr-LU"/>
    </w:rPr>
  </w:style>
  <w:style w:type="character" w:customStyle="1" w:styleId="FootnoteTextChar">
    <w:name w:val="Footnote Text Char"/>
    <w:aliases w:val="Char Char3 Char,Note de bas de page Yara Char,fn Char1,Footnote Text Char Char Char Char,Footnote Text Char Char Char1,Fußnote Char,Car Car Char,Footnotes Char1,Footnote ak Char1,fn Char Char1,Footnotes Char Char1,ft Char,fn cafc Char"/>
    <w:basedOn w:val="DefaultParagraphFont"/>
    <w:link w:val="FootnoteText"/>
    <w:uiPriority w:val="99"/>
    <w:rsid w:val="00943AE7"/>
    <w:rPr>
      <w:rFonts w:ascii="Calibri" w:eastAsia="Calibri" w:hAnsi="Calibri" w:cs="Times New Roman"/>
      <w:sz w:val="20"/>
      <w:szCs w:val="20"/>
      <w:lang w:val="fr-LU"/>
    </w:rPr>
  </w:style>
  <w:style w:type="character" w:styleId="FootnoteReference">
    <w:name w:val="footnote reference"/>
    <w:aliases w:val="ftref,16 Point,Superscript 6 Point,(NECG) Footnote Reference,BVI fnr,BVI fnr Car Car,BVI fnr Car,BVI fnr Car Car Car Car,BVI fnr Char Char Char Char Char Char Char,BVI fnr Car Car Char Char Char Char Char Char Char,4_G,fr,Ref"/>
    <w:basedOn w:val="DefaultParagraphFont"/>
    <w:link w:val="BVIfnrCharCharCharCharCharChar"/>
    <w:uiPriority w:val="99"/>
    <w:unhideWhenUsed/>
    <w:qFormat/>
    <w:rsid w:val="00943AE7"/>
    <w:rPr>
      <w:vertAlign w:val="superscript"/>
    </w:rPr>
  </w:style>
  <w:style w:type="paragraph" w:customStyle="1" w:styleId="BVIfnrCharCharCharCharCharChar">
    <w:name w:val="BVI fnr Char Char Char Char Char Char"/>
    <w:aliases w:val="BVI fnr Car Car Char Char Char Char Char Char,BVI fnr Car Char Char Char Char Char Char,BVI fnr Car Car Car Car Char1 Char Char Char Char Char"/>
    <w:basedOn w:val="Normal"/>
    <w:link w:val="FootnoteReference"/>
    <w:uiPriority w:val="99"/>
    <w:rsid w:val="005B16CD"/>
    <w:pPr>
      <w:spacing w:after="160" w:line="240" w:lineRule="exact"/>
      <w:jc w:val="left"/>
    </w:pPr>
    <w:rPr>
      <w:rFonts w:asciiTheme="minorHAnsi" w:eastAsiaTheme="minorHAnsi" w:hAnsiTheme="minorHAnsi" w:cstheme="minorBidi"/>
      <w:sz w:val="22"/>
      <w:vertAlign w:val="superscript"/>
      <w:lang w:val="en-US"/>
    </w:rPr>
  </w:style>
  <w:style w:type="character" w:customStyle="1" w:styleId="ListParagraphChar">
    <w:name w:val="List Paragraph Char"/>
    <w:aliases w:val="References Char,Paragraphe de liste3 Char,List NRC Char,Dot pt Char,F5 List Paragraph Char,No Spacing1 Char,List Paragraph Char Char Char Char,Indicator Text Char,Numbered Para 1 Char,Bullet 1 Char,List Paragraph12 Char,Bullets Char"/>
    <w:link w:val="ListParagraph"/>
    <w:uiPriority w:val="34"/>
    <w:qFormat/>
    <w:locked/>
    <w:rsid w:val="004016E7"/>
    <w:rPr>
      <w:rFonts w:ascii="Segoe UI" w:eastAsia="Calibri" w:hAnsi="Segoe UI" w:cs="Arial"/>
      <w:sz w:val="20"/>
      <w:lang w:val="en-GB"/>
    </w:rPr>
  </w:style>
  <w:style w:type="table" w:styleId="TableGrid">
    <w:name w:val="Table Grid"/>
    <w:basedOn w:val="TableNormal"/>
    <w:uiPriority w:val="39"/>
    <w:rsid w:val="006B454A"/>
    <w:pPr>
      <w:spacing w:after="0"/>
      <w:ind w:left="0" w:right="0"/>
      <w:jc w:val="left"/>
    </w:pPr>
    <w:rPr>
      <w:lang w:val="en-Z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rsid w:val="006B454A"/>
    <w:pPr>
      <w:spacing w:after="0"/>
      <w:ind w:left="0" w:right="0"/>
      <w:jc w:val="left"/>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831262"/>
    <w:rPr>
      <w:color w:val="605E5C"/>
      <w:shd w:val="clear" w:color="auto" w:fill="E1DFDD"/>
    </w:rPr>
  </w:style>
  <w:style w:type="paragraph" w:styleId="Caption">
    <w:name w:val="caption"/>
    <w:basedOn w:val="Normal"/>
    <w:next w:val="Normal"/>
    <w:uiPriority w:val="35"/>
    <w:unhideWhenUsed/>
    <w:qFormat/>
    <w:rsid w:val="0002091A"/>
    <w:pPr>
      <w:spacing w:after="200"/>
    </w:pPr>
    <w:rPr>
      <w:i/>
      <w:iCs/>
      <w:color w:val="44546A" w:themeColor="text2"/>
      <w:sz w:val="18"/>
      <w:szCs w:val="18"/>
    </w:rPr>
  </w:style>
  <w:style w:type="table" w:customStyle="1" w:styleId="GridTable4-Accent11">
    <w:name w:val="Grid Table 4 - Accent 11"/>
    <w:basedOn w:val="TableNormal"/>
    <w:next w:val="GridTable4-Accent1"/>
    <w:uiPriority w:val="49"/>
    <w:rsid w:val="00A209BA"/>
    <w:pPr>
      <w:spacing w:after="0"/>
      <w:ind w:left="0" w:right="0"/>
      <w:jc w:val="left"/>
    </w:pPr>
    <w:rPr>
      <w:lang w:val="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209BA"/>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1">
    <w:name w:val="No List1"/>
    <w:next w:val="NoList"/>
    <w:uiPriority w:val="99"/>
    <w:semiHidden/>
    <w:unhideWhenUsed/>
    <w:rsid w:val="00714A85"/>
  </w:style>
  <w:style w:type="paragraph" w:styleId="NormalWeb">
    <w:name w:val="Normal (Web)"/>
    <w:basedOn w:val="Normal"/>
    <w:uiPriority w:val="99"/>
    <w:unhideWhenUsed/>
    <w:rsid w:val="00714A85"/>
    <w:pPr>
      <w:spacing w:after="160" w:line="259" w:lineRule="auto"/>
      <w:jc w:val="left"/>
    </w:pPr>
    <w:rPr>
      <w:rFonts w:ascii="Times New Roman" w:hAnsi="Times New Roman" w:cs="Times New Roman"/>
      <w:sz w:val="24"/>
      <w:szCs w:val="24"/>
    </w:rPr>
  </w:style>
  <w:style w:type="paragraph" w:styleId="Revision">
    <w:name w:val="Revision"/>
    <w:hidden/>
    <w:uiPriority w:val="99"/>
    <w:semiHidden/>
    <w:rsid w:val="00DD064F"/>
    <w:pPr>
      <w:spacing w:after="0"/>
      <w:ind w:left="0" w:right="0"/>
      <w:jc w:val="left"/>
    </w:pPr>
    <w:rPr>
      <w:lang w:val="fr-FR"/>
    </w:rPr>
  </w:style>
  <w:style w:type="paragraph" w:customStyle="1" w:styleId="Table-Text">
    <w:name w:val="Table - Text"/>
    <w:basedOn w:val="Normal"/>
    <w:link w:val="Table-TextChar"/>
    <w:qFormat/>
    <w:rsid w:val="003A0326"/>
    <w:pPr>
      <w:spacing w:after="0" w:line="276" w:lineRule="auto"/>
      <w:jc w:val="left"/>
    </w:pPr>
    <w:rPr>
      <w:rFonts w:ascii="Arial" w:hAnsi="Arial"/>
      <w:sz w:val="16"/>
    </w:rPr>
  </w:style>
  <w:style w:type="character" w:customStyle="1" w:styleId="Table-TextChar">
    <w:name w:val="Table - Text Char"/>
    <w:link w:val="Table-Text"/>
    <w:rsid w:val="003A0326"/>
    <w:rPr>
      <w:rFonts w:ascii="Arial" w:eastAsia="Calibri" w:hAnsi="Arial" w:cs="Arial"/>
      <w:sz w:val="16"/>
      <w:lang w:val="en-GB"/>
    </w:rPr>
  </w:style>
  <w:style w:type="paragraph" w:styleId="TOC1">
    <w:name w:val="toc 1"/>
    <w:basedOn w:val="Normal"/>
    <w:next w:val="Normal"/>
    <w:autoRedefine/>
    <w:uiPriority w:val="39"/>
    <w:unhideWhenUsed/>
    <w:rsid w:val="00280654"/>
    <w:pPr>
      <w:spacing w:after="100"/>
    </w:pPr>
  </w:style>
  <w:style w:type="paragraph" w:styleId="TableofFigures">
    <w:name w:val="table of figures"/>
    <w:basedOn w:val="Normal"/>
    <w:next w:val="Normal"/>
    <w:uiPriority w:val="99"/>
    <w:unhideWhenUsed/>
    <w:rsid w:val="00C83CA0"/>
    <w:pPr>
      <w:spacing w:after="0"/>
    </w:pPr>
  </w:style>
  <w:style w:type="paragraph" w:styleId="EndnoteText">
    <w:name w:val="endnote text"/>
    <w:basedOn w:val="Normal"/>
    <w:link w:val="EndnoteTextChar"/>
    <w:uiPriority w:val="99"/>
    <w:semiHidden/>
    <w:unhideWhenUsed/>
    <w:rsid w:val="00E76AC0"/>
    <w:pPr>
      <w:spacing w:after="0"/>
    </w:pPr>
    <w:rPr>
      <w:szCs w:val="20"/>
    </w:rPr>
  </w:style>
  <w:style w:type="character" w:customStyle="1" w:styleId="EndnoteTextChar">
    <w:name w:val="Endnote Text Char"/>
    <w:basedOn w:val="DefaultParagraphFont"/>
    <w:link w:val="EndnoteText"/>
    <w:uiPriority w:val="99"/>
    <w:semiHidden/>
    <w:rsid w:val="00E76AC0"/>
    <w:rPr>
      <w:rFonts w:ascii="Segoe UI" w:eastAsia="Calibri" w:hAnsi="Segoe UI" w:cs="Arial"/>
      <w:sz w:val="20"/>
      <w:szCs w:val="20"/>
      <w:lang w:val="en-GB"/>
    </w:rPr>
  </w:style>
  <w:style w:type="character" w:styleId="EndnoteReference">
    <w:name w:val="endnote reference"/>
    <w:basedOn w:val="DefaultParagraphFont"/>
    <w:uiPriority w:val="99"/>
    <w:semiHidden/>
    <w:unhideWhenUsed/>
    <w:rsid w:val="00E76AC0"/>
    <w:rPr>
      <w:vertAlign w:val="superscript"/>
    </w:rPr>
  </w:style>
  <w:style w:type="paragraph" w:customStyle="1" w:styleId="Default">
    <w:name w:val="Default"/>
    <w:rsid w:val="00B42F9B"/>
    <w:pPr>
      <w:autoSpaceDE w:val="0"/>
      <w:autoSpaceDN w:val="0"/>
      <w:adjustRightInd w:val="0"/>
      <w:spacing w:after="0"/>
      <w:ind w:left="0" w:right="0"/>
      <w:jc w:val="left"/>
    </w:pPr>
    <w:rPr>
      <w:rFonts w:ascii="Arial" w:eastAsia="Calibri" w:hAnsi="Arial" w:cs="Arial"/>
      <w:color w:val="000000"/>
      <w:sz w:val="24"/>
      <w:szCs w:val="24"/>
      <w:lang w:val="fr-FR"/>
    </w:rPr>
  </w:style>
  <w:style w:type="table" w:customStyle="1" w:styleId="TableNormal2">
    <w:name w:val="Table Normal2"/>
    <w:uiPriority w:val="2"/>
    <w:semiHidden/>
    <w:unhideWhenUsed/>
    <w:qFormat/>
    <w:rsid w:val="00B42F9B"/>
    <w:pPr>
      <w:widowControl w:val="0"/>
      <w:autoSpaceDE w:val="0"/>
      <w:autoSpaceDN w:val="0"/>
      <w:spacing w:after="0"/>
      <w:ind w:left="0" w:right="0"/>
      <w:jc w:val="left"/>
    </w:pPr>
    <w:tblPr>
      <w:tblInd w:w="0" w:type="dxa"/>
      <w:tblCellMar>
        <w:top w:w="0" w:type="dxa"/>
        <w:left w:w="0" w:type="dxa"/>
        <w:bottom w:w="0" w:type="dxa"/>
        <w:right w:w="0" w:type="dxa"/>
      </w:tblCellMar>
    </w:tblPr>
  </w:style>
  <w:style w:type="table" w:customStyle="1" w:styleId="TableNormal20">
    <w:name w:val="Table Normal2"/>
    <w:uiPriority w:val="2"/>
    <w:semiHidden/>
    <w:unhideWhenUsed/>
    <w:qFormat/>
    <w:rsid w:val="003A34F7"/>
    <w:pPr>
      <w:widowControl w:val="0"/>
      <w:autoSpaceDE w:val="0"/>
      <w:autoSpaceDN w:val="0"/>
      <w:spacing w:after="0"/>
      <w:ind w:left="0" w:right="0"/>
      <w:jc w:val="left"/>
    </w:pPr>
    <w:tblPr>
      <w:tblInd w:w="0" w:type="dxa"/>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A22E8B"/>
    <w:rPr>
      <w:color w:val="954F72" w:themeColor="followedHyperlink"/>
      <w:u w:val="single"/>
    </w:rPr>
  </w:style>
  <w:style w:type="paragraph" w:styleId="HTMLPreformatted">
    <w:name w:val="HTML Preformatted"/>
    <w:basedOn w:val="Normal"/>
    <w:link w:val="HTMLPreformattedChar"/>
    <w:uiPriority w:val="99"/>
    <w:unhideWhenUsed/>
    <w:rsid w:val="00A22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fr-FR" w:eastAsia="fr-FR"/>
    </w:rPr>
  </w:style>
  <w:style w:type="character" w:customStyle="1" w:styleId="HTMLPreformattedChar">
    <w:name w:val="HTML Preformatted Char"/>
    <w:basedOn w:val="DefaultParagraphFont"/>
    <w:link w:val="HTMLPreformatted"/>
    <w:uiPriority w:val="99"/>
    <w:rsid w:val="00A22E8B"/>
    <w:rPr>
      <w:rFonts w:ascii="Courier New" w:eastAsia="Times New Roman" w:hAnsi="Courier New" w:cs="Courier New"/>
      <w:sz w:val="20"/>
      <w:szCs w:val="20"/>
      <w:lang w:val="fr-FR" w:eastAsia="fr-FR"/>
    </w:rPr>
  </w:style>
  <w:style w:type="character" w:customStyle="1" w:styleId="y2iqfc">
    <w:name w:val="y2iqfc"/>
    <w:basedOn w:val="DefaultParagraphFont"/>
    <w:rsid w:val="00A22E8B"/>
  </w:style>
  <w:style w:type="numbering" w:customStyle="1" w:styleId="NoList2">
    <w:name w:val="No List2"/>
    <w:next w:val="NoList"/>
    <w:uiPriority w:val="99"/>
    <w:semiHidden/>
    <w:unhideWhenUsed/>
    <w:rsid w:val="00A22E8B"/>
  </w:style>
  <w:style w:type="character" w:customStyle="1" w:styleId="Mentionnonrsolue1">
    <w:name w:val="Mention non résolue1"/>
    <w:basedOn w:val="DefaultParagraphFont"/>
    <w:uiPriority w:val="99"/>
    <w:semiHidden/>
    <w:unhideWhenUsed/>
    <w:rsid w:val="00A22E8B"/>
    <w:rPr>
      <w:color w:val="605E5C"/>
      <w:shd w:val="clear" w:color="auto" w:fill="E1DFDD"/>
    </w:rPr>
  </w:style>
  <w:style w:type="character" w:styleId="PlaceholderText">
    <w:name w:val="Placeholder Text"/>
    <w:basedOn w:val="DefaultParagraphFont"/>
    <w:uiPriority w:val="99"/>
    <w:semiHidden/>
    <w:rsid w:val="00A22E8B"/>
    <w:rPr>
      <w:color w:val="808080"/>
    </w:rPr>
  </w:style>
  <w:style w:type="character" w:customStyle="1" w:styleId="UnresolvedMention2">
    <w:name w:val="Unresolved Mention2"/>
    <w:basedOn w:val="DefaultParagraphFont"/>
    <w:uiPriority w:val="99"/>
    <w:semiHidden/>
    <w:unhideWhenUsed/>
    <w:rsid w:val="004F664A"/>
    <w:rPr>
      <w:color w:val="605E5C"/>
      <w:shd w:val="clear" w:color="auto" w:fill="E1DFDD"/>
    </w:rPr>
  </w:style>
  <w:style w:type="character" w:customStyle="1" w:styleId="UnresolvedMention20">
    <w:name w:val="Unresolved Mention2"/>
    <w:basedOn w:val="DefaultParagraphFont"/>
    <w:uiPriority w:val="99"/>
    <w:semiHidden/>
    <w:unhideWhenUsed/>
    <w:rsid w:val="00EE7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67774">
      <w:bodyDiv w:val="1"/>
      <w:marLeft w:val="0"/>
      <w:marRight w:val="0"/>
      <w:marTop w:val="0"/>
      <w:marBottom w:val="0"/>
      <w:divBdr>
        <w:top w:val="none" w:sz="0" w:space="0" w:color="auto"/>
        <w:left w:val="none" w:sz="0" w:space="0" w:color="auto"/>
        <w:bottom w:val="none" w:sz="0" w:space="0" w:color="auto"/>
        <w:right w:val="none" w:sz="0" w:space="0" w:color="auto"/>
      </w:divBdr>
      <w:divsChild>
        <w:div w:id="1130981341">
          <w:marLeft w:val="360"/>
          <w:marRight w:val="0"/>
          <w:marTop w:val="200"/>
          <w:marBottom w:val="0"/>
          <w:divBdr>
            <w:top w:val="none" w:sz="0" w:space="0" w:color="auto"/>
            <w:left w:val="none" w:sz="0" w:space="0" w:color="auto"/>
            <w:bottom w:val="none" w:sz="0" w:space="0" w:color="auto"/>
            <w:right w:val="none" w:sz="0" w:space="0" w:color="auto"/>
          </w:divBdr>
        </w:div>
        <w:div w:id="1568566650">
          <w:marLeft w:val="360"/>
          <w:marRight w:val="0"/>
          <w:marTop w:val="200"/>
          <w:marBottom w:val="0"/>
          <w:divBdr>
            <w:top w:val="none" w:sz="0" w:space="0" w:color="auto"/>
            <w:left w:val="none" w:sz="0" w:space="0" w:color="auto"/>
            <w:bottom w:val="none" w:sz="0" w:space="0" w:color="auto"/>
            <w:right w:val="none" w:sz="0" w:space="0" w:color="auto"/>
          </w:divBdr>
        </w:div>
      </w:divsChild>
    </w:div>
    <w:div w:id="15083900">
      <w:bodyDiv w:val="1"/>
      <w:marLeft w:val="0"/>
      <w:marRight w:val="0"/>
      <w:marTop w:val="0"/>
      <w:marBottom w:val="0"/>
      <w:divBdr>
        <w:top w:val="none" w:sz="0" w:space="0" w:color="auto"/>
        <w:left w:val="none" w:sz="0" w:space="0" w:color="auto"/>
        <w:bottom w:val="none" w:sz="0" w:space="0" w:color="auto"/>
        <w:right w:val="none" w:sz="0" w:space="0" w:color="auto"/>
      </w:divBdr>
    </w:div>
    <w:div w:id="79327775">
      <w:bodyDiv w:val="1"/>
      <w:marLeft w:val="0"/>
      <w:marRight w:val="0"/>
      <w:marTop w:val="0"/>
      <w:marBottom w:val="0"/>
      <w:divBdr>
        <w:top w:val="none" w:sz="0" w:space="0" w:color="auto"/>
        <w:left w:val="none" w:sz="0" w:space="0" w:color="auto"/>
        <w:bottom w:val="none" w:sz="0" w:space="0" w:color="auto"/>
        <w:right w:val="none" w:sz="0" w:space="0" w:color="auto"/>
      </w:divBdr>
    </w:div>
    <w:div w:id="111216928">
      <w:bodyDiv w:val="1"/>
      <w:marLeft w:val="0"/>
      <w:marRight w:val="0"/>
      <w:marTop w:val="0"/>
      <w:marBottom w:val="0"/>
      <w:divBdr>
        <w:top w:val="none" w:sz="0" w:space="0" w:color="auto"/>
        <w:left w:val="none" w:sz="0" w:space="0" w:color="auto"/>
        <w:bottom w:val="none" w:sz="0" w:space="0" w:color="auto"/>
        <w:right w:val="none" w:sz="0" w:space="0" w:color="auto"/>
      </w:divBdr>
    </w:div>
    <w:div w:id="120005001">
      <w:bodyDiv w:val="1"/>
      <w:marLeft w:val="0"/>
      <w:marRight w:val="0"/>
      <w:marTop w:val="0"/>
      <w:marBottom w:val="0"/>
      <w:divBdr>
        <w:top w:val="none" w:sz="0" w:space="0" w:color="auto"/>
        <w:left w:val="none" w:sz="0" w:space="0" w:color="auto"/>
        <w:bottom w:val="none" w:sz="0" w:space="0" w:color="auto"/>
        <w:right w:val="none" w:sz="0" w:space="0" w:color="auto"/>
      </w:divBdr>
    </w:div>
    <w:div w:id="132480532">
      <w:bodyDiv w:val="1"/>
      <w:marLeft w:val="0"/>
      <w:marRight w:val="0"/>
      <w:marTop w:val="0"/>
      <w:marBottom w:val="0"/>
      <w:divBdr>
        <w:top w:val="none" w:sz="0" w:space="0" w:color="auto"/>
        <w:left w:val="none" w:sz="0" w:space="0" w:color="auto"/>
        <w:bottom w:val="none" w:sz="0" w:space="0" w:color="auto"/>
        <w:right w:val="none" w:sz="0" w:space="0" w:color="auto"/>
      </w:divBdr>
    </w:div>
    <w:div w:id="156579085">
      <w:bodyDiv w:val="1"/>
      <w:marLeft w:val="0"/>
      <w:marRight w:val="0"/>
      <w:marTop w:val="0"/>
      <w:marBottom w:val="0"/>
      <w:divBdr>
        <w:top w:val="none" w:sz="0" w:space="0" w:color="auto"/>
        <w:left w:val="none" w:sz="0" w:space="0" w:color="auto"/>
        <w:bottom w:val="none" w:sz="0" w:space="0" w:color="auto"/>
        <w:right w:val="none" w:sz="0" w:space="0" w:color="auto"/>
      </w:divBdr>
    </w:div>
    <w:div w:id="179901103">
      <w:bodyDiv w:val="1"/>
      <w:marLeft w:val="0"/>
      <w:marRight w:val="0"/>
      <w:marTop w:val="0"/>
      <w:marBottom w:val="0"/>
      <w:divBdr>
        <w:top w:val="none" w:sz="0" w:space="0" w:color="auto"/>
        <w:left w:val="none" w:sz="0" w:space="0" w:color="auto"/>
        <w:bottom w:val="none" w:sz="0" w:space="0" w:color="auto"/>
        <w:right w:val="none" w:sz="0" w:space="0" w:color="auto"/>
      </w:divBdr>
    </w:div>
    <w:div w:id="302392517">
      <w:bodyDiv w:val="1"/>
      <w:marLeft w:val="0"/>
      <w:marRight w:val="0"/>
      <w:marTop w:val="0"/>
      <w:marBottom w:val="0"/>
      <w:divBdr>
        <w:top w:val="none" w:sz="0" w:space="0" w:color="auto"/>
        <w:left w:val="none" w:sz="0" w:space="0" w:color="auto"/>
        <w:bottom w:val="none" w:sz="0" w:space="0" w:color="auto"/>
        <w:right w:val="none" w:sz="0" w:space="0" w:color="auto"/>
      </w:divBdr>
    </w:div>
    <w:div w:id="311833310">
      <w:bodyDiv w:val="1"/>
      <w:marLeft w:val="0"/>
      <w:marRight w:val="0"/>
      <w:marTop w:val="0"/>
      <w:marBottom w:val="0"/>
      <w:divBdr>
        <w:top w:val="none" w:sz="0" w:space="0" w:color="auto"/>
        <w:left w:val="none" w:sz="0" w:space="0" w:color="auto"/>
        <w:bottom w:val="none" w:sz="0" w:space="0" w:color="auto"/>
        <w:right w:val="none" w:sz="0" w:space="0" w:color="auto"/>
      </w:divBdr>
      <w:divsChild>
        <w:div w:id="1108816903">
          <w:marLeft w:val="360"/>
          <w:marRight w:val="0"/>
          <w:marTop w:val="200"/>
          <w:marBottom w:val="0"/>
          <w:divBdr>
            <w:top w:val="none" w:sz="0" w:space="0" w:color="auto"/>
            <w:left w:val="none" w:sz="0" w:space="0" w:color="auto"/>
            <w:bottom w:val="none" w:sz="0" w:space="0" w:color="auto"/>
            <w:right w:val="none" w:sz="0" w:space="0" w:color="auto"/>
          </w:divBdr>
        </w:div>
      </w:divsChild>
    </w:div>
    <w:div w:id="318928969">
      <w:bodyDiv w:val="1"/>
      <w:marLeft w:val="0"/>
      <w:marRight w:val="0"/>
      <w:marTop w:val="0"/>
      <w:marBottom w:val="0"/>
      <w:divBdr>
        <w:top w:val="none" w:sz="0" w:space="0" w:color="auto"/>
        <w:left w:val="none" w:sz="0" w:space="0" w:color="auto"/>
        <w:bottom w:val="none" w:sz="0" w:space="0" w:color="auto"/>
        <w:right w:val="none" w:sz="0" w:space="0" w:color="auto"/>
      </w:divBdr>
      <w:divsChild>
        <w:div w:id="681586928">
          <w:marLeft w:val="360"/>
          <w:marRight w:val="0"/>
          <w:marTop w:val="200"/>
          <w:marBottom w:val="0"/>
          <w:divBdr>
            <w:top w:val="none" w:sz="0" w:space="0" w:color="auto"/>
            <w:left w:val="none" w:sz="0" w:space="0" w:color="auto"/>
            <w:bottom w:val="none" w:sz="0" w:space="0" w:color="auto"/>
            <w:right w:val="none" w:sz="0" w:space="0" w:color="auto"/>
          </w:divBdr>
        </w:div>
        <w:div w:id="452213474">
          <w:marLeft w:val="360"/>
          <w:marRight w:val="0"/>
          <w:marTop w:val="200"/>
          <w:marBottom w:val="0"/>
          <w:divBdr>
            <w:top w:val="none" w:sz="0" w:space="0" w:color="auto"/>
            <w:left w:val="none" w:sz="0" w:space="0" w:color="auto"/>
            <w:bottom w:val="none" w:sz="0" w:space="0" w:color="auto"/>
            <w:right w:val="none" w:sz="0" w:space="0" w:color="auto"/>
          </w:divBdr>
        </w:div>
        <w:div w:id="2091652100">
          <w:marLeft w:val="360"/>
          <w:marRight w:val="0"/>
          <w:marTop w:val="200"/>
          <w:marBottom w:val="0"/>
          <w:divBdr>
            <w:top w:val="none" w:sz="0" w:space="0" w:color="auto"/>
            <w:left w:val="none" w:sz="0" w:space="0" w:color="auto"/>
            <w:bottom w:val="none" w:sz="0" w:space="0" w:color="auto"/>
            <w:right w:val="none" w:sz="0" w:space="0" w:color="auto"/>
          </w:divBdr>
        </w:div>
        <w:div w:id="384644224">
          <w:marLeft w:val="360"/>
          <w:marRight w:val="0"/>
          <w:marTop w:val="200"/>
          <w:marBottom w:val="0"/>
          <w:divBdr>
            <w:top w:val="none" w:sz="0" w:space="0" w:color="auto"/>
            <w:left w:val="none" w:sz="0" w:space="0" w:color="auto"/>
            <w:bottom w:val="none" w:sz="0" w:space="0" w:color="auto"/>
            <w:right w:val="none" w:sz="0" w:space="0" w:color="auto"/>
          </w:divBdr>
        </w:div>
        <w:div w:id="1098209636">
          <w:marLeft w:val="360"/>
          <w:marRight w:val="0"/>
          <w:marTop w:val="200"/>
          <w:marBottom w:val="0"/>
          <w:divBdr>
            <w:top w:val="none" w:sz="0" w:space="0" w:color="auto"/>
            <w:left w:val="none" w:sz="0" w:space="0" w:color="auto"/>
            <w:bottom w:val="none" w:sz="0" w:space="0" w:color="auto"/>
            <w:right w:val="none" w:sz="0" w:space="0" w:color="auto"/>
          </w:divBdr>
        </w:div>
        <w:div w:id="1675843847">
          <w:marLeft w:val="360"/>
          <w:marRight w:val="0"/>
          <w:marTop w:val="200"/>
          <w:marBottom w:val="0"/>
          <w:divBdr>
            <w:top w:val="none" w:sz="0" w:space="0" w:color="auto"/>
            <w:left w:val="none" w:sz="0" w:space="0" w:color="auto"/>
            <w:bottom w:val="none" w:sz="0" w:space="0" w:color="auto"/>
            <w:right w:val="none" w:sz="0" w:space="0" w:color="auto"/>
          </w:divBdr>
        </w:div>
      </w:divsChild>
    </w:div>
    <w:div w:id="335688334">
      <w:bodyDiv w:val="1"/>
      <w:marLeft w:val="0"/>
      <w:marRight w:val="0"/>
      <w:marTop w:val="0"/>
      <w:marBottom w:val="0"/>
      <w:divBdr>
        <w:top w:val="none" w:sz="0" w:space="0" w:color="auto"/>
        <w:left w:val="none" w:sz="0" w:space="0" w:color="auto"/>
        <w:bottom w:val="none" w:sz="0" w:space="0" w:color="auto"/>
        <w:right w:val="none" w:sz="0" w:space="0" w:color="auto"/>
      </w:divBdr>
    </w:div>
    <w:div w:id="341125680">
      <w:bodyDiv w:val="1"/>
      <w:marLeft w:val="0"/>
      <w:marRight w:val="0"/>
      <w:marTop w:val="0"/>
      <w:marBottom w:val="0"/>
      <w:divBdr>
        <w:top w:val="none" w:sz="0" w:space="0" w:color="auto"/>
        <w:left w:val="none" w:sz="0" w:space="0" w:color="auto"/>
        <w:bottom w:val="none" w:sz="0" w:space="0" w:color="auto"/>
        <w:right w:val="none" w:sz="0" w:space="0" w:color="auto"/>
      </w:divBdr>
    </w:div>
    <w:div w:id="383453406">
      <w:bodyDiv w:val="1"/>
      <w:marLeft w:val="0"/>
      <w:marRight w:val="0"/>
      <w:marTop w:val="0"/>
      <w:marBottom w:val="0"/>
      <w:divBdr>
        <w:top w:val="none" w:sz="0" w:space="0" w:color="auto"/>
        <w:left w:val="none" w:sz="0" w:space="0" w:color="auto"/>
        <w:bottom w:val="none" w:sz="0" w:space="0" w:color="auto"/>
        <w:right w:val="none" w:sz="0" w:space="0" w:color="auto"/>
      </w:divBdr>
      <w:divsChild>
        <w:div w:id="1543590154">
          <w:marLeft w:val="360"/>
          <w:marRight w:val="0"/>
          <w:marTop w:val="200"/>
          <w:marBottom w:val="0"/>
          <w:divBdr>
            <w:top w:val="none" w:sz="0" w:space="0" w:color="auto"/>
            <w:left w:val="none" w:sz="0" w:space="0" w:color="auto"/>
            <w:bottom w:val="none" w:sz="0" w:space="0" w:color="auto"/>
            <w:right w:val="none" w:sz="0" w:space="0" w:color="auto"/>
          </w:divBdr>
        </w:div>
        <w:div w:id="8139440">
          <w:marLeft w:val="360"/>
          <w:marRight w:val="0"/>
          <w:marTop w:val="200"/>
          <w:marBottom w:val="0"/>
          <w:divBdr>
            <w:top w:val="none" w:sz="0" w:space="0" w:color="auto"/>
            <w:left w:val="none" w:sz="0" w:space="0" w:color="auto"/>
            <w:bottom w:val="none" w:sz="0" w:space="0" w:color="auto"/>
            <w:right w:val="none" w:sz="0" w:space="0" w:color="auto"/>
          </w:divBdr>
        </w:div>
      </w:divsChild>
    </w:div>
    <w:div w:id="386030296">
      <w:bodyDiv w:val="1"/>
      <w:marLeft w:val="0"/>
      <w:marRight w:val="0"/>
      <w:marTop w:val="0"/>
      <w:marBottom w:val="0"/>
      <w:divBdr>
        <w:top w:val="none" w:sz="0" w:space="0" w:color="auto"/>
        <w:left w:val="none" w:sz="0" w:space="0" w:color="auto"/>
        <w:bottom w:val="none" w:sz="0" w:space="0" w:color="auto"/>
        <w:right w:val="none" w:sz="0" w:space="0" w:color="auto"/>
      </w:divBdr>
      <w:divsChild>
        <w:div w:id="2002343499">
          <w:marLeft w:val="360"/>
          <w:marRight w:val="0"/>
          <w:marTop w:val="200"/>
          <w:marBottom w:val="0"/>
          <w:divBdr>
            <w:top w:val="none" w:sz="0" w:space="0" w:color="auto"/>
            <w:left w:val="none" w:sz="0" w:space="0" w:color="auto"/>
            <w:bottom w:val="none" w:sz="0" w:space="0" w:color="auto"/>
            <w:right w:val="none" w:sz="0" w:space="0" w:color="auto"/>
          </w:divBdr>
        </w:div>
      </w:divsChild>
    </w:div>
    <w:div w:id="388654327">
      <w:bodyDiv w:val="1"/>
      <w:marLeft w:val="0"/>
      <w:marRight w:val="0"/>
      <w:marTop w:val="0"/>
      <w:marBottom w:val="0"/>
      <w:divBdr>
        <w:top w:val="none" w:sz="0" w:space="0" w:color="auto"/>
        <w:left w:val="none" w:sz="0" w:space="0" w:color="auto"/>
        <w:bottom w:val="none" w:sz="0" w:space="0" w:color="auto"/>
        <w:right w:val="none" w:sz="0" w:space="0" w:color="auto"/>
      </w:divBdr>
      <w:divsChild>
        <w:div w:id="221210352">
          <w:marLeft w:val="547"/>
          <w:marRight w:val="0"/>
          <w:marTop w:val="130"/>
          <w:marBottom w:val="0"/>
          <w:divBdr>
            <w:top w:val="none" w:sz="0" w:space="0" w:color="auto"/>
            <w:left w:val="none" w:sz="0" w:space="0" w:color="auto"/>
            <w:bottom w:val="none" w:sz="0" w:space="0" w:color="auto"/>
            <w:right w:val="none" w:sz="0" w:space="0" w:color="auto"/>
          </w:divBdr>
        </w:div>
        <w:div w:id="535123777">
          <w:marLeft w:val="547"/>
          <w:marRight w:val="0"/>
          <w:marTop w:val="130"/>
          <w:marBottom w:val="0"/>
          <w:divBdr>
            <w:top w:val="none" w:sz="0" w:space="0" w:color="auto"/>
            <w:left w:val="none" w:sz="0" w:space="0" w:color="auto"/>
            <w:bottom w:val="none" w:sz="0" w:space="0" w:color="auto"/>
            <w:right w:val="none" w:sz="0" w:space="0" w:color="auto"/>
          </w:divBdr>
        </w:div>
        <w:div w:id="1696805304">
          <w:marLeft w:val="547"/>
          <w:marRight w:val="0"/>
          <w:marTop w:val="130"/>
          <w:marBottom w:val="0"/>
          <w:divBdr>
            <w:top w:val="none" w:sz="0" w:space="0" w:color="auto"/>
            <w:left w:val="none" w:sz="0" w:space="0" w:color="auto"/>
            <w:bottom w:val="none" w:sz="0" w:space="0" w:color="auto"/>
            <w:right w:val="none" w:sz="0" w:space="0" w:color="auto"/>
          </w:divBdr>
        </w:div>
        <w:div w:id="2015374650">
          <w:marLeft w:val="547"/>
          <w:marRight w:val="0"/>
          <w:marTop w:val="130"/>
          <w:marBottom w:val="0"/>
          <w:divBdr>
            <w:top w:val="none" w:sz="0" w:space="0" w:color="auto"/>
            <w:left w:val="none" w:sz="0" w:space="0" w:color="auto"/>
            <w:bottom w:val="none" w:sz="0" w:space="0" w:color="auto"/>
            <w:right w:val="none" w:sz="0" w:space="0" w:color="auto"/>
          </w:divBdr>
        </w:div>
      </w:divsChild>
    </w:div>
    <w:div w:id="413363013">
      <w:bodyDiv w:val="1"/>
      <w:marLeft w:val="0"/>
      <w:marRight w:val="0"/>
      <w:marTop w:val="0"/>
      <w:marBottom w:val="0"/>
      <w:divBdr>
        <w:top w:val="none" w:sz="0" w:space="0" w:color="auto"/>
        <w:left w:val="none" w:sz="0" w:space="0" w:color="auto"/>
        <w:bottom w:val="none" w:sz="0" w:space="0" w:color="auto"/>
        <w:right w:val="none" w:sz="0" w:space="0" w:color="auto"/>
      </w:divBdr>
      <w:divsChild>
        <w:div w:id="1165513748">
          <w:marLeft w:val="360"/>
          <w:marRight w:val="0"/>
          <w:marTop w:val="120"/>
          <w:marBottom w:val="120"/>
          <w:divBdr>
            <w:top w:val="none" w:sz="0" w:space="0" w:color="auto"/>
            <w:left w:val="none" w:sz="0" w:space="0" w:color="auto"/>
            <w:bottom w:val="none" w:sz="0" w:space="0" w:color="auto"/>
            <w:right w:val="none" w:sz="0" w:space="0" w:color="auto"/>
          </w:divBdr>
        </w:div>
        <w:div w:id="781922811">
          <w:marLeft w:val="360"/>
          <w:marRight w:val="0"/>
          <w:marTop w:val="120"/>
          <w:marBottom w:val="120"/>
          <w:divBdr>
            <w:top w:val="none" w:sz="0" w:space="0" w:color="auto"/>
            <w:left w:val="none" w:sz="0" w:space="0" w:color="auto"/>
            <w:bottom w:val="none" w:sz="0" w:space="0" w:color="auto"/>
            <w:right w:val="none" w:sz="0" w:space="0" w:color="auto"/>
          </w:divBdr>
        </w:div>
        <w:div w:id="1807968190">
          <w:marLeft w:val="360"/>
          <w:marRight w:val="0"/>
          <w:marTop w:val="120"/>
          <w:marBottom w:val="120"/>
          <w:divBdr>
            <w:top w:val="none" w:sz="0" w:space="0" w:color="auto"/>
            <w:left w:val="none" w:sz="0" w:space="0" w:color="auto"/>
            <w:bottom w:val="none" w:sz="0" w:space="0" w:color="auto"/>
            <w:right w:val="none" w:sz="0" w:space="0" w:color="auto"/>
          </w:divBdr>
        </w:div>
      </w:divsChild>
    </w:div>
    <w:div w:id="430128682">
      <w:bodyDiv w:val="1"/>
      <w:marLeft w:val="0"/>
      <w:marRight w:val="0"/>
      <w:marTop w:val="0"/>
      <w:marBottom w:val="0"/>
      <w:divBdr>
        <w:top w:val="none" w:sz="0" w:space="0" w:color="auto"/>
        <w:left w:val="none" w:sz="0" w:space="0" w:color="auto"/>
        <w:bottom w:val="none" w:sz="0" w:space="0" w:color="auto"/>
        <w:right w:val="none" w:sz="0" w:space="0" w:color="auto"/>
      </w:divBdr>
    </w:div>
    <w:div w:id="458884753">
      <w:bodyDiv w:val="1"/>
      <w:marLeft w:val="0"/>
      <w:marRight w:val="0"/>
      <w:marTop w:val="0"/>
      <w:marBottom w:val="0"/>
      <w:divBdr>
        <w:top w:val="none" w:sz="0" w:space="0" w:color="auto"/>
        <w:left w:val="none" w:sz="0" w:space="0" w:color="auto"/>
        <w:bottom w:val="none" w:sz="0" w:space="0" w:color="auto"/>
        <w:right w:val="none" w:sz="0" w:space="0" w:color="auto"/>
      </w:divBdr>
    </w:div>
    <w:div w:id="468936660">
      <w:bodyDiv w:val="1"/>
      <w:marLeft w:val="0"/>
      <w:marRight w:val="0"/>
      <w:marTop w:val="0"/>
      <w:marBottom w:val="0"/>
      <w:divBdr>
        <w:top w:val="none" w:sz="0" w:space="0" w:color="auto"/>
        <w:left w:val="none" w:sz="0" w:space="0" w:color="auto"/>
        <w:bottom w:val="none" w:sz="0" w:space="0" w:color="auto"/>
        <w:right w:val="none" w:sz="0" w:space="0" w:color="auto"/>
      </w:divBdr>
    </w:div>
    <w:div w:id="491215156">
      <w:bodyDiv w:val="1"/>
      <w:marLeft w:val="0"/>
      <w:marRight w:val="0"/>
      <w:marTop w:val="0"/>
      <w:marBottom w:val="0"/>
      <w:divBdr>
        <w:top w:val="none" w:sz="0" w:space="0" w:color="auto"/>
        <w:left w:val="none" w:sz="0" w:space="0" w:color="auto"/>
        <w:bottom w:val="none" w:sz="0" w:space="0" w:color="auto"/>
        <w:right w:val="none" w:sz="0" w:space="0" w:color="auto"/>
      </w:divBdr>
    </w:div>
    <w:div w:id="494340340">
      <w:bodyDiv w:val="1"/>
      <w:marLeft w:val="0"/>
      <w:marRight w:val="0"/>
      <w:marTop w:val="0"/>
      <w:marBottom w:val="0"/>
      <w:divBdr>
        <w:top w:val="none" w:sz="0" w:space="0" w:color="auto"/>
        <w:left w:val="none" w:sz="0" w:space="0" w:color="auto"/>
        <w:bottom w:val="none" w:sz="0" w:space="0" w:color="auto"/>
        <w:right w:val="none" w:sz="0" w:space="0" w:color="auto"/>
      </w:divBdr>
    </w:div>
    <w:div w:id="508375580">
      <w:bodyDiv w:val="1"/>
      <w:marLeft w:val="0"/>
      <w:marRight w:val="0"/>
      <w:marTop w:val="0"/>
      <w:marBottom w:val="0"/>
      <w:divBdr>
        <w:top w:val="none" w:sz="0" w:space="0" w:color="auto"/>
        <w:left w:val="none" w:sz="0" w:space="0" w:color="auto"/>
        <w:bottom w:val="none" w:sz="0" w:space="0" w:color="auto"/>
        <w:right w:val="none" w:sz="0" w:space="0" w:color="auto"/>
      </w:divBdr>
      <w:divsChild>
        <w:div w:id="663360077">
          <w:marLeft w:val="547"/>
          <w:marRight w:val="0"/>
          <w:marTop w:val="120"/>
          <w:marBottom w:val="0"/>
          <w:divBdr>
            <w:top w:val="none" w:sz="0" w:space="0" w:color="auto"/>
            <w:left w:val="none" w:sz="0" w:space="0" w:color="auto"/>
            <w:bottom w:val="none" w:sz="0" w:space="0" w:color="auto"/>
            <w:right w:val="none" w:sz="0" w:space="0" w:color="auto"/>
          </w:divBdr>
        </w:div>
        <w:div w:id="1305962100">
          <w:marLeft w:val="547"/>
          <w:marRight w:val="0"/>
          <w:marTop w:val="120"/>
          <w:marBottom w:val="0"/>
          <w:divBdr>
            <w:top w:val="none" w:sz="0" w:space="0" w:color="auto"/>
            <w:left w:val="none" w:sz="0" w:space="0" w:color="auto"/>
            <w:bottom w:val="none" w:sz="0" w:space="0" w:color="auto"/>
            <w:right w:val="none" w:sz="0" w:space="0" w:color="auto"/>
          </w:divBdr>
        </w:div>
        <w:div w:id="189532195">
          <w:marLeft w:val="547"/>
          <w:marRight w:val="0"/>
          <w:marTop w:val="120"/>
          <w:marBottom w:val="0"/>
          <w:divBdr>
            <w:top w:val="none" w:sz="0" w:space="0" w:color="auto"/>
            <w:left w:val="none" w:sz="0" w:space="0" w:color="auto"/>
            <w:bottom w:val="none" w:sz="0" w:space="0" w:color="auto"/>
            <w:right w:val="none" w:sz="0" w:space="0" w:color="auto"/>
          </w:divBdr>
        </w:div>
        <w:div w:id="46608875">
          <w:marLeft w:val="547"/>
          <w:marRight w:val="0"/>
          <w:marTop w:val="120"/>
          <w:marBottom w:val="0"/>
          <w:divBdr>
            <w:top w:val="none" w:sz="0" w:space="0" w:color="auto"/>
            <w:left w:val="none" w:sz="0" w:space="0" w:color="auto"/>
            <w:bottom w:val="none" w:sz="0" w:space="0" w:color="auto"/>
            <w:right w:val="none" w:sz="0" w:space="0" w:color="auto"/>
          </w:divBdr>
        </w:div>
      </w:divsChild>
    </w:div>
    <w:div w:id="510605535">
      <w:bodyDiv w:val="1"/>
      <w:marLeft w:val="0"/>
      <w:marRight w:val="0"/>
      <w:marTop w:val="0"/>
      <w:marBottom w:val="0"/>
      <w:divBdr>
        <w:top w:val="none" w:sz="0" w:space="0" w:color="auto"/>
        <w:left w:val="none" w:sz="0" w:space="0" w:color="auto"/>
        <w:bottom w:val="none" w:sz="0" w:space="0" w:color="auto"/>
        <w:right w:val="none" w:sz="0" w:space="0" w:color="auto"/>
      </w:divBdr>
      <w:divsChild>
        <w:div w:id="1539778789">
          <w:marLeft w:val="1166"/>
          <w:marRight w:val="0"/>
          <w:marTop w:val="115"/>
          <w:marBottom w:val="0"/>
          <w:divBdr>
            <w:top w:val="none" w:sz="0" w:space="0" w:color="auto"/>
            <w:left w:val="none" w:sz="0" w:space="0" w:color="auto"/>
            <w:bottom w:val="none" w:sz="0" w:space="0" w:color="auto"/>
            <w:right w:val="none" w:sz="0" w:space="0" w:color="auto"/>
          </w:divBdr>
        </w:div>
        <w:div w:id="648442384">
          <w:marLeft w:val="1166"/>
          <w:marRight w:val="0"/>
          <w:marTop w:val="115"/>
          <w:marBottom w:val="0"/>
          <w:divBdr>
            <w:top w:val="none" w:sz="0" w:space="0" w:color="auto"/>
            <w:left w:val="none" w:sz="0" w:space="0" w:color="auto"/>
            <w:bottom w:val="none" w:sz="0" w:space="0" w:color="auto"/>
            <w:right w:val="none" w:sz="0" w:space="0" w:color="auto"/>
          </w:divBdr>
        </w:div>
        <w:div w:id="1950548966">
          <w:marLeft w:val="1166"/>
          <w:marRight w:val="0"/>
          <w:marTop w:val="115"/>
          <w:marBottom w:val="0"/>
          <w:divBdr>
            <w:top w:val="none" w:sz="0" w:space="0" w:color="auto"/>
            <w:left w:val="none" w:sz="0" w:space="0" w:color="auto"/>
            <w:bottom w:val="none" w:sz="0" w:space="0" w:color="auto"/>
            <w:right w:val="none" w:sz="0" w:space="0" w:color="auto"/>
          </w:divBdr>
        </w:div>
        <w:div w:id="319038420">
          <w:marLeft w:val="1166"/>
          <w:marRight w:val="0"/>
          <w:marTop w:val="115"/>
          <w:marBottom w:val="0"/>
          <w:divBdr>
            <w:top w:val="none" w:sz="0" w:space="0" w:color="auto"/>
            <w:left w:val="none" w:sz="0" w:space="0" w:color="auto"/>
            <w:bottom w:val="none" w:sz="0" w:space="0" w:color="auto"/>
            <w:right w:val="none" w:sz="0" w:space="0" w:color="auto"/>
          </w:divBdr>
        </w:div>
      </w:divsChild>
    </w:div>
    <w:div w:id="515382820">
      <w:bodyDiv w:val="1"/>
      <w:marLeft w:val="0"/>
      <w:marRight w:val="0"/>
      <w:marTop w:val="0"/>
      <w:marBottom w:val="0"/>
      <w:divBdr>
        <w:top w:val="none" w:sz="0" w:space="0" w:color="auto"/>
        <w:left w:val="none" w:sz="0" w:space="0" w:color="auto"/>
        <w:bottom w:val="none" w:sz="0" w:space="0" w:color="auto"/>
        <w:right w:val="none" w:sz="0" w:space="0" w:color="auto"/>
      </w:divBdr>
    </w:div>
    <w:div w:id="560294272">
      <w:bodyDiv w:val="1"/>
      <w:marLeft w:val="0"/>
      <w:marRight w:val="0"/>
      <w:marTop w:val="0"/>
      <w:marBottom w:val="0"/>
      <w:divBdr>
        <w:top w:val="none" w:sz="0" w:space="0" w:color="auto"/>
        <w:left w:val="none" w:sz="0" w:space="0" w:color="auto"/>
        <w:bottom w:val="none" w:sz="0" w:space="0" w:color="auto"/>
        <w:right w:val="none" w:sz="0" w:space="0" w:color="auto"/>
      </w:divBdr>
      <w:divsChild>
        <w:div w:id="627392411">
          <w:marLeft w:val="0"/>
          <w:marRight w:val="0"/>
          <w:marTop w:val="0"/>
          <w:marBottom w:val="0"/>
          <w:divBdr>
            <w:top w:val="none" w:sz="0" w:space="0" w:color="auto"/>
            <w:left w:val="none" w:sz="0" w:space="0" w:color="auto"/>
            <w:bottom w:val="none" w:sz="0" w:space="0" w:color="auto"/>
            <w:right w:val="none" w:sz="0" w:space="0" w:color="auto"/>
          </w:divBdr>
          <w:divsChild>
            <w:div w:id="1351488621">
              <w:marLeft w:val="0"/>
              <w:marRight w:val="0"/>
              <w:marTop w:val="0"/>
              <w:marBottom w:val="0"/>
              <w:divBdr>
                <w:top w:val="none" w:sz="0" w:space="0" w:color="auto"/>
                <w:left w:val="none" w:sz="0" w:space="0" w:color="auto"/>
                <w:bottom w:val="none" w:sz="0" w:space="0" w:color="auto"/>
                <w:right w:val="none" w:sz="0" w:space="0" w:color="auto"/>
              </w:divBdr>
              <w:divsChild>
                <w:div w:id="2024242243">
                  <w:marLeft w:val="0"/>
                  <w:marRight w:val="0"/>
                  <w:marTop w:val="0"/>
                  <w:marBottom w:val="0"/>
                  <w:divBdr>
                    <w:top w:val="none" w:sz="0" w:space="0" w:color="auto"/>
                    <w:left w:val="none" w:sz="0" w:space="0" w:color="auto"/>
                    <w:bottom w:val="none" w:sz="0" w:space="0" w:color="auto"/>
                    <w:right w:val="none" w:sz="0" w:space="0" w:color="auto"/>
                  </w:divBdr>
                  <w:divsChild>
                    <w:div w:id="1402484186">
                      <w:marLeft w:val="0"/>
                      <w:marRight w:val="0"/>
                      <w:marTop w:val="0"/>
                      <w:marBottom w:val="0"/>
                      <w:divBdr>
                        <w:top w:val="none" w:sz="0" w:space="0" w:color="auto"/>
                        <w:left w:val="none" w:sz="0" w:space="0" w:color="auto"/>
                        <w:bottom w:val="none" w:sz="0" w:space="0" w:color="auto"/>
                        <w:right w:val="none" w:sz="0" w:space="0" w:color="auto"/>
                      </w:divBdr>
                      <w:divsChild>
                        <w:div w:id="914705515">
                          <w:marLeft w:val="0"/>
                          <w:marRight w:val="0"/>
                          <w:marTop w:val="0"/>
                          <w:marBottom w:val="0"/>
                          <w:divBdr>
                            <w:top w:val="none" w:sz="0" w:space="0" w:color="auto"/>
                            <w:left w:val="none" w:sz="0" w:space="0" w:color="auto"/>
                            <w:bottom w:val="none" w:sz="0" w:space="0" w:color="auto"/>
                            <w:right w:val="none" w:sz="0" w:space="0" w:color="auto"/>
                          </w:divBdr>
                          <w:divsChild>
                            <w:div w:id="2044818939">
                              <w:marLeft w:val="0"/>
                              <w:marRight w:val="0"/>
                              <w:marTop w:val="0"/>
                              <w:marBottom w:val="0"/>
                              <w:divBdr>
                                <w:top w:val="none" w:sz="0" w:space="0" w:color="auto"/>
                                <w:left w:val="none" w:sz="0" w:space="0" w:color="auto"/>
                                <w:bottom w:val="none" w:sz="0" w:space="0" w:color="auto"/>
                                <w:right w:val="none" w:sz="0" w:space="0" w:color="auto"/>
                              </w:divBdr>
                              <w:divsChild>
                                <w:div w:id="1430931144">
                                  <w:marLeft w:val="0"/>
                                  <w:marRight w:val="0"/>
                                  <w:marTop w:val="0"/>
                                  <w:marBottom w:val="0"/>
                                  <w:divBdr>
                                    <w:top w:val="none" w:sz="0" w:space="0" w:color="auto"/>
                                    <w:left w:val="none" w:sz="0" w:space="0" w:color="auto"/>
                                    <w:bottom w:val="none" w:sz="0" w:space="0" w:color="auto"/>
                                    <w:right w:val="none" w:sz="0" w:space="0" w:color="auto"/>
                                  </w:divBdr>
                                  <w:divsChild>
                                    <w:div w:id="63188642">
                                      <w:marLeft w:val="0"/>
                                      <w:marRight w:val="0"/>
                                      <w:marTop w:val="0"/>
                                      <w:marBottom w:val="0"/>
                                      <w:divBdr>
                                        <w:top w:val="none" w:sz="0" w:space="0" w:color="auto"/>
                                        <w:left w:val="none" w:sz="0" w:space="0" w:color="auto"/>
                                        <w:bottom w:val="none" w:sz="0" w:space="0" w:color="auto"/>
                                        <w:right w:val="none" w:sz="0" w:space="0" w:color="auto"/>
                                      </w:divBdr>
                                    </w:div>
                                    <w:div w:id="1844120946">
                                      <w:marLeft w:val="0"/>
                                      <w:marRight w:val="0"/>
                                      <w:marTop w:val="0"/>
                                      <w:marBottom w:val="0"/>
                                      <w:divBdr>
                                        <w:top w:val="none" w:sz="0" w:space="0" w:color="auto"/>
                                        <w:left w:val="none" w:sz="0" w:space="0" w:color="auto"/>
                                        <w:bottom w:val="none" w:sz="0" w:space="0" w:color="auto"/>
                                        <w:right w:val="none" w:sz="0" w:space="0" w:color="auto"/>
                                      </w:divBdr>
                                      <w:divsChild>
                                        <w:div w:id="1562400180">
                                          <w:marLeft w:val="0"/>
                                          <w:marRight w:val="165"/>
                                          <w:marTop w:val="150"/>
                                          <w:marBottom w:val="0"/>
                                          <w:divBdr>
                                            <w:top w:val="none" w:sz="0" w:space="0" w:color="auto"/>
                                            <w:left w:val="none" w:sz="0" w:space="0" w:color="auto"/>
                                            <w:bottom w:val="none" w:sz="0" w:space="0" w:color="auto"/>
                                            <w:right w:val="none" w:sz="0" w:space="0" w:color="auto"/>
                                          </w:divBdr>
                                          <w:divsChild>
                                            <w:div w:id="1300766541">
                                              <w:marLeft w:val="0"/>
                                              <w:marRight w:val="0"/>
                                              <w:marTop w:val="0"/>
                                              <w:marBottom w:val="0"/>
                                              <w:divBdr>
                                                <w:top w:val="none" w:sz="0" w:space="0" w:color="auto"/>
                                                <w:left w:val="none" w:sz="0" w:space="0" w:color="auto"/>
                                                <w:bottom w:val="none" w:sz="0" w:space="0" w:color="auto"/>
                                                <w:right w:val="none" w:sz="0" w:space="0" w:color="auto"/>
                                              </w:divBdr>
                                              <w:divsChild>
                                                <w:div w:id="1578864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6887330">
      <w:bodyDiv w:val="1"/>
      <w:marLeft w:val="0"/>
      <w:marRight w:val="0"/>
      <w:marTop w:val="0"/>
      <w:marBottom w:val="0"/>
      <w:divBdr>
        <w:top w:val="none" w:sz="0" w:space="0" w:color="auto"/>
        <w:left w:val="none" w:sz="0" w:space="0" w:color="auto"/>
        <w:bottom w:val="none" w:sz="0" w:space="0" w:color="auto"/>
        <w:right w:val="none" w:sz="0" w:space="0" w:color="auto"/>
      </w:divBdr>
    </w:div>
    <w:div w:id="578443526">
      <w:bodyDiv w:val="1"/>
      <w:marLeft w:val="0"/>
      <w:marRight w:val="0"/>
      <w:marTop w:val="0"/>
      <w:marBottom w:val="0"/>
      <w:divBdr>
        <w:top w:val="none" w:sz="0" w:space="0" w:color="auto"/>
        <w:left w:val="none" w:sz="0" w:space="0" w:color="auto"/>
        <w:bottom w:val="none" w:sz="0" w:space="0" w:color="auto"/>
        <w:right w:val="none" w:sz="0" w:space="0" w:color="auto"/>
      </w:divBdr>
    </w:div>
    <w:div w:id="640573526">
      <w:bodyDiv w:val="1"/>
      <w:marLeft w:val="0"/>
      <w:marRight w:val="0"/>
      <w:marTop w:val="0"/>
      <w:marBottom w:val="0"/>
      <w:divBdr>
        <w:top w:val="none" w:sz="0" w:space="0" w:color="auto"/>
        <w:left w:val="none" w:sz="0" w:space="0" w:color="auto"/>
        <w:bottom w:val="none" w:sz="0" w:space="0" w:color="auto"/>
        <w:right w:val="none" w:sz="0" w:space="0" w:color="auto"/>
      </w:divBdr>
    </w:div>
    <w:div w:id="663358684">
      <w:bodyDiv w:val="1"/>
      <w:marLeft w:val="0"/>
      <w:marRight w:val="0"/>
      <w:marTop w:val="0"/>
      <w:marBottom w:val="0"/>
      <w:divBdr>
        <w:top w:val="none" w:sz="0" w:space="0" w:color="auto"/>
        <w:left w:val="none" w:sz="0" w:space="0" w:color="auto"/>
        <w:bottom w:val="none" w:sz="0" w:space="0" w:color="auto"/>
        <w:right w:val="none" w:sz="0" w:space="0" w:color="auto"/>
      </w:divBdr>
    </w:div>
    <w:div w:id="674696418">
      <w:bodyDiv w:val="1"/>
      <w:marLeft w:val="0"/>
      <w:marRight w:val="0"/>
      <w:marTop w:val="0"/>
      <w:marBottom w:val="0"/>
      <w:divBdr>
        <w:top w:val="none" w:sz="0" w:space="0" w:color="auto"/>
        <w:left w:val="none" w:sz="0" w:space="0" w:color="auto"/>
        <w:bottom w:val="none" w:sz="0" w:space="0" w:color="auto"/>
        <w:right w:val="none" w:sz="0" w:space="0" w:color="auto"/>
      </w:divBdr>
      <w:divsChild>
        <w:div w:id="2132244823">
          <w:marLeft w:val="850"/>
          <w:marRight w:val="0"/>
          <w:marTop w:val="120"/>
          <w:marBottom w:val="120"/>
          <w:divBdr>
            <w:top w:val="none" w:sz="0" w:space="0" w:color="auto"/>
            <w:left w:val="none" w:sz="0" w:space="0" w:color="auto"/>
            <w:bottom w:val="none" w:sz="0" w:space="0" w:color="auto"/>
            <w:right w:val="none" w:sz="0" w:space="0" w:color="auto"/>
          </w:divBdr>
        </w:div>
        <w:div w:id="298386268">
          <w:marLeft w:val="850"/>
          <w:marRight w:val="0"/>
          <w:marTop w:val="120"/>
          <w:marBottom w:val="120"/>
          <w:divBdr>
            <w:top w:val="none" w:sz="0" w:space="0" w:color="auto"/>
            <w:left w:val="none" w:sz="0" w:space="0" w:color="auto"/>
            <w:bottom w:val="none" w:sz="0" w:space="0" w:color="auto"/>
            <w:right w:val="none" w:sz="0" w:space="0" w:color="auto"/>
          </w:divBdr>
        </w:div>
        <w:div w:id="1660502091">
          <w:marLeft w:val="850"/>
          <w:marRight w:val="0"/>
          <w:marTop w:val="120"/>
          <w:marBottom w:val="120"/>
          <w:divBdr>
            <w:top w:val="none" w:sz="0" w:space="0" w:color="auto"/>
            <w:left w:val="none" w:sz="0" w:space="0" w:color="auto"/>
            <w:bottom w:val="none" w:sz="0" w:space="0" w:color="auto"/>
            <w:right w:val="none" w:sz="0" w:space="0" w:color="auto"/>
          </w:divBdr>
        </w:div>
      </w:divsChild>
    </w:div>
    <w:div w:id="694119997">
      <w:bodyDiv w:val="1"/>
      <w:marLeft w:val="0"/>
      <w:marRight w:val="0"/>
      <w:marTop w:val="0"/>
      <w:marBottom w:val="0"/>
      <w:divBdr>
        <w:top w:val="none" w:sz="0" w:space="0" w:color="auto"/>
        <w:left w:val="none" w:sz="0" w:space="0" w:color="auto"/>
        <w:bottom w:val="none" w:sz="0" w:space="0" w:color="auto"/>
        <w:right w:val="none" w:sz="0" w:space="0" w:color="auto"/>
      </w:divBdr>
      <w:divsChild>
        <w:div w:id="1501627145">
          <w:marLeft w:val="274"/>
          <w:marRight w:val="0"/>
          <w:marTop w:val="0"/>
          <w:marBottom w:val="0"/>
          <w:divBdr>
            <w:top w:val="none" w:sz="0" w:space="0" w:color="auto"/>
            <w:left w:val="none" w:sz="0" w:space="0" w:color="auto"/>
            <w:bottom w:val="none" w:sz="0" w:space="0" w:color="auto"/>
            <w:right w:val="none" w:sz="0" w:space="0" w:color="auto"/>
          </w:divBdr>
        </w:div>
        <w:div w:id="1865509906">
          <w:marLeft w:val="274"/>
          <w:marRight w:val="0"/>
          <w:marTop w:val="0"/>
          <w:marBottom w:val="0"/>
          <w:divBdr>
            <w:top w:val="none" w:sz="0" w:space="0" w:color="auto"/>
            <w:left w:val="none" w:sz="0" w:space="0" w:color="auto"/>
            <w:bottom w:val="none" w:sz="0" w:space="0" w:color="auto"/>
            <w:right w:val="none" w:sz="0" w:space="0" w:color="auto"/>
          </w:divBdr>
        </w:div>
      </w:divsChild>
    </w:div>
    <w:div w:id="696583369">
      <w:bodyDiv w:val="1"/>
      <w:marLeft w:val="0"/>
      <w:marRight w:val="0"/>
      <w:marTop w:val="0"/>
      <w:marBottom w:val="0"/>
      <w:divBdr>
        <w:top w:val="none" w:sz="0" w:space="0" w:color="auto"/>
        <w:left w:val="none" w:sz="0" w:space="0" w:color="auto"/>
        <w:bottom w:val="none" w:sz="0" w:space="0" w:color="auto"/>
        <w:right w:val="none" w:sz="0" w:space="0" w:color="auto"/>
      </w:divBdr>
    </w:div>
    <w:div w:id="764302146">
      <w:bodyDiv w:val="1"/>
      <w:marLeft w:val="0"/>
      <w:marRight w:val="0"/>
      <w:marTop w:val="0"/>
      <w:marBottom w:val="0"/>
      <w:divBdr>
        <w:top w:val="none" w:sz="0" w:space="0" w:color="auto"/>
        <w:left w:val="none" w:sz="0" w:space="0" w:color="auto"/>
        <w:bottom w:val="none" w:sz="0" w:space="0" w:color="auto"/>
        <w:right w:val="none" w:sz="0" w:space="0" w:color="auto"/>
      </w:divBdr>
    </w:div>
    <w:div w:id="784277219">
      <w:bodyDiv w:val="1"/>
      <w:marLeft w:val="0"/>
      <w:marRight w:val="0"/>
      <w:marTop w:val="0"/>
      <w:marBottom w:val="0"/>
      <w:divBdr>
        <w:top w:val="none" w:sz="0" w:space="0" w:color="auto"/>
        <w:left w:val="none" w:sz="0" w:space="0" w:color="auto"/>
        <w:bottom w:val="none" w:sz="0" w:space="0" w:color="auto"/>
        <w:right w:val="none" w:sz="0" w:space="0" w:color="auto"/>
      </w:divBdr>
    </w:div>
    <w:div w:id="798498252">
      <w:bodyDiv w:val="1"/>
      <w:marLeft w:val="0"/>
      <w:marRight w:val="0"/>
      <w:marTop w:val="0"/>
      <w:marBottom w:val="0"/>
      <w:divBdr>
        <w:top w:val="none" w:sz="0" w:space="0" w:color="auto"/>
        <w:left w:val="none" w:sz="0" w:space="0" w:color="auto"/>
        <w:bottom w:val="none" w:sz="0" w:space="0" w:color="auto"/>
        <w:right w:val="none" w:sz="0" w:space="0" w:color="auto"/>
      </w:divBdr>
      <w:divsChild>
        <w:div w:id="1244753995">
          <w:marLeft w:val="360"/>
          <w:marRight w:val="0"/>
          <w:marTop w:val="200"/>
          <w:marBottom w:val="0"/>
          <w:divBdr>
            <w:top w:val="none" w:sz="0" w:space="0" w:color="auto"/>
            <w:left w:val="none" w:sz="0" w:space="0" w:color="auto"/>
            <w:bottom w:val="none" w:sz="0" w:space="0" w:color="auto"/>
            <w:right w:val="none" w:sz="0" w:space="0" w:color="auto"/>
          </w:divBdr>
        </w:div>
        <w:div w:id="2040281119">
          <w:marLeft w:val="1080"/>
          <w:marRight w:val="0"/>
          <w:marTop w:val="100"/>
          <w:marBottom w:val="0"/>
          <w:divBdr>
            <w:top w:val="none" w:sz="0" w:space="0" w:color="auto"/>
            <w:left w:val="none" w:sz="0" w:space="0" w:color="auto"/>
            <w:bottom w:val="none" w:sz="0" w:space="0" w:color="auto"/>
            <w:right w:val="none" w:sz="0" w:space="0" w:color="auto"/>
          </w:divBdr>
        </w:div>
        <w:div w:id="1507943512">
          <w:marLeft w:val="1080"/>
          <w:marRight w:val="0"/>
          <w:marTop w:val="100"/>
          <w:marBottom w:val="0"/>
          <w:divBdr>
            <w:top w:val="none" w:sz="0" w:space="0" w:color="auto"/>
            <w:left w:val="none" w:sz="0" w:space="0" w:color="auto"/>
            <w:bottom w:val="none" w:sz="0" w:space="0" w:color="auto"/>
            <w:right w:val="none" w:sz="0" w:space="0" w:color="auto"/>
          </w:divBdr>
        </w:div>
        <w:div w:id="2113435473">
          <w:marLeft w:val="1080"/>
          <w:marRight w:val="0"/>
          <w:marTop w:val="100"/>
          <w:marBottom w:val="0"/>
          <w:divBdr>
            <w:top w:val="none" w:sz="0" w:space="0" w:color="auto"/>
            <w:left w:val="none" w:sz="0" w:space="0" w:color="auto"/>
            <w:bottom w:val="none" w:sz="0" w:space="0" w:color="auto"/>
            <w:right w:val="none" w:sz="0" w:space="0" w:color="auto"/>
          </w:divBdr>
        </w:div>
        <w:div w:id="894779145">
          <w:marLeft w:val="360"/>
          <w:marRight w:val="0"/>
          <w:marTop w:val="200"/>
          <w:marBottom w:val="0"/>
          <w:divBdr>
            <w:top w:val="none" w:sz="0" w:space="0" w:color="auto"/>
            <w:left w:val="none" w:sz="0" w:space="0" w:color="auto"/>
            <w:bottom w:val="none" w:sz="0" w:space="0" w:color="auto"/>
            <w:right w:val="none" w:sz="0" w:space="0" w:color="auto"/>
          </w:divBdr>
        </w:div>
        <w:div w:id="102120617">
          <w:marLeft w:val="1080"/>
          <w:marRight w:val="0"/>
          <w:marTop w:val="100"/>
          <w:marBottom w:val="0"/>
          <w:divBdr>
            <w:top w:val="none" w:sz="0" w:space="0" w:color="auto"/>
            <w:left w:val="none" w:sz="0" w:space="0" w:color="auto"/>
            <w:bottom w:val="none" w:sz="0" w:space="0" w:color="auto"/>
            <w:right w:val="none" w:sz="0" w:space="0" w:color="auto"/>
          </w:divBdr>
        </w:div>
      </w:divsChild>
    </w:div>
    <w:div w:id="833716060">
      <w:bodyDiv w:val="1"/>
      <w:marLeft w:val="0"/>
      <w:marRight w:val="0"/>
      <w:marTop w:val="0"/>
      <w:marBottom w:val="0"/>
      <w:divBdr>
        <w:top w:val="none" w:sz="0" w:space="0" w:color="auto"/>
        <w:left w:val="none" w:sz="0" w:space="0" w:color="auto"/>
        <w:bottom w:val="none" w:sz="0" w:space="0" w:color="auto"/>
        <w:right w:val="none" w:sz="0" w:space="0" w:color="auto"/>
      </w:divBdr>
    </w:div>
    <w:div w:id="853495503">
      <w:bodyDiv w:val="1"/>
      <w:marLeft w:val="0"/>
      <w:marRight w:val="0"/>
      <w:marTop w:val="0"/>
      <w:marBottom w:val="0"/>
      <w:divBdr>
        <w:top w:val="none" w:sz="0" w:space="0" w:color="auto"/>
        <w:left w:val="none" w:sz="0" w:space="0" w:color="auto"/>
        <w:bottom w:val="none" w:sz="0" w:space="0" w:color="auto"/>
        <w:right w:val="none" w:sz="0" w:space="0" w:color="auto"/>
      </w:divBdr>
    </w:div>
    <w:div w:id="873808674">
      <w:bodyDiv w:val="1"/>
      <w:marLeft w:val="0"/>
      <w:marRight w:val="0"/>
      <w:marTop w:val="0"/>
      <w:marBottom w:val="0"/>
      <w:divBdr>
        <w:top w:val="none" w:sz="0" w:space="0" w:color="auto"/>
        <w:left w:val="none" w:sz="0" w:space="0" w:color="auto"/>
        <w:bottom w:val="none" w:sz="0" w:space="0" w:color="auto"/>
        <w:right w:val="none" w:sz="0" w:space="0" w:color="auto"/>
      </w:divBdr>
      <w:divsChild>
        <w:div w:id="420025724">
          <w:marLeft w:val="1080"/>
          <w:marRight w:val="0"/>
          <w:marTop w:val="100"/>
          <w:marBottom w:val="0"/>
          <w:divBdr>
            <w:top w:val="none" w:sz="0" w:space="0" w:color="auto"/>
            <w:left w:val="none" w:sz="0" w:space="0" w:color="auto"/>
            <w:bottom w:val="none" w:sz="0" w:space="0" w:color="auto"/>
            <w:right w:val="none" w:sz="0" w:space="0" w:color="auto"/>
          </w:divBdr>
        </w:div>
      </w:divsChild>
    </w:div>
    <w:div w:id="901133095">
      <w:bodyDiv w:val="1"/>
      <w:marLeft w:val="0"/>
      <w:marRight w:val="0"/>
      <w:marTop w:val="0"/>
      <w:marBottom w:val="0"/>
      <w:divBdr>
        <w:top w:val="none" w:sz="0" w:space="0" w:color="auto"/>
        <w:left w:val="none" w:sz="0" w:space="0" w:color="auto"/>
        <w:bottom w:val="none" w:sz="0" w:space="0" w:color="auto"/>
        <w:right w:val="none" w:sz="0" w:space="0" w:color="auto"/>
      </w:divBdr>
    </w:div>
    <w:div w:id="922228626">
      <w:bodyDiv w:val="1"/>
      <w:marLeft w:val="0"/>
      <w:marRight w:val="0"/>
      <w:marTop w:val="0"/>
      <w:marBottom w:val="0"/>
      <w:divBdr>
        <w:top w:val="none" w:sz="0" w:space="0" w:color="auto"/>
        <w:left w:val="none" w:sz="0" w:space="0" w:color="auto"/>
        <w:bottom w:val="none" w:sz="0" w:space="0" w:color="auto"/>
        <w:right w:val="none" w:sz="0" w:space="0" w:color="auto"/>
      </w:divBdr>
    </w:div>
    <w:div w:id="950555662">
      <w:bodyDiv w:val="1"/>
      <w:marLeft w:val="0"/>
      <w:marRight w:val="0"/>
      <w:marTop w:val="0"/>
      <w:marBottom w:val="0"/>
      <w:divBdr>
        <w:top w:val="none" w:sz="0" w:space="0" w:color="auto"/>
        <w:left w:val="none" w:sz="0" w:space="0" w:color="auto"/>
        <w:bottom w:val="none" w:sz="0" w:space="0" w:color="auto"/>
        <w:right w:val="none" w:sz="0" w:space="0" w:color="auto"/>
      </w:divBdr>
      <w:divsChild>
        <w:div w:id="999693043">
          <w:marLeft w:val="547"/>
          <w:marRight w:val="0"/>
          <w:marTop w:val="120"/>
          <w:marBottom w:val="0"/>
          <w:divBdr>
            <w:top w:val="none" w:sz="0" w:space="0" w:color="auto"/>
            <w:left w:val="none" w:sz="0" w:space="0" w:color="auto"/>
            <w:bottom w:val="none" w:sz="0" w:space="0" w:color="auto"/>
            <w:right w:val="none" w:sz="0" w:space="0" w:color="auto"/>
          </w:divBdr>
        </w:div>
        <w:div w:id="1668820200">
          <w:marLeft w:val="547"/>
          <w:marRight w:val="0"/>
          <w:marTop w:val="120"/>
          <w:marBottom w:val="0"/>
          <w:divBdr>
            <w:top w:val="none" w:sz="0" w:space="0" w:color="auto"/>
            <w:left w:val="none" w:sz="0" w:space="0" w:color="auto"/>
            <w:bottom w:val="none" w:sz="0" w:space="0" w:color="auto"/>
            <w:right w:val="none" w:sz="0" w:space="0" w:color="auto"/>
          </w:divBdr>
        </w:div>
        <w:div w:id="1618020431">
          <w:marLeft w:val="547"/>
          <w:marRight w:val="0"/>
          <w:marTop w:val="120"/>
          <w:marBottom w:val="0"/>
          <w:divBdr>
            <w:top w:val="none" w:sz="0" w:space="0" w:color="auto"/>
            <w:left w:val="none" w:sz="0" w:space="0" w:color="auto"/>
            <w:bottom w:val="none" w:sz="0" w:space="0" w:color="auto"/>
            <w:right w:val="none" w:sz="0" w:space="0" w:color="auto"/>
          </w:divBdr>
        </w:div>
      </w:divsChild>
    </w:div>
    <w:div w:id="1054041354">
      <w:bodyDiv w:val="1"/>
      <w:marLeft w:val="0"/>
      <w:marRight w:val="0"/>
      <w:marTop w:val="0"/>
      <w:marBottom w:val="0"/>
      <w:divBdr>
        <w:top w:val="none" w:sz="0" w:space="0" w:color="auto"/>
        <w:left w:val="none" w:sz="0" w:space="0" w:color="auto"/>
        <w:bottom w:val="none" w:sz="0" w:space="0" w:color="auto"/>
        <w:right w:val="none" w:sz="0" w:space="0" w:color="auto"/>
      </w:divBdr>
      <w:divsChild>
        <w:div w:id="426855044">
          <w:marLeft w:val="360"/>
          <w:marRight w:val="0"/>
          <w:marTop w:val="200"/>
          <w:marBottom w:val="0"/>
          <w:divBdr>
            <w:top w:val="none" w:sz="0" w:space="0" w:color="auto"/>
            <w:left w:val="none" w:sz="0" w:space="0" w:color="auto"/>
            <w:bottom w:val="none" w:sz="0" w:space="0" w:color="auto"/>
            <w:right w:val="none" w:sz="0" w:space="0" w:color="auto"/>
          </w:divBdr>
        </w:div>
        <w:div w:id="1195728950">
          <w:marLeft w:val="1080"/>
          <w:marRight w:val="0"/>
          <w:marTop w:val="100"/>
          <w:marBottom w:val="0"/>
          <w:divBdr>
            <w:top w:val="none" w:sz="0" w:space="0" w:color="auto"/>
            <w:left w:val="none" w:sz="0" w:space="0" w:color="auto"/>
            <w:bottom w:val="none" w:sz="0" w:space="0" w:color="auto"/>
            <w:right w:val="none" w:sz="0" w:space="0" w:color="auto"/>
          </w:divBdr>
        </w:div>
        <w:div w:id="1971936618">
          <w:marLeft w:val="360"/>
          <w:marRight w:val="0"/>
          <w:marTop w:val="200"/>
          <w:marBottom w:val="0"/>
          <w:divBdr>
            <w:top w:val="none" w:sz="0" w:space="0" w:color="auto"/>
            <w:left w:val="none" w:sz="0" w:space="0" w:color="auto"/>
            <w:bottom w:val="none" w:sz="0" w:space="0" w:color="auto"/>
            <w:right w:val="none" w:sz="0" w:space="0" w:color="auto"/>
          </w:divBdr>
        </w:div>
        <w:div w:id="1948656992">
          <w:marLeft w:val="360"/>
          <w:marRight w:val="0"/>
          <w:marTop w:val="200"/>
          <w:marBottom w:val="0"/>
          <w:divBdr>
            <w:top w:val="none" w:sz="0" w:space="0" w:color="auto"/>
            <w:left w:val="none" w:sz="0" w:space="0" w:color="auto"/>
            <w:bottom w:val="none" w:sz="0" w:space="0" w:color="auto"/>
            <w:right w:val="none" w:sz="0" w:space="0" w:color="auto"/>
          </w:divBdr>
        </w:div>
        <w:div w:id="1310525252">
          <w:marLeft w:val="1080"/>
          <w:marRight w:val="0"/>
          <w:marTop w:val="100"/>
          <w:marBottom w:val="0"/>
          <w:divBdr>
            <w:top w:val="none" w:sz="0" w:space="0" w:color="auto"/>
            <w:left w:val="none" w:sz="0" w:space="0" w:color="auto"/>
            <w:bottom w:val="none" w:sz="0" w:space="0" w:color="auto"/>
            <w:right w:val="none" w:sz="0" w:space="0" w:color="auto"/>
          </w:divBdr>
        </w:div>
      </w:divsChild>
    </w:div>
    <w:div w:id="1089735489">
      <w:bodyDiv w:val="1"/>
      <w:marLeft w:val="0"/>
      <w:marRight w:val="0"/>
      <w:marTop w:val="0"/>
      <w:marBottom w:val="0"/>
      <w:divBdr>
        <w:top w:val="none" w:sz="0" w:space="0" w:color="auto"/>
        <w:left w:val="none" w:sz="0" w:space="0" w:color="auto"/>
        <w:bottom w:val="none" w:sz="0" w:space="0" w:color="auto"/>
        <w:right w:val="none" w:sz="0" w:space="0" w:color="auto"/>
      </w:divBdr>
    </w:div>
    <w:div w:id="1102991948">
      <w:bodyDiv w:val="1"/>
      <w:marLeft w:val="0"/>
      <w:marRight w:val="0"/>
      <w:marTop w:val="0"/>
      <w:marBottom w:val="0"/>
      <w:divBdr>
        <w:top w:val="none" w:sz="0" w:space="0" w:color="auto"/>
        <w:left w:val="none" w:sz="0" w:space="0" w:color="auto"/>
        <w:bottom w:val="none" w:sz="0" w:space="0" w:color="auto"/>
        <w:right w:val="none" w:sz="0" w:space="0" w:color="auto"/>
      </w:divBdr>
    </w:div>
    <w:div w:id="1139374839">
      <w:bodyDiv w:val="1"/>
      <w:marLeft w:val="0"/>
      <w:marRight w:val="0"/>
      <w:marTop w:val="0"/>
      <w:marBottom w:val="0"/>
      <w:divBdr>
        <w:top w:val="none" w:sz="0" w:space="0" w:color="auto"/>
        <w:left w:val="none" w:sz="0" w:space="0" w:color="auto"/>
        <w:bottom w:val="none" w:sz="0" w:space="0" w:color="auto"/>
        <w:right w:val="none" w:sz="0" w:space="0" w:color="auto"/>
      </w:divBdr>
    </w:div>
    <w:div w:id="1161241259">
      <w:bodyDiv w:val="1"/>
      <w:marLeft w:val="0"/>
      <w:marRight w:val="0"/>
      <w:marTop w:val="0"/>
      <w:marBottom w:val="0"/>
      <w:divBdr>
        <w:top w:val="none" w:sz="0" w:space="0" w:color="auto"/>
        <w:left w:val="none" w:sz="0" w:space="0" w:color="auto"/>
        <w:bottom w:val="none" w:sz="0" w:space="0" w:color="auto"/>
        <w:right w:val="none" w:sz="0" w:space="0" w:color="auto"/>
      </w:divBdr>
      <w:divsChild>
        <w:div w:id="1412005748">
          <w:marLeft w:val="850"/>
          <w:marRight w:val="0"/>
          <w:marTop w:val="120"/>
          <w:marBottom w:val="120"/>
          <w:divBdr>
            <w:top w:val="none" w:sz="0" w:space="0" w:color="auto"/>
            <w:left w:val="none" w:sz="0" w:space="0" w:color="auto"/>
            <w:bottom w:val="none" w:sz="0" w:space="0" w:color="auto"/>
            <w:right w:val="none" w:sz="0" w:space="0" w:color="auto"/>
          </w:divBdr>
        </w:div>
        <w:div w:id="1118256134">
          <w:marLeft w:val="850"/>
          <w:marRight w:val="0"/>
          <w:marTop w:val="120"/>
          <w:marBottom w:val="120"/>
          <w:divBdr>
            <w:top w:val="none" w:sz="0" w:space="0" w:color="auto"/>
            <w:left w:val="none" w:sz="0" w:space="0" w:color="auto"/>
            <w:bottom w:val="none" w:sz="0" w:space="0" w:color="auto"/>
            <w:right w:val="none" w:sz="0" w:space="0" w:color="auto"/>
          </w:divBdr>
        </w:div>
        <w:div w:id="316997994">
          <w:marLeft w:val="850"/>
          <w:marRight w:val="0"/>
          <w:marTop w:val="120"/>
          <w:marBottom w:val="120"/>
          <w:divBdr>
            <w:top w:val="none" w:sz="0" w:space="0" w:color="auto"/>
            <w:left w:val="none" w:sz="0" w:space="0" w:color="auto"/>
            <w:bottom w:val="none" w:sz="0" w:space="0" w:color="auto"/>
            <w:right w:val="none" w:sz="0" w:space="0" w:color="auto"/>
          </w:divBdr>
        </w:div>
      </w:divsChild>
    </w:div>
    <w:div w:id="1167672873">
      <w:bodyDiv w:val="1"/>
      <w:marLeft w:val="0"/>
      <w:marRight w:val="0"/>
      <w:marTop w:val="0"/>
      <w:marBottom w:val="0"/>
      <w:divBdr>
        <w:top w:val="none" w:sz="0" w:space="0" w:color="auto"/>
        <w:left w:val="none" w:sz="0" w:space="0" w:color="auto"/>
        <w:bottom w:val="none" w:sz="0" w:space="0" w:color="auto"/>
        <w:right w:val="none" w:sz="0" w:space="0" w:color="auto"/>
      </w:divBdr>
    </w:div>
    <w:div w:id="1189097500">
      <w:bodyDiv w:val="1"/>
      <w:marLeft w:val="0"/>
      <w:marRight w:val="0"/>
      <w:marTop w:val="0"/>
      <w:marBottom w:val="0"/>
      <w:divBdr>
        <w:top w:val="none" w:sz="0" w:space="0" w:color="auto"/>
        <w:left w:val="none" w:sz="0" w:space="0" w:color="auto"/>
        <w:bottom w:val="none" w:sz="0" w:space="0" w:color="auto"/>
        <w:right w:val="none" w:sz="0" w:space="0" w:color="auto"/>
      </w:divBdr>
    </w:div>
    <w:div w:id="1212380314">
      <w:bodyDiv w:val="1"/>
      <w:marLeft w:val="0"/>
      <w:marRight w:val="0"/>
      <w:marTop w:val="0"/>
      <w:marBottom w:val="0"/>
      <w:divBdr>
        <w:top w:val="none" w:sz="0" w:space="0" w:color="auto"/>
        <w:left w:val="none" w:sz="0" w:space="0" w:color="auto"/>
        <w:bottom w:val="none" w:sz="0" w:space="0" w:color="auto"/>
        <w:right w:val="none" w:sz="0" w:space="0" w:color="auto"/>
      </w:divBdr>
    </w:div>
    <w:div w:id="1218200135">
      <w:bodyDiv w:val="1"/>
      <w:marLeft w:val="0"/>
      <w:marRight w:val="0"/>
      <w:marTop w:val="0"/>
      <w:marBottom w:val="0"/>
      <w:divBdr>
        <w:top w:val="none" w:sz="0" w:space="0" w:color="auto"/>
        <w:left w:val="none" w:sz="0" w:space="0" w:color="auto"/>
        <w:bottom w:val="none" w:sz="0" w:space="0" w:color="auto"/>
        <w:right w:val="none" w:sz="0" w:space="0" w:color="auto"/>
      </w:divBdr>
      <w:divsChild>
        <w:div w:id="1971787065">
          <w:marLeft w:val="547"/>
          <w:marRight w:val="0"/>
          <w:marTop w:val="0"/>
          <w:marBottom w:val="0"/>
          <w:divBdr>
            <w:top w:val="none" w:sz="0" w:space="0" w:color="auto"/>
            <w:left w:val="none" w:sz="0" w:space="0" w:color="auto"/>
            <w:bottom w:val="none" w:sz="0" w:space="0" w:color="auto"/>
            <w:right w:val="none" w:sz="0" w:space="0" w:color="auto"/>
          </w:divBdr>
        </w:div>
        <w:div w:id="884294326">
          <w:marLeft w:val="547"/>
          <w:marRight w:val="0"/>
          <w:marTop w:val="0"/>
          <w:marBottom w:val="0"/>
          <w:divBdr>
            <w:top w:val="none" w:sz="0" w:space="0" w:color="auto"/>
            <w:left w:val="none" w:sz="0" w:space="0" w:color="auto"/>
            <w:bottom w:val="none" w:sz="0" w:space="0" w:color="auto"/>
            <w:right w:val="none" w:sz="0" w:space="0" w:color="auto"/>
          </w:divBdr>
        </w:div>
        <w:div w:id="1607346344">
          <w:marLeft w:val="547"/>
          <w:marRight w:val="0"/>
          <w:marTop w:val="0"/>
          <w:marBottom w:val="0"/>
          <w:divBdr>
            <w:top w:val="none" w:sz="0" w:space="0" w:color="auto"/>
            <w:left w:val="none" w:sz="0" w:space="0" w:color="auto"/>
            <w:bottom w:val="none" w:sz="0" w:space="0" w:color="auto"/>
            <w:right w:val="none" w:sz="0" w:space="0" w:color="auto"/>
          </w:divBdr>
        </w:div>
      </w:divsChild>
    </w:div>
    <w:div w:id="1234966973">
      <w:bodyDiv w:val="1"/>
      <w:marLeft w:val="0"/>
      <w:marRight w:val="0"/>
      <w:marTop w:val="0"/>
      <w:marBottom w:val="0"/>
      <w:divBdr>
        <w:top w:val="none" w:sz="0" w:space="0" w:color="auto"/>
        <w:left w:val="none" w:sz="0" w:space="0" w:color="auto"/>
        <w:bottom w:val="none" w:sz="0" w:space="0" w:color="auto"/>
        <w:right w:val="none" w:sz="0" w:space="0" w:color="auto"/>
      </w:divBdr>
    </w:div>
    <w:div w:id="1241063367">
      <w:bodyDiv w:val="1"/>
      <w:marLeft w:val="0"/>
      <w:marRight w:val="0"/>
      <w:marTop w:val="0"/>
      <w:marBottom w:val="0"/>
      <w:divBdr>
        <w:top w:val="none" w:sz="0" w:space="0" w:color="auto"/>
        <w:left w:val="none" w:sz="0" w:space="0" w:color="auto"/>
        <w:bottom w:val="none" w:sz="0" w:space="0" w:color="auto"/>
        <w:right w:val="none" w:sz="0" w:space="0" w:color="auto"/>
      </w:divBdr>
      <w:divsChild>
        <w:div w:id="2115200352">
          <w:marLeft w:val="547"/>
          <w:marRight w:val="0"/>
          <w:marTop w:val="115"/>
          <w:marBottom w:val="0"/>
          <w:divBdr>
            <w:top w:val="none" w:sz="0" w:space="0" w:color="auto"/>
            <w:left w:val="none" w:sz="0" w:space="0" w:color="auto"/>
            <w:bottom w:val="none" w:sz="0" w:space="0" w:color="auto"/>
            <w:right w:val="none" w:sz="0" w:space="0" w:color="auto"/>
          </w:divBdr>
        </w:div>
      </w:divsChild>
    </w:div>
    <w:div w:id="1283072403">
      <w:bodyDiv w:val="1"/>
      <w:marLeft w:val="0"/>
      <w:marRight w:val="0"/>
      <w:marTop w:val="0"/>
      <w:marBottom w:val="0"/>
      <w:divBdr>
        <w:top w:val="none" w:sz="0" w:space="0" w:color="auto"/>
        <w:left w:val="none" w:sz="0" w:space="0" w:color="auto"/>
        <w:bottom w:val="none" w:sz="0" w:space="0" w:color="auto"/>
        <w:right w:val="none" w:sz="0" w:space="0" w:color="auto"/>
      </w:divBdr>
    </w:div>
    <w:div w:id="1326282506">
      <w:bodyDiv w:val="1"/>
      <w:marLeft w:val="0"/>
      <w:marRight w:val="0"/>
      <w:marTop w:val="0"/>
      <w:marBottom w:val="0"/>
      <w:divBdr>
        <w:top w:val="none" w:sz="0" w:space="0" w:color="auto"/>
        <w:left w:val="none" w:sz="0" w:space="0" w:color="auto"/>
        <w:bottom w:val="none" w:sz="0" w:space="0" w:color="auto"/>
        <w:right w:val="none" w:sz="0" w:space="0" w:color="auto"/>
      </w:divBdr>
    </w:div>
    <w:div w:id="1335690363">
      <w:bodyDiv w:val="1"/>
      <w:marLeft w:val="0"/>
      <w:marRight w:val="0"/>
      <w:marTop w:val="0"/>
      <w:marBottom w:val="0"/>
      <w:divBdr>
        <w:top w:val="none" w:sz="0" w:space="0" w:color="auto"/>
        <w:left w:val="none" w:sz="0" w:space="0" w:color="auto"/>
        <w:bottom w:val="none" w:sz="0" w:space="0" w:color="auto"/>
        <w:right w:val="none" w:sz="0" w:space="0" w:color="auto"/>
      </w:divBdr>
    </w:div>
    <w:div w:id="1355571241">
      <w:bodyDiv w:val="1"/>
      <w:marLeft w:val="0"/>
      <w:marRight w:val="0"/>
      <w:marTop w:val="0"/>
      <w:marBottom w:val="0"/>
      <w:divBdr>
        <w:top w:val="none" w:sz="0" w:space="0" w:color="auto"/>
        <w:left w:val="none" w:sz="0" w:space="0" w:color="auto"/>
        <w:bottom w:val="none" w:sz="0" w:space="0" w:color="auto"/>
        <w:right w:val="none" w:sz="0" w:space="0" w:color="auto"/>
      </w:divBdr>
    </w:div>
    <w:div w:id="1380058410">
      <w:bodyDiv w:val="1"/>
      <w:marLeft w:val="0"/>
      <w:marRight w:val="0"/>
      <w:marTop w:val="0"/>
      <w:marBottom w:val="0"/>
      <w:divBdr>
        <w:top w:val="none" w:sz="0" w:space="0" w:color="auto"/>
        <w:left w:val="none" w:sz="0" w:space="0" w:color="auto"/>
        <w:bottom w:val="none" w:sz="0" w:space="0" w:color="auto"/>
        <w:right w:val="none" w:sz="0" w:space="0" w:color="auto"/>
      </w:divBdr>
    </w:div>
    <w:div w:id="1386562494">
      <w:bodyDiv w:val="1"/>
      <w:marLeft w:val="0"/>
      <w:marRight w:val="0"/>
      <w:marTop w:val="0"/>
      <w:marBottom w:val="0"/>
      <w:divBdr>
        <w:top w:val="none" w:sz="0" w:space="0" w:color="auto"/>
        <w:left w:val="none" w:sz="0" w:space="0" w:color="auto"/>
        <w:bottom w:val="none" w:sz="0" w:space="0" w:color="auto"/>
        <w:right w:val="none" w:sz="0" w:space="0" w:color="auto"/>
      </w:divBdr>
    </w:div>
    <w:div w:id="1390107207">
      <w:bodyDiv w:val="1"/>
      <w:marLeft w:val="0"/>
      <w:marRight w:val="0"/>
      <w:marTop w:val="0"/>
      <w:marBottom w:val="0"/>
      <w:divBdr>
        <w:top w:val="none" w:sz="0" w:space="0" w:color="auto"/>
        <w:left w:val="none" w:sz="0" w:space="0" w:color="auto"/>
        <w:bottom w:val="none" w:sz="0" w:space="0" w:color="auto"/>
        <w:right w:val="none" w:sz="0" w:space="0" w:color="auto"/>
      </w:divBdr>
      <w:divsChild>
        <w:div w:id="1508210004">
          <w:marLeft w:val="547"/>
          <w:marRight w:val="0"/>
          <w:marTop w:val="0"/>
          <w:marBottom w:val="0"/>
          <w:divBdr>
            <w:top w:val="none" w:sz="0" w:space="0" w:color="auto"/>
            <w:left w:val="none" w:sz="0" w:space="0" w:color="auto"/>
            <w:bottom w:val="none" w:sz="0" w:space="0" w:color="auto"/>
            <w:right w:val="none" w:sz="0" w:space="0" w:color="auto"/>
          </w:divBdr>
        </w:div>
        <w:div w:id="2094007913">
          <w:marLeft w:val="547"/>
          <w:marRight w:val="0"/>
          <w:marTop w:val="0"/>
          <w:marBottom w:val="0"/>
          <w:divBdr>
            <w:top w:val="none" w:sz="0" w:space="0" w:color="auto"/>
            <w:left w:val="none" w:sz="0" w:space="0" w:color="auto"/>
            <w:bottom w:val="none" w:sz="0" w:space="0" w:color="auto"/>
            <w:right w:val="none" w:sz="0" w:space="0" w:color="auto"/>
          </w:divBdr>
        </w:div>
        <w:div w:id="1386222345">
          <w:marLeft w:val="547"/>
          <w:marRight w:val="0"/>
          <w:marTop w:val="0"/>
          <w:marBottom w:val="0"/>
          <w:divBdr>
            <w:top w:val="none" w:sz="0" w:space="0" w:color="auto"/>
            <w:left w:val="none" w:sz="0" w:space="0" w:color="auto"/>
            <w:bottom w:val="none" w:sz="0" w:space="0" w:color="auto"/>
            <w:right w:val="none" w:sz="0" w:space="0" w:color="auto"/>
          </w:divBdr>
        </w:div>
      </w:divsChild>
    </w:div>
    <w:div w:id="1417557811">
      <w:bodyDiv w:val="1"/>
      <w:marLeft w:val="0"/>
      <w:marRight w:val="0"/>
      <w:marTop w:val="0"/>
      <w:marBottom w:val="0"/>
      <w:divBdr>
        <w:top w:val="none" w:sz="0" w:space="0" w:color="auto"/>
        <w:left w:val="none" w:sz="0" w:space="0" w:color="auto"/>
        <w:bottom w:val="none" w:sz="0" w:space="0" w:color="auto"/>
        <w:right w:val="none" w:sz="0" w:space="0" w:color="auto"/>
      </w:divBdr>
    </w:div>
    <w:div w:id="1433817878">
      <w:bodyDiv w:val="1"/>
      <w:marLeft w:val="0"/>
      <w:marRight w:val="0"/>
      <w:marTop w:val="0"/>
      <w:marBottom w:val="0"/>
      <w:divBdr>
        <w:top w:val="none" w:sz="0" w:space="0" w:color="auto"/>
        <w:left w:val="none" w:sz="0" w:space="0" w:color="auto"/>
        <w:bottom w:val="none" w:sz="0" w:space="0" w:color="auto"/>
        <w:right w:val="none" w:sz="0" w:space="0" w:color="auto"/>
      </w:divBdr>
    </w:div>
    <w:div w:id="1435705676">
      <w:bodyDiv w:val="1"/>
      <w:marLeft w:val="0"/>
      <w:marRight w:val="0"/>
      <w:marTop w:val="0"/>
      <w:marBottom w:val="0"/>
      <w:divBdr>
        <w:top w:val="none" w:sz="0" w:space="0" w:color="auto"/>
        <w:left w:val="none" w:sz="0" w:space="0" w:color="auto"/>
        <w:bottom w:val="none" w:sz="0" w:space="0" w:color="auto"/>
        <w:right w:val="none" w:sz="0" w:space="0" w:color="auto"/>
      </w:divBdr>
    </w:div>
    <w:div w:id="1443844238">
      <w:bodyDiv w:val="1"/>
      <w:marLeft w:val="0"/>
      <w:marRight w:val="0"/>
      <w:marTop w:val="0"/>
      <w:marBottom w:val="0"/>
      <w:divBdr>
        <w:top w:val="none" w:sz="0" w:space="0" w:color="auto"/>
        <w:left w:val="none" w:sz="0" w:space="0" w:color="auto"/>
        <w:bottom w:val="none" w:sz="0" w:space="0" w:color="auto"/>
        <w:right w:val="none" w:sz="0" w:space="0" w:color="auto"/>
      </w:divBdr>
      <w:divsChild>
        <w:div w:id="890464281">
          <w:marLeft w:val="360"/>
          <w:marRight w:val="0"/>
          <w:marTop w:val="200"/>
          <w:marBottom w:val="0"/>
          <w:divBdr>
            <w:top w:val="none" w:sz="0" w:space="0" w:color="auto"/>
            <w:left w:val="none" w:sz="0" w:space="0" w:color="auto"/>
            <w:bottom w:val="none" w:sz="0" w:space="0" w:color="auto"/>
            <w:right w:val="none" w:sz="0" w:space="0" w:color="auto"/>
          </w:divBdr>
        </w:div>
        <w:div w:id="1845314407">
          <w:marLeft w:val="1080"/>
          <w:marRight w:val="0"/>
          <w:marTop w:val="100"/>
          <w:marBottom w:val="0"/>
          <w:divBdr>
            <w:top w:val="none" w:sz="0" w:space="0" w:color="auto"/>
            <w:left w:val="none" w:sz="0" w:space="0" w:color="auto"/>
            <w:bottom w:val="none" w:sz="0" w:space="0" w:color="auto"/>
            <w:right w:val="none" w:sz="0" w:space="0" w:color="auto"/>
          </w:divBdr>
        </w:div>
      </w:divsChild>
    </w:div>
    <w:div w:id="1454715927">
      <w:bodyDiv w:val="1"/>
      <w:marLeft w:val="0"/>
      <w:marRight w:val="0"/>
      <w:marTop w:val="0"/>
      <w:marBottom w:val="0"/>
      <w:divBdr>
        <w:top w:val="none" w:sz="0" w:space="0" w:color="auto"/>
        <w:left w:val="none" w:sz="0" w:space="0" w:color="auto"/>
        <w:bottom w:val="none" w:sz="0" w:space="0" w:color="auto"/>
        <w:right w:val="none" w:sz="0" w:space="0" w:color="auto"/>
      </w:divBdr>
      <w:divsChild>
        <w:div w:id="724569915">
          <w:marLeft w:val="547"/>
          <w:marRight w:val="0"/>
          <w:marTop w:val="96"/>
          <w:marBottom w:val="0"/>
          <w:divBdr>
            <w:top w:val="none" w:sz="0" w:space="0" w:color="auto"/>
            <w:left w:val="none" w:sz="0" w:space="0" w:color="auto"/>
            <w:bottom w:val="none" w:sz="0" w:space="0" w:color="auto"/>
            <w:right w:val="none" w:sz="0" w:space="0" w:color="auto"/>
          </w:divBdr>
        </w:div>
      </w:divsChild>
    </w:div>
    <w:div w:id="1457943917">
      <w:bodyDiv w:val="1"/>
      <w:marLeft w:val="0"/>
      <w:marRight w:val="0"/>
      <w:marTop w:val="0"/>
      <w:marBottom w:val="0"/>
      <w:divBdr>
        <w:top w:val="none" w:sz="0" w:space="0" w:color="auto"/>
        <w:left w:val="none" w:sz="0" w:space="0" w:color="auto"/>
        <w:bottom w:val="none" w:sz="0" w:space="0" w:color="auto"/>
        <w:right w:val="none" w:sz="0" w:space="0" w:color="auto"/>
      </w:divBdr>
    </w:div>
    <w:div w:id="1477603086">
      <w:bodyDiv w:val="1"/>
      <w:marLeft w:val="0"/>
      <w:marRight w:val="0"/>
      <w:marTop w:val="0"/>
      <w:marBottom w:val="0"/>
      <w:divBdr>
        <w:top w:val="none" w:sz="0" w:space="0" w:color="auto"/>
        <w:left w:val="none" w:sz="0" w:space="0" w:color="auto"/>
        <w:bottom w:val="none" w:sz="0" w:space="0" w:color="auto"/>
        <w:right w:val="none" w:sz="0" w:space="0" w:color="auto"/>
      </w:divBdr>
    </w:div>
    <w:div w:id="1512405898">
      <w:bodyDiv w:val="1"/>
      <w:marLeft w:val="0"/>
      <w:marRight w:val="0"/>
      <w:marTop w:val="0"/>
      <w:marBottom w:val="0"/>
      <w:divBdr>
        <w:top w:val="none" w:sz="0" w:space="0" w:color="auto"/>
        <w:left w:val="none" w:sz="0" w:space="0" w:color="auto"/>
        <w:bottom w:val="none" w:sz="0" w:space="0" w:color="auto"/>
        <w:right w:val="none" w:sz="0" w:space="0" w:color="auto"/>
      </w:divBdr>
    </w:div>
    <w:div w:id="1516915638">
      <w:bodyDiv w:val="1"/>
      <w:marLeft w:val="0"/>
      <w:marRight w:val="0"/>
      <w:marTop w:val="0"/>
      <w:marBottom w:val="0"/>
      <w:divBdr>
        <w:top w:val="none" w:sz="0" w:space="0" w:color="auto"/>
        <w:left w:val="none" w:sz="0" w:space="0" w:color="auto"/>
        <w:bottom w:val="none" w:sz="0" w:space="0" w:color="auto"/>
        <w:right w:val="none" w:sz="0" w:space="0" w:color="auto"/>
      </w:divBdr>
      <w:divsChild>
        <w:div w:id="1949004824">
          <w:marLeft w:val="547"/>
          <w:marRight w:val="0"/>
          <w:marTop w:val="115"/>
          <w:marBottom w:val="0"/>
          <w:divBdr>
            <w:top w:val="none" w:sz="0" w:space="0" w:color="auto"/>
            <w:left w:val="none" w:sz="0" w:space="0" w:color="auto"/>
            <w:bottom w:val="none" w:sz="0" w:space="0" w:color="auto"/>
            <w:right w:val="none" w:sz="0" w:space="0" w:color="auto"/>
          </w:divBdr>
        </w:div>
        <w:div w:id="1830707877">
          <w:marLeft w:val="547"/>
          <w:marRight w:val="0"/>
          <w:marTop w:val="115"/>
          <w:marBottom w:val="0"/>
          <w:divBdr>
            <w:top w:val="none" w:sz="0" w:space="0" w:color="auto"/>
            <w:left w:val="none" w:sz="0" w:space="0" w:color="auto"/>
            <w:bottom w:val="none" w:sz="0" w:space="0" w:color="auto"/>
            <w:right w:val="none" w:sz="0" w:space="0" w:color="auto"/>
          </w:divBdr>
        </w:div>
        <w:div w:id="1442339009">
          <w:marLeft w:val="547"/>
          <w:marRight w:val="0"/>
          <w:marTop w:val="115"/>
          <w:marBottom w:val="0"/>
          <w:divBdr>
            <w:top w:val="none" w:sz="0" w:space="0" w:color="auto"/>
            <w:left w:val="none" w:sz="0" w:space="0" w:color="auto"/>
            <w:bottom w:val="none" w:sz="0" w:space="0" w:color="auto"/>
            <w:right w:val="none" w:sz="0" w:space="0" w:color="auto"/>
          </w:divBdr>
        </w:div>
        <w:div w:id="87508159">
          <w:marLeft w:val="547"/>
          <w:marRight w:val="0"/>
          <w:marTop w:val="115"/>
          <w:marBottom w:val="0"/>
          <w:divBdr>
            <w:top w:val="none" w:sz="0" w:space="0" w:color="auto"/>
            <w:left w:val="none" w:sz="0" w:space="0" w:color="auto"/>
            <w:bottom w:val="none" w:sz="0" w:space="0" w:color="auto"/>
            <w:right w:val="none" w:sz="0" w:space="0" w:color="auto"/>
          </w:divBdr>
        </w:div>
        <w:div w:id="535970936">
          <w:marLeft w:val="547"/>
          <w:marRight w:val="0"/>
          <w:marTop w:val="115"/>
          <w:marBottom w:val="0"/>
          <w:divBdr>
            <w:top w:val="none" w:sz="0" w:space="0" w:color="auto"/>
            <w:left w:val="none" w:sz="0" w:space="0" w:color="auto"/>
            <w:bottom w:val="none" w:sz="0" w:space="0" w:color="auto"/>
            <w:right w:val="none" w:sz="0" w:space="0" w:color="auto"/>
          </w:divBdr>
        </w:div>
        <w:div w:id="1524826515">
          <w:marLeft w:val="547"/>
          <w:marRight w:val="0"/>
          <w:marTop w:val="115"/>
          <w:marBottom w:val="0"/>
          <w:divBdr>
            <w:top w:val="none" w:sz="0" w:space="0" w:color="auto"/>
            <w:left w:val="none" w:sz="0" w:space="0" w:color="auto"/>
            <w:bottom w:val="none" w:sz="0" w:space="0" w:color="auto"/>
            <w:right w:val="none" w:sz="0" w:space="0" w:color="auto"/>
          </w:divBdr>
        </w:div>
      </w:divsChild>
    </w:div>
    <w:div w:id="1533298925">
      <w:bodyDiv w:val="1"/>
      <w:marLeft w:val="0"/>
      <w:marRight w:val="0"/>
      <w:marTop w:val="0"/>
      <w:marBottom w:val="0"/>
      <w:divBdr>
        <w:top w:val="none" w:sz="0" w:space="0" w:color="auto"/>
        <w:left w:val="none" w:sz="0" w:space="0" w:color="auto"/>
        <w:bottom w:val="none" w:sz="0" w:space="0" w:color="auto"/>
        <w:right w:val="none" w:sz="0" w:space="0" w:color="auto"/>
      </w:divBdr>
    </w:div>
    <w:div w:id="1549951788">
      <w:bodyDiv w:val="1"/>
      <w:marLeft w:val="0"/>
      <w:marRight w:val="0"/>
      <w:marTop w:val="0"/>
      <w:marBottom w:val="0"/>
      <w:divBdr>
        <w:top w:val="none" w:sz="0" w:space="0" w:color="auto"/>
        <w:left w:val="none" w:sz="0" w:space="0" w:color="auto"/>
        <w:bottom w:val="none" w:sz="0" w:space="0" w:color="auto"/>
        <w:right w:val="none" w:sz="0" w:space="0" w:color="auto"/>
      </w:divBdr>
      <w:divsChild>
        <w:div w:id="241257197">
          <w:marLeft w:val="547"/>
          <w:marRight w:val="0"/>
          <w:marTop w:val="120"/>
          <w:marBottom w:val="0"/>
          <w:divBdr>
            <w:top w:val="none" w:sz="0" w:space="0" w:color="auto"/>
            <w:left w:val="none" w:sz="0" w:space="0" w:color="auto"/>
            <w:bottom w:val="none" w:sz="0" w:space="0" w:color="auto"/>
            <w:right w:val="none" w:sz="0" w:space="0" w:color="auto"/>
          </w:divBdr>
        </w:div>
        <w:div w:id="930314887">
          <w:marLeft w:val="547"/>
          <w:marRight w:val="0"/>
          <w:marTop w:val="120"/>
          <w:marBottom w:val="0"/>
          <w:divBdr>
            <w:top w:val="none" w:sz="0" w:space="0" w:color="auto"/>
            <w:left w:val="none" w:sz="0" w:space="0" w:color="auto"/>
            <w:bottom w:val="none" w:sz="0" w:space="0" w:color="auto"/>
            <w:right w:val="none" w:sz="0" w:space="0" w:color="auto"/>
          </w:divBdr>
        </w:div>
        <w:div w:id="2004695197">
          <w:marLeft w:val="547"/>
          <w:marRight w:val="0"/>
          <w:marTop w:val="120"/>
          <w:marBottom w:val="0"/>
          <w:divBdr>
            <w:top w:val="none" w:sz="0" w:space="0" w:color="auto"/>
            <w:left w:val="none" w:sz="0" w:space="0" w:color="auto"/>
            <w:bottom w:val="none" w:sz="0" w:space="0" w:color="auto"/>
            <w:right w:val="none" w:sz="0" w:space="0" w:color="auto"/>
          </w:divBdr>
        </w:div>
        <w:div w:id="1384138232">
          <w:marLeft w:val="547"/>
          <w:marRight w:val="0"/>
          <w:marTop w:val="120"/>
          <w:marBottom w:val="0"/>
          <w:divBdr>
            <w:top w:val="none" w:sz="0" w:space="0" w:color="auto"/>
            <w:left w:val="none" w:sz="0" w:space="0" w:color="auto"/>
            <w:bottom w:val="none" w:sz="0" w:space="0" w:color="auto"/>
            <w:right w:val="none" w:sz="0" w:space="0" w:color="auto"/>
          </w:divBdr>
        </w:div>
      </w:divsChild>
    </w:div>
    <w:div w:id="1556889856">
      <w:bodyDiv w:val="1"/>
      <w:marLeft w:val="0"/>
      <w:marRight w:val="0"/>
      <w:marTop w:val="0"/>
      <w:marBottom w:val="0"/>
      <w:divBdr>
        <w:top w:val="none" w:sz="0" w:space="0" w:color="auto"/>
        <w:left w:val="none" w:sz="0" w:space="0" w:color="auto"/>
        <w:bottom w:val="none" w:sz="0" w:space="0" w:color="auto"/>
        <w:right w:val="none" w:sz="0" w:space="0" w:color="auto"/>
      </w:divBdr>
      <w:divsChild>
        <w:div w:id="2026318398">
          <w:marLeft w:val="360"/>
          <w:marRight w:val="0"/>
          <w:marTop w:val="200"/>
          <w:marBottom w:val="0"/>
          <w:divBdr>
            <w:top w:val="none" w:sz="0" w:space="0" w:color="auto"/>
            <w:left w:val="none" w:sz="0" w:space="0" w:color="auto"/>
            <w:bottom w:val="none" w:sz="0" w:space="0" w:color="auto"/>
            <w:right w:val="none" w:sz="0" w:space="0" w:color="auto"/>
          </w:divBdr>
        </w:div>
        <w:div w:id="286359325">
          <w:marLeft w:val="360"/>
          <w:marRight w:val="0"/>
          <w:marTop w:val="200"/>
          <w:marBottom w:val="0"/>
          <w:divBdr>
            <w:top w:val="none" w:sz="0" w:space="0" w:color="auto"/>
            <w:left w:val="none" w:sz="0" w:space="0" w:color="auto"/>
            <w:bottom w:val="none" w:sz="0" w:space="0" w:color="auto"/>
            <w:right w:val="none" w:sz="0" w:space="0" w:color="auto"/>
          </w:divBdr>
        </w:div>
        <w:div w:id="1654987686">
          <w:marLeft w:val="360"/>
          <w:marRight w:val="0"/>
          <w:marTop w:val="200"/>
          <w:marBottom w:val="0"/>
          <w:divBdr>
            <w:top w:val="none" w:sz="0" w:space="0" w:color="auto"/>
            <w:left w:val="none" w:sz="0" w:space="0" w:color="auto"/>
            <w:bottom w:val="none" w:sz="0" w:space="0" w:color="auto"/>
            <w:right w:val="none" w:sz="0" w:space="0" w:color="auto"/>
          </w:divBdr>
        </w:div>
        <w:div w:id="914900036">
          <w:marLeft w:val="360"/>
          <w:marRight w:val="0"/>
          <w:marTop w:val="200"/>
          <w:marBottom w:val="0"/>
          <w:divBdr>
            <w:top w:val="none" w:sz="0" w:space="0" w:color="auto"/>
            <w:left w:val="none" w:sz="0" w:space="0" w:color="auto"/>
            <w:bottom w:val="none" w:sz="0" w:space="0" w:color="auto"/>
            <w:right w:val="none" w:sz="0" w:space="0" w:color="auto"/>
          </w:divBdr>
        </w:div>
        <w:div w:id="2055613609">
          <w:marLeft w:val="360"/>
          <w:marRight w:val="0"/>
          <w:marTop w:val="200"/>
          <w:marBottom w:val="0"/>
          <w:divBdr>
            <w:top w:val="none" w:sz="0" w:space="0" w:color="auto"/>
            <w:left w:val="none" w:sz="0" w:space="0" w:color="auto"/>
            <w:bottom w:val="none" w:sz="0" w:space="0" w:color="auto"/>
            <w:right w:val="none" w:sz="0" w:space="0" w:color="auto"/>
          </w:divBdr>
        </w:div>
      </w:divsChild>
    </w:div>
    <w:div w:id="1572734275">
      <w:bodyDiv w:val="1"/>
      <w:marLeft w:val="0"/>
      <w:marRight w:val="0"/>
      <w:marTop w:val="0"/>
      <w:marBottom w:val="0"/>
      <w:divBdr>
        <w:top w:val="none" w:sz="0" w:space="0" w:color="auto"/>
        <w:left w:val="none" w:sz="0" w:space="0" w:color="auto"/>
        <w:bottom w:val="none" w:sz="0" w:space="0" w:color="auto"/>
        <w:right w:val="none" w:sz="0" w:space="0" w:color="auto"/>
      </w:divBdr>
    </w:div>
    <w:div w:id="1592738365">
      <w:bodyDiv w:val="1"/>
      <w:marLeft w:val="0"/>
      <w:marRight w:val="0"/>
      <w:marTop w:val="0"/>
      <w:marBottom w:val="0"/>
      <w:divBdr>
        <w:top w:val="none" w:sz="0" w:space="0" w:color="auto"/>
        <w:left w:val="none" w:sz="0" w:space="0" w:color="auto"/>
        <w:bottom w:val="none" w:sz="0" w:space="0" w:color="auto"/>
        <w:right w:val="none" w:sz="0" w:space="0" w:color="auto"/>
      </w:divBdr>
    </w:div>
    <w:div w:id="1593313916">
      <w:bodyDiv w:val="1"/>
      <w:marLeft w:val="0"/>
      <w:marRight w:val="0"/>
      <w:marTop w:val="0"/>
      <w:marBottom w:val="0"/>
      <w:divBdr>
        <w:top w:val="none" w:sz="0" w:space="0" w:color="auto"/>
        <w:left w:val="none" w:sz="0" w:space="0" w:color="auto"/>
        <w:bottom w:val="none" w:sz="0" w:space="0" w:color="auto"/>
        <w:right w:val="none" w:sz="0" w:space="0" w:color="auto"/>
      </w:divBdr>
    </w:div>
    <w:div w:id="1643609410">
      <w:bodyDiv w:val="1"/>
      <w:marLeft w:val="0"/>
      <w:marRight w:val="0"/>
      <w:marTop w:val="0"/>
      <w:marBottom w:val="0"/>
      <w:divBdr>
        <w:top w:val="none" w:sz="0" w:space="0" w:color="auto"/>
        <w:left w:val="none" w:sz="0" w:space="0" w:color="auto"/>
        <w:bottom w:val="none" w:sz="0" w:space="0" w:color="auto"/>
        <w:right w:val="none" w:sz="0" w:space="0" w:color="auto"/>
      </w:divBdr>
      <w:divsChild>
        <w:div w:id="1045445979">
          <w:marLeft w:val="446"/>
          <w:marRight w:val="0"/>
          <w:marTop w:val="0"/>
          <w:marBottom w:val="0"/>
          <w:divBdr>
            <w:top w:val="none" w:sz="0" w:space="0" w:color="auto"/>
            <w:left w:val="none" w:sz="0" w:space="0" w:color="auto"/>
            <w:bottom w:val="none" w:sz="0" w:space="0" w:color="auto"/>
            <w:right w:val="none" w:sz="0" w:space="0" w:color="auto"/>
          </w:divBdr>
        </w:div>
        <w:div w:id="15278275">
          <w:marLeft w:val="446"/>
          <w:marRight w:val="0"/>
          <w:marTop w:val="0"/>
          <w:marBottom w:val="0"/>
          <w:divBdr>
            <w:top w:val="none" w:sz="0" w:space="0" w:color="auto"/>
            <w:left w:val="none" w:sz="0" w:space="0" w:color="auto"/>
            <w:bottom w:val="none" w:sz="0" w:space="0" w:color="auto"/>
            <w:right w:val="none" w:sz="0" w:space="0" w:color="auto"/>
          </w:divBdr>
        </w:div>
      </w:divsChild>
    </w:div>
    <w:div w:id="1651906667">
      <w:bodyDiv w:val="1"/>
      <w:marLeft w:val="0"/>
      <w:marRight w:val="0"/>
      <w:marTop w:val="0"/>
      <w:marBottom w:val="0"/>
      <w:divBdr>
        <w:top w:val="none" w:sz="0" w:space="0" w:color="auto"/>
        <w:left w:val="none" w:sz="0" w:space="0" w:color="auto"/>
        <w:bottom w:val="none" w:sz="0" w:space="0" w:color="auto"/>
        <w:right w:val="none" w:sz="0" w:space="0" w:color="auto"/>
      </w:divBdr>
      <w:divsChild>
        <w:div w:id="1444837337">
          <w:marLeft w:val="547"/>
          <w:marRight w:val="0"/>
          <w:marTop w:val="115"/>
          <w:marBottom w:val="0"/>
          <w:divBdr>
            <w:top w:val="none" w:sz="0" w:space="0" w:color="auto"/>
            <w:left w:val="none" w:sz="0" w:space="0" w:color="auto"/>
            <w:bottom w:val="none" w:sz="0" w:space="0" w:color="auto"/>
            <w:right w:val="none" w:sz="0" w:space="0" w:color="auto"/>
          </w:divBdr>
        </w:div>
        <w:div w:id="1858807718">
          <w:marLeft w:val="547"/>
          <w:marRight w:val="0"/>
          <w:marTop w:val="115"/>
          <w:marBottom w:val="0"/>
          <w:divBdr>
            <w:top w:val="none" w:sz="0" w:space="0" w:color="auto"/>
            <w:left w:val="none" w:sz="0" w:space="0" w:color="auto"/>
            <w:bottom w:val="none" w:sz="0" w:space="0" w:color="auto"/>
            <w:right w:val="none" w:sz="0" w:space="0" w:color="auto"/>
          </w:divBdr>
        </w:div>
        <w:div w:id="2050493724">
          <w:marLeft w:val="547"/>
          <w:marRight w:val="0"/>
          <w:marTop w:val="115"/>
          <w:marBottom w:val="0"/>
          <w:divBdr>
            <w:top w:val="none" w:sz="0" w:space="0" w:color="auto"/>
            <w:left w:val="none" w:sz="0" w:space="0" w:color="auto"/>
            <w:bottom w:val="none" w:sz="0" w:space="0" w:color="auto"/>
            <w:right w:val="none" w:sz="0" w:space="0" w:color="auto"/>
          </w:divBdr>
        </w:div>
        <w:div w:id="2117403511">
          <w:marLeft w:val="547"/>
          <w:marRight w:val="0"/>
          <w:marTop w:val="115"/>
          <w:marBottom w:val="0"/>
          <w:divBdr>
            <w:top w:val="none" w:sz="0" w:space="0" w:color="auto"/>
            <w:left w:val="none" w:sz="0" w:space="0" w:color="auto"/>
            <w:bottom w:val="none" w:sz="0" w:space="0" w:color="auto"/>
            <w:right w:val="none" w:sz="0" w:space="0" w:color="auto"/>
          </w:divBdr>
        </w:div>
      </w:divsChild>
    </w:div>
    <w:div w:id="1667857930">
      <w:bodyDiv w:val="1"/>
      <w:marLeft w:val="0"/>
      <w:marRight w:val="0"/>
      <w:marTop w:val="0"/>
      <w:marBottom w:val="0"/>
      <w:divBdr>
        <w:top w:val="none" w:sz="0" w:space="0" w:color="auto"/>
        <w:left w:val="none" w:sz="0" w:space="0" w:color="auto"/>
        <w:bottom w:val="none" w:sz="0" w:space="0" w:color="auto"/>
        <w:right w:val="none" w:sz="0" w:space="0" w:color="auto"/>
      </w:divBdr>
    </w:div>
    <w:div w:id="1668170566">
      <w:bodyDiv w:val="1"/>
      <w:marLeft w:val="0"/>
      <w:marRight w:val="0"/>
      <w:marTop w:val="0"/>
      <w:marBottom w:val="0"/>
      <w:divBdr>
        <w:top w:val="none" w:sz="0" w:space="0" w:color="auto"/>
        <w:left w:val="none" w:sz="0" w:space="0" w:color="auto"/>
        <w:bottom w:val="none" w:sz="0" w:space="0" w:color="auto"/>
        <w:right w:val="none" w:sz="0" w:space="0" w:color="auto"/>
      </w:divBdr>
    </w:div>
    <w:div w:id="1675066422">
      <w:bodyDiv w:val="1"/>
      <w:marLeft w:val="0"/>
      <w:marRight w:val="0"/>
      <w:marTop w:val="0"/>
      <w:marBottom w:val="0"/>
      <w:divBdr>
        <w:top w:val="none" w:sz="0" w:space="0" w:color="auto"/>
        <w:left w:val="none" w:sz="0" w:space="0" w:color="auto"/>
        <w:bottom w:val="none" w:sz="0" w:space="0" w:color="auto"/>
        <w:right w:val="none" w:sz="0" w:space="0" w:color="auto"/>
      </w:divBdr>
      <w:divsChild>
        <w:div w:id="1353264384">
          <w:marLeft w:val="360"/>
          <w:marRight w:val="0"/>
          <w:marTop w:val="200"/>
          <w:marBottom w:val="0"/>
          <w:divBdr>
            <w:top w:val="none" w:sz="0" w:space="0" w:color="auto"/>
            <w:left w:val="none" w:sz="0" w:space="0" w:color="auto"/>
            <w:bottom w:val="none" w:sz="0" w:space="0" w:color="auto"/>
            <w:right w:val="none" w:sz="0" w:space="0" w:color="auto"/>
          </w:divBdr>
        </w:div>
      </w:divsChild>
    </w:div>
    <w:div w:id="1715425748">
      <w:bodyDiv w:val="1"/>
      <w:marLeft w:val="0"/>
      <w:marRight w:val="0"/>
      <w:marTop w:val="0"/>
      <w:marBottom w:val="0"/>
      <w:divBdr>
        <w:top w:val="none" w:sz="0" w:space="0" w:color="auto"/>
        <w:left w:val="none" w:sz="0" w:space="0" w:color="auto"/>
        <w:bottom w:val="none" w:sz="0" w:space="0" w:color="auto"/>
        <w:right w:val="none" w:sz="0" w:space="0" w:color="auto"/>
      </w:divBdr>
    </w:div>
    <w:div w:id="1734767147">
      <w:bodyDiv w:val="1"/>
      <w:marLeft w:val="0"/>
      <w:marRight w:val="0"/>
      <w:marTop w:val="0"/>
      <w:marBottom w:val="0"/>
      <w:divBdr>
        <w:top w:val="none" w:sz="0" w:space="0" w:color="auto"/>
        <w:left w:val="none" w:sz="0" w:space="0" w:color="auto"/>
        <w:bottom w:val="none" w:sz="0" w:space="0" w:color="auto"/>
        <w:right w:val="none" w:sz="0" w:space="0" w:color="auto"/>
      </w:divBdr>
    </w:div>
    <w:div w:id="1777822857">
      <w:bodyDiv w:val="1"/>
      <w:marLeft w:val="0"/>
      <w:marRight w:val="0"/>
      <w:marTop w:val="0"/>
      <w:marBottom w:val="0"/>
      <w:divBdr>
        <w:top w:val="none" w:sz="0" w:space="0" w:color="auto"/>
        <w:left w:val="none" w:sz="0" w:space="0" w:color="auto"/>
        <w:bottom w:val="none" w:sz="0" w:space="0" w:color="auto"/>
        <w:right w:val="none" w:sz="0" w:space="0" w:color="auto"/>
      </w:divBdr>
      <w:divsChild>
        <w:div w:id="307789589">
          <w:marLeft w:val="547"/>
          <w:marRight w:val="0"/>
          <w:marTop w:val="96"/>
          <w:marBottom w:val="0"/>
          <w:divBdr>
            <w:top w:val="none" w:sz="0" w:space="0" w:color="auto"/>
            <w:left w:val="none" w:sz="0" w:space="0" w:color="auto"/>
            <w:bottom w:val="none" w:sz="0" w:space="0" w:color="auto"/>
            <w:right w:val="none" w:sz="0" w:space="0" w:color="auto"/>
          </w:divBdr>
        </w:div>
      </w:divsChild>
    </w:div>
    <w:div w:id="1862433233">
      <w:bodyDiv w:val="1"/>
      <w:marLeft w:val="0"/>
      <w:marRight w:val="0"/>
      <w:marTop w:val="0"/>
      <w:marBottom w:val="0"/>
      <w:divBdr>
        <w:top w:val="none" w:sz="0" w:space="0" w:color="auto"/>
        <w:left w:val="none" w:sz="0" w:space="0" w:color="auto"/>
        <w:bottom w:val="none" w:sz="0" w:space="0" w:color="auto"/>
        <w:right w:val="none" w:sz="0" w:space="0" w:color="auto"/>
      </w:divBdr>
      <w:divsChild>
        <w:div w:id="1624846873">
          <w:marLeft w:val="360"/>
          <w:marRight w:val="0"/>
          <w:marTop w:val="200"/>
          <w:marBottom w:val="0"/>
          <w:divBdr>
            <w:top w:val="none" w:sz="0" w:space="0" w:color="auto"/>
            <w:left w:val="none" w:sz="0" w:space="0" w:color="auto"/>
            <w:bottom w:val="none" w:sz="0" w:space="0" w:color="auto"/>
            <w:right w:val="none" w:sz="0" w:space="0" w:color="auto"/>
          </w:divBdr>
        </w:div>
      </w:divsChild>
    </w:div>
    <w:div w:id="1872497406">
      <w:bodyDiv w:val="1"/>
      <w:marLeft w:val="0"/>
      <w:marRight w:val="0"/>
      <w:marTop w:val="0"/>
      <w:marBottom w:val="0"/>
      <w:divBdr>
        <w:top w:val="none" w:sz="0" w:space="0" w:color="auto"/>
        <w:left w:val="none" w:sz="0" w:space="0" w:color="auto"/>
        <w:bottom w:val="none" w:sz="0" w:space="0" w:color="auto"/>
        <w:right w:val="none" w:sz="0" w:space="0" w:color="auto"/>
      </w:divBdr>
    </w:div>
    <w:div w:id="1951281891">
      <w:bodyDiv w:val="1"/>
      <w:marLeft w:val="0"/>
      <w:marRight w:val="0"/>
      <w:marTop w:val="0"/>
      <w:marBottom w:val="0"/>
      <w:divBdr>
        <w:top w:val="none" w:sz="0" w:space="0" w:color="auto"/>
        <w:left w:val="none" w:sz="0" w:space="0" w:color="auto"/>
        <w:bottom w:val="none" w:sz="0" w:space="0" w:color="auto"/>
        <w:right w:val="none" w:sz="0" w:space="0" w:color="auto"/>
      </w:divBdr>
      <w:divsChild>
        <w:div w:id="817847307">
          <w:marLeft w:val="0"/>
          <w:marRight w:val="0"/>
          <w:marTop w:val="0"/>
          <w:marBottom w:val="0"/>
          <w:divBdr>
            <w:top w:val="none" w:sz="0" w:space="0" w:color="auto"/>
            <w:left w:val="none" w:sz="0" w:space="0" w:color="auto"/>
            <w:bottom w:val="none" w:sz="0" w:space="0" w:color="auto"/>
            <w:right w:val="none" w:sz="0" w:space="0" w:color="auto"/>
          </w:divBdr>
          <w:divsChild>
            <w:div w:id="1018969684">
              <w:marLeft w:val="0"/>
              <w:marRight w:val="0"/>
              <w:marTop w:val="0"/>
              <w:marBottom w:val="0"/>
              <w:divBdr>
                <w:top w:val="none" w:sz="0" w:space="0" w:color="auto"/>
                <w:left w:val="none" w:sz="0" w:space="0" w:color="auto"/>
                <w:bottom w:val="none" w:sz="0" w:space="0" w:color="auto"/>
                <w:right w:val="none" w:sz="0" w:space="0" w:color="auto"/>
              </w:divBdr>
              <w:divsChild>
                <w:div w:id="268509581">
                  <w:marLeft w:val="0"/>
                  <w:marRight w:val="0"/>
                  <w:marTop w:val="0"/>
                  <w:marBottom w:val="0"/>
                  <w:divBdr>
                    <w:top w:val="none" w:sz="0" w:space="0" w:color="auto"/>
                    <w:left w:val="none" w:sz="0" w:space="0" w:color="auto"/>
                    <w:bottom w:val="none" w:sz="0" w:space="0" w:color="auto"/>
                    <w:right w:val="none" w:sz="0" w:space="0" w:color="auto"/>
                  </w:divBdr>
                  <w:divsChild>
                    <w:div w:id="1500777970">
                      <w:marLeft w:val="0"/>
                      <w:marRight w:val="0"/>
                      <w:marTop w:val="0"/>
                      <w:marBottom w:val="0"/>
                      <w:divBdr>
                        <w:top w:val="none" w:sz="0" w:space="0" w:color="auto"/>
                        <w:left w:val="none" w:sz="0" w:space="0" w:color="auto"/>
                        <w:bottom w:val="none" w:sz="0" w:space="0" w:color="auto"/>
                        <w:right w:val="none" w:sz="0" w:space="0" w:color="auto"/>
                      </w:divBdr>
                      <w:divsChild>
                        <w:div w:id="270010811">
                          <w:marLeft w:val="0"/>
                          <w:marRight w:val="0"/>
                          <w:marTop w:val="0"/>
                          <w:marBottom w:val="0"/>
                          <w:divBdr>
                            <w:top w:val="none" w:sz="0" w:space="0" w:color="auto"/>
                            <w:left w:val="none" w:sz="0" w:space="0" w:color="auto"/>
                            <w:bottom w:val="none" w:sz="0" w:space="0" w:color="auto"/>
                            <w:right w:val="none" w:sz="0" w:space="0" w:color="auto"/>
                          </w:divBdr>
                          <w:divsChild>
                            <w:div w:id="534004611">
                              <w:marLeft w:val="0"/>
                              <w:marRight w:val="0"/>
                              <w:marTop w:val="0"/>
                              <w:marBottom w:val="0"/>
                              <w:divBdr>
                                <w:top w:val="none" w:sz="0" w:space="0" w:color="auto"/>
                                <w:left w:val="none" w:sz="0" w:space="0" w:color="auto"/>
                                <w:bottom w:val="none" w:sz="0" w:space="0" w:color="auto"/>
                                <w:right w:val="none" w:sz="0" w:space="0" w:color="auto"/>
                              </w:divBdr>
                              <w:divsChild>
                                <w:div w:id="1311012873">
                                  <w:marLeft w:val="0"/>
                                  <w:marRight w:val="0"/>
                                  <w:marTop w:val="0"/>
                                  <w:marBottom w:val="0"/>
                                  <w:divBdr>
                                    <w:top w:val="none" w:sz="0" w:space="0" w:color="auto"/>
                                    <w:left w:val="none" w:sz="0" w:space="0" w:color="auto"/>
                                    <w:bottom w:val="none" w:sz="0" w:space="0" w:color="auto"/>
                                    <w:right w:val="none" w:sz="0" w:space="0" w:color="auto"/>
                                  </w:divBdr>
                                  <w:divsChild>
                                    <w:div w:id="1188758618">
                                      <w:marLeft w:val="0"/>
                                      <w:marRight w:val="0"/>
                                      <w:marTop w:val="0"/>
                                      <w:marBottom w:val="0"/>
                                      <w:divBdr>
                                        <w:top w:val="none" w:sz="0" w:space="0" w:color="auto"/>
                                        <w:left w:val="none" w:sz="0" w:space="0" w:color="auto"/>
                                        <w:bottom w:val="none" w:sz="0" w:space="0" w:color="auto"/>
                                        <w:right w:val="none" w:sz="0" w:space="0" w:color="auto"/>
                                      </w:divBdr>
                                    </w:div>
                                    <w:div w:id="792137658">
                                      <w:marLeft w:val="0"/>
                                      <w:marRight w:val="0"/>
                                      <w:marTop w:val="0"/>
                                      <w:marBottom w:val="0"/>
                                      <w:divBdr>
                                        <w:top w:val="none" w:sz="0" w:space="0" w:color="auto"/>
                                        <w:left w:val="none" w:sz="0" w:space="0" w:color="auto"/>
                                        <w:bottom w:val="none" w:sz="0" w:space="0" w:color="auto"/>
                                        <w:right w:val="none" w:sz="0" w:space="0" w:color="auto"/>
                                      </w:divBdr>
                                      <w:divsChild>
                                        <w:div w:id="1134982577">
                                          <w:marLeft w:val="0"/>
                                          <w:marRight w:val="165"/>
                                          <w:marTop w:val="150"/>
                                          <w:marBottom w:val="0"/>
                                          <w:divBdr>
                                            <w:top w:val="none" w:sz="0" w:space="0" w:color="auto"/>
                                            <w:left w:val="none" w:sz="0" w:space="0" w:color="auto"/>
                                            <w:bottom w:val="none" w:sz="0" w:space="0" w:color="auto"/>
                                            <w:right w:val="none" w:sz="0" w:space="0" w:color="auto"/>
                                          </w:divBdr>
                                          <w:divsChild>
                                            <w:div w:id="1428698851">
                                              <w:marLeft w:val="0"/>
                                              <w:marRight w:val="0"/>
                                              <w:marTop w:val="0"/>
                                              <w:marBottom w:val="0"/>
                                              <w:divBdr>
                                                <w:top w:val="none" w:sz="0" w:space="0" w:color="auto"/>
                                                <w:left w:val="none" w:sz="0" w:space="0" w:color="auto"/>
                                                <w:bottom w:val="none" w:sz="0" w:space="0" w:color="auto"/>
                                                <w:right w:val="none" w:sz="0" w:space="0" w:color="auto"/>
                                              </w:divBdr>
                                              <w:divsChild>
                                                <w:div w:id="1735412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2322489">
      <w:bodyDiv w:val="1"/>
      <w:marLeft w:val="0"/>
      <w:marRight w:val="0"/>
      <w:marTop w:val="0"/>
      <w:marBottom w:val="0"/>
      <w:divBdr>
        <w:top w:val="none" w:sz="0" w:space="0" w:color="auto"/>
        <w:left w:val="none" w:sz="0" w:space="0" w:color="auto"/>
        <w:bottom w:val="none" w:sz="0" w:space="0" w:color="auto"/>
        <w:right w:val="none" w:sz="0" w:space="0" w:color="auto"/>
      </w:divBdr>
    </w:div>
    <w:div w:id="2001301182">
      <w:bodyDiv w:val="1"/>
      <w:marLeft w:val="0"/>
      <w:marRight w:val="0"/>
      <w:marTop w:val="0"/>
      <w:marBottom w:val="0"/>
      <w:divBdr>
        <w:top w:val="none" w:sz="0" w:space="0" w:color="auto"/>
        <w:left w:val="none" w:sz="0" w:space="0" w:color="auto"/>
        <w:bottom w:val="none" w:sz="0" w:space="0" w:color="auto"/>
        <w:right w:val="none" w:sz="0" w:space="0" w:color="auto"/>
      </w:divBdr>
    </w:div>
    <w:div w:id="2021354458">
      <w:bodyDiv w:val="1"/>
      <w:marLeft w:val="0"/>
      <w:marRight w:val="0"/>
      <w:marTop w:val="0"/>
      <w:marBottom w:val="0"/>
      <w:divBdr>
        <w:top w:val="none" w:sz="0" w:space="0" w:color="auto"/>
        <w:left w:val="none" w:sz="0" w:space="0" w:color="auto"/>
        <w:bottom w:val="none" w:sz="0" w:space="0" w:color="auto"/>
        <w:right w:val="none" w:sz="0" w:space="0" w:color="auto"/>
      </w:divBdr>
    </w:div>
    <w:div w:id="2028553330">
      <w:bodyDiv w:val="1"/>
      <w:marLeft w:val="0"/>
      <w:marRight w:val="0"/>
      <w:marTop w:val="0"/>
      <w:marBottom w:val="0"/>
      <w:divBdr>
        <w:top w:val="none" w:sz="0" w:space="0" w:color="auto"/>
        <w:left w:val="none" w:sz="0" w:space="0" w:color="auto"/>
        <w:bottom w:val="none" w:sz="0" w:space="0" w:color="auto"/>
        <w:right w:val="none" w:sz="0" w:space="0" w:color="auto"/>
      </w:divBdr>
      <w:divsChild>
        <w:div w:id="56129881">
          <w:marLeft w:val="547"/>
          <w:marRight w:val="0"/>
          <w:marTop w:val="240"/>
          <w:marBottom w:val="0"/>
          <w:divBdr>
            <w:top w:val="none" w:sz="0" w:space="0" w:color="auto"/>
            <w:left w:val="none" w:sz="0" w:space="0" w:color="auto"/>
            <w:bottom w:val="none" w:sz="0" w:space="0" w:color="auto"/>
            <w:right w:val="none" w:sz="0" w:space="0" w:color="auto"/>
          </w:divBdr>
        </w:div>
      </w:divsChild>
    </w:div>
    <w:div w:id="2036997591">
      <w:bodyDiv w:val="1"/>
      <w:marLeft w:val="0"/>
      <w:marRight w:val="0"/>
      <w:marTop w:val="0"/>
      <w:marBottom w:val="0"/>
      <w:divBdr>
        <w:top w:val="none" w:sz="0" w:space="0" w:color="auto"/>
        <w:left w:val="none" w:sz="0" w:space="0" w:color="auto"/>
        <w:bottom w:val="none" w:sz="0" w:space="0" w:color="auto"/>
        <w:right w:val="none" w:sz="0" w:space="0" w:color="auto"/>
      </w:divBdr>
      <w:divsChild>
        <w:div w:id="1210727355">
          <w:marLeft w:val="360"/>
          <w:marRight w:val="0"/>
          <w:marTop w:val="200"/>
          <w:marBottom w:val="0"/>
          <w:divBdr>
            <w:top w:val="none" w:sz="0" w:space="0" w:color="auto"/>
            <w:left w:val="none" w:sz="0" w:space="0" w:color="auto"/>
            <w:bottom w:val="none" w:sz="0" w:space="0" w:color="auto"/>
            <w:right w:val="none" w:sz="0" w:space="0" w:color="auto"/>
          </w:divBdr>
        </w:div>
        <w:div w:id="1432505087">
          <w:marLeft w:val="360"/>
          <w:marRight w:val="0"/>
          <w:marTop w:val="200"/>
          <w:marBottom w:val="0"/>
          <w:divBdr>
            <w:top w:val="none" w:sz="0" w:space="0" w:color="auto"/>
            <w:left w:val="none" w:sz="0" w:space="0" w:color="auto"/>
            <w:bottom w:val="none" w:sz="0" w:space="0" w:color="auto"/>
            <w:right w:val="none" w:sz="0" w:space="0" w:color="auto"/>
          </w:divBdr>
        </w:div>
        <w:div w:id="1586917994">
          <w:marLeft w:val="360"/>
          <w:marRight w:val="0"/>
          <w:marTop w:val="200"/>
          <w:marBottom w:val="0"/>
          <w:divBdr>
            <w:top w:val="none" w:sz="0" w:space="0" w:color="auto"/>
            <w:left w:val="none" w:sz="0" w:space="0" w:color="auto"/>
            <w:bottom w:val="none" w:sz="0" w:space="0" w:color="auto"/>
            <w:right w:val="none" w:sz="0" w:space="0" w:color="auto"/>
          </w:divBdr>
        </w:div>
      </w:divsChild>
    </w:div>
    <w:div w:id="2038968551">
      <w:bodyDiv w:val="1"/>
      <w:marLeft w:val="0"/>
      <w:marRight w:val="0"/>
      <w:marTop w:val="0"/>
      <w:marBottom w:val="0"/>
      <w:divBdr>
        <w:top w:val="none" w:sz="0" w:space="0" w:color="auto"/>
        <w:left w:val="none" w:sz="0" w:space="0" w:color="auto"/>
        <w:bottom w:val="none" w:sz="0" w:space="0" w:color="auto"/>
        <w:right w:val="none" w:sz="0" w:space="0" w:color="auto"/>
      </w:divBdr>
    </w:div>
    <w:div w:id="2043247086">
      <w:bodyDiv w:val="1"/>
      <w:marLeft w:val="0"/>
      <w:marRight w:val="0"/>
      <w:marTop w:val="0"/>
      <w:marBottom w:val="0"/>
      <w:divBdr>
        <w:top w:val="none" w:sz="0" w:space="0" w:color="auto"/>
        <w:left w:val="none" w:sz="0" w:space="0" w:color="auto"/>
        <w:bottom w:val="none" w:sz="0" w:space="0" w:color="auto"/>
        <w:right w:val="none" w:sz="0" w:space="0" w:color="auto"/>
      </w:divBdr>
    </w:div>
    <w:div w:id="2051565435">
      <w:bodyDiv w:val="1"/>
      <w:marLeft w:val="0"/>
      <w:marRight w:val="0"/>
      <w:marTop w:val="0"/>
      <w:marBottom w:val="0"/>
      <w:divBdr>
        <w:top w:val="none" w:sz="0" w:space="0" w:color="auto"/>
        <w:left w:val="none" w:sz="0" w:space="0" w:color="auto"/>
        <w:bottom w:val="none" w:sz="0" w:space="0" w:color="auto"/>
        <w:right w:val="none" w:sz="0" w:space="0" w:color="auto"/>
      </w:divBdr>
    </w:div>
    <w:div w:id="2073111703">
      <w:bodyDiv w:val="1"/>
      <w:marLeft w:val="0"/>
      <w:marRight w:val="0"/>
      <w:marTop w:val="0"/>
      <w:marBottom w:val="0"/>
      <w:divBdr>
        <w:top w:val="none" w:sz="0" w:space="0" w:color="auto"/>
        <w:left w:val="none" w:sz="0" w:space="0" w:color="auto"/>
        <w:bottom w:val="none" w:sz="0" w:space="0" w:color="auto"/>
        <w:right w:val="none" w:sz="0" w:space="0" w:color="auto"/>
      </w:divBdr>
    </w:div>
    <w:div w:id="2106025179">
      <w:bodyDiv w:val="1"/>
      <w:marLeft w:val="0"/>
      <w:marRight w:val="0"/>
      <w:marTop w:val="0"/>
      <w:marBottom w:val="0"/>
      <w:divBdr>
        <w:top w:val="none" w:sz="0" w:space="0" w:color="auto"/>
        <w:left w:val="none" w:sz="0" w:space="0" w:color="auto"/>
        <w:bottom w:val="none" w:sz="0" w:space="0" w:color="auto"/>
        <w:right w:val="none" w:sz="0" w:space="0" w:color="auto"/>
      </w:divBdr>
    </w:div>
    <w:div w:id="2122987972">
      <w:bodyDiv w:val="1"/>
      <w:marLeft w:val="0"/>
      <w:marRight w:val="0"/>
      <w:marTop w:val="0"/>
      <w:marBottom w:val="0"/>
      <w:divBdr>
        <w:top w:val="none" w:sz="0" w:space="0" w:color="auto"/>
        <w:left w:val="none" w:sz="0" w:space="0" w:color="auto"/>
        <w:bottom w:val="none" w:sz="0" w:space="0" w:color="auto"/>
        <w:right w:val="none" w:sz="0" w:space="0" w:color="auto"/>
      </w:divBdr>
    </w:div>
    <w:div w:id="2134126391">
      <w:bodyDiv w:val="1"/>
      <w:marLeft w:val="0"/>
      <w:marRight w:val="0"/>
      <w:marTop w:val="0"/>
      <w:marBottom w:val="0"/>
      <w:divBdr>
        <w:top w:val="none" w:sz="0" w:space="0" w:color="auto"/>
        <w:left w:val="none" w:sz="0" w:space="0" w:color="auto"/>
        <w:bottom w:val="none" w:sz="0" w:space="0" w:color="auto"/>
        <w:right w:val="none" w:sz="0" w:space="0" w:color="auto"/>
      </w:divBdr>
      <w:divsChild>
        <w:div w:id="225989556">
          <w:marLeft w:val="446"/>
          <w:marRight w:val="0"/>
          <w:marTop w:val="0"/>
          <w:marBottom w:val="0"/>
          <w:divBdr>
            <w:top w:val="none" w:sz="0" w:space="0" w:color="auto"/>
            <w:left w:val="none" w:sz="0" w:space="0" w:color="auto"/>
            <w:bottom w:val="none" w:sz="0" w:space="0" w:color="auto"/>
            <w:right w:val="none" w:sz="0" w:space="0" w:color="auto"/>
          </w:divBdr>
        </w:div>
        <w:div w:id="1927110068">
          <w:marLeft w:val="446"/>
          <w:marRight w:val="0"/>
          <w:marTop w:val="0"/>
          <w:marBottom w:val="0"/>
          <w:divBdr>
            <w:top w:val="none" w:sz="0" w:space="0" w:color="auto"/>
            <w:left w:val="none" w:sz="0" w:space="0" w:color="auto"/>
            <w:bottom w:val="none" w:sz="0" w:space="0" w:color="auto"/>
            <w:right w:val="none" w:sz="0" w:space="0" w:color="auto"/>
          </w:divBdr>
        </w:div>
        <w:div w:id="1639341316">
          <w:marLeft w:val="446"/>
          <w:marRight w:val="0"/>
          <w:marTop w:val="0"/>
          <w:marBottom w:val="0"/>
          <w:divBdr>
            <w:top w:val="none" w:sz="0" w:space="0" w:color="auto"/>
            <w:left w:val="none" w:sz="0" w:space="0" w:color="auto"/>
            <w:bottom w:val="none" w:sz="0" w:space="0" w:color="auto"/>
            <w:right w:val="none" w:sz="0" w:space="0" w:color="auto"/>
          </w:divBdr>
        </w:div>
      </w:divsChild>
    </w:div>
    <w:div w:id="2134859102">
      <w:bodyDiv w:val="1"/>
      <w:marLeft w:val="0"/>
      <w:marRight w:val="0"/>
      <w:marTop w:val="0"/>
      <w:marBottom w:val="0"/>
      <w:divBdr>
        <w:top w:val="none" w:sz="0" w:space="0" w:color="auto"/>
        <w:left w:val="none" w:sz="0" w:space="0" w:color="auto"/>
        <w:bottom w:val="none" w:sz="0" w:space="0" w:color="auto"/>
        <w:right w:val="none" w:sz="0" w:space="0" w:color="auto"/>
      </w:divBdr>
    </w:div>
    <w:div w:id="2145274959">
      <w:bodyDiv w:val="1"/>
      <w:marLeft w:val="0"/>
      <w:marRight w:val="0"/>
      <w:marTop w:val="0"/>
      <w:marBottom w:val="0"/>
      <w:divBdr>
        <w:top w:val="none" w:sz="0" w:space="0" w:color="auto"/>
        <w:left w:val="none" w:sz="0" w:space="0" w:color="auto"/>
        <w:bottom w:val="none" w:sz="0" w:space="0" w:color="auto"/>
        <w:right w:val="none" w:sz="0" w:space="0" w:color="auto"/>
      </w:divBdr>
      <w:divsChild>
        <w:div w:id="75748447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tmp"/><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8.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oleObject" Target="embeddings/oleObject2.bin"/><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9.emf"/><Relationship Id="rId27" Type="http://schemas.openxmlformats.org/officeDocument/2006/relationships/header" Target="header6.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wdgpublichealth.ca/blogg/what-social-distancing-and" TargetMode="External"/><Relationship Id="rId2" Type="http://schemas.openxmlformats.org/officeDocument/2006/relationships/hyperlink" Target="http://eer.engin.umich.edu/wpcontent/uploads/sites/443/2019/08/Seidel-Qualitative-Data-Analysis.pdf" TargetMode="External"/><Relationship Id="rId1" Type="http://schemas.openxmlformats.org/officeDocument/2006/relationships/hyperlink" Target="https://www.pwc.com/rw/en/publications/value-for-mone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9F533-1E59-4406-9896-6159B52C5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57763</Words>
  <Characters>329250</Characters>
  <Application>Microsoft Office Word</Application>
  <DocSecurity>0</DocSecurity>
  <Lines>2743</Lines>
  <Paragraphs>772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386241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Hubal</dc:creator>
  <cp:keywords/>
  <dc:description/>
  <cp:lastModifiedBy>Adele Ndew Dione</cp:lastModifiedBy>
  <cp:revision>2</cp:revision>
  <dcterms:created xsi:type="dcterms:W3CDTF">2021-08-17T09:10:00Z</dcterms:created>
  <dcterms:modified xsi:type="dcterms:W3CDTF">2021-08-17T09:10:00Z</dcterms:modified>
</cp:coreProperties>
</file>