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charts/chart12.xml" ContentType="application/vnd.openxmlformats-officedocument.drawingml.chart+xml"/>
  <Override PartName="/word/theme/themeOverride1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2598A" w14:textId="12A84A32" w:rsidR="00B638E6" w:rsidRPr="00333661" w:rsidRDefault="00B638E6" w:rsidP="00156703">
      <w:pPr>
        <w:pStyle w:val="xmsonormal"/>
        <w:rPr>
          <w:rFonts w:ascii="Arial" w:hAnsi="Arial" w:cs="Arial"/>
          <w:lang w:val="en-GB"/>
        </w:rPr>
      </w:pPr>
    </w:p>
    <w:p w14:paraId="75D5D5AC" w14:textId="77777777" w:rsidR="00A202A6" w:rsidRPr="00333661" w:rsidRDefault="00A202A6" w:rsidP="00156703">
      <w:pPr>
        <w:spacing w:before="0" w:after="0"/>
        <w:rPr>
          <w:rFonts w:eastAsia="Times New Roman" w:cs="Arial"/>
          <w:color w:val="00B0F0"/>
          <w:sz w:val="48"/>
          <w:szCs w:val="48"/>
          <w:lang w:val="en-GB" w:eastAsia="en-GB"/>
        </w:rPr>
      </w:pPr>
      <w:proofErr w:type="spellStart"/>
      <w:r w:rsidRPr="00333661">
        <w:rPr>
          <w:rFonts w:eastAsia="Times New Roman" w:cs="Arial"/>
          <w:color w:val="00B0F0"/>
          <w:sz w:val="48"/>
          <w:szCs w:val="48"/>
          <w:lang w:val="en-GB" w:eastAsia="en-GB"/>
        </w:rPr>
        <w:t>anuncgie</w:t>
      </w:r>
      <w:proofErr w:type="spellEnd"/>
    </w:p>
    <w:p w14:paraId="27731C99" w14:textId="77777777" w:rsidR="00A202A6" w:rsidRPr="00333661" w:rsidRDefault="00A202A6" w:rsidP="00156703">
      <w:pPr>
        <w:spacing w:before="0" w:after="0"/>
        <w:ind w:left="2880"/>
        <w:rPr>
          <w:rFonts w:eastAsia="Times New Roman" w:cs="Arial"/>
          <w:color w:val="00B0F0"/>
          <w:sz w:val="48"/>
          <w:szCs w:val="48"/>
          <w:lang w:val="en-GB" w:eastAsia="en-GB"/>
        </w:rPr>
      </w:pPr>
    </w:p>
    <w:p w14:paraId="061CEFD4" w14:textId="77777777" w:rsidR="00A202A6" w:rsidRPr="00333661" w:rsidRDefault="00A202A6" w:rsidP="00156703">
      <w:pPr>
        <w:spacing w:before="0" w:after="0"/>
        <w:ind w:left="2880"/>
        <w:rPr>
          <w:rFonts w:eastAsia="Times New Roman" w:cs="Arial"/>
          <w:color w:val="00B0F0"/>
          <w:sz w:val="48"/>
          <w:szCs w:val="48"/>
          <w:lang w:val="en-GB" w:eastAsia="en-GB"/>
        </w:rPr>
      </w:pPr>
    </w:p>
    <w:p w14:paraId="1F294E1E" w14:textId="77777777" w:rsidR="00A202A6" w:rsidRPr="00333661" w:rsidRDefault="00A202A6" w:rsidP="00156703">
      <w:pPr>
        <w:spacing w:before="0" w:after="0"/>
        <w:ind w:left="2880"/>
        <w:rPr>
          <w:rFonts w:eastAsia="Times New Roman" w:cs="Arial"/>
          <w:color w:val="00B0F0"/>
          <w:sz w:val="48"/>
          <w:szCs w:val="48"/>
          <w:lang w:val="en-GB" w:eastAsia="en-GB"/>
        </w:rPr>
      </w:pPr>
    </w:p>
    <w:p w14:paraId="0EA68DEC" w14:textId="77777777" w:rsidR="00A202A6" w:rsidRPr="00333661" w:rsidRDefault="00A202A6" w:rsidP="000E6AE9">
      <w:pPr>
        <w:spacing w:before="0" w:after="0"/>
        <w:ind w:left="2880"/>
        <w:rPr>
          <w:rFonts w:eastAsia="Times New Roman" w:cs="Arial"/>
          <w:b/>
          <w:bCs/>
          <w:color w:val="00B0F0"/>
          <w:sz w:val="48"/>
          <w:szCs w:val="48"/>
          <w:lang w:val="en-GB" w:eastAsia="en-GB"/>
        </w:rPr>
      </w:pPr>
      <w:r w:rsidRPr="00333661">
        <w:rPr>
          <w:rFonts w:eastAsia="Times New Roman" w:cs="Arial"/>
          <w:b/>
          <w:bCs/>
          <w:color w:val="00B0F0"/>
          <w:sz w:val="48"/>
          <w:szCs w:val="48"/>
          <w:lang w:val="en-GB" w:eastAsia="en-GB"/>
        </w:rPr>
        <w:t>Evaluation of the Government of the Philippines and UNICEF Country Programme for Children 8: 2019 – 2023</w:t>
      </w:r>
    </w:p>
    <w:p w14:paraId="269F52FB" w14:textId="77777777" w:rsidR="00A202A6" w:rsidRPr="00333661" w:rsidRDefault="00A202A6" w:rsidP="00156703">
      <w:pPr>
        <w:spacing w:before="0" w:after="0"/>
        <w:ind w:left="2880"/>
        <w:rPr>
          <w:rFonts w:eastAsia="Times New Roman" w:cs="Arial"/>
          <w:b/>
          <w:bCs/>
          <w:color w:val="00B0F0"/>
          <w:sz w:val="48"/>
          <w:szCs w:val="48"/>
          <w:lang w:val="en-GB" w:eastAsia="en-GB"/>
        </w:rPr>
      </w:pPr>
    </w:p>
    <w:p w14:paraId="3DA68661" w14:textId="5FC0BF14" w:rsidR="00A202A6" w:rsidRPr="00333661" w:rsidRDefault="00A202A6" w:rsidP="00156703">
      <w:pPr>
        <w:spacing w:before="0" w:after="0"/>
        <w:ind w:left="2880"/>
        <w:rPr>
          <w:rFonts w:eastAsia="Times New Roman" w:cs="Arial"/>
          <w:color w:val="00B0F0"/>
          <w:sz w:val="48"/>
          <w:szCs w:val="48"/>
          <w:lang w:val="en-GB" w:eastAsia="en-GB"/>
        </w:rPr>
      </w:pPr>
      <w:r w:rsidRPr="00333661">
        <w:rPr>
          <w:rFonts w:eastAsia="Times New Roman" w:cs="Arial"/>
          <w:b/>
          <w:bCs/>
          <w:color w:val="00B0F0"/>
          <w:sz w:val="48"/>
          <w:szCs w:val="48"/>
          <w:lang w:val="en-GB" w:eastAsia="en-GB"/>
        </w:rPr>
        <w:t>Online Perception Survey</w:t>
      </w:r>
      <w:r w:rsidRPr="00333661">
        <w:rPr>
          <w:rFonts w:eastAsia="Times New Roman" w:cs="Arial"/>
          <w:b/>
          <w:bCs/>
          <w:noProof/>
          <w:color w:val="00B0F0"/>
          <w:sz w:val="40"/>
          <w:szCs w:val="32"/>
          <w:lang w:val="en-GB" w:eastAsia="en-GB"/>
        </w:rPr>
        <mc:AlternateContent>
          <mc:Choice Requires="wps">
            <w:drawing>
              <wp:anchor distT="0" distB="0" distL="114300" distR="114300" simplePos="0" relativeHeight="251663360" behindDoc="0" locked="0" layoutInCell="1" allowOverlap="1" wp14:anchorId="7CCDBA00" wp14:editId="7B658E61">
                <wp:simplePos x="0" y="0"/>
                <wp:positionH relativeFrom="column">
                  <wp:posOffset>5810250</wp:posOffset>
                </wp:positionH>
                <wp:positionV relativeFrom="paragraph">
                  <wp:posOffset>5532120</wp:posOffset>
                </wp:positionV>
                <wp:extent cx="257175" cy="2571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5FCC435F" id="Rectangle 5" o:spid="_x0000_s1026" style="position:absolute;margin-left:457.5pt;margin-top:435.6pt;width:20.25pt;height:20.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" fillcolor="window" strokecolor="window" strokeweight="2pt"/>
            </w:pict>
          </mc:Fallback>
        </mc:AlternateContent>
      </w:r>
      <w:r w:rsidRPr="00333661">
        <w:rPr>
          <w:rFonts w:eastAsia="Times New Roman" w:cs="Arial"/>
          <w:b/>
          <w:bCs/>
          <w:noProof/>
          <w:color w:val="00B0F0"/>
          <w:sz w:val="40"/>
          <w:szCs w:val="32"/>
          <w:lang w:val="en-GB" w:eastAsia="en-GB"/>
        </w:rPr>
        <w:drawing>
          <wp:anchor distT="0" distB="0" distL="114300" distR="114300" simplePos="0" relativeHeight="251662336" behindDoc="0" locked="0" layoutInCell="1" allowOverlap="1" wp14:anchorId="02140D2A" wp14:editId="5649A35A">
            <wp:simplePos x="0" y="0"/>
            <wp:positionH relativeFrom="column">
              <wp:posOffset>1733550</wp:posOffset>
            </wp:positionH>
            <wp:positionV relativeFrom="paragraph">
              <wp:posOffset>5076885</wp:posOffset>
            </wp:positionV>
            <wp:extent cx="4425696" cy="694944"/>
            <wp:effectExtent l="0" t="0" r="0" b="0"/>
            <wp:wrapSquare wrapText="bothSides"/>
            <wp:docPr id="8" name="Picture 8"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ICEF_ForEveryChild_Cyan_Horizontal_RGB_144ppi_E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5696" cy="694944"/>
                    </a:xfrm>
                    <a:prstGeom prst="rect">
                      <a:avLst/>
                    </a:prstGeom>
                  </pic:spPr>
                </pic:pic>
              </a:graphicData>
            </a:graphic>
            <wp14:sizeRelH relativeFrom="page">
              <wp14:pctWidth>0</wp14:pctWidth>
            </wp14:sizeRelH>
            <wp14:sizeRelV relativeFrom="page">
              <wp14:pctHeight>0</wp14:pctHeight>
            </wp14:sizeRelV>
          </wp:anchor>
        </w:drawing>
      </w:r>
      <w:r w:rsidRPr="00333661">
        <w:rPr>
          <w:rFonts w:eastAsia="Times New Roman" w:cs="Arial"/>
          <w:b/>
          <w:bCs/>
          <w:noProof/>
          <w:sz w:val="40"/>
          <w:szCs w:val="32"/>
          <w:lang w:val="en-GB" w:eastAsia="en-GB"/>
        </w:rPr>
        <mc:AlternateContent>
          <mc:Choice Requires="wps">
            <w:drawing>
              <wp:anchor distT="0" distB="0" distL="114300" distR="114300" simplePos="0" relativeHeight="251661312" behindDoc="0" locked="0" layoutInCell="1" allowOverlap="1" wp14:anchorId="620C9C25" wp14:editId="18CF303B">
                <wp:simplePos x="0" y="0"/>
                <wp:positionH relativeFrom="column">
                  <wp:posOffset>5829300</wp:posOffset>
                </wp:positionH>
                <wp:positionV relativeFrom="paragraph">
                  <wp:posOffset>5763260</wp:posOffset>
                </wp:positionV>
                <wp:extent cx="185420" cy="180975"/>
                <wp:effectExtent l="0" t="0" r="5080" b="9525"/>
                <wp:wrapNone/>
                <wp:docPr id="4" name="Rectangle 4"/>
                <wp:cNvGraphicFramePr/>
                <a:graphic xmlns:a="http://schemas.openxmlformats.org/drawingml/2006/main">
                  <a:graphicData uri="http://schemas.microsoft.com/office/word/2010/wordprocessingShape">
                    <wps:wsp>
                      <wps:cNvSpPr/>
                      <wps:spPr>
                        <a:xfrm>
                          <a:off x="0" y="0"/>
                          <a:ext cx="185420" cy="18097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52511BF3" id="Rectangle 4" o:spid="_x0000_s1026" style="position:absolute;margin-left:459pt;margin-top:453.8pt;width:14.6pt;height:1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" fillcolor="window" stroked="f" strokeweight="2pt"/>
            </w:pict>
          </mc:Fallback>
        </mc:AlternateContent>
      </w:r>
      <w:r w:rsidRPr="00333661">
        <w:rPr>
          <w:rFonts w:eastAsia="Times New Roman" w:cs="Arial"/>
          <w:b/>
          <w:bCs/>
          <w:noProof/>
          <w:sz w:val="40"/>
          <w:szCs w:val="32"/>
          <w:lang w:val="en-GB" w:eastAsia="en-GB"/>
        </w:rPr>
        <mc:AlternateContent>
          <mc:Choice Requires="wps">
            <w:drawing>
              <wp:anchor distT="0" distB="0" distL="114300" distR="114300" simplePos="0" relativeHeight="251660288" behindDoc="0" locked="0" layoutInCell="1" allowOverlap="1" wp14:anchorId="5F79F36A" wp14:editId="647C1B3F">
                <wp:simplePos x="0" y="0"/>
                <wp:positionH relativeFrom="column">
                  <wp:posOffset>5830957</wp:posOffset>
                </wp:positionH>
                <wp:positionV relativeFrom="paragraph">
                  <wp:posOffset>5944042</wp:posOffset>
                </wp:positionV>
                <wp:extent cx="185530" cy="212035"/>
                <wp:effectExtent l="0" t="0" r="24130" b="17145"/>
                <wp:wrapNone/>
                <wp:docPr id="6" name="Rectangle 6"/>
                <wp:cNvGraphicFramePr/>
                <a:graphic xmlns:a="http://schemas.openxmlformats.org/drawingml/2006/main">
                  <a:graphicData uri="http://schemas.microsoft.com/office/word/2010/wordprocessingShape">
                    <wps:wsp>
                      <wps:cNvSpPr/>
                      <wps:spPr>
                        <a:xfrm>
                          <a:off x="0" y="0"/>
                          <a:ext cx="185530" cy="212035"/>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369E8967" id="Rectangle 6" o:spid="_x0000_s1026" style="position:absolute;margin-left:459.15pt;margin-top:468.05pt;width:14.6pt;height:16.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" fillcolor="window" strokecolor="window" strokeweight="2pt"/>
            </w:pict>
          </mc:Fallback>
        </mc:AlternateContent>
      </w:r>
      <w:r w:rsidRPr="00333661">
        <w:rPr>
          <w:rFonts w:eastAsia="Times New Roman" w:cs="Arial"/>
          <w:b/>
          <w:bCs/>
          <w:noProof/>
          <w:sz w:val="40"/>
          <w:szCs w:val="32"/>
          <w:lang w:val="en-GB" w:eastAsia="en-GB"/>
        </w:rPr>
        <mc:AlternateContent>
          <mc:Choice Requires="wps">
            <w:drawing>
              <wp:anchor distT="0" distB="0" distL="114300" distR="114300" simplePos="0" relativeHeight="251659264" behindDoc="0" locked="1" layoutInCell="1" allowOverlap="1" wp14:anchorId="082E35C1" wp14:editId="6FD0D5DF">
                <wp:simplePos x="0" y="0"/>
                <wp:positionH relativeFrom="page">
                  <wp:posOffset>-5715</wp:posOffset>
                </wp:positionH>
                <wp:positionV relativeFrom="page">
                  <wp:posOffset>-5715</wp:posOffset>
                </wp:positionV>
                <wp:extent cx="2472055" cy="10101580"/>
                <wp:effectExtent l="0" t="0" r="4445" b="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C90FAF" w14:textId="77777777" w:rsidR="00A202A6" w:rsidRPr="003C0A70" w:rsidRDefault="00A202A6" w:rsidP="00A202A6">
                            <w:pPr>
                              <w:rPr>
                                <w:rFonts w:ascii="Univers LT Std 55" w:hAnsi="Univers LT Std 55" w:cs="Arial"/>
                                <w:color w:val="FFFFFF"/>
                                <w:lang w:val="en-GB"/>
                              </w:rPr>
                            </w:pPr>
                          </w:p>
                          <w:p w14:paraId="5FC9ECFC" w14:textId="77777777" w:rsidR="00A202A6" w:rsidRPr="003C0A70" w:rsidRDefault="00A202A6" w:rsidP="00A202A6">
                            <w:pPr>
                              <w:rPr>
                                <w:rFonts w:ascii="Univers LT Std 55" w:hAnsi="Univers LT Std 55" w:cs="Arial"/>
                                <w:color w:val="FFFFFF"/>
                                <w:lang w:val="en-GB"/>
                              </w:rPr>
                            </w:pPr>
                          </w:p>
                          <w:p w14:paraId="60955DF4" w14:textId="77777777" w:rsidR="00A202A6" w:rsidRPr="003C0A70" w:rsidRDefault="00A202A6" w:rsidP="00A202A6">
                            <w:pPr>
                              <w:rPr>
                                <w:rFonts w:ascii="Univers LT Std 55" w:hAnsi="Univers LT Std 55" w:cs="Arial"/>
                                <w:color w:val="FFFFFF"/>
                                <w:lang w:val="en-GB"/>
                              </w:rPr>
                            </w:pPr>
                          </w:p>
                          <w:p w14:paraId="5D4254BF" w14:textId="77777777" w:rsidR="00A202A6" w:rsidRPr="003C0A70" w:rsidRDefault="00A202A6" w:rsidP="00A202A6">
                            <w:pPr>
                              <w:ind w:left="2880"/>
                              <w:rPr>
                                <w:rFonts w:ascii="Univers LT Std 55" w:hAnsi="Univers LT Std 55" w:cs="Arial"/>
                                <w:b/>
                                <w:color w:val="00B0F0"/>
                                <w:sz w:val="48"/>
                                <w:szCs w:val="48"/>
                              </w:rPr>
                            </w:pPr>
                          </w:p>
                          <w:p w14:paraId="54BA0DEF" w14:textId="77777777" w:rsidR="00A202A6" w:rsidRPr="003C0A70" w:rsidRDefault="00A202A6" w:rsidP="00A202A6">
                            <w:pPr>
                              <w:rPr>
                                <w:rFonts w:ascii="Univers LT Std 55" w:hAnsi="Univers LT Std 55" w:cs="Arial"/>
                                <w:color w:val="FFFFFF"/>
                                <w:lang w:val="en-GB"/>
                              </w:rPr>
                            </w:pPr>
                          </w:p>
                          <w:p w14:paraId="00B56EE8" w14:textId="77777777" w:rsidR="00A202A6" w:rsidRPr="003C0A70" w:rsidRDefault="00A202A6" w:rsidP="00A202A6">
                            <w:pPr>
                              <w:rPr>
                                <w:rFonts w:ascii="Univers LT Std 55" w:hAnsi="Univers LT Std 55" w:cs="Arial"/>
                                <w:color w:val="FFFFFF"/>
                                <w:lang w:val="en-GB"/>
                              </w:rPr>
                            </w:pPr>
                          </w:p>
                          <w:p w14:paraId="4B6C6F08" w14:textId="77777777" w:rsidR="00A202A6" w:rsidRPr="003C0A70" w:rsidRDefault="00A202A6" w:rsidP="00A202A6">
                            <w:pPr>
                              <w:rPr>
                                <w:rFonts w:ascii="Univers LT Std 55" w:hAnsi="Univers LT Std 55" w:cs="Arial"/>
                                <w:color w:val="FFFFFF"/>
                                <w:lang w:val="en-GB"/>
                              </w:rPr>
                            </w:pPr>
                          </w:p>
                          <w:p w14:paraId="19EC5AF4" w14:textId="77777777" w:rsidR="00A202A6" w:rsidRPr="003C0A70" w:rsidRDefault="00A202A6" w:rsidP="00A202A6">
                            <w:pPr>
                              <w:rPr>
                                <w:rFonts w:ascii="Univers LT Std 55" w:hAnsi="Univers LT Std 55" w:cs="Arial"/>
                                <w:color w:val="FFFFFF"/>
                                <w:lang w:val="en-GB"/>
                              </w:rPr>
                            </w:pPr>
                          </w:p>
                          <w:p w14:paraId="1B6A07CD" w14:textId="77777777" w:rsidR="00A202A6" w:rsidRPr="003C0A70" w:rsidRDefault="00A202A6" w:rsidP="00A202A6">
                            <w:pPr>
                              <w:rPr>
                                <w:rFonts w:ascii="Univers LT Std 55" w:hAnsi="Univers LT Std 55" w:cs="Arial"/>
                                <w:color w:val="FFFFFF"/>
                                <w:lang w:val="en-GB"/>
                              </w:rPr>
                            </w:pPr>
                          </w:p>
                          <w:p w14:paraId="4DBA100D" w14:textId="77777777" w:rsidR="00A202A6" w:rsidRPr="003C0A70" w:rsidRDefault="00A202A6" w:rsidP="00A202A6">
                            <w:pPr>
                              <w:rPr>
                                <w:rFonts w:ascii="Univers LT Std 55" w:hAnsi="Univers LT Std 55" w:cs="Arial"/>
                                <w:color w:val="FFFFFF"/>
                                <w:lang w:val="en-GB"/>
                              </w:rPr>
                            </w:pPr>
                          </w:p>
                          <w:p w14:paraId="76068E9F" w14:textId="77777777" w:rsidR="00A202A6" w:rsidRPr="003C0A70" w:rsidRDefault="00A202A6" w:rsidP="00A202A6">
                            <w:pPr>
                              <w:rPr>
                                <w:rFonts w:ascii="Univers LT Std 55" w:hAnsi="Univers LT Std 55" w:cs="Arial"/>
                                <w:color w:val="FFFFFF"/>
                                <w:lang w:val="en-GB"/>
                              </w:rPr>
                            </w:pPr>
                          </w:p>
                          <w:p w14:paraId="749A6A09" w14:textId="77777777" w:rsidR="00A202A6" w:rsidRPr="003C0A70" w:rsidRDefault="00A202A6" w:rsidP="00A202A6">
                            <w:pPr>
                              <w:rPr>
                                <w:rFonts w:ascii="Univers LT Std 55" w:hAnsi="Univers LT Std 55" w:cs="Arial"/>
                                <w:color w:val="FFFFFF"/>
                                <w:lang w:val="en-GB"/>
                              </w:rPr>
                            </w:pPr>
                          </w:p>
                          <w:p w14:paraId="62E2DA45" w14:textId="77777777" w:rsidR="00A202A6" w:rsidRPr="003C0A70" w:rsidRDefault="00A202A6" w:rsidP="00A202A6">
                            <w:pPr>
                              <w:rPr>
                                <w:rFonts w:ascii="Univers LT Std 55" w:hAnsi="Univers LT Std 55" w:cs="Arial"/>
                                <w:color w:val="FFFFFF"/>
                                <w:lang w:val="en-GB"/>
                              </w:rPr>
                            </w:pPr>
                          </w:p>
                          <w:p w14:paraId="33DC84C6" w14:textId="77777777" w:rsidR="00A202A6" w:rsidRPr="003C0A70" w:rsidRDefault="00A202A6" w:rsidP="00A202A6">
                            <w:pPr>
                              <w:rPr>
                                <w:rFonts w:ascii="Univers LT Std 55" w:hAnsi="Univers LT Std 55" w:cs="Arial"/>
                                <w:color w:val="FFFFFF"/>
                                <w:lang w:val="en-GB"/>
                              </w:rPr>
                            </w:pPr>
                          </w:p>
                          <w:p w14:paraId="2DDE7580" w14:textId="77777777" w:rsidR="00A202A6" w:rsidRPr="003C0A70" w:rsidRDefault="00A202A6" w:rsidP="00A202A6">
                            <w:pPr>
                              <w:rPr>
                                <w:rFonts w:ascii="Univers LT Std 55" w:hAnsi="Univers LT Std 55" w:cs="Arial"/>
                                <w:color w:val="FFFFFF"/>
                                <w:lang w:val="en-GB"/>
                              </w:rPr>
                            </w:pPr>
                          </w:p>
                          <w:p w14:paraId="4A4E739C" w14:textId="77777777" w:rsidR="00A202A6" w:rsidRPr="003C0A70" w:rsidRDefault="00A202A6" w:rsidP="00A202A6">
                            <w:pPr>
                              <w:rPr>
                                <w:rFonts w:ascii="Univers LT Std 55" w:hAnsi="Univers LT Std 55" w:cs="Arial"/>
                                <w:color w:val="FFFFFF"/>
                                <w:lang w:val="en-GB"/>
                              </w:rPr>
                            </w:pPr>
                          </w:p>
                          <w:p w14:paraId="3EB605C8" w14:textId="77777777" w:rsidR="00A202A6" w:rsidRPr="003C0A70" w:rsidRDefault="00A202A6" w:rsidP="00A202A6">
                            <w:pPr>
                              <w:rPr>
                                <w:rFonts w:ascii="Univers LT Std 55" w:hAnsi="Univers LT Std 55" w:cs="Arial"/>
                                <w:color w:val="FFFFFF"/>
                                <w:lang w:val="en-GB"/>
                              </w:rPr>
                            </w:pPr>
                          </w:p>
                          <w:p w14:paraId="6808A8E3" w14:textId="77777777" w:rsidR="00A202A6" w:rsidRPr="003C0A70" w:rsidRDefault="00A202A6" w:rsidP="00A202A6">
                            <w:pPr>
                              <w:rPr>
                                <w:rFonts w:ascii="Univers LT Std 55" w:hAnsi="Univers LT Std 55" w:cs="Arial"/>
                                <w:color w:val="FFFFFF"/>
                                <w:lang w:val="en-GB"/>
                              </w:rPr>
                            </w:pPr>
                          </w:p>
                          <w:p w14:paraId="2F440780" w14:textId="77777777" w:rsidR="00A202A6" w:rsidRPr="003C0A70" w:rsidRDefault="00A202A6" w:rsidP="00A202A6">
                            <w:pPr>
                              <w:rPr>
                                <w:rFonts w:ascii="Univers LT Std 55" w:hAnsi="Univers LT Std 55" w:cs="Arial"/>
                                <w:color w:val="FFFFFF"/>
                                <w:lang w:val="en-GB"/>
                              </w:rPr>
                            </w:pPr>
                          </w:p>
                          <w:p w14:paraId="5FE076B7" w14:textId="77777777" w:rsidR="00A202A6" w:rsidRPr="003C0A70" w:rsidRDefault="00A202A6" w:rsidP="00A202A6">
                            <w:pPr>
                              <w:rPr>
                                <w:rFonts w:ascii="Univers LT Std 55" w:hAnsi="Univers LT Std 55" w:cs="Arial"/>
                                <w:color w:val="FFFFFF"/>
                                <w:lang w:val="en-GB"/>
                              </w:rPr>
                            </w:pPr>
                          </w:p>
                          <w:p w14:paraId="413733AE" w14:textId="77777777" w:rsidR="00A202A6" w:rsidRPr="003C0A70" w:rsidRDefault="00A202A6" w:rsidP="00A202A6">
                            <w:pPr>
                              <w:rPr>
                                <w:rFonts w:ascii="Univers LT Std 55" w:hAnsi="Univers LT Std 55" w:cs="Arial"/>
                                <w:color w:val="FFFFFF"/>
                                <w:lang w:val="en-GB"/>
                              </w:rPr>
                            </w:pPr>
                          </w:p>
                          <w:p w14:paraId="7DC674F2" w14:textId="77777777" w:rsidR="00A202A6" w:rsidRPr="003C0A70" w:rsidRDefault="00A202A6" w:rsidP="00A202A6">
                            <w:pPr>
                              <w:rPr>
                                <w:rFonts w:ascii="Univers LT Std 55" w:hAnsi="Univers LT Std 55" w:cs="Arial"/>
                                <w:color w:val="FFFFFF"/>
                                <w:lang w:val="en-GB"/>
                              </w:rPr>
                            </w:pPr>
                          </w:p>
                          <w:p w14:paraId="418166D8" w14:textId="77777777" w:rsidR="00A202A6" w:rsidRPr="003C0A70" w:rsidRDefault="00A202A6" w:rsidP="00A202A6">
                            <w:pPr>
                              <w:rPr>
                                <w:rFonts w:ascii="Univers LT Std 55" w:hAnsi="Univers LT Std 55" w:cs="Arial"/>
                                <w:color w:val="FFFFFF"/>
                                <w:lang w:val="en-GB"/>
                              </w:rPr>
                            </w:pPr>
                          </w:p>
                          <w:p w14:paraId="1C533AEC" w14:textId="77777777" w:rsidR="00A202A6" w:rsidRPr="003C0A70" w:rsidRDefault="00A202A6" w:rsidP="00A202A6">
                            <w:pPr>
                              <w:rPr>
                                <w:rFonts w:ascii="Univers LT Std 55" w:hAnsi="Univers LT Std 55" w:cs="Arial"/>
                                <w:color w:val="FFFFFF"/>
                                <w:lang w:val="en-GB"/>
                              </w:rPr>
                            </w:pPr>
                          </w:p>
                          <w:p w14:paraId="40082A07" w14:textId="77777777" w:rsidR="00A202A6" w:rsidRPr="003C0A70" w:rsidRDefault="00A202A6" w:rsidP="00A202A6">
                            <w:pPr>
                              <w:rPr>
                                <w:rFonts w:ascii="Univers LT Std 55" w:hAnsi="Univers LT Std 55" w:cs="Arial"/>
                                <w:color w:val="FFFFFF"/>
                                <w:lang w:val="en-GB"/>
                              </w:rPr>
                            </w:pPr>
                          </w:p>
                          <w:p w14:paraId="14413486" w14:textId="77777777" w:rsidR="00A202A6" w:rsidRPr="003C0A70" w:rsidRDefault="00A202A6" w:rsidP="00A202A6">
                            <w:pPr>
                              <w:rPr>
                                <w:rFonts w:ascii="Univers LT Std 55" w:hAnsi="Univers LT Std 55" w:cs="Arial"/>
                                <w:color w:val="FFFFFF"/>
                                <w:lang w:val="en-GB"/>
                              </w:rPr>
                            </w:pPr>
                          </w:p>
                          <w:p w14:paraId="2488B453" w14:textId="77777777" w:rsidR="00A202A6" w:rsidRPr="003C0A70" w:rsidRDefault="00A202A6" w:rsidP="00A202A6">
                            <w:pPr>
                              <w:rPr>
                                <w:rFonts w:ascii="Univers LT Std 55" w:hAnsi="Univers LT Std 55" w:cs="Arial"/>
                                <w:color w:val="FFFFFF"/>
                                <w:lang w:val="en-GB"/>
                              </w:rPr>
                            </w:pPr>
                          </w:p>
                          <w:p w14:paraId="2B7A9E1C" w14:textId="77777777" w:rsidR="00A202A6" w:rsidRPr="003C0A70" w:rsidRDefault="00A202A6" w:rsidP="00A202A6">
                            <w:pPr>
                              <w:rPr>
                                <w:rFonts w:ascii="Univers LT Std 55" w:hAnsi="Univers LT Std 55" w:cs="Arial"/>
                                <w:color w:val="FFFFFF"/>
                                <w:lang w:val="en-GB"/>
                              </w:rPr>
                            </w:pPr>
                          </w:p>
                          <w:p w14:paraId="1A10565D" w14:textId="77777777" w:rsidR="00A202A6" w:rsidRPr="003C0A70" w:rsidRDefault="00A202A6" w:rsidP="00A202A6">
                            <w:pPr>
                              <w:rPr>
                                <w:rFonts w:ascii="Univers LT Std 55" w:hAnsi="Univers LT Std 55" w:cs="Arial"/>
                                <w:color w:val="FFFFFF"/>
                                <w:lang w:val="en-GB"/>
                              </w:rPr>
                            </w:pPr>
                          </w:p>
                          <w:p w14:paraId="7FCDFE7B" w14:textId="77777777" w:rsidR="00A202A6" w:rsidRPr="003C0A70" w:rsidRDefault="00A202A6" w:rsidP="00A202A6">
                            <w:pPr>
                              <w:rPr>
                                <w:rFonts w:ascii="Univers LT Std 55" w:hAnsi="Univers LT Std 55" w:cs="Arial"/>
                                <w:color w:val="FFFFFF"/>
                                <w:lang w:val="en-GB"/>
                              </w:rPr>
                            </w:pPr>
                          </w:p>
                          <w:p w14:paraId="1CA8A694" w14:textId="77777777" w:rsidR="00A202A6" w:rsidRPr="003C0A70" w:rsidRDefault="00A202A6" w:rsidP="00A202A6">
                            <w:pPr>
                              <w:rPr>
                                <w:rFonts w:ascii="Univers LT Std 55" w:hAnsi="Univers LT Std 55" w:cs="Arial"/>
                                <w:color w:val="FFFFFF"/>
                                <w:lang w:val="en-GB"/>
                              </w:rPr>
                            </w:pPr>
                          </w:p>
                          <w:p w14:paraId="0D0B32D7" w14:textId="77777777" w:rsidR="00A202A6" w:rsidRPr="003C0A70" w:rsidRDefault="00A202A6" w:rsidP="00A202A6">
                            <w:pPr>
                              <w:rPr>
                                <w:rFonts w:ascii="Univers LT Std 55" w:hAnsi="Univers LT Std 55" w:cs="Arial"/>
                                <w:color w:val="FFFFFF"/>
                                <w:lang w:val="en-GB"/>
                              </w:rPr>
                            </w:pPr>
                          </w:p>
                          <w:p w14:paraId="01AA28FE" w14:textId="77777777" w:rsidR="00A202A6" w:rsidRPr="003C0A70" w:rsidRDefault="00A202A6" w:rsidP="00A202A6">
                            <w:pPr>
                              <w:rPr>
                                <w:rFonts w:ascii="Univers LT Std 55" w:hAnsi="Univers LT Std 55" w:cs="Arial"/>
                                <w:color w:val="FFFFFF"/>
                                <w:lang w:val="en-GB"/>
                              </w:rPr>
                            </w:pPr>
                          </w:p>
                          <w:p w14:paraId="77F3454D" w14:textId="77777777" w:rsidR="00A202A6" w:rsidRPr="003C0A70" w:rsidRDefault="00A202A6" w:rsidP="00A202A6">
                            <w:pPr>
                              <w:rPr>
                                <w:rFonts w:ascii="Univers LT Std 55" w:hAnsi="Univers LT Std 55" w:cs="Arial"/>
                                <w:color w:val="FFFFFF"/>
                                <w:lang w:val="en-GB"/>
                              </w:rPr>
                            </w:pPr>
                          </w:p>
                          <w:p w14:paraId="4AB6A18B" w14:textId="77777777" w:rsidR="00A202A6" w:rsidRPr="003C0A70" w:rsidRDefault="00A202A6" w:rsidP="00A202A6">
                            <w:pPr>
                              <w:rPr>
                                <w:rFonts w:ascii="Univers LT Std 55" w:hAnsi="Univers LT Std 55" w:cs="Arial"/>
                                <w:color w:val="FFFFFF"/>
                                <w:lang w:val="en-GB"/>
                              </w:rPr>
                            </w:pPr>
                          </w:p>
                          <w:p w14:paraId="5B603F90" w14:textId="77777777" w:rsidR="00A202A6" w:rsidRPr="003C0A70" w:rsidRDefault="00A202A6" w:rsidP="00A202A6">
                            <w:pPr>
                              <w:rPr>
                                <w:rFonts w:ascii="Univers LT Std 55" w:hAnsi="Univers LT Std 55" w:cs="Arial"/>
                                <w:color w:val="FFFFFF"/>
                                <w:lang w:val="en-GB"/>
                              </w:rPr>
                            </w:pPr>
                          </w:p>
                          <w:p w14:paraId="16737100" w14:textId="77777777" w:rsidR="00A202A6" w:rsidRDefault="00A202A6" w:rsidP="00A202A6">
                            <w:pPr>
                              <w:rPr>
                                <w:rFonts w:ascii="Univers LT Std 55" w:hAnsi="Univers LT Std 55" w:cs="Arial"/>
                                <w:color w:val="FFFFFF"/>
                                <w:lang w:val="en-GB"/>
                              </w:rPr>
                            </w:pPr>
                          </w:p>
                          <w:p w14:paraId="65C2BFE0" w14:textId="77777777" w:rsidR="00A202A6" w:rsidRPr="003C0A70" w:rsidRDefault="00A202A6" w:rsidP="00A202A6">
                            <w:pPr>
                              <w:rPr>
                                <w:rFonts w:ascii="Univers LT Std 55" w:hAnsi="Univers LT Std 55" w:cs="Arial"/>
                                <w:color w:val="FFFFFF"/>
                                <w:lang w:val="en-GB"/>
                              </w:rPr>
                            </w:pPr>
                          </w:p>
                          <w:p w14:paraId="7B47DB06" w14:textId="77777777" w:rsidR="00A202A6" w:rsidRPr="003C0A70" w:rsidRDefault="00A202A6" w:rsidP="00A202A6">
                            <w:pPr>
                              <w:rPr>
                                <w:rFonts w:ascii="Univers LT Std 55" w:hAnsi="Univers LT Std 55" w:cs="Arial"/>
                                <w:color w:val="FFFFFF"/>
                                <w:lang w:val="en-GB"/>
                              </w:rPr>
                            </w:pPr>
                          </w:p>
                          <w:p w14:paraId="0EAA6F8A" w14:textId="77777777" w:rsidR="00A202A6" w:rsidRPr="003C0A70" w:rsidRDefault="00A202A6" w:rsidP="00A202A6">
                            <w:pPr>
                              <w:rPr>
                                <w:rFonts w:ascii="Univers LT Std 55" w:hAnsi="Univers LT Std 55" w:cs="Arial"/>
                                <w:color w:val="FFFFFF"/>
                                <w:lang w:val="en-GB"/>
                              </w:rPr>
                            </w:pPr>
                          </w:p>
                          <w:p w14:paraId="3B85CC70" w14:textId="77777777" w:rsidR="00A202A6" w:rsidRPr="003C0A70" w:rsidRDefault="00A202A6" w:rsidP="00A202A6">
                            <w:pPr>
                              <w:rPr>
                                <w:rFonts w:ascii="Univers LT Std 55" w:hAnsi="Univers LT Std 55" w:cs="Arial"/>
                                <w:color w:val="FFFFFF"/>
                                <w:lang w:val="en-GB"/>
                              </w:rPr>
                            </w:pPr>
                          </w:p>
                          <w:p w14:paraId="1700AD39" w14:textId="77777777" w:rsidR="00A202A6" w:rsidRPr="003C0A70" w:rsidRDefault="00A202A6" w:rsidP="00A202A6">
                            <w:pPr>
                              <w:rPr>
                                <w:rFonts w:ascii="Univers LT Std 55" w:hAnsi="Univers LT Std 55" w:cs="Arial"/>
                                <w:color w:val="FFFFFF"/>
                                <w:lang w:val="en-GB"/>
                              </w:rPr>
                            </w:pPr>
                          </w:p>
                          <w:p w14:paraId="10021098" w14:textId="77777777" w:rsidR="00A202A6" w:rsidRPr="003C0A70" w:rsidRDefault="00A202A6" w:rsidP="00A202A6">
                            <w:pPr>
                              <w:ind w:left="360"/>
                              <w:rPr>
                                <w:rFonts w:ascii="Univers LT Std 55" w:hAnsi="Univers LT Std 55" w:cs="Arial"/>
                                <w:color w:val="FFFFFF"/>
                                <w:lang w:val="en-GB"/>
                              </w:rPr>
                            </w:pPr>
                          </w:p>
                          <w:p w14:paraId="3A434321" w14:textId="77777777" w:rsidR="00A202A6" w:rsidRPr="00F953E8" w:rsidRDefault="00A202A6" w:rsidP="00A202A6">
                            <w:pPr>
                              <w:ind w:left="360"/>
                              <w:rPr>
                                <w:rFonts w:cs="Arial"/>
                                <w:b/>
                                <w:color w:val="FFFFFF"/>
                                <w:sz w:val="27"/>
                                <w:szCs w:val="27"/>
                              </w:rPr>
                            </w:pPr>
                            <w:r w:rsidRPr="00F953E8">
                              <w:rPr>
                                <w:rFonts w:cs="Arial"/>
                                <w:b/>
                                <w:color w:val="FFFFFF"/>
                                <w:sz w:val="27"/>
                                <w:szCs w:val="27"/>
                              </w:rPr>
                              <w:t>EVALUATION OFFICE</w:t>
                            </w:r>
                            <w:r>
                              <w:rPr>
                                <w:rFonts w:cs="Arial"/>
                                <w:b/>
                                <w:color w:val="FFFFFF"/>
                                <w:sz w:val="27"/>
                                <w:szCs w:val="27"/>
                              </w:rPr>
                              <w:t xml:space="preserve"> - EAPRO</w:t>
                            </w:r>
                          </w:p>
                          <w:p w14:paraId="41730D66" w14:textId="77777777" w:rsidR="00A202A6" w:rsidRPr="00F953E8" w:rsidRDefault="00A202A6" w:rsidP="00A202A6">
                            <w:pPr>
                              <w:ind w:left="360"/>
                              <w:rPr>
                                <w:rFonts w:cs="Arial"/>
                              </w:rPr>
                            </w:pPr>
                            <w:r>
                              <w:rPr>
                                <w:rFonts w:cs="Arial"/>
                                <w:b/>
                                <w:color w:val="FFFFFF"/>
                                <w:sz w:val="24"/>
                                <w:lang w:val="en-GB"/>
                              </w:rPr>
                              <w:t>March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082E35C1" id="Rectangle 92" o:spid="_x0000_s1026" style="position:absolute;left:0;text-align:left;margin-left:-.45pt;margin-top:-.45pt;width:194.65pt;height:79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" fillcolor="#0cf" stroked="f">
                <v:textbox>
                  <w:txbxContent>
                    <w:p w14:paraId="68C90FAF" w14:textId="77777777" w:rsidR="00A202A6" w:rsidRPr="003C0A70" w:rsidRDefault="00A202A6" w:rsidP="00A202A6">
                      <w:pPr>
                        <w:rPr>
                          <w:rFonts w:ascii="Univers LT Std 55" w:hAnsi="Univers LT Std 55" w:cs="Arial"/>
                          <w:color w:val="FFFFFF"/>
                          <w:lang w:val="en-GB"/>
                        </w:rPr>
                      </w:pPr>
                    </w:p>
                    <w:p w14:paraId="5FC9ECFC" w14:textId="77777777" w:rsidR="00A202A6" w:rsidRPr="003C0A70" w:rsidRDefault="00A202A6" w:rsidP="00A202A6">
                      <w:pPr>
                        <w:rPr>
                          <w:rFonts w:ascii="Univers LT Std 55" w:hAnsi="Univers LT Std 55" w:cs="Arial"/>
                          <w:color w:val="FFFFFF"/>
                          <w:lang w:val="en-GB"/>
                        </w:rPr>
                      </w:pPr>
                    </w:p>
                    <w:p w14:paraId="60955DF4" w14:textId="77777777" w:rsidR="00A202A6" w:rsidRPr="003C0A70" w:rsidRDefault="00A202A6" w:rsidP="00A202A6">
                      <w:pPr>
                        <w:rPr>
                          <w:rFonts w:ascii="Univers LT Std 55" w:hAnsi="Univers LT Std 55" w:cs="Arial"/>
                          <w:color w:val="FFFFFF"/>
                          <w:lang w:val="en-GB"/>
                        </w:rPr>
                      </w:pPr>
                    </w:p>
                    <w:p w14:paraId="5D4254BF" w14:textId="77777777" w:rsidR="00A202A6" w:rsidRPr="003C0A70" w:rsidRDefault="00A202A6" w:rsidP="00A202A6">
                      <w:pPr>
                        <w:ind w:left="2880"/>
                        <w:rPr>
                          <w:rFonts w:ascii="Univers LT Std 55" w:hAnsi="Univers LT Std 55" w:cs="Arial"/>
                          <w:b/>
                          <w:color w:val="00B0F0"/>
                          <w:sz w:val="48"/>
                          <w:szCs w:val="48"/>
                        </w:rPr>
                      </w:pPr>
                    </w:p>
                    <w:p w14:paraId="54BA0DEF" w14:textId="77777777" w:rsidR="00A202A6" w:rsidRPr="003C0A70" w:rsidRDefault="00A202A6" w:rsidP="00A202A6">
                      <w:pPr>
                        <w:rPr>
                          <w:rFonts w:ascii="Univers LT Std 55" w:hAnsi="Univers LT Std 55" w:cs="Arial"/>
                          <w:color w:val="FFFFFF"/>
                          <w:lang w:val="en-GB"/>
                        </w:rPr>
                      </w:pPr>
                    </w:p>
                    <w:p w14:paraId="00B56EE8" w14:textId="77777777" w:rsidR="00A202A6" w:rsidRPr="003C0A70" w:rsidRDefault="00A202A6" w:rsidP="00A202A6">
                      <w:pPr>
                        <w:rPr>
                          <w:rFonts w:ascii="Univers LT Std 55" w:hAnsi="Univers LT Std 55" w:cs="Arial"/>
                          <w:color w:val="FFFFFF"/>
                          <w:lang w:val="en-GB"/>
                        </w:rPr>
                      </w:pPr>
                    </w:p>
                    <w:p w14:paraId="4B6C6F08" w14:textId="77777777" w:rsidR="00A202A6" w:rsidRPr="003C0A70" w:rsidRDefault="00A202A6" w:rsidP="00A202A6">
                      <w:pPr>
                        <w:rPr>
                          <w:rFonts w:ascii="Univers LT Std 55" w:hAnsi="Univers LT Std 55" w:cs="Arial"/>
                          <w:color w:val="FFFFFF"/>
                          <w:lang w:val="en-GB"/>
                        </w:rPr>
                      </w:pPr>
                    </w:p>
                    <w:p w14:paraId="19EC5AF4" w14:textId="77777777" w:rsidR="00A202A6" w:rsidRPr="003C0A70" w:rsidRDefault="00A202A6" w:rsidP="00A202A6">
                      <w:pPr>
                        <w:rPr>
                          <w:rFonts w:ascii="Univers LT Std 55" w:hAnsi="Univers LT Std 55" w:cs="Arial"/>
                          <w:color w:val="FFFFFF"/>
                          <w:lang w:val="en-GB"/>
                        </w:rPr>
                      </w:pPr>
                    </w:p>
                    <w:p w14:paraId="1B6A07CD" w14:textId="77777777" w:rsidR="00A202A6" w:rsidRPr="003C0A70" w:rsidRDefault="00A202A6" w:rsidP="00A202A6">
                      <w:pPr>
                        <w:rPr>
                          <w:rFonts w:ascii="Univers LT Std 55" w:hAnsi="Univers LT Std 55" w:cs="Arial"/>
                          <w:color w:val="FFFFFF"/>
                          <w:lang w:val="en-GB"/>
                        </w:rPr>
                      </w:pPr>
                    </w:p>
                    <w:p w14:paraId="4DBA100D" w14:textId="77777777" w:rsidR="00A202A6" w:rsidRPr="003C0A70" w:rsidRDefault="00A202A6" w:rsidP="00A202A6">
                      <w:pPr>
                        <w:rPr>
                          <w:rFonts w:ascii="Univers LT Std 55" w:hAnsi="Univers LT Std 55" w:cs="Arial"/>
                          <w:color w:val="FFFFFF"/>
                          <w:lang w:val="en-GB"/>
                        </w:rPr>
                      </w:pPr>
                    </w:p>
                    <w:p w14:paraId="76068E9F" w14:textId="77777777" w:rsidR="00A202A6" w:rsidRPr="003C0A70" w:rsidRDefault="00A202A6" w:rsidP="00A202A6">
                      <w:pPr>
                        <w:rPr>
                          <w:rFonts w:ascii="Univers LT Std 55" w:hAnsi="Univers LT Std 55" w:cs="Arial"/>
                          <w:color w:val="FFFFFF"/>
                          <w:lang w:val="en-GB"/>
                        </w:rPr>
                      </w:pPr>
                    </w:p>
                    <w:p w14:paraId="749A6A09" w14:textId="77777777" w:rsidR="00A202A6" w:rsidRPr="003C0A70" w:rsidRDefault="00A202A6" w:rsidP="00A202A6">
                      <w:pPr>
                        <w:rPr>
                          <w:rFonts w:ascii="Univers LT Std 55" w:hAnsi="Univers LT Std 55" w:cs="Arial"/>
                          <w:color w:val="FFFFFF"/>
                          <w:lang w:val="en-GB"/>
                        </w:rPr>
                      </w:pPr>
                    </w:p>
                    <w:p w14:paraId="62E2DA45" w14:textId="77777777" w:rsidR="00A202A6" w:rsidRPr="003C0A70" w:rsidRDefault="00A202A6" w:rsidP="00A202A6">
                      <w:pPr>
                        <w:rPr>
                          <w:rFonts w:ascii="Univers LT Std 55" w:hAnsi="Univers LT Std 55" w:cs="Arial"/>
                          <w:color w:val="FFFFFF"/>
                          <w:lang w:val="en-GB"/>
                        </w:rPr>
                      </w:pPr>
                    </w:p>
                    <w:p w14:paraId="33DC84C6" w14:textId="77777777" w:rsidR="00A202A6" w:rsidRPr="003C0A70" w:rsidRDefault="00A202A6" w:rsidP="00A202A6">
                      <w:pPr>
                        <w:rPr>
                          <w:rFonts w:ascii="Univers LT Std 55" w:hAnsi="Univers LT Std 55" w:cs="Arial"/>
                          <w:color w:val="FFFFFF"/>
                          <w:lang w:val="en-GB"/>
                        </w:rPr>
                      </w:pPr>
                    </w:p>
                    <w:p w14:paraId="2DDE7580" w14:textId="77777777" w:rsidR="00A202A6" w:rsidRPr="003C0A70" w:rsidRDefault="00A202A6" w:rsidP="00A202A6">
                      <w:pPr>
                        <w:rPr>
                          <w:rFonts w:ascii="Univers LT Std 55" w:hAnsi="Univers LT Std 55" w:cs="Arial"/>
                          <w:color w:val="FFFFFF"/>
                          <w:lang w:val="en-GB"/>
                        </w:rPr>
                      </w:pPr>
                    </w:p>
                    <w:p w14:paraId="4A4E739C" w14:textId="77777777" w:rsidR="00A202A6" w:rsidRPr="003C0A70" w:rsidRDefault="00A202A6" w:rsidP="00A202A6">
                      <w:pPr>
                        <w:rPr>
                          <w:rFonts w:ascii="Univers LT Std 55" w:hAnsi="Univers LT Std 55" w:cs="Arial"/>
                          <w:color w:val="FFFFFF"/>
                          <w:lang w:val="en-GB"/>
                        </w:rPr>
                      </w:pPr>
                    </w:p>
                    <w:p w14:paraId="3EB605C8" w14:textId="77777777" w:rsidR="00A202A6" w:rsidRPr="003C0A70" w:rsidRDefault="00A202A6" w:rsidP="00A202A6">
                      <w:pPr>
                        <w:rPr>
                          <w:rFonts w:ascii="Univers LT Std 55" w:hAnsi="Univers LT Std 55" w:cs="Arial"/>
                          <w:color w:val="FFFFFF"/>
                          <w:lang w:val="en-GB"/>
                        </w:rPr>
                      </w:pPr>
                    </w:p>
                    <w:p w14:paraId="6808A8E3" w14:textId="77777777" w:rsidR="00A202A6" w:rsidRPr="003C0A70" w:rsidRDefault="00A202A6" w:rsidP="00A202A6">
                      <w:pPr>
                        <w:rPr>
                          <w:rFonts w:ascii="Univers LT Std 55" w:hAnsi="Univers LT Std 55" w:cs="Arial"/>
                          <w:color w:val="FFFFFF"/>
                          <w:lang w:val="en-GB"/>
                        </w:rPr>
                      </w:pPr>
                    </w:p>
                    <w:p w14:paraId="2F440780" w14:textId="77777777" w:rsidR="00A202A6" w:rsidRPr="003C0A70" w:rsidRDefault="00A202A6" w:rsidP="00A202A6">
                      <w:pPr>
                        <w:rPr>
                          <w:rFonts w:ascii="Univers LT Std 55" w:hAnsi="Univers LT Std 55" w:cs="Arial"/>
                          <w:color w:val="FFFFFF"/>
                          <w:lang w:val="en-GB"/>
                        </w:rPr>
                      </w:pPr>
                    </w:p>
                    <w:p w14:paraId="5FE076B7" w14:textId="77777777" w:rsidR="00A202A6" w:rsidRPr="003C0A70" w:rsidRDefault="00A202A6" w:rsidP="00A202A6">
                      <w:pPr>
                        <w:rPr>
                          <w:rFonts w:ascii="Univers LT Std 55" w:hAnsi="Univers LT Std 55" w:cs="Arial"/>
                          <w:color w:val="FFFFFF"/>
                          <w:lang w:val="en-GB"/>
                        </w:rPr>
                      </w:pPr>
                    </w:p>
                    <w:p w14:paraId="413733AE" w14:textId="77777777" w:rsidR="00A202A6" w:rsidRPr="003C0A70" w:rsidRDefault="00A202A6" w:rsidP="00A202A6">
                      <w:pPr>
                        <w:rPr>
                          <w:rFonts w:ascii="Univers LT Std 55" w:hAnsi="Univers LT Std 55" w:cs="Arial"/>
                          <w:color w:val="FFFFFF"/>
                          <w:lang w:val="en-GB"/>
                        </w:rPr>
                      </w:pPr>
                    </w:p>
                    <w:p w14:paraId="7DC674F2" w14:textId="77777777" w:rsidR="00A202A6" w:rsidRPr="003C0A70" w:rsidRDefault="00A202A6" w:rsidP="00A202A6">
                      <w:pPr>
                        <w:rPr>
                          <w:rFonts w:ascii="Univers LT Std 55" w:hAnsi="Univers LT Std 55" w:cs="Arial"/>
                          <w:color w:val="FFFFFF"/>
                          <w:lang w:val="en-GB"/>
                        </w:rPr>
                      </w:pPr>
                    </w:p>
                    <w:p w14:paraId="418166D8" w14:textId="77777777" w:rsidR="00A202A6" w:rsidRPr="003C0A70" w:rsidRDefault="00A202A6" w:rsidP="00A202A6">
                      <w:pPr>
                        <w:rPr>
                          <w:rFonts w:ascii="Univers LT Std 55" w:hAnsi="Univers LT Std 55" w:cs="Arial"/>
                          <w:color w:val="FFFFFF"/>
                          <w:lang w:val="en-GB"/>
                        </w:rPr>
                      </w:pPr>
                    </w:p>
                    <w:p w14:paraId="1C533AEC" w14:textId="77777777" w:rsidR="00A202A6" w:rsidRPr="003C0A70" w:rsidRDefault="00A202A6" w:rsidP="00A202A6">
                      <w:pPr>
                        <w:rPr>
                          <w:rFonts w:ascii="Univers LT Std 55" w:hAnsi="Univers LT Std 55" w:cs="Arial"/>
                          <w:color w:val="FFFFFF"/>
                          <w:lang w:val="en-GB"/>
                        </w:rPr>
                      </w:pPr>
                    </w:p>
                    <w:p w14:paraId="40082A07" w14:textId="77777777" w:rsidR="00A202A6" w:rsidRPr="003C0A70" w:rsidRDefault="00A202A6" w:rsidP="00A202A6">
                      <w:pPr>
                        <w:rPr>
                          <w:rFonts w:ascii="Univers LT Std 55" w:hAnsi="Univers LT Std 55" w:cs="Arial"/>
                          <w:color w:val="FFFFFF"/>
                          <w:lang w:val="en-GB"/>
                        </w:rPr>
                      </w:pPr>
                    </w:p>
                    <w:p w14:paraId="14413486" w14:textId="77777777" w:rsidR="00A202A6" w:rsidRPr="003C0A70" w:rsidRDefault="00A202A6" w:rsidP="00A202A6">
                      <w:pPr>
                        <w:rPr>
                          <w:rFonts w:ascii="Univers LT Std 55" w:hAnsi="Univers LT Std 55" w:cs="Arial"/>
                          <w:color w:val="FFFFFF"/>
                          <w:lang w:val="en-GB"/>
                        </w:rPr>
                      </w:pPr>
                    </w:p>
                    <w:p w14:paraId="2488B453" w14:textId="77777777" w:rsidR="00A202A6" w:rsidRPr="003C0A70" w:rsidRDefault="00A202A6" w:rsidP="00A202A6">
                      <w:pPr>
                        <w:rPr>
                          <w:rFonts w:ascii="Univers LT Std 55" w:hAnsi="Univers LT Std 55" w:cs="Arial"/>
                          <w:color w:val="FFFFFF"/>
                          <w:lang w:val="en-GB"/>
                        </w:rPr>
                      </w:pPr>
                    </w:p>
                    <w:p w14:paraId="2B7A9E1C" w14:textId="77777777" w:rsidR="00A202A6" w:rsidRPr="003C0A70" w:rsidRDefault="00A202A6" w:rsidP="00A202A6">
                      <w:pPr>
                        <w:rPr>
                          <w:rFonts w:ascii="Univers LT Std 55" w:hAnsi="Univers LT Std 55" w:cs="Arial"/>
                          <w:color w:val="FFFFFF"/>
                          <w:lang w:val="en-GB"/>
                        </w:rPr>
                      </w:pPr>
                    </w:p>
                    <w:p w14:paraId="1A10565D" w14:textId="77777777" w:rsidR="00A202A6" w:rsidRPr="003C0A70" w:rsidRDefault="00A202A6" w:rsidP="00A202A6">
                      <w:pPr>
                        <w:rPr>
                          <w:rFonts w:ascii="Univers LT Std 55" w:hAnsi="Univers LT Std 55" w:cs="Arial"/>
                          <w:color w:val="FFFFFF"/>
                          <w:lang w:val="en-GB"/>
                        </w:rPr>
                      </w:pPr>
                    </w:p>
                    <w:p w14:paraId="7FCDFE7B" w14:textId="77777777" w:rsidR="00A202A6" w:rsidRPr="003C0A70" w:rsidRDefault="00A202A6" w:rsidP="00A202A6">
                      <w:pPr>
                        <w:rPr>
                          <w:rFonts w:ascii="Univers LT Std 55" w:hAnsi="Univers LT Std 55" w:cs="Arial"/>
                          <w:color w:val="FFFFFF"/>
                          <w:lang w:val="en-GB"/>
                        </w:rPr>
                      </w:pPr>
                    </w:p>
                    <w:p w14:paraId="1CA8A694" w14:textId="77777777" w:rsidR="00A202A6" w:rsidRPr="003C0A70" w:rsidRDefault="00A202A6" w:rsidP="00A202A6">
                      <w:pPr>
                        <w:rPr>
                          <w:rFonts w:ascii="Univers LT Std 55" w:hAnsi="Univers LT Std 55" w:cs="Arial"/>
                          <w:color w:val="FFFFFF"/>
                          <w:lang w:val="en-GB"/>
                        </w:rPr>
                      </w:pPr>
                    </w:p>
                    <w:p w14:paraId="0D0B32D7" w14:textId="77777777" w:rsidR="00A202A6" w:rsidRPr="003C0A70" w:rsidRDefault="00A202A6" w:rsidP="00A202A6">
                      <w:pPr>
                        <w:rPr>
                          <w:rFonts w:ascii="Univers LT Std 55" w:hAnsi="Univers LT Std 55" w:cs="Arial"/>
                          <w:color w:val="FFFFFF"/>
                          <w:lang w:val="en-GB"/>
                        </w:rPr>
                      </w:pPr>
                    </w:p>
                    <w:p w14:paraId="01AA28FE" w14:textId="77777777" w:rsidR="00A202A6" w:rsidRPr="003C0A70" w:rsidRDefault="00A202A6" w:rsidP="00A202A6">
                      <w:pPr>
                        <w:rPr>
                          <w:rFonts w:ascii="Univers LT Std 55" w:hAnsi="Univers LT Std 55" w:cs="Arial"/>
                          <w:color w:val="FFFFFF"/>
                          <w:lang w:val="en-GB"/>
                        </w:rPr>
                      </w:pPr>
                    </w:p>
                    <w:p w14:paraId="77F3454D" w14:textId="77777777" w:rsidR="00A202A6" w:rsidRPr="003C0A70" w:rsidRDefault="00A202A6" w:rsidP="00A202A6">
                      <w:pPr>
                        <w:rPr>
                          <w:rFonts w:ascii="Univers LT Std 55" w:hAnsi="Univers LT Std 55" w:cs="Arial"/>
                          <w:color w:val="FFFFFF"/>
                          <w:lang w:val="en-GB"/>
                        </w:rPr>
                      </w:pPr>
                    </w:p>
                    <w:p w14:paraId="4AB6A18B" w14:textId="77777777" w:rsidR="00A202A6" w:rsidRPr="003C0A70" w:rsidRDefault="00A202A6" w:rsidP="00A202A6">
                      <w:pPr>
                        <w:rPr>
                          <w:rFonts w:ascii="Univers LT Std 55" w:hAnsi="Univers LT Std 55" w:cs="Arial"/>
                          <w:color w:val="FFFFFF"/>
                          <w:lang w:val="en-GB"/>
                        </w:rPr>
                      </w:pPr>
                    </w:p>
                    <w:p w14:paraId="5B603F90" w14:textId="77777777" w:rsidR="00A202A6" w:rsidRPr="003C0A70" w:rsidRDefault="00A202A6" w:rsidP="00A202A6">
                      <w:pPr>
                        <w:rPr>
                          <w:rFonts w:ascii="Univers LT Std 55" w:hAnsi="Univers LT Std 55" w:cs="Arial"/>
                          <w:color w:val="FFFFFF"/>
                          <w:lang w:val="en-GB"/>
                        </w:rPr>
                      </w:pPr>
                    </w:p>
                    <w:p w14:paraId="16737100" w14:textId="77777777" w:rsidR="00A202A6" w:rsidRDefault="00A202A6" w:rsidP="00A202A6">
                      <w:pPr>
                        <w:rPr>
                          <w:rFonts w:ascii="Univers LT Std 55" w:hAnsi="Univers LT Std 55" w:cs="Arial"/>
                          <w:color w:val="FFFFFF"/>
                          <w:lang w:val="en-GB"/>
                        </w:rPr>
                      </w:pPr>
                    </w:p>
                    <w:p w14:paraId="65C2BFE0" w14:textId="77777777" w:rsidR="00A202A6" w:rsidRPr="003C0A70" w:rsidRDefault="00A202A6" w:rsidP="00A202A6">
                      <w:pPr>
                        <w:rPr>
                          <w:rFonts w:ascii="Univers LT Std 55" w:hAnsi="Univers LT Std 55" w:cs="Arial"/>
                          <w:color w:val="FFFFFF"/>
                          <w:lang w:val="en-GB"/>
                        </w:rPr>
                      </w:pPr>
                    </w:p>
                    <w:p w14:paraId="7B47DB06" w14:textId="77777777" w:rsidR="00A202A6" w:rsidRPr="003C0A70" w:rsidRDefault="00A202A6" w:rsidP="00A202A6">
                      <w:pPr>
                        <w:rPr>
                          <w:rFonts w:ascii="Univers LT Std 55" w:hAnsi="Univers LT Std 55" w:cs="Arial"/>
                          <w:color w:val="FFFFFF"/>
                          <w:lang w:val="en-GB"/>
                        </w:rPr>
                      </w:pPr>
                    </w:p>
                    <w:p w14:paraId="0EAA6F8A" w14:textId="77777777" w:rsidR="00A202A6" w:rsidRPr="003C0A70" w:rsidRDefault="00A202A6" w:rsidP="00A202A6">
                      <w:pPr>
                        <w:rPr>
                          <w:rFonts w:ascii="Univers LT Std 55" w:hAnsi="Univers LT Std 55" w:cs="Arial"/>
                          <w:color w:val="FFFFFF"/>
                          <w:lang w:val="en-GB"/>
                        </w:rPr>
                      </w:pPr>
                    </w:p>
                    <w:p w14:paraId="3B85CC70" w14:textId="77777777" w:rsidR="00A202A6" w:rsidRPr="003C0A70" w:rsidRDefault="00A202A6" w:rsidP="00A202A6">
                      <w:pPr>
                        <w:rPr>
                          <w:rFonts w:ascii="Univers LT Std 55" w:hAnsi="Univers LT Std 55" w:cs="Arial"/>
                          <w:color w:val="FFFFFF"/>
                          <w:lang w:val="en-GB"/>
                        </w:rPr>
                      </w:pPr>
                    </w:p>
                    <w:p w14:paraId="1700AD39" w14:textId="77777777" w:rsidR="00A202A6" w:rsidRPr="003C0A70" w:rsidRDefault="00A202A6" w:rsidP="00A202A6">
                      <w:pPr>
                        <w:rPr>
                          <w:rFonts w:ascii="Univers LT Std 55" w:hAnsi="Univers LT Std 55" w:cs="Arial"/>
                          <w:color w:val="FFFFFF"/>
                          <w:lang w:val="en-GB"/>
                        </w:rPr>
                      </w:pPr>
                    </w:p>
                    <w:p w14:paraId="10021098" w14:textId="77777777" w:rsidR="00A202A6" w:rsidRPr="003C0A70" w:rsidRDefault="00A202A6" w:rsidP="00A202A6">
                      <w:pPr>
                        <w:ind w:left="360"/>
                        <w:rPr>
                          <w:rFonts w:ascii="Univers LT Std 55" w:hAnsi="Univers LT Std 55" w:cs="Arial"/>
                          <w:color w:val="FFFFFF"/>
                          <w:lang w:val="en-GB"/>
                        </w:rPr>
                      </w:pPr>
                    </w:p>
                    <w:p w14:paraId="3A434321" w14:textId="77777777" w:rsidR="00A202A6" w:rsidRPr="00F953E8" w:rsidRDefault="00A202A6" w:rsidP="00A202A6">
                      <w:pPr>
                        <w:ind w:left="360"/>
                        <w:rPr>
                          <w:rFonts w:cs="Arial"/>
                          <w:b/>
                          <w:color w:val="FFFFFF"/>
                          <w:sz w:val="27"/>
                          <w:szCs w:val="27"/>
                        </w:rPr>
                      </w:pPr>
                      <w:r w:rsidRPr="00F953E8">
                        <w:rPr>
                          <w:rFonts w:cs="Arial"/>
                          <w:b/>
                          <w:color w:val="FFFFFF"/>
                          <w:sz w:val="27"/>
                          <w:szCs w:val="27"/>
                        </w:rPr>
                        <w:t>EVALUATION OFFICE</w:t>
                      </w:r>
                      <w:r>
                        <w:rPr>
                          <w:rFonts w:cs="Arial"/>
                          <w:b/>
                          <w:color w:val="FFFFFF"/>
                          <w:sz w:val="27"/>
                          <w:szCs w:val="27"/>
                        </w:rPr>
                        <w:t xml:space="preserve"> - EAPRO</w:t>
                      </w:r>
                    </w:p>
                    <w:p w14:paraId="41730D66" w14:textId="77777777" w:rsidR="00A202A6" w:rsidRPr="00F953E8" w:rsidRDefault="00A202A6" w:rsidP="00A202A6">
                      <w:pPr>
                        <w:ind w:left="360"/>
                        <w:rPr>
                          <w:rFonts w:cs="Arial"/>
                        </w:rPr>
                      </w:pPr>
                      <w:r>
                        <w:rPr>
                          <w:rFonts w:cs="Arial"/>
                          <w:b/>
                          <w:color w:val="FFFFFF"/>
                          <w:sz w:val="24"/>
                          <w:lang w:val="en-GB"/>
                        </w:rPr>
                        <w:t>March 2023</w:t>
                      </w:r>
                    </w:p>
                  </w:txbxContent>
                </v:textbox>
                <w10:wrap anchorx="page" anchory="page"/>
                <w10:anchorlock/>
              </v:rect>
            </w:pict>
          </mc:Fallback>
        </mc:AlternateContent>
      </w:r>
      <w:r w:rsidRPr="00333661">
        <w:rPr>
          <w:rFonts w:eastAsia="Times New Roman" w:cs="Arial"/>
          <w:b/>
          <w:bCs/>
          <w:color w:val="00B0F0"/>
          <w:sz w:val="48"/>
          <w:szCs w:val="48"/>
          <w:lang w:val="en-GB" w:eastAsia="en-GB"/>
        </w:rPr>
        <w:t xml:space="preserve"> Report</w:t>
      </w:r>
      <w:r w:rsidRPr="00333661">
        <w:rPr>
          <w:rFonts w:eastAsia="Times New Roman" w:cs="Arial"/>
          <w:color w:val="00B0F0"/>
          <w:sz w:val="42"/>
          <w:szCs w:val="42"/>
          <w:lang w:val="en-GB" w:eastAsia="en-GB"/>
        </w:rPr>
        <w:t xml:space="preserve"> </w:t>
      </w:r>
      <w:r w:rsidR="00727A0D" w:rsidRPr="00333661">
        <w:rPr>
          <w:rFonts w:eastAsia="Times New Roman" w:cs="Arial"/>
          <w:color w:val="00B0F0"/>
          <w:sz w:val="42"/>
          <w:szCs w:val="42"/>
          <w:lang w:val="en-GB" w:eastAsia="en-GB"/>
        </w:rPr>
        <w:t>– Final Version</w:t>
      </w:r>
      <w:r w:rsidRPr="00333661">
        <w:rPr>
          <w:rFonts w:eastAsia="Times New Roman" w:cs="Arial"/>
          <w:color w:val="00B0F0"/>
          <w:sz w:val="42"/>
          <w:szCs w:val="42"/>
          <w:lang w:val="en-GB" w:eastAsia="en-GB"/>
        </w:rPr>
        <w:br w:type="page"/>
      </w:r>
    </w:p>
    <w:sdt>
      <w:sdtPr>
        <w:rPr>
          <w:rFonts w:eastAsia="Times New Roman" w:cs="Arial"/>
          <w:caps/>
          <w:color w:val="00B0F0"/>
          <w:sz w:val="42"/>
          <w:szCs w:val="42"/>
          <w:lang w:val="en-GB" w:eastAsia="en-GB"/>
        </w:rPr>
        <w:id w:val="822080635"/>
        <w:docPartObj>
          <w:docPartGallery w:val="Table of Contents"/>
          <w:docPartUnique/>
        </w:docPartObj>
      </w:sdtPr>
      <w:sdtEndPr>
        <w:rPr>
          <w:caps w:val="0"/>
          <w:color w:val="auto"/>
          <w:sz w:val="20"/>
          <w:szCs w:val="24"/>
        </w:rPr>
      </w:sdtEndPr>
      <w:sdtContent>
        <w:p w14:paraId="387E0CF5" w14:textId="526910CA" w:rsidR="00A202A6" w:rsidRPr="00333661" w:rsidRDefault="000F0B75" w:rsidP="00156703">
          <w:pPr>
            <w:spacing w:before="0" w:after="240"/>
            <w:rPr>
              <w:rFonts w:eastAsia="Times New Roman" w:cs="Arial"/>
              <w:b/>
              <w:bCs/>
              <w:color w:val="00B0F0"/>
              <w:sz w:val="42"/>
              <w:szCs w:val="42"/>
              <w:lang w:val="en-GB" w:eastAsia="en-GB"/>
            </w:rPr>
          </w:pPr>
          <w:r w:rsidRPr="00333661">
            <w:rPr>
              <w:rFonts w:eastAsia="Times New Roman" w:cs="Arial"/>
              <w:b/>
              <w:bCs/>
              <w:caps/>
              <w:color w:val="00B0F0"/>
              <w:sz w:val="42"/>
              <w:szCs w:val="42"/>
              <w:lang w:val="en-GB" w:eastAsia="en-GB"/>
            </w:rPr>
            <w:t xml:space="preserve">TABLE OF </w:t>
          </w:r>
          <w:r w:rsidR="00A202A6" w:rsidRPr="00333661">
            <w:rPr>
              <w:rFonts w:eastAsia="Times New Roman" w:cs="Arial"/>
              <w:b/>
              <w:bCs/>
              <w:color w:val="00B0F0"/>
              <w:sz w:val="42"/>
              <w:szCs w:val="42"/>
              <w:lang w:val="en-GB" w:eastAsia="en-GB"/>
            </w:rPr>
            <w:t xml:space="preserve">CONTENTS </w:t>
          </w:r>
        </w:p>
        <w:p w14:paraId="374CFDCC" w14:textId="043F1A7B" w:rsidR="003F7D85" w:rsidRPr="00333661" w:rsidRDefault="000F0B75">
          <w:pPr>
            <w:pStyle w:val="TOC1"/>
            <w:rPr>
              <w:rFonts w:asciiTheme="minorHAnsi" w:eastAsiaTheme="minorEastAsia" w:hAnsiTheme="minorHAnsi" w:cstheme="minorBidi"/>
              <w:b w:val="0"/>
              <w:bCs w:val="0"/>
              <w:kern w:val="2"/>
              <w:sz w:val="22"/>
              <w:lang w:eastAsia="it-IT"/>
              <w14:ligatures w14:val="standardContextual"/>
            </w:rPr>
          </w:pPr>
          <w:r w:rsidRPr="00333661">
            <w:rPr>
              <w:b w:val="0"/>
              <w:bCs w:val="0"/>
              <w:lang w:eastAsia="en-GB"/>
            </w:rPr>
            <w:fldChar w:fldCharType="begin"/>
          </w:r>
          <w:r w:rsidRPr="00333661">
            <w:rPr>
              <w:b w:val="0"/>
              <w:bCs w:val="0"/>
              <w:lang w:eastAsia="en-GB"/>
            </w:rPr>
            <w:instrText xml:space="preserve"> TOC \o "1-2" \h \z \u </w:instrText>
          </w:r>
          <w:r w:rsidRPr="00333661">
            <w:rPr>
              <w:b w:val="0"/>
              <w:bCs w:val="0"/>
              <w:lang w:eastAsia="en-GB"/>
            </w:rPr>
            <w:fldChar w:fldCharType="separate"/>
          </w:r>
          <w:hyperlink w:anchor="_Toc135820550" w:history="1">
            <w:r w:rsidR="003F7D85" w:rsidRPr="00333661">
              <w:rPr>
                <w:rStyle w:val="Hyperlink"/>
                <w:rFonts w:eastAsia="Times New Roman"/>
                <w:caps/>
                <w:lang w:eastAsia="en-GB" w:bidi="en-US"/>
              </w:rPr>
              <w:t>ABBREVIATIONS</w:t>
            </w:r>
            <w:r w:rsidR="003F7D85" w:rsidRPr="00333661">
              <w:rPr>
                <w:webHidden/>
              </w:rPr>
              <w:tab/>
            </w:r>
            <w:r w:rsidR="003F7D85" w:rsidRPr="00333661">
              <w:rPr>
                <w:webHidden/>
              </w:rPr>
              <w:fldChar w:fldCharType="begin"/>
            </w:r>
            <w:r w:rsidR="003F7D85" w:rsidRPr="00333661">
              <w:rPr>
                <w:webHidden/>
              </w:rPr>
              <w:instrText xml:space="preserve"> PAGEREF _Toc135820550 \h </w:instrText>
            </w:r>
            <w:r w:rsidR="003F7D85" w:rsidRPr="00333661">
              <w:rPr>
                <w:webHidden/>
              </w:rPr>
            </w:r>
            <w:r w:rsidR="003F7D85" w:rsidRPr="00333661">
              <w:rPr>
                <w:webHidden/>
              </w:rPr>
              <w:fldChar w:fldCharType="separate"/>
            </w:r>
            <w:r w:rsidR="003F7D85" w:rsidRPr="00333661">
              <w:rPr>
                <w:webHidden/>
              </w:rPr>
              <w:t>3</w:t>
            </w:r>
            <w:r w:rsidR="003F7D85" w:rsidRPr="00333661">
              <w:rPr>
                <w:webHidden/>
              </w:rPr>
              <w:fldChar w:fldCharType="end"/>
            </w:r>
          </w:hyperlink>
        </w:p>
        <w:p w14:paraId="1FB15B2B" w14:textId="65B8BFBD" w:rsidR="003F7D85" w:rsidRPr="00333661" w:rsidRDefault="007F1AC7">
          <w:pPr>
            <w:pStyle w:val="TOC1"/>
            <w:rPr>
              <w:rFonts w:asciiTheme="minorHAnsi" w:eastAsiaTheme="minorEastAsia" w:hAnsiTheme="minorHAnsi" w:cstheme="minorBidi"/>
              <w:b w:val="0"/>
              <w:bCs w:val="0"/>
              <w:kern w:val="2"/>
              <w:sz w:val="22"/>
              <w:lang w:eastAsia="it-IT"/>
              <w14:ligatures w14:val="standardContextual"/>
            </w:rPr>
          </w:pPr>
          <w:hyperlink w:anchor="_Toc135820551" w:history="1">
            <w:r w:rsidR="003F7D85" w:rsidRPr="00333661">
              <w:rPr>
                <w:rStyle w:val="Hyperlink"/>
                <w:rFonts w:eastAsia="Times New Roman"/>
                <w:caps/>
                <w:lang w:eastAsia="en-GB" w:bidi="en-US"/>
              </w:rPr>
              <w:t xml:space="preserve">MAP OF </w:t>
            </w:r>
            <w:r w:rsidR="003F7D85" w:rsidRPr="00333661">
              <w:rPr>
                <w:rStyle w:val="Hyperlink"/>
                <w:rFonts w:eastAsia="Times New Roman"/>
                <w:lang w:eastAsia="en-GB" w:bidi="en-US"/>
              </w:rPr>
              <w:t>THE REPUBLIC OF THE PHILIPPINES</w:t>
            </w:r>
            <w:r w:rsidR="003F7D85" w:rsidRPr="00333661">
              <w:rPr>
                <w:webHidden/>
              </w:rPr>
              <w:tab/>
            </w:r>
            <w:r w:rsidR="003F7D85" w:rsidRPr="00333661">
              <w:rPr>
                <w:webHidden/>
              </w:rPr>
              <w:fldChar w:fldCharType="begin"/>
            </w:r>
            <w:r w:rsidR="003F7D85" w:rsidRPr="00333661">
              <w:rPr>
                <w:webHidden/>
              </w:rPr>
              <w:instrText xml:space="preserve"> PAGEREF _Toc135820551 \h </w:instrText>
            </w:r>
            <w:r w:rsidR="003F7D85" w:rsidRPr="00333661">
              <w:rPr>
                <w:webHidden/>
              </w:rPr>
            </w:r>
            <w:r w:rsidR="003F7D85" w:rsidRPr="00333661">
              <w:rPr>
                <w:webHidden/>
              </w:rPr>
              <w:fldChar w:fldCharType="separate"/>
            </w:r>
            <w:r w:rsidR="003F7D85" w:rsidRPr="00333661">
              <w:rPr>
                <w:webHidden/>
              </w:rPr>
              <w:t>4</w:t>
            </w:r>
            <w:r w:rsidR="003F7D85" w:rsidRPr="00333661">
              <w:rPr>
                <w:webHidden/>
              </w:rPr>
              <w:fldChar w:fldCharType="end"/>
            </w:r>
          </w:hyperlink>
        </w:p>
        <w:p w14:paraId="72035536" w14:textId="5B51A04A" w:rsidR="003F7D85" w:rsidRPr="00333661" w:rsidRDefault="007F1AC7">
          <w:pPr>
            <w:pStyle w:val="TOC1"/>
            <w:tabs>
              <w:tab w:val="left" w:pos="400"/>
            </w:tabs>
            <w:rPr>
              <w:rFonts w:asciiTheme="minorHAnsi" w:eastAsiaTheme="minorEastAsia" w:hAnsiTheme="minorHAnsi" w:cstheme="minorBidi"/>
              <w:b w:val="0"/>
              <w:bCs w:val="0"/>
              <w:kern w:val="2"/>
              <w:sz w:val="22"/>
              <w:lang w:eastAsia="it-IT"/>
              <w14:ligatures w14:val="standardContextual"/>
            </w:rPr>
          </w:pPr>
          <w:hyperlink w:anchor="_Toc135820552" w:history="1">
            <w:r w:rsidR="003F7D85" w:rsidRPr="00333661">
              <w:rPr>
                <w:rStyle w:val="Hyperlink"/>
              </w:rPr>
              <w:t>1</w:t>
            </w:r>
            <w:r w:rsidR="003F7D85" w:rsidRPr="00333661">
              <w:rPr>
                <w:rFonts w:asciiTheme="minorHAnsi" w:eastAsiaTheme="minorEastAsia" w:hAnsiTheme="minorHAnsi" w:cstheme="minorBidi"/>
                <w:b w:val="0"/>
                <w:bCs w:val="0"/>
                <w:kern w:val="2"/>
                <w:sz w:val="22"/>
                <w:lang w:eastAsia="it-IT"/>
                <w14:ligatures w14:val="standardContextual"/>
              </w:rPr>
              <w:tab/>
            </w:r>
            <w:r w:rsidR="003F7D85" w:rsidRPr="00333661">
              <w:rPr>
                <w:rStyle w:val="Hyperlink"/>
              </w:rPr>
              <w:t>Background</w:t>
            </w:r>
            <w:r w:rsidR="003F7D85" w:rsidRPr="00333661">
              <w:rPr>
                <w:webHidden/>
              </w:rPr>
              <w:tab/>
            </w:r>
            <w:r w:rsidR="003F7D85" w:rsidRPr="00333661">
              <w:rPr>
                <w:webHidden/>
              </w:rPr>
              <w:fldChar w:fldCharType="begin"/>
            </w:r>
            <w:r w:rsidR="003F7D85" w:rsidRPr="00333661">
              <w:rPr>
                <w:webHidden/>
              </w:rPr>
              <w:instrText xml:space="preserve"> PAGEREF _Toc135820552 \h </w:instrText>
            </w:r>
            <w:r w:rsidR="003F7D85" w:rsidRPr="00333661">
              <w:rPr>
                <w:webHidden/>
              </w:rPr>
            </w:r>
            <w:r w:rsidR="003F7D85" w:rsidRPr="00333661">
              <w:rPr>
                <w:webHidden/>
              </w:rPr>
              <w:fldChar w:fldCharType="separate"/>
            </w:r>
            <w:r w:rsidR="003F7D85" w:rsidRPr="00333661">
              <w:rPr>
                <w:webHidden/>
              </w:rPr>
              <w:t>5</w:t>
            </w:r>
            <w:r w:rsidR="003F7D85" w:rsidRPr="00333661">
              <w:rPr>
                <w:webHidden/>
              </w:rPr>
              <w:fldChar w:fldCharType="end"/>
            </w:r>
          </w:hyperlink>
        </w:p>
        <w:p w14:paraId="04E8FB99" w14:textId="5871C6B4"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53" w:history="1">
            <w:r w:rsidR="003F7D85" w:rsidRPr="00333661">
              <w:rPr>
                <w:rStyle w:val="Hyperlink"/>
                <w:noProof/>
                <w:lang w:val="en-GB" w:bidi="en-US"/>
              </w:rPr>
              <w:t>1.1 Purpose of the Perception Survey</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_Toc135820553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6</w:t>
            </w:r>
            <w:r w:rsidR="003F7D85" w:rsidRPr="00333661">
              <w:rPr>
                <w:noProof/>
                <w:webHidden/>
                <w:lang w:val="en-GB"/>
              </w:rPr>
              <w:fldChar w:fldCharType="end"/>
            </w:r>
          </w:hyperlink>
        </w:p>
        <w:p w14:paraId="7908BD2C" w14:textId="0DB4F6D9" w:rsidR="003F7D85" w:rsidRPr="00333661" w:rsidRDefault="007F1AC7">
          <w:pPr>
            <w:pStyle w:val="TOC1"/>
            <w:tabs>
              <w:tab w:val="left" w:pos="400"/>
            </w:tabs>
            <w:rPr>
              <w:rFonts w:asciiTheme="minorHAnsi" w:eastAsiaTheme="minorEastAsia" w:hAnsiTheme="minorHAnsi" w:cstheme="minorBidi"/>
              <w:b w:val="0"/>
              <w:bCs w:val="0"/>
              <w:kern w:val="2"/>
              <w:sz w:val="22"/>
              <w:lang w:eastAsia="it-IT"/>
              <w14:ligatures w14:val="standardContextual"/>
            </w:rPr>
          </w:pPr>
          <w:hyperlink w:anchor="_Toc135820554" w:history="1">
            <w:r w:rsidR="003F7D85" w:rsidRPr="00333661">
              <w:rPr>
                <w:rStyle w:val="Hyperlink"/>
              </w:rPr>
              <w:t>2</w:t>
            </w:r>
            <w:r w:rsidR="003F7D85" w:rsidRPr="00333661">
              <w:rPr>
                <w:rFonts w:asciiTheme="minorHAnsi" w:eastAsiaTheme="minorEastAsia" w:hAnsiTheme="minorHAnsi" w:cstheme="minorBidi"/>
                <w:b w:val="0"/>
                <w:bCs w:val="0"/>
                <w:kern w:val="2"/>
                <w:sz w:val="22"/>
                <w:lang w:eastAsia="it-IT"/>
                <w14:ligatures w14:val="standardContextual"/>
              </w:rPr>
              <w:tab/>
            </w:r>
            <w:r w:rsidR="003F7D85" w:rsidRPr="00333661">
              <w:rPr>
                <w:rStyle w:val="Hyperlink"/>
              </w:rPr>
              <w:t>Responses to the Perception Survey Questions</w:t>
            </w:r>
            <w:r w:rsidR="003F7D85" w:rsidRPr="00333661">
              <w:rPr>
                <w:webHidden/>
              </w:rPr>
              <w:tab/>
            </w:r>
            <w:r w:rsidR="003F7D85" w:rsidRPr="00333661">
              <w:rPr>
                <w:webHidden/>
              </w:rPr>
              <w:fldChar w:fldCharType="begin"/>
            </w:r>
            <w:r w:rsidR="003F7D85" w:rsidRPr="00333661">
              <w:rPr>
                <w:webHidden/>
              </w:rPr>
              <w:instrText xml:space="preserve"> PAGEREF _Toc135820554 \h </w:instrText>
            </w:r>
            <w:r w:rsidR="003F7D85" w:rsidRPr="00333661">
              <w:rPr>
                <w:webHidden/>
              </w:rPr>
            </w:r>
            <w:r w:rsidR="003F7D85" w:rsidRPr="00333661">
              <w:rPr>
                <w:webHidden/>
              </w:rPr>
              <w:fldChar w:fldCharType="separate"/>
            </w:r>
            <w:r w:rsidR="003F7D85" w:rsidRPr="00333661">
              <w:rPr>
                <w:webHidden/>
              </w:rPr>
              <w:t>7</w:t>
            </w:r>
            <w:r w:rsidR="003F7D85" w:rsidRPr="00333661">
              <w:rPr>
                <w:webHidden/>
              </w:rPr>
              <w:fldChar w:fldCharType="end"/>
            </w:r>
          </w:hyperlink>
        </w:p>
        <w:p w14:paraId="5F4E41B6" w14:textId="195511AE"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55" w:history="1">
            <w:r w:rsidR="003F7D85" w:rsidRPr="00333661">
              <w:rPr>
                <w:rStyle w:val="Hyperlink"/>
                <w:noProof/>
                <w:lang w:val="en-GB"/>
              </w:rPr>
              <w:t>Question 1: Please describe in a few lines what you consider to be UNICEF’s most important success story in the Philippines - that is, a UNICEF initiative or activity that has contributed or is likely to contribute to an important change over the last five years.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_Toc135820555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7</w:t>
            </w:r>
            <w:r w:rsidR="003F7D85" w:rsidRPr="00333661">
              <w:rPr>
                <w:noProof/>
                <w:webHidden/>
                <w:lang w:val="en-GB"/>
              </w:rPr>
              <w:fldChar w:fldCharType="end"/>
            </w:r>
          </w:hyperlink>
        </w:p>
        <w:p w14:paraId="583BBF5A" w14:textId="1E98C354"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56" w:history="1">
            <w:r w:rsidR="003F7D85" w:rsidRPr="00333661">
              <w:rPr>
                <w:rStyle w:val="Hyperlink"/>
                <w:noProof/>
                <w:lang w:val="en-GB"/>
              </w:rPr>
              <w:t>Question 2: Please identify some key factors that you believe allowed this to become a success story.</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_Toc135820556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7</w:t>
            </w:r>
            <w:r w:rsidR="003F7D85" w:rsidRPr="00333661">
              <w:rPr>
                <w:noProof/>
                <w:webHidden/>
                <w:lang w:val="en-GB"/>
              </w:rPr>
              <w:fldChar w:fldCharType="end"/>
            </w:r>
          </w:hyperlink>
        </w:p>
        <w:p w14:paraId="0728D08B" w14:textId="03595153"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57" w:history="1">
            <w:r w:rsidR="003F7D85" w:rsidRPr="00333661">
              <w:rPr>
                <w:rStyle w:val="Hyperlink"/>
                <w:noProof/>
                <w:lang w:val="en-GB"/>
              </w:rPr>
              <w:t>Question 3: If you were to recommend to others, either in the Philippines or abroad, to learn from the success story, what would you want them to pay particular attention to when adopting or replicating the success story?</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_Toc135820557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8</w:t>
            </w:r>
            <w:r w:rsidR="003F7D85" w:rsidRPr="00333661">
              <w:rPr>
                <w:noProof/>
                <w:webHidden/>
                <w:lang w:val="en-GB"/>
              </w:rPr>
              <w:fldChar w:fldCharType="end"/>
            </w:r>
          </w:hyperlink>
        </w:p>
        <w:p w14:paraId="43D506BD" w14:textId="2D161CCD"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58" w:history="1">
            <w:r w:rsidR="003F7D85" w:rsidRPr="00333661">
              <w:rPr>
                <w:rStyle w:val="Hyperlink"/>
                <w:noProof/>
                <w:lang w:val="en-GB"/>
              </w:rPr>
              <w:t>Question 4: What are the things UNICEF does best that you would like to see it continue doing in the future?</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_Toc135820558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9</w:t>
            </w:r>
            <w:r w:rsidR="003F7D85" w:rsidRPr="00333661">
              <w:rPr>
                <w:noProof/>
                <w:webHidden/>
                <w:lang w:val="en-GB"/>
              </w:rPr>
              <w:fldChar w:fldCharType="end"/>
            </w:r>
          </w:hyperlink>
        </w:p>
        <w:p w14:paraId="5E705ADF" w14:textId="0F4D4CFA"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59" w:history="1">
            <w:r w:rsidR="003F7D85" w:rsidRPr="00333661">
              <w:rPr>
                <w:rStyle w:val="Hyperlink"/>
                <w:noProof/>
                <w:lang w:val="en-GB"/>
              </w:rPr>
              <w:t>Question 5: In your view, could UNICEF be doing anything differently to optimize results for children, adolescents, and women?</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_Toc135820559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9</w:t>
            </w:r>
            <w:r w:rsidR="003F7D85" w:rsidRPr="00333661">
              <w:rPr>
                <w:noProof/>
                <w:webHidden/>
                <w:lang w:val="en-GB"/>
              </w:rPr>
              <w:fldChar w:fldCharType="end"/>
            </w:r>
          </w:hyperlink>
        </w:p>
        <w:p w14:paraId="175B1187" w14:textId="3A793F54"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0" w:history="1">
            <w:r w:rsidR="003F7D85" w:rsidRPr="00333661">
              <w:rPr>
                <w:rStyle w:val="Hyperlink"/>
                <w:noProof/>
                <w:lang w:val="en-GB"/>
              </w:rPr>
              <w:t>Question 6: Please rate UNICEF’s performance on a scale of 1-5 (5 being excellent, 1 being very poor), for the following sectoral areas: Nutrition, Child Protection, WASH, education, social policy, ECCD) / ECD, adolescents, Disaster Risk Management (DRM) / Disaster Risk Reduction (DRR), emergency responses, and equity: indigenous children, children with disabilities, urban poor, special protection needs children, displaced and migrant children.</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_Toc135820560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10</w:t>
            </w:r>
            <w:r w:rsidR="003F7D85" w:rsidRPr="00333661">
              <w:rPr>
                <w:noProof/>
                <w:webHidden/>
                <w:lang w:val="en-GB"/>
              </w:rPr>
              <w:fldChar w:fldCharType="end"/>
            </w:r>
          </w:hyperlink>
        </w:p>
        <w:p w14:paraId="1BBC2CD4" w14:textId="28659375"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1" w:history="1">
            <w:r w:rsidR="003F7D85" w:rsidRPr="00333661">
              <w:rPr>
                <w:rStyle w:val="Hyperlink"/>
                <w:noProof/>
                <w:lang w:val="en-GB"/>
              </w:rPr>
              <w:t>Question 7: Do you have any specific recommendations for UNICEF to take on board when moving forward into the next Country Programme?</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_Toc135820561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12</w:t>
            </w:r>
            <w:r w:rsidR="003F7D85" w:rsidRPr="00333661">
              <w:rPr>
                <w:noProof/>
                <w:webHidden/>
                <w:lang w:val="en-GB"/>
              </w:rPr>
              <w:fldChar w:fldCharType="end"/>
            </w:r>
          </w:hyperlink>
        </w:p>
        <w:p w14:paraId="1D10911E" w14:textId="54DE015B"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2" w:history="1">
            <w:r w:rsidR="003F7D85" w:rsidRPr="00333661">
              <w:rPr>
                <w:rStyle w:val="Hyperlink"/>
                <w:noProof/>
                <w:lang w:val="en-GB"/>
              </w:rPr>
              <w:t>Question 8: Are there any other things related to UNICEF’s activities and performance in the Philippines that you would like to share?</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_Toc135820562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13</w:t>
            </w:r>
            <w:r w:rsidR="003F7D85" w:rsidRPr="00333661">
              <w:rPr>
                <w:noProof/>
                <w:webHidden/>
                <w:lang w:val="en-GB"/>
              </w:rPr>
              <w:fldChar w:fldCharType="end"/>
            </w:r>
          </w:hyperlink>
        </w:p>
        <w:p w14:paraId="1F9BE60C" w14:textId="28DDAE44" w:rsidR="003F7D85" w:rsidRPr="00333661" w:rsidRDefault="007F1AC7">
          <w:pPr>
            <w:pStyle w:val="TOC1"/>
            <w:tabs>
              <w:tab w:val="left" w:pos="400"/>
            </w:tabs>
            <w:rPr>
              <w:rFonts w:asciiTheme="minorHAnsi" w:eastAsiaTheme="minorEastAsia" w:hAnsiTheme="minorHAnsi" w:cstheme="minorBidi"/>
              <w:b w:val="0"/>
              <w:bCs w:val="0"/>
              <w:kern w:val="2"/>
              <w:sz w:val="22"/>
              <w:lang w:eastAsia="it-IT"/>
              <w14:ligatures w14:val="standardContextual"/>
            </w:rPr>
          </w:pPr>
          <w:hyperlink w:anchor="_Toc135820563" w:history="1">
            <w:r w:rsidR="003F7D85" w:rsidRPr="00333661">
              <w:rPr>
                <w:rStyle w:val="Hyperlink"/>
              </w:rPr>
              <w:t>3</w:t>
            </w:r>
            <w:r w:rsidR="003F7D85" w:rsidRPr="00333661">
              <w:rPr>
                <w:rFonts w:asciiTheme="minorHAnsi" w:eastAsiaTheme="minorEastAsia" w:hAnsiTheme="minorHAnsi" w:cstheme="minorBidi"/>
                <w:b w:val="0"/>
                <w:bCs w:val="0"/>
                <w:kern w:val="2"/>
                <w:sz w:val="22"/>
                <w:lang w:eastAsia="it-IT"/>
                <w14:ligatures w14:val="standardContextual"/>
              </w:rPr>
              <w:tab/>
            </w:r>
            <w:r w:rsidR="003F7D85" w:rsidRPr="00333661">
              <w:rPr>
                <w:rStyle w:val="Hyperlink"/>
              </w:rPr>
              <w:t>Overall Analysis of the CPC8 Success Stories</w:t>
            </w:r>
            <w:r w:rsidR="003F7D85" w:rsidRPr="00333661">
              <w:rPr>
                <w:webHidden/>
              </w:rPr>
              <w:tab/>
            </w:r>
            <w:r w:rsidR="003F7D85" w:rsidRPr="00333661">
              <w:rPr>
                <w:webHidden/>
              </w:rPr>
              <w:fldChar w:fldCharType="begin"/>
            </w:r>
            <w:r w:rsidR="003F7D85" w:rsidRPr="00333661">
              <w:rPr>
                <w:webHidden/>
              </w:rPr>
              <w:instrText xml:space="preserve"> PAGEREF _Toc135820563 \h </w:instrText>
            </w:r>
            <w:r w:rsidR="003F7D85" w:rsidRPr="00333661">
              <w:rPr>
                <w:webHidden/>
              </w:rPr>
            </w:r>
            <w:r w:rsidR="003F7D85" w:rsidRPr="00333661">
              <w:rPr>
                <w:webHidden/>
              </w:rPr>
              <w:fldChar w:fldCharType="separate"/>
            </w:r>
            <w:r w:rsidR="003F7D85" w:rsidRPr="00333661">
              <w:rPr>
                <w:webHidden/>
              </w:rPr>
              <w:t>14</w:t>
            </w:r>
            <w:r w:rsidR="003F7D85" w:rsidRPr="00333661">
              <w:rPr>
                <w:webHidden/>
              </w:rPr>
              <w:fldChar w:fldCharType="end"/>
            </w:r>
          </w:hyperlink>
        </w:p>
        <w:p w14:paraId="3AD50C0A" w14:textId="6B8653F2"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4" w:history="1">
            <w:r w:rsidR="003F7D85" w:rsidRPr="00333661">
              <w:rPr>
                <w:rStyle w:val="Hyperlink"/>
                <w:noProof/>
                <w:lang w:val="en-GB" w:bidi="en-US"/>
              </w:rPr>
              <w:t>3.1 Key findings from CPC8 success stories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_Toc135820564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14</w:t>
            </w:r>
            <w:r w:rsidR="003F7D85" w:rsidRPr="00333661">
              <w:rPr>
                <w:noProof/>
                <w:webHidden/>
                <w:lang w:val="en-GB"/>
              </w:rPr>
              <w:fldChar w:fldCharType="end"/>
            </w:r>
          </w:hyperlink>
        </w:p>
        <w:p w14:paraId="1A3B9F85" w14:textId="50E42E9C"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5" w:history="1">
            <w:r w:rsidR="003F7D85" w:rsidRPr="00333661">
              <w:rPr>
                <w:rStyle w:val="Hyperlink"/>
                <w:noProof/>
                <w:lang w:val="en-GB" w:bidi="en-US"/>
              </w:rPr>
              <w:t>3.2 Overall appreciation of CPC8 and UNICEF in the Philippines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_Toc135820565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14</w:t>
            </w:r>
            <w:r w:rsidR="003F7D85" w:rsidRPr="00333661">
              <w:rPr>
                <w:noProof/>
                <w:webHidden/>
                <w:lang w:val="en-GB"/>
              </w:rPr>
              <w:fldChar w:fldCharType="end"/>
            </w:r>
          </w:hyperlink>
        </w:p>
        <w:p w14:paraId="7C637A85" w14:textId="24CCAEB3"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6" w:history="1">
            <w:r w:rsidR="003F7D85" w:rsidRPr="00333661">
              <w:rPr>
                <w:rStyle w:val="Hyperlink"/>
                <w:noProof/>
                <w:lang w:val="en-GB" w:bidi="en-US"/>
              </w:rPr>
              <w:t>3.3 Areas of UNICEF implementation with key identified success stories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_Toc135820566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14</w:t>
            </w:r>
            <w:r w:rsidR="003F7D85" w:rsidRPr="00333661">
              <w:rPr>
                <w:noProof/>
                <w:webHidden/>
                <w:lang w:val="en-GB"/>
              </w:rPr>
              <w:fldChar w:fldCharType="end"/>
            </w:r>
          </w:hyperlink>
        </w:p>
        <w:p w14:paraId="0F602BEB" w14:textId="2EC31666"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7" w:history="1">
            <w:r w:rsidR="003F7D85" w:rsidRPr="00333661">
              <w:rPr>
                <w:rStyle w:val="Hyperlink"/>
                <w:noProof/>
                <w:lang w:val="en-GB" w:bidi="en-US"/>
              </w:rPr>
              <w:t>3.4 Missed opportunities in the light of UNICEF strengths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_Toc135820567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19</w:t>
            </w:r>
            <w:r w:rsidR="003F7D85" w:rsidRPr="00333661">
              <w:rPr>
                <w:noProof/>
                <w:webHidden/>
                <w:lang w:val="en-GB"/>
              </w:rPr>
              <w:fldChar w:fldCharType="end"/>
            </w:r>
          </w:hyperlink>
        </w:p>
        <w:p w14:paraId="7781838D" w14:textId="4A146068" w:rsidR="003F7D85" w:rsidRPr="00333661" w:rsidRDefault="007F1AC7">
          <w:pPr>
            <w:pStyle w:val="TOC1"/>
            <w:tabs>
              <w:tab w:val="left" w:pos="400"/>
            </w:tabs>
            <w:rPr>
              <w:rFonts w:asciiTheme="minorHAnsi" w:eastAsiaTheme="minorEastAsia" w:hAnsiTheme="minorHAnsi" w:cstheme="minorBidi"/>
              <w:b w:val="0"/>
              <w:bCs w:val="0"/>
              <w:kern w:val="2"/>
              <w:sz w:val="22"/>
              <w:lang w:eastAsia="it-IT"/>
              <w14:ligatures w14:val="standardContextual"/>
            </w:rPr>
          </w:pPr>
          <w:hyperlink w:anchor="_Toc135820568" w:history="1">
            <w:r w:rsidR="003F7D85" w:rsidRPr="00333661">
              <w:rPr>
                <w:rStyle w:val="Hyperlink"/>
              </w:rPr>
              <w:t>4</w:t>
            </w:r>
            <w:r w:rsidR="003F7D85" w:rsidRPr="00333661">
              <w:rPr>
                <w:rFonts w:asciiTheme="minorHAnsi" w:eastAsiaTheme="minorEastAsia" w:hAnsiTheme="minorHAnsi" w:cstheme="minorBidi"/>
                <w:b w:val="0"/>
                <w:bCs w:val="0"/>
                <w:kern w:val="2"/>
                <w:sz w:val="22"/>
                <w:lang w:eastAsia="it-IT"/>
                <w14:ligatures w14:val="standardContextual"/>
              </w:rPr>
              <w:tab/>
            </w:r>
            <w:r w:rsidR="003F7D85" w:rsidRPr="00333661">
              <w:rPr>
                <w:rStyle w:val="Hyperlink"/>
              </w:rPr>
              <w:t>Conclusions</w:t>
            </w:r>
            <w:r w:rsidR="003F7D85" w:rsidRPr="00333661">
              <w:rPr>
                <w:webHidden/>
              </w:rPr>
              <w:tab/>
            </w:r>
            <w:r w:rsidR="003F7D85" w:rsidRPr="00333661">
              <w:rPr>
                <w:webHidden/>
              </w:rPr>
              <w:fldChar w:fldCharType="begin"/>
            </w:r>
            <w:r w:rsidR="003F7D85" w:rsidRPr="00333661">
              <w:rPr>
                <w:webHidden/>
              </w:rPr>
              <w:instrText xml:space="preserve"> PAGEREF _Toc135820568 \h </w:instrText>
            </w:r>
            <w:r w:rsidR="003F7D85" w:rsidRPr="00333661">
              <w:rPr>
                <w:webHidden/>
              </w:rPr>
            </w:r>
            <w:r w:rsidR="003F7D85" w:rsidRPr="00333661">
              <w:rPr>
                <w:webHidden/>
              </w:rPr>
              <w:fldChar w:fldCharType="separate"/>
            </w:r>
            <w:r w:rsidR="003F7D85" w:rsidRPr="00333661">
              <w:rPr>
                <w:webHidden/>
              </w:rPr>
              <w:t>22</w:t>
            </w:r>
            <w:r w:rsidR="003F7D85" w:rsidRPr="00333661">
              <w:rPr>
                <w:webHidden/>
              </w:rPr>
              <w:fldChar w:fldCharType="end"/>
            </w:r>
          </w:hyperlink>
        </w:p>
        <w:p w14:paraId="3EA0A65E" w14:textId="0184BBEE"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69" w:history="1">
            <w:r w:rsidR="003F7D85" w:rsidRPr="00333661">
              <w:rPr>
                <w:rStyle w:val="Hyperlink"/>
                <w:noProof/>
                <w:lang w:val="en-GB" w:bidi="en-US"/>
              </w:rPr>
              <w:t>4.1 What makes a success story?</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_Toc135820569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22</w:t>
            </w:r>
            <w:r w:rsidR="003F7D85" w:rsidRPr="00333661">
              <w:rPr>
                <w:noProof/>
                <w:webHidden/>
                <w:lang w:val="en-GB"/>
              </w:rPr>
              <w:fldChar w:fldCharType="end"/>
            </w:r>
          </w:hyperlink>
        </w:p>
        <w:p w14:paraId="341B3E97" w14:textId="5D328C3B"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70" w:history="1">
            <w:r w:rsidR="003F7D85" w:rsidRPr="00333661">
              <w:rPr>
                <w:rStyle w:val="Hyperlink"/>
                <w:noProof/>
                <w:lang w:val="en-GB" w:bidi="en-US"/>
              </w:rPr>
              <w:t>4.2 Overall conclusions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_Toc135820570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22</w:t>
            </w:r>
            <w:r w:rsidR="003F7D85" w:rsidRPr="00333661">
              <w:rPr>
                <w:noProof/>
                <w:webHidden/>
                <w:lang w:val="en-GB"/>
              </w:rPr>
              <w:fldChar w:fldCharType="end"/>
            </w:r>
          </w:hyperlink>
        </w:p>
        <w:p w14:paraId="143CE38D" w14:textId="1EA62CF2" w:rsidR="003F7D85" w:rsidRPr="00333661" w:rsidRDefault="007F1AC7">
          <w:pPr>
            <w:pStyle w:val="TOC1"/>
            <w:rPr>
              <w:rFonts w:asciiTheme="minorHAnsi" w:eastAsiaTheme="minorEastAsia" w:hAnsiTheme="minorHAnsi" w:cstheme="minorBidi"/>
              <w:b w:val="0"/>
              <w:bCs w:val="0"/>
              <w:kern w:val="2"/>
              <w:sz w:val="22"/>
              <w:lang w:eastAsia="it-IT"/>
              <w14:ligatures w14:val="standardContextual"/>
            </w:rPr>
          </w:pPr>
          <w:hyperlink w:anchor="_Toc135820571" w:history="1">
            <w:r w:rsidR="003F7D85" w:rsidRPr="00333661">
              <w:rPr>
                <w:rStyle w:val="Hyperlink"/>
                <w:rFonts w:eastAsia="Times New Roman"/>
                <w:caps/>
                <w:lang w:eastAsia="en-GB" w:bidi="en-US"/>
              </w:rPr>
              <w:t>Annexes</w:t>
            </w:r>
            <w:r w:rsidR="003F7D85" w:rsidRPr="00333661">
              <w:rPr>
                <w:webHidden/>
              </w:rPr>
              <w:tab/>
            </w:r>
            <w:r w:rsidR="003F7D85" w:rsidRPr="00333661">
              <w:rPr>
                <w:webHidden/>
              </w:rPr>
              <w:fldChar w:fldCharType="begin"/>
            </w:r>
            <w:r w:rsidR="003F7D85" w:rsidRPr="00333661">
              <w:rPr>
                <w:webHidden/>
              </w:rPr>
              <w:instrText xml:space="preserve"> PAGEREF _Toc135820571 \h </w:instrText>
            </w:r>
            <w:r w:rsidR="003F7D85" w:rsidRPr="00333661">
              <w:rPr>
                <w:webHidden/>
              </w:rPr>
            </w:r>
            <w:r w:rsidR="003F7D85" w:rsidRPr="00333661">
              <w:rPr>
                <w:webHidden/>
              </w:rPr>
              <w:fldChar w:fldCharType="separate"/>
            </w:r>
            <w:r w:rsidR="003F7D85" w:rsidRPr="00333661">
              <w:rPr>
                <w:webHidden/>
              </w:rPr>
              <w:t>24</w:t>
            </w:r>
            <w:r w:rsidR="003F7D85" w:rsidRPr="00333661">
              <w:rPr>
                <w:webHidden/>
              </w:rPr>
              <w:fldChar w:fldCharType="end"/>
            </w:r>
          </w:hyperlink>
        </w:p>
        <w:p w14:paraId="7EF250A4" w14:textId="55FC788C" w:rsidR="003F7D85" w:rsidRPr="00333661" w:rsidRDefault="007F1AC7">
          <w:pPr>
            <w:pStyle w:val="TOC2"/>
            <w:rPr>
              <w:rFonts w:asciiTheme="minorHAnsi" w:eastAsiaTheme="minorEastAsia" w:hAnsiTheme="minorHAnsi"/>
              <w:noProof/>
              <w:kern w:val="2"/>
              <w:sz w:val="22"/>
              <w:lang w:val="en-GB" w:eastAsia="it-IT"/>
              <w14:ligatures w14:val="standardContextual"/>
            </w:rPr>
          </w:pPr>
          <w:hyperlink w:anchor="_Toc135820572" w:history="1">
            <w:r w:rsidR="003F7D85" w:rsidRPr="00333661">
              <w:rPr>
                <w:rStyle w:val="Hyperlink"/>
                <w:rFonts w:eastAsia="Times New Roman" w:cs="Arial"/>
                <w:b/>
                <w:bCs/>
                <w:noProof/>
                <w:lang w:val="en-GB" w:eastAsia="en-GB" w:bidi="en-US"/>
              </w:rPr>
              <w:t>Annex 1: UNICEF Philippines Perception Survey 2022</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_Toc135820572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24</w:t>
            </w:r>
            <w:r w:rsidR="003F7D85" w:rsidRPr="00333661">
              <w:rPr>
                <w:noProof/>
                <w:webHidden/>
                <w:lang w:val="en-GB"/>
              </w:rPr>
              <w:fldChar w:fldCharType="end"/>
            </w:r>
          </w:hyperlink>
        </w:p>
        <w:p w14:paraId="2A242F37" w14:textId="310C9B2A" w:rsidR="00ED2A3C" w:rsidRPr="00333661" w:rsidRDefault="000F0B75" w:rsidP="00ED2A3C">
          <w:pPr>
            <w:spacing w:before="0" w:after="0"/>
            <w:rPr>
              <w:rFonts w:eastAsia="Times New Roman" w:cs="Arial"/>
              <w:szCs w:val="24"/>
              <w:lang w:val="en-GB" w:eastAsia="en-GB"/>
            </w:rPr>
          </w:pPr>
          <w:r w:rsidRPr="00333661">
            <w:rPr>
              <w:rFonts w:eastAsia="Times New Roman" w:cs="Arial"/>
              <w:szCs w:val="24"/>
              <w:lang w:val="en-GB" w:eastAsia="en-GB"/>
            </w:rPr>
            <w:fldChar w:fldCharType="end"/>
          </w:r>
        </w:p>
      </w:sdtContent>
    </w:sdt>
    <w:p w14:paraId="7D7D0C1B" w14:textId="2163C213" w:rsidR="00A202A6" w:rsidRPr="00333661" w:rsidRDefault="00ED2A3C" w:rsidP="00ED2A3C">
      <w:pPr>
        <w:spacing w:before="0" w:after="0"/>
        <w:rPr>
          <w:rFonts w:eastAsia="Times New Roman" w:cs="Arial"/>
          <w:b/>
          <w:bCs/>
          <w:szCs w:val="24"/>
          <w:lang w:val="en-GB" w:eastAsia="en-GB"/>
        </w:rPr>
      </w:pPr>
      <w:r w:rsidRPr="00333661">
        <w:rPr>
          <w:rFonts w:eastAsia="Times New Roman" w:cs="Arial"/>
          <w:b/>
          <w:bCs/>
          <w:caps/>
          <w:color w:val="00B0F0"/>
          <w:sz w:val="40"/>
          <w:szCs w:val="28"/>
          <w:lang w:val="en-GB" w:eastAsia="en-GB" w:bidi="en-US"/>
        </w:rPr>
        <w:t xml:space="preserve">List of </w:t>
      </w:r>
      <w:r w:rsidR="00A202A6" w:rsidRPr="00333661">
        <w:rPr>
          <w:rFonts w:eastAsia="Times New Roman" w:cs="Arial"/>
          <w:b/>
          <w:bCs/>
          <w:caps/>
          <w:color w:val="00B0F0"/>
          <w:sz w:val="40"/>
          <w:szCs w:val="28"/>
          <w:lang w:val="en-GB" w:eastAsia="en-GB" w:bidi="en-US"/>
        </w:rPr>
        <w:t xml:space="preserve">FIGURES </w:t>
      </w:r>
    </w:p>
    <w:p w14:paraId="76C4535C" w14:textId="122080FC" w:rsidR="003F7D85" w:rsidRPr="00333661" w:rsidRDefault="00AE332A">
      <w:pPr>
        <w:pStyle w:val="TableofFigures"/>
        <w:tabs>
          <w:tab w:val="right" w:leader="dot" w:pos="9016"/>
        </w:tabs>
        <w:rPr>
          <w:rFonts w:asciiTheme="minorHAnsi" w:eastAsiaTheme="minorEastAsia" w:hAnsiTheme="minorHAnsi"/>
          <w:noProof/>
          <w:kern w:val="2"/>
          <w:sz w:val="22"/>
          <w:lang w:val="en-GB" w:eastAsia="it-IT"/>
          <w14:ligatures w14:val="standardContextual"/>
        </w:rPr>
      </w:pPr>
      <w:r w:rsidRPr="00333661">
        <w:rPr>
          <w:rFonts w:eastAsia="Times New Roman" w:cs="Arial"/>
          <w:szCs w:val="24"/>
          <w:highlight w:val="yellow"/>
          <w:lang w:val="en-GB" w:eastAsia="en-GB"/>
        </w:rPr>
        <w:fldChar w:fldCharType="begin"/>
      </w:r>
      <w:r w:rsidRPr="00333661">
        <w:rPr>
          <w:rFonts w:eastAsia="Times New Roman" w:cs="Arial"/>
          <w:szCs w:val="24"/>
          <w:highlight w:val="yellow"/>
          <w:lang w:val="en-GB" w:eastAsia="en-GB"/>
        </w:rPr>
        <w:instrText xml:space="preserve"> TOC \h \z \c "Figure" </w:instrText>
      </w:r>
      <w:r w:rsidRPr="00333661">
        <w:rPr>
          <w:rFonts w:eastAsia="Times New Roman" w:cs="Arial"/>
          <w:szCs w:val="24"/>
          <w:highlight w:val="yellow"/>
          <w:lang w:val="en-GB" w:eastAsia="en-GB"/>
        </w:rPr>
        <w:fldChar w:fldCharType="separate"/>
      </w:r>
      <w:hyperlink w:anchor="_Toc135820593" w:history="1">
        <w:r w:rsidR="003F7D85" w:rsidRPr="00333661">
          <w:rPr>
            <w:rStyle w:val="Hyperlink"/>
            <w:noProof/>
            <w:lang w:val="en-GB"/>
          </w:rPr>
          <w:t>Figure 1:</w:t>
        </w:r>
        <w:r w:rsidR="003F7D85" w:rsidRPr="00333661">
          <w:rPr>
            <w:rStyle w:val="Hyperlink"/>
            <w:rFonts w:cs="Arial"/>
            <w:noProof/>
            <w:lang w:val="en-GB"/>
          </w:rPr>
          <w:t xml:space="preserve"> Map of the Philippines with CPC8 priority intervention areas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_Toc135820593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4</w:t>
        </w:r>
        <w:r w:rsidR="003F7D85" w:rsidRPr="00333661">
          <w:rPr>
            <w:noProof/>
            <w:webHidden/>
            <w:lang w:val="en-GB"/>
          </w:rPr>
          <w:fldChar w:fldCharType="end"/>
        </w:r>
      </w:hyperlink>
    </w:p>
    <w:p w14:paraId="64BEFAD0" w14:textId="3439B10B" w:rsidR="003F7D85" w:rsidRPr="00333661" w:rsidRDefault="007F1AC7">
      <w:pPr>
        <w:pStyle w:val="TableofFigures"/>
        <w:tabs>
          <w:tab w:val="right" w:leader="dot" w:pos="9016"/>
        </w:tabs>
        <w:rPr>
          <w:rFonts w:asciiTheme="minorHAnsi" w:eastAsiaTheme="minorEastAsia" w:hAnsiTheme="minorHAnsi"/>
          <w:noProof/>
          <w:kern w:val="2"/>
          <w:sz w:val="22"/>
          <w:lang w:val="en-GB" w:eastAsia="it-IT"/>
          <w14:ligatures w14:val="standardContextual"/>
        </w:rPr>
      </w:pPr>
      <w:hyperlink w:anchor="_Toc135820594" w:history="1">
        <w:r w:rsidR="003F7D85" w:rsidRPr="00333661">
          <w:rPr>
            <w:rStyle w:val="Hyperlink"/>
            <w:noProof/>
            <w:lang w:val="en-GB"/>
          </w:rPr>
          <w:t xml:space="preserve">Figure 2: </w:t>
        </w:r>
        <w:r w:rsidR="003F7D85" w:rsidRPr="00333661">
          <w:rPr>
            <w:rStyle w:val="Hyperlink"/>
            <w:rFonts w:cs="Arial"/>
            <w:noProof/>
            <w:lang w:val="en-GB"/>
          </w:rPr>
          <w:t>Respondent type per Organization</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_Toc135820594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6</w:t>
        </w:r>
        <w:r w:rsidR="003F7D85" w:rsidRPr="00333661">
          <w:rPr>
            <w:noProof/>
            <w:webHidden/>
            <w:lang w:val="en-GB"/>
          </w:rPr>
          <w:fldChar w:fldCharType="end"/>
        </w:r>
      </w:hyperlink>
    </w:p>
    <w:p w14:paraId="0DA8EA49" w14:textId="3B4D218F" w:rsidR="003F7D85" w:rsidRPr="00333661" w:rsidRDefault="007F1AC7">
      <w:pPr>
        <w:pStyle w:val="TableofFigures"/>
        <w:tabs>
          <w:tab w:val="right" w:leader="dot" w:pos="9016"/>
        </w:tabs>
        <w:rPr>
          <w:rFonts w:asciiTheme="minorHAnsi" w:eastAsiaTheme="minorEastAsia" w:hAnsiTheme="minorHAnsi"/>
          <w:noProof/>
          <w:kern w:val="2"/>
          <w:sz w:val="22"/>
          <w:lang w:val="en-GB" w:eastAsia="it-IT"/>
          <w14:ligatures w14:val="standardContextual"/>
        </w:rPr>
      </w:pPr>
      <w:hyperlink w:anchor="_Toc135820595" w:history="1">
        <w:r w:rsidR="003F7D85" w:rsidRPr="00333661">
          <w:rPr>
            <w:rStyle w:val="Hyperlink"/>
            <w:noProof/>
            <w:lang w:val="en-GB"/>
          </w:rPr>
          <w:t>Figure 3: Perception of respondents towards UNICEF’s performance by type of organisation</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_Toc135820595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11</w:t>
        </w:r>
        <w:r w:rsidR="003F7D85" w:rsidRPr="00333661">
          <w:rPr>
            <w:noProof/>
            <w:webHidden/>
            <w:lang w:val="en-GB"/>
          </w:rPr>
          <w:fldChar w:fldCharType="end"/>
        </w:r>
      </w:hyperlink>
    </w:p>
    <w:p w14:paraId="1E88D746" w14:textId="2954B640" w:rsidR="00A202A6" w:rsidRPr="00333661" w:rsidRDefault="007F1AC7" w:rsidP="003F7D85">
      <w:pPr>
        <w:pStyle w:val="TableofFigures"/>
        <w:tabs>
          <w:tab w:val="right" w:leader="dot" w:pos="9016"/>
        </w:tabs>
        <w:rPr>
          <w:rFonts w:eastAsia="Times New Roman" w:cs="Arial"/>
          <w:color w:val="000000"/>
          <w:szCs w:val="24"/>
          <w:lang w:val="en-GB" w:eastAsia="en-GB"/>
        </w:rPr>
      </w:pPr>
      <w:hyperlink w:anchor="_Toc135820596" w:history="1">
        <w:r w:rsidR="003F7D85" w:rsidRPr="00333661">
          <w:rPr>
            <w:rStyle w:val="Hyperlink"/>
            <w:noProof/>
            <w:lang w:val="en-GB"/>
          </w:rPr>
          <w:t>Figure 4: Perception of respondents towards CPC8 performance for specific sector areas</w:t>
        </w:r>
        <w:r w:rsidR="003F7D85" w:rsidRPr="00333661">
          <w:rPr>
            <w:noProof/>
            <w:webHidden/>
            <w:lang w:val="en-GB"/>
          </w:rPr>
          <w:tab/>
        </w:r>
        <w:r w:rsidR="003F7D85" w:rsidRPr="00333661">
          <w:rPr>
            <w:noProof/>
            <w:webHidden/>
            <w:lang w:val="en-GB"/>
          </w:rPr>
          <w:fldChar w:fldCharType="begin"/>
        </w:r>
        <w:r w:rsidR="003F7D85" w:rsidRPr="00333661">
          <w:rPr>
            <w:noProof/>
            <w:webHidden/>
            <w:lang w:val="en-GB"/>
          </w:rPr>
          <w:instrText xml:space="preserve"> PAGEREF _Toc135820596 \h </w:instrText>
        </w:r>
        <w:r w:rsidR="003F7D85" w:rsidRPr="00333661">
          <w:rPr>
            <w:noProof/>
            <w:webHidden/>
            <w:lang w:val="en-GB"/>
          </w:rPr>
        </w:r>
        <w:r w:rsidR="003F7D85" w:rsidRPr="00333661">
          <w:rPr>
            <w:noProof/>
            <w:webHidden/>
            <w:lang w:val="en-GB"/>
          </w:rPr>
          <w:fldChar w:fldCharType="separate"/>
        </w:r>
        <w:r w:rsidR="003F7D85" w:rsidRPr="00333661">
          <w:rPr>
            <w:noProof/>
            <w:webHidden/>
            <w:lang w:val="en-GB"/>
          </w:rPr>
          <w:t>11</w:t>
        </w:r>
        <w:r w:rsidR="003F7D85" w:rsidRPr="00333661">
          <w:rPr>
            <w:noProof/>
            <w:webHidden/>
            <w:lang w:val="en-GB"/>
          </w:rPr>
          <w:fldChar w:fldCharType="end"/>
        </w:r>
      </w:hyperlink>
      <w:r w:rsidR="00AE332A" w:rsidRPr="00333661">
        <w:rPr>
          <w:rFonts w:eastAsia="Times New Roman" w:cs="Arial"/>
          <w:szCs w:val="24"/>
          <w:highlight w:val="yellow"/>
          <w:lang w:val="en-GB" w:eastAsia="en-GB"/>
        </w:rPr>
        <w:fldChar w:fldCharType="end"/>
      </w:r>
    </w:p>
    <w:p w14:paraId="02B75C3E" w14:textId="4061B1E1" w:rsidR="00A202A6" w:rsidRPr="00333661" w:rsidRDefault="00A202A6" w:rsidP="00156703">
      <w:pPr>
        <w:spacing w:before="240" w:after="240"/>
        <w:outlineLvl w:val="0"/>
        <w:rPr>
          <w:rFonts w:eastAsia="Times New Roman" w:cs="Arial"/>
          <w:caps/>
          <w:color w:val="00B0F0"/>
          <w:sz w:val="40"/>
          <w:szCs w:val="28"/>
          <w:lang w:val="en-GB" w:eastAsia="en-GB" w:bidi="en-US"/>
        </w:rPr>
      </w:pPr>
      <w:bookmarkStart w:id="0" w:name="_Toc135820550"/>
      <w:r w:rsidRPr="00333661">
        <w:rPr>
          <w:rFonts w:eastAsia="Times New Roman" w:cs="Arial"/>
          <w:caps/>
          <w:color w:val="00B0F0"/>
          <w:sz w:val="40"/>
          <w:szCs w:val="28"/>
          <w:lang w:val="en-GB" w:eastAsia="en-GB" w:bidi="en-US"/>
        </w:rPr>
        <w:lastRenderedPageBreak/>
        <w:t>ABBREVIATIONS</w:t>
      </w:r>
      <w:bookmarkEnd w:id="0"/>
      <w:r w:rsidRPr="00333661">
        <w:rPr>
          <w:rFonts w:eastAsia="Times New Roman" w:cs="Arial"/>
          <w:caps/>
          <w:color w:val="00B0F0"/>
          <w:sz w:val="40"/>
          <w:szCs w:val="28"/>
          <w:lang w:val="en-GB" w:eastAsia="en-GB" w:bidi="en-US"/>
        </w:rPr>
        <w:t xml:space="preserve"> </w:t>
      </w:r>
    </w:p>
    <w:tbl>
      <w:tblPr>
        <w:tblStyle w:val="TableGrid1"/>
        <w:tblW w:w="5000"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6686"/>
      </w:tblGrid>
      <w:tr w:rsidR="00A202A6" w:rsidRPr="00333661" w14:paraId="56435A56" w14:textId="77777777" w:rsidTr="00C77114">
        <w:trPr>
          <w:cantSplit/>
        </w:trPr>
        <w:tc>
          <w:tcPr>
            <w:tcW w:w="1296" w:type="pct"/>
          </w:tcPr>
          <w:p w14:paraId="4F5A78C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AA</w:t>
            </w:r>
          </w:p>
        </w:tc>
        <w:tc>
          <w:tcPr>
            <w:tcW w:w="3704" w:type="pct"/>
          </w:tcPr>
          <w:p w14:paraId="5CD79A3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Anticipatory Action</w:t>
            </w:r>
          </w:p>
        </w:tc>
      </w:tr>
      <w:tr w:rsidR="00A202A6" w:rsidRPr="00333661" w14:paraId="711DC1E5" w14:textId="77777777" w:rsidTr="00C77114">
        <w:trPr>
          <w:cantSplit/>
        </w:trPr>
        <w:tc>
          <w:tcPr>
            <w:tcW w:w="1296" w:type="pct"/>
          </w:tcPr>
          <w:p w14:paraId="70ED7DD7"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AAR</w:t>
            </w:r>
          </w:p>
        </w:tc>
        <w:tc>
          <w:tcPr>
            <w:tcW w:w="3704" w:type="pct"/>
          </w:tcPr>
          <w:p w14:paraId="620190D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After Action Review</w:t>
            </w:r>
          </w:p>
        </w:tc>
      </w:tr>
      <w:tr w:rsidR="00A202A6" w:rsidRPr="00333661" w14:paraId="5608C3F5" w14:textId="77777777" w:rsidTr="00C77114">
        <w:trPr>
          <w:cantSplit/>
        </w:trPr>
        <w:tc>
          <w:tcPr>
            <w:tcW w:w="1296" w:type="pct"/>
          </w:tcPr>
          <w:p w14:paraId="1DA466D4" w14:textId="45EFD13C"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BAR</w:t>
            </w:r>
            <w:r w:rsidR="0084229A" w:rsidRPr="00333661">
              <w:rPr>
                <w:rFonts w:eastAsia="Times New Roman" w:cs="Arial"/>
                <w:lang w:val="en-GB" w:eastAsia="en-GB"/>
              </w:rPr>
              <w:t>M</w:t>
            </w:r>
            <w:r w:rsidRPr="00333661">
              <w:rPr>
                <w:rFonts w:eastAsia="Times New Roman" w:cs="Arial"/>
                <w:lang w:val="en-GB" w:eastAsia="en-GB"/>
              </w:rPr>
              <w:t xml:space="preserve">M </w:t>
            </w:r>
          </w:p>
        </w:tc>
        <w:tc>
          <w:tcPr>
            <w:tcW w:w="3704" w:type="pct"/>
          </w:tcPr>
          <w:p w14:paraId="4709979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Bangsamoro Autonomous Region in Muslim Mindanao</w:t>
            </w:r>
          </w:p>
        </w:tc>
      </w:tr>
      <w:tr w:rsidR="00A202A6" w:rsidRPr="00333661" w14:paraId="3A379DB2" w14:textId="77777777" w:rsidTr="00C77114">
        <w:trPr>
          <w:cantSplit/>
        </w:trPr>
        <w:tc>
          <w:tcPr>
            <w:tcW w:w="1296" w:type="pct"/>
          </w:tcPr>
          <w:p w14:paraId="29527AE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C4D</w:t>
            </w:r>
          </w:p>
        </w:tc>
        <w:tc>
          <w:tcPr>
            <w:tcW w:w="3704" w:type="pct"/>
          </w:tcPr>
          <w:p w14:paraId="5C40BA4A"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Communication for Development</w:t>
            </w:r>
          </w:p>
        </w:tc>
      </w:tr>
      <w:tr w:rsidR="00A202A6" w:rsidRPr="00333661" w14:paraId="652F1A36" w14:textId="77777777" w:rsidTr="00C77114">
        <w:tc>
          <w:tcPr>
            <w:tcW w:w="1296" w:type="pct"/>
          </w:tcPr>
          <w:p w14:paraId="02A9965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COVAX</w:t>
            </w:r>
          </w:p>
        </w:tc>
        <w:tc>
          <w:tcPr>
            <w:tcW w:w="3704" w:type="pct"/>
          </w:tcPr>
          <w:p w14:paraId="3EF8ADC4" w14:textId="77777777" w:rsidR="00A202A6" w:rsidRPr="00333661" w:rsidRDefault="00A202A6" w:rsidP="00156703">
            <w:pPr>
              <w:spacing w:before="0"/>
              <w:rPr>
                <w:rFonts w:eastAsia="Times New Roman" w:cs="Arial"/>
                <w:lang w:val="en-GB" w:eastAsia="en-GB"/>
              </w:rPr>
            </w:pPr>
            <w:r w:rsidRPr="00333661">
              <w:rPr>
                <w:rFonts w:eastAsia="Times New Roman" w:cs="Arial"/>
                <w:szCs w:val="24"/>
                <w:lang w:val="en-GB" w:eastAsia="en-GB"/>
              </w:rPr>
              <w:t>COVID-19 Vaccines Global Access</w:t>
            </w:r>
          </w:p>
        </w:tc>
      </w:tr>
      <w:tr w:rsidR="00A202A6" w:rsidRPr="00333661" w14:paraId="1F31505A" w14:textId="77777777" w:rsidTr="00C77114">
        <w:tc>
          <w:tcPr>
            <w:tcW w:w="1296" w:type="pct"/>
          </w:tcPr>
          <w:p w14:paraId="5B0D6A9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COVID-19</w:t>
            </w:r>
          </w:p>
        </w:tc>
        <w:tc>
          <w:tcPr>
            <w:tcW w:w="3704" w:type="pct"/>
          </w:tcPr>
          <w:p w14:paraId="2CBE64E4"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Coronavirus Disease 2019</w:t>
            </w:r>
          </w:p>
        </w:tc>
      </w:tr>
      <w:tr w:rsidR="00A202A6" w:rsidRPr="00333661" w14:paraId="2A43C86F" w14:textId="77777777" w:rsidTr="00C77114">
        <w:trPr>
          <w:cantSplit/>
        </w:trPr>
        <w:tc>
          <w:tcPr>
            <w:tcW w:w="1296" w:type="pct"/>
          </w:tcPr>
          <w:p w14:paraId="41E45826"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CPC8</w:t>
            </w:r>
          </w:p>
        </w:tc>
        <w:tc>
          <w:tcPr>
            <w:tcW w:w="3704" w:type="pct"/>
          </w:tcPr>
          <w:p w14:paraId="70168045" w14:textId="2FBD0DC2"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Eight</w:t>
            </w:r>
            <w:r w:rsidR="008B3A1A" w:rsidRPr="00333661">
              <w:rPr>
                <w:rFonts w:eastAsia="Times New Roman" w:cs="Arial"/>
                <w:lang w:val="en-GB" w:eastAsia="en-GB"/>
              </w:rPr>
              <w:t>h</w:t>
            </w:r>
            <w:r w:rsidRPr="00333661">
              <w:rPr>
                <w:rFonts w:eastAsia="Times New Roman" w:cs="Arial"/>
                <w:lang w:val="en-GB" w:eastAsia="en-GB"/>
              </w:rPr>
              <w:t xml:space="preserve"> Country Programme for Children </w:t>
            </w:r>
            <w:r w:rsidR="00290AEC" w:rsidRPr="00333661">
              <w:rPr>
                <w:rFonts w:eastAsia="Times New Roman" w:cs="Arial"/>
                <w:lang w:val="en-GB" w:eastAsia="en-GB"/>
              </w:rPr>
              <w:t>(UNICEF)</w:t>
            </w:r>
          </w:p>
        </w:tc>
      </w:tr>
      <w:tr w:rsidR="00A202A6" w:rsidRPr="00333661" w14:paraId="34CDB9B1" w14:textId="77777777" w:rsidTr="00C77114">
        <w:trPr>
          <w:cantSplit/>
        </w:trPr>
        <w:tc>
          <w:tcPr>
            <w:tcW w:w="1296" w:type="pct"/>
          </w:tcPr>
          <w:p w14:paraId="056D1D6C"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CPC9</w:t>
            </w:r>
          </w:p>
        </w:tc>
        <w:tc>
          <w:tcPr>
            <w:tcW w:w="3704" w:type="pct"/>
          </w:tcPr>
          <w:p w14:paraId="460E7C92" w14:textId="73FC3CC6"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Ninth Country Programme for Children</w:t>
            </w:r>
            <w:r w:rsidR="00290AEC" w:rsidRPr="00333661">
              <w:rPr>
                <w:rFonts w:eastAsia="Times New Roman" w:cs="Arial"/>
                <w:lang w:val="en-GB" w:eastAsia="en-GB"/>
              </w:rPr>
              <w:t xml:space="preserve"> (UNICEF)</w:t>
            </w:r>
          </w:p>
        </w:tc>
      </w:tr>
      <w:tr w:rsidR="00A202A6" w:rsidRPr="00333661" w14:paraId="548DC24F" w14:textId="77777777" w:rsidTr="00C77114">
        <w:trPr>
          <w:cantSplit/>
        </w:trPr>
        <w:tc>
          <w:tcPr>
            <w:tcW w:w="1296" w:type="pct"/>
          </w:tcPr>
          <w:p w14:paraId="53598E2C"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CPAP</w:t>
            </w:r>
          </w:p>
        </w:tc>
        <w:tc>
          <w:tcPr>
            <w:tcW w:w="3704" w:type="pct"/>
          </w:tcPr>
          <w:p w14:paraId="2DB003C7"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Country Programme of Action Plan</w:t>
            </w:r>
          </w:p>
        </w:tc>
      </w:tr>
      <w:tr w:rsidR="00A202A6" w:rsidRPr="00333661" w14:paraId="0623290A" w14:textId="77777777" w:rsidTr="00C77114">
        <w:trPr>
          <w:cantSplit/>
        </w:trPr>
        <w:tc>
          <w:tcPr>
            <w:tcW w:w="1296" w:type="pct"/>
          </w:tcPr>
          <w:p w14:paraId="5D64227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CRC</w:t>
            </w:r>
          </w:p>
        </w:tc>
        <w:tc>
          <w:tcPr>
            <w:tcW w:w="3704" w:type="pct"/>
          </w:tcPr>
          <w:p w14:paraId="658A4FC5"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Convention on the Rights of the Child </w:t>
            </w:r>
          </w:p>
        </w:tc>
      </w:tr>
      <w:tr w:rsidR="00A202A6" w:rsidRPr="00333661" w14:paraId="4AFC74DE" w14:textId="77777777" w:rsidTr="00C77114">
        <w:trPr>
          <w:cantSplit/>
        </w:trPr>
        <w:tc>
          <w:tcPr>
            <w:tcW w:w="1296" w:type="pct"/>
          </w:tcPr>
          <w:p w14:paraId="0DEA0A66"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CRPD</w:t>
            </w:r>
          </w:p>
        </w:tc>
        <w:tc>
          <w:tcPr>
            <w:tcW w:w="3704" w:type="pct"/>
          </w:tcPr>
          <w:p w14:paraId="669DB38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Convention on the Rights of Persons with Disabilities </w:t>
            </w:r>
          </w:p>
        </w:tc>
      </w:tr>
      <w:tr w:rsidR="00A202A6" w:rsidRPr="00333661" w14:paraId="66B7030C" w14:textId="77777777" w:rsidTr="00C77114">
        <w:trPr>
          <w:cantSplit/>
        </w:trPr>
        <w:tc>
          <w:tcPr>
            <w:tcW w:w="1296" w:type="pct"/>
          </w:tcPr>
          <w:p w14:paraId="521C3F0A"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CSO</w:t>
            </w:r>
          </w:p>
        </w:tc>
        <w:tc>
          <w:tcPr>
            <w:tcW w:w="3704" w:type="pct"/>
          </w:tcPr>
          <w:p w14:paraId="20AB4D09"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Civil Society Organization</w:t>
            </w:r>
          </w:p>
        </w:tc>
      </w:tr>
      <w:tr w:rsidR="00A202A6" w:rsidRPr="00333661" w14:paraId="0DEF4909" w14:textId="77777777" w:rsidTr="00C77114">
        <w:tc>
          <w:tcPr>
            <w:tcW w:w="1296" w:type="pct"/>
          </w:tcPr>
          <w:p w14:paraId="15FCC6B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CWC</w:t>
            </w:r>
          </w:p>
        </w:tc>
        <w:tc>
          <w:tcPr>
            <w:tcW w:w="3704" w:type="pct"/>
          </w:tcPr>
          <w:p w14:paraId="1D602EC7"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Council for the Welfare of Children</w:t>
            </w:r>
          </w:p>
        </w:tc>
      </w:tr>
      <w:tr w:rsidR="005971C8" w:rsidRPr="00333661" w14:paraId="0022EE38" w14:textId="77777777" w:rsidTr="00C77114">
        <w:tc>
          <w:tcPr>
            <w:tcW w:w="1296" w:type="pct"/>
          </w:tcPr>
          <w:p w14:paraId="76150792" w14:textId="77777777" w:rsidR="005971C8" w:rsidRPr="00333661" w:rsidRDefault="005971C8" w:rsidP="00156703">
            <w:pPr>
              <w:spacing w:before="0"/>
              <w:rPr>
                <w:rFonts w:eastAsia="Times New Roman" w:cs="Arial"/>
                <w:lang w:val="en-GB" w:eastAsia="en-GB"/>
              </w:rPr>
            </w:pPr>
            <w:r w:rsidRPr="00333661">
              <w:rPr>
                <w:rFonts w:eastAsia="Times New Roman" w:cs="Arial"/>
                <w:lang w:val="en-GB" w:eastAsia="en-GB"/>
              </w:rPr>
              <w:t>CWD</w:t>
            </w:r>
          </w:p>
          <w:p w14:paraId="640FA077" w14:textId="422FF480" w:rsidR="00290AEC" w:rsidRPr="00333661" w:rsidRDefault="00290AEC" w:rsidP="00156703">
            <w:pPr>
              <w:spacing w:before="0"/>
              <w:rPr>
                <w:rFonts w:eastAsia="Times New Roman" w:cs="Arial"/>
                <w:lang w:val="en-GB" w:eastAsia="en-GB"/>
              </w:rPr>
            </w:pPr>
            <w:r w:rsidRPr="00333661">
              <w:rPr>
                <w:rFonts w:eastAsia="Times New Roman" w:cs="Arial"/>
                <w:lang w:val="en-GB" w:eastAsia="en-GB"/>
              </w:rPr>
              <w:t>DILG</w:t>
            </w:r>
          </w:p>
        </w:tc>
        <w:tc>
          <w:tcPr>
            <w:tcW w:w="3704" w:type="pct"/>
          </w:tcPr>
          <w:p w14:paraId="17694B2A" w14:textId="77777777" w:rsidR="005971C8" w:rsidRPr="00333661" w:rsidRDefault="005971C8" w:rsidP="00156703">
            <w:pPr>
              <w:spacing w:before="0"/>
              <w:rPr>
                <w:rFonts w:eastAsia="Times New Roman" w:cs="Arial"/>
                <w:lang w:val="en-GB" w:eastAsia="en-GB"/>
              </w:rPr>
            </w:pPr>
            <w:r w:rsidRPr="00333661">
              <w:rPr>
                <w:rFonts w:eastAsia="Times New Roman" w:cs="Arial"/>
                <w:lang w:val="en-GB" w:eastAsia="en-GB"/>
              </w:rPr>
              <w:t>Children with Disabilities</w:t>
            </w:r>
          </w:p>
          <w:p w14:paraId="468BE6D2" w14:textId="6C0FF7E9" w:rsidR="00290AEC" w:rsidRPr="00333661" w:rsidRDefault="00290AEC" w:rsidP="00156703">
            <w:pPr>
              <w:spacing w:before="0"/>
              <w:rPr>
                <w:rFonts w:eastAsia="Times New Roman" w:cs="Arial"/>
                <w:lang w:val="en-GB" w:eastAsia="en-GB"/>
              </w:rPr>
            </w:pPr>
            <w:r w:rsidRPr="00333661">
              <w:rPr>
                <w:rFonts w:eastAsia="Times New Roman" w:cs="Arial"/>
                <w:lang w:val="en-GB" w:eastAsia="en-GB"/>
              </w:rPr>
              <w:t>Department of the Interior and Local Government</w:t>
            </w:r>
          </w:p>
        </w:tc>
      </w:tr>
      <w:tr w:rsidR="00A202A6" w:rsidRPr="00333661" w14:paraId="49ADC256" w14:textId="77777777" w:rsidTr="00C77114">
        <w:tc>
          <w:tcPr>
            <w:tcW w:w="1296" w:type="pct"/>
          </w:tcPr>
          <w:p w14:paraId="2FD18F59"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DRM</w:t>
            </w:r>
          </w:p>
        </w:tc>
        <w:tc>
          <w:tcPr>
            <w:tcW w:w="3704" w:type="pct"/>
          </w:tcPr>
          <w:p w14:paraId="1575223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Disaster Risk Management</w:t>
            </w:r>
          </w:p>
        </w:tc>
      </w:tr>
      <w:tr w:rsidR="00A202A6" w:rsidRPr="00333661" w14:paraId="0B71C9D4" w14:textId="77777777" w:rsidTr="00C77114">
        <w:tc>
          <w:tcPr>
            <w:tcW w:w="1296" w:type="pct"/>
          </w:tcPr>
          <w:p w14:paraId="2A0545D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DRR</w:t>
            </w:r>
          </w:p>
        </w:tc>
        <w:tc>
          <w:tcPr>
            <w:tcW w:w="3704" w:type="pct"/>
          </w:tcPr>
          <w:p w14:paraId="275538D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Disaster Risk Reduction</w:t>
            </w:r>
          </w:p>
        </w:tc>
      </w:tr>
      <w:tr w:rsidR="00A202A6" w:rsidRPr="00333661" w14:paraId="149ADC05" w14:textId="77777777" w:rsidTr="00C77114">
        <w:trPr>
          <w:cantSplit/>
        </w:trPr>
        <w:tc>
          <w:tcPr>
            <w:tcW w:w="1296" w:type="pct"/>
          </w:tcPr>
          <w:p w14:paraId="27586EF5"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EAPRO </w:t>
            </w:r>
          </w:p>
        </w:tc>
        <w:tc>
          <w:tcPr>
            <w:tcW w:w="3704" w:type="pct"/>
          </w:tcPr>
          <w:p w14:paraId="06A5758A"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Eastern Asia and the Pacific Regional Office</w:t>
            </w:r>
          </w:p>
        </w:tc>
      </w:tr>
      <w:tr w:rsidR="00A202A6" w:rsidRPr="00333661" w14:paraId="3295F6CE" w14:textId="77777777" w:rsidTr="00C77114">
        <w:trPr>
          <w:cantSplit/>
        </w:trPr>
        <w:tc>
          <w:tcPr>
            <w:tcW w:w="1296" w:type="pct"/>
          </w:tcPr>
          <w:p w14:paraId="13F757BA"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ECD</w:t>
            </w:r>
          </w:p>
        </w:tc>
        <w:tc>
          <w:tcPr>
            <w:tcW w:w="3704" w:type="pct"/>
          </w:tcPr>
          <w:p w14:paraId="12ED3EFC"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Early Childhood Development </w:t>
            </w:r>
          </w:p>
        </w:tc>
      </w:tr>
      <w:tr w:rsidR="00A202A6" w:rsidRPr="00333661" w14:paraId="42FBDBE3" w14:textId="77777777" w:rsidTr="00C77114">
        <w:trPr>
          <w:cantSplit/>
        </w:trPr>
        <w:tc>
          <w:tcPr>
            <w:tcW w:w="1296" w:type="pct"/>
          </w:tcPr>
          <w:p w14:paraId="3E2A0B96"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ECCD</w:t>
            </w:r>
          </w:p>
        </w:tc>
        <w:tc>
          <w:tcPr>
            <w:tcW w:w="3704" w:type="pct"/>
          </w:tcPr>
          <w:p w14:paraId="6E0B4FA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Early Childhood Care and Development</w:t>
            </w:r>
          </w:p>
        </w:tc>
      </w:tr>
      <w:tr w:rsidR="00A202A6" w:rsidRPr="00333661" w14:paraId="3CB7BAE7" w14:textId="77777777" w:rsidTr="00C77114">
        <w:trPr>
          <w:cantSplit/>
        </w:trPr>
        <w:tc>
          <w:tcPr>
            <w:tcW w:w="1296" w:type="pct"/>
          </w:tcPr>
          <w:p w14:paraId="532F770B"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ERG</w:t>
            </w:r>
          </w:p>
        </w:tc>
        <w:tc>
          <w:tcPr>
            <w:tcW w:w="3704" w:type="pct"/>
          </w:tcPr>
          <w:p w14:paraId="5EF6CA3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Evaluation Reference Group</w:t>
            </w:r>
          </w:p>
        </w:tc>
      </w:tr>
      <w:tr w:rsidR="00A202A6" w:rsidRPr="00333661" w14:paraId="117B6822" w14:textId="77777777" w:rsidTr="00C77114">
        <w:tc>
          <w:tcPr>
            <w:tcW w:w="1296" w:type="pct"/>
          </w:tcPr>
          <w:p w14:paraId="6F8A087B"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EU</w:t>
            </w:r>
          </w:p>
        </w:tc>
        <w:tc>
          <w:tcPr>
            <w:tcW w:w="3704" w:type="pct"/>
          </w:tcPr>
          <w:p w14:paraId="1D744B59"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European Union</w:t>
            </w:r>
          </w:p>
        </w:tc>
      </w:tr>
      <w:tr w:rsidR="00A202A6" w:rsidRPr="00333661" w14:paraId="17AF5467" w14:textId="77777777" w:rsidTr="00C77114">
        <w:tc>
          <w:tcPr>
            <w:tcW w:w="1296" w:type="pct"/>
          </w:tcPr>
          <w:p w14:paraId="465688D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F1KD</w:t>
            </w:r>
          </w:p>
        </w:tc>
        <w:tc>
          <w:tcPr>
            <w:tcW w:w="3704" w:type="pct"/>
          </w:tcPr>
          <w:p w14:paraId="00CB70B4" w14:textId="1C3ABE58"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First 1000 </w:t>
            </w:r>
            <w:r w:rsidR="007D52E6" w:rsidRPr="00333661">
              <w:rPr>
                <w:rFonts w:eastAsia="Times New Roman" w:cs="Arial"/>
                <w:lang w:val="en-GB" w:eastAsia="en-GB"/>
              </w:rPr>
              <w:t>D</w:t>
            </w:r>
            <w:r w:rsidRPr="00333661">
              <w:rPr>
                <w:rFonts w:eastAsia="Times New Roman" w:cs="Arial"/>
                <w:lang w:val="en-GB" w:eastAsia="en-GB"/>
              </w:rPr>
              <w:t>ays</w:t>
            </w:r>
          </w:p>
        </w:tc>
      </w:tr>
      <w:tr w:rsidR="00A202A6" w:rsidRPr="00333661" w14:paraId="4D2B5122" w14:textId="77777777" w:rsidTr="00C77114">
        <w:tc>
          <w:tcPr>
            <w:tcW w:w="1296" w:type="pct"/>
          </w:tcPr>
          <w:p w14:paraId="3C45B0F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GBV</w:t>
            </w:r>
          </w:p>
        </w:tc>
        <w:tc>
          <w:tcPr>
            <w:tcW w:w="3704" w:type="pct"/>
          </w:tcPr>
          <w:p w14:paraId="58A1AB09"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Gender-based violence</w:t>
            </w:r>
          </w:p>
        </w:tc>
      </w:tr>
      <w:tr w:rsidR="00A202A6" w:rsidRPr="00333661" w14:paraId="025FA384" w14:textId="77777777" w:rsidTr="00C77114">
        <w:trPr>
          <w:cantSplit/>
        </w:trPr>
        <w:tc>
          <w:tcPr>
            <w:tcW w:w="1296" w:type="pct"/>
          </w:tcPr>
          <w:p w14:paraId="11D46F87"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GEEW</w:t>
            </w:r>
          </w:p>
        </w:tc>
        <w:tc>
          <w:tcPr>
            <w:tcW w:w="3704" w:type="pct"/>
          </w:tcPr>
          <w:p w14:paraId="1DC7504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Gender Equality and Empowerment of Women and Girls</w:t>
            </w:r>
          </w:p>
        </w:tc>
      </w:tr>
      <w:tr w:rsidR="005971C8" w:rsidRPr="00333661" w14:paraId="00F043E0" w14:textId="77777777" w:rsidTr="00C77114">
        <w:trPr>
          <w:cantSplit/>
        </w:trPr>
        <w:tc>
          <w:tcPr>
            <w:tcW w:w="1296" w:type="pct"/>
          </w:tcPr>
          <w:p w14:paraId="43C00F9B" w14:textId="35D04F8E" w:rsidR="005971C8" w:rsidRPr="00333661" w:rsidRDefault="005971C8" w:rsidP="00156703">
            <w:pPr>
              <w:spacing w:before="0"/>
              <w:rPr>
                <w:rFonts w:eastAsia="Times New Roman" w:cs="Arial"/>
                <w:lang w:val="en-GB" w:eastAsia="en-GB"/>
              </w:rPr>
            </w:pPr>
            <w:r w:rsidRPr="00333661">
              <w:rPr>
                <w:rFonts w:eastAsia="Times New Roman" w:cs="Arial"/>
                <w:lang w:val="en-GB" w:eastAsia="en-GB"/>
              </w:rPr>
              <w:t>IPs</w:t>
            </w:r>
          </w:p>
        </w:tc>
        <w:tc>
          <w:tcPr>
            <w:tcW w:w="3704" w:type="pct"/>
          </w:tcPr>
          <w:p w14:paraId="3A238D4B" w14:textId="5820E825" w:rsidR="005971C8" w:rsidRPr="00333661" w:rsidRDefault="005971C8" w:rsidP="00156703">
            <w:pPr>
              <w:spacing w:before="0"/>
              <w:rPr>
                <w:rFonts w:eastAsia="Times New Roman" w:cs="Arial"/>
                <w:lang w:val="en-GB" w:eastAsia="en-GB"/>
              </w:rPr>
            </w:pPr>
            <w:r w:rsidRPr="00333661">
              <w:rPr>
                <w:rFonts w:eastAsia="Times New Roman" w:cs="Arial"/>
                <w:lang w:val="en-GB" w:eastAsia="en-GB"/>
              </w:rPr>
              <w:t>Indigenous Peoples</w:t>
            </w:r>
          </w:p>
        </w:tc>
      </w:tr>
      <w:tr w:rsidR="00A202A6" w:rsidRPr="00333661" w14:paraId="204321FA" w14:textId="77777777" w:rsidTr="00C77114">
        <w:trPr>
          <w:cantSplit/>
        </w:trPr>
        <w:tc>
          <w:tcPr>
            <w:tcW w:w="1296" w:type="pct"/>
          </w:tcPr>
          <w:p w14:paraId="2A10ABC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LGU</w:t>
            </w:r>
          </w:p>
        </w:tc>
        <w:tc>
          <w:tcPr>
            <w:tcW w:w="3704" w:type="pct"/>
          </w:tcPr>
          <w:p w14:paraId="5C9A2325"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Local Government Unit</w:t>
            </w:r>
          </w:p>
        </w:tc>
      </w:tr>
      <w:tr w:rsidR="005971C8" w:rsidRPr="00333661" w14:paraId="6C42DB14" w14:textId="77777777" w:rsidTr="00C77114">
        <w:trPr>
          <w:cantSplit/>
        </w:trPr>
        <w:tc>
          <w:tcPr>
            <w:tcW w:w="1296" w:type="pct"/>
          </w:tcPr>
          <w:p w14:paraId="192C1696" w14:textId="08D40277" w:rsidR="005971C8" w:rsidRPr="00333661" w:rsidRDefault="005971C8" w:rsidP="00156703">
            <w:pPr>
              <w:spacing w:before="0"/>
              <w:rPr>
                <w:rFonts w:eastAsia="Times New Roman" w:cs="Arial"/>
                <w:lang w:val="en-GB" w:eastAsia="en-GB"/>
              </w:rPr>
            </w:pPr>
            <w:r w:rsidRPr="00333661">
              <w:rPr>
                <w:rFonts w:eastAsia="Times New Roman" w:cs="Arial"/>
                <w:lang w:val="en-GB" w:eastAsia="en-GB"/>
              </w:rPr>
              <w:t>LGBTIQ+</w:t>
            </w:r>
          </w:p>
        </w:tc>
        <w:tc>
          <w:tcPr>
            <w:tcW w:w="3704" w:type="pct"/>
          </w:tcPr>
          <w:p w14:paraId="4B6B3E53" w14:textId="14A4FDC1" w:rsidR="005971C8" w:rsidRPr="00333661" w:rsidRDefault="005971C8" w:rsidP="00156703">
            <w:pPr>
              <w:spacing w:before="0"/>
              <w:rPr>
                <w:rFonts w:eastAsia="Times New Roman" w:cs="Arial"/>
                <w:lang w:val="en-GB" w:eastAsia="en-GB"/>
              </w:rPr>
            </w:pPr>
            <w:r w:rsidRPr="00333661">
              <w:rPr>
                <w:rFonts w:eastAsia="Times New Roman" w:cs="Arial"/>
                <w:lang w:val="en-GB" w:eastAsia="en-GB"/>
              </w:rPr>
              <w:t xml:space="preserve">Lesbian, Gay, Bisexual, Transgender, Intersex </w:t>
            </w:r>
            <w:r w:rsidR="008B3A1A" w:rsidRPr="00333661">
              <w:rPr>
                <w:rFonts w:eastAsia="Times New Roman" w:cs="Arial"/>
                <w:lang w:val="en-GB" w:eastAsia="en-GB"/>
              </w:rPr>
              <w:t>a</w:t>
            </w:r>
            <w:r w:rsidRPr="00333661">
              <w:rPr>
                <w:rFonts w:eastAsia="Times New Roman" w:cs="Arial"/>
                <w:lang w:val="en-GB" w:eastAsia="en-GB"/>
              </w:rPr>
              <w:t>nd Queer</w:t>
            </w:r>
          </w:p>
        </w:tc>
      </w:tr>
      <w:tr w:rsidR="00A202A6" w:rsidRPr="00333661" w14:paraId="0F94D86B" w14:textId="77777777" w:rsidTr="00C77114">
        <w:tc>
          <w:tcPr>
            <w:tcW w:w="1296" w:type="pct"/>
          </w:tcPr>
          <w:p w14:paraId="4A7B3E00" w14:textId="0441FC1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NEDA</w:t>
            </w:r>
          </w:p>
        </w:tc>
        <w:tc>
          <w:tcPr>
            <w:tcW w:w="3704" w:type="pct"/>
          </w:tcPr>
          <w:p w14:paraId="75065918" w14:textId="29BE0EE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National Economic and Development Authority</w:t>
            </w:r>
          </w:p>
        </w:tc>
      </w:tr>
      <w:tr w:rsidR="00A202A6" w:rsidRPr="00333661" w14:paraId="74EC5703" w14:textId="77777777" w:rsidTr="00C77114">
        <w:tc>
          <w:tcPr>
            <w:tcW w:w="1296" w:type="pct"/>
          </w:tcPr>
          <w:p w14:paraId="138BEC3B"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NGO</w:t>
            </w:r>
          </w:p>
          <w:p w14:paraId="5C3F4D85" w14:textId="4C685FEA" w:rsidR="00290AEC" w:rsidRPr="00333661" w:rsidRDefault="00290AEC" w:rsidP="00156703">
            <w:pPr>
              <w:spacing w:before="0"/>
              <w:rPr>
                <w:rFonts w:eastAsia="Times New Roman" w:cs="Arial"/>
                <w:lang w:val="en-GB" w:eastAsia="en-GB"/>
              </w:rPr>
            </w:pPr>
            <w:r w:rsidRPr="00333661">
              <w:rPr>
                <w:rFonts w:eastAsia="Times New Roman" w:cs="Arial"/>
                <w:lang w:val="en-GB" w:eastAsia="en-GB"/>
              </w:rPr>
              <w:t>PCPE</w:t>
            </w:r>
          </w:p>
        </w:tc>
        <w:tc>
          <w:tcPr>
            <w:tcW w:w="3704" w:type="pct"/>
          </w:tcPr>
          <w:p w14:paraId="29B9C72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Nongovernmental organisation</w:t>
            </w:r>
          </w:p>
          <w:p w14:paraId="038DE08E" w14:textId="4C81D9A3" w:rsidR="00290AEC" w:rsidRPr="00333661" w:rsidRDefault="00290AEC" w:rsidP="00156703">
            <w:pPr>
              <w:spacing w:before="0"/>
              <w:rPr>
                <w:rFonts w:eastAsia="Times New Roman" w:cs="Arial"/>
                <w:lang w:val="en-GB" w:eastAsia="en-GB"/>
              </w:rPr>
            </w:pPr>
            <w:r w:rsidRPr="00333661">
              <w:rPr>
                <w:rFonts w:eastAsia="Times New Roman" w:cs="Arial"/>
                <w:lang w:val="en-GB" w:eastAsia="en-GB"/>
              </w:rPr>
              <w:t xml:space="preserve">Philippines Country Programme </w:t>
            </w:r>
            <w:r w:rsidR="007D52E6" w:rsidRPr="00333661">
              <w:rPr>
                <w:rFonts w:eastAsia="Times New Roman" w:cs="Arial"/>
                <w:lang w:val="en-GB" w:eastAsia="en-GB"/>
              </w:rPr>
              <w:t>Evaluation</w:t>
            </w:r>
          </w:p>
        </w:tc>
      </w:tr>
      <w:tr w:rsidR="00A202A6" w:rsidRPr="00333661" w14:paraId="620697F6" w14:textId="77777777" w:rsidTr="00C77114">
        <w:trPr>
          <w:cantSplit/>
        </w:trPr>
        <w:tc>
          <w:tcPr>
            <w:tcW w:w="1296" w:type="pct"/>
          </w:tcPr>
          <w:p w14:paraId="464F538F" w14:textId="77777777" w:rsidR="00AA1B4C" w:rsidRPr="00333661" w:rsidRDefault="00AA1B4C" w:rsidP="00156703">
            <w:pPr>
              <w:spacing w:before="0"/>
              <w:rPr>
                <w:rFonts w:eastAsia="Times New Roman" w:cs="Arial"/>
                <w:lang w:val="en-GB" w:eastAsia="en-GB"/>
              </w:rPr>
            </w:pPr>
            <w:r w:rsidRPr="00333661">
              <w:rPr>
                <w:rFonts w:eastAsia="Times New Roman" w:cs="Arial"/>
                <w:lang w:val="en-GB" w:eastAsia="en-GB"/>
              </w:rPr>
              <w:t>PF4C</w:t>
            </w:r>
          </w:p>
          <w:p w14:paraId="29D30D78" w14:textId="33EA8078"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SitAn</w:t>
            </w:r>
          </w:p>
        </w:tc>
        <w:tc>
          <w:tcPr>
            <w:tcW w:w="3704" w:type="pct"/>
          </w:tcPr>
          <w:p w14:paraId="2064AABB" w14:textId="2CA93768" w:rsidR="00AA1B4C" w:rsidRPr="00333661" w:rsidRDefault="00AA1B4C" w:rsidP="00156703">
            <w:pPr>
              <w:spacing w:before="0"/>
              <w:rPr>
                <w:rFonts w:eastAsia="Times New Roman" w:cs="Arial"/>
                <w:lang w:val="en-GB" w:eastAsia="en-GB"/>
              </w:rPr>
            </w:pPr>
            <w:r w:rsidRPr="00333661">
              <w:rPr>
                <w:rFonts w:eastAsia="Times New Roman" w:cs="Arial"/>
                <w:lang w:val="en-GB" w:eastAsia="en-GB"/>
              </w:rPr>
              <w:t>Public Finance for Children</w:t>
            </w:r>
          </w:p>
          <w:p w14:paraId="20B88658" w14:textId="18A7890B"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Situation Analysis</w:t>
            </w:r>
          </w:p>
        </w:tc>
      </w:tr>
      <w:tr w:rsidR="00A202A6" w:rsidRPr="00333661" w14:paraId="39D46478" w14:textId="77777777" w:rsidTr="00C77114">
        <w:trPr>
          <w:cantSplit/>
        </w:trPr>
        <w:tc>
          <w:tcPr>
            <w:tcW w:w="1296" w:type="pct"/>
          </w:tcPr>
          <w:p w14:paraId="3200A8D6"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SMQ</w:t>
            </w:r>
          </w:p>
        </w:tc>
        <w:tc>
          <w:tcPr>
            <w:tcW w:w="3704" w:type="pct"/>
          </w:tcPr>
          <w:p w14:paraId="5E59E5DE" w14:textId="6E4119C0"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Strategic Monitoring Questions</w:t>
            </w:r>
          </w:p>
        </w:tc>
      </w:tr>
      <w:tr w:rsidR="00A202A6" w:rsidRPr="00333661" w14:paraId="50EB29D1" w14:textId="77777777" w:rsidTr="00C77114">
        <w:trPr>
          <w:cantSplit/>
        </w:trPr>
        <w:tc>
          <w:tcPr>
            <w:tcW w:w="1296" w:type="pct"/>
          </w:tcPr>
          <w:p w14:paraId="241F1BDF"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T4D</w:t>
            </w:r>
          </w:p>
        </w:tc>
        <w:tc>
          <w:tcPr>
            <w:tcW w:w="3704" w:type="pct"/>
          </w:tcPr>
          <w:p w14:paraId="587D1067"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Technology for Development</w:t>
            </w:r>
          </w:p>
        </w:tc>
      </w:tr>
      <w:tr w:rsidR="00A202A6" w:rsidRPr="00333661" w14:paraId="58C786B3" w14:textId="77777777" w:rsidTr="00C77114">
        <w:trPr>
          <w:cantSplit/>
        </w:trPr>
        <w:tc>
          <w:tcPr>
            <w:tcW w:w="1296" w:type="pct"/>
          </w:tcPr>
          <w:p w14:paraId="68B00E11"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TOC</w:t>
            </w:r>
          </w:p>
        </w:tc>
        <w:tc>
          <w:tcPr>
            <w:tcW w:w="3704" w:type="pct"/>
          </w:tcPr>
          <w:p w14:paraId="45188588" w14:textId="5285C1C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Theory of </w:t>
            </w:r>
            <w:r w:rsidR="007D52E6" w:rsidRPr="00333661">
              <w:rPr>
                <w:rFonts w:eastAsia="Times New Roman" w:cs="Arial"/>
                <w:lang w:val="en-GB" w:eastAsia="en-GB"/>
              </w:rPr>
              <w:t>C</w:t>
            </w:r>
            <w:r w:rsidRPr="00333661">
              <w:rPr>
                <w:rFonts w:eastAsia="Times New Roman" w:cs="Arial"/>
                <w:lang w:val="en-GB" w:eastAsia="en-GB"/>
              </w:rPr>
              <w:t>hange</w:t>
            </w:r>
          </w:p>
        </w:tc>
      </w:tr>
      <w:tr w:rsidR="00A202A6" w:rsidRPr="00333661" w14:paraId="0F8201E7" w14:textId="77777777" w:rsidTr="00C77114">
        <w:trPr>
          <w:cantSplit/>
        </w:trPr>
        <w:tc>
          <w:tcPr>
            <w:tcW w:w="1296" w:type="pct"/>
          </w:tcPr>
          <w:p w14:paraId="7987682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TOR</w:t>
            </w:r>
          </w:p>
        </w:tc>
        <w:tc>
          <w:tcPr>
            <w:tcW w:w="3704" w:type="pct"/>
          </w:tcPr>
          <w:p w14:paraId="5AB2916E" w14:textId="7067BFD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Terms of </w:t>
            </w:r>
            <w:r w:rsidR="007D52E6" w:rsidRPr="00333661">
              <w:rPr>
                <w:rFonts w:eastAsia="Times New Roman" w:cs="Arial"/>
                <w:lang w:val="en-GB" w:eastAsia="en-GB"/>
              </w:rPr>
              <w:t>R</w:t>
            </w:r>
            <w:r w:rsidRPr="00333661">
              <w:rPr>
                <w:rFonts w:eastAsia="Times New Roman" w:cs="Arial"/>
                <w:lang w:val="en-GB" w:eastAsia="en-GB"/>
              </w:rPr>
              <w:t>eference</w:t>
            </w:r>
          </w:p>
        </w:tc>
      </w:tr>
      <w:tr w:rsidR="00A202A6" w:rsidRPr="00333661" w14:paraId="794AAF2B" w14:textId="77777777" w:rsidTr="00C77114">
        <w:trPr>
          <w:cantSplit/>
        </w:trPr>
        <w:tc>
          <w:tcPr>
            <w:tcW w:w="1296" w:type="pct"/>
          </w:tcPr>
          <w:p w14:paraId="098FC5B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w:t>
            </w:r>
          </w:p>
        </w:tc>
        <w:tc>
          <w:tcPr>
            <w:tcW w:w="3704" w:type="pct"/>
          </w:tcPr>
          <w:p w14:paraId="6BA02224"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w:t>
            </w:r>
          </w:p>
        </w:tc>
      </w:tr>
      <w:tr w:rsidR="00A202A6" w:rsidRPr="00333661" w14:paraId="5D56BC48" w14:textId="77777777" w:rsidTr="00C77114">
        <w:trPr>
          <w:cantSplit/>
        </w:trPr>
        <w:tc>
          <w:tcPr>
            <w:tcW w:w="1296" w:type="pct"/>
          </w:tcPr>
          <w:p w14:paraId="412EFAA2"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 Women</w:t>
            </w:r>
          </w:p>
        </w:tc>
        <w:tc>
          <w:tcPr>
            <w:tcW w:w="3704" w:type="pct"/>
          </w:tcPr>
          <w:p w14:paraId="4251F5FD"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Entity for Gender Equality and the Empowerment of Women</w:t>
            </w:r>
          </w:p>
        </w:tc>
      </w:tr>
      <w:tr w:rsidR="00A202A6" w:rsidRPr="00333661" w14:paraId="2825AC70" w14:textId="77777777" w:rsidTr="00C77114">
        <w:trPr>
          <w:cantSplit/>
        </w:trPr>
        <w:tc>
          <w:tcPr>
            <w:tcW w:w="1296" w:type="pct"/>
          </w:tcPr>
          <w:p w14:paraId="6381FA09"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UNCT</w:t>
            </w:r>
          </w:p>
        </w:tc>
        <w:tc>
          <w:tcPr>
            <w:tcW w:w="3704" w:type="pct"/>
          </w:tcPr>
          <w:p w14:paraId="0C6209FB"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Country Team</w:t>
            </w:r>
          </w:p>
        </w:tc>
      </w:tr>
      <w:tr w:rsidR="00A202A6" w:rsidRPr="00333661" w14:paraId="2CBF6D8B" w14:textId="77777777" w:rsidTr="00C77114">
        <w:tc>
          <w:tcPr>
            <w:tcW w:w="1296" w:type="pct"/>
          </w:tcPr>
          <w:p w14:paraId="48551EC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UNDAF</w:t>
            </w:r>
          </w:p>
        </w:tc>
        <w:tc>
          <w:tcPr>
            <w:tcW w:w="3704" w:type="pct"/>
          </w:tcPr>
          <w:p w14:paraId="04899255" w14:textId="4287C388"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United Nations </w:t>
            </w:r>
            <w:r w:rsidR="008B3A1A" w:rsidRPr="00333661">
              <w:rPr>
                <w:rFonts w:eastAsia="Times New Roman" w:cs="Arial"/>
                <w:lang w:val="en-GB" w:eastAsia="en-GB"/>
              </w:rPr>
              <w:t xml:space="preserve">Development </w:t>
            </w:r>
            <w:r w:rsidRPr="00333661">
              <w:rPr>
                <w:rFonts w:eastAsia="Times New Roman" w:cs="Arial"/>
                <w:lang w:val="en-GB" w:eastAsia="en-GB"/>
              </w:rPr>
              <w:t>Assistance Framework</w:t>
            </w:r>
          </w:p>
        </w:tc>
      </w:tr>
      <w:tr w:rsidR="00A202A6" w:rsidRPr="00333661" w14:paraId="368924B5" w14:textId="77777777" w:rsidTr="00C77114">
        <w:tc>
          <w:tcPr>
            <w:tcW w:w="1296" w:type="pct"/>
          </w:tcPr>
          <w:p w14:paraId="46DA3CD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UNDP</w:t>
            </w:r>
          </w:p>
        </w:tc>
        <w:tc>
          <w:tcPr>
            <w:tcW w:w="3704" w:type="pct"/>
          </w:tcPr>
          <w:p w14:paraId="3D5D1205"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Development Programme</w:t>
            </w:r>
          </w:p>
        </w:tc>
      </w:tr>
      <w:tr w:rsidR="00A202A6" w:rsidRPr="00333661" w14:paraId="7C5A90B7" w14:textId="77777777" w:rsidTr="00C77114">
        <w:trPr>
          <w:cantSplit/>
        </w:trPr>
        <w:tc>
          <w:tcPr>
            <w:tcW w:w="1296" w:type="pct"/>
          </w:tcPr>
          <w:p w14:paraId="4651F3E4"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UNEG</w:t>
            </w:r>
          </w:p>
        </w:tc>
        <w:tc>
          <w:tcPr>
            <w:tcW w:w="3704" w:type="pct"/>
          </w:tcPr>
          <w:p w14:paraId="51065E4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Evaluation Group</w:t>
            </w:r>
          </w:p>
        </w:tc>
      </w:tr>
      <w:tr w:rsidR="00A202A6" w:rsidRPr="00333661" w14:paraId="0D9D65B0" w14:textId="77777777" w:rsidTr="00C77114">
        <w:trPr>
          <w:cantSplit/>
        </w:trPr>
        <w:tc>
          <w:tcPr>
            <w:tcW w:w="1296" w:type="pct"/>
          </w:tcPr>
          <w:p w14:paraId="396ECA05"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UNFPA</w:t>
            </w:r>
          </w:p>
        </w:tc>
        <w:tc>
          <w:tcPr>
            <w:tcW w:w="3704" w:type="pct"/>
          </w:tcPr>
          <w:p w14:paraId="6A49004C"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United Nations Population Fund </w:t>
            </w:r>
          </w:p>
        </w:tc>
      </w:tr>
      <w:tr w:rsidR="00A202A6" w:rsidRPr="00333661" w14:paraId="671E83BB" w14:textId="77777777" w:rsidTr="00C77114">
        <w:trPr>
          <w:cantSplit/>
        </w:trPr>
        <w:tc>
          <w:tcPr>
            <w:tcW w:w="1296" w:type="pct"/>
          </w:tcPr>
          <w:p w14:paraId="6A52D10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UNHCR</w:t>
            </w:r>
          </w:p>
        </w:tc>
        <w:tc>
          <w:tcPr>
            <w:tcW w:w="3704" w:type="pct"/>
          </w:tcPr>
          <w:p w14:paraId="0628D275"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High Commissioner for Refugees</w:t>
            </w:r>
          </w:p>
        </w:tc>
      </w:tr>
      <w:tr w:rsidR="00A202A6" w:rsidRPr="00333661" w14:paraId="01618B6C" w14:textId="77777777" w:rsidTr="00C77114">
        <w:trPr>
          <w:cantSplit/>
        </w:trPr>
        <w:tc>
          <w:tcPr>
            <w:tcW w:w="1296" w:type="pct"/>
          </w:tcPr>
          <w:p w14:paraId="18B083BD"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UNICEF</w:t>
            </w:r>
          </w:p>
        </w:tc>
        <w:tc>
          <w:tcPr>
            <w:tcW w:w="3704" w:type="pct"/>
          </w:tcPr>
          <w:p w14:paraId="46BAA53A"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Children’s Fund</w:t>
            </w:r>
          </w:p>
        </w:tc>
      </w:tr>
      <w:tr w:rsidR="00A202A6" w:rsidRPr="00333661" w14:paraId="3DA294A0" w14:textId="77777777" w:rsidTr="00C77114">
        <w:trPr>
          <w:cantSplit/>
        </w:trPr>
        <w:tc>
          <w:tcPr>
            <w:tcW w:w="1296" w:type="pct"/>
          </w:tcPr>
          <w:p w14:paraId="162E708C"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UNSDCF</w:t>
            </w:r>
          </w:p>
        </w:tc>
        <w:tc>
          <w:tcPr>
            <w:tcW w:w="3704" w:type="pct"/>
          </w:tcPr>
          <w:p w14:paraId="0EA07B30"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United Nations Sustainable Development Partnership Framework</w:t>
            </w:r>
          </w:p>
        </w:tc>
      </w:tr>
      <w:tr w:rsidR="00A202A6" w:rsidRPr="00333661" w14:paraId="4F1A7929" w14:textId="77777777" w:rsidTr="00C77114">
        <w:trPr>
          <w:cantSplit/>
        </w:trPr>
        <w:tc>
          <w:tcPr>
            <w:tcW w:w="1296" w:type="pct"/>
          </w:tcPr>
          <w:p w14:paraId="212C9874"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USAID</w:t>
            </w:r>
          </w:p>
        </w:tc>
        <w:tc>
          <w:tcPr>
            <w:tcW w:w="3704" w:type="pct"/>
          </w:tcPr>
          <w:p w14:paraId="46E15F86"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 xml:space="preserve">United States Agency for International Development </w:t>
            </w:r>
          </w:p>
        </w:tc>
      </w:tr>
      <w:tr w:rsidR="00A202A6" w:rsidRPr="00333661" w14:paraId="27684FE2" w14:textId="77777777" w:rsidTr="00C77114">
        <w:tc>
          <w:tcPr>
            <w:tcW w:w="1296" w:type="pct"/>
          </w:tcPr>
          <w:p w14:paraId="45A6FFCC"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USD</w:t>
            </w:r>
          </w:p>
        </w:tc>
        <w:tc>
          <w:tcPr>
            <w:tcW w:w="3704" w:type="pct"/>
          </w:tcPr>
          <w:p w14:paraId="32B01026" w14:textId="47D23EBF" w:rsidR="003B65ED" w:rsidRPr="00333661" w:rsidRDefault="00A202A6" w:rsidP="003B65ED">
            <w:pPr>
              <w:spacing w:before="0"/>
              <w:rPr>
                <w:rFonts w:eastAsia="Times New Roman" w:cs="Arial"/>
                <w:lang w:val="en-GB" w:eastAsia="en-GB"/>
              </w:rPr>
            </w:pPr>
            <w:r w:rsidRPr="00333661">
              <w:rPr>
                <w:rFonts w:eastAsia="Times New Roman" w:cs="Arial"/>
                <w:lang w:val="en-GB" w:eastAsia="en-GB"/>
              </w:rPr>
              <w:t>United States Dollar</w:t>
            </w:r>
          </w:p>
        </w:tc>
      </w:tr>
      <w:tr w:rsidR="00A202A6" w:rsidRPr="00333661" w14:paraId="6201BDFD" w14:textId="77777777" w:rsidTr="00C77114">
        <w:trPr>
          <w:cantSplit/>
        </w:trPr>
        <w:tc>
          <w:tcPr>
            <w:tcW w:w="1296" w:type="pct"/>
          </w:tcPr>
          <w:p w14:paraId="4BF0D3A9" w14:textId="77777777" w:rsidR="003B65ED" w:rsidRPr="00333661" w:rsidRDefault="003B65ED" w:rsidP="00156703">
            <w:pPr>
              <w:spacing w:before="0"/>
              <w:rPr>
                <w:rFonts w:eastAsia="Times New Roman" w:cs="Arial"/>
                <w:lang w:val="en-GB" w:eastAsia="en-GB"/>
              </w:rPr>
            </w:pPr>
            <w:r w:rsidRPr="00333661">
              <w:rPr>
                <w:rFonts w:eastAsia="Times New Roman" w:cs="Arial"/>
                <w:lang w:val="en-GB" w:eastAsia="en-GB"/>
              </w:rPr>
              <w:t>VAC</w:t>
            </w:r>
          </w:p>
          <w:p w14:paraId="67CD4EEA" w14:textId="7FB132A5"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WASH</w:t>
            </w:r>
          </w:p>
        </w:tc>
        <w:tc>
          <w:tcPr>
            <w:tcW w:w="3704" w:type="pct"/>
          </w:tcPr>
          <w:p w14:paraId="13BE2149" w14:textId="77777777" w:rsidR="003B65ED" w:rsidRPr="00333661" w:rsidRDefault="003B65ED" w:rsidP="00156703">
            <w:pPr>
              <w:spacing w:before="0"/>
              <w:rPr>
                <w:rFonts w:eastAsia="Times New Roman" w:cs="Arial"/>
                <w:lang w:val="en-GB" w:eastAsia="en-GB"/>
              </w:rPr>
            </w:pPr>
            <w:r w:rsidRPr="00333661">
              <w:rPr>
                <w:rFonts w:eastAsia="Times New Roman" w:cs="Arial"/>
                <w:lang w:val="en-GB" w:eastAsia="en-GB"/>
              </w:rPr>
              <w:t>Violence Against Children</w:t>
            </w:r>
          </w:p>
          <w:p w14:paraId="4A596197" w14:textId="2C2EA008"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Water, Sanitation, and Hygiene</w:t>
            </w:r>
          </w:p>
        </w:tc>
      </w:tr>
      <w:tr w:rsidR="00A202A6" w:rsidRPr="00333661" w14:paraId="6C79332E" w14:textId="77777777" w:rsidTr="00C77114">
        <w:trPr>
          <w:cantSplit/>
        </w:trPr>
        <w:tc>
          <w:tcPr>
            <w:tcW w:w="1296" w:type="pct"/>
          </w:tcPr>
          <w:p w14:paraId="77E26E78"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WB</w:t>
            </w:r>
          </w:p>
        </w:tc>
        <w:tc>
          <w:tcPr>
            <w:tcW w:w="3704" w:type="pct"/>
          </w:tcPr>
          <w:p w14:paraId="44B4F07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World Bank</w:t>
            </w:r>
          </w:p>
        </w:tc>
      </w:tr>
      <w:tr w:rsidR="00A202A6" w:rsidRPr="00333661" w14:paraId="50D3F5CE" w14:textId="77777777" w:rsidTr="00C77114">
        <w:trPr>
          <w:cantSplit/>
        </w:trPr>
        <w:tc>
          <w:tcPr>
            <w:tcW w:w="1296" w:type="pct"/>
          </w:tcPr>
          <w:p w14:paraId="00AD6FE3"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WFP</w:t>
            </w:r>
          </w:p>
        </w:tc>
        <w:tc>
          <w:tcPr>
            <w:tcW w:w="3704" w:type="pct"/>
          </w:tcPr>
          <w:p w14:paraId="18AA1AD4"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World Food Programme</w:t>
            </w:r>
          </w:p>
        </w:tc>
      </w:tr>
      <w:tr w:rsidR="00A202A6" w:rsidRPr="00333661" w14:paraId="389A7CD5" w14:textId="77777777" w:rsidTr="00C77114">
        <w:trPr>
          <w:cantSplit/>
        </w:trPr>
        <w:tc>
          <w:tcPr>
            <w:tcW w:w="1296" w:type="pct"/>
          </w:tcPr>
          <w:p w14:paraId="6E89CD6B"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WHO</w:t>
            </w:r>
          </w:p>
        </w:tc>
        <w:tc>
          <w:tcPr>
            <w:tcW w:w="3704" w:type="pct"/>
          </w:tcPr>
          <w:p w14:paraId="379A617B" w14:textId="77777777" w:rsidR="00A202A6" w:rsidRPr="00333661" w:rsidRDefault="00A202A6" w:rsidP="00156703">
            <w:pPr>
              <w:spacing w:before="0"/>
              <w:rPr>
                <w:rFonts w:eastAsia="Times New Roman" w:cs="Arial"/>
                <w:lang w:val="en-GB" w:eastAsia="en-GB"/>
              </w:rPr>
            </w:pPr>
            <w:r w:rsidRPr="00333661">
              <w:rPr>
                <w:rFonts w:eastAsia="Times New Roman" w:cs="Arial"/>
                <w:lang w:val="en-GB" w:eastAsia="en-GB"/>
              </w:rPr>
              <w:t>World Health Organization</w:t>
            </w:r>
          </w:p>
        </w:tc>
      </w:tr>
      <w:tr w:rsidR="00A202A6" w:rsidRPr="00333661" w14:paraId="00602FB3" w14:textId="77777777" w:rsidTr="00C77114">
        <w:tc>
          <w:tcPr>
            <w:tcW w:w="1296" w:type="pct"/>
          </w:tcPr>
          <w:p w14:paraId="19B3C65B" w14:textId="77777777" w:rsidR="00A202A6" w:rsidRPr="00333661" w:rsidRDefault="00A202A6" w:rsidP="00156703">
            <w:pPr>
              <w:spacing w:before="0"/>
              <w:rPr>
                <w:rFonts w:eastAsia="Times New Roman" w:cs="Arial"/>
                <w:lang w:val="en-GB" w:eastAsia="en-GB"/>
              </w:rPr>
            </w:pPr>
          </w:p>
        </w:tc>
        <w:tc>
          <w:tcPr>
            <w:tcW w:w="3704" w:type="pct"/>
          </w:tcPr>
          <w:p w14:paraId="20CD55C5" w14:textId="77777777" w:rsidR="00A202A6" w:rsidRPr="00333661" w:rsidRDefault="00A202A6" w:rsidP="00156703">
            <w:pPr>
              <w:spacing w:before="0"/>
              <w:rPr>
                <w:rFonts w:eastAsia="Times New Roman" w:cs="Arial"/>
                <w:lang w:val="en-GB" w:eastAsia="en-GB"/>
              </w:rPr>
            </w:pPr>
          </w:p>
        </w:tc>
      </w:tr>
    </w:tbl>
    <w:p w14:paraId="0512A44C" w14:textId="77777777" w:rsidR="00A202A6" w:rsidRPr="00333661" w:rsidRDefault="00A202A6" w:rsidP="00156703">
      <w:pPr>
        <w:spacing w:before="0" w:after="0"/>
        <w:rPr>
          <w:rFonts w:eastAsia="Times New Roman" w:cs="Arial"/>
          <w:szCs w:val="24"/>
          <w:lang w:val="en-GB" w:eastAsia="en-GB"/>
        </w:rPr>
      </w:pPr>
      <w:r w:rsidRPr="00333661">
        <w:rPr>
          <w:rFonts w:eastAsia="Times New Roman" w:cs="Arial"/>
          <w:szCs w:val="24"/>
          <w:lang w:val="en-GB" w:eastAsia="en-GB"/>
        </w:rPr>
        <w:br w:type="page"/>
      </w:r>
    </w:p>
    <w:p w14:paraId="209DEECA" w14:textId="4731AED5" w:rsidR="00A202A6" w:rsidRPr="00333661" w:rsidRDefault="00A202A6" w:rsidP="00156703">
      <w:pPr>
        <w:spacing w:before="240" w:after="120"/>
        <w:outlineLvl w:val="0"/>
        <w:rPr>
          <w:rFonts w:eastAsia="Times New Roman" w:cs="Arial"/>
          <w:b/>
          <w:bCs/>
          <w:caps/>
          <w:color w:val="00B0F0"/>
          <w:sz w:val="40"/>
          <w:szCs w:val="28"/>
          <w:lang w:val="en-GB" w:eastAsia="en-GB" w:bidi="en-US"/>
        </w:rPr>
      </w:pPr>
      <w:bookmarkStart w:id="1" w:name="_Toc135820551"/>
      <w:r w:rsidRPr="00333661">
        <w:rPr>
          <w:rFonts w:eastAsia="Times New Roman" w:cs="Arial"/>
          <w:b/>
          <w:bCs/>
          <w:caps/>
          <w:color w:val="00B0F0"/>
          <w:sz w:val="40"/>
          <w:szCs w:val="28"/>
          <w:lang w:val="en-GB" w:eastAsia="en-GB" w:bidi="en-US"/>
        </w:rPr>
        <w:lastRenderedPageBreak/>
        <w:t xml:space="preserve">MAP OF </w:t>
      </w:r>
      <w:r w:rsidR="000F0B75" w:rsidRPr="00333661">
        <w:rPr>
          <w:rFonts w:eastAsia="Times New Roman" w:cs="Arial"/>
          <w:b/>
          <w:bCs/>
          <w:color w:val="00B0F0"/>
          <w:sz w:val="40"/>
          <w:szCs w:val="28"/>
          <w:lang w:val="en-GB" w:eastAsia="en-GB" w:bidi="en-US"/>
        </w:rPr>
        <w:t>THE REPUBLIC OF THE PHILIPPINES</w:t>
      </w:r>
      <w:bookmarkEnd w:id="1"/>
    </w:p>
    <w:p w14:paraId="1F18702A" w14:textId="6357A66A" w:rsidR="00AE332A" w:rsidRPr="00333661" w:rsidRDefault="00AE332A" w:rsidP="00156703">
      <w:pPr>
        <w:pStyle w:val="Caption"/>
        <w:keepNext/>
        <w:rPr>
          <w:b w:val="0"/>
          <w:bCs w:val="0"/>
          <w:lang w:val="en-GB"/>
        </w:rPr>
      </w:pPr>
      <w:bookmarkStart w:id="2" w:name="_Toc135820593"/>
      <w:r w:rsidRPr="00333661">
        <w:rPr>
          <w:b w:val="0"/>
          <w:bCs w:val="0"/>
          <w:lang w:val="en-GB"/>
        </w:rPr>
        <w:t xml:space="preserve">Figure </w:t>
      </w:r>
      <w:r w:rsidR="00690BBC" w:rsidRPr="00333661">
        <w:rPr>
          <w:b w:val="0"/>
          <w:bCs w:val="0"/>
          <w:lang w:val="en-GB"/>
        </w:rPr>
        <w:fldChar w:fldCharType="begin"/>
      </w:r>
      <w:r w:rsidR="00690BBC" w:rsidRPr="00333661">
        <w:rPr>
          <w:b w:val="0"/>
          <w:bCs w:val="0"/>
          <w:lang w:val="en-GB"/>
        </w:rPr>
        <w:instrText xml:space="preserve"> SEQ Figure \* ARABIC </w:instrText>
      </w:r>
      <w:r w:rsidR="00690BBC" w:rsidRPr="00333661">
        <w:rPr>
          <w:b w:val="0"/>
          <w:bCs w:val="0"/>
          <w:lang w:val="en-GB"/>
        </w:rPr>
        <w:fldChar w:fldCharType="separate"/>
      </w:r>
      <w:r w:rsidR="00405B7A" w:rsidRPr="00333661">
        <w:rPr>
          <w:b w:val="0"/>
          <w:bCs w:val="0"/>
          <w:noProof/>
          <w:lang w:val="en-GB"/>
        </w:rPr>
        <w:t>1</w:t>
      </w:r>
      <w:r w:rsidR="00690BBC" w:rsidRPr="00333661">
        <w:rPr>
          <w:b w:val="0"/>
          <w:bCs w:val="0"/>
          <w:noProof/>
          <w:lang w:val="en-GB"/>
        </w:rPr>
        <w:fldChar w:fldCharType="end"/>
      </w:r>
      <w:r w:rsidRPr="00333661">
        <w:rPr>
          <w:b w:val="0"/>
          <w:bCs w:val="0"/>
          <w:lang w:val="en-GB"/>
        </w:rPr>
        <w:t>:</w:t>
      </w:r>
      <w:r w:rsidRPr="00333661">
        <w:rPr>
          <w:rFonts w:cs="Arial"/>
          <w:b w:val="0"/>
          <w:bCs w:val="0"/>
          <w:lang w:val="en-GB"/>
        </w:rPr>
        <w:t xml:space="preserve"> Map of the Philippines with CPC8 priority intervention areas</w:t>
      </w:r>
      <w:bookmarkEnd w:id="2"/>
    </w:p>
    <w:p w14:paraId="65DE7D8B" w14:textId="77777777" w:rsidR="00A202A6" w:rsidRPr="00333661" w:rsidRDefault="00A202A6" w:rsidP="00156703">
      <w:pPr>
        <w:spacing w:before="0" w:after="0"/>
        <w:rPr>
          <w:rFonts w:eastAsia="Times New Roman" w:cs="Arial"/>
          <w:szCs w:val="24"/>
          <w:lang w:val="en-GB" w:eastAsia="en-GB"/>
        </w:rPr>
      </w:pPr>
      <w:r w:rsidRPr="00333661">
        <w:rPr>
          <w:rFonts w:eastAsia="Times New Roman" w:cs="Arial"/>
          <w:noProof/>
          <w:szCs w:val="24"/>
          <w:lang w:val="en-GB" w:eastAsia="en-GB"/>
        </w:rPr>
        <w:drawing>
          <wp:inline distT="0" distB="0" distL="0" distR="0" wp14:anchorId="39A9C506" wp14:editId="40F83825">
            <wp:extent cx="3708487" cy="6180811"/>
            <wp:effectExtent l="0" t="0" r="0" b="4445"/>
            <wp:docPr id="48" name="Picture 4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Map&#10;&#10;Description automatically generated"/>
                    <pic:cNvPicPr/>
                  </pic:nvPicPr>
                  <pic:blipFill>
                    <a:blip r:embed="rId9"/>
                    <a:stretch>
                      <a:fillRect/>
                    </a:stretch>
                  </pic:blipFill>
                  <pic:spPr>
                    <a:xfrm>
                      <a:off x="0" y="0"/>
                      <a:ext cx="3721405" cy="6202340"/>
                    </a:xfrm>
                    <a:prstGeom prst="rect">
                      <a:avLst/>
                    </a:prstGeom>
                  </pic:spPr>
                </pic:pic>
              </a:graphicData>
            </a:graphic>
          </wp:inline>
        </w:drawing>
      </w:r>
    </w:p>
    <w:p w14:paraId="2383263F" w14:textId="77777777" w:rsidR="00A202A6" w:rsidRPr="00333661" w:rsidRDefault="00A202A6" w:rsidP="00156703">
      <w:pPr>
        <w:snapToGrid w:val="0"/>
        <w:spacing w:before="0" w:after="0"/>
        <w:rPr>
          <w:rFonts w:eastAsia="Times New Roman" w:cs="Arial"/>
          <w:color w:val="000000" w:themeColor="text1"/>
          <w:sz w:val="18"/>
          <w:szCs w:val="18"/>
          <w:lang w:val="en-GB" w:eastAsia="en-GB"/>
        </w:rPr>
      </w:pPr>
      <w:r w:rsidRPr="00333661">
        <w:rPr>
          <w:rFonts w:eastAsia="Times New Roman" w:cs="Arial"/>
          <w:color w:val="000000" w:themeColor="text1"/>
          <w:sz w:val="18"/>
          <w:szCs w:val="18"/>
          <w:lang w:val="en-GB" w:eastAsia="en-GB"/>
        </w:rPr>
        <w:t>Source:</w:t>
      </w:r>
      <w:r w:rsidRPr="00333661">
        <w:rPr>
          <w:rFonts w:eastAsia="Times New Roman" w:cs="Arial"/>
          <w:color w:val="000000" w:themeColor="text1"/>
          <w:szCs w:val="24"/>
          <w:lang w:val="en-GB" w:eastAsia="en-GB"/>
        </w:rPr>
        <w:t xml:space="preserve"> “</w:t>
      </w:r>
      <w:r w:rsidRPr="00333661">
        <w:rPr>
          <w:rFonts w:eastAsia="Times New Roman" w:cs="Arial"/>
          <w:color w:val="000000" w:themeColor="text1"/>
          <w:sz w:val="18"/>
          <w:szCs w:val="18"/>
          <w:lang w:val="en-GB" w:eastAsia="en-GB"/>
        </w:rPr>
        <w:t>Country Programme of Action Plan 2019-2023” (Mar 2020) CPC8 Cooperation Framework signed by the Government of the Philippines and UNICEF</w:t>
      </w:r>
    </w:p>
    <w:p w14:paraId="795F162D" w14:textId="77777777" w:rsidR="00A202A6" w:rsidRPr="00333661" w:rsidRDefault="00A202A6" w:rsidP="00156703">
      <w:pPr>
        <w:spacing w:before="0" w:after="0"/>
        <w:rPr>
          <w:rFonts w:eastAsia="Times New Roman" w:cs="Arial"/>
          <w:sz w:val="18"/>
          <w:szCs w:val="21"/>
          <w:lang w:val="en-GB" w:eastAsia="en-GB"/>
        </w:rPr>
      </w:pPr>
      <w:r w:rsidRPr="00333661">
        <w:rPr>
          <w:rFonts w:eastAsia="Times New Roman" w:cs="Arial"/>
          <w:sz w:val="18"/>
          <w:szCs w:val="21"/>
          <w:lang w:val="en-GB" w:eastAsia="en-GB"/>
        </w:rPr>
        <w:t>The map of the Philippines highlights the priority areas of the Country Programme of Action Plan 2019-2023 as presented in the cooperation framework signed by the Government of the Philippines and UNICEF (March 2020). The legend used is:</w:t>
      </w:r>
    </w:p>
    <w:p w14:paraId="4FE2ADA3" w14:textId="77777777" w:rsidR="00A202A6" w:rsidRPr="00333661" w:rsidRDefault="00A202A6" w:rsidP="00156703">
      <w:pPr>
        <w:numPr>
          <w:ilvl w:val="0"/>
          <w:numId w:val="45"/>
        </w:numPr>
        <w:autoSpaceDE w:val="0"/>
        <w:autoSpaceDN w:val="0"/>
        <w:adjustRightInd w:val="0"/>
        <w:snapToGrid w:val="0"/>
        <w:spacing w:before="60" w:after="60"/>
        <w:rPr>
          <w:rFonts w:eastAsia="Times New Roman" w:cs="Arial"/>
          <w:szCs w:val="20"/>
          <w:lang w:val="en-GB" w:eastAsia="en-GB"/>
        </w:rPr>
      </w:pPr>
      <w:r w:rsidRPr="00333661">
        <w:rPr>
          <w:rFonts w:eastAsia="Times New Roman" w:cs="Arial"/>
          <w:color w:val="0070C0"/>
          <w:szCs w:val="20"/>
          <w:lang w:val="en-GB" w:eastAsia="en-GB"/>
        </w:rPr>
        <w:t>Blue</w:t>
      </w:r>
      <w:r w:rsidRPr="00333661">
        <w:rPr>
          <w:rFonts w:eastAsia="Times New Roman" w:cs="Arial"/>
          <w:szCs w:val="20"/>
          <w:lang w:val="en-GB" w:eastAsia="en-GB"/>
        </w:rPr>
        <w:t xml:space="preserve"> Priority National Provinces</w:t>
      </w:r>
    </w:p>
    <w:p w14:paraId="462C38A1" w14:textId="77777777" w:rsidR="00A202A6" w:rsidRPr="00333661" w:rsidRDefault="00A202A6" w:rsidP="00156703">
      <w:pPr>
        <w:numPr>
          <w:ilvl w:val="0"/>
          <w:numId w:val="45"/>
        </w:numPr>
        <w:autoSpaceDE w:val="0"/>
        <w:autoSpaceDN w:val="0"/>
        <w:adjustRightInd w:val="0"/>
        <w:snapToGrid w:val="0"/>
        <w:spacing w:before="60" w:after="60"/>
        <w:rPr>
          <w:rFonts w:eastAsia="Times New Roman" w:cs="Arial"/>
          <w:szCs w:val="20"/>
          <w:lang w:val="en-GB" w:eastAsia="en-GB"/>
        </w:rPr>
      </w:pPr>
      <w:r w:rsidRPr="00333661">
        <w:rPr>
          <w:rFonts w:eastAsia="Times New Roman" w:cs="Arial"/>
          <w:color w:val="00B050"/>
          <w:szCs w:val="20"/>
          <w:lang w:val="en-GB" w:eastAsia="en-GB"/>
        </w:rPr>
        <w:t>Green</w:t>
      </w:r>
      <w:r w:rsidRPr="00333661">
        <w:rPr>
          <w:rFonts w:eastAsia="Times New Roman" w:cs="Arial"/>
          <w:szCs w:val="20"/>
          <w:lang w:val="en-GB" w:eastAsia="en-GB"/>
        </w:rPr>
        <w:t xml:space="preserve"> Priority National Cities</w:t>
      </w:r>
    </w:p>
    <w:p w14:paraId="29856057" w14:textId="77777777" w:rsidR="00A202A6" w:rsidRPr="00333661" w:rsidRDefault="00A202A6" w:rsidP="00156703">
      <w:pPr>
        <w:numPr>
          <w:ilvl w:val="0"/>
          <w:numId w:val="45"/>
        </w:numPr>
        <w:autoSpaceDE w:val="0"/>
        <w:autoSpaceDN w:val="0"/>
        <w:adjustRightInd w:val="0"/>
        <w:snapToGrid w:val="0"/>
        <w:spacing w:before="60" w:after="60"/>
        <w:rPr>
          <w:rFonts w:eastAsia="Times New Roman" w:cs="Arial"/>
          <w:szCs w:val="20"/>
          <w:lang w:val="en-GB" w:eastAsia="en-GB"/>
        </w:rPr>
        <w:sectPr w:rsidR="00A202A6" w:rsidRPr="00333661" w:rsidSect="00EA49EA">
          <w:footerReference w:type="even" r:id="rId10"/>
          <w:footerReference w:type="default" r:id="rId11"/>
          <w:pgSz w:w="11906" w:h="16838" w:code="9"/>
          <w:pgMar w:top="1440" w:right="1440" w:bottom="1440" w:left="1440" w:header="720" w:footer="720" w:gutter="0"/>
          <w:pgNumType w:start="1"/>
          <w:cols w:space="720"/>
          <w:titlePg/>
          <w:docGrid w:linePitch="360"/>
        </w:sectPr>
      </w:pPr>
      <w:r w:rsidRPr="00333661">
        <w:rPr>
          <w:rFonts w:eastAsia="Times New Roman" w:cs="Arial"/>
          <w:color w:val="FF0000"/>
          <w:szCs w:val="20"/>
          <w:lang w:val="en-GB" w:eastAsia="en-GB"/>
        </w:rPr>
        <w:t>Red:</w:t>
      </w:r>
      <w:r w:rsidRPr="00333661">
        <w:rPr>
          <w:rFonts w:eastAsia="Times New Roman" w:cs="Arial"/>
          <w:szCs w:val="20"/>
          <w:lang w:val="en-GB" w:eastAsia="en-GB"/>
        </w:rPr>
        <w:t xml:space="preserve"> Priority Bangsamoro Autonomous Region in Muslim Mindanao (BARMM) Provinces</w:t>
      </w:r>
      <w:r w:rsidRPr="00333661">
        <w:rPr>
          <w:rFonts w:eastAsia="Times New Roman" w:cs="Arial"/>
          <w:noProof/>
          <w:szCs w:val="20"/>
          <w:lang w:val="en-GB" w:eastAsia="en-GB"/>
        </w:rPr>
        <w:t xml:space="preserve"> </w:t>
      </w:r>
    </w:p>
    <w:p w14:paraId="125459AE" w14:textId="29650CE6" w:rsidR="00E74233" w:rsidRPr="00333661" w:rsidRDefault="00A202A6" w:rsidP="003D7E3A">
      <w:pPr>
        <w:pStyle w:val="Heading1"/>
        <w:numPr>
          <w:ilvl w:val="0"/>
          <w:numId w:val="61"/>
        </w:numPr>
        <w:ind w:hanging="720"/>
        <w:rPr>
          <w:lang w:val="en-GB"/>
        </w:rPr>
      </w:pPr>
      <w:bookmarkStart w:id="3" w:name="_Toc135820552"/>
      <w:r w:rsidRPr="00333661">
        <w:rPr>
          <w:lang w:val="en-GB"/>
        </w:rPr>
        <w:lastRenderedPageBreak/>
        <w:t>Background</w:t>
      </w:r>
      <w:bookmarkEnd w:id="3"/>
      <w:r w:rsidR="00E74233" w:rsidRPr="00333661">
        <w:rPr>
          <w:lang w:val="en-GB"/>
        </w:rPr>
        <w:t xml:space="preserve"> </w:t>
      </w:r>
    </w:p>
    <w:p w14:paraId="49011D69" w14:textId="7152597C" w:rsidR="00E74233" w:rsidRPr="00333661" w:rsidRDefault="0084229A" w:rsidP="003F7D85">
      <w:pPr>
        <w:rPr>
          <w:lang w:val="en-GB"/>
        </w:rPr>
      </w:pPr>
      <w:r w:rsidRPr="00333661">
        <w:rPr>
          <w:lang w:val="en-GB"/>
        </w:rPr>
        <w:t>Multi-year country programmes of cooperation constitute a</w:t>
      </w:r>
      <w:r w:rsidR="00E74233" w:rsidRPr="00333661">
        <w:rPr>
          <w:lang w:val="en-GB"/>
        </w:rPr>
        <w:t xml:space="preserve"> key element of cooperation between UNICEF and the Government of the Philippines. The eighth Country Programme for Children (CPC8) was launched in January 2019 and will come to an end in December 2023. </w:t>
      </w:r>
    </w:p>
    <w:p w14:paraId="4AD21DA2" w14:textId="1366FE73" w:rsidR="00E74233" w:rsidRPr="00333661" w:rsidRDefault="00E74233" w:rsidP="003F7D85">
      <w:pPr>
        <w:rPr>
          <w:lang w:val="en-GB"/>
        </w:rPr>
      </w:pPr>
      <w:r w:rsidRPr="00333661">
        <w:rPr>
          <w:lang w:val="en-GB"/>
        </w:rPr>
        <w:t xml:space="preserve">The </w:t>
      </w:r>
      <w:r w:rsidRPr="00333661">
        <w:rPr>
          <w:b/>
          <w:lang w:val="en-GB"/>
        </w:rPr>
        <w:t>overall vision</w:t>
      </w:r>
      <w:r w:rsidRPr="00333661">
        <w:rPr>
          <w:lang w:val="en-GB"/>
        </w:rPr>
        <w:t xml:space="preserve"> of the CPC8 is </w:t>
      </w:r>
      <w:r w:rsidR="0084229A" w:rsidRPr="00333661">
        <w:rPr>
          <w:lang w:val="en-GB"/>
        </w:rPr>
        <w:t>that:</w:t>
      </w:r>
      <w:r w:rsidRPr="00333661">
        <w:rPr>
          <w:lang w:val="en-GB"/>
        </w:rPr>
        <w:t xml:space="preserve"> “Children and adolescents survive and thrive, have access to quality and inclusive lifelong learning, and live in a protective environment where good governance makes social policies that leave no one behind.” To address existing deprivations for children and bottlenecks </w:t>
      </w:r>
      <w:r w:rsidR="0084229A" w:rsidRPr="00333661">
        <w:rPr>
          <w:lang w:val="en-GB"/>
        </w:rPr>
        <w:t>to</w:t>
      </w:r>
      <w:r w:rsidRPr="00333661">
        <w:rPr>
          <w:lang w:val="en-GB"/>
        </w:rPr>
        <w:t xml:space="preserve"> achieving the overall vision, the CPC8 is organized around </w:t>
      </w:r>
      <w:r w:rsidRPr="00333661">
        <w:rPr>
          <w:b/>
          <w:lang w:val="en-GB"/>
        </w:rPr>
        <w:t>major changes in capacities for supply and demand of basic social services</w:t>
      </w:r>
      <w:r w:rsidRPr="00333661">
        <w:rPr>
          <w:lang w:val="en-GB"/>
        </w:rPr>
        <w:t xml:space="preserve"> related to health, nutrition, WASH, education, child protection, and social development. CPC8 is implemented with Government partners at </w:t>
      </w:r>
      <w:r w:rsidR="0084229A" w:rsidRPr="00333661">
        <w:rPr>
          <w:lang w:val="en-GB"/>
        </w:rPr>
        <w:t xml:space="preserve">the </w:t>
      </w:r>
      <w:r w:rsidRPr="00333661">
        <w:rPr>
          <w:lang w:val="en-GB"/>
        </w:rPr>
        <w:t xml:space="preserve">national and subnational level, including specific regions and cities. Special attention is given to the development of the </w:t>
      </w:r>
      <w:r w:rsidRPr="00333661">
        <w:rPr>
          <w:rFonts w:eastAsiaTheme="minorEastAsia"/>
          <w:lang w:val="en-GB"/>
        </w:rPr>
        <w:t xml:space="preserve">Bangsamoro Autonomous Region in Muslim Mindanao (BARMM) established in 2019. </w:t>
      </w:r>
      <w:r w:rsidR="0084229A" w:rsidRPr="00333661">
        <w:rPr>
          <w:rFonts w:eastAsiaTheme="minorEastAsia"/>
          <w:lang w:val="en-GB"/>
        </w:rPr>
        <w:t>To support</w:t>
      </w:r>
      <w:r w:rsidRPr="00333661">
        <w:rPr>
          <w:rFonts w:eastAsiaTheme="minorEastAsia"/>
          <w:lang w:val="en-GB"/>
        </w:rPr>
        <w:t xml:space="preserve"> implementation, </w:t>
      </w:r>
      <w:r w:rsidR="0084229A" w:rsidRPr="00333661">
        <w:rPr>
          <w:rFonts w:eastAsiaTheme="minorEastAsia"/>
          <w:lang w:val="en-GB"/>
        </w:rPr>
        <w:t xml:space="preserve">the following </w:t>
      </w:r>
      <w:r w:rsidRPr="00333661">
        <w:rPr>
          <w:rFonts w:eastAsiaTheme="minorEastAsia"/>
          <w:lang w:val="en-GB"/>
        </w:rPr>
        <w:t xml:space="preserve">change strategies </w:t>
      </w:r>
      <w:r w:rsidR="0084229A" w:rsidRPr="00333661">
        <w:rPr>
          <w:rFonts w:eastAsiaTheme="minorEastAsia"/>
          <w:lang w:val="en-GB"/>
        </w:rPr>
        <w:t>were</w:t>
      </w:r>
      <w:r w:rsidRPr="00333661">
        <w:rPr>
          <w:rFonts w:eastAsiaTheme="minorEastAsia"/>
          <w:lang w:val="en-GB"/>
        </w:rPr>
        <w:t xml:space="preserve"> followed:</w:t>
      </w:r>
    </w:p>
    <w:p w14:paraId="79C7BD8B" w14:textId="713C3DDE"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 xml:space="preserve">Evidence driven </w:t>
      </w:r>
      <w:r w:rsidR="00D577DC" w:rsidRPr="00333661">
        <w:rPr>
          <w:rFonts w:eastAsiaTheme="minorEastAsia" w:cs="Arial"/>
          <w:lang w:val="en-GB"/>
        </w:rPr>
        <w:t>and</w:t>
      </w:r>
      <w:r w:rsidRPr="00333661">
        <w:rPr>
          <w:rFonts w:eastAsiaTheme="minorEastAsia" w:cs="Arial"/>
          <w:lang w:val="en-GB"/>
        </w:rPr>
        <w:t xml:space="preserve"> results-based </w:t>
      </w:r>
      <w:r w:rsidR="004270FA" w:rsidRPr="00333661">
        <w:rPr>
          <w:rFonts w:eastAsiaTheme="minorEastAsia" w:cs="Arial"/>
          <w:lang w:val="en-GB"/>
        </w:rPr>
        <w:t>approaches</w:t>
      </w:r>
    </w:p>
    <w:p w14:paraId="7EBF7AB3"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Knowledge management</w:t>
      </w:r>
    </w:p>
    <w:p w14:paraId="12D312F3"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Policy Advocacy</w:t>
      </w:r>
    </w:p>
    <w:p w14:paraId="468AB9BC"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Communication for Development (C4D) &amp; Social Behaviour Change</w:t>
      </w:r>
    </w:p>
    <w:p w14:paraId="530449BF"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Developing and leveraging resources and partnerships for children</w:t>
      </w:r>
    </w:p>
    <w:p w14:paraId="668E062B"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Investing in strategic policy level capacity development and programme implementation strategies</w:t>
      </w:r>
    </w:p>
    <w:p w14:paraId="718F7B08"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Vertical and horizontal system strengthening</w:t>
      </w:r>
    </w:p>
    <w:p w14:paraId="286FD2D3"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 xml:space="preserve">Resilience / Adaptability to a changing environment </w:t>
      </w:r>
    </w:p>
    <w:p w14:paraId="64F7B84D" w14:textId="2F1E616A"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Peace</w:t>
      </w:r>
      <w:r w:rsidR="0084229A" w:rsidRPr="00333661">
        <w:rPr>
          <w:rFonts w:eastAsiaTheme="minorEastAsia" w:cs="Arial"/>
          <w:lang w:val="en-GB"/>
        </w:rPr>
        <w:t>-</w:t>
      </w:r>
      <w:r w:rsidRPr="00333661">
        <w:rPr>
          <w:rFonts w:eastAsiaTheme="minorEastAsia" w:cs="Arial"/>
          <w:lang w:val="en-GB"/>
        </w:rPr>
        <w:t>building Business for development (partnerships for children)</w:t>
      </w:r>
    </w:p>
    <w:p w14:paraId="0E663F09" w14:textId="3B8BEB69"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Innovation – piloting - modelling – scaling</w:t>
      </w:r>
      <w:r w:rsidR="0084229A" w:rsidRPr="00333661">
        <w:rPr>
          <w:rFonts w:eastAsiaTheme="minorEastAsia" w:cs="Arial"/>
          <w:lang w:val="en-GB"/>
        </w:rPr>
        <w:t xml:space="preserve"> </w:t>
      </w:r>
      <w:r w:rsidRPr="00333661">
        <w:rPr>
          <w:rFonts w:eastAsiaTheme="minorEastAsia" w:cs="Arial"/>
          <w:lang w:val="en-GB"/>
        </w:rPr>
        <w:t>up</w:t>
      </w:r>
    </w:p>
    <w:p w14:paraId="038D06AD"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Multi-stakeholder approach – partnerships</w:t>
      </w:r>
    </w:p>
    <w:p w14:paraId="5445DC7C"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Private sector &amp; Public Fund Raising</w:t>
      </w:r>
    </w:p>
    <w:p w14:paraId="17285F62" w14:textId="01D2F510"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Human-rights based approach</w:t>
      </w:r>
    </w:p>
    <w:p w14:paraId="02E00062" w14:textId="7FB111B7" w:rsidR="00E74233" w:rsidRPr="00333661" w:rsidRDefault="00E74233" w:rsidP="003F7D85">
      <w:pPr>
        <w:rPr>
          <w:lang w:val="en-GB"/>
        </w:rPr>
      </w:pPr>
      <w:r w:rsidRPr="00333661">
        <w:rPr>
          <w:lang w:val="en-GB"/>
        </w:rPr>
        <w:t xml:space="preserve">Moreover, CPC8 implementation </w:t>
      </w:r>
      <w:r w:rsidR="0084229A" w:rsidRPr="00333661">
        <w:rPr>
          <w:lang w:val="en-GB"/>
        </w:rPr>
        <w:t>was intended to</w:t>
      </w:r>
      <w:r w:rsidRPr="00333661">
        <w:rPr>
          <w:lang w:val="en-GB"/>
        </w:rPr>
        <w:t xml:space="preserve"> </w:t>
      </w:r>
      <w:r w:rsidR="0084229A" w:rsidRPr="00333661">
        <w:rPr>
          <w:lang w:val="en-GB"/>
        </w:rPr>
        <w:t xml:space="preserve">take </w:t>
      </w:r>
      <w:r w:rsidRPr="00333661">
        <w:rPr>
          <w:lang w:val="en-GB"/>
        </w:rPr>
        <w:t xml:space="preserve">the following principles </w:t>
      </w:r>
      <w:r w:rsidR="0084229A" w:rsidRPr="00333661">
        <w:rPr>
          <w:lang w:val="en-GB"/>
        </w:rPr>
        <w:t>into consideration</w:t>
      </w:r>
      <w:r w:rsidRPr="00333661">
        <w:rPr>
          <w:lang w:val="en-GB"/>
        </w:rPr>
        <w:t>:</w:t>
      </w:r>
    </w:p>
    <w:p w14:paraId="667B518B" w14:textId="316B8F53"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 xml:space="preserve">Gender Equality </w:t>
      </w:r>
    </w:p>
    <w:p w14:paraId="23F42634"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Equity (indigenous children, CWD, urban poor, special protection needs children, displaced and migrant children)</w:t>
      </w:r>
    </w:p>
    <w:p w14:paraId="686A682A"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 xml:space="preserve">Disaster Risk Management and Climate Change, and </w:t>
      </w:r>
    </w:p>
    <w:p w14:paraId="552AF3D7"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eastAsiaTheme="minorEastAsia" w:cs="Arial"/>
          <w:lang w:val="en-GB"/>
        </w:rPr>
      </w:pPr>
      <w:r w:rsidRPr="00333661">
        <w:rPr>
          <w:rFonts w:eastAsiaTheme="minorEastAsia" w:cs="Arial"/>
          <w:lang w:val="en-GB"/>
        </w:rPr>
        <w:t xml:space="preserve">Urbanization </w:t>
      </w:r>
    </w:p>
    <w:p w14:paraId="6BD95E1D" w14:textId="17AAC3EB" w:rsidR="00E74233" w:rsidRPr="00333661" w:rsidRDefault="00E74233" w:rsidP="003F7D85">
      <w:pPr>
        <w:rPr>
          <w:lang w:val="en-GB"/>
        </w:rPr>
      </w:pPr>
      <w:r w:rsidRPr="00333661">
        <w:rPr>
          <w:lang w:val="en-GB"/>
        </w:rPr>
        <w:t xml:space="preserve">To </w:t>
      </w:r>
      <w:r w:rsidR="0084229A" w:rsidRPr="00333661">
        <w:rPr>
          <w:lang w:val="en-GB"/>
        </w:rPr>
        <w:t>identify</w:t>
      </w:r>
      <w:r w:rsidRPr="00333661">
        <w:rPr>
          <w:lang w:val="en-GB"/>
        </w:rPr>
        <w:t xml:space="preserve"> lessons learned, promote accountability, and inform the next country programme of cooperation, CPC9, </w:t>
      </w:r>
      <w:r w:rsidRPr="00333661">
        <w:rPr>
          <w:b/>
          <w:lang w:val="en-GB"/>
        </w:rPr>
        <w:t>an independent evaluation of the Philippines CPC8</w:t>
      </w:r>
      <w:r w:rsidR="00622DDC" w:rsidRPr="00333661">
        <w:rPr>
          <w:lang w:val="en-GB"/>
        </w:rPr>
        <w:t xml:space="preserve"> </w:t>
      </w:r>
      <w:r w:rsidRPr="00333661">
        <w:rPr>
          <w:lang w:val="en-GB"/>
        </w:rPr>
        <w:t xml:space="preserve">was commissioned and managed by UNICEF Eastern Asia and Pacific Regional Office (EAPRO) in collaboration with UNICEF Philippines Country Office (PCO) and the Government of the Republic of the Philippines. The </w:t>
      </w:r>
      <w:r w:rsidR="00A26EC5" w:rsidRPr="00333661">
        <w:rPr>
          <w:lang w:val="en-GB"/>
        </w:rPr>
        <w:t>Philippines Country Programme E</w:t>
      </w:r>
      <w:r w:rsidRPr="00333661">
        <w:rPr>
          <w:lang w:val="en-GB"/>
        </w:rPr>
        <w:t xml:space="preserve">valuation </w:t>
      </w:r>
      <w:r w:rsidR="00A26EC5" w:rsidRPr="00333661">
        <w:rPr>
          <w:lang w:val="en-GB"/>
        </w:rPr>
        <w:t xml:space="preserve">(PCPE) </w:t>
      </w:r>
      <w:r w:rsidRPr="00333661">
        <w:rPr>
          <w:lang w:val="en-GB"/>
        </w:rPr>
        <w:t xml:space="preserve">was launched in July 2022. </w:t>
      </w:r>
    </w:p>
    <w:p w14:paraId="0CFC64AA" w14:textId="56D3C514" w:rsidR="00E74233" w:rsidRPr="00333661" w:rsidRDefault="00E74233" w:rsidP="003F7D85">
      <w:pPr>
        <w:rPr>
          <w:lang w:val="en-GB"/>
        </w:rPr>
      </w:pPr>
      <w:r w:rsidRPr="00333661">
        <w:rPr>
          <w:lang w:val="en-GB"/>
        </w:rPr>
        <w:t xml:space="preserve">The evaluation </w:t>
      </w:r>
      <w:r w:rsidR="000E6AE9" w:rsidRPr="00333661">
        <w:rPr>
          <w:lang w:val="en-GB"/>
        </w:rPr>
        <w:t xml:space="preserve">followed </w:t>
      </w:r>
      <w:r w:rsidRPr="00333661">
        <w:rPr>
          <w:lang w:val="en-GB"/>
        </w:rPr>
        <w:t xml:space="preserve">a participatory approach based on </w:t>
      </w:r>
      <w:r w:rsidRPr="00333661">
        <w:rPr>
          <w:b/>
          <w:lang w:val="en-GB"/>
        </w:rPr>
        <w:t>appreciative inquiry</w:t>
      </w:r>
      <w:r w:rsidRPr="00333661">
        <w:rPr>
          <w:lang w:val="en-GB"/>
        </w:rPr>
        <w:t xml:space="preserve"> with</w:t>
      </w:r>
      <w:r w:rsidR="00F41B38" w:rsidRPr="00333661">
        <w:rPr>
          <w:lang w:val="en-GB"/>
        </w:rPr>
        <w:t xml:space="preserve"> a</w:t>
      </w:r>
      <w:r w:rsidRPr="00333661">
        <w:rPr>
          <w:lang w:val="en-GB"/>
        </w:rPr>
        <w:t xml:space="preserve"> focus on positive results </w:t>
      </w:r>
      <w:r w:rsidRPr="00333661">
        <w:rPr>
          <w:b/>
          <w:lang w:val="en-GB"/>
        </w:rPr>
        <w:t>analysed through a realist</w:t>
      </w:r>
      <w:r w:rsidR="00650EB1" w:rsidRPr="00333661">
        <w:rPr>
          <w:b/>
          <w:lang w:val="en-GB"/>
        </w:rPr>
        <w:t xml:space="preserve"> approach</w:t>
      </w:r>
      <w:r w:rsidRPr="00333661">
        <w:rPr>
          <w:b/>
          <w:lang w:val="en-GB"/>
        </w:rPr>
        <w:t xml:space="preserve"> and </w:t>
      </w:r>
      <w:r w:rsidR="00F41B38" w:rsidRPr="00333661">
        <w:rPr>
          <w:b/>
          <w:lang w:val="en-GB"/>
        </w:rPr>
        <w:t xml:space="preserve">assessment of </w:t>
      </w:r>
      <w:r w:rsidRPr="00333661">
        <w:rPr>
          <w:b/>
          <w:lang w:val="en-GB"/>
        </w:rPr>
        <w:t>contribution</w:t>
      </w:r>
      <w:r w:rsidR="00F41B38" w:rsidRPr="00333661">
        <w:rPr>
          <w:b/>
          <w:lang w:val="en-GB"/>
        </w:rPr>
        <w:t>s</w:t>
      </w:r>
      <w:r w:rsidR="00F41B38" w:rsidRPr="00333661">
        <w:rPr>
          <w:lang w:val="en-GB"/>
        </w:rPr>
        <w:t xml:space="preserve"> </w:t>
      </w:r>
      <w:r w:rsidRPr="00333661">
        <w:rPr>
          <w:lang w:val="en-GB"/>
        </w:rPr>
        <w:t>to identify what works well and under what circumstances. This</w:t>
      </w:r>
      <w:r w:rsidR="000E6AE9" w:rsidRPr="00333661">
        <w:rPr>
          <w:lang w:val="en-GB"/>
        </w:rPr>
        <w:t xml:space="preserve"> included </w:t>
      </w:r>
      <w:r w:rsidRPr="00333661">
        <w:rPr>
          <w:lang w:val="en-GB"/>
        </w:rPr>
        <w:t xml:space="preserve">the </w:t>
      </w:r>
      <w:r w:rsidRPr="00333661">
        <w:rPr>
          <w:b/>
          <w:lang w:val="en-GB"/>
        </w:rPr>
        <w:t>identification and analysis of success stories</w:t>
      </w:r>
      <w:r w:rsidRPr="00333661">
        <w:rPr>
          <w:lang w:val="en-GB"/>
        </w:rPr>
        <w:t xml:space="preserve"> </w:t>
      </w:r>
      <w:r w:rsidR="00F41B38" w:rsidRPr="00333661">
        <w:rPr>
          <w:lang w:val="en-GB"/>
        </w:rPr>
        <w:t>perceived by</w:t>
      </w:r>
      <w:r w:rsidRPr="00333661">
        <w:rPr>
          <w:lang w:val="en-GB"/>
        </w:rPr>
        <w:t xml:space="preserve"> key stakeholders from PCO, the Government of the Philippines at national and sub-national level, and partner agencies as significant for promoting rights and </w:t>
      </w:r>
      <w:r w:rsidR="00F41B38" w:rsidRPr="00333661">
        <w:rPr>
          <w:lang w:val="en-GB"/>
        </w:rPr>
        <w:t xml:space="preserve">the </w:t>
      </w:r>
      <w:r w:rsidRPr="00333661">
        <w:rPr>
          <w:lang w:val="en-GB"/>
        </w:rPr>
        <w:t xml:space="preserve">protection of children and adolescents. </w:t>
      </w:r>
      <w:r w:rsidR="00F41B38" w:rsidRPr="00333661">
        <w:rPr>
          <w:lang w:val="en-GB"/>
        </w:rPr>
        <w:t>C</w:t>
      </w:r>
      <w:r w:rsidRPr="00333661">
        <w:rPr>
          <w:lang w:val="en-GB"/>
        </w:rPr>
        <w:t>onclusions, lessons</w:t>
      </w:r>
      <w:r w:rsidR="00F41B38" w:rsidRPr="00333661">
        <w:rPr>
          <w:lang w:val="en-GB"/>
        </w:rPr>
        <w:t xml:space="preserve"> </w:t>
      </w:r>
      <w:r w:rsidRPr="00333661">
        <w:rPr>
          <w:lang w:val="en-GB"/>
        </w:rPr>
        <w:t xml:space="preserve">learned, and recommendations were developed through a </w:t>
      </w:r>
      <w:r w:rsidRPr="00333661">
        <w:rPr>
          <w:b/>
          <w:lang w:val="en-GB"/>
        </w:rPr>
        <w:t xml:space="preserve">participatory approach with UNICEF and Government </w:t>
      </w:r>
      <w:r w:rsidR="00F41B38" w:rsidRPr="00333661">
        <w:rPr>
          <w:b/>
          <w:lang w:val="en-GB"/>
        </w:rPr>
        <w:t>stakeholders</w:t>
      </w:r>
      <w:r w:rsidRPr="00333661">
        <w:rPr>
          <w:lang w:val="en-GB"/>
        </w:rPr>
        <w:t xml:space="preserve">. </w:t>
      </w:r>
    </w:p>
    <w:p w14:paraId="2AF5A1F0" w14:textId="74BF38DA" w:rsidR="003D7E3A" w:rsidRPr="00333661" w:rsidRDefault="00E74233" w:rsidP="003F7D85">
      <w:pPr>
        <w:rPr>
          <w:lang w:val="en-GB"/>
        </w:rPr>
      </w:pPr>
      <w:r w:rsidRPr="00333661">
        <w:rPr>
          <w:lang w:val="en-GB"/>
        </w:rPr>
        <w:t xml:space="preserve">The evaluation </w:t>
      </w:r>
      <w:r w:rsidR="003E4896" w:rsidRPr="00333661">
        <w:rPr>
          <w:lang w:val="en-GB"/>
        </w:rPr>
        <w:t>wa</w:t>
      </w:r>
      <w:r w:rsidRPr="00333661">
        <w:rPr>
          <w:lang w:val="en-GB"/>
        </w:rPr>
        <w:t xml:space="preserve">s informed </w:t>
      </w:r>
      <w:r w:rsidR="00A202A6" w:rsidRPr="00333661">
        <w:rPr>
          <w:lang w:val="en-GB"/>
        </w:rPr>
        <w:t>by data</w:t>
      </w:r>
      <w:r w:rsidRPr="00333661">
        <w:rPr>
          <w:lang w:val="en-GB"/>
        </w:rPr>
        <w:t xml:space="preserve"> collected from multiple sources using four data collection tools: a document review, appreciative inquiry workshops with participation of PCO staff and partner NGOs, interviews, </w:t>
      </w:r>
      <w:r w:rsidR="000E6AE9" w:rsidRPr="00333661">
        <w:rPr>
          <w:lang w:val="en-GB"/>
        </w:rPr>
        <w:t>and an</w:t>
      </w:r>
      <w:r w:rsidRPr="00333661">
        <w:rPr>
          <w:lang w:val="en-GB"/>
        </w:rPr>
        <w:t xml:space="preserve"> online perception survey. </w:t>
      </w:r>
      <w:r w:rsidR="00F41B38" w:rsidRPr="00333661">
        <w:rPr>
          <w:lang w:val="en-GB"/>
        </w:rPr>
        <w:t>I</w:t>
      </w:r>
      <w:r w:rsidRPr="00333661">
        <w:rPr>
          <w:lang w:val="en-GB"/>
        </w:rPr>
        <w:t>nformants include</w:t>
      </w:r>
      <w:r w:rsidR="003E4896" w:rsidRPr="00333661">
        <w:rPr>
          <w:lang w:val="en-GB"/>
        </w:rPr>
        <w:t>d PCO staff and</w:t>
      </w:r>
      <w:r w:rsidRPr="00333661">
        <w:rPr>
          <w:lang w:val="en-GB"/>
        </w:rPr>
        <w:t xml:space="preserve"> external stakeholders</w:t>
      </w:r>
      <w:r w:rsidR="003E4896" w:rsidRPr="00333661">
        <w:rPr>
          <w:lang w:val="en-GB"/>
        </w:rPr>
        <w:t xml:space="preserve">: </w:t>
      </w:r>
      <w:r w:rsidRPr="00333661">
        <w:rPr>
          <w:lang w:val="en-GB"/>
        </w:rPr>
        <w:t xml:space="preserve">Government </w:t>
      </w:r>
      <w:r w:rsidR="003E4896" w:rsidRPr="00333661">
        <w:rPr>
          <w:lang w:val="en-GB"/>
        </w:rPr>
        <w:t xml:space="preserve">officials </w:t>
      </w:r>
      <w:r w:rsidRPr="00333661">
        <w:rPr>
          <w:lang w:val="en-GB"/>
        </w:rPr>
        <w:t xml:space="preserve">at </w:t>
      </w:r>
      <w:r w:rsidR="00F41B38" w:rsidRPr="00333661">
        <w:rPr>
          <w:lang w:val="en-GB"/>
        </w:rPr>
        <w:t xml:space="preserve">the </w:t>
      </w:r>
      <w:r w:rsidRPr="00333661">
        <w:rPr>
          <w:lang w:val="en-GB"/>
        </w:rPr>
        <w:t>national and subnational level, including departments, ministries, agencies</w:t>
      </w:r>
      <w:r w:rsidR="003E4896" w:rsidRPr="00333661">
        <w:rPr>
          <w:lang w:val="en-GB"/>
        </w:rPr>
        <w:t>,</w:t>
      </w:r>
      <w:r w:rsidRPr="00333661">
        <w:rPr>
          <w:lang w:val="en-GB"/>
        </w:rPr>
        <w:t xml:space="preserve"> </w:t>
      </w:r>
      <w:r w:rsidR="003E4896" w:rsidRPr="00333661">
        <w:rPr>
          <w:lang w:val="en-GB"/>
        </w:rPr>
        <w:t>and</w:t>
      </w:r>
      <w:r w:rsidRPr="00333661">
        <w:rPr>
          <w:lang w:val="en-GB"/>
        </w:rPr>
        <w:t xml:space="preserve"> Local Government Units </w:t>
      </w:r>
      <w:r w:rsidRPr="00333661">
        <w:rPr>
          <w:lang w:val="en-GB"/>
        </w:rPr>
        <w:lastRenderedPageBreak/>
        <w:t xml:space="preserve">(LGUs); </w:t>
      </w:r>
      <w:r w:rsidR="000E6AE9" w:rsidRPr="00333661">
        <w:rPr>
          <w:lang w:val="en-GB"/>
        </w:rPr>
        <w:t>C</w:t>
      </w:r>
      <w:r w:rsidRPr="00333661">
        <w:rPr>
          <w:lang w:val="en-GB"/>
        </w:rPr>
        <w:t>ongress</w:t>
      </w:r>
      <w:r w:rsidR="000E6AE9" w:rsidRPr="00333661">
        <w:rPr>
          <w:lang w:val="en-GB"/>
        </w:rPr>
        <w:t>;</w:t>
      </w:r>
      <w:r w:rsidRPr="00333661">
        <w:rPr>
          <w:lang w:val="en-GB"/>
        </w:rPr>
        <w:t xml:space="preserve"> national and international NGOs; </w:t>
      </w:r>
      <w:r w:rsidR="00F41B38" w:rsidRPr="00333661">
        <w:rPr>
          <w:lang w:val="en-GB"/>
        </w:rPr>
        <w:t>d</w:t>
      </w:r>
      <w:r w:rsidRPr="00333661">
        <w:rPr>
          <w:lang w:val="en-GB"/>
        </w:rPr>
        <w:t xml:space="preserve">onors; </w:t>
      </w:r>
      <w:r w:rsidR="00F41B38" w:rsidRPr="00333661">
        <w:rPr>
          <w:lang w:val="en-GB"/>
        </w:rPr>
        <w:t>a</w:t>
      </w:r>
      <w:r w:rsidRPr="00333661">
        <w:rPr>
          <w:lang w:val="en-GB"/>
        </w:rPr>
        <w:t xml:space="preserve">cademia, </w:t>
      </w:r>
      <w:r w:rsidR="003E4896" w:rsidRPr="00333661">
        <w:rPr>
          <w:lang w:val="en-GB"/>
        </w:rPr>
        <w:t>p</w:t>
      </w:r>
      <w:r w:rsidRPr="00333661">
        <w:rPr>
          <w:lang w:val="en-GB"/>
        </w:rPr>
        <w:t xml:space="preserve">rivate </w:t>
      </w:r>
      <w:r w:rsidR="003E4896" w:rsidRPr="00333661">
        <w:rPr>
          <w:lang w:val="en-GB"/>
        </w:rPr>
        <w:t>s</w:t>
      </w:r>
      <w:r w:rsidRPr="00333661">
        <w:rPr>
          <w:lang w:val="en-GB"/>
        </w:rPr>
        <w:t>ector</w:t>
      </w:r>
      <w:r w:rsidR="003E4896" w:rsidRPr="00333661">
        <w:rPr>
          <w:lang w:val="en-GB"/>
        </w:rPr>
        <w:t xml:space="preserve"> representatives</w:t>
      </w:r>
      <w:r w:rsidRPr="00333661">
        <w:rPr>
          <w:lang w:val="en-GB"/>
        </w:rPr>
        <w:t xml:space="preserve">, and United Nations </w:t>
      </w:r>
      <w:r w:rsidR="003E4896" w:rsidRPr="00333661">
        <w:rPr>
          <w:lang w:val="en-GB"/>
        </w:rPr>
        <w:t>a</w:t>
      </w:r>
      <w:r w:rsidRPr="00333661">
        <w:rPr>
          <w:lang w:val="en-GB"/>
        </w:rPr>
        <w:t>gencies</w:t>
      </w:r>
      <w:r w:rsidR="00A202A6" w:rsidRPr="00333661">
        <w:rPr>
          <w:lang w:val="en-GB"/>
        </w:rPr>
        <w:t>.</w:t>
      </w:r>
      <w:r w:rsidRPr="00333661">
        <w:rPr>
          <w:lang w:val="en-GB"/>
        </w:rPr>
        <w:t xml:space="preserve"> </w:t>
      </w:r>
    </w:p>
    <w:p w14:paraId="75E1F2B6" w14:textId="339C24CB" w:rsidR="000E6AE9" w:rsidRPr="00333661" w:rsidRDefault="003E4896" w:rsidP="003F7D85">
      <w:pPr>
        <w:rPr>
          <w:lang w:val="en-GB"/>
        </w:rPr>
      </w:pPr>
      <w:r w:rsidRPr="00333661">
        <w:rPr>
          <w:lang w:val="en-GB"/>
        </w:rPr>
        <w:t>This report summarizes the results from the online perception survey. The first part of the report presents</w:t>
      </w:r>
      <w:r w:rsidR="003D7E3A" w:rsidRPr="00333661">
        <w:rPr>
          <w:lang w:val="en-GB"/>
        </w:rPr>
        <w:t xml:space="preserve"> </w:t>
      </w:r>
      <w:r w:rsidRPr="00333661">
        <w:rPr>
          <w:lang w:val="en-GB"/>
        </w:rPr>
        <w:t xml:space="preserve">responses to each of the survey </w:t>
      </w:r>
      <w:r w:rsidR="003D7E3A" w:rsidRPr="00333661">
        <w:rPr>
          <w:lang w:val="en-GB"/>
        </w:rPr>
        <w:t xml:space="preserve">questions, </w:t>
      </w:r>
      <w:r w:rsidRPr="00333661">
        <w:rPr>
          <w:lang w:val="en-GB"/>
        </w:rPr>
        <w:t xml:space="preserve">while </w:t>
      </w:r>
      <w:r w:rsidR="003D7E3A" w:rsidRPr="00333661">
        <w:rPr>
          <w:lang w:val="en-GB"/>
        </w:rPr>
        <w:t>the second part of the report pr</w:t>
      </w:r>
      <w:r w:rsidRPr="00333661">
        <w:rPr>
          <w:lang w:val="en-GB"/>
        </w:rPr>
        <w:t>ovide</w:t>
      </w:r>
      <w:r w:rsidR="003D7E3A" w:rsidRPr="00333661">
        <w:rPr>
          <w:lang w:val="en-GB"/>
        </w:rPr>
        <w:t xml:space="preserve">s an overall analysis of success stories and missed opportunities </w:t>
      </w:r>
      <w:r w:rsidR="000D5932" w:rsidRPr="00333661">
        <w:rPr>
          <w:lang w:val="en-GB"/>
        </w:rPr>
        <w:t>based on</w:t>
      </w:r>
      <w:r w:rsidR="003D7E3A" w:rsidRPr="00333661">
        <w:rPr>
          <w:lang w:val="en-GB"/>
        </w:rPr>
        <w:t xml:space="preserve"> the</w:t>
      </w:r>
      <w:r w:rsidR="000D5932" w:rsidRPr="00333661">
        <w:rPr>
          <w:lang w:val="en-GB"/>
        </w:rPr>
        <w:t xml:space="preserve"> findings from the</w:t>
      </w:r>
      <w:r w:rsidR="003D7E3A" w:rsidRPr="00333661">
        <w:rPr>
          <w:lang w:val="en-GB"/>
        </w:rPr>
        <w:t xml:space="preserve"> survey and the other data collection tools.</w:t>
      </w:r>
    </w:p>
    <w:p w14:paraId="49AE9769" w14:textId="42691CF6" w:rsidR="00E74233" w:rsidRPr="00333661" w:rsidRDefault="003D7E3A" w:rsidP="00811469">
      <w:pPr>
        <w:pStyle w:val="CPEHeading2"/>
      </w:pPr>
      <w:bookmarkStart w:id="4" w:name="_Toc135820553"/>
      <w:r w:rsidRPr="00333661">
        <w:t xml:space="preserve">1.1 </w:t>
      </w:r>
      <w:r w:rsidR="00E74233" w:rsidRPr="00333661">
        <w:t>Purpose of the Perception Survey</w:t>
      </w:r>
      <w:bookmarkEnd w:id="4"/>
    </w:p>
    <w:p w14:paraId="49F38630" w14:textId="1C1B6713" w:rsidR="00E74233" w:rsidRPr="00333661" w:rsidRDefault="000D5932" w:rsidP="003F7D85">
      <w:pPr>
        <w:rPr>
          <w:lang w:val="en-GB" w:bidi="en-US"/>
        </w:rPr>
      </w:pPr>
      <w:r w:rsidRPr="00333661">
        <w:rPr>
          <w:lang w:val="en-GB"/>
        </w:rPr>
        <w:t>The</w:t>
      </w:r>
      <w:r w:rsidR="00E74233" w:rsidRPr="00333661">
        <w:rPr>
          <w:lang w:val="en-GB"/>
        </w:rPr>
        <w:t xml:space="preserve"> online survey was </w:t>
      </w:r>
      <w:r w:rsidRPr="00333661">
        <w:rPr>
          <w:lang w:val="en-GB"/>
        </w:rPr>
        <w:t xml:space="preserve">designed </w:t>
      </w:r>
      <w:r w:rsidR="00E74233" w:rsidRPr="00333661">
        <w:rPr>
          <w:lang w:val="en-GB"/>
        </w:rPr>
        <w:t xml:space="preserve">to </w:t>
      </w:r>
      <w:r w:rsidRPr="00333661">
        <w:rPr>
          <w:lang w:val="en-GB"/>
        </w:rPr>
        <w:t xml:space="preserve">capture the general perception of </w:t>
      </w:r>
      <w:r w:rsidR="00E74233" w:rsidRPr="00333661">
        <w:rPr>
          <w:lang w:val="en-GB"/>
        </w:rPr>
        <w:t xml:space="preserve">external stakeholders about </w:t>
      </w:r>
      <w:r w:rsidRPr="00333661">
        <w:rPr>
          <w:lang w:val="en-GB"/>
        </w:rPr>
        <w:t xml:space="preserve">CPC8 </w:t>
      </w:r>
      <w:r w:rsidR="00E74233" w:rsidRPr="00333661">
        <w:rPr>
          <w:lang w:val="en-GB"/>
        </w:rPr>
        <w:t>performance</w:t>
      </w:r>
      <w:r w:rsidRPr="00333661">
        <w:rPr>
          <w:lang w:val="en-GB"/>
        </w:rPr>
        <w:t xml:space="preserve">, as well as their overall opinions regarding </w:t>
      </w:r>
      <w:r w:rsidR="00E74233" w:rsidRPr="00333661">
        <w:rPr>
          <w:lang w:val="en-GB"/>
        </w:rPr>
        <w:t xml:space="preserve">UNICEF in the Philippines. The survey was administered to </w:t>
      </w:r>
      <w:r w:rsidR="00E74233" w:rsidRPr="00333661">
        <w:rPr>
          <w:b/>
          <w:lang w:val="en-GB"/>
        </w:rPr>
        <w:t>441 selected individuals</w:t>
      </w:r>
      <w:r w:rsidR="00E74233" w:rsidRPr="00333661">
        <w:rPr>
          <w:lang w:val="en-GB"/>
        </w:rPr>
        <w:t xml:space="preserve"> </w:t>
      </w:r>
      <w:r w:rsidR="00A202A6" w:rsidRPr="00333661">
        <w:rPr>
          <w:lang w:val="en-GB"/>
        </w:rPr>
        <w:t>representing</w:t>
      </w:r>
      <w:r w:rsidR="00E74233" w:rsidRPr="00333661">
        <w:rPr>
          <w:lang w:val="en-GB"/>
        </w:rPr>
        <w:t xml:space="preserve"> the different external stakeholder </w:t>
      </w:r>
      <w:r w:rsidR="00A202A6" w:rsidRPr="00333661">
        <w:rPr>
          <w:lang w:val="en-GB"/>
        </w:rPr>
        <w:t>categories.</w:t>
      </w:r>
      <w:r w:rsidR="00E74233" w:rsidRPr="00333661">
        <w:rPr>
          <w:lang w:val="en-GB"/>
        </w:rPr>
        <w:t xml:space="preserve"> The sampling was based on their role in activities related to children and adolescents’ rights and protection in the Philippines. </w:t>
      </w:r>
      <w:r w:rsidRPr="00333661">
        <w:rPr>
          <w:b/>
          <w:lang w:val="en-GB"/>
        </w:rPr>
        <w:t xml:space="preserve">Of the </w:t>
      </w:r>
      <w:r w:rsidR="00E74233" w:rsidRPr="00333661">
        <w:rPr>
          <w:b/>
          <w:lang w:val="en-GB"/>
        </w:rPr>
        <w:t xml:space="preserve">95 responses received, 93 </w:t>
      </w:r>
      <w:r w:rsidRPr="00333661">
        <w:rPr>
          <w:b/>
          <w:lang w:val="en-GB"/>
        </w:rPr>
        <w:t>we</w:t>
      </w:r>
      <w:r w:rsidR="00E74233" w:rsidRPr="00333661">
        <w:rPr>
          <w:b/>
          <w:lang w:val="en-GB"/>
        </w:rPr>
        <w:t>re considered complete</w:t>
      </w:r>
      <w:r w:rsidRPr="00333661">
        <w:rPr>
          <w:b/>
          <w:lang w:val="en-GB"/>
        </w:rPr>
        <w:t xml:space="preserve">, resulting in a response rate of </w:t>
      </w:r>
      <w:r w:rsidR="00E74233" w:rsidRPr="00333661">
        <w:rPr>
          <w:b/>
          <w:lang w:val="en-GB"/>
        </w:rPr>
        <w:t xml:space="preserve">approximately </w:t>
      </w:r>
      <w:r w:rsidR="00727A0D" w:rsidRPr="00333661">
        <w:rPr>
          <w:b/>
          <w:lang w:val="en-GB"/>
        </w:rPr>
        <w:t xml:space="preserve">25 </w:t>
      </w:r>
      <w:r w:rsidR="00E74233" w:rsidRPr="00333661">
        <w:rPr>
          <w:b/>
          <w:lang w:val="en-GB"/>
        </w:rPr>
        <w:t>percent</w:t>
      </w:r>
      <w:r w:rsidR="00E74233" w:rsidRPr="00333661">
        <w:rPr>
          <w:lang w:val="en-GB"/>
        </w:rPr>
        <w:t xml:space="preserve">. The survey was anonymous and administered using the Google Online Form platform. </w:t>
      </w:r>
    </w:p>
    <w:p w14:paraId="1E6FC09F" w14:textId="6EF78EDB" w:rsidR="00E74233" w:rsidRPr="00333661" w:rsidRDefault="00E74233" w:rsidP="003F7D85">
      <w:pPr>
        <w:rPr>
          <w:lang w:val="en-GB" w:bidi="en-US"/>
        </w:rPr>
      </w:pPr>
      <w:r w:rsidRPr="00333661">
        <w:rPr>
          <w:lang w:val="en-GB" w:bidi="en-US"/>
        </w:rPr>
        <w:t>The perception survey</w:t>
      </w:r>
      <w:r w:rsidR="007E1DB0" w:rsidRPr="00333661">
        <w:rPr>
          <w:lang w:val="en-GB" w:bidi="en-US"/>
        </w:rPr>
        <w:t xml:space="preserve"> asked respondents for their views in </w:t>
      </w:r>
      <w:r w:rsidRPr="00333661">
        <w:rPr>
          <w:lang w:val="en-GB" w:bidi="en-US"/>
        </w:rPr>
        <w:t>seven areas:</w:t>
      </w:r>
    </w:p>
    <w:p w14:paraId="403D5DCB" w14:textId="2A305076" w:rsidR="00E74233" w:rsidRPr="00333661" w:rsidRDefault="007E1DB0"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The m</w:t>
      </w:r>
      <w:r w:rsidR="00E74233" w:rsidRPr="00333661">
        <w:rPr>
          <w:rFonts w:cs="Arial"/>
          <w:lang w:val="en-GB"/>
        </w:rPr>
        <w:t>ost important UNICEF success story in the Philippines.</w:t>
      </w:r>
    </w:p>
    <w:p w14:paraId="0D43F9E9" w14:textId="1A8B7DBC"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 xml:space="preserve">Key external and internal factors </w:t>
      </w:r>
      <w:r w:rsidR="007E1DB0" w:rsidRPr="00333661">
        <w:rPr>
          <w:rFonts w:cs="Arial"/>
          <w:lang w:val="en-GB"/>
        </w:rPr>
        <w:t>linked to</w:t>
      </w:r>
      <w:r w:rsidRPr="00333661">
        <w:rPr>
          <w:rFonts w:cs="Arial"/>
          <w:lang w:val="en-GB"/>
        </w:rPr>
        <w:t xml:space="preserve"> the success story.</w:t>
      </w:r>
    </w:p>
    <w:p w14:paraId="03D705DD" w14:textId="0DB0D081"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Lessons</w:t>
      </w:r>
      <w:r w:rsidR="007E1DB0" w:rsidRPr="00333661">
        <w:rPr>
          <w:rFonts w:cs="Arial"/>
          <w:lang w:val="en-GB"/>
        </w:rPr>
        <w:t xml:space="preserve"> </w:t>
      </w:r>
      <w:r w:rsidRPr="00333661">
        <w:rPr>
          <w:rFonts w:cs="Arial"/>
          <w:lang w:val="en-GB"/>
        </w:rPr>
        <w:t xml:space="preserve">learned and recommendations for </w:t>
      </w:r>
      <w:r w:rsidR="007E1DB0" w:rsidRPr="00333661">
        <w:rPr>
          <w:rFonts w:cs="Arial"/>
          <w:lang w:val="en-GB"/>
        </w:rPr>
        <w:t xml:space="preserve">building on </w:t>
      </w:r>
      <w:r w:rsidRPr="00333661">
        <w:rPr>
          <w:rFonts w:cs="Arial"/>
          <w:lang w:val="en-GB"/>
        </w:rPr>
        <w:t>the success stor</w:t>
      </w:r>
      <w:r w:rsidR="007E1DB0" w:rsidRPr="00333661">
        <w:rPr>
          <w:rFonts w:cs="Arial"/>
          <w:lang w:val="en-GB"/>
        </w:rPr>
        <w:t>ies identified</w:t>
      </w:r>
      <w:r w:rsidRPr="00333661">
        <w:rPr>
          <w:rFonts w:cs="Arial"/>
          <w:lang w:val="en-GB"/>
        </w:rPr>
        <w:t>.</w:t>
      </w:r>
    </w:p>
    <w:p w14:paraId="6B0894D2" w14:textId="2FAF1A85" w:rsidR="00E74233" w:rsidRPr="00333661" w:rsidRDefault="007E1DB0"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 xml:space="preserve">The greatest area of strength for </w:t>
      </w:r>
      <w:r w:rsidR="00E74233" w:rsidRPr="00333661">
        <w:rPr>
          <w:rFonts w:cs="Arial"/>
          <w:lang w:val="en-GB"/>
        </w:rPr>
        <w:t>UNICEF that should continue in the future.</w:t>
      </w:r>
    </w:p>
    <w:p w14:paraId="43423C91" w14:textId="7B2B3EDC" w:rsidR="00E74233" w:rsidRPr="00333661" w:rsidRDefault="007E1DB0"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 xml:space="preserve">Possible areas where </w:t>
      </w:r>
      <w:r w:rsidR="00E74233" w:rsidRPr="00333661">
        <w:rPr>
          <w:rFonts w:cs="Arial"/>
          <w:lang w:val="en-GB"/>
        </w:rPr>
        <w:t xml:space="preserve">UNICEF </w:t>
      </w:r>
      <w:r w:rsidRPr="00333661">
        <w:rPr>
          <w:rFonts w:cs="Arial"/>
          <w:lang w:val="en-GB"/>
        </w:rPr>
        <w:t xml:space="preserve">should </w:t>
      </w:r>
      <w:r w:rsidR="00E74233" w:rsidRPr="00333661">
        <w:rPr>
          <w:rFonts w:cs="Arial"/>
          <w:lang w:val="en-GB"/>
        </w:rPr>
        <w:t>do thing</w:t>
      </w:r>
      <w:r w:rsidRPr="00333661">
        <w:rPr>
          <w:rFonts w:cs="Arial"/>
          <w:lang w:val="en-GB"/>
        </w:rPr>
        <w:t>s</w:t>
      </w:r>
      <w:r w:rsidR="00E74233" w:rsidRPr="00333661">
        <w:rPr>
          <w:rFonts w:cs="Arial"/>
          <w:lang w:val="en-GB"/>
        </w:rPr>
        <w:t xml:space="preserve"> differently </w:t>
      </w:r>
      <w:r w:rsidRPr="00333661">
        <w:rPr>
          <w:rFonts w:cs="Arial"/>
          <w:lang w:val="en-GB"/>
        </w:rPr>
        <w:t>in the future</w:t>
      </w:r>
      <w:r w:rsidR="00E74233" w:rsidRPr="00333661">
        <w:rPr>
          <w:rFonts w:cs="Arial"/>
          <w:lang w:val="en-GB"/>
        </w:rPr>
        <w:t>.</w:t>
      </w:r>
    </w:p>
    <w:p w14:paraId="5F1A5F50"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Other important things about UNICEF in the Philippines.</w:t>
      </w:r>
    </w:p>
    <w:p w14:paraId="11C77BB3" w14:textId="77777777" w:rsidR="00E74233" w:rsidRPr="00333661" w:rsidRDefault="00E74233" w:rsidP="00156703">
      <w:pPr>
        <w:pStyle w:val="ListParagraph"/>
        <w:numPr>
          <w:ilvl w:val="0"/>
          <w:numId w:val="44"/>
        </w:numPr>
        <w:autoSpaceDE w:val="0"/>
        <w:autoSpaceDN w:val="0"/>
        <w:adjustRightInd w:val="0"/>
        <w:snapToGrid w:val="0"/>
        <w:spacing w:before="60" w:after="60"/>
        <w:contextualSpacing w:val="0"/>
        <w:rPr>
          <w:rFonts w:cs="Arial"/>
          <w:lang w:val="en-GB"/>
        </w:rPr>
      </w:pPr>
      <w:r w:rsidRPr="00333661">
        <w:rPr>
          <w:rFonts w:cs="Arial"/>
          <w:lang w:val="en-GB"/>
        </w:rPr>
        <w:t>Rating of key thematic areas.</w:t>
      </w:r>
    </w:p>
    <w:p w14:paraId="2CE12A44" w14:textId="3919CB2C" w:rsidR="00E74233" w:rsidRPr="00333661" w:rsidRDefault="003D7E3A" w:rsidP="003F7D85">
      <w:pPr>
        <w:rPr>
          <w:lang w:val="en-GB" w:bidi="en-US"/>
        </w:rPr>
      </w:pPr>
      <w:r w:rsidRPr="00333661">
        <w:rPr>
          <w:noProof/>
          <w:lang w:val="en-GB"/>
        </w:rPr>
        <w:t xml:space="preserve">Of the 95 participants in the online perception survey, 93 identified success stories and </w:t>
      </w:r>
      <w:r w:rsidR="007E1DB0" w:rsidRPr="00333661">
        <w:rPr>
          <w:noProof/>
          <w:lang w:val="en-GB"/>
        </w:rPr>
        <w:t xml:space="preserve">the area of greatest strength for </w:t>
      </w:r>
      <w:r w:rsidRPr="00333661">
        <w:rPr>
          <w:noProof/>
          <w:lang w:val="en-GB"/>
        </w:rPr>
        <w:t>UNICEF. The two respon</w:t>
      </w:r>
      <w:r w:rsidR="007E1DB0" w:rsidRPr="00333661">
        <w:rPr>
          <w:noProof/>
          <w:lang w:val="en-GB"/>
        </w:rPr>
        <w:t>d</w:t>
      </w:r>
      <w:r w:rsidRPr="00333661">
        <w:rPr>
          <w:noProof/>
          <w:lang w:val="en-GB"/>
        </w:rPr>
        <w:t xml:space="preserve">ents </w:t>
      </w:r>
      <w:r w:rsidR="007E1DB0" w:rsidRPr="00333661">
        <w:rPr>
          <w:noProof/>
          <w:lang w:val="en-GB"/>
        </w:rPr>
        <w:t>who</w:t>
      </w:r>
      <w:r w:rsidRPr="00333661">
        <w:rPr>
          <w:noProof/>
          <w:lang w:val="en-GB"/>
        </w:rPr>
        <w:t xml:space="preserve"> did not identify success stories</w:t>
      </w:r>
      <w:r w:rsidR="007E1DB0" w:rsidRPr="00333661">
        <w:rPr>
          <w:noProof/>
          <w:lang w:val="en-GB"/>
        </w:rPr>
        <w:t xml:space="preserve"> nonetheless</w:t>
      </w:r>
      <w:r w:rsidRPr="00333661">
        <w:rPr>
          <w:noProof/>
          <w:lang w:val="en-GB"/>
        </w:rPr>
        <w:t xml:space="preserve"> </w:t>
      </w:r>
      <w:r w:rsidR="007E1DB0" w:rsidRPr="00333661">
        <w:rPr>
          <w:noProof/>
          <w:lang w:val="en-GB"/>
        </w:rPr>
        <w:t xml:space="preserve">gave a high rating to </w:t>
      </w:r>
      <w:r w:rsidRPr="00333661">
        <w:rPr>
          <w:noProof/>
          <w:lang w:val="en-GB"/>
        </w:rPr>
        <w:t>UN</w:t>
      </w:r>
      <w:r w:rsidR="007E1DB0" w:rsidRPr="00333661">
        <w:rPr>
          <w:noProof/>
          <w:lang w:val="en-GB"/>
        </w:rPr>
        <w:t>I</w:t>
      </w:r>
      <w:r w:rsidRPr="00333661">
        <w:rPr>
          <w:noProof/>
          <w:lang w:val="en-GB"/>
        </w:rPr>
        <w:t>CEF activi</w:t>
      </w:r>
      <w:r w:rsidR="007E1DB0" w:rsidRPr="00333661">
        <w:rPr>
          <w:noProof/>
          <w:lang w:val="en-GB"/>
        </w:rPr>
        <w:t>ti</w:t>
      </w:r>
      <w:r w:rsidRPr="00333661">
        <w:rPr>
          <w:noProof/>
          <w:lang w:val="en-GB"/>
        </w:rPr>
        <w:t xml:space="preserve">es. </w:t>
      </w:r>
      <w:r w:rsidR="001446E1" w:rsidRPr="00333661">
        <w:rPr>
          <w:noProof/>
          <w:lang w:val="en-GB"/>
        </w:rPr>
        <w:t>Most</w:t>
      </w:r>
      <w:r w:rsidRPr="00333661">
        <w:rPr>
          <w:noProof/>
          <w:lang w:val="en-GB"/>
        </w:rPr>
        <w:t xml:space="preserve"> of the success stories </w:t>
      </w:r>
      <w:r w:rsidR="001446E1" w:rsidRPr="00333661">
        <w:rPr>
          <w:noProof/>
          <w:lang w:val="en-GB"/>
        </w:rPr>
        <w:t xml:space="preserve">identified </w:t>
      </w:r>
      <w:r w:rsidRPr="00333661">
        <w:rPr>
          <w:noProof/>
          <w:lang w:val="en-GB"/>
        </w:rPr>
        <w:t xml:space="preserve">are concrete activities within the different sectors covered by CPC8, </w:t>
      </w:r>
      <w:r w:rsidR="001446E1" w:rsidRPr="00333661">
        <w:rPr>
          <w:noProof/>
          <w:lang w:val="en-GB"/>
        </w:rPr>
        <w:t>and</w:t>
      </w:r>
      <w:r w:rsidRPr="00333661">
        <w:rPr>
          <w:noProof/>
          <w:lang w:val="en-GB"/>
        </w:rPr>
        <w:t xml:space="preserve"> were confirmed in </w:t>
      </w:r>
      <w:r w:rsidR="001446E1" w:rsidRPr="00333661">
        <w:rPr>
          <w:noProof/>
          <w:lang w:val="en-GB"/>
        </w:rPr>
        <w:t xml:space="preserve">interviews (for </w:t>
      </w:r>
      <w:r w:rsidR="00E74233" w:rsidRPr="00333661">
        <w:rPr>
          <w:lang w:val="en-GB"/>
        </w:rPr>
        <w:t>further information</w:t>
      </w:r>
      <w:r w:rsidR="001446E1" w:rsidRPr="00333661">
        <w:rPr>
          <w:lang w:val="en-GB"/>
        </w:rPr>
        <w:t>,</w:t>
      </w:r>
      <w:r w:rsidR="00E74233" w:rsidRPr="00333661">
        <w:rPr>
          <w:lang w:val="en-GB"/>
        </w:rPr>
        <w:t xml:space="preserve"> refer to the questionnaire in Annex 1</w:t>
      </w:r>
      <w:r w:rsidR="001446E1" w:rsidRPr="00333661">
        <w:rPr>
          <w:lang w:val="en-GB"/>
        </w:rPr>
        <w:t>)</w:t>
      </w:r>
      <w:r w:rsidR="00E74233" w:rsidRPr="00333661">
        <w:rPr>
          <w:lang w:val="en-GB"/>
        </w:rPr>
        <w:t xml:space="preserve">. </w:t>
      </w:r>
    </w:p>
    <w:p w14:paraId="551F3AEF" w14:textId="0A0C5D26" w:rsidR="00E74233" w:rsidRPr="00333661" w:rsidRDefault="00E74233" w:rsidP="003F7D85">
      <w:pPr>
        <w:rPr>
          <w:lang w:val="en-GB" w:bidi="en-US"/>
        </w:rPr>
      </w:pPr>
      <w:r w:rsidRPr="00333661">
        <w:rPr>
          <w:lang w:val="en-GB"/>
        </w:rPr>
        <w:t xml:space="preserve">The 93 full responses </w:t>
      </w:r>
      <w:r w:rsidR="001446E1" w:rsidRPr="00333661">
        <w:rPr>
          <w:lang w:val="en-GB"/>
        </w:rPr>
        <w:t xml:space="preserve">came from </w:t>
      </w:r>
      <w:r w:rsidRPr="00333661">
        <w:rPr>
          <w:lang w:val="en-GB"/>
        </w:rPr>
        <w:t xml:space="preserve">the following stakeholder groups: 55 Government institutions, 15 national Civil Society Organisations (CSO), </w:t>
      </w:r>
      <w:r w:rsidR="001446E1" w:rsidRPr="00333661">
        <w:rPr>
          <w:lang w:val="en-GB"/>
        </w:rPr>
        <w:t>five</w:t>
      </w:r>
      <w:r w:rsidRPr="00333661">
        <w:rPr>
          <w:lang w:val="en-GB"/>
        </w:rPr>
        <w:t xml:space="preserve"> NGOs, </w:t>
      </w:r>
      <w:r w:rsidR="001446E1" w:rsidRPr="00333661">
        <w:rPr>
          <w:lang w:val="en-GB"/>
        </w:rPr>
        <w:t>six</w:t>
      </w:r>
      <w:r w:rsidRPr="00333661">
        <w:rPr>
          <w:lang w:val="en-GB"/>
        </w:rPr>
        <w:t xml:space="preserve"> </w:t>
      </w:r>
      <w:r w:rsidR="001446E1" w:rsidRPr="00333661">
        <w:rPr>
          <w:lang w:val="en-GB"/>
        </w:rPr>
        <w:t>p</w:t>
      </w:r>
      <w:r w:rsidRPr="00333661">
        <w:rPr>
          <w:lang w:val="en-GB"/>
        </w:rPr>
        <w:t xml:space="preserve">rivate </w:t>
      </w:r>
      <w:r w:rsidR="001446E1" w:rsidRPr="00333661">
        <w:rPr>
          <w:lang w:val="en-GB"/>
        </w:rPr>
        <w:t>s</w:t>
      </w:r>
      <w:r w:rsidRPr="00333661">
        <w:rPr>
          <w:lang w:val="en-GB"/>
        </w:rPr>
        <w:t>ector</w:t>
      </w:r>
      <w:r w:rsidR="001446E1" w:rsidRPr="00333661">
        <w:rPr>
          <w:lang w:val="en-GB"/>
        </w:rPr>
        <w:t xml:space="preserve"> representatives</w:t>
      </w:r>
      <w:r w:rsidRPr="00333661">
        <w:rPr>
          <w:lang w:val="en-GB"/>
        </w:rPr>
        <w:t xml:space="preserve">, </w:t>
      </w:r>
      <w:r w:rsidR="001446E1" w:rsidRPr="00333661">
        <w:rPr>
          <w:lang w:val="en-GB"/>
        </w:rPr>
        <w:t>three</w:t>
      </w:r>
      <w:r w:rsidRPr="00333661">
        <w:rPr>
          <w:lang w:val="en-GB"/>
        </w:rPr>
        <w:t xml:space="preserve"> </w:t>
      </w:r>
      <w:r w:rsidR="001446E1" w:rsidRPr="00333661">
        <w:rPr>
          <w:lang w:val="en-GB"/>
        </w:rPr>
        <w:t>r</w:t>
      </w:r>
      <w:r w:rsidRPr="00333661">
        <w:rPr>
          <w:lang w:val="en-GB"/>
        </w:rPr>
        <w:t xml:space="preserve">esearch </w:t>
      </w:r>
      <w:r w:rsidR="001446E1" w:rsidRPr="00333661">
        <w:rPr>
          <w:lang w:val="en-GB"/>
        </w:rPr>
        <w:t>i</w:t>
      </w:r>
      <w:r w:rsidRPr="00333661">
        <w:rPr>
          <w:lang w:val="en-GB"/>
        </w:rPr>
        <w:t xml:space="preserve">nstitutions, Congress, </w:t>
      </w:r>
      <w:r w:rsidR="001446E1" w:rsidRPr="00333661">
        <w:rPr>
          <w:lang w:val="en-GB"/>
        </w:rPr>
        <w:t>two</w:t>
      </w:r>
      <w:r w:rsidRPr="00333661">
        <w:rPr>
          <w:lang w:val="en-GB"/>
        </w:rPr>
        <w:t xml:space="preserve"> </w:t>
      </w:r>
      <w:r w:rsidR="001446E1" w:rsidRPr="00333661">
        <w:rPr>
          <w:lang w:val="en-GB"/>
        </w:rPr>
        <w:t>d</w:t>
      </w:r>
      <w:r w:rsidRPr="00333661">
        <w:rPr>
          <w:lang w:val="en-GB"/>
        </w:rPr>
        <w:t xml:space="preserve">onors, </w:t>
      </w:r>
      <w:r w:rsidR="001446E1" w:rsidRPr="00333661">
        <w:rPr>
          <w:lang w:val="en-GB"/>
        </w:rPr>
        <w:t>two</w:t>
      </w:r>
      <w:r w:rsidRPr="00333661">
        <w:rPr>
          <w:lang w:val="en-GB"/>
        </w:rPr>
        <w:t xml:space="preserve"> United Nations agencies, and </w:t>
      </w:r>
      <w:r w:rsidR="001446E1" w:rsidRPr="00333661">
        <w:rPr>
          <w:lang w:val="en-GB"/>
        </w:rPr>
        <w:t>four</w:t>
      </w:r>
      <w:r w:rsidRPr="00333661">
        <w:rPr>
          <w:lang w:val="en-GB"/>
        </w:rPr>
        <w:t xml:space="preserve"> </w:t>
      </w:r>
      <w:r w:rsidR="001446E1" w:rsidRPr="00333661">
        <w:rPr>
          <w:lang w:val="en-GB"/>
        </w:rPr>
        <w:t>o</w:t>
      </w:r>
      <w:r w:rsidRPr="00333661">
        <w:rPr>
          <w:lang w:val="en-GB"/>
        </w:rPr>
        <w:t xml:space="preserve">thers. The distribution according to participating organizations is given in Figure </w:t>
      </w:r>
      <w:r w:rsidR="00405B7A" w:rsidRPr="00333661">
        <w:rPr>
          <w:lang w:val="en-GB"/>
        </w:rPr>
        <w:t>2</w:t>
      </w:r>
      <w:r w:rsidRPr="00333661">
        <w:rPr>
          <w:lang w:val="en-GB"/>
        </w:rPr>
        <w:t>.</w:t>
      </w:r>
    </w:p>
    <w:p w14:paraId="3CAE6030" w14:textId="77777777" w:rsidR="001F3D9F" w:rsidRPr="00333661" w:rsidRDefault="00405B7A" w:rsidP="00405B7A">
      <w:pPr>
        <w:pStyle w:val="Caption"/>
        <w:jc w:val="left"/>
        <w:rPr>
          <w:rFonts w:cs="Arial"/>
          <w:b w:val="0"/>
          <w:lang w:val="en-GB"/>
        </w:rPr>
      </w:pPr>
      <w:bookmarkStart w:id="5" w:name="_Toc135820594"/>
      <w:r w:rsidRPr="00333661">
        <w:rPr>
          <w:b w:val="0"/>
          <w:bCs w:val="0"/>
          <w:lang w:val="en-GB"/>
        </w:rPr>
        <w:t xml:space="preserve">Figure </w:t>
      </w:r>
      <w:r w:rsidRPr="00333661">
        <w:rPr>
          <w:b w:val="0"/>
          <w:bCs w:val="0"/>
          <w:lang w:val="en-GB"/>
        </w:rPr>
        <w:fldChar w:fldCharType="begin"/>
      </w:r>
      <w:r w:rsidRPr="00333661">
        <w:rPr>
          <w:b w:val="0"/>
          <w:bCs w:val="0"/>
          <w:lang w:val="en-GB"/>
        </w:rPr>
        <w:instrText xml:space="preserve"> SEQ Figure \* ARABIC </w:instrText>
      </w:r>
      <w:r w:rsidRPr="00333661">
        <w:rPr>
          <w:b w:val="0"/>
          <w:bCs w:val="0"/>
          <w:lang w:val="en-GB"/>
        </w:rPr>
        <w:fldChar w:fldCharType="separate"/>
      </w:r>
      <w:r w:rsidRPr="00333661">
        <w:rPr>
          <w:b w:val="0"/>
          <w:bCs w:val="0"/>
          <w:noProof/>
          <w:lang w:val="en-GB"/>
        </w:rPr>
        <w:t>2</w:t>
      </w:r>
      <w:r w:rsidRPr="00333661">
        <w:rPr>
          <w:b w:val="0"/>
          <w:bCs w:val="0"/>
          <w:lang w:val="en-GB"/>
        </w:rPr>
        <w:fldChar w:fldCharType="end"/>
      </w:r>
      <w:r w:rsidRPr="00333661">
        <w:rPr>
          <w:b w:val="0"/>
          <w:bCs w:val="0"/>
          <w:lang w:val="en-GB"/>
        </w:rPr>
        <w:t xml:space="preserve">: </w:t>
      </w:r>
      <w:r w:rsidR="002E7358" w:rsidRPr="00333661">
        <w:rPr>
          <w:rFonts w:cs="Arial"/>
          <w:b w:val="0"/>
          <w:bCs w:val="0"/>
          <w:lang w:val="en-GB"/>
        </w:rPr>
        <w:t xml:space="preserve">Respondent type </w:t>
      </w:r>
      <w:r w:rsidR="00AF313E" w:rsidRPr="00333661">
        <w:rPr>
          <w:rFonts w:cs="Arial"/>
          <w:b w:val="0"/>
          <w:bCs w:val="0"/>
          <w:lang w:val="en-GB"/>
        </w:rPr>
        <w:t xml:space="preserve">per </w:t>
      </w:r>
      <w:r w:rsidR="002E7358" w:rsidRPr="00333661">
        <w:rPr>
          <w:rFonts w:cs="Arial"/>
          <w:b w:val="0"/>
          <w:bCs w:val="0"/>
          <w:lang w:val="en-GB"/>
        </w:rPr>
        <w:t>Organization</w:t>
      </w:r>
      <w:bookmarkEnd w:id="5"/>
    </w:p>
    <w:p w14:paraId="15737B15" w14:textId="3B5B67EA" w:rsidR="00257999" w:rsidRPr="00333661" w:rsidRDefault="00045658" w:rsidP="00405B7A">
      <w:pPr>
        <w:pStyle w:val="Caption"/>
        <w:jc w:val="left"/>
        <w:rPr>
          <w:rFonts w:cs="Arial"/>
          <w:b w:val="0"/>
          <w:szCs w:val="20"/>
          <w:lang w:val="en-GB"/>
        </w:rPr>
      </w:pPr>
      <w:r w:rsidRPr="00333661">
        <w:rPr>
          <w:rFonts w:cs="Arial"/>
          <w:b w:val="0"/>
          <w:noProof/>
          <w:lang w:val="en-GB"/>
        </w:rPr>
        <w:drawing>
          <wp:inline distT="0" distB="0" distL="0" distR="0" wp14:anchorId="3F952522" wp14:editId="0924C83F">
            <wp:extent cx="4643562" cy="1621790"/>
            <wp:effectExtent l="0" t="0" r="5080" b="16510"/>
            <wp:docPr id="23" name="Chart 23">
              <a:extLst xmlns:a="http://schemas.openxmlformats.org/drawingml/2006/main">
                <a:ext uri="{FF2B5EF4-FFF2-40B4-BE49-F238E27FC236}">
                  <a16:creationId xmlns:a16="http://schemas.microsoft.com/office/drawing/2014/main" id="{A6AB2358-07D7-47B8-965A-75C45A3D3E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594D181" w14:textId="175E2AC3" w:rsidR="00797FAE" w:rsidRPr="00333661" w:rsidRDefault="00A202A6" w:rsidP="00156703">
      <w:pPr>
        <w:pStyle w:val="Default"/>
        <w:jc w:val="both"/>
        <w:rPr>
          <w:sz w:val="16"/>
          <w:szCs w:val="16"/>
          <w:lang w:val="en-GB"/>
        </w:rPr>
      </w:pPr>
      <w:bookmarkStart w:id="6" w:name="_Hlk130833158"/>
      <w:r w:rsidRPr="00333661">
        <w:rPr>
          <w:sz w:val="16"/>
          <w:szCs w:val="16"/>
          <w:lang w:val="en-GB"/>
        </w:rPr>
        <w:t>Source: Evaluation team based on</w:t>
      </w:r>
      <w:r w:rsidR="00FE38C5" w:rsidRPr="00333661">
        <w:rPr>
          <w:sz w:val="16"/>
          <w:szCs w:val="16"/>
          <w:lang w:val="en-GB"/>
        </w:rPr>
        <w:t xml:space="preserve"> CP</w:t>
      </w:r>
      <w:r w:rsidR="001446E1" w:rsidRPr="00333661">
        <w:rPr>
          <w:sz w:val="16"/>
          <w:szCs w:val="16"/>
          <w:lang w:val="en-GB"/>
        </w:rPr>
        <w:t>C</w:t>
      </w:r>
      <w:r w:rsidR="00FE38C5" w:rsidRPr="00333661">
        <w:rPr>
          <w:sz w:val="16"/>
          <w:szCs w:val="16"/>
          <w:lang w:val="en-GB"/>
        </w:rPr>
        <w:t>8</w:t>
      </w:r>
      <w:r w:rsidRPr="00333661">
        <w:rPr>
          <w:sz w:val="16"/>
          <w:szCs w:val="16"/>
          <w:lang w:val="en-GB"/>
        </w:rPr>
        <w:t xml:space="preserve"> perception survey results.</w:t>
      </w:r>
    </w:p>
    <w:bookmarkEnd w:id="6"/>
    <w:p w14:paraId="48ED9736" w14:textId="2082AE21" w:rsidR="00A202A6" w:rsidRPr="00333661" w:rsidRDefault="00A202A6" w:rsidP="00FE38C5">
      <w:pPr>
        <w:pStyle w:val="Default"/>
        <w:jc w:val="both"/>
        <w:rPr>
          <w:sz w:val="16"/>
          <w:szCs w:val="16"/>
          <w:lang w:val="en-GB"/>
        </w:rPr>
      </w:pPr>
    </w:p>
    <w:p w14:paraId="618E9542" w14:textId="77777777" w:rsidR="0043362F" w:rsidRPr="00333661" w:rsidRDefault="0043362F" w:rsidP="00946D17">
      <w:pPr>
        <w:pStyle w:val="Heading1"/>
        <w:rPr>
          <w:lang w:val="en-GB"/>
        </w:rPr>
        <w:sectPr w:rsidR="0043362F" w:rsidRPr="00333661" w:rsidSect="00F026B9">
          <w:pgSz w:w="11906" w:h="16838"/>
          <w:pgMar w:top="1440" w:right="1080" w:bottom="1440" w:left="1080" w:header="708" w:footer="708" w:gutter="0"/>
          <w:cols w:space="708"/>
          <w:docGrid w:linePitch="360"/>
        </w:sectPr>
      </w:pPr>
    </w:p>
    <w:p w14:paraId="0935F21F" w14:textId="6D4C6F35" w:rsidR="00797FAE" w:rsidRPr="00333661" w:rsidRDefault="00962C69" w:rsidP="003D7E3A">
      <w:pPr>
        <w:pStyle w:val="Heading1"/>
        <w:numPr>
          <w:ilvl w:val="0"/>
          <w:numId w:val="61"/>
        </w:numPr>
        <w:ind w:hanging="720"/>
        <w:rPr>
          <w:lang w:val="en-GB"/>
        </w:rPr>
      </w:pPr>
      <w:bookmarkStart w:id="7" w:name="_Toc135820554"/>
      <w:r w:rsidRPr="00333661">
        <w:rPr>
          <w:lang w:val="en-GB"/>
        </w:rPr>
        <w:lastRenderedPageBreak/>
        <w:t xml:space="preserve">Responses to </w:t>
      </w:r>
      <w:r w:rsidR="00797FAE" w:rsidRPr="00333661">
        <w:rPr>
          <w:lang w:val="en-GB"/>
        </w:rPr>
        <w:t xml:space="preserve">the </w:t>
      </w:r>
      <w:r w:rsidR="000F0B75" w:rsidRPr="00333661">
        <w:rPr>
          <w:lang w:val="en-GB"/>
        </w:rPr>
        <w:t xml:space="preserve">Perception </w:t>
      </w:r>
      <w:r w:rsidR="00797FAE" w:rsidRPr="00333661">
        <w:rPr>
          <w:lang w:val="en-GB"/>
        </w:rPr>
        <w:t xml:space="preserve">Survey </w:t>
      </w:r>
      <w:r w:rsidRPr="00333661">
        <w:rPr>
          <w:lang w:val="en-GB"/>
        </w:rPr>
        <w:t>Questions</w:t>
      </w:r>
      <w:bookmarkEnd w:id="7"/>
      <w:r w:rsidR="00797FAE" w:rsidRPr="00333661">
        <w:rPr>
          <w:lang w:val="en-GB"/>
        </w:rPr>
        <w:t xml:space="preserve"> </w:t>
      </w:r>
    </w:p>
    <w:p w14:paraId="1F60994A" w14:textId="037916F9" w:rsidR="001F3358" w:rsidRPr="00333661" w:rsidRDefault="00797FAE" w:rsidP="00156703">
      <w:pPr>
        <w:rPr>
          <w:rFonts w:cs="Arial"/>
          <w:lang w:val="en-GB"/>
        </w:rPr>
      </w:pPr>
      <w:r w:rsidRPr="00333661">
        <w:rPr>
          <w:rFonts w:cs="Arial"/>
          <w:color w:val="000000" w:themeColor="text1"/>
          <w:lang w:val="en-GB"/>
        </w:rPr>
        <w:t xml:space="preserve">Overall, </w:t>
      </w:r>
      <w:r w:rsidRPr="00333661">
        <w:rPr>
          <w:rFonts w:cs="Arial"/>
          <w:b/>
          <w:bCs/>
          <w:color w:val="000000" w:themeColor="text1"/>
          <w:lang w:val="en-GB"/>
        </w:rPr>
        <w:t xml:space="preserve">survey respondents provided very positive feedback </w:t>
      </w:r>
      <w:r w:rsidR="001446E1" w:rsidRPr="00333661">
        <w:rPr>
          <w:rFonts w:cs="Arial"/>
          <w:b/>
          <w:bCs/>
          <w:color w:val="000000" w:themeColor="text1"/>
          <w:lang w:val="en-GB"/>
        </w:rPr>
        <w:t>regarding</w:t>
      </w:r>
      <w:r w:rsidRPr="00333661">
        <w:rPr>
          <w:rFonts w:cs="Arial"/>
          <w:b/>
          <w:bCs/>
          <w:color w:val="000000" w:themeColor="text1"/>
          <w:lang w:val="en-GB"/>
        </w:rPr>
        <w:t xml:space="preserve"> the role and results of UNICEF activities in </w:t>
      </w:r>
      <w:r w:rsidR="005173AE" w:rsidRPr="00333661">
        <w:rPr>
          <w:rFonts w:cs="Arial"/>
          <w:b/>
          <w:bCs/>
          <w:color w:val="000000" w:themeColor="text1"/>
          <w:lang w:val="en-GB"/>
        </w:rPr>
        <w:t xml:space="preserve">the </w:t>
      </w:r>
      <w:r w:rsidR="00334BF6" w:rsidRPr="00333661">
        <w:rPr>
          <w:rFonts w:cs="Arial"/>
          <w:b/>
          <w:bCs/>
          <w:color w:val="000000" w:themeColor="text1"/>
          <w:lang w:val="en-GB"/>
        </w:rPr>
        <w:t>Philippines</w:t>
      </w:r>
      <w:r w:rsidRPr="00333661">
        <w:rPr>
          <w:rFonts w:cs="Arial"/>
          <w:color w:val="000000" w:themeColor="text1"/>
          <w:lang w:val="en-GB"/>
        </w:rPr>
        <w:t xml:space="preserve">. The responses showed appreciation of </w:t>
      </w:r>
      <w:r w:rsidR="005173AE" w:rsidRPr="00333661">
        <w:rPr>
          <w:rFonts w:cs="Arial"/>
          <w:color w:val="000000" w:themeColor="text1"/>
          <w:lang w:val="en-GB"/>
        </w:rPr>
        <w:t xml:space="preserve">overall </w:t>
      </w:r>
      <w:r w:rsidR="001446E1" w:rsidRPr="00333661">
        <w:rPr>
          <w:rFonts w:cs="Arial"/>
          <w:color w:val="000000" w:themeColor="text1"/>
          <w:lang w:val="en-GB"/>
        </w:rPr>
        <w:t xml:space="preserve">UNICEF </w:t>
      </w:r>
      <w:r w:rsidR="005173AE" w:rsidRPr="00333661">
        <w:rPr>
          <w:rFonts w:cs="Arial"/>
          <w:color w:val="000000" w:themeColor="text1"/>
          <w:lang w:val="en-GB"/>
        </w:rPr>
        <w:t>expertise</w:t>
      </w:r>
      <w:r w:rsidR="001446E1" w:rsidRPr="00333661">
        <w:rPr>
          <w:rFonts w:cs="Arial"/>
          <w:color w:val="000000" w:themeColor="text1"/>
          <w:lang w:val="en-GB"/>
        </w:rPr>
        <w:t xml:space="preserve">, and of its </w:t>
      </w:r>
      <w:r w:rsidRPr="00333661">
        <w:rPr>
          <w:rFonts w:cs="Arial"/>
          <w:color w:val="000000" w:themeColor="text1"/>
          <w:lang w:val="en-GB"/>
        </w:rPr>
        <w:t xml:space="preserve">engagement </w:t>
      </w:r>
      <w:r w:rsidR="001446E1" w:rsidRPr="00333661">
        <w:rPr>
          <w:rFonts w:cs="Arial"/>
          <w:color w:val="000000" w:themeColor="text1"/>
          <w:lang w:val="en-GB"/>
        </w:rPr>
        <w:t>in the specific thematic areas of</w:t>
      </w:r>
      <w:r w:rsidR="008254D7" w:rsidRPr="00333661">
        <w:rPr>
          <w:rFonts w:cs="Arial"/>
          <w:color w:val="000000" w:themeColor="text1"/>
          <w:lang w:val="en-GB"/>
        </w:rPr>
        <w:t xml:space="preserve"> Nutrition, Child Protection, WASH, Education, Social Policy, Early Childhood Care and Development (ECCD) / Early Childhood Development (ECD), Adolescents, Disaster Risk Management (DRM) / Disaster Risk Reduction (DRR), Emergency Responses, Equity: indigenous children, children with disabilities, urban poor, special protection needs children, displaced and migrant </w:t>
      </w:r>
      <w:r w:rsidR="00FE38C5" w:rsidRPr="00333661">
        <w:rPr>
          <w:rFonts w:cs="Arial"/>
          <w:color w:val="000000" w:themeColor="text1"/>
          <w:lang w:val="en-GB"/>
        </w:rPr>
        <w:t>children.</w:t>
      </w:r>
      <w:r w:rsidR="00FE38C5" w:rsidRPr="00333661">
        <w:rPr>
          <w:rFonts w:cs="Arial"/>
          <w:lang w:val="en-GB"/>
        </w:rPr>
        <w:t xml:space="preserve"> Responses</w:t>
      </w:r>
      <w:r w:rsidRPr="00333661">
        <w:rPr>
          <w:rFonts w:cs="Arial"/>
          <w:lang w:val="en-GB"/>
        </w:rPr>
        <w:t xml:space="preserve"> also highlighted </w:t>
      </w:r>
      <w:r w:rsidR="00962C69" w:rsidRPr="00333661">
        <w:rPr>
          <w:rFonts w:cs="Arial"/>
          <w:lang w:val="en-GB"/>
        </w:rPr>
        <w:t xml:space="preserve">the </w:t>
      </w:r>
      <w:r w:rsidRPr="00333661">
        <w:rPr>
          <w:rFonts w:cs="Arial"/>
          <w:lang w:val="en-GB"/>
        </w:rPr>
        <w:t xml:space="preserve">UNICEF role in agenda setting and identifying solutions to </w:t>
      </w:r>
      <w:r w:rsidR="00962C69" w:rsidRPr="00333661">
        <w:rPr>
          <w:rFonts w:cs="Arial"/>
          <w:lang w:val="en-GB"/>
        </w:rPr>
        <w:t xml:space="preserve">challenges around </w:t>
      </w:r>
      <w:r w:rsidRPr="00333661">
        <w:rPr>
          <w:rFonts w:cs="Arial"/>
          <w:lang w:val="en-GB"/>
        </w:rPr>
        <w:t>child rights and protection</w:t>
      </w:r>
      <w:r w:rsidR="008254D7" w:rsidRPr="00333661">
        <w:rPr>
          <w:rFonts w:cs="Arial"/>
          <w:lang w:val="en-GB"/>
        </w:rPr>
        <w:t xml:space="preserve">, </w:t>
      </w:r>
      <w:r w:rsidR="00342974" w:rsidRPr="00333661">
        <w:rPr>
          <w:rFonts w:cs="Arial"/>
          <w:lang w:val="en-GB"/>
        </w:rPr>
        <w:t>c</w:t>
      </w:r>
      <w:r w:rsidR="008254D7" w:rsidRPr="00333661">
        <w:rPr>
          <w:rFonts w:cs="Arial"/>
          <w:lang w:val="en-GB"/>
        </w:rPr>
        <w:t xml:space="preserve">hildren’s health </w:t>
      </w:r>
      <w:r w:rsidR="00962C69" w:rsidRPr="00333661">
        <w:rPr>
          <w:rFonts w:cs="Arial"/>
          <w:lang w:val="en-GB"/>
        </w:rPr>
        <w:t>(</w:t>
      </w:r>
      <w:r w:rsidR="008254D7" w:rsidRPr="00333661">
        <w:rPr>
          <w:rFonts w:cs="Arial"/>
          <w:lang w:val="en-GB"/>
        </w:rPr>
        <w:t>including addressing and preventing malnutrition</w:t>
      </w:r>
      <w:r w:rsidR="00962C69" w:rsidRPr="00333661">
        <w:rPr>
          <w:rFonts w:cs="Arial"/>
          <w:lang w:val="en-GB"/>
        </w:rPr>
        <w:t>)</w:t>
      </w:r>
      <w:r w:rsidR="008254D7" w:rsidRPr="00333661">
        <w:rPr>
          <w:rFonts w:cs="Arial"/>
          <w:lang w:val="en-GB"/>
        </w:rPr>
        <w:t xml:space="preserve"> and the multi-sectoral approach to ECCD</w:t>
      </w:r>
      <w:r w:rsidRPr="00333661">
        <w:rPr>
          <w:rFonts w:cs="Arial"/>
          <w:lang w:val="en-GB"/>
        </w:rPr>
        <w:t xml:space="preserve">. </w:t>
      </w:r>
      <w:r w:rsidR="001F3358" w:rsidRPr="00333661">
        <w:rPr>
          <w:rFonts w:cs="Arial"/>
          <w:lang w:val="en-GB"/>
        </w:rPr>
        <w:t xml:space="preserve"> </w:t>
      </w:r>
    </w:p>
    <w:p w14:paraId="5F6AD1C1" w14:textId="6E2EF0F3" w:rsidR="00797FAE" w:rsidRPr="00333661" w:rsidRDefault="00797FAE" w:rsidP="00156703">
      <w:pPr>
        <w:rPr>
          <w:rFonts w:cs="Arial"/>
          <w:i/>
          <w:iCs/>
          <w:lang w:val="en-GB"/>
        </w:rPr>
      </w:pPr>
      <w:r w:rsidRPr="00333661">
        <w:rPr>
          <w:rFonts w:cs="Arial"/>
          <w:lang w:val="en-GB"/>
        </w:rPr>
        <w:t xml:space="preserve">The following sections provide responses to individual </w:t>
      </w:r>
      <w:r w:rsidR="005173AE" w:rsidRPr="00333661">
        <w:rPr>
          <w:rFonts w:cs="Arial"/>
          <w:lang w:val="en-GB"/>
        </w:rPr>
        <w:t xml:space="preserve">survey </w:t>
      </w:r>
      <w:r w:rsidRPr="00333661">
        <w:rPr>
          <w:rFonts w:cs="Arial"/>
          <w:lang w:val="en-GB"/>
        </w:rPr>
        <w:t>questions.</w:t>
      </w:r>
    </w:p>
    <w:p w14:paraId="72A91D2B" w14:textId="1DD63A8A" w:rsidR="0025669A" w:rsidRPr="00333661" w:rsidRDefault="0025669A" w:rsidP="009D1B35">
      <w:pPr>
        <w:pStyle w:val="Heading2"/>
        <w:rPr>
          <w:color w:val="00B0F0"/>
          <w:lang w:val="en-GB"/>
        </w:rPr>
      </w:pPr>
      <w:bookmarkStart w:id="8" w:name="_Toc135820555"/>
      <w:r w:rsidRPr="00333661">
        <w:rPr>
          <w:color w:val="00B0F0"/>
          <w:lang w:val="en-GB"/>
        </w:rPr>
        <w:t>Question 1: Please describe in a few lines what you consider to be UNICEF’s most important success story in the Philippines - that is, a UNICEF initiative or activity that has contributed or is likely to contribute to an important change over the last five years.</w:t>
      </w:r>
      <w:bookmarkEnd w:id="8"/>
    </w:p>
    <w:p w14:paraId="4383C78B" w14:textId="08E33B98" w:rsidR="00257DFC" w:rsidRPr="00333661" w:rsidRDefault="00AD36F1" w:rsidP="00156703">
      <w:pPr>
        <w:rPr>
          <w:rFonts w:cs="Arial"/>
          <w:lang w:val="en-GB"/>
        </w:rPr>
      </w:pPr>
      <w:r w:rsidRPr="00333661">
        <w:rPr>
          <w:rFonts w:cs="Arial"/>
          <w:lang w:val="en-GB"/>
        </w:rPr>
        <w:t xml:space="preserve">Respondents </w:t>
      </w:r>
      <w:r w:rsidR="00415D21" w:rsidRPr="00333661">
        <w:rPr>
          <w:rFonts w:cs="Arial"/>
          <w:lang w:val="en-GB"/>
        </w:rPr>
        <w:t xml:space="preserve">expressed </w:t>
      </w:r>
      <w:r w:rsidRPr="00333661">
        <w:rPr>
          <w:rFonts w:cs="Arial"/>
          <w:b/>
          <w:bCs/>
          <w:lang w:val="en-GB"/>
        </w:rPr>
        <w:t xml:space="preserve">general </w:t>
      </w:r>
      <w:r w:rsidR="00415D21" w:rsidRPr="00333661">
        <w:rPr>
          <w:rFonts w:cs="Arial"/>
          <w:b/>
          <w:bCs/>
          <w:lang w:val="en-GB"/>
        </w:rPr>
        <w:t xml:space="preserve">and specific </w:t>
      </w:r>
      <w:r w:rsidRPr="00333661">
        <w:rPr>
          <w:rFonts w:cs="Arial"/>
          <w:b/>
          <w:bCs/>
          <w:lang w:val="en-GB"/>
        </w:rPr>
        <w:t xml:space="preserve">appreciation for UNICEF support in the </w:t>
      </w:r>
      <w:r w:rsidR="005173AE" w:rsidRPr="00333661">
        <w:rPr>
          <w:rFonts w:cs="Arial"/>
          <w:b/>
          <w:bCs/>
          <w:lang w:val="en-GB"/>
        </w:rPr>
        <w:t>following sectors</w:t>
      </w:r>
      <w:r w:rsidR="005173AE" w:rsidRPr="00333661">
        <w:rPr>
          <w:rFonts w:cs="Arial"/>
          <w:lang w:val="en-GB"/>
        </w:rPr>
        <w:t xml:space="preserve">: </w:t>
      </w:r>
      <w:r w:rsidR="00962C69" w:rsidRPr="00333661">
        <w:rPr>
          <w:rFonts w:cs="Arial"/>
          <w:lang w:val="en-GB"/>
        </w:rPr>
        <w:t xml:space="preserve">Child </w:t>
      </w:r>
      <w:r w:rsidRPr="00333661">
        <w:rPr>
          <w:rFonts w:cs="Arial"/>
          <w:lang w:val="en-GB"/>
        </w:rPr>
        <w:t xml:space="preserve">Protection </w:t>
      </w:r>
      <w:r w:rsidR="00A2140B" w:rsidRPr="00333661">
        <w:rPr>
          <w:rFonts w:cs="Arial"/>
          <w:lang w:val="en-GB"/>
        </w:rPr>
        <w:t xml:space="preserve">including </w:t>
      </w:r>
      <w:r w:rsidR="00106DD9" w:rsidRPr="00333661">
        <w:rPr>
          <w:rFonts w:cs="Arial"/>
          <w:lang w:val="en-GB"/>
        </w:rPr>
        <w:t>the promotion of the rights of children,</w:t>
      </w:r>
      <w:r w:rsidRPr="00333661">
        <w:rPr>
          <w:rFonts w:cs="Arial"/>
          <w:lang w:val="en-GB"/>
        </w:rPr>
        <w:t xml:space="preserve"> </w:t>
      </w:r>
      <w:r w:rsidR="008F2FF3" w:rsidRPr="00333661">
        <w:rPr>
          <w:rFonts w:cs="Arial"/>
          <w:lang w:val="en-GB"/>
        </w:rPr>
        <w:t>prevention of child marriage</w:t>
      </w:r>
      <w:r w:rsidR="00A2140B" w:rsidRPr="00333661">
        <w:rPr>
          <w:rFonts w:cs="Arial"/>
          <w:lang w:val="en-GB"/>
        </w:rPr>
        <w:t>, the protection of children from Online Sexual Abuse and Exploitation (OSAEC)</w:t>
      </w:r>
      <w:r w:rsidR="00257DFC" w:rsidRPr="00333661">
        <w:rPr>
          <w:rFonts w:cs="Arial"/>
          <w:lang w:val="en-GB"/>
        </w:rPr>
        <w:t xml:space="preserve">, </w:t>
      </w:r>
      <w:r w:rsidR="00342974" w:rsidRPr="00333661">
        <w:rPr>
          <w:rFonts w:cs="Arial"/>
          <w:lang w:val="en-GB"/>
        </w:rPr>
        <w:t xml:space="preserve">promotion of </w:t>
      </w:r>
      <w:r w:rsidR="00257DFC" w:rsidRPr="00333661">
        <w:rPr>
          <w:rFonts w:cs="Arial"/>
          <w:lang w:val="en-GB"/>
        </w:rPr>
        <w:t xml:space="preserve">the right to education, nutrition and health.  Respondents highlighted initiatives such as the </w:t>
      </w:r>
      <w:r w:rsidR="00A2140B" w:rsidRPr="00333661">
        <w:rPr>
          <w:rFonts w:cs="Arial"/>
          <w:lang w:val="en-GB"/>
        </w:rPr>
        <w:t xml:space="preserve">Prevention, Early Identification, Referral and Intervention </w:t>
      </w:r>
      <w:r w:rsidR="00962C69" w:rsidRPr="00333661">
        <w:rPr>
          <w:rFonts w:cs="Arial"/>
          <w:lang w:val="en-GB"/>
        </w:rPr>
        <w:t>for</w:t>
      </w:r>
      <w:r w:rsidR="00A2140B" w:rsidRPr="00333661">
        <w:rPr>
          <w:rFonts w:cs="Arial"/>
          <w:lang w:val="en-GB"/>
        </w:rPr>
        <w:t xml:space="preserve"> Children with Delays, Disorders and Disabilities</w:t>
      </w:r>
      <w:r w:rsidR="00257DFC" w:rsidRPr="00333661">
        <w:rPr>
          <w:rFonts w:cs="Arial"/>
          <w:lang w:val="en-GB"/>
        </w:rPr>
        <w:t xml:space="preserve"> and the technical and funding support extended to LGU in mainstreaming child rights through the development of </w:t>
      </w:r>
      <w:r w:rsidR="00962C69" w:rsidRPr="00333661">
        <w:rPr>
          <w:rFonts w:cs="Arial"/>
          <w:lang w:val="en-GB"/>
        </w:rPr>
        <w:t xml:space="preserve">the </w:t>
      </w:r>
      <w:r w:rsidR="00B3034E" w:rsidRPr="00333661">
        <w:rPr>
          <w:rFonts w:cs="Arial"/>
          <w:lang w:val="en-GB"/>
        </w:rPr>
        <w:t>Philippine Plan of Action to End Violence against Children (</w:t>
      </w:r>
      <w:r w:rsidR="00257DFC" w:rsidRPr="00333661">
        <w:rPr>
          <w:rFonts w:cs="Arial"/>
          <w:lang w:val="en-GB"/>
        </w:rPr>
        <w:t>PPAEVAC</w:t>
      </w:r>
      <w:r w:rsidR="00B3034E" w:rsidRPr="00333661">
        <w:rPr>
          <w:rFonts w:cs="Arial"/>
          <w:lang w:val="en-GB"/>
        </w:rPr>
        <w:t>)</w:t>
      </w:r>
      <w:r w:rsidR="00257DFC" w:rsidRPr="00333661">
        <w:rPr>
          <w:rFonts w:cs="Arial"/>
          <w:lang w:val="en-GB"/>
        </w:rPr>
        <w:t xml:space="preserve">.  </w:t>
      </w:r>
      <w:r w:rsidR="00A90A14" w:rsidRPr="00333661">
        <w:rPr>
          <w:rFonts w:cs="Arial"/>
          <w:lang w:val="en-GB"/>
        </w:rPr>
        <w:t>Government officials appreciated UNICEF e</w:t>
      </w:r>
      <w:r w:rsidR="00257DFC" w:rsidRPr="00333661">
        <w:rPr>
          <w:rFonts w:cs="Arial"/>
          <w:lang w:val="en-GB"/>
        </w:rPr>
        <w:t xml:space="preserve">fforts </w:t>
      </w:r>
      <w:r w:rsidR="005E3981" w:rsidRPr="00333661">
        <w:rPr>
          <w:rFonts w:cs="Arial"/>
          <w:lang w:val="en-GB"/>
        </w:rPr>
        <w:t xml:space="preserve">to promote </w:t>
      </w:r>
      <w:r w:rsidR="00257DFC" w:rsidRPr="00333661">
        <w:rPr>
          <w:rFonts w:cs="Arial"/>
          <w:lang w:val="en-GB"/>
        </w:rPr>
        <w:t>Child Protection in target regions such as BARMM.</w:t>
      </w:r>
    </w:p>
    <w:p w14:paraId="207BF509" w14:textId="17866416" w:rsidR="00257DFC" w:rsidRPr="00333661" w:rsidRDefault="00962C69" w:rsidP="00156703">
      <w:pPr>
        <w:rPr>
          <w:rFonts w:cs="Arial"/>
          <w:lang w:val="en-GB"/>
        </w:rPr>
      </w:pPr>
      <w:r w:rsidRPr="00333661">
        <w:rPr>
          <w:rFonts w:cs="Arial"/>
          <w:lang w:val="en-GB"/>
        </w:rPr>
        <w:t xml:space="preserve">The integrated approach taken by </w:t>
      </w:r>
      <w:r w:rsidR="00A90A14" w:rsidRPr="00333661">
        <w:rPr>
          <w:rFonts w:cs="Arial"/>
          <w:lang w:val="en-GB"/>
        </w:rPr>
        <w:t>UNICEF</w:t>
      </w:r>
      <w:r w:rsidRPr="00333661">
        <w:rPr>
          <w:rFonts w:cs="Arial"/>
          <w:lang w:val="en-GB"/>
        </w:rPr>
        <w:t xml:space="preserve"> in its</w:t>
      </w:r>
      <w:r w:rsidR="00257DFC" w:rsidRPr="00333661">
        <w:rPr>
          <w:rFonts w:cs="Arial"/>
          <w:lang w:val="en-GB"/>
        </w:rPr>
        <w:t xml:space="preserve"> interventions </w:t>
      </w:r>
      <w:r w:rsidR="00A2140B" w:rsidRPr="00333661">
        <w:rPr>
          <w:rFonts w:cs="Arial"/>
          <w:lang w:val="en-GB"/>
        </w:rPr>
        <w:t xml:space="preserve">in health </w:t>
      </w:r>
      <w:r w:rsidR="00802B35" w:rsidRPr="00333661">
        <w:rPr>
          <w:rFonts w:cs="Arial"/>
          <w:lang w:val="en-GB"/>
        </w:rPr>
        <w:t>was</w:t>
      </w:r>
      <w:r w:rsidR="005E3981" w:rsidRPr="00333661">
        <w:rPr>
          <w:rFonts w:cs="Arial"/>
          <w:lang w:val="en-GB"/>
        </w:rPr>
        <w:t xml:space="preserve"> appreciated</w:t>
      </w:r>
      <w:r w:rsidRPr="00333661">
        <w:rPr>
          <w:rFonts w:cs="Arial"/>
          <w:lang w:val="en-GB"/>
        </w:rPr>
        <w:t xml:space="preserve">, with specific reference to </w:t>
      </w:r>
      <w:r w:rsidR="00A2140B" w:rsidRPr="00333661">
        <w:rPr>
          <w:rFonts w:cs="Arial"/>
          <w:lang w:val="en-GB"/>
        </w:rPr>
        <w:t>policy interventions such as the passage of Republic Act No. 11148</w:t>
      </w:r>
      <w:r w:rsidR="00F84744" w:rsidRPr="00333661">
        <w:rPr>
          <w:rStyle w:val="FootnoteReference"/>
          <w:rFonts w:cs="Arial"/>
          <w:lang w:val="en-GB"/>
        </w:rPr>
        <w:footnoteReference w:id="1"/>
      </w:r>
      <w:r w:rsidR="00A2140B" w:rsidRPr="00333661">
        <w:rPr>
          <w:rFonts w:cs="Arial"/>
          <w:lang w:val="en-GB"/>
        </w:rPr>
        <w:t xml:space="preserve"> </w:t>
      </w:r>
      <w:r w:rsidR="00333661" w:rsidRPr="00333661">
        <w:rPr>
          <w:rFonts w:cs="Arial"/>
          <w:lang w:val="en-GB"/>
        </w:rPr>
        <w:t>and pilot</w:t>
      </w:r>
      <w:r w:rsidR="00A2140B" w:rsidRPr="00333661">
        <w:rPr>
          <w:rFonts w:cs="Arial"/>
          <w:lang w:val="en-GB"/>
        </w:rPr>
        <w:t xml:space="preserve"> interventions targeting the first 1000 days</w:t>
      </w:r>
      <w:r w:rsidRPr="00333661">
        <w:rPr>
          <w:rFonts w:cs="Arial"/>
          <w:lang w:val="en-GB"/>
        </w:rPr>
        <w:t xml:space="preserve"> (</w:t>
      </w:r>
      <w:r w:rsidR="00AA1B4C" w:rsidRPr="00333661">
        <w:rPr>
          <w:rFonts w:cs="Arial"/>
          <w:lang w:val="en-GB"/>
        </w:rPr>
        <w:t>F1KD)</w:t>
      </w:r>
      <w:r w:rsidR="00AD36F1" w:rsidRPr="00333661">
        <w:rPr>
          <w:rFonts w:cs="Arial"/>
          <w:lang w:val="en-GB"/>
        </w:rPr>
        <w:t xml:space="preserve">, Children with Disabilities </w:t>
      </w:r>
      <w:r w:rsidR="00B05DD7" w:rsidRPr="00333661">
        <w:rPr>
          <w:rFonts w:cs="Arial"/>
          <w:lang w:val="en-GB"/>
        </w:rPr>
        <w:t xml:space="preserve">(CWD) </w:t>
      </w:r>
      <w:r w:rsidR="00AD36F1" w:rsidRPr="00333661">
        <w:rPr>
          <w:rFonts w:cs="Arial"/>
          <w:lang w:val="en-GB"/>
        </w:rPr>
        <w:t>and malnutrition.</w:t>
      </w:r>
      <w:r w:rsidR="0023503B" w:rsidRPr="00333661">
        <w:rPr>
          <w:rFonts w:cs="Arial"/>
          <w:lang w:val="en-GB"/>
        </w:rPr>
        <w:t xml:space="preserve"> </w:t>
      </w:r>
      <w:r w:rsidR="00106DD9" w:rsidRPr="00333661">
        <w:rPr>
          <w:rFonts w:cs="Arial"/>
          <w:lang w:val="en-GB"/>
        </w:rPr>
        <w:t xml:space="preserve">UNICEF work in </w:t>
      </w:r>
      <w:r w:rsidR="00B05DD7" w:rsidRPr="00333661">
        <w:rPr>
          <w:rFonts w:cs="Arial"/>
          <w:lang w:val="en-GB"/>
        </w:rPr>
        <w:t xml:space="preserve">strengthening </w:t>
      </w:r>
      <w:r w:rsidR="00106DD9" w:rsidRPr="00333661">
        <w:rPr>
          <w:rFonts w:cs="Arial"/>
          <w:lang w:val="en-GB"/>
        </w:rPr>
        <w:t>cross sectoral collaboration in areas such as ECCD</w:t>
      </w:r>
      <w:r w:rsidR="00A2140B" w:rsidRPr="00333661">
        <w:rPr>
          <w:rFonts w:cs="Arial"/>
          <w:lang w:val="en-GB"/>
        </w:rPr>
        <w:t xml:space="preserve">, </w:t>
      </w:r>
      <w:r w:rsidR="008F2FF3" w:rsidRPr="00333661">
        <w:rPr>
          <w:rFonts w:cs="Arial"/>
          <w:lang w:val="en-GB"/>
        </w:rPr>
        <w:t xml:space="preserve">Child Mental </w:t>
      </w:r>
      <w:r w:rsidR="00AA1B4C" w:rsidRPr="00333661">
        <w:rPr>
          <w:rFonts w:cs="Arial"/>
          <w:lang w:val="en-GB"/>
        </w:rPr>
        <w:t>H</w:t>
      </w:r>
      <w:r w:rsidR="008F2FF3" w:rsidRPr="00333661">
        <w:rPr>
          <w:rFonts w:cs="Arial"/>
          <w:lang w:val="en-GB"/>
        </w:rPr>
        <w:t>ealth</w:t>
      </w:r>
      <w:r w:rsidR="00A2140B" w:rsidRPr="00333661">
        <w:rPr>
          <w:rFonts w:cs="Arial"/>
          <w:lang w:val="en-GB"/>
        </w:rPr>
        <w:t xml:space="preserve"> and Child Protection were </w:t>
      </w:r>
      <w:r w:rsidR="005E3981" w:rsidRPr="00333661">
        <w:rPr>
          <w:rFonts w:cs="Arial"/>
          <w:lang w:val="en-GB"/>
        </w:rPr>
        <w:t>highlighted</w:t>
      </w:r>
      <w:r w:rsidR="00106DD9" w:rsidRPr="00333661">
        <w:rPr>
          <w:rFonts w:cs="Arial"/>
          <w:lang w:val="en-GB"/>
        </w:rPr>
        <w:t xml:space="preserve">.  </w:t>
      </w:r>
      <w:r w:rsidR="005E3981" w:rsidRPr="00333661">
        <w:rPr>
          <w:rFonts w:cs="Arial"/>
          <w:lang w:val="en-GB"/>
        </w:rPr>
        <w:t xml:space="preserve">Interventions in WASH including Menstrual Hygiene Management and </w:t>
      </w:r>
      <w:r w:rsidR="00AA1B4C" w:rsidRPr="00333661">
        <w:rPr>
          <w:rFonts w:cs="Arial"/>
          <w:lang w:val="en-GB"/>
        </w:rPr>
        <w:t xml:space="preserve">the </w:t>
      </w:r>
      <w:r w:rsidR="005E3981" w:rsidRPr="00333661">
        <w:rPr>
          <w:rFonts w:cs="Arial"/>
          <w:lang w:val="en-GB"/>
        </w:rPr>
        <w:t xml:space="preserve">Zero Open Defecation Program were </w:t>
      </w:r>
      <w:r w:rsidR="00A90A14" w:rsidRPr="00333661">
        <w:rPr>
          <w:rFonts w:cs="Arial"/>
          <w:lang w:val="en-GB"/>
        </w:rPr>
        <w:t xml:space="preserve">also </w:t>
      </w:r>
      <w:r w:rsidR="00611560" w:rsidRPr="00333661">
        <w:rPr>
          <w:rFonts w:cs="Arial"/>
          <w:lang w:val="en-GB"/>
        </w:rPr>
        <w:t xml:space="preserve">noted.  </w:t>
      </w:r>
      <w:r w:rsidR="00AA1B4C" w:rsidRPr="00333661">
        <w:rPr>
          <w:rFonts w:cs="Arial"/>
          <w:lang w:val="en-GB"/>
        </w:rPr>
        <w:t xml:space="preserve">The </w:t>
      </w:r>
      <w:r w:rsidR="005E3981" w:rsidRPr="00333661">
        <w:rPr>
          <w:rFonts w:cs="Arial"/>
          <w:lang w:val="en-GB"/>
        </w:rPr>
        <w:t xml:space="preserve">UNICEF </w:t>
      </w:r>
      <w:r w:rsidR="00A90A14" w:rsidRPr="00333661">
        <w:rPr>
          <w:rFonts w:cs="Arial"/>
          <w:lang w:val="en-GB"/>
        </w:rPr>
        <w:t>h</w:t>
      </w:r>
      <w:r w:rsidR="005E3981" w:rsidRPr="00333661">
        <w:rPr>
          <w:rFonts w:cs="Arial"/>
          <w:lang w:val="en-GB"/>
        </w:rPr>
        <w:t xml:space="preserve">umanitarian response during </w:t>
      </w:r>
      <w:r w:rsidR="00A90A14" w:rsidRPr="00333661">
        <w:rPr>
          <w:rFonts w:cs="Arial"/>
          <w:lang w:val="en-GB"/>
        </w:rPr>
        <w:t xml:space="preserve">emergencies </w:t>
      </w:r>
      <w:r w:rsidR="005E3981" w:rsidRPr="00333661">
        <w:rPr>
          <w:rFonts w:cs="Arial"/>
          <w:lang w:val="en-GB"/>
        </w:rPr>
        <w:t>and the technical assistance given to DRR/DRM</w:t>
      </w:r>
      <w:r w:rsidR="00A90A14" w:rsidRPr="00333661">
        <w:rPr>
          <w:rFonts w:cs="Arial"/>
          <w:lang w:val="en-GB"/>
        </w:rPr>
        <w:t xml:space="preserve"> were also acknowledged.</w:t>
      </w:r>
      <w:r w:rsidR="005E3981" w:rsidRPr="00333661">
        <w:rPr>
          <w:rFonts w:cs="Arial"/>
          <w:lang w:val="en-GB"/>
        </w:rPr>
        <w:t xml:space="preserve"> </w:t>
      </w:r>
      <w:r w:rsidR="0023503B" w:rsidRPr="00333661">
        <w:rPr>
          <w:rFonts w:cs="Arial"/>
          <w:lang w:val="en-GB"/>
        </w:rPr>
        <w:t xml:space="preserve">Some respondents noted </w:t>
      </w:r>
      <w:r w:rsidR="00AA1B4C" w:rsidRPr="00333661">
        <w:rPr>
          <w:rFonts w:cs="Arial"/>
          <w:lang w:val="en-GB"/>
        </w:rPr>
        <w:t xml:space="preserve">the </w:t>
      </w:r>
      <w:r w:rsidR="0023503B" w:rsidRPr="00333661">
        <w:rPr>
          <w:rFonts w:cs="Arial"/>
          <w:lang w:val="en-GB"/>
        </w:rPr>
        <w:t xml:space="preserve">capacity </w:t>
      </w:r>
      <w:r w:rsidR="00AA1B4C" w:rsidRPr="00333661">
        <w:rPr>
          <w:rFonts w:cs="Arial"/>
          <w:lang w:val="en-GB"/>
        </w:rPr>
        <w:t xml:space="preserve">of UNICEF </w:t>
      </w:r>
      <w:r w:rsidR="0023503B" w:rsidRPr="00333661">
        <w:rPr>
          <w:rFonts w:cs="Arial"/>
          <w:lang w:val="en-GB"/>
        </w:rPr>
        <w:t xml:space="preserve">to operate throughout the </w:t>
      </w:r>
      <w:r w:rsidR="009729AE" w:rsidRPr="00333661">
        <w:rPr>
          <w:rFonts w:cs="Arial"/>
          <w:lang w:val="en-GB"/>
        </w:rPr>
        <w:t>COVID</w:t>
      </w:r>
      <w:r w:rsidR="00342974" w:rsidRPr="00333661">
        <w:rPr>
          <w:rFonts w:cs="Arial"/>
          <w:lang w:val="en-GB"/>
        </w:rPr>
        <w:t>-</w:t>
      </w:r>
      <w:r w:rsidR="0023503B" w:rsidRPr="00333661">
        <w:rPr>
          <w:rFonts w:cs="Arial"/>
          <w:lang w:val="en-GB"/>
        </w:rPr>
        <w:t xml:space="preserve">19 pandemic and to facilitate </w:t>
      </w:r>
      <w:r w:rsidR="00AA1B4C" w:rsidRPr="00333661">
        <w:rPr>
          <w:rFonts w:cs="Arial"/>
          <w:lang w:val="en-GB"/>
        </w:rPr>
        <w:t xml:space="preserve">the </w:t>
      </w:r>
      <w:r w:rsidR="0023503B" w:rsidRPr="00333661">
        <w:rPr>
          <w:rFonts w:cs="Arial"/>
          <w:lang w:val="en-GB"/>
        </w:rPr>
        <w:t xml:space="preserve">provision of vaccines and </w:t>
      </w:r>
      <w:r w:rsidR="00AA1B4C" w:rsidRPr="00333661">
        <w:rPr>
          <w:rFonts w:cs="Arial"/>
          <w:lang w:val="en-GB"/>
        </w:rPr>
        <w:t xml:space="preserve">the reopening of </w:t>
      </w:r>
      <w:r w:rsidR="0023503B" w:rsidRPr="00333661">
        <w:rPr>
          <w:rFonts w:cs="Arial"/>
          <w:lang w:val="en-GB"/>
        </w:rPr>
        <w:t>school</w:t>
      </w:r>
      <w:r w:rsidR="00AA1B4C" w:rsidRPr="00333661">
        <w:rPr>
          <w:rFonts w:cs="Arial"/>
          <w:lang w:val="en-GB"/>
        </w:rPr>
        <w:t>s</w:t>
      </w:r>
      <w:r w:rsidR="0023503B" w:rsidRPr="00333661">
        <w:rPr>
          <w:rFonts w:cs="Arial"/>
          <w:lang w:val="en-GB"/>
        </w:rPr>
        <w:t>.</w:t>
      </w:r>
      <w:r w:rsidR="00106DD9" w:rsidRPr="00333661">
        <w:rPr>
          <w:rFonts w:cs="Arial"/>
          <w:lang w:val="en-GB"/>
        </w:rPr>
        <w:t xml:space="preserve">   </w:t>
      </w:r>
    </w:p>
    <w:p w14:paraId="1E9F5AAF" w14:textId="7F94E3C1" w:rsidR="0025669A" w:rsidRPr="00333661" w:rsidRDefault="00611560" w:rsidP="00156703">
      <w:pPr>
        <w:rPr>
          <w:rFonts w:cs="Arial"/>
          <w:lang w:val="en-GB"/>
        </w:rPr>
      </w:pPr>
      <w:r w:rsidRPr="00333661">
        <w:rPr>
          <w:rFonts w:cs="Arial"/>
          <w:lang w:val="en-GB"/>
        </w:rPr>
        <w:t xml:space="preserve">National government officials </w:t>
      </w:r>
      <w:r w:rsidR="00A90A14" w:rsidRPr="00333661">
        <w:rPr>
          <w:rFonts w:cs="Arial"/>
          <w:lang w:val="en-GB"/>
        </w:rPr>
        <w:t xml:space="preserve">appreciated </w:t>
      </w:r>
      <w:r w:rsidRPr="00333661">
        <w:rPr>
          <w:rFonts w:cs="Arial"/>
          <w:lang w:val="en-GB"/>
        </w:rPr>
        <w:t xml:space="preserve">the </w:t>
      </w:r>
      <w:r w:rsidR="00257DFC" w:rsidRPr="00333661">
        <w:rPr>
          <w:rFonts w:cs="Arial"/>
          <w:lang w:val="en-GB"/>
        </w:rPr>
        <w:t xml:space="preserve">assistance </w:t>
      </w:r>
      <w:r w:rsidR="00A90A14" w:rsidRPr="00333661">
        <w:rPr>
          <w:rFonts w:cs="Arial"/>
          <w:lang w:val="en-GB"/>
        </w:rPr>
        <w:t xml:space="preserve">provided </w:t>
      </w:r>
      <w:r w:rsidR="00257DFC" w:rsidRPr="00333661">
        <w:rPr>
          <w:rFonts w:cs="Arial"/>
          <w:lang w:val="en-GB"/>
        </w:rPr>
        <w:t xml:space="preserve">for </w:t>
      </w:r>
      <w:r w:rsidR="00A90A14" w:rsidRPr="00333661">
        <w:rPr>
          <w:rFonts w:cs="Arial"/>
          <w:lang w:val="en-GB"/>
        </w:rPr>
        <w:t>strengthening</w:t>
      </w:r>
      <w:r w:rsidR="00AA1B4C" w:rsidRPr="00333661">
        <w:rPr>
          <w:rFonts w:cs="Arial"/>
          <w:lang w:val="en-GB"/>
        </w:rPr>
        <w:t xml:space="preserve"> the</w:t>
      </w:r>
      <w:r w:rsidR="00A90A14" w:rsidRPr="00333661">
        <w:rPr>
          <w:rFonts w:cs="Arial"/>
          <w:lang w:val="en-GB"/>
        </w:rPr>
        <w:t xml:space="preserve"> capacity of </w:t>
      </w:r>
      <w:r w:rsidR="00257DFC" w:rsidRPr="00333661">
        <w:rPr>
          <w:rFonts w:cs="Arial"/>
          <w:lang w:val="en-GB"/>
        </w:rPr>
        <w:t xml:space="preserve">LGUs on </w:t>
      </w:r>
      <w:r w:rsidRPr="00333661">
        <w:rPr>
          <w:rFonts w:cs="Arial"/>
          <w:lang w:val="en-GB"/>
        </w:rPr>
        <w:t xml:space="preserve">Public Finance for Children </w:t>
      </w:r>
      <w:r w:rsidR="00257DFC" w:rsidRPr="00333661">
        <w:rPr>
          <w:rFonts w:cs="Arial"/>
          <w:lang w:val="en-GB"/>
        </w:rPr>
        <w:t>(PF4C)</w:t>
      </w:r>
      <w:r w:rsidRPr="00333661">
        <w:rPr>
          <w:rFonts w:cs="Arial"/>
          <w:lang w:val="en-GB"/>
        </w:rPr>
        <w:t xml:space="preserve">, </w:t>
      </w:r>
      <w:r w:rsidR="00257DFC" w:rsidRPr="00333661">
        <w:rPr>
          <w:rFonts w:cs="Arial"/>
          <w:lang w:val="en-GB"/>
        </w:rPr>
        <w:t xml:space="preserve">the implementation of the </w:t>
      </w:r>
      <w:r w:rsidR="00290AEC" w:rsidRPr="00333661">
        <w:rPr>
          <w:rFonts w:cs="Arial"/>
          <w:lang w:val="en-GB"/>
        </w:rPr>
        <w:t>Department of the Interior and Local Government (</w:t>
      </w:r>
      <w:r w:rsidR="00257DFC" w:rsidRPr="00333661">
        <w:rPr>
          <w:rFonts w:cs="Arial"/>
          <w:lang w:val="en-GB"/>
        </w:rPr>
        <w:t>DILG</w:t>
      </w:r>
      <w:r w:rsidR="00290AEC" w:rsidRPr="00333661">
        <w:rPr>
          <w:rFonts w:cs="Arial"/>
          <w:lang w:val="en-GB"/>
        </w:rPr>
        <w:t>)</w:t>
      </w:r>
      <w:r w:rsidR="00257DFC" w:rsidRPr="00333661">
        <w:rPr>
          <w:rFonts w:cs="Arial"/>
          <w:lang w:val="en-GB"/>
        </w:rPr>
        <w:t xml:space="preserve"> Memorandum Circular (MC 2016-102) and </w:t>
      </w:r>
      <w:r w:rsidR="00342974" w:rsidRPr="00333661">
        <w:rPr>
          <w:rFonts w:cs="Arial"/>
          <w:lang w:val="en-GB"/>
        </w:rPr>
        <w:t xml:space="preserve">the </w:t>
      </w:r>
      <w:r w:rsidR="00257DFC" w:rsidRPr="00333661">
        <w:rPr>
          <w:rFonts w:cs="Arial"/>
          <w:lang w:val="en-GB"/>
        </w:rPr>
        <w:t>National Evaluation Policy</w:t>
      </w:r>
      <w:r w:rsidR="008912EF" w:rsidRPr="00333661">
        <w:rPr>
          <w:rFonts w:cs="Arial"/>
          <w:lang w:val="en-GB"/>
        </w:rPr>
        <w:t xml:space="preserve">.  These were seen to collectively encourage </w:t>
      </w:r>
      <w:r w:rsidR="00257DFC" w:rsidRPr="00333661">
        <w:rPr>
          <w:rFonts w:cs="Arial"/>
          <w:lang w:val="en-GB"/>
        </w:rPr>
        <w:t xml:space="preserve">the demand for and </w:t>
      </w:r>
      <w:r w:rsidR="00AA1B4C" w:rsidRPr="00333661">
        <w:rPr>
          <w:rFonts w:cs="Arial"/>
          <w:lang w:val="en-GB"/>
        </w:rPr>
        <w:t xml:space="preserve">the </w:t>
      </w:r>
      <w:r w:rsidR="00257DFC" w:rsidRPr="00333661">
        <w:rPr>
          <w:rFonts w:cs="Arial"/>
          <w:lang w:val="en-GB"/>
        </w:rPr>
        <w:t>use of evaluations in the policy cycle to ensure the regular conduct and use of evaluations to inform the planning, budgeting, and execution of key government interventions.</w:t>
      </w:r>
    </w:p>
    <w:p w14:paraId="54E6286C" w14:textId="1E12504A" w:rsidR="0025669A" w:rsidRPr="00333661" w:rsidRDefault="0025669A" w:rsidP="009D1B35">
      <w:pPr>
        <w:pStyle w:val="Heading2"/>
        <w:rPr>
          <w:color w:val="00B0F0"/>
          <w:lang w:val="en-GB"/>
        </w:rPr>
      </w:pPr>
      <w:bookmarkStart w:id="9" w:name="_Toc135820556"/>
      <w:r w:rsidRPr="00333661">
        <w:rPr>
          <w:color w:val="00B0F0"/>
          <w:lang w:val="en-GB"/>
        </w:rPr>
        <w:t>Question 2: Please identify some key factors that you believe allowed this to become a success story.</w:t>
      </w:r>
      <w:bookmarkEnd w:id="9"/>
    </w:p>
    <w:p w14:paraId="1CA9878F" w14:textId="27017466" w:rsidR="0025669A" w:rsidRPr="00333661" w:rsidRDefault="0025669A" w:rsidP="00156703">
      <w:pPr>
        <w:rPr>
          <w:rFonts w:cs="Arial"/>
          <w:i/>
          <w:iCs/>
          <w:sz w:val="22"/>
          <w:szCs w:val="24"/>
          <w:lang w:val="en-GB"/>
        </w:rPr>
      </w:pPr>
      <w:r w:rsidRPr="00333661">
        <w:rPr>
          <w:rFonts w:cs="Arial"/>
          <w:i/>
          <w:iCs/>
          <w:sz w:val="22"/>
          <w:szCs w:val="24"/>
          <w:lang w:val="en-GB"/>
        </w:rPr>
        <w:t>a) External factors, for instance related to other initiatives happening at the same time, policy changes etc.</w:t>
      </w:r>
    </w:p>
    <w:p w14:paraId="1C7BCE4D" w14:textId="7A745175" w:rsidR="00A90A14" w:rsidRPr="00333661" w:rsidRDefault="00AA1B4C" w:rsidP="00156703">
      <w:pPr>
        <w:rPr>
          <w:rFonts w:cs="Arial"/>
          <w:lang w:val="en-GB"/>
        </w:rPr>
      </w:pPr>
      <w:r w:rsidRPr="00333661">
        <w:rPr>
          <w:lang w:val="en-GB"/>
        </w:rPr>
        <w:t>R</w:t>
      </w:r>
      <w:r w:rsidR="008E092D" w:rsidRPr="00333661">
        <w:rPr>
          <w:lang w:val="en-GB"/>
        </w:rPr>
        <w:t>espondents offered a broad range of external or context</w:t>
      </w:r>
      <w:r w:rsidRPr="00333661">
        <w:rPr>
          <w:lang w:val="en-GB"/>
        </w:rPr>
        <w:t>-</w:t>
      </w:r>
      <w:r w:rsidR="008E092D" w:rsidRPr="00333661">
        <w:rPr>
          <w:lang w:val="en-GB"/>
        </w:rPr>
        <w:t>related factors that they consider critical for generating the success stories</w:t>
      </w:r>
      <w:r w:rsidRPr="00333661">
        <w:rPr>
          <w:lang w:val="en-GB"/>
        </w:rPr>
        <w:t xml:space="preserve"> identified</w:t>
      </w:r>
      <w:r w:rsidR="008E092D" w:rsidRPr="00333661">
        <w:rPr>
          <w:rFonts w:cs="Arial"/>
          <w:lang w:val="en-GB"/>
        </w:rPr>
        <w:t xml:space="preserve">. </w:t>
      </w:r>
      <w:r w:rsidR="003D27BA" w:rsidRPr="00333661">
        <w:rPr>
          <w:rFonts w:cs="Arial"/>
          <w:lang w:val="en-GB"/>
        </w:rPr>
        <w:t>External factors included:</w:t>
      </w:r>
    </w:p>
    <w:p w14:paraId="16B73735" w14:textId="5289BA58" w:rsidR="00A90A14" w:rsidRPr="00333661" w:rsidRDefault="003D27BA" w:rsidP="00156703">
      <w:pPr>
        <w:pStyle w:val="ListParagraph"/>
        <w:numPr>
          <w:ilvl w:val="0"/>
          <w:numId w:val="55"/>
        </w:numPr>
        <w:rPr>
          <w:lang w:val="en-GB"/>
        </w:rPr>
      </w:pPr>
      <w:r w:rsidRPr="00333661">
        <w:rPr>
          <w:lang w:val="en-GB"/>
        </w:rPr>
        <w:t xml:space="preserve">Decentralised government systems </w:t>
      </w:r>
      <w:r w:rsidR="00A90A14" w:rsidRPr="00333661">
        <w:rPr>
          <w:lang w:val="en-GB"/>
        </w:rPr>
        <w:t xml:space="preserve">that </w:t>
      </w:r>
      <w:r w:rsidRPr="00333661">
        <w:rPr>
          <w:lang w:val="en-GB"/>
        </w:rPr>
        <w:t>enabl</w:t>
      </w:r>
      <w:r w:rsidR="00A90A14" w:rsidRPr="00333661">
        <w:rPr>
          <w:lang w:val="en-GB"/>
        </w:rPr>
        <w:t>ed</w:t>
      </w:r>
      <w:r w:rsidRPr="00333661">
        <w:rPr>
          <w:lang w:val="en-GB"/>
        </w:rPr>
        <w:t xml:space="preserve"> localisation of interventions and </w:t>
      </w:r>
      <w:r w:rsidR="0057399B" w:rsidRPr="00333661">
        <w:rPr>
          <w:lang w:val="en-GB"/>
        </w:rPr>
        <w:t>tools.</w:t>
      </w:r>
    </w:p>
    <w:p w14:paraId="512B96CD" w14:textId="5FEF435A" w:rsidR="00A90A14" w:rsidRPr="00333661" w:rsidRDefault="00131360" w:rsidP="00156703">
      <w:pPr>
        <w:pStyle w:val="ListParagraph"/>
        <w:numPr>
          <w:ilvl w:val="0"/>
          <w:numId w:val="55"/>
        </w:numPr>
        <w:rPr>
          <w:lang w:val="en-GB"/>
        </w:rPr>
      </w:pPr>
      <w:r w:rsidRPr="00333661">
        <w:rPr>
          <w:lang w:val="en-GB"/>
        </w:rPr>
        <w:t xml:space="preserve">A committed government strengthening </w:t>
      </w:r>
      <w:r w:rsidR="00AD547E" w:rsidRPr="00333661">
        <w:rPr>
          <w:lang w:val="en-GB"/>
        </w:rPr>
        <w:t>l</w:t>
      </w:r>
      <w:r w:rsidR="003D27BA" w:rsidRPr="00333661">
        <w:rPr>
          <w:lang w:val="en-GB"/>
        </w:rPr>
        <w:t>egislation</w:t>
      </w:r>
      <w:r w:rsidR="00A90A14" w:rsidRPr="00333661">
        <w:rPr>
          <w:lang w:val="en-GB"/>
        </w:rPr>
        <w:t>,</w:t>
      </w:r>
      <w:r w:rsidR="003D27BA" w:rsidRPr="00333661">
        <w:rPr>
          <w:lang w:val="en-GB"/>
        </w:rPr>
        <w:t xml:space="preserve"> supported by </w:t>
      </w:r>
      <w:r w:rsidR="00A90A14" w:rsidRPr="00333661">
        <w:rPr>
          <w:lang w:val="en-GB"/>
        </w:rPr>
        <w:t xml:space="preserve">a </w:t>
      </w:r>
      <w:r w:rsidR="003D27BA" w:rsidRPr="00333661">
        <w:rPr>
          <w:lang w:val="en-GB"/>
        </w:rPr>
        <w:t xml:space="preserve">policy </w:t>
      </w:r>
      <w:r w:rsidR="00A90A14" w:rsidRPr="00333661">
        <w:rPr>
          <w:lang w:val="en-GB"/>
        </w:rPr>
        <w:t xml:space="preserve">that </w:t>
      </w:r>
      <w:r w:rsidR="003D27BA" w:rsidRPr="00333661">
        <w:rPr>
          <w:lang w:val="en-GB"/>
        </w:rPr>
        <w:t>promot</w:t>
      </w:r>
      <w:r w:rsidR="00A90A14" w:rsidRPr="00333661">
        <w:rPr>
          <w:lang w:val="en-GB"/>
        </w:rPr>
        <w:t>ed</w:t>
      </w:r>
      <w:r w:rsidR="003D27BA" w:rsidRPr="00333661">
        <w:rPr>
          <w:lang w:val="en-GB"/>
        </w:rPr>
        <w:t xml:space="preserve"> an integrated approach to child wellbeing and development such as through the Universal Health Care Law, </w:t>
      </w:r>
      <w:r w:rsidR="00AA1B4C" w:rsidRPr="00333661">
        <w:rPr>
          <w:lang w:val="en-GB"/>
        </w:rPr>
        <w:t>F1KD</w:t>
      </w:r>
      <w:r w:rsidR="003D27BA" w:rsidRPr="00333661">
        <w:rPr>
          <w:lang w:val="en-GB"/>
        </w:rPr>
        <w:t xml:space="preserve"> </w:t>
      </w:r>
      <w:r w:rsidR="003D27BA" w:rsidRPr="00333661">
        <w:rPr>
          <w:lang w:val="en-GB"/>
        </w:rPr>
        <w:lastRenderedPageBreak/>
        <w:t>(Republic Act No. 11148)</w:t>
      </w:r>
      <w:r w:rsidR="003D27BA" w:rsidRPr="00333661">
        <w:rPr>
          <w:vertAlign w:val="superscript"/>
          <w:lang w:val="en-GB"/>
        </w:rPr>
        <w:footnoteReference w:id="2"/>
      </w:r>
      <w:r w:rsidR="003D27BA" w:rsidRPr="00333661">
        <w:rPr>
          <w:lang w:val="en-GB"/>
        </w:rPr>
        <w:t xml:space="preserve">, </w:t>
      </w:r>
      <w:r w:rsidR="009729AE" w:rsidRPr="00333661">
        <w:rPr>
          <w:lang w:val="en-GB"/>
        </w:rPr>
        <w:t>t</w:t>
      </w:r>
      <w:r w:rsidR="003D27BA" w:rsidRPr="00333661">
        <w:rPr>
          <w:lang w:val="en-GB"/>
        </w:rPr>
        <w:t xml:space="preserve">he Special Protection of Children Against Abuse, </w:t>
      </w:r>
      <w:r w:rsidR="00A90A14" w:rsidRPr="00333661">
        <w:rPr>
          <w:lang w:val="en-GB"/>
        </w:rPr>
        <w:t xml:space="preserve">and </w:t>
      </w:r>
      <w:r w:rsidR="00F22D33" w:rsidRPr="00333661">
        <w:rPr>
          <w:lang w:val="en-GB"/>
        </w:rPr>
        <w:t xml:space="preserve">the </w:t>
      </w:r>
      <w:r w:rsidR="003D27BA" w:rsidRPr="00333661">
        <w:rPr>
          <w:lang w:val="en-GB"/>
        </w:rPr>
        <w:t>Exploitation and Discrimination Act (Republic Act 7610)</w:t>
      </w:r>
      <w:r w:rsidR="00A90A14" w:rsidRPr="00333661">
        <w:rPr>
          <w:lang w:val="en-GB"/>
        </w:rPr>
        <w:t xml:space="preserve">. These </w:t>
      </w:r>
      <w:r w:rsidR="004644EB" w:rsidRPr="00333661">
        <w:rPr>
          <w:lang w:val="en-GB"/>
        </w:rPr>
        <w:t>helped</w:t>
      </w:r>
      <w:r w:rsidR="00F22D33" w:rsidRPr="00333661">
        <w:rPr>
          <w:lang w:val="en-GB"/>
        </w:rPr>
        <w:t xml:space="preserve"> to</w:t>
      </w:r>
      <w:r w:rsidR="004644EB" w:rsidRPr="00333661">
        <w:rPr>
          <w:lang w:val="en-GB"/>
        </w:rPr>
        <w:t xml:space="preserve"> enable </w:t>
      </w:r>
      <w:r w:rsidR="005B5DAB" w:rsidRPr="00333661">
        <w:rPr>
          <w:lang w:val="en-GB"/>
        </w:rPr>
        <w:t>a consistent</w:t>
      </w:r>
      <w:r w:rsidR="00F22D33" w:rsidRPr="00333661">
        <w:rPr>
          <w:lang w:val="en-GB"/>
        </w:rPr>
        <w:t xml:space="preserve">, </w:t>
      </w:r>
      <w:r w:rsidR="00F757D6" w:rsidRPr="00333661">
        <w:rPr>
          <w:lang w:val="en-GB"/>
        </w:rPr>
        <w:t xml:space="preserve">integrated </w:t>
      </w:r>
      <w:r w:rsidR="005B5DAB" w:rsidRPr="00333661">
        <w:rPr>
          <w:lang w:val="en-GB"/>
        </w:rPr>
        <w:t xml:space="preserve">approach to child rights through all </w:t>
      </w:r>
      <w:r w:rsidR="0057399B" w:rsidRPr="00333661">
        <w:rPr>
          <w:lang w:val="en-GB"/>
        </w:rPr>
        <w:t>sectors.</w:t>
      </w:r>
    </w:p>
    <w:p w14:paraId="42BA40AE" w14:textId="63903205" w:rsidR="00A90A14" w:rsidRPr="00333661" w:rsidRDefault="00F757D6" w:rsidP="00156703">
      <w:pPr>
        <w:pStyle w:val="ListParagraph"/>
        <w:numPr>
          <w:ilvl w:val="0"/>
          <w:numId w:val="55"/>
        </w:numPr>
        <w:rPr>
          <w:lang w:val="en-GB"/>
        </w:rPr>
      </w:pPr>
      <w:r w:rsidRPr="00333661">
        <w:rPr>
          <w:lang w:val="en-GB"/>
        </w:rPr>
        <w:t>T</w:t>
      </w:r>
      <w:r w:rsidR="005E3C30" w:rsidRPr="00333661">
        <w:rPr>
          <w:lang w:val="en-GB"/>
        </w:rPr>
        <w:t xml:space="preserve">he strengthening of evidenced-based data </w:t>
      </w:r>
      <w:r w:rsidR="004644EB" w:rsidRPr="00333661">
        <w:rPr>
          <w:lang w:val="en-GB"/>
        </w:rPr>
        <w:t xml:space="preserve">and data systems </w:t>
      </w:r>
      <w:r w:rsidR="005E3C30" w:rsidRPr="00333661">
        <w:rPr>
          <w:lang w:val="en-GB"/>
        </w:rPr>
        <w:t xml:space="preserve">to support monitoring of policy initiatives and targeting of interventions designed to help vulnerable children or children in </w:t>
      </w:r>
      <w:r w:rsidR="0057399B" w:rsidRPr="00333661">
        <w:rPr>
          <w:lang w:val="en-GB"/>
        </w:rPr>
        <w:t>need.</w:t>
      </w:r>
    </w:p>
    <w:p w14:paraId="0AFE1A55" w14:textId="78D52355" w:rsidR="00A90A14" w:rsidRPr="00333661" w:rsidRDefault="00F22D33" w:rsidP="00156703">
      <w:pPr>
        <w:pStyle w:val="ListParagraph"/>
        <w:numPr>
          <w:ilvl w:val="0"/>
          <w:numId w:val="55"/>
        </w:numPr>
        <w:rPr>
          <w:lang w:val="en-GB"/>
        </w:rPr>
      </w:pPr>
      <w:r w:rsidRPr="00333661">
        <w:rPr>
          <w:lang w:val="en-GB"/>
        </w:rPr>
        <w:t>The strengthening of e</w:t>
      </w:r>
      <w:r w:rsidR="005E3C30" w:rsidRPr="00333661">
        <w:rPr>
          <w:lang w:val="en-GB"/>
        </w:rPr>
        <w:t>ffective v</w:t>
      </w:r>
      <w:r w:rsidR="00BA2737" w:rsidRPr="00333661">
        <w:rPr>
          <w:lang w:val="en-GB"/>
        </w:rPr>
        <w:t>ertical coordination and collaboration</w:t>
      </w:r>
      <w:r w:rsidR="004644EB" w:rsidRPr="00333661">
        <w:rPr>
          <w:lang w:val="en-GB"/>
        </w:rPr>
        <w:t xml:space="preserve"> through </w:t>
      </w:r>
      <w:r w:rsidR="00BA2737" w:rsidRPr="00333661">
        <w:rPr>
          <w:lang w:val="en-GB"/>
        </w:rPr>
        <w:t xml:space="preserve">Technical Assistance to </w:t>
      </w:r>
      <w:r w:rsidR="0038660C" w:rsidRPr="00333661">
        <w:rPr>
          <w:lang w:val="en-GB"/>
        </w:rPr>
        <w:t>r</w:t>
      </w:r>
      <w:r w:rsidR="00BA2737" w:rsidRPr="00333661">
        <w:rPr>
          <w:lang w:val="en-GB"/>
        </w:rPr>
        <w:t xml:space="preserve">egional </w:t>
      </w:r>
      <w:r w:rsidR="0038660C" w:rsidRPr="00333661">
        <w:rPr>
          <w:lang w:val="en-GB"/>
        </w:rPr>
        <w:t>o</w:t>
      </w:r>
      <w:r w:rsidR="00BA2737" w:rsidRPr="00333661">
        <w:rPr>
          <w:lang w:val="en-GB"/>
        </w:rPr>
        <w:t xml:space="preserve">ffices, </w:t>
      </w:r>
      <w:r w:rsidR="0038660C" w:rsidRPr="00333661">
        <w:rPr>
          <w:lang w:val="en-GB"/>
        </w:rPr>
        <w:t>p</w:t>
      </w:r>
      <w:r w:rsidR="00BA2737" w:rsidRPr="00333661">
        <w:rPr>
          <w:lang w:val="en-GB"/>
        </w:rPr>
        <w:t xml:space="preserve">rovincial offices, </w:t>
      </w:r>
      <w:r w:rsidR="0038660C" w:rsidRPr="00333661">
        <w:rPr>
          <w:lang w:val="en-GB"/>
        </w:rPr>
        <w:t>c</w:t>
      </w:r>
      <w:r w:rsidR="00BA2737" w:rsidRPr="00333661">
        <w:rPr>
          <w:lang w:val="en-GB"/>
        </w:rPr>
        <w:t xml:space="preserve">ity </w:t>
      </w:r>
      <w:r w:rsidR="0038660C" w:rsidRPr="00333661">
        <w:rPr>
          <w:lang w:val="en-GB"/>
        </w:rPr>
        <w:t>o</w:t>
      </w:r>
      <w:r w:rsidR="00BA2737" w:rsidRPr="00333661">
        <w:rPr>
          <w:lang w:val="en-GB"/>
        </w:rPr>
        <w:t xml:space="preserve">ffices, and </w:t>
      </w:r>
      <w:r w:rsidR="0038660C" w:rsidRPr="00333661">
        <w:rPr>
          <w:lang w:val="en-GB"/>
        </w:rPr>
        <w:t>m</w:t>
      </w:r>
      <w:r w:rsidR="00BA2737" w:rsidRPr="00333661">
        <w:rPr>
          <w:lang w:val="en-GB"/>
        </w:rPr>
        <w:t xml:space="preserve">unicipal </w:t>
      </w:r>
      <w:r w:rsidR="0038660C" w:rsidRPr="00333661">
        <w:rPr>
          <w:lang w:val="en-GB"/>
        </w:rPr>
        <w:t>o</w:t>
      </w:r>
      <w:r w:rsidR="00BA2737" w:rsidRPr="00333661">
        <w:rPr>
          <w:lang w:val="en-GB"/>
        </w:rPr>
        <w:t>ffices</w:t>
      </w:r>
      <w:r w:rsidR="005E3C30" w:rsidRPr="00333661">
        <w:rPr>
          <w:lang w:val="en-GB"/>
        </w:rPr>
        <w:t xml:space="preserve"> which have strong links with grassroots organisations and </w:t>
      </w:r>
      <w:r w:rsidR="0038660C" w:rsidRPr="00333661">
        <w:rPr>
          <w:lang w:val="en-GB"/>
        </w:rPr>
        <w:t>b</w:t>
      </w:r>
      <w:r w:rsidR="005E3C30" w:rsidRPr="00333661">
        <w:rPr>
          <w:lang w:val="en-GB"/>
        </w:rPr>
        <w:t>arangay</w:t>
      </w:r>
      <w:r w:rsidR="0038660C" w:rsidRPr="00333661">
        <w:rPr>
          <w:lang w:val="en-GB"/>
        </w:rPr>
        <w:t>s</w:t>
      </w:r>
      <w:r w:rsidR="000073FE" w:rsidRPr="00333661">
        <w:rPr>
          <w:lang w:val="en-GB"/>
        </w:rPr>
        <w:t xml:space="preserve">. This was viewed as having </w:t>
      </w:r>
      <w:r w:rsidR="004644EB" w:rsidRPr="00333661">
        <w:rPr>
          <w:lang w:val="en-GB"/>
        </w:rPr>
        <w:t>facilitate</w:t>
      </w:r>
      <w:r w:rsidR="000073FE" w:rsidRPr="00333661">
        <w:rPr>
          <w:lang w:val="en-GB"/>
        </w:rPr>
        <w:t>d</w:t>
      </w:r>
      <w:r w:rsidR="004644EB" w:rsidRPr="00333661">
        <w:rPr>
          <w:lang w:val="en-GB"/>
        </w:rPr>
        <w:t xml:space="preserve"> </w:t>
      </w:r>
      <w:r w:rsidR="005E3C30" w:rsidRPr="00333661">
        <w:rPr>
          <w:lang w:val="en-GB"/>
        </w:rPr>
        <w:t>rapid mobilisation</w:t>
      </w:r>
      <w:r w:rsidR="00BA2737" w:rsidRPr="00333661">
        <w:rPr>
          <w:lang w:val="en-GB"/>
        </w:rPr>
        <w:t>.</w:t>
      </w:r>
    </w:p>
    <w:p w14:paraId="1DFD233E" w14:textId="1B3CEBAC" w:rsidR="00A90A14" w:rsidRPr="00333661" w:rsidRDefault="00F22D33" w:rsidP="00156703">
      <w:pPr>
        <w:pStyle w:val="ListParagraph"/>
        <w:numPr>
          <w:ilvl w:val="0"/>
          <w:numId w:val="55"/>
        </w:numPr>
        <w:rPr>
          <w:lang w:val="en-GB"/>
        </w:rPr>
      </w:pPr>
      <w:r w:rsidRPr="00333661">
        <w:rPr>
          <w:lang w:val="en-GB"/>
        </w:rPr>
        <w:t>The strengthening of h</w:t>
      </w:r>
      <w:r w:rsidR="005E3C30" w:rsidRPr="00333661">
        <w:rPr>
          <w:lang w:val="en-GB"/>
        </w:rPr>
        <w:t xml:space="preserve">orizontal coordination through joint workplans such as the DRR </w:t>
      </w:r>
      <w:r w:rsidR="00866C2A" w:rsidRPr="00333661">
        <w:rPr>
          <w:lang w:val="en-GB"/>
        </w:rPr>
        <w:t xml:space="preserve">which </w:t>
      </w:r>
      <w:r w:rsidR="005E3C30" w:rsidRPr="00333661">
        <w:rPr>
          <w:lang w:val="en-GB"/>
        </w:rPr>
        <w:t>enable</w:t>
      </w:r>
      <w:r w:rsidR="00A90A14" w:rsidRPr="00333661">
        <w:rPr>
          <w:lang w:val="en-GB"/>
        </w:rPr>
        <w:t>d</w:t>
      </w:r>
      <w:r w:rsidR="005E3C30" w:rsidRPr="00333661">
        <w:rPr>
          <w:lang w:val="en-GB"/>
        </w:rPr>
        <w:t xml:space="preserve"> effective use of </w:t>
      </w:r>
      <w:r w:rsidR="00FE38C5" w:rsidRPr="00333661">
        <w:rPr>
          <w:lang w:val="en-GB"/>
        </w:rPr>
        <w:t>funds.</w:t>
      </w:r>
    </w:p>
    <w:p w14:paraId="63DB0E45" w14:textId="61C90C3E" w:rsidR="00A90A14" w:rsidRPr="00333661" w:rsidRDefault="0036282B" w:rsidP="00156703">
      <w:pPr>
        <w:pStyle w:val="ListParagraph"/>
        <w:numPr>
          <w:ilvl w:val="0"/>
          <w:numId w:val="55"/>
        </w:numPr>
        <w:rPr>
          <w:lang w:val="en-GB"/>
        </w:rPr>
      </w:pPr>
      <w:r w:rsidRPr="00333661">
        <w:rPr>
          <w:lang w:val="en-GB"/>
        </w:rPr>
        <w:t xml:space="preserve">Strong </w:t>
      </w:r>
      <w:r w:rsidR="005B5DAB" w:rsidRPr="00333661">
        <w:rPr>
          <w:lang w:val="en-GB"/>
        </w:rPr>
        <w:t>partnerships</w:t>
      </w:r>
      <w:r w:rsidR="00EE2B8B" w:rsidRPr="00333661">
        <w:rPr>
          <w:lang w:val="en-GB"/>
        </w:rPr>
        <w:t xml:space="preserve"> </w:t>
      </w:r>
      <w:r w:rsidR="00131360" w:rsidRPr="00333661">
        <w:rPr>
          <w:lang w:val="en-GB"/>
        </w:rPr>
        <w:t>and cooperation between CSO</w:t>
      </w:r>
      <w:r w:rsidR="00F22D33" w:rsidRPr="00333661">
        <w:rPr>
          <w:lang w:val="en-GB"/>
        </w:rPr>
        <w:t>s</w:t>
      </w:r>
      <w:r w:rsidR="00866C2A" w:rsidRPr="00333661">
        <w:rPr>
          <w:lang w:val="en-GB"/>
        </w:rPr>
        <w:t>, NGO</w:t>
      </w:r>
      <w:r w:rsidR="00F22D33" w:rsidRPr="00333661">
        <w:rPr>
          <w:lang w:val="en-GB"/>
        </w:rPr>
        <w:t>s</w:t>
      </w:r>
      <w:r w:rsidR="00321BD3" w:rsidRPr="00333661">
        <w:rPr>
          <w:lang w:val="en-GB"/>
        </w:rPr>
        <w:t xml:space="preserve">, research institutions, the private sector </w:t>
      </w:r>
      <w:r w:rsidR="00131360" w:rsidRPr="00333661">
        <w:rPr>
          <w:lang w:val="en-GB"/>
        </w:rPr>
        <w:t xml:space="preserve">and </w:t>
      </w:r>
      <w:r w:rsidR="00EE2B8B" w:rsidRPr="00333661">
        <w:rPr>
          <w:lang w:val="en-GB"/>
        </w:rPr>
        <w:t>government</w:t>
      </w:r>
      <w:r w:rsidR="00131360" w:rsidRPr="00333661">
        <w:rPr>
          <w:lang w:val="en-GB"/>
        </w:rPr>
        <w:t xml:space="preserve"> </w:t>
      </w:r>
      <w:r w:rsidR="00FE38C5" w:rsidRPr="00333661">
        <w:rPr>
          <w:lang w:val="en-GB"/>
        </w:rPr>
        <w:t>agencies.</w:t>
      </w:r>
      <w:r w:rsidR="008558E4" w:rsidRPr="00333661">
        <w:rPr>
          <w:lang w:val="en-GB"/>
        </w:rPr>
        <w:t xml:space="preserve"> </w:t>
      </w:r>
    </w:p>
    <w:p w14:paraId="58A6AA80" w14:textId="0B29F403" w:rsidR="009729AE" w:rsidRPr="00333661" w:rsidRDefault="008558E4" w:rsidP="00156703">
      <w:pPr>
        <w:pStyle w:val="ListParagraph"/>
        <w:numPr>
          <w:ilvl w:val="0"/>
          <w:numId w:val="55"/>
        </w:numPr>
        <w:rPr>
          <w:lang w:val="en-GB"/>
        </w:rPr>
      </w:pPr>
      <w:r w:rsidRPr="00333661">
        <w:rPr>
          <w:lang w:val="en-GB"/>
        </w:rPr>
        <w:t>Capacit</w:t>
      </w:r>
      <w:r w:rsidR="00F22D33" w:rsidRPr="00333661">
        <w:rPr>
          <w:lang w:val="en-GB"/>
        </w:rPr>
        <w:t xml:space="preserve">y-building </w:t>
      </w:r>
      <w:r w:rsidRPr="00333661">
        <w:rPr>
          <w:lang w:val="en-GB"/>
        </w:rPr>
        <w:t>of frontline workers and stakeholders in leadership</w:t>
      </w:r>
      <w:r w:rsidR="00866C2A" w:rsidRPr="00333661">
        <w:rPr>
          <w:lang w:val="en-GB"/>
        </w:rPr>
        <w:t xml:space="preserve">, </w:t>
      </w:r>
      <w:r w:rsidRPr="00333661">
        <w:rPr>
          <w:lang w:val="en-GB"/>
        </w:rPr>
        <w:t>governance</w:t>
      </w:r>
      <w:r w:rsidR="006D3CBC" w:rsidRPr="00333661">
        <w:rPr>
          <w:lang w:val="en-GB"/>
        </w:rPr>
        <w:t xml:space="preserve"> and collaboration.</w:t>
      </w:r>
      <w:r w:rsidR="00852CE0" w:rsidRPr="00333661">
        <w:rPr>
          <w:lang w:val="en-GB"/>
        </w:rPr>
        <w:t xml:space="preserve"> </w:t>
      </w:r>
    </w:p>
    <w:p w14:paraId="73E68D87" w14:textId="2DB2D68E" w:rsidR="00A90A14" w:rsidRPr="00333661" w:rsidRDefault="00F22D33" w:rsidP="00156703">
      <w:pPr>
        <w:pStyle w:val="ListParagraph"/>
        <w:numPr>
          <w:ilvl w:val="0"/>
          <w:numId w:val="55"/>
        </w:numPr>
        <w:rPr>
          <w:lang w:val="en-GB"/>
        </w:rPr>
      </w:pPr>
      <w:r w:rsidRPr="00333661">
        <w:rPr>
          <w:lang w:val="en-GB"/>
        </w:rPr>
        <w:t xml:space="preserve">The availability of increased </w:t>
      </w:r>
      <w:r w:rsidR="00EE2B8B" w:rsidRPr="00333661">
        <w:rPr>
          <w:lang w:val="en-GB"/>
        </w:rPr>
        <w:t>resources through t</w:t>
      </w:r>
      <w:r w:rsidR="00852CE0" w:rsidRPr="00333661">
        <w:rPr>
          <w:lang w:val="en-GB"/>
        </w:rPr>
        <w:t>ax policies</w:t>
      </w:r>
      <w:r w:rsidR="005C3586" w:rsidRPr="00333661">
        <w:rPr>
          <w:lang w:val="en-GB"/>
        </w:rPr>
        <w:t xml:space="preserve">. These policies </w:t>
      </w:r>
      <w:r w:rsidR="00852CE0" w:rsidRPr="00333661">
        <w:rPr>
          <w:lang w:val="en-GB"/>
        </w:rPr>
        <w:t>allow</w:t>
      </w:r>
      <w:r w:rsidRPr="00333661">
        <w:rPr>
          <w:lang w:val="en-GB"/>
        </w:rPr>
        <w:t>ed</w:t>
      </w:r>
      <w:r w:rsidR="00EE2B8B" w:rsidRPr="00333661">
        <w:rPr>
          <w:lang w:val="en-GB"/>
        </w:rPr>
        <w:t xml:space="preserve"> for </w:t>
      </w:r>
      <w:r w:rsidR="00852CE0" w:rsidRPr="00333661">
        <w:rPr>
          <w:lang w:val="en-GB"/>
        </w:rPr>
        <w:t xml:space="preserve">relief and deductions for </w:t>
      </w:r>
      <w:r w:rsidR="00EE2B8B" w:rsidRPr="00333661">
        <w:rPr>
          <w:lang w:val="en-GB"/>
        </w:rPr>
        <w:t xml:space="preserve">aid </w:t>
      </w:r>
      <w:r w:rsidR="00852CE0" w:rsidRPr="00333661">
        <w:rPr>
          <w:lang w:val="en-GB"/>
        </w:rPr>
        <w:t>donations</w:t>
      </w:r>
      <w:r w:rsidR="005C3586" w:rsidRPr="00333661">
        <w:rPr>
          <w:lang w:val="en-GB"/>
        </w:rPr>
        <w:t xml:space="preserve">. This was complemented by </w:t>
      </w:r>
      <w:r w:rsidR="00EE2B8B" w:rsidRPr="00333661">
        <w:rPr>
          <w:lang w:val="en-GB"/>
        </w:rPr>
        <w:t xml:space="preserve">an increase </w:t>
      </w:r>
      <w:r w:rsidR="008C1DDB" w:rsidRPr="00333661">
        <w:rPr>
          <w:lang w:val="en-GB"/>
        </w:rPr>
        <w:t xml:space="preserve">in online presence and methods </w:t>
      </w:r>
      <w:r w:rsidR="00EE2B8B" w:rsidRPr="00333661">
        <w:rPr>
          <w:lang w:val="en-GB"/>
        </w:rPr>
        <w:t xml:space="preserve">for making and targeting </w:t>
      </w:r>
      <w:r w:rsidR="00FE38C5" w:rsidRPr="00333661">
        <w:rPr>
          <w:lang w:val="en-GB"/>
        </w:rPr>
        <w:t>donations.</w:t>
      </w:r>
      <w:r w:rsidR="004644EB" w:rsidRPr="00333661">
        <w:rPr>
          <w:lang w:val="en-GB"/>
        </w:rPr>
        <w:t xml:space="preserve"> </w:t>
      </w:r>
    </w:p>
    <w:p w14:paraId="511E38F8" w14:textId="16591DBE" w:rsidR="004644EB" w:rsidRPr="00333661" w:rsidRDefault="00866C2A" w:rsidP="00156703">
      <w:pPr>
        <w:pStyle w:val="ListParagraph"/>
        <w:numPr>
          <w:ilvl w:val="0"/>
          <w:numId w:val="55"/>
        </w:numPr>
        <w:rPr>
          <w:lang w:val="en-GB"/>
        </w:rPr>
      </w:pPr>
      <w:r w:rsidRPr="00333661">
        <w:rPr>
          <w:lang w:val="en-GB"/>
        </w:rPr>
        <w:t xml:space="preserve">A </w:t>
      </w:r>
      <w:r w:rsidR="000073FE" w:rsidRPr="00333661">
        <w:rPr>
          <w:lang w:val="en-GB"/>
        </w:rPr>
        <w:t>unified</w:t>
      </w:r>
      <w:r w:rsidR="004644EB" w:rsidRPr="00333661">
        <w:rPr>
          <w:lang w:val="en-GB"/>
        </w:rPr>
        <w:t xml:space="preserve"> focus </w:t>
      </w:r>
      <w:r w:rsidR="005C3586" w:rsidRPr="00333661">
        <w:rPr>
          <w:lang w:val="en-GB"/>
        </w:rPr>
        <w:t xml:space="preserve">by </w:t>
      </w:r>
      <w:r w:rsidR="004644EB" w:rsidRPr="00333661">
        <w:rPr>
          <w:lang w:val="en-GB"/>
        </w:rPr>
        <w:t xml:space="preserve">the government and partners </w:t>
      </w:r>
      <w:r w:rsidRPr="00333661">
        <w:rPr>
          <w:lang w:val="en-GB"/>
        </w:rPr>
        <w:t xml:space="preserve">to address humanitarian issues such as </w:t>
      </w:r>
      <w:r w:rsidR="004644EB" w:rsidRPr="00333661">
        <w:rPr>
          <w:lang w:val="en-GB"/>
        </w:rPr>
        <w:t>COVID-19</w:t>
      </w:r>
      <w:r w:rsidR="000073FE" w:rsidRPr="00333661">
        <w:rPr>
          <w:lang w:val="en-GB"/>
        </w:rPr>
        <w:t xml:space="preserve"> and </w:t>
      </w:r>
      <w:r w:rsidR="00F22D33" w:rsidRPr="00333661">
        <w:rPr>
          <w:lang w:val="en-GB"/>
        </w:rPr>
        <w:t>c</w:t>
      </w:r>
      <w:r w:rsidR="000073FE" w:rsidRPr="00333661">
        <w:rPr>
          <w:lang w:val="en-GB"/>
        </w:rPr>
        <w:t xml:space="preserve">hild </w:t>
      </w:r>
      <w:r w:rsidR="00F22D33" w:rsidRPr="00333661">
        <w:rPr>
          <w:lang w:val="en-GB"/>
        </w:rPr>
        <w:t>m</w:t>
      </w:r>
      <w:r w:rsidR="000073FE" w:rsidRPr="00333661">
        <w:rPr>
          <w:lang w:val="en-GB"/>
        </w:rPr>
        <w:t xml:space="preserve">alnutrition </w:t>
      </w:r>
      <w:r w:rsidRPr="00333661">
        <w:rPr>
          <w:lang w:val="en-GB"/>
        </w:rPr>
        <w:t xml:space="preserve">and a </w:t>
      </w:r>
      <w:r w:rsidR="00FC7AC8" w:rsidRPr="00333661">
        <w:rPr>
          <w:lang w:val="en-GB"/>
        </w:rPr>
        <w:t xml:space="preserve">collective </w:t>
      </w:r>
      <w:r w:rsidRPr="00333661">
        <w:rPr>
          <w:lang w:val="en-GB"/>
        </w:rPr>
        <w:t xml:space="preserve">determination to enable </w:t>
      </w:r>
      <w:r w:rsidR="005C3586" w:rsidRPr="00333661">
        <w:rPr>
          <w:lang w:val="en-GB"/>
        </w:rPr>
        <w:t xml:space="preserve">a </w:t>
      </w:r>
      <w:r w:rsidRPr="00333661">
        <w:rPr>
          <w:lang w:val="en-GB"/>
        </w:rPr>
        <w:t>rapid response</w:t>
      </w:r>
      <w:r w:rsidR="00321BD3" w:rsidRPr="00333661">
        <w:rPr>
          <w:lang w:val="en-GB"/>
        </w:rPr>
        <w:t>.</w:t>
      </w:r>
    </w:p>
    <w:p w14:paraId="2EC24800" w14:textId="13421008" w:rsidR="0025669A" w:rsidRPr="00333661" w:rsidRDefault="0025669A" w:rsidP="00156703">
      <w:pPr>
        <w:rPr>
          <w:rFonts w:cs="Arial"/>
          <w:i/>
          <w:iCs/>
          <w:sz w:val="22"/>
          <w:szCs w:val="24"/>
          <w:lang w:val="en-GB"/>
        </w:rPr>
      </w:pPr>
      <w:r w:rsidRPr="00333661">
        <w:rPr>
          <w:rFonts w:cs="Arial"/>
          <w:i/>
          <w:iCs/>
          <w:sz w:val="22"/>
          <w:szCs w:val="24"/>
          <w:lang w:val="en-GB"/>
        </w:rPr>
        <w:t xml:space="preserve">b) Internal factors related to </w:t>
      </w:r>
      <w:r w:rsidR="00F22D33" w:rsidRPr="00333661">
        <w:rPr>
          <w:rFonts w:cs="Arial"/>
          <w:i/>
          <w:iCs/>
          <w:sz w:val="22"/>
          <w:szCs w:val="24"/>
          <w:lang w:val="en-GB"/>
        </w:rPr>
        <w:t xml:space="preserve">the approach taken by </w:t>
      </w:r>
      <w:r w:rsidRPr="00333661">
        <w:rPr>
          <w:rFonts w:cs="Arial"/>
          <w:i/>
          <w:iCs/>
          <w:sz w:val="22"/>
          <w:szCs w:val="24"/>
          <w:lang w:val="en-GB"/>
        </w:rPr>
        <w:t xml:space="preserve">UNICEF, </w:t>
      </w:r>
      <w:r w:rsidR="00F22D33" w:rsidRPr="00333661">
        <w:rPr>
          <w:rFonts w:cs="Arial"/>
          <w:i/>
          <w:iCs/>
          <w:sz w:val="22"/>
          <w:szCs w:val="24"/>
          <w:lang w:val="en-GB"/>
        </w:rPr>
        <w:t xml:space="preserve">its </w:t>
      </w:r>
      <w:r w:rsidRPr="00333661">
        <w:rPr>
          <w:rFonts w:cs="Arial"/>
          <w:i/>
          <w:iCs/>
          <w:sz w:val="22"/>
          <w:szCs w:val="24"/>
          <w:lang w:val="en-GB"/>
        </w:rPr>
        <w:t xml:space="preserve">thematic focus, geographic focus, role and/or organisational characteristics, </w:t>
      </w:r>
      <w:r w:rsidR="00F22D33" w:rsidRPr="00333661">
        <w:rPr>
          <w:rFonts w:cs="Arial"/>
          <w:i/>
          <w:iCs/>
          <w:sz w:val="22"/>
          <w:szCs w:val="24"/>
          <w:lang w:val="en-GB"/>
        </w:rPr>
        <w:t>i.e.,</w:t>
      </w:r>
      <w:r w:rsidRPr="00333661">
        <w:rPr>
          <w:rFonts w:cs="Arial"/>
          <w:i/>
          <w:iCs/>
          <w:sz w:val="22"/>
          <w:szCs w:val="24"/>
          <w:lang w:val="en-GB"/>
        </w:rPr>
        <w:t xml:space="preserve"> its engagement in partnerships, consultations, technical assistance, staff profiles, etc.</w:t>
      </w:r>
    </w:p>
    <w:p w14:paraId="59D3E4EB" w14:textId="02B05704" w:rsidR="00C9543E" w:rsidRPr="00333661" w:rsidRDefault="005073F6" w:rsidP="00156703">
      <w:pPr>
        <w:rPr>
          <w:rFonts w:cs="Arial"/>
          <w:lang w:val="en-GB"/>
        </w:rPr>
      </w:pPr>
      <w:r w:rsidRPr="00333661">
        <w:rPr>
          <w:rFonts w:cs="Arial"/>
          <w:lang w:val="en-GB"/>
        </w:rPr>
        <w:t>Internal factors related to UNICEF’s approach which were reported by respondents as enabling success stories included</w:t>
      </w:r>
      <w:r w:rsidR="00C9543E" w:rsidRPr="00333661">
        <w:rPr>
          <w:rFonts w:cs="Arial"/>
          <w:lang w:val="en-GB"/>
        </w:rPr>
        <w:t xml:space="preserve"> the following</w:t>
      </w:r>
      <w:r w:rsidRPr="00333661">
        <w:rPr>
          <w:rFonts w:cs="Arial"/>
          <w:lang w:val="en-GB"/>
        </w:rPr>
        <w:t xml:space="preserve">: </w:t>
      </w:r>
    </w:p>
    <w:p w14:paraId="74C96ECD" w14:textId="38F18033" w:rsidR="00C9543E" w:rsidRPr="00333661" w:rsidRDefault="00D42B8E" w:rsidP="00156703">
      <w:pPr>
        <w:pStyle w:val="ListParagraph"/>
        <w:numPr>
          <w:ilvl w:val="0"/>
          <w:numId w:val="51"/>
        </w:numPr>
        <w:rPr>
          <w:rFonts w:cs="Arial"/>
          <w:lang w:val="en-GB"/>
        </w:rPr>
      </w:pPr>
      <w:r w:rsidRPr="00333661">
        <w:rPr>
          <w:rFonts w:cs="Arial"/>
          <w:lang w:val="en-GB"/>
        </w:rPr>
        <w:t xml:space="preserve">UNICEF was viewed as having </w:t>
      </w:r>
      <w:r w:rsidR="0057399B" w:rsidRPr="00333661">
        <w:rPr>
          <w:rFonts w:cs="Arial"/>
          <w:lang w:val="en-GB"/>
        </w:rPr>
        <w:t>the capacity</w:t>
      </w:r>
      <w:r w:rsidRPr="00333661">
        <w:rPr>
          <w:rFonts w:cs="Arial"/>
          <w:lang w:val="en-GB"/>
        </w:rPr>
        <w:t xml:space="preserve"> to influence and bring together stakeholders from different sectors and areas of society.  This was partly attributed to UNICEF being viewed as an ambassador and advocate of </w:t>
      </w:r>
      <w:r w:rsidR="00F22D33" w:rsidRPr="00333661">
        <w:rPr>
          <w:rFonts w:cs="Arial"/>
          <w:lang w:val="en-GB"/>
        </w:rPr>
        <w:t>c</w:t>
      </w:r>
      <w:r w:rsidRPr="00333661">
        <w:rPr>
          <w:rFonts w:cs="Arial"/>
          <w:lang w:val="en-GB"/>
        </w:rPr>
        <w:t xml:space="preserve">hild </w:t>
      </w:r>
      <w:r w:rsidR="00F22D33" w:rsidRPr="00333661">
        <w:rPr>
          <w:rFonts w:cs="Arial"/>
          <w:lang w:val="en-GB"/>
        </w:rPr>
        <w:t>r</w:t>
      </w:r>
      <w:r w:rsidRPr="00333661">
        <w:rPr>
          <w:rFonts w:cs="Arial"/>
          <w:lang w:val="en-GB"/>
        </w:rPr>
        <w:t xml:space="preserve">ights and </w:t>
      </w:r>
      <w:r w:rsidR="00AF6094" w:rsidRPr="00333661">
        <w:rPr>
          <w:rFonts w:cs="Arial"/>
          <w:lang w:val="en-GB"/>
        </w:rPr>
        <w:t xml:space="preserve">its </w:t>
      </w:r>
      <w:r w:rsidRPr="00333661">
        <w:rPr>
          <w:rFonts w:cs="Arial"/>
          <w:lang w:val="en-GB"/>
        </w:rPr>
        <w:t xml:space="preserve">capacity to reach a broad range of stakeholders throughout the </w:t>
      </w:r>
      <w:r w:rsidR="00FE38C5" w:rsidRPr="00333661">
        <w:rPr>
          <w:rFonts w:cs="Arial"/>
          <w:lang w:val="en-GB"/>
        </w:rPr>
        <w:t>Philippines.</w:t>
      </w:r>
    </w:p>
    <w:p w14:paraId="43E8B364" w14:textId="2AC5858F" w:rsidR="00DE662F" w:rsidRPr="00333661" w:rsidRDefault="00F22D33" w:rsidP="00156703">
      <w:pPr>
        <w:pStyle w:val="ListParagraph"/>
        <w:numPr>
          <w:ilvl w:val="0"/>
          <w:numId w:val="51"/>
        </w:numPr>
        <w:rPr>
          <w:rFonts w:cs="Arial"/>
          <w:lang w:val="en-GB"/>
        </w:rPr>
      </w:pPr>
      <w:r w:rsidRPr="00333661">
        <w:rPr>
          <w:rFonts w:cs="Arial"/>
          <w:lang w:val="en-GB"/>
        </w:rPr>
        <w:t xml:space="preserve">The </w:t>
      </w:r>
      <w:r w:rsidR="00D42B8E" w:rsidRPr="00333661">
        <w:rPr>
          <w:rFonts w:cs="Arial"/>
          <w:lang w:val="en-GB"/>
        </w:rPr>
        <w:t xml:space="preserve">working modality </w:t>
      </w:r>
      <w:r w:rsidRPr="00333661">
        <w:rPr>
          <w:rFonts w:cs="Arial"/>
          <w:lang w:val="en-GB"/>
        </w:rPr>
        <w:t xml:space="preserve">of UNICEF </w:t>
      </w:r>
      <w:r w:rsidR="00343A90" w:rsidRPr="00333661">
        <w:rPr>
          <w:rFonts w:cs="Arial"/>
          <w:lang w:val="en-GB"/>
        </w:rPr>
        <w:t xml:space="preserve">was seen </w:t>
      </w:r>
      <w:r w:rsidRPr="00333661">
        <w:rPr>
          <w:rFonts w:cs="Arial"/>
          <w:lang w:val="en-GB"/>
        </w:rPr>
        <w:t>as promoting</w:t>
      </w:r>
      <w:r w:rsidR="00343A90" w:rsidRPr="00333661">
        <w:rPr>
          <w:rFonts w:cs="Arial"/>
          <w:lang w:val="en-GB"/>
        </w:rPr>
        <w:t xml:space="preserve"> </w:t>
      </w:r>
      <w:r w:rsidR="005073F6" w:rsidRPr="00333661">
        <w:rPr>
          <w:rFonts w:cs="Arial"/>
          <w:lang w:val="en-GB"/>
        </w:rPr>
        <w:t>openness and sharing of responsibility among stakeholders from different sectors of society including government, the private sector and CSOs</w:t>
      </w:r>
      <w:r w:rsidR="002C783B" w:rsidRPr="00333661">
        <w:rPr>
          <w:rFonts w:cs="Arial"/>
          <w:lang w:val="en-GB"/>
        </w:rPr>
        <w:t xml:space="preserve">. </w:t>
      </w:r>
      <w:r w:rsidR="00BC13C6" w:rsidRPr="00333661">
        <w:rPr>
          <w:rFonts w:cs="Arial"/>
          <w:lang w:val="en-GB"/>
        </w:rPr>
        <w:t xml:space="preserve">Respondents noted that this </w:t>
      </w:r>
      <w:r w:rsidR="002C783B" w:rsidRPr="00333661">
        <w:rPr>
          <w:rFonts w:cs="Arial"/>
          <w:lang w:val="en-GB"/>
        </w:rPr>
        <w:t xml:space="preserve">practice </w:t>
      </w:r>
      <w:r w:rsidR="00D42B8E" w:rsidRPr="00333661">
        <w:rPr>
          <w:rFonts w:cs="Arial"/>
          <w:lang w:val="en-GB"/>
        </w:rPr>
        <w:t xml:space="preserve">facilitated </w:t>
      </w:r>
      <w:r w:rsidR="00A358DA" w:rsidRPr="00333661">
        <w:rPr>
          <w:rFonts w:cs="Arial"/>
          <w:lang w:val="en-GB"/>
        </w:rPr>
        <w:t xml:space="preserve">integrated </w:t>
      </w:r>
      <w:r w:rsidR="002C783B" w:rsidRPr="00333661">
        <w:rPr>
          <w:rFonts w:cs="Arial"/>
          <w:lang w:val="en-GB"/>
        </w:rPr>
        <w:t>workplans</w:t>
      </w:r>
      <w:r w:rsidR="00DE662F" w:rsidRPr="00333661">
        <w:rPr>
          <w:rFonts w:cs="Arial"/>
          <w:lang w:val="en-GB"/>
        </w:rPr>
        <w:t>,</w:t>
      </w:r>
      <w:r w:rsidR="00A358DA" w:rsidRPr="00333661">
        <w:rPr>
          <w:rFonts w:cs="Arial"/>
          <w:lang w:val="en-GB"/>
        </w:rPr>
        <w:t xml:space="preserve"> </w:t>
      </w:r>
      <w:r w:rsidR="00D42B8E" w:rsidRPr="00333661">
        <w:rPr>
          <w:rFonts w:cs="Arial"/>
          <w:lang w:val="en-GB"/>
        </w:rPr>
        <w:t xml:space="preserve">which encouraged </w:t>
      </w:r>
      <w:r w:rsidR="00A358DA" w:rsidRPr="00333661">
        <w:rPr>
          <w:rFonts w:cs="Arial"/>
          <w:lang w:val="en-GB"/>
        </w:rPr>
        <w:t xml:space="preserve">cooperation and </w:t>
      </w:r>
      <w:r w:rsidR="00D42B8E" w:rsidRPr="00333661">
        <w:rPr>
          <w:rFonts w:cs="Arial"/>
          <w:lang w:val="en-GB"/>
        </w:rPr>
        <w:t xml:space="preserve">strengthened </w:t>
      </w:r>
      <w:r w:rsidR="00A358DA" w:rsidRPr="00333661">
        <w:rPr>
          <w:rFonts w:cs="Arial"/>
          <w:lang w:val="en-GB"/>
        </w:rPr>
        <w:t xml:space="preserve">planning and budgeting </w:t>
      </w:r>
      <w:r w:rsidRPr="00333661">
        <w:rPr>
          <w:rFonts w:cs="Arial"/>
          <w:lang w:val="en-GB"/>
        </w:rPr>
        <w:t xml:space="preserve">among </w:t>
      </w:r>
      <w:r w:rsidR="00A358DA" w:rsidRPr="00333661">
        <w:rPr>
          <w:rFonts w:cs="Arial"/>
          <w:lang w:val="en-GB"/>
        </w:rPr>
        <w:t>different groups of stakeholders</w:t>
      </w:r>
      <w:r w:rsidR="0038660C" w:rsidRPr="00333661">
        <w:rPr>
          <w:rFonts w:cs="Arial"/>
          <w:lang w:val="en-GB"/>
        </w:rPr>
        <w:t>.</w:t>
      </w:r>
    </w:p>
    <w:p w14:paraId="41708C8B" w14:textId="2F7AFA0C" w:rsidR="00C9543E" w:rsidRPr="00333661" w:rsidRDefault="00BC13C6" w:rsidP="00156703">
      <w:pPr>
        <w:pStyle w:val="ListParagraph"/>
        <w:numPr>
          <w:ilvl w:val="0"/>
          <w:numId w:val="51"/>
        </w:numPr>
        <w:rPr>
          <w:rFonts w:cs="Arial"/>
          <w:lang w:val="en-GB"/>
        </w:rPr>
      </w:pPr>
      <w:r w:rsidRPr="00333661">
        <w:rPr>
          <w:rFonts w:cs="Arial"/>
          <w:lang w:val="en-GB"/>
        </w:rPr>
        <w:t xml:space="preserve">Respondents appreciated the approach to programming adopted in some areas such as Child Protection and </w:t>
      </w:r>
      <w:r w:rsidR="00F22D33" w:rsidRPr="00333661">
        <w:rPr>
          <w:rFonts w:cs="Arial"/>
          <w:lang w:val="en-GB"/>
        </w:rPr>
        <w:t>n</w:t>
      </w:r>
      <w:r w:rsidRPr="00333661">
        <w:rPr>
          <w:rFonts w:cs="Arial"/>
          <w:lang w:val="en-GB"/>
        </w:rPr>
        <w:t xml:space="preserve">utrition in which </w:t>
      </w:r>
      <w:r w:rsidR="0070415A" w:rsidRPr="00333661">
        <w:rPr>
          <w:rFonts w:cs="Arial"/>
          <w:lang w:val="en-GB"/>
        </w:rPr>
        <w:t xml:space="preserve">UNICEF </w:t>
      </w:r>
      <w:r w:rsidRPr="00333661">
        <w:rPr>
          <w:rFonts w:cs="Arial"/>
          <w:lang w:val="en-GB"/>
        </w:rPr>
        <w:t xml:space="preserve">worked to strengthen </w:t>
      </w:r>
      <w:r w:rsidR="0070415A" w:rsidRPr="00333661">
        <w:rPr>
          <w:rFonts w:cs="Arial"/>
          <w:lang w:val="en-GB"/>
        </w:rPr>
        <w:t xml:space="preserve">the legislative and policy environment </w:t>
      </w:r>
      <w:r w:rsidR="00356F57" w:rsidRPr="00333661">
        <w:rPr>
          <w:rFonts w:cs="Arial"/>
          <w:lang w:val="en-GB"/>
        </w:rPr>
        <w:t xml:space="preserve">to support </w:t>
      </w:r>
      <w:r w:rsidR="0070415A" w:rsidRPr="00333661">
        <w:rPr>
          <w:rFonts w:cs="Arial"/>
          <w:lang w:val="en-GB"/>
        </w:rPr>
        <w:t xml:space="preserve">child rights and child wellbeing </w:t>
      </w:r>
      <w:r w:rsidR="006F77F1" w:rsidRPr="00333661">
        <w:rPr>
          <w:rFonts w:cs="Arial"/>
          <w:lang w:val="en-GB"/>
        </w:rPr>
        <w:t xml:space="preserve">whilst piloting scalable </w:t>
      </w:r>
      <w:r w:rsidR="0070415A" w:rsidRPr="00333661">
        <w:rPr>
          <w:rFonts w:cs="Arial"/>
          <w:lang w:val="en-GB"/>
        </w:rPr>
        <w:t xml:space="preserve">practices at the </w:t>
      </w:r>
      <w:r w:rsidR="006F77F1" w:rsidRPr="00333661">
        <w:rPr>
          <w:rFonts w:cs="Arial"/>
          <w:lang w:val="en-GB"/>
        </w:rPr>
        <w:t xml:space="preserve">grassroots and </w:t>
      </w:r>
      <w:r w:rsidR="0070415A" w:rsidRPr="00333661">
        <w:rPr>
          <w:rFonts w:cs="Arial"/>
          <w:lang w:val="en-GB"/>
        </w:rPr>
        <w:t>community level</w:t>
      </w:r>
      <w:r w:rsidRPr="00333661">
        <w:rPr>
          <w:rFonts w:cs="Arial"/>
          <w:lang w:val="en-GB"/>
        </w:rPr>
        <w:t xml:space="preserve">. </w:t>
      </w:r>
    </w:p>
    <w:p w14:paraId="44CB6CD3" w14:textId="51918B7C" w:rsidR="00C9543E" w:rsidRPr="00333661" w:rsidRDefault="0074694B" w:rsidP="00156703">
      <w:pPr>
        <w:pStyle w:val="ListParagraph"/>
        <w:numPr>
          <w:ilvl w:val="0"/>
          <w:numId w:val="51"/>
        </w:numPr>
        <w:rPr>
          <w:rFonts w:cs="Arial"/>
          <w:lang w:val="en-GB"/>
        </w:rPr>
      </w:pPr>
      <w:r w:rsidRPr="00333661">
        <w:rPr>
          <w:rFonts w:cs="Arial"/>
          <w:lang w:val="en-GB"/>
        </w:rPr>
        <w:t>UNICEF</w:t>
      </w:r>
      <w:r w:rsidR="00E1137C" w:rsidRPr="00333661">
        <w:rPr>
          <w:rFonts w:cs="Arial"/>
          <w:lang w:val="en-GB"/>
        </w:rPr>
        <w:t xml:space="preserve"> </w:t>
      </w:r>
      <w:r w:rsidR="00BC13C6" w:rsidRPr="00333661">
        <w:rPr>
          <w:rFonts w:cs="Arial"/>
          <w:lang w:val="en-GB"/>
        </w:rPr>
        <w:t xml:space="preserve">was appreciated for its </w:t>
      </w:r>
      <w:r w:rsidRPr="00333661">
        <w:rPr>
          <w:rFonts w:cs="Arial"/>
          <w:lang w:val="en-GB"/>
        </w:rPr>
        <w:t xml:space="preserve">ability to contact, </w:t>
      </w:r>
      <w:r w:rsidR="00343A90" w:rsidRPr="00333661">
        <w:rPr>
          <w:rFonts w:cs="Arial"/>
          <w:lang w:val="en-GB"/>
        </w:rPr>
        <w:t xml:space="preserve">understand, </w:t>
      </w:r>
      <w:r w:rsidRPr="00333661">
        <w:rPr>
          <w:rFonts w:cs="Arial"/>
          <w:lang w:val="en-GB"/>
        </w:rPr>
        <w:t>negotiate</w:t>
      </w:r>
      <w:r w:rsidR="0038660C" w:rsidRPr="00333661">
        <w:rPr>
          <w:rFonts w:cs="Arial"/>
          <w:lang w:val="en-GB"/>
        </w:rPr>
        <w:t>,</w:t>
      </w:r>
      <w:r w:rsidRPr="00333661">
        <w:rPr>
          <w:rFonts w:cs="Arial"/>
          <w:lang w:val="en-GB"/>
        </w:rPr>
        <w:t xml:space="preserve"> and work with local counterparts effectively</w:t>
      </w:r>
      <w:r w:rsidR="00EF130E" w:rsidRPr="00333661">
        <w:rPr>
          <w:rFonts w:cs="Arial"/>
          <w:lang w:val="en-GB"/>
        </w:rPr>
        <w:t xml:space="preserve">, to seek scalable solutions </w:t>
      </w:r>
      <w:r w:rsidR="00BC13C6" w:rsidRPr="00333661">
        <w:rPr>
          <w:rFonts w:cs="Arial"/>
          <w:lang w:val="en-GB"/>
        </w:rPr>
        <w:t xml:space="preserve">appropriate to the local context, </w:t>
      </w:r>
      <w:r w:rsidR="00EF130E" w:rsidRPr="00333661">
        <w:rPr>
          <w:rFonts w:cs="Arial"/>
          <w:lang w:val="en-GB"/>
        </w:rPr>
        <w:t xml:space="preserve">and to promote local ownership and </w:t>
      </w:r>
      <w:r w:rsidR="00FE38C5" w:rsidRPr="00333661">
        <w:rPr>
          <w:rFonts w:cs="Arial"/>
          <w:lang w:val="en-GB"/>
        </w:rPr>
        <w:t>sustainability.</w:t>
      </w:r>
      <w:r w:rsidR="00C8152E" w:rsidRPr="00333661">
        <w:rPr>
          <w:rFonts w:cs="Arial"/>
          <w:lang w:val="en-GB"/>
        </w:rPr>
        <w:t xml:space="preserve"> </w:t>
      </w:r>
    </w:p>
    <w:p w14:paraId="62E5EF01" w14:textId="5B0F9EAC" w:rsidR="00C9543E" w:rsidRPr="00333661" w:rsidRDefault="00BC13C6" w:rsidP="00156703">
      <w:pPr>
        <w:pStyle w:val="ListParagraph"/>
        <w:numPr>
          <w:ilvl w:val="0"/>
          <w:numId w:val="51"/>
        </w:numPr>
        <w:rPr>
          <w:rFonts w:cs="Arial"/>
          <w:lang w:val="en-GB"/>
        </w:rPr>
      </w:pPr>
      <w:r w:rsidRPr="00333661">
        <w:rPr>
          <w:rFonts w:cs="Arial"/>
          <w:lang w:val="en-GB"/>
        </w:rPr>
        <w:t xml:space="preserve">UNICEF was seen as having capacity to promote </w:t>
      </w:r>
      <w:r w:rsidR="00C8152E" w:rsidRPr="00333661">
        <w:rPr>
          <w:rFonts w:cs="Arial"/>
          <w:lang w:val="en-GB"/>
        </w:rPr>
        <w:t>a data drive</w:t>
      </w:r>
      <w:r w:rsidR="00F22D33" w:rsidRPr="00333661">
        <w:rPr>
          <w:rFonts w:cs="Arial"/>
          <w:lang w:val="en-GB"/>
        </w:rPr>
        <w:t>n</w:t>
      </w:r>
      <w:r w:rsidR="00C8152E" w:rsidRPr="00333661">
        <w:rPr>
          <w:rFonts w:cs="Arial"/>
          <w:lang w:val="en-GB"/>
        </w:rPr>
        <w:t xml:space="preserve"> approach </w:t>
      </w:r>
      <w:r w:rsidRPr="00333661">
        <w:rPr>
          <w:rFonts w:cs="Arial"/>
          <w:lang w:val="en-GB"/>
        </w:rPr>
        <w:t xml:space="preserve">to </w:t>
      </w:r>
      <w:r w:rsidR="00343A90" w:rsidRPr="00333661">
        <w:rPr>
          <w:rFonts w:cs="Arial"/>
          <w:lang w:val="en-GB"/>
        </w:rPr>
        <w:t>identifying</w:t>
      </w:r>
      <w:r w:rsidR="00C8152E" w:rsidRPr="00333661">
        <w:rPr>
          <w:rFonts w:cs="Arial"/>
          <w:lang w:val="en-GB"/>
        </w:rPr>
        <w:t xml:space="preserve"> focal geographic </w:t>
      </w:r>
      <w:r w:rsidR="00C9543E" w:rsidRPr="00333661">
        <w:rPr>
          <w:rFonts w:cs="Arial"/>
          <w:lang w:val="en-GB"/>
        </w:rPr>
        <w:t xml:space="preserve">and </w:t>
      </w:r>
      <w:r w:rsidR="00C8152E" w:rsidRPr="00333661">
        <w:rPr>
          <w:rFonts w:cs="Arial"/>
          <w:lang w:val="en-GB"/>
        </w:rPr>
        <w:t xml:space="preserve">thematic </w:t>
      </w:r>
      <w:r w:rsidR="00C9543E" w:rsidRPr="00333661">
        <w:rPr>
          <w:rFonts w:cs="Arial"/>
          <w:lang w:val="en-GB"/>
        </w:rPr>
        <w:t xml:space="preserve">areas </w:t>
      </w:r>
      <w:r w:rsidR="00C8152E" w:rsidRPr="00333661">
        <w:rPr>
          <w:rFonts w:cs="Arial"/>
          <w:lang w:val="en-GB"/>
        </w:rPr>
        <w:t xml:space="preserve">where deprivation, vulnerability and need were evident. </w:t>
      </w:r>
      <w:r w:rsidR="00C9543E" w:rsidRPr="00333661">
        <w:rPr>
          <w:rFonts w:cs="Arial"/>
          <w:lang w:val="en-GB"/>
        </w:rPr>
        <w:t>E</w:t>
      </w:r>
      <w:r w:rsidR="00C8152E" w:rsidRPr="00333661">
        <w:rPr>
          <w:rFonts w:cs="Arial"/>
          <w:lang w:val="en-GB"/>
        </w:rPr>
        <w:t>xample</w:t>
      </w:r>
      <w:r w:rsidR="00E1137C" w:rsidRPr="00333661">
        <w:rPr>
          <w:rFonts w:cs="Arial"/>
          <w:lang w:val="en-GB"/>
        </w:rPr>
        <w:t>s</w:t>
      </w:r>
      <w:r w:rsidR="00C8152E" w:rsidRPr="00333661">
        <w:rPr>
          <w:rFonts w:cs="Arial"/>
          <w:lang w:val="en-GB"/>
        </w:rPr>
        <w:t xml:space="preserve"> </w:t>
      </w:r>
      <w:r w:rsidR="00C9543E" w:rsidRPr="00333661">
        <w:rPr>
          <w:rFonts w:cs="Arial"/>
          <w:lang w:val="en-GB"/>
        </w:rPr>
        <w:t xml:space="preserve">include </w:t>
      </w:r>
      <w:r w:rsidR="0057399B" w:rsidRPr="00333661">
        <w:rPr>
          <w:rFonts w:cs="Arial"/>
          <w:lang w:val="en-GB"/>
        </w:rPr>
        <w:t>focusing</w:t>
      </w:r>
      <w:r w:rsidR="00C8152E" w:rsidRPr="00333661">
        <w:rPr>
          <w:rFonts w:cs="Arial"/>
          <w:lang w:val="en-GB"/>
        </w:rPr>
        <w:t xml:space="preserve"> on </w:t>
      </w:r>
      <w:r w:rsidR="00F22D33" w:rsidRPr="00333661">
        <w:rPr>
          <w:rFonts w:cs="Arial"/>
          <w:lang w:val="en-GB"/>
        </w:rPr>
        <w:t>T1KD</w:t>
      </w:r>
      <w:r w:rsidR="00C8152E" w:rsidRPr="00333661">
        <w:rPr>
          <w:rFonts w:cs="Arial"/>
          <w:lang w:val="en-GB"/>
        </w:rPr>
        <w:t xml:space="preserve"> in </w:t>
      </w:r>
      <w:r w:rsidR="00E1137C" w:rsidRPr="00333661">
        <w:rPr>
          <w:rFonts w:cs="Arial"/>
          <w:lang w:val="en-GB"/>
        </w:rPr>
        <w:t xml:space="preserve">regions </w:t>
      </w:r>
      <w:r w:rsidR="00F22D33" w:rsidRPr="00333661">
        <w:rPr>
          <w:rFonts w:cs="Arial"/>
          <w:lang w:val="en-GB"/>
        </w:rPr>
        <w:t>with</w:t>
      </w:r>
      <w:r w:rsidR="00686913" w:rsidRPr="00333661">
        <w:rPr>
          <w:rFonts w:cs="Arial"/>
          <w:lang w:val="en-GB"/>
        </w:rPr>
        <w:t xml:space="preserve"> </w:t>
      </w:r>
      <w:r w:rsidR="00C8152E" w:rsidRPr="00333661">
        <w:rPr>
          <w:rFonts w:cs="Arial"/>
          <w:lang w:val="en-GB"/>
        </w:rPr>
        <w:t>malnutrition</w:t>
      </w:r>
      <w:r w:rsidR="00686913" w:rsidRPr="00333661">
        <w:rPr>
          <w:rFonts w:cs="Arial"/>
          <w:lang w:val="en-GB"/>
        </w:rPr>
        <w:t xml:space="preserve"> issues</w:t>
      </w:r>
      <w:r w:rsidR="00E816F1" w:rsidRPr="00333661">
        <w:rPr>
          <w:rFonts w:cs="Arial"/>
          <w:lang w:val="en-GB"/>
        </w:rPr>
        <w:t>.</w:t>
      </w:r>
      <w:r w:rsidR="00BC2BBD" w:rsidRPr="00333661">
        <w:rPr>
          <w:rFonts w:cs="Arial"/>
          <w:lang w:val="en-GB"/>
        </w:rPr>
        <w:t xml:space="preserve"> </w:t>
      </w:r>
    </w:p>
    <w:p w14:paraId="74B12C36" w14:textId="1E7F5C2B" w:rsidR="00BC13C6" w:rsidRPr="00333661" w:rsidRDefault="000D7A84" w:rsidP="00156703">
      <w:pPr>
        <w:pStyle w:val="ListParagraph"/>
        <w:numPr>
          <w:ilvl w:val="0"/>
          <w:numId w:val="51"/>
        </w:numPr>
        <w:rPr>
          <w:rFonts w:cs="Arial"/>
          <w:lang w:val="en-GB"/>
        </w:rPr>
      </w:pPr>
      <w:r w:rsidRPr="00333661">
        <w:rPr>
          <w:rFonts w:cs="Arial"/>
          <w:lang w:val="en-GB"/>
        </w:rPr>
        <w:t>UNICEF</w:t>
      </w:r>
      <w:r w:rsidR="00BC2BBD" w:rsidRPr="00333661">
        <w:rPr>
          <w:rFonts w:cs="Arial"/>
          <w:lang w:val="en-GB"/>
        </w:rPr>
        <w:t xml:space="preserve"> </w:t>
      </w:r>
      <w:r w:rsidR="00343A90" w:rsidRPr="00333661">
        <w:rPr>
          <w:rFonts w:cs="Arial"/>
          <w:lang w:val="en-GB"/>
        </w:rPr>
        <w:t xml:space="preserve">was viewed as </w:t>
      </w:r>
      <w:r w:rsidRPr="00333661">
        <w:rPr>
          <w:rFonts w:cs="Arial"/>
          <w:lang w:val="en-GB"/>
        </w:rPr>
        <w:t xml:space="preserve">flexible </w:t>
      </w:r>
      <w:r w:rsidR="00343A90" w:rsidRPr="00333661">
        <w:rPr>
          <w:rFonts w:cs="Arial"/>
          <w:lang w:val="en-GB"/>
        </w:rPr>
        <w:t xml:space="preserve">and adaptive </w:t>
      </w:r>
      <w:r w:rsidR="00BC2BBD" w:rsidRPr="00333661">
        <w:rPr>
          <w:rFonts w:cs="Arial"/>
          <w:lang w:val="en-GB"/>
        </w:rPr>
        <w:t xml:space="preserve">when confronted with </w:t>
      </w:r>
      <w:r w:rsidR="00BC13C6" w:rsidRPr="00333661">
        <w:rPr>
          <w:rFonts w:cs="Arial"/>
          <w:lang w:val="en-GB"/>
        </w:rPr>
        <w:t xml:space="preserve">changing circumstances </w:t>
      </w:r>
      <w:r w:rsidR="00BC2BBD" w:rsidRPr="00333661">
        <w:rPr>
          <w:rFonts w:cs="Arial"/>
          <w:lang w:val="en-GB"/>
        </w:rPr>
        <w:t xml:space="preserve">such as the </w:t>
      </w:r>
      <w:r w:rsidRPr="00333661">
        <w:rPr>
          <w:rFonts w:cs="Arial"/>
          <w:lang w:val="en-GB"/>
        </w:rPr>
        <w:t>COVID-19 pandemic</w:t>
      </w:r>
      <w:r w:rsidR="00F22D33" w:rsidRPr="00333661">
        <w:rPr>
          <w:rFonts w:cs="Arial"/>
          <w:lang w:val="en-GB"/>
        </w:rPr>
        <w:t>;</w:t>
      </w:r>
      <w:r w:rsidR="00BC2BBD" w:rsidRPr="00333661">
        <w:rPr>
          <w:rFonts w:cs="Arial"/>
          <w:lang w:val="en-GB"/>
        </w:rPr>
        <w:t xml:space="preserve"> and </w:t>
      </w:r>
      <w:r w:rsidR="00686913" w:rsidRPr="00333661">
        <w:rPr>
          <w:rFonts w:cs="Arial"/>
          <w:lang w:val="en-GB"/>
        </w:rPr>
        <w:t xml:space="preserve">was </w:t>
      </w:r>
      <w:r w:rsidR="00F22D33" w:rsidRPr="00333661">
        <w:rPr>
          <w:rFonts w:cs="Arial"/>
          <w:lang w:val="en-GB"/>
        </w:rPr>
        <w:t xml:space="preserve">seen as </w:t>
      </w:r>
      <w:r w:rsidR="00686913" w:rsidRPr="00333661">
        <w:rPr>
          <w:rFonts w:cs="Arial"/>
          <w:lang w:val="en-GB"/>
        </w:rPr>
        <w:t xml:space="preserve">able to </w:t>
      </w:r>
      <w:r w:rsidR="00BC2BBD" w:rsidRPr="00333661">
        <w:rPr>
          <w:rFonts w:cs="Arial"/>
          <w:lang w:val="en-GB"/>
        </w:rPr>
        <w:t>adjust workplans as required.</w:t>
      </w:r>
    </w:p>
    <w:p w14:paraId="32A11F39" w14:textId="3235D787" w:rsidR="0025669A" w:rsidRPr="00333661" w:rsidRDefault="0025669A" w:rsidP="009D1B35">
      <w:pPr>
        <w:pStyle w:val="Heading2"/>
        <w:rPr>
          <w:color w:val="00B0F0"/>
          <w:lang w:val="en-GB"/>
        </w:rPr>
      </w:pPr>
      <w:bookmarkStart w:id="10" w:name="_Toc135820557"/>
      <w:r w:rsidRPr="00333661">
        <w:rPr>
          <w:color w:val="00B0F0"/>
          <w:lang w:val="en-GB"/>
        </w:rPr>
        <w:t xml:space="preserve">Question 3: If you were to recommend </w:t>
      </w:r>
      <w:r w:rsidR="00686913" w:rsidRPr="00333661">
        <w:rPr>
          <w:color w:val="00B0F0"/>
          <w:lang w:val="en-GB"/>
        </w:rPr>
        <w:t xml:space="preserve">to </w:t>
      </w:r>
      <w:r w:rsidRPr="00333661">
        <w:rPr>
          <w:color w:val="00B0F0"/>
          <w:lang w:val="en-GB"/>
        </w:rPr>
        <w:t>others, either in the Philippines or abroad, to learn from the success story, what would you want them to pay particular attention to when adopting or replicating the success story?</w:t>
      </w:r>
      <w:bookmarkEnd w:id="10"/>
    </w:p>
    <w:p w14:paraId="4C11B069" w14:textId="3C9AB4E4" w:rsidR="00FE38C5" w:rsidRPr="00333661" w:rsidRDefault="008E092D" w:rsidP="00FE38C5">
      <w:pPr>
        <w:rPr>
          <w:rFonts w:cs="Arial"/>
          <w:lang w:val="en-GB"/>
        </w:rPr>
      </w:pPr>
      <w:r w:rsidRPr="00333661">
        <w:rPr>
          <w:lang w:val="en-GB"/>
        </w:rPr>
        <w:t>Overall, the lessons</w:t>
      </w:r>
      <w:r w:rsidR="00F22D33" w:rsidRPr="00333661">
        <w:rPr>
          <w:lang w:val="en-GB"/>
        </w:rPr>
        <w:t xml:space="preserve"> </w:t>
      </w:r>
      <w:r w:rsidRPr="00333661">
        <w:rPr>
          <w:lang w:val="en-GB"/>
        </w:rPr>
        <w:t xml:space="preserve">learned and recommendations for replication of success stories emphasize leadership, partnerships, evidence-based approaches, focus, and sustainability. More specifically, </w:t>
      </w:r>
      <w:r w:rsidRPr="00333661">
        <w:rPr>
          <w:rFonts w:cs="Arial"/>
          <w:lang w:val="en-GB"/>
        </w:rPr>
        <w:t>r</w:t>
      </w:r>
      <w:r w:rsidR="00804D1A" w:rsidRPr="00333661">
        <w:rPr>
          <w:rFonts w:cs="Arial"/>
          <w:lang w:val="en-GB"/>
        </w:rPr>
        <w:t xml:space="preserve">espondents </w:t>
      </w:r>
      <w:r w:rsidR="00F22D33" w:rsidRPr="00333661">
        <w:rPr>
          <w:rFonts w:cs="Arial"/>
          <w:lang w:val="en-GB"/>
        </w:rPr>
        <w:t xml:space="preserve">recommended </w:t>
      </w:r>
      <w:r w:rsidR="00804D1A" w:rsidRPr="00333661">
        <w:rPr>
          <w:rFonts w:cs="Arial"/>
          <w:lang w:val="en-GB"/>
        </w:rPr>
        <w:t xml:space="preserve">the following: </w:t>
      </w:r>
    </w:p>
    <w:p w14:paraId="7FEDB5B6" w14:textId="10A3D5F7" w:rsidR="00686913" w:rsidRPr="00333661" w:rsidRDefault="00AF62FA" w:rsidP="00156703">
      <w:pPr>
        <w:pStyle w:val="ListParagraph"/>
        <w:numPr>
          <w:ilvl w:val="0"/>
          <w:numId w:val="49"/>
        </w:numPr>
        <w:rPr>
          <w:rFonts w:cs="Arial"/>
          <w:lang w:val="en-GB"/>
        </w:rPr>
      </w:pPr>
      <w:r w:rsidRPr="00333661">
        <w:rPr>
          <w:rFonts w:cs="Arial"/>
          <w:lang w:val="en-GB"/>
        </w:rPr>
        <w:t>Build on</w:t>
      </w:r>
      <w:r w:rsidR="00804D1A" w:rsidRPr="00333661">
        <w:rPr>
          <w:rFonts w:cs="Arial"/>
          <w:lang w:val="en-GB"/>
        </w:rPr>
        <w:t xml:space="preserve"> valued </w:t>
      </w:r>
      <w:r w:rsidR="00F30D5F" w:rsidRPr="00333661">
        <w:rPr>
          <w:rFonts w:cs="Arial"/>
          <w:lang w:val="en-GB"/>
        </w:rPr>
        <w:t>partnership</w:t>
      </w:r>
      <w:r w:rsidR="00804D1A" w:rsidRPr="00333661">
        <w:rPr>
          <w:rFonts w:cs="Arial"/>
          <w:lang w:val="en-GB"/>
        </w:rPr>
        <w:t xml:space="preserve">s such as those between </w:t>
      </w:r>
      <w:r w:rsidR="00F30D5F" w:rsidRPr="00333661">
        <w:rPr>
          <w:rFonts w:cs="Arial"/>
          <w:lang w:val="en-GB"/>
        </w:rPr>
        <w:t>CSOs and government</w:t>
      </w:r>
      <w:r w:rsidR="003B1EC8" w:rsidRPr="00333661">
        <w:rPr>
          <w:rFonts w:cs="Arial"/>
          <w:lang w:val="en-GB"/>
        </w:rPr>
        <w:t xml:space="preserve"> and adopt mechanisms to encourage participation of diverse stakeholders at the local level such as community and religious </w:t>
      </w:r>
      <w:r w:rsidR="00FE38C5" w:rsidRPr="00333661">
        <w:rPr>
          <w:rFonts w:cs="Arial"/>
          <w:lang w:val="en-GB"/>
        </w:rPr>
        <w:t>leaders.</w:t>
      </w:r>
    </w:p>
    <w:p w14:paraId="1A1E5A40" w14:textId="4FA6FE9A" w:rsidR="00686913" w:rsidRPr="00333661" w:rsidRDefault="003B1EC8" w:rsidP="00156703">
      <w:pPr>
        <w:pStyle w:val="ListParagraph"/>
        <w:numPr>
          <w:ilvl w:val="0"/>
          <w:numId w:val="49"/>
        </w:numPr>
        <w:rPr>
          <w:rFonts w:cs="Arial"/>
          <w:lang w:val="en-GB"/>
        </w:rPr>
      </w:pPr>
      <w:r w:rsidRPr="00333661">
        <w:rPr>
          <w:rFonts w:cs="Arial"/>
          <w:lang w:val="en-GB"/>
        </w:rPr>
        <w:lastRenderedPageBreak/>
        <w:t xml:space="preserve">Adopt a multisectoral and cross sectoral approach to programming </w:t>
      </w:r>
      <w:proofErr w:type="gramStart"/>
      <w:r w:rsidR="00AF62FA" w:rsidRPr="00333661">
        <w:rPr>
          <w:rFonts w:cs="Arial"/>
          <w:lang w:val="en-GB"/>
        </w:rPr>
        <w:t>as a means to</w:t>
      </w:r>
      <w:proofErr w:type="gramEnd"/>
      <w:r w:rsidRPr="00333661">
        <w:rPr>
          <w:rFonts w:cs="Arial"/>
          <w:lang w:val="en-GB"/>
        </w:rPr>
        <w:t xml:space="preserve"> encourage participation of all actors throughout all relevant </w:t>
      </w:r>
      <w:r w:rsidR="00FE38C5" w:rsidRPr="00333661">
        <w:rPr>
          <w:rFonts w:cs="Arial"/>
          <w:lang w:val="en-GB"/>
        </w:rPr>
        <w:t>sectors.</w:t>
      </w:r>
    </w:p>
    <w:p w14:paraId="791C6C95" w14:textId="65B80CAB" w:rsidR="00686913" w:rsidRPr="00333661" w:rsidRDefault="003B1EC8" w:rsidP="00156703">
      <w:pPr>
        <w:pStyle w:val="ListParagraph"/>
        <w:numPr>
          <w:ilvl w:val="0"/>
          <w:numId w:val="49"/>
        </w:numPr>
        <w:rPr>
          <w:rFonts w:cs="Arial"/>
          <w:lang w:val="en-GB"/>
        </w:rPr>
      </w:pPr>
      <w:r w:rsidRPr="00333661">
        <w:rPr>
          <w:rFonts w:cs="Arial"/>
          <w:lang w:val="en-GB"/>
        </w:rPr>
        <w:t xml:space="preserve">Focus </w:t>
      </w:r>
      <w:r w:rsidR="00804D1A" w:rsidRPr="00333661">
        <w:rPr>
          <w:rFonts w:cs="Arial"/>
          <w:lang w:val="en-GB"/>
        </w:rPr>
        <w:t xml:space="preserve">on </w:t>
      </w:r>
      <w:r w:rsidR="00686913" w:rsidRPr="00333661">
        <w:rPr>
          <w:rFonts w:cs="Arial"/>
          <w:lang w:val="en-GB"/>
        </w:rPr>
        <w:t xml:space="preserve">strengthening </w:t>
      </w:r>
      <w:r w:rsidR="00AF62FA" w:rsidRPr="00333661">
        <w:rPr>
          <w:rFonts w:cs="Arial"/>
          <w:lang w:val="en-GB"/>
        </w:rPr>
        <w:t xml:space="preserve">the </w:t>
      </w:r>
      <w:r w:rsidR="00804D1A" w:rsidRPr="00333661">
        <w:rPr>
          <w:rFonts w:cs="Arial"/>
          <w:lang w:val="en-GB"/>
        </w:rPr>
        <w:t xml:space="preserve">legislative and policy environment </w:t>
      </w:r>
      <w:r w:rsidR="00686913" w:rsidRPr="00333661">
        <w:rPr>
          <w:rFonts w:cs="Arial"/>
          <w:lang w:val="en-GB"/>
        </w:rPr>
        <w:t xml:space="preserve">as well as </w:t>
      </w:r>
      <w:r w:rsidR="00804D1A" w:rsidRPr="00333661">
        <w:rPr>
          <w:rFonts w:cs="Arial"/>
          <w:lang w:val="en-GB"/>
        </w:rPr>
        <w:t>systems and processes</w:t>
      </w:r>
      <w:r w:rsidR="00686913" w:rsidRPr="00333661">
        <w:rPr>
          <w:rFonts w:cs="Arial"/>
          <w:lang w:val="en-GB"/>
        </w:rPr>
        <w:t xml:space="preserve">. </w:t>
      </w:r>
      <w:r w:rsidR="00AF62FA" w:rsidRPr="00333661">
        <w:rPr>
          <w:rFonts w:cs="Arial"/>
          <w:lang w:val="en-GB"/>
        </w:rPr>
        <w:t>Develop</w:t>
      </w:r>
      <w:r w:rsidR="00FE38C5" w:rsidRPr="00333661">
        <w:rPr>
          <w:rFonts w:cs="Arial"/>
          <w:lang w:val="en-GB"/>
        </w:rPr>
        <w:t xml:space="preserve"> the</w:t>
      </w:r>
      <w:r w:rsidR="00804D1A" w:rsidRPr="00333661">
        <w:rPr>
          <w:rFonts w:cs="Arial"/>
          <w:lang w:val="en-GB"/>
        </w:rPr>
        <w:t xml:space="preserve"> capacity of LGU to understand and enact the policy framework</w:t>
      </w:r>
      <w:r w:rsidRPr="00333661">
        <w:rPr>
          <w:rFonts w:cs="Arial"/>
          <w:lang w:val="en-GB"/>
        </w:rPr>
        <w:t xml:space="preserve">, systems and </w:t>
      </w:r>
      <w:r w:rsidR="0057399B" w:rsidRPr="00333661">
        <w:rPr>
          <w:rFonts w:cs="Arial"/>
          <w:lang w:val="en-GB"/>
        </w:rPr>
        <w:t>processes.</w:t>
      </w:r>
    </w:p>
    <w:p w14:paraId="1AD3EA00" w14:textId="74146A01" w:rsidR="00686913" w:rsidRPr="00333661" w:rsidRDefault="003B1EC8" w:rsidP="00156703">
      <w:pPr>
        <w:pStyle w:val="ListParagraph"/>
        <w:numPr>
          <w:ilvl w:val="0"/>
          <w:numId w:val="49"/>
        </w:numPr>
        <w:rPr>
          <w:rFonts w:cs="Arial"/>
          <w:lang w:val="en-GB"/>
        </w:rPr>
      </w:pPr>
      <w:r w:rsidRPr="00333661">
        <w:rPr>
          <w:rFonts w:cs="Arial"/>
          <w:lang w:val="en-GB"/>
        </w:rPr>
        <w:t>Adopt</w:t>
      </w:r>
      <w:r w:rsidR="00730650" w:rsidRPr="00333661">
        <w:rPr>
          <w:rFonts w:cs="Arial"/>
          <w:lang w:val="en-GB"/>
        </w:rPr>
        <w:t xml:space="preserve"> a data driven approach to programming and ensure e</w:t>
      </w:r>
      <w:r w:rsidR="00804D1A" w:rsidRPr="00333661">
        <w:rPr>
          <w:rFonts w:cs="Arial"/>
          <w:lang w:val="en-GB"/>
        </w:rPr>
        <w:t xml:space="preserve">ffective advocacy and communication of research and data to support and encourage </w:t>
      </w:r>
      <w:r w:rsidR="00730650" w:rsidRPr="00333661">
        <w:rPr>
          <w:rFonts w:cs="Arial"/>
          <w:lang w:val="en-GB"/>
        </w:rPr>
        <w:t xml:space="preserve">mobilisation of </w:t>
      </w:r>
      <w:r w:rsidR="0057399B" w:rsidRPr="00333661">
        <w:rPr>
          <w:rFonts w:cs="Arial"/>
          <w:lang w:val="en-GB"/>
        </w:rPr>
        <w:t>resources.</w:t>
      </w:r>
    </w:p>
    <w:p w14:paraId="4E526D92" w14:textId="364F3F70" w:rsidR="00686913" w:rsidRPr="00333661" w:rsidRDefault="00730650" w:rsidP="00156703">
      <w:pPr>
        <w:pStyle w:val="ListParagraph"/>
        <w:numPr>
          <w:ilvl w:val="0"/>
          <w:numId w:val="49"/>
        </w:numPr>
        <w:rPr>
          <w:rFonts w:cs="Arial"/>
          <w:lang w:val="en-GB"/>
        </w:rPr>
      </w:pPr>
      <w:r w:rsidRPr="00333661">
        <w:rPr>
          <w:rFonts w:cs="Arial"/>
          <w:lang w:val="en-GB"/>
        </w:rPr>
        <w:t>Ensur</w:t>
      </w:r>
      <w:r w:rsidR="003B1EC8" w:rsidRPr="00333661">
        <w:rPr>
          <w:rFonts w:cs="Arial"/>
          <w:lang w:val="en-GB"/>
        </w:rPr>
        <w:t>e</w:t>
      </w:r>
      <w:r w:rsidRPr="00333661">
        <w:rPr>
          <w:rFonts w:cs="Arial"/>
          <w:lang w:val="en-GB"/>
        </w:rPr>
        <w:t xml:space="preserve"> understanding of issues </w:t>
      </w:r>
      <w:r w:rsidR="00AA7530" w:rsidRPr="00333661">
        <w:rPr>
          <w:rFonts w:cs="Arial"/>
          <w:lang w:val="en-GB"/>
        </w:rPr>
        <w:t xml:space="preserve">affecting </w:t>
      </w:r>
      <w:r w:rsidRPr="00333661">
        <w:rPr>
          <w:rFonts w:cs="Arial"/>
          <w:lang w:val="en-GB"/>
        </w:rPr>
        <w:t>each local context and adopt polic</w:t>
      </w:r>
      <w:r w:rsidR="00AA7530" w:rsidRPr="00333661">
        <w:rPr>
          <w:rFonts w:cs="Arial"/>
          <w:lang w:val="en-GB"/>
        </w:rPr>
        <w:t>ies</w:t>
      </w:r>
      <w:r w:rsidRPr="00333661">
        <w:rPr>
          <w:rFonts w:cs="Arial"/>
          <w:lang w:val="en-GB"/>
        </w:rPr>
        <w:t xml:space="preserve">, programming and technical solutions </w:t>
      </w:r>
      <w:r w:rsidR="00826F68" w:rsidRPr="00333661">
        <w:rPr>
          <w:rFonts w:cs="Arial"/>
          <w:lang w:val="en-GB"/>
        </w:rPr>
        <w:t xml:space="preserve">to </w:t>
      </w:r>
      <w:r w:rsidR="00AA7530" w:rsidRPr="00333661">
        <w:rPr>
          <w:rFonts w:cs="Arial"/>
          <w:lang w:val="en-GB"/>
        </w:rPr>
        <w:t xml:space="preserve">align with the </w:t>
      </w:r>
      <w:r w:rsidR="00826F68" w:rsidRPr="00333661">
        <w:rPr>
          <w:rFonts w:cs="Arial"/>
          <w:lang w:val="en-GB"/>
        </w:rPr>
        <w:t>local context</w:t>
      </w:r>
      <w:r w:rsidR="00AA7530" w:rsidRPr="00333661">
        <w:rPr>
          <w:rFonts w:cs="Arial"/>
          <w:lang w:val="en-GB"/>
        </w:rPr>
        <w:t xml:space="preserve">, whilst taking into consideration </w:t>
      </w:r>
      <w:r w:rsidR="00826F68" w:rsidRPr="00333661">
        <w:rPr>
          <w:rFonts w:cs="Arial"/>
          <w:lang w:val="en-GB"/>
        </w:rPr>
        <w:t>scalability and sustainability</w:t>
      </w:r>
      <w:r w:rsidR="003B1EC8" w:rsidRPr="00333661">
        <w:rPr>
          <w:rFonts w:cs="Arial"/>
          <w:lang w:val="en-GB"/>
        </w:rPr>
        <w:t xml:space="preserve">.  </w:t>
      </w:r>
    </w:p>
    <w:p w14:paraId="49D22BCB" w14:textId="609EAE9D" w:rsidR="00686913" w:rsidRPr="00333661" w:rsidRDefault="003B1EC8" w:rsidP="00156703">
      <w:pPr>
        <w:pStyle w:val="ListParagraph"/>
        <w:numPr>
          <w:ilvl w:val="0"/>
          <w:numId w:val="49"/>
        </w:numPr>
        <w:rPr>
          <w:rFonts w:cs="Arial"/>
          <w:lang w:val="en-GB"/>
        </w:rPr>
      </w:pPr>
      <w:r w:rsidRPr="00333661">
        <w:rPr>
          <w:rFonts w:cs="Arial"/>
          <w:lang w:val="en-GB"/>
        </w:rPr>
        <w:t xml:space="preserve">Adopt and adapt proven good practices from other countries or regions where possible and adapt </w:t>
      </w:r>
      <w:r w:rsidR="00AA7530" w:rsidRPr="00333661">
        <w:rPr>
          <w:rFonts w:cs="Arial"/>
          <w:lang w:val="en-GB"/>
        </w:rPr>
        <w:t xml:space="preserve">these </w:t>
      </w:r>
      <w:r w:rsidRPr="00333661">
        <w:rPr>
          <w:rFonts w:cs="Arial"/>
          <w:lang w:val="en-GB"/>
        </w:rPr>
        <w:t xml:space="preserve">to the local </w:t>
      </w:r>
      <w:r w:rsidR="0057399B" w:rsidRPr="00333661">
        <w:rPr>
          <w:rFonts w:cs="Arial"/>
          <w:lang w:val="en-GB"/>
        </w:rPr>
        <w:t>context.</w:t>
      </w:r>
      <w:r w:rsidRPr="00333661">
        <w:rPr>
          <w:rFonts w:cs="Arial"/>
          <w:lang w:val="en-GB"/>
        </w:rPr>
        <w:t xml:space="preserve"> </w:t>
      </w:r>
    </w:p>
    <w:p w14:paraId="57DC979F" w14:textId="5BF67FE4" w:rsidR="00686913" w:rsidRPr="00333661" w:rsidRDefault="003B1EC8" w:rsidP="00156703">
      <w:pPr>
        <w:pStyle w:val="ListParagraph"/>
        <w:numPr>
          <w:ilvl w:val="0"/>
          <w:numId w:val="49"/>
        </w:numPr>
        <w:rPr>
          <w:rFonts w:cs="Arial"/>
          <w:lang w:val="en-GB"/>
        </w:rPr>
      </w:pPr>
      <w:r w:rsidRPr="00333661">
        <w:rPr>
          <w:rFonts w:cs="Arial"/>
          <w:lang w:val="en-GB"/>
        </w:rPr>
        <w:t xml:space="preserve">Engage </w:t>
      </w:r>
      <w:r w:rsidR="00730650" w:rsidRPr="00333661">
        <w:rPr>
          <w:rFonts w:cs="Arial"/>
          <w:lang w:val="en-GB"/>
        </w:rPr>
        <w:t xml:space="preserve">children in </w:t>
      </w:r>
      <w:r w:rsidRPr="00333661">
        <w:rPr>
          <w:rFonts w:cs="Arial"/>
          <w:lang w:val="en-GB"/>
        </w:rPr>
        <w:t xml:space="preserve">all phases of planning and </w:t>
      </w:r>
      <w:r w:rsidR="0057399B" w:rsidRPr="00333661">
        <w:rPr>
          <w:rFonts w:cs="Arial"/>
          <w:lang w:val="en-GB"/>
        </w:rPr>
        <w:t>implementation.</w:t>
      </w:r>
      <w:r w:rsidR="00730650" w:rsidRPr="00333661">
        <w:rPr>
          <w:rFonts w:cs="Arial"/>
          <w:lang w:val="en-GB"/>
        </w:rPr>
        <w:t xml:space="preserve"> </w:t>
      </w:r>
    </w:p>
    <w:p w14:paraId="11ACE426" w14:textId="429DB5D2" w:rsidR="003B1EC8" w:rsidRPr="00333661" w:rsidRDefault="00B4471C" w:rsidP="00156703">
      <w:pPr>
        <w:pStyle w:val="ListParagraph"/>
        <w:numPr>
          <w:ilvl w:val="0"/>
          <w:numId w:val="49"/>
        </w:numPr>
        <w:rPr>
          <w:rFonts w:cs="Arial"/>
          <w:lang w:val="en-GB"/>
        </w:rPr>
      </w:pPr>
      <w:r w:rsidRPr="00333661">
        <w:rPr>
          <w:rFonts w:cs="Arial"/>
          <w:lang w:val="en-GB"/>
        </w:rPr>
        <w:t xml:space="preserve">Ensure visibility of child rights through </w:t>
      </w:r>
      <w:r w:rsidR="003B1EC8" w:rsidRPr="00333661">
        <w:rPr>
          <w:rFonts w:cs="Arial"/>
          <w:lang w:val="en-GB"/>
        </w:rPr>
        <w:t xml:space="preserve">the promotion of </w:t>
      </w:r>
      <w:r w:rsidRPr="00333661">
        <w:rPr>
          <w:rFonts w:cs="Arial"/>
          <w:lang w:val="en-GB"/>
        </w:rPr>
        <w:t>stories</w:t>
      </w:r>
      <w:r w:rsidR="00AF62FA" w:rsidRPr="00333661">
        <w:rPr>
          <w:rFonts w:cs="Arial"/>
          <w:lang w:val="en-GB"/>
        </w:rPr>
        <w:t xml:space="preserve">; </w:t>
      </w:r>
      <w:r w:rsidR="00A202A6" w:rsidRPr="00333661">
        <w:rPr>
          <w:rFonts w:cs="Arial"/>
          <w:lang w:val="en-GB"/>
        </w:rPr>
        <w:t>highlight the</w:t>
      </w:r>
      <w:r w:rsidRPr="00333661">
        <w:rPr>
          <w:rFonts w:cs="Arial"/>
          <w:lang w:val="en-GB"/>
        </w:rPr>
        <w:t xml:space="preserve"> plight of specific groups of </w:t>
      </w:r>
      <w:r w:rsidR="00AE429B" w:rsidRPr="00333661">
        <w:rPr>
          <w:rFonts w:cs="Arial"/>
          <w:lang w:val="en-GB"/>
        </w:rPr>
        <w:t xml:space="preserve">vulnerable </w:t>
      </w:r>
      <w:r w:rsidRPr="00333661">
        <w:rPr>
          <w:rFonts w:cs="Arial"/>
          <w:lang w:val="en-GB"/>
        </w:rPr>
        <w:t>children such as indigenous</w:t>
      </w:r>
      <w:r w:rsidR="00B27EEC" w:rsidRPr="00333661">
        <w:rPr>
          <w:rFonts w:cs="Arial"/>
          <w:lang w:val="en-GB"/>
        </w:rPr>
        <w:t>, poor</w:t>
      </w:r>
      <w:r w:rsidR="00C51A5B" w:rsidRPr="00333661">
        <w:rPr>
          <w:rFonts w:cs="Arial"/>
          <w:lang w:val="en-GB"/>
        </w:rPr>
        <w:t xml:space="preserve"> and</w:t>
      </w:r>
      <w:r w:rsidR="00B27EEC" w:rsidRPr="00333661">
        <w:rPr>
          <w:rFonts w:cs="Arial"/>
          <w:lang w:val="en-GB"/>
        </w:rPr>
        <w:t xml:space="preserve">/or </w:t>
      </w:r>
      <w:r w:rsidRPr="00333661">
        <w:rPr>
          <w:rFonts w:cs="Arial"/>
          <w:lang w:val="en-GB"/>
        </w:rPr>
        <w:t>disabled children</w:t>
      </w:r>
      <w:r w:rsidR="003B1EC8" w:rsidRPr="00333661">
        <w:rPr>
          <w:rFonts w:cs="Arial"/>
          <w:lang w:val="en-GB"/>
        </w:rPr>
        <w:t xml:space="preserve"> and stories </w:t>
      </w:r>
      <w:r w:rsidR="00AA7530" w:rsidRPr="00333661">
        <w:rPr>
          <w:rFonts w:cs="Arial"/>
          <w:lang w:val="en-GB"/>
        </w:rPr>
        <w:t xml:space="preserve">that have </w:t>
      </w:r>
      <w:r w:rsidR="003B1EC8" w:rsidRPr="00333661">
        <w:rPr>
          <w:rFonts w:cs="Arial"/>
          <w:lang w:val="en-GB"/>
        </w:rPr>
        <w:t>chang</w:t>
      </w:r>
      <w:r w:rsidR="00AA7530" w:rsidRPr="00333661">
        <w:rPr>
          <w:rFonts w:cs="Arial"/>
          <w:lang w:val="en-GB"/>
        </w:rPr>
        <w:t>ed</w:t>
      </w:r>
      <w:r w:rsidR="003B1EC8" w:rsidRPr="00333661">
        <w:rPr>
          <w:rFonts w:cs="Arial"/>
          <w:lang w:val="en-GB"/>
        </w:rPr>
        <w:t xml:space="preserve"> </w:t>
      </w:r>
      <w:r w:rsidR="0057399B" w:rsidRPr="00333661">
        <w:rPr>
          <w:rFonts w:cs="Arial"/>
          <w:lang w:val="en-GB"/>
        </w:rPr>
        <w:t>lives.</w:t>
      </w:r>
      <w:r w:rsidR="00AE429B" w:rsidRPr="00333661">
        <w:rPr>
          <w:rFonts w:cs="Arial"/>
          <w:lang w:val="en-GB"/>
        </w:rPr>
        <w:t xml:space="preserve"> </w:t>
      </w:r>
    </w:p>
    <w:p w14:paraId="7012E658" w14:textId="3DB01F0C" w:rsidR="0025669A" w:rsidRPr="00333661" w:rsidRDefault="0025669A" w:rsidP="009D1B35">
      <w:pPr>
        <w:pStyle w:val="Heading2"/>
        <w:rPr>
          <w:color w:val="00B0F0"/>
          <w:lang w:val="en-GB"/>
        </w:rPr>
      </w:pPr>
      <w:bookmarkStart w:id="11" w:name="_Toc135820558"/>
      <w:r w:rsidRPr="00333661">
        <w:rPr>
          <w:color w:val="00B0F0"/>
          <w:lang w:val="en-GB"/>
        </w:rPr>
        <w:t xml:space="preserve">Question 4: What </w:t>
      </w:r>
      <w:proofErr w:type="gramStart"/>
      <w:r w:rsidRPr="00333661">
        <w:rPr>
          <w:color w:val="00B0F0"/>
          <w:lang w:val="en-GB"/>
        </w:rPr>
        <w:t>are</w:t>
      </w:r>
      <w:proofErr w:type="gramEnd"/>
      <w:r w:rsidRPr="00333661">
        <w:rPr>
          <w:color w:val="00B0F0"/>
          <w:lang w:val="en-GB"/>
        </w:rPr>
        <w:t xml:space="preserve"> the things UNICEF does best that you would like to see it continue doing in the future?</w:t>
      </w:r>
      <w:bookmarkEnd w:id="11"/>
      <w:r w:rsidR="00A90560" w:rsidRPr="00333661">
        <w:rPr>
          <w:color w:val="00B0F0"/>
          <w:lang w:val="en-GB"/>
        </w:rPr>
        <w:t xml:space="preserve"> </w:t>
      </w:r>
    </w:p>
    <w:p w14:paraId="6736FF91" w14:textId="3EEC04A7" w:rsidR="00AA7530" w:rsidRPr="00333661" w:rsidRDefault="00334DC1" w:rsidP="00156703">
      <w:pPr>
        <w:rPr>
          <w:rFonts w:cs="Arial"/>
          <w:lang w:val="en-GB"/>
        </w:rPr>
      </w:pPr>
      <w:r w:rsidRPr="00333661">
        <w:rPr>
          <w:rFonts w:cs="Arial"/>
          <w:lang w:val="en-GB"/>
        </w:rPr>
        <w:t xml:space="preserve">Respondents were enthusiastic </w:t>
      </w:r>
      <w:r w:rsidR="00AF62FA" w:rsidRPr="00333661">
        <w:rPr>
          <w:rFonts w:cs="Arial"/>
          <w:lang w:val="en-GB"/>
        </w:rPr>
        <w:t>that</w:t>
      </w:r>
      <w:r w:rsidRPr="00333661">
        <w:rPr>
          <w:rFonts w:cs="Arial"/>
          <w:lang w:val="en-GB"/>
        </w:rPr>
        <w:t xml:space="preserve"> UNICEF </w:t>
      </w:r>
      <w:r w:rsidR="00AF62FA" w:rsidRPr="00333661">
        <w:rPr>
          <w:rFonts w:cs="Arial"/>
          <w:lang w:val="en-GB"/>
        </w:rPr>
        <w:t>should</w:t>
      </w:r>
      <w:r w:rsidRPr="00333661">
        <w:rPr>
          <w:rFonts w:cs="Arial"/>
          <w:lang w:val="en-GB"/>
        </w:rPr>
        <w:t xml:space="preserve"> continue working and advocating in the areas of WASH, </w:t>
      </w:r>
      <w:r w:rsidR="00AF62FA" w:rsidRPr="00333661">
        <w:rPr>
          <w:rFonts w:cs="Arial"/>
          <w:lang w:val="en-GB"/>
        </w:rPr>
        <w:t>h</w:t>
      </w:r>
      <w:r w:rsidRPr="00333661">
        <w:rPr>
          <w:rFonts w:cs="Arial"/>
          <w:lang w:val="en-GB"/>
        </w:rPr>
        <w:t xml:space="preserve">ealth, </w:t>
      </w:r>
      <w:r w:rsidR="00AF62FA" w:rsidRPr="00333661">
        <w:rPr>
          <w:rFonts w:cs="Arial"/>
          <w:lang w:val="en-GB"/>
        </w:rPr>
        <w:t>n</w:t>
      </w:r>
      <w:r w:rsidRPr="00333661">
        <w:rPr>
          <w:rFonts w:cs="Arial"/>
          <w:lang w:val="en-GB"/>
        </w:rPr>
        <w:t xml:space="preserve">utrition, ECCD, </w:t>
      </w:r>
      <w:r w:rsidR="00AF62FA" w:rsidRPr="00333661">
        <w:rPr>
          <w:rFonts w:cs="Arial"/>
          <w:lang w:val="en-GB"/>
        </w:rPr>
        <w:t>w</w:t>
      </w:r>
      <w:r w:rsidRPr="00333661">
        <w:rPr>
          <w:rFonts w:cs="Arial"/>
          <w:lang w:val="en-GB"/>
        </w:rPr>
        <w:t xml:space="preserve">omen’s rights, </w:t>
      </w:r>
      <w:r w:rsidR="00AF62FA" w:rsidRPr="00333661">
        <w:rPr>
          <w:rFonts w:cs="Arial"/>
          <w:lang w:val="en-GB"/>
        </w:rPr>
        <w:t>c</w:t>
      </w:r>
      <w:r w:rsidRPr="00333661">
        <w:rPr>
          <w:rFonts w:cs="Arial"/>
          <w:lang w:val="en-GB"/>
        </w:rPr>
        <w:t xml:space="preserve">hild </w:t>
      </w:r>
      <w:r w:rsidR="00AF62FA" w:rsidRPr="00333661">
        <w:rPr>
          <w:rFonts w:cs="Arial"/>
          <w:lang w:val="en-GB"/>
        </w:rPr>
        <w:t>r</w:t>
      </w:r>
      <w:r w:rsidRPr="00333661">
        <w:rPr>
          <w:rFonts w:cs="Arial"/>
          <w:lang w:val="en-GB"/>
        </w:rPr>
        <w:t xml:space="preserve">ights, </w:t>
      </w:r>
      <w:r w:rsidR="00AF62FA" w:rsidRPr="00333661">
        <w:rPr>
          <w:rFonts w:cs="Arial"/>
          <w:lang w:val="en-GB"/>
        </w:rPr>
        <w:t>y</w:t>
      </w:r>
      <w:r w:rsidRPr="00333661">
        <w:rPr>
          <w:rFonts w:cs="Arial"/>
          <w:lang w:val="en-GB"/>
        </w:rPr>
        <w:t>outh</w:t>
      </w:r>
      <w:r w:rsidR="00A90560" w:rsidRPr="00333661">
        <w:rPr>
          <w:rFonts w:cs="Arial"/>
          <w:lang w:val="en-GB"/>
        </w:rPr>
        <w:t xml:space="preserve">, </w:t>
      </w:r>
      <w:r w:rsidR="00AF62FA" w:rsidRPr="00333661">
        <w:rPr>
          <w:rFonts w:cs="Arial"/>
          <w:lang w:val="en-GB"/>
        </w:rPr>
        <w:t>e</w:t>
      </w:r>
      <w:r w:rsidR="00A90560" w:rsidRPr="00333661">
        <w:rPr>
          <w:rFonts w:cs="Arial"/>
          <w:lang w:val="en-GB"/>
        </w:rPr>
        <w:t xml:space="preserve">ducation </w:t>
      </w:r>
      <w:r w:rsidRPr="00333661">
        <w:rPr>
          <w:rFonts w:cs="Arial"/>
          <w:lang w:val="en-GB"/>
        </w:rPr>
        <w:t xml:space="preserve">and emergency response. </w:t>
      </w:r>
      <w:r w:rsidR="00786DF7" w:rsidRPr="00333661">
        <w:rPr>
          <w:rFonts w:cs="Arial"/>
          <w:lang w:val="en-GB"/>
        </w:rPr>
        <w:t>Specific areas of focus included:</w:t>
      </w:r>
    </w:p>
    <w:p w14:paraId="51A31E08" w14:textId="648BBBB9" w:rsidR="00AA7530" w:rsidRPr="00333661" w:rsidRDefault="00AF5DB0" w:rsidP="00156703">
      <w:pPr>
        <w:pStyle w:val="ListParagraph"/>
        <w:numPr>
          <w:ilvl w:val="0"/>
          <w:numId w:val="53"/>
        </w:numPr>
        <w:rPr>
          <w:rFonts w:cs="Arial"/>
          <w:lang w:val="en-GB"/>
        </w:rPr>
      </w:pPr>
      <w:r w:rsidRPr="00333661">
        <w:rPr>
          <w:rFonts w:cs="Arial"/>
          <w:lang w:val="en-GB"/>
        </w:rPr>
        <w:t>C</w:t>
      </w:r>
      <w:r w:rsidR="00334DC1" w:rsidRPr="00333661">
        <w:rPr>
          <w:rFonts w:cs="Arial"/>
          <w:lang w:val="en-GB"/>
        </w:rPr>
        <w:t>oordinat</w:t>
      </w:r>
      <w:r w:rsidR="00AF62FA" w:rsidRPr="00333661">
        <w:rPr>
          <w:rFonts w:cs="Arial"/>
          <w:lang w:val="en-GB"/>
        </w:rPr>
        <w:t>e</w:t>
      </w:r>
      <w:r w:rsidR="00334DC1" w:rsidRPr="00333661">
        <w:rPr>
          <w:rFonts w:cs="Arial"/>
          <w:lang w:val="en-GB"/>
        </w:rPr>
        <w:t xml:space="preserve"> and provi</w:t>
      </w:r>
      <w:r w:rsidR="00AF62FA" w:rsidRPr="00333661">
        <w:rPr>
          <w:rFonts w:cs="Arial"/>
          <w:lang w:val="en-GB"/>
        </w:rPr>
        <w:t>de</w:t>
      </w:r>
      <w:r w:rsidR="00334DC1" w:rsidRPr="00333661">
        <w:rPr>
          <w:rFonts w:cs="Arial"/>
          <w:lang w:val="en-GB"/>
        </w:rPr>
        <w:t xml:space="preserve"> technical support to implementing partners </w:t>
      </w:r>
      <w:r w:rsidR="00B268F9" w:rsidRPr="00333661">
        <w:rPr>
          <w:rFonts w:cs="Arial"/>
          <w:lang w:val="en-GB"/>
        </w:rPr>
        <w:t>for</w:t>
      </w:r>
      <w:r w:rsidR="00334DC1" w:rsidRPr="00333661">
        <w:rPr>
          <w:rFonts w:cs="Arial"/>
          <w:lang w:val="en-GB"/>
        </w:rPr>
        <w:t xml:space="preserve"> systems strengthening</w:t>
      </w:r>
      <w:r w:rsidR="00B268F9" w:rsidRPr="00333661">
        <w:rPr>
          <w:rFonts w:cs="Arial"/>
          <w:lang w:val="en-GB"/>
        </w:rPr>
        <w:t xml:space="preserve">. This should </w:t>
      </w:r>
      <w:r w:rsidR="00AF62FA" w:rsidRPr="00333661">
        <w:rPr>
          <w:rFonts w:cs="Arial"/>
          <w:lang w:val="en-GB"/>
        </w:rPr>
        <w:t>accompany</w:t>
      </w:r>
      <w:r w:rsidR="00334DC1" w:rsidRPr="00333661">
        <w:rPr>
          <w:rFonts w:cs="Arial"/>
          <w:lang w:val="en-GB"/>
        </w:rPr>
        <w:t xml:space="preserve"> a focus on providing </w:t>
      </w:r>
      <w:r w:rsidR="000F6BDF" w:rsidRPr="00333661">
        <w:rPr>
          <w:rFonts w:cs="Arial"/>
          <w:lang w:val="en-GB"/>
        </w:rPr>
        <w:t xml:space="preserve">digital </w:t>
      </w:r>
      <w:r w:rsidR="00334DC1" w:rsidRPr="00333661">
        <w:rPr>
          <w:rFonts w:cs="Arial"/>
          <w:lang w:val="en-GB"/>
        </w:rPr>
        <w:t xml:space="preserve">tools, </w:t>
      </w:r>
      <w:r w:rsidR="00A90560" w:rsidRPr="00333661">
        <w:rPr>
          <w:rFonts w:cs="Arial"/>
          <w:lang w:val="en-GB"/>
        </w:rPr>
        <w:t xml:space="preserve">using data as evidence and data storytelling, </w:t>
      </w:r>
      <w:r w:rsidR="00334DC1" w:rsidRPr="00333661">
        <w:rPr>
          <w:rFonts w:cs="Arial"/>
          <w:lang w:val="en-GB"/>
        </w:rPr>
        <w:t xml:space="preserve">logistics support and developing capacity in planning, monitoring and </w:t>
      </w:r>
      <w:r w:rsidR="0057399B" w:rsidRPr="00333661">
        <w:rPr>
          <w:rFonts w:cs="Arial"/>
          <w:lang w:val="en-GB"/>
        </w:rPr>
        <w:t>evaluation.</w:t>
      </w:r>
      <w:r w:rsidR="000F6BDF" w:rsidRPr="00333661">
        <w:rPr>
          <w:rFonts w:cs="Arial"/>
          <w:lang w:val="en-GB"/>
        </w:rPr>
        <w:t xml:space="preserve"> </w:t>
      </w:r>
    </w:p>
    <w:p w14:paraId="72509162" w14:textId="5FAD8EEF" w:rsidR="00AA7530" w:rsidRPr="00333661" w:rsidRDefault="000F6BDF" w:rsidP="00156703">
      <w:pPr>
        <w:pStyle w:val="ListParagraph"/>
        <w:numPr>
          <w:ilvl w:val="0"/>
          <w:numId w:val="53"/>
        </w:numPr>
        <w:rPr>
          <w:rFonts w:cs="Arial"/>
          <w:lang w:val="en-GB"/>
        </w:rPr>
      </w:pPr>
      <w:r w:rsidRPr="00333661">
        <w:rPr>
          <w:rFonts w:cs="Arial"/>
          <w:lang w:val="en-GB"/>
        </w:rPr>
        <w:t xml:space="preserve">Strengthen government </w:t>
      </w:r>
      <w:r w:rsidR="00A90560" w:rsidRPr="00333661">
        <w:rPr>
          <w:rFonts w:cs="Arial"/>
          <w:lang w:val="en-GB"/>
        </w:rPr>
        <w:t xml:space="preserve">and CSO </w:t>
      </w:r>
      <w:r w:rsidRPr="00333661">
        <w:rPr>
          <w:rFonts w:cs="Arial"/>
          <w:lang w:val="en-GB"/>
        </w:rPr>
        <w:t>capacity to respond to disasters and humanitarian cris</w:t>
      </w:r>
      <w:r w:rsidR="00AF62FA" w:rsidRPr="00333661">
        <w:rPr>
          <w:rFonts w:cs="Arial"/>
          <w:lang w:val="en-GB"/>
        </w:rPr>
        <w:t>e</w:t>
      </w:r>
      <w:r w:rsidRPr="00333661">
        <w:rPr>
          <w:rFonts w:cs="Arial"/>
          <w:lang w:val="en-GB"/>
        </w:rPr>
        <w:t xml:space="preserve">s with a focus on vulnerable and marginalized </w:t>
      </w:r>
      <w:r w:rsidR="0057399B" w:rsidRPr="00333661">
        <w:rPr>
          <w:rFonts w:cs="Arial"/>
          <w:lang w:val="en-GB"/>
        </w:rPr>
        <w:t>communities.</w:t>
      </w:r>
    </w:p>
    <w:p w14:paraId="46840881" w14:textId="4F9B95FC" w:rsidR="00AA7530" w:rsidRPr="00333661" w:rsidRDefault="000F6BDF" w:rsidP="00156703">
      <w:pPr>
        <w:pStyle w:val="ListParagraph"/>
        <w:numPr>
          <w:ilvl w:val="0"/>
          <w:numId w:val="53"/>
        </w:numPr>
        <w:rPr>
          <w:rFonts w:cs="Arial"/>
          <w:lang w:val="en-GB"/>
        </w:rPr>
      </w:pPr>
      <w:r w:rsidRPr="00333661">
        <w:rPr>
          <w:rFonts w:cs="Arial"/>
          <w:lang w:val="en-GB"/>
        </w:rPr>
        <w:t>F</w:t>
      </w:r>
      <w:r w:rsidR="0002687A" w:rsidRPr="00333661">
        <w:rPr>
          <w:rFonts w:cs="Arial"/>
          <w:lang w:val="en-GB"/>
        </w:rPr>
        <w:t xml:space="preserve">und research and support national </w:t>
      </w:r>
      <w:r w:rsidR="00C04C37" w:rsidRPr="00333661">
        <w:rPr>
          <w:rFonts w:cs="Arial"/>
          <w:lang w:val="en-GB"/>
        </w:rPr>
        <w:t>communication</w:t>
      </w:r>
      <w:r w:rsidR="00AF62FA" w:rsidRPr="00333661">
        <w:rPr>
          <w:rFonts w:cs="Arial"/>
          <w:lang w:val="en-GB"/>
        </w:rPr>
        <w:t>s</w:t>
      </w:r>
      <w:r w:rsidR="00C04C37" w:rsidRPr="00333661">
        <w:rPr>
          <w:rFonts w:cs="Arial"/>
          <w:lang w:val="en-GB"/>
        </w:rPr>
        <w:t xml:space="preserve"> </w:t>
      </w:r>
      <w:r w:rsidR="0002687A" w:rsidRPr="00333661">
        <w:rPr>
          <w:rFonts w:cs="Arial"/>
          <w:lang w:val="en-GB"/>
        </w:rPr>
        <w:t xml:space="preserve">campaigns directed towards </w:t>
      </w:r>
      <w:r w:rsidR="00AF62FA" w:rsidRPr="00333661">
        <w:rPr>
          <w:rFonts w:cs="Arial"/>
          <w:lang w:val="en-GB"/>
        </w:rPr>
        <w:t>c</w:t>
      </w:r>
      <w:r w:rsidR="0002687A" w:rsidRPr="00333661">
        <w:rPr>
          <w:rFonts w:cs="Arial"/>
          <w:lang w:val="en-GB"/>
        </w:rPr>
        <w:t xml:space="preserve">hild </w:t>
      </w:r>
      <w:r w:rsidR="00AF62FA" w:rsidRPr="00333661">
        <w:rPr>
          <w:rFonts w:cs="Arial"/>
          <w:lang w:val="en-GB"/>
        </w:rPr>
        <w:t>r</w:t>
      </w:r>
      <w:r w:rsidR="0002687A" w:rsidRPr="00333661">
        <w:rPr>
          <w:rFonts w:cs="Arial"/>
          <w:lang w:val="en-GB"/>
        </w:rPr>
        <w:t xml:space="preserve">ights and </w:t>
      </w:r>
      <w:r w:rsidR="00AF62FA" w:rsidRPr="00333661">
        <w:rPr>
          <w:rFonts w:cs="Arial"/>
          <w:lang w:val="en-GB"/>
        </w:rPr>
        <w:t>c</w:t>
      </w:r>
      <w:r w:rsidR="0002687A" w:rsidRPr="00333661">
        <w:rPr>
          <w:rFonts w:cs="Arial"/>
          <w:lang w:val="en-GB"/>
        </w:rPr>
        <w:t xml:space="preserve">hild </w:t>
      </w:r>
      <w:r w:rsidR="00AF62FA" w:rsidRPr="00333661">
        <w:rPr>
          <w:rFonts w:cs="Arial"/>
          <w:lang w:val="en-GB"/>
        </w:rPr>
        <w:t>d</w:t>
      </w:r>
      <w:r w:rsidR="0057399B" w:rsidRPr="00333661">
        <w:rPr>
          <w:rFonts w:cs="Arial"/>
          <w:lang w:val="en-GB"/>
        </w:rPr>
        <w:t>evelopment.</w:t>
      </w:r>
    </w:p>
    <w:p w14:paraId="0A2A3780" w14:textId="722B2304" w:rsidR="00AA7530" w:rsidRPr="00333661" w:rsidRDefault="00C04C37" w:rsidP="00156703">
      <w:pPr>
        <w:pStyle w:val="ListParagraph"/>
        <w:numPr>
          <w:ilvl w:val="0"/>
          <w:numId w:val="53"/>
        </w:numPr>
        <w:rPr>
          <w:rFonts w:cs="Arial"/>
          <w:lang w:val="en-GB"/>
        </w:rPr>
      </w:pPr>
      <w:r w:rsidRPr="00333661">
        <w:rPr>
          <w:rFonts w:cs="Arial"/>
          <w:lang w:val="en-GB"/>
        </w:rPr>
        <w:t>Promot</w:t>
      </w:r>
      <w:r w:rsidR="00AF62FA" w:rsidRPr="00333661">
        <w:rPr>
          <w:rFonts w:cs="Arial"/>
          <w:lang w:val="en-GB"/>
        </w:rPr>
        <w:t>e</w:t>
      </w:r>
      <w:r w:rsidRPr="00333661">
        <w:rPr>
          <w:rFonts w:cs="Arial"/>
          <w:lang w:val="en-GB"/>
        </w:rPr>
        <w:t xml:space="preserve"> and facilitat</w:t>
      </w:r>
      <w:r w:rsidR="00AF62FA" w:rsidRPr="00333661">
        <w:rPr>
          <w:rFonts w:cs="Arial"/>
          <w:lang w:val="en-GB"/>
        </w:rPr>
        <w:t>e</w:t>
      </w:r>
      <w:r w:rsidRPr="00333661">
        <w:rPr>
          <w:rFonts w:cs="Arial"/>
          <w:lang w:val="en-GB"/>
        </w:rPr>
        <w:t xml:space="preserve"> partnerships between Government</w:t>
      </w:r>
      <w:r w:rsidR="005201CF" w:rsidRPr="00333661">
        <w:rPr>
          <w:rFonts w:cs="Arial"/>
          <w:lang w:val="en-GB"/>
        </w:rPr>
        <w:t xml:space="preserve"> and</w:t>
      </w:r>
      <w:r w:rsidRPr="00333661">
        <w:rPr>
          <w:rFonts w:cs="Arial"/>
          <w:lang w:val="en-GB"/>
        </w:rPr>
        <w:t xml:space="preserve"> CSO/NGO, </w:t>
      </w:r>
      <w:r w:rsidR="005201CF" w:rsidRPr="00333661">
        <w:rPr>
          <w:rFonts w:cs="Arial"/>
          <w:lang w:val="en-GB"/>
        </w:rPr>
        <w:t>and G</w:t>
      </w:r>
      <w:r w:rsidRPr="00333661">
        <w:rPr>
          <w:rFonts w:cs="Arial"/>
          <w:lang w:val="en-GB"/>
        </w:rPr>
        <w:t>overnment and the private sector</w:t>
      </w:r>
      <w:r w:rsidR="00C553E1" w:rsidRPr="00333661">
        <w:rPr>
          <w:rFonts w:cs="Arial"/>
          <w:lang w:val="en-GB"/>
        </w:rPr>
        <w:t xml:space="preserve"> with a focus on areas where </w:t>
      </w:r>
      <w:r w:rsidR="005201CF" w:rsidRPr="00333661">
        <w:rPr>
          <w:rFonts w:cs="Arial"/>
          <w:lang w:val="en-GB"/>
        </w:rPr>
        <w:t>G</w:t>
      </w:r>
      <w:r w:rsidR="00C553E1" w:rsidRPr="00333661">
        <w:rPr>
          <w:rFonts w:cs="Arial"/>
          <w:lang w:val="en-GB"/>
        </w:rPr>
        <w:t xml:space="preserve">overnment is unwilling or unable to act or where </w:t>
      </w:r>
      <w:r w:rsidR="00AF62FA" w:rsidRPr="00333661">
        <w:rPr>
          <w:rFonts w:cs="Arial"/>
          <w:lang w:val="en-GB"/>
        </w:rPr>
        <w:t xml:space="preserve">the </w:t>
      </w:r>
      <w:r w:rsidR="00C553E1" w:rsidRPr="00333661">
        <w:rPr>
          <w:rFonts w:cs="Arial"/>
          <w:lang w:val="en-GB"/>
        </w:rPr>
        <w:t xml:space="preserve">need is </w:t>
      </w:r>
      <w:r w:rsidR="00AF62FA" w:rsidRPr="00333661">
        <w:rPr>
          <w:rFonts w:cs="Arial"/>
          <w:lang w:val="en-GB"/>
        </w:rPr>
        <w:t>greatest</w:t>
      </w:r>
      <w:r w:rsidR="0057399B" w:rsidRPr="00333661">
        <w:rPr>
          <w:rFonts w:cs="Arial"/>
          <w:lang w:val="en-GB"/>
        </w:rPr>
        <w:t>.</w:t>
      </w:r>
    </w:p>
    <w:p w14:paraId="6C6C577C" w14:textId="4ADB0F45" w:rsidR="00AA7530" w:rsidRPr="00333661" w:rsidRDefault="00CC797F" w:rsidP="00156703">
      <w:pPr>
        <w:pStyle w:val="ListParagraph"/>
        <w:numPr>
          <w:ilvl w:val="0"/>
          <w:numId w:val="53"/>
        </w:numPr>
        <w:rPr>
          <w:rFonts w:cs="Arial"/>
          <w:lang w:val="en-GB"/>
        </w:rPr>
      </w:pPr>
      <w:r w:rsidRPr="00333661">
        <w:rPr>
          <w:rFonts w:cs="Arial"/>
          <w:lang w:val="en-GB"/>
        </w:rPr>
        <w:t xml:space="preserve">Work with other UN </w:t>
      </w:r>
      <w:r w:rsidR="00AF62FA" w:rsidRPr="00333661">
        <w:rPr>
          <w:rFonts w:cs="Arial"/>
          <w:lang w:val="en-GB"/>
        </w:rPr>
        <w:t>a</w:t>
      </w:r>
      <w:r w:rsidRPr="00333661">
        <w:rPr>
          <w:rFonts w:cs="Arial"/>
          <w:lang w:val="en-GB"/>
        </w:rPr>
        <w:t xml:space="preserve">gencies and </w:t>
      </w:r>
      <w:r w:rsidR="00AF62FA" w:rsidRPr="00333661">
        <w:rPr>
          <w:rFonts w:cs="Arial"/>
          <w:lang w:val="en-GB"/>
        </w:rPr>
        <w:t>p</w:t>
      </w:r>
      <w:r w:rsidRPr="00333661">
        <w:rPr>
          <w:rFonts w:cs="Arial"/>
          <w:lang w:val="en-GB"/>
        </w:rPr>
        <w:t xml:space="preserve">artners to </w:t>
      </w:r>
      <w:r w:rsidR="008F2084" w:rsidRPr="00333661">
        <w:rPr>
          <w:rFonts w:cs="Arial"/>
          <w:lang w:val="en-GB"/>
        </w:rPr>
        <w:t xml:space="preserve">continue </w:t>
      </w:r>
      <w:r w:rsidR="00B268F9" w:rsidRPr="00333661">
        <w:rPr>
          <w:rFonts w:cs="Arial"/>
          <w:lang w:val="en-GB"/>
        </w:rPr>
        <w:t xml:space="preserve">to </w:t>
      </w:r>
      <w:r w:rsidR="008F2084" w:rsidRPr="00333661">
        <w:rPr>
          <w:rFonts w:cs="Arial"/>
          <w:lang w:val="en-GB"/>
        </w:rPr>
        <w:t xml:space="preserve">upstream work such as advocating </w:t>
      </w:r>
      <w:r w:rsidRPr="00333661">
        <w:rPr>
          <w:rFonts w:cs="Arial"/>
          <w:lang w:val="en-GB"/>
        </w:rPr>
        <w:t xml:space="preserve">for legislation and policy targeted towards </w:t>
      </w:r>
      <w:r w:rsidR="00AF62FA" w:rsidRPr="00333661">
        <w:rPr>
          <w:rFonts w:cs="Arial"/>
          <w:lang w:val="en-GB"/>
        </w:rPr>
        <w:t>c</w:t>
      </w:r>
      <w:r w:rsidRPr="00333661">
        <w:rPr>
          <w:rFonts w:cs="Arial"/>
          <w:lang w:val="en-GB"/>
        </w:rPr>
        <w:t xml:space="preserve">hildren and </w:t>
      </w:r>
      <w:r w:rsidR="00AF62FA" w:rsidRPr="00333661">
        <w:rPr>
          <w:rFonts w:cs="Arial"/>
          <w:lang w:val="en-GB"/>
        </w:rPr>
        <w:t>w</w:t>
      </w:r>
      <w:r w:rsidRPr="00333661">
        <w:rPr>
          <w:rFonts w:cs="Arial"/>
          <w:lang w:val="en-GB"/>
        </w:rPr>
        <w:t>omen</w:t>
      </w:r>
      <w:r w:rsidR="008F2084" w:rsidRPr="00333661">
        <w:rPr>
          <w:rFonts w:cs="Arial"/>
          <w:lang w:val="en-GB"/>
        </w:rPr>
        <w:t xml:space="preserve"> and for increased domestic expenditure for social </w:t>
      </w:r>
      <w:r w:rsidR="0057399B" w:rsidRPr="00333661">
        <w:rPr>
          <w:rFonts w:cs="Arial"/>
          <w:lang w:val="en-GB"/>
        </w:rPr>
        <w:t>services.</w:t>
      </w:r>
      <w:r w:rsidR="000F6BDF" w:rsidRPr="00333661">
        <w:rPr>
          <w:rFonts w:cs="Arial"/>
          <w:lang w:val="en-GB"/>
        </w:rPr>
        <w:t xml:space="preserve"> </w:t>
      </w:r>
    </w:p>
    <w:p w14:paraId="1C4E99E5" w14:textId="5149789B" w:rsidR="00AA7530" w:rsidRPr="00333661" w:rsidRDefault="00C04C37" w:rsidP="00156703">
      <w:pPr>
        <w:pStyle w:val="ListParagraph"/>
        <w:numPr>
          <w:ilvl w:val="0"/>
          <w:numId w:val="53"/>
        </w:numPr>
        <w:rPr>
          <w:rFonts w:cs="Arial"/>
          <w:lang w:val="en-GB"/>
        </w:rPr>
      </w:pPr>
      <w:r w:rsidRPr="00333661">
        <w:rPr>
          <w:rFonts w:cs="Arial"/>
          <w:lang w:val="en-GB"/>
        </w:rPr>
        <w:t xml:space="preserve">Strengthen the capacity of stakeholders to plan, monitor and evaluate programmes from </w:t>
      </w:r>
      <w:r w:rsidR="00AF62FA" w:rsidRPr="00333661">
        <w:rPr>
          <w:rFonts w:cs="Arial"/>
          <w:lang w:val="en-GB"/>
        </w:rPr>
        <w:t xml:space="preserve">the </w:t>
      </w:r>
      <w:r w:rsidR="005201CF" w:rsidRPr="00333661">
        <w:rPr>
          <w:rFonts w:cs="Arial"/>
          <w:lang w:val="en-GB"/>
        </w:rPr>
        <w:t>n</w:t>
      </w:r>
      <w:r w:rsidRPr="00333661">
        <w:rPr>
          <w:rFonts w:cs="Arial"/>
          <w:lang w:val="en-GB"/>
        </w:rPr>
        <w:t>ational</w:t>
      </w:r>
      <w:r w:rsidR="00AF62FA" w:rsidRPr="00333661">
        <w:rPr>
          <w:rFonts w:cs="Arial"/>
          <w:lang w:val="en-GB"/>
        </w:rPr>
        <w:t xml:space="preserve"> to </w:t>
      </w:r>
      <w:r w:rsidRPr="00333661">
        <w:rPr>
          <w:rFonts w:cs="Arial"/>
          <w:lang w:val="en-GB"/>
        </w:rPr>
        <w:t xml:space="preserve">LGU and Barangay </w:t>
      </w:r>
      <w:r w:rsidR="0057399B" w:rsidRPr="00333661">
        <w:rPr>
          <w:rFonts w:cs="Arial"/>
          <w:lang w:val="en-GB"/>
        </w:rPr>
        <w:t>level</w:t>
      </w:r>
      <w:r w:rsidR="00AF62FA" w:rsidRPr="00333661">
        <w:rPr>
          <w:rFonts w:cs="Arial"/>
          <w:lang w:val="en-GB"/>
        </w:rPr>
        <w:t>s</w:t>
      </w:r>
      <w:r w:rsidR="0057399B" w:rsidRPr="00333661">
        <w:rPr>
          <w:rFonts w:cs="Arial"/>
          <w:lang w:val="en-GB"/>
        </w:rPr>
        <w:t>.</w:t>
      </w:r>
      <w:r w:rsidR="000F6BDF" w:rsidRPr="00333661">
        <w:rPr>
          <w:rFonts w:cs="Arial"/>
          <w:lang w:val="en-GB"/>
        </w:rPr>
        <w:t xml:space="preserve"> </w:t>
      </w:r>
    </w:p>
    <w:p w14:paraId="1A4C96CF" w14:textId="1D4329DE" w:rsidR="00AA7530" w:rsidRPr="00333661" w:rsidRDefault="000F6BDF" w:rsidP="00156703">
      <w:pPr>
        <w:pStyle w:val="ListParagraph"/>
        <w:numPr>
          <w:ilvl w:val="0"/>
          <w:numId w:val="53"/>
        </w:numPr>
        <w:rPr>
          <w:rFonts w:cs="Arial"/>
          <w:lang w:val="en-GB"/>
        </w:rPr>
      </w:pPr>
      <w:r w:rsidRPr="00333661">
        <w:rPr>
          <w:rFonts w:cs="Arial"/>
          <w:lang w:val="en-GB"/>
        </w:rPr>
        <w:t>S</w:t>
      </w:r>
      <w:r w:rsidR="00F4652D" w:rsidRPr="00333661">
        <w:rPr>
          <w:rFonts w:cs="Arial"/>
          <w:lang w:val="en-GB"/>
        </w:rPr>
        <w:t>trengthen joint programming, multi-sectoral and cross-sectoral coordination</w:t>
      </w:r>
      <w:r w:rsidRPr="00333661">
        <w:rPr>
          <w:rFonts w:cs="Arial"/>
          <w:lang w:val="en-GB"/>
        </w:rPr>
        <w:t xml:space="preserve"> at all levels of </w:t>
      </w:r>
      <w:r w:rsidR="005201CF" w:rsidRPr="00333661">
        <w:rPr>
          <w:rFonts w:cs="Arial"/>
          <w:lang w:val="en-GB"/>
        </w:rPr>
        <w:t>G</w:t>
      </w:r>
      <w:r w:rsidR="0057399B" w:rsidRPr="00333661">
        <w:rPr>
          <w:rFonts w:cs="Arial"/>
          <w:lang w:val="en-GB"/>
        </w:rPr>
        <w:t>overnment.</w:t>
      </w:r>
      <w:r w:rsidRPr="00333661">
        <w:rPr>
          <w:rFonts w:cs="Arial"/>
          <w:lang w:val="en-GB"/>
        </w:rPr>
        <w:t xml:space="preserve"> </w:t>
      </w:r>
    </w:p>
    <w:p w14:paraId="7439F7BB" w14:textId="738966D0" w:rsidR="000F6BDF" w:rsidRPr="00333661" w:rsidRDefault="000F6BDF" w:rsidP="00156703">
      <w:pPr>
        <w:pStyle w:val="ListParagraph"/>
        <w:numPr>
          <w:ilvl w:val="0"/>
          <w:numId w:val="53"/>
        </w:numPr>
        <w:rPr>
          <w:rFonts w:cs="Arial"/>
          <w:lang w:val="en-GB"/>
        </w:rPr>
      </w:pPr>
      <w:r w:rsidRPr="00333661">
        <w:rPr>
          <w:rFonts w:cs="Arial"/>
          <w:lang w:val="en-GB"/>
        </w:rPr>
        <w:t>Assist</w:t>
      </w:r>
      <w:r w:rsidR="00AF62FA" w:rsidRPr="00333661">
        <w:rPr>
          <w:rFonts w:cs="Arial"/>
          <w:lang w:val="en-GB"/>
        </w:rPr>
        <w:t xml:space="preserve"> in building</w:t>
      </w:r>
      <w:r w:rsidRPr="00333661">
        <w:rPr>
          <w:rFonts w:cs="Arial"/>
          <w:lang w:val="en-GB"/>
        </w:rPr>
        <w:t xml:space="preserve"> the capacit</w:t>
      </w:r>
      <w:r w:rsidR="00AF62FA" w:rsidRPr="00333661">
        <w:rPr>
          <w:rFonts w:cs="Arial"/>
          <w:lang w:val="en-GB"/>
        </w:rPr>
        <w:t>y</w:t>
      </w:r>
      <w:r w:rsidRPr="00333661">
        <w:rPr>
          <w:rFonts w:cs="Arial"/>
          <w:lang w:val="en-GB"/>
        </w:rPr>
        <w:t xml:space="preserve"> of LGU to expand </w:t>
      </w:r>
      <w:r w:rsidR="002F2B9B" w:rsidRPr="00333661">
        <w:rPr>
          <w:rFonts w:cs="Arial"/>
          <w:lang w:val="en-GB"/>
        </w:rPr>
        <w:t xml:space="preserve">successful </w:t>
      </w:r>
      <w:r w:rsidRPr="00333661">
        <w:rPr>
          <w:rFonts w:cs="Arial"/>
          <w:lang w:val="en-GB"/>
        </w:rPr>
        <w:t xml:space="preserve">existing pilots and </w:t>
      </w:r>
      <w:r w:rsidR="00A202A6" w:rsidRPr="00333661">
        <w:rPr>
          <w:rFonts w:cs="Arial"/>
          <w:lang w:val="en-GB"/>
        </w:rPr>
        <w:t>small-scale</w:t>
      </w:r>
      <w:r w:rsidRPr="00333661">
        <w:rPr>
          <w:rFonts w:cs="Arial"/>
          <w:lang w:val="en-GB"/>
        </w:rPr>
        <w:t xml:space="preserve"> programmes.  </w:t>
      </w:r>
    </w:p>
    <w:p w14:paraId="62A37802" w14:textId="2F85767D" w:rsidR="0025669A" w:rsidRPr="00333661" w:rsidRDefault="0025669A" w:rsidP="009D1B35">
      <w:pPr>
        <w:pStyle w:val="Heading2"/>
        <w:rPr>
          <w:color w:val="00B0F0"/>
          <w:lang w:val="en-GB"/>
        </w:rPr>
      </w:pPr>
      <w:bookmarkStart w:id="12" w:name="_Toc135820559"/>
      <w:r w:rsidRPr="00333661">
        <w:rPr>
          <w:color w:val="00B0F0"/>
          <w:lang w:val="en-GB"/>
        </w:rPr>
        <w:t>Question 5: In your view, could UNICEF be doing anything differently to optimize results for children, adolescents, and women?</w:t>
      </w:r>
      <w:bookmarkEnd w:id="12"/>
    </w:p>
    <w:p w14:paraId="343FC04A" w14:textId="2DD016B4" w:rsidR="0025669A" w:rsidRPr="00333661" w:rsidRDefault="0025669A" w:rsidP="00156703">
      <w:pPr>
        <w:rPr>
          <w:rFonts w:cs="Arial"/>
          <w:i/>
          <w:iCs/>
          <w:sz w:val="22"/>
          <w:szCs w:val="24"/>
          <w:lang w:val="en-GB"/>
        </w:rPr>
      </w:pPr>
      <w:r w:rsidRPr="00333661">
        <w:rPr>
          <w:rFonts w:cs="Arial"/>
          <w:i/>
          <w:iCs/>
          <w:sz w:val="22"/>
          <w:szCs w:val="24"/>
          <w:lang w:val="en-GB"/>
        </w:rPr>
        <w:t>a)  In general</w:t>
      </w:r>
    </w:p>
    <w:p w14:paraId="72544839" w14:textId="466E4C7D" w:rsidR="008E092D" w:rsidRPr="00333661" w:rsidRDefault="008E092D" w:rsidP="00156703">
      <w:pPr>
        <w:rPr>
          <w:lang w:val="en-GB"/>
        </w:rPr>
      </w:pPr>
      <w:r w:rsidRPr="00333661">
        <w:rPr>
          <w:lang w:val="en-GB"/>
        </w:rPr>
        <w:t xml:space="preserve">The respondents did not suggest any major changes to the UNICEF programme and approaches in the Philippines – once again stressing </w:t>
      </w:r>
      <w:r w:rsidR="00AF62FA" w:rsidRPr="00333661">
        <w:rPr>
          <w:lang w:val="en-GB"/>
        </w:rPr>
        <w:t xml:space="preserve">the shared </w:t>
      </w:r>
      <w:r w:rsidRPr="00333661">
        <w:rPr>
          <w:lang w:val="en-GB"/>
        </w:rPr>
        <w:t xml:space="preserve">perception </w:t>
      </w:r>
      <w:r w:rsidR="00AF62FA" w:rsidRPr="00333661">
        <w:rPr>
          <w:lang w:val="en-GB"/>
        </w:rPr>
        <w:t xml:space="preserve">of </w:t>
      </w:r>
      <w:r w:rsidRPr="00333661">
        <w:rPr>
          <w:lang w:val="en-GB"/>
        </w:rPr>
        <w:t>a successful programme built on effective</w:t>
      </w:r>
      <w:r w:rsidR="009C6A36" w:rsidRPr="00333661">
        <w:rPr>
          <w:lang w:val="en-GB"/>
        </w:rPr>
        <w:t>,</w:t>
      </w:r>
      <w:r w:rsidRPr="00333661">
        <w:rPr>
          <w:lang w:val="en-GB"/>
        </w:rPr>
        <w:t xml:space="preserve"> efficient partnerships. As such, respondents generally suggested intensification and scaling up of existing activities. </w:t>
      </w:r>
    </w:p>
    <w:p w14:paraId="3535B7EC" w14:textId="157169C5" w:rsidR="00B268F9" w:rsidRPr="00333661" w:rsidRDefault="000F5346" w:rsidP="00156703">
      <w:pPr>
        <w:rPr>
          <w:rFonts w:cs="Arial"/>
          <w:lang w:val="en-GB"/>
        </w:rPr>
      </w:pPr>
      <w:r w:rsidRPr="00333661">
        <w:rPr>
          <w:rFonts w:cs="Arial"/>
          <w:lang w:val="en-GB"/>
        </w:rPr>
        <w:t xml:space="preserve">Partners </w:t>
      </w:r>
      <w:r w:rsidR="009F2D08" w:rsidRPr="00333661">
        <w:rPr>
          <w:rFonts w:cs="Arial"/>
          <w:lang w:val="en-GB"/>
        </w:rPr>
        <w:t xml:space="preserve">noted </w:t>
      </w:r>
      <w:r w:rsidR="00B268F9" w:rsidRPr="00333661">
        <w:rPr>
          <w:rFonts w:cs="Arial"/>
          <w:lang w:val="en-GB"/>
        </w:rPr>
        <w:t xml:space="preserve">that </w:t>
      </w:r>
      <w:r w:rsidR="009F2D08" w:rsidRPr="00333661">
        <w:rPr>
          <w:rFonts w:cs="Arial"/>
          <w:lang w:val="en-GB"/>
        </w:rPr>
        <w:t>UNICEF could strengthen communication and</w:t>
      </w:r>
      <w:r w:rsidRPr="00333661">
        <w:rPr>
          <w:rFonts w:cs="Arial"/>
          <w:lang w:val="en-GB"/>
        </w:rPr>
        <w:t xml:space="preserve"> </w:t>
      </w:r>
      <w:r w:rsidR="009F2D08" w:rsidRPr="00333661">
        <w:rPr>
          <w:rFonts w:cs="Arial"/>
          <w:lang w:val="en-GB"/>
        </w:rPr>
        <w:t>dissemination</w:t>
      </w:r>
      <w:r w:rsidR="009C6A36" w:rsidRPr="00333661">
        <w:rPr>
          <w:rFonts w:cs="Arial"/>
          <w:lang w:val="en-GB"/>
        </w:rPr>
        <w:t xml:space="preserve"> of information</w:t>
      </w:r>
      <w:r w:rsidRPr="00333661">
        <w:rPr>
          <w:rFonts w:cs="Arial"/>
          <w:lang w:val="en-GB"/>
        </w:rPr>
        <w:t xml:space="preserve">.  </w:t>
      </w:r>
    </w:p>
    <w:p w14:paraId="6FA85041" w14:textId="0D2558A3" w:rsidR="00B268F9" w:rsidRPr="00333661" w:rsidRDefault="000F5346" w:rsidP="00156703">
      <w:pPr>
        <w:rPr>
          <w:rFonts w:cs="Arial"/>
          <w:lang w:val="en-GB"/>
        </w:rPr>
      </w:pPr>
      <w:r w:rsidRPr="00333661">
        <w:rPr>
          <w:rFonts w:cs="Arial"/>
          <w:lang w:val="en-GB"/>
        </w:rPr>
        <w:t xml:space="preserve">Donors requested </w:t>
      </w:r>
      <w:r w:rsidR="00B268F9" w:rsidRPr="00333661">
        <w:rPr>
          <w:rFonts w:cs="Arial"/>
          <w:lang w:val="en-GB"/>
        </w:rPr>
        <w:t xml:space="preserve">that </w:t>
      </w:r>
      <w:r w:rsidRPr="00333661">
        <w:rPr>
          <w:rFonts w:cs="Arial"/>
          <w:lang w:val="en-GB"/>
        </w:rPr>
        <w:t>UNICEF</w:t>
      </w:r>
      <w:r w:rsidR="00B268F9" w:rsidRPr="00333661">
        <w:rPr>
          <w:rFonts w:cs="Arial"/>
          <w:lang w:val="en-GB"/>
        </w:rPr>
        <w:t xml:space="preserve"> consider them more </w:t>
      </w:r>
      <w:r w:rsidRPr="00333661">
        <w:rPr>
          <w:rFonts w:cs="Arial"/>
          <w:lang w:val="en-GB"/>
        </w:rPr>
        <w:t xml:space="preserve">as </w:t>
      </w:r>
      <w:r w:rsidR="00A202A6" w:rsidRPr="00333661">
        <w:rPr>
          <w:rFonts w:cs="Arial"/>
          <w:lang w:val="en-GB"/>
        </w:rPr>
        <w:t xml:space="preserve">partners, </w:t>
      </w:r>
      <w:r w:rsidR="009C6A36" w:rsidRPr="00333661">
        <w:rPr>
          <w:rFonts w:cs="Arial"/>
          <w:lang w:val="en-GB"/>
        </w:rPr>
        <w:t xml:space="preserve">and </w:t>
      </w:r>
      <w:r w:rsidR="00A202A6" w:rsidRPr="00333661">
        <w:rPr>
          <w:rFonts w:cs="Arial"/>
          <w:lang w:val="en-GB"/>
        </w:rPr>
        <w:t>improve</w:t>
      </w:r>
      <w:r w:rsidRPr="00333661">
        <w:rPr>
          <w:rFonts w:cs="Arial"/>
          <w:lang w:val="en-GB"/>
        </w:rPr>
        <w:t xml:space="preserve"> </w:t>
      </w:r>
      <w:r w:rsidR="00B268F9" w:rsidRPr="00333661">
        <w:rPr>
          <w:rFonts w:cs="Arial"/>
          <w:lang w:val="en-GB"/>
        </w:rPr>
        <w:t xml:space="preserve">their </w:t>
      </w:r>
      <w:r w:rsidRPr="00333661">
        <w:rPr>
          <w:rFonts w:cs="Arial"/>
          <w:lang w:val="en-GB"/>
        </w:rPr>
        <w:t>media presence and communication</w:t>
      </w:r>
      <w:r w:rsidR="009C6A36" w:rsidRPr="00333661">
        <w:rPr>
          <w:rFonts w:cs="Arial"/>
          <w:lang w:val="en-GB"/>
        </w:rPr>
        <w:t>,</w:t>
      </w:r>
      <w:r w:rsidRPr="00333661">
        <w:rPr>
          <w:rFonts w:cs="Arial"/>
          <w:lang w:val="en-GB"/>
        </w:rPr>
        <w:t xml:space="preserve"> </w:t>
      </w:r>
      <w:r w:rsidR="009F2D08" w:rsidRPr="00333661">
        <w:rPr>
          <w:rFonts w:cs="Arial"/>
          <w:lang w:val="en-GB"/>
        </w:rPr>
        <w:t>including</w:t>
      </w:r>
      <w:r w:rsidRPr="00333661">
        <w:rPr>
          <w:rFonts w:cs="Arial"/>
          <w:lang w:val="en-GB"/>
        </w:rPr>
        <w:t xml:space="preserve"> </w:t>
      </w:r>
      <w:r w:rsidR="009C6A36" w:rsidRPr="00333661">
        <w:rPr>
          <w:rFonts w:cs="Arial"/>
          <w:lang w:val="en-GB"/>
        </w:rPr>
        <w:t xml:space="preserve">making data </w:t>
      </w:r>
      <w:r w:rsidRPr="00333661">
        <w:rPr>
          <w:rFonts w:cs="Arial"/>
          <w:lang w:val="en-GB"/>
        </w:rPr>
        <w:t>relat</w:t>
      </w:r>
      <w:r w:rsidR="00B268F9" w:rsidRPr="00333661">
        <w:rPr>
          <w:rFonts w:cs="Arial"/>
          <w:lang w:val="en-GB"/>
        </w:rPr>
        <w:t>ed</w:t>
      </w:r>
      <w:r w:rsidRPr="00333661">
        <w:rPr>
          <w:rFonts w:cs="Arial"/>
          <w:lang w:val="en-GB"/>
        </w:rPr>
        <w:t xml:space="preserve"> to UNICEF initiatives</w:t>
      </w:r>
      <w:r w:rsidR="009C6A36" w:rsidRPr="00333661">
        <w:rPr>
          <w:rFonts w:cs="Arial"/>
          <w:lang w:val="en-GB"/>
        </w:rPr>
        <w:t xml:space="preserve"> more widely available</w:t>
      </w:r>
      <w:r w:rsidR="009F2D08" w:rsidRPr="00333661">
        <w:rPr>
          <w:rFonts w:cs="Arial"/>
          <w:lang w:val="en-GB"/>
        </w:rPr>
        <w:t xml:space="preserve">.  They </w:t>
      </w:r>
      <w:r w:rsidR="003937CE" w:rsidRPr="00333661">
        <w:rPr>
          <w:rFonts w:cs="Arial"/>
          <w:lang w:val="en-GB"/>
        </w:rPr>
        <w:t xml:space="preserve">believed </w:t>
      </w:r>
      <w:r w:rsidR="009F2D08" w:rsidRPr="00333661">
        <w:rPr>
          <w:rFonts w:cs="Arial"/>
          <w:lang w:val="en-GB"/>
        </w:rPr>
        <w:t>UNICEF</w:t>
      </w:r>
      <w:r w:rsidRPr="00333661">
        <w:rPr>
          <w:rFonts w:cs="Arial"/>
          <w:lang w:val="en-GB"/>
        </w:rPr>
        <w:t xml:space="preserve"> </w:t>
      </w:r>
      <w:r w:rsidR="003937CE" w:rsidRPr="00333661">
        <w:rPr>
          <w:rFonts w:cs="Arial"/>
          <w:lang w:val="en-GB"/>
        </w:rPr>
        <w:t xml:space="preserve">should </w:t>
      </w:r>
      <w:r w:rsidRPr="00333661">
        <w:rPr>
          <w:rFonts w:cs="Arial"/>
          <w:lang w:val="en-GB"/>
        </w:rPr>
        <w:t>make</w:t>
      </w:r>
      <w:r w:rsidR="00B268F9" w:rsidRPr="00333661">
        <w:rPr>
          <w:rFonts w:cs="Arial"/>
          <w:lang w:val="en-GB"/>
        </w:rPr>
        <w:t xml:space="preserve"> more of</w:t>
      </w:r>
      <w:r w:rsidRPr="00333661">
        <w:rPr>
          <w:rFonts w:cs="Arial"/>
          <w:lang w:val="en-GB"/>
        </w:rPr>
        <w:t xml:space="preserve"> </w:t>
      </w:r>
      <w:r w:rsidR="00B268F9" w:rsidRPr="00333661">
        <w:rPr>
          <w:rFonts w:cs="Arial"/>
          <w:lang w:val="en-GB"/>
        </w:rPr>
        <w:t xml:space="preserve">their </w:t>
      </w:r>
      <w:r w:rsidRPr="00333661">
        <w:rPr>
          <w:rFonts w:cs="Arial"/>
          <w:lang w:val="en-GB"/>
        </w:rPr>
        <w:t>resources public</w:t>
      </w:r>
      <w:r w:rsidR="003937CE" w:rsidRPr="00333661">
        <w:rPr>
          <w:rFonts w:cs="Arial"/>
          <w:lang w:val="en-GB"/>
        </w:rPr>
        <w:t xml:space="preserve"> and </w:t>
      </w:r>
      <w:r w:rsidR="000044F3" w:rsidRPr="00333661">
        <w:rPr>
          <w:rFonts w:cs="Arial"/>
          <w:lang w:val="en-GB"/>
        </w:rPr>
        <w:t>share analysis and information more readily</w:t>
      </w:r>
      <w:r w:rsidRPr="00333661">
        <w:rPr>
          <w:rFonts w:cs="Arial"/>
          <w:lang w:val="en-GB"/>
        </w:rPr>
        <w:t xml:space="preserve"> </w:t>
      </w:r>
      <w:r w:rsidR="00B268F9" w:rsidRPr="00333661">
        <w:rPr>
          <w:rFonts w:cs="Arial"/>
          <w:lang w:val="en-GB"/>
        </w:rPr>
        <w:t xml:space="preserve">using </w:t>
      </w:r>
      <w:r w:rsidR="009F2D08" w:rsidRPr="00333661">
        <w:rPr>
          <w:rFonts w:cs="Arial"/>
          <w:lang w:val="en-GB"/>
        </w:rPr>
        <w:t>dissemination platforms such as the UNICEF website</w:t>
      </w:r>
      <w:r w:rsidRPr="00333661">
        <w:rPr>
          <w:rFonts w:cs="Arial"/>
          <w:lang w:val="en-GB"/>
        </w:rPr>
        <w:t xml:space="preserve">.  </w:t>
      </w:r>
      <w:r w:rsidR="000910A8" w:rsidRPr="00333661">
        <w:rPr>
          <w:rFonts w:cs="Arial"/>
          <w:lang w:val="en-GB"/>
        </w:rPr>
        <w:t xml:space="preserve"> </w:t>
      </w:r>
    </w:p>
    <w:p w14:paraId="5A11461E" w14:textId="0E3F3CDF" w:rsidR="00A4247E" w:rsidRPr="00333661" w:rsidRDefault="00B268F9" w:rsidP="00156703">
      <w:pPr>
        <w:rPr>
          <w:rFonts w:cs="Arial"/>
          <w:lang w:val="en-GB"/>
        </w:rPr>
      </w:pPr>
      <w:r w:rsidRPr="00333661">
        <w:rPr>
          <w:rFonts w:cs="Arial"/>
          <w:lang w:val="en-GB"/>
        </w:rPr>
        <w:t>G</w:t>
      </w:r>
      <w:r w:rsidR="000910A8" w:rsidRPr="00333661">
        <w:rPr>
          <w:rFonts w:cs="Arial"/>
          <w:lang w:val="en-GB"/>
        </w:rPr>
        <w:t>overnments and CSO/NGO</w:t>
      </w:r>
      <w:r w:rsidRPr="00333661">
        <w:rPr>
          <w:rFonts w:cs="Arial"/>
          <w:lang w:val="en-GB"/>
        </w:rPr>
        <w:t>s</w:t>
      </w:r>
      <w:r w:rsidR="000910A8" w:rsidRPr="00333661">
        <w:rPr>
          <w:rFonts w:cs="Arial"/>
          <w:lang w:val="en-GB"/>
        </w:rPr>
        <w:t xml:space="preserve"> believed that </w:t>
      </w:r>
      <w:r w:rsidRPr="00333661">
        <w:rPr>
          <w:rFonts w:cs="Arial"/>
          <w:lang w:val="en-GB"/>
        </w:rPr>
        <w:t xml:space="preserve">there should be </w:t>
      </w:r>
      <w:r w:rsidR="000F5346" w:rsidRPr="00333661">
        <w:rPr>
          <w:rFonts w:cs="Arial"/>
          <w:lang w:val="en-GB"/>
        </w:rPr>
        <w:t xml:space="preserve">greater </w:t>
      </w:r>
      <w:r w:rsidR="00A4247E" w:rsidRPr="00333661">
        <w:rPr>
          <w:rFonts w:cs="Arial"/>
          <w:lang w:val="en-GB"/>
        </w:rPr>
        <w:t>focus on strengthening the capacity of implementing partners to collect, process and interpret data for evidence</w:t>
      </w:r>
      <w:r w:rsidR="009C6A36" w:rsidRPr="00333661">
        <w:rPr>
          <w:rFonts w:cs="Arial"/>
          <w:lang w:val="en-GB"/>
        </w:rPr>
        <w:t>-</w:t>
      </w:r>
      <w:r w:rsidR="00A4247E" w:rsidRPr="00333661">
        <w:rPr>
          <w:rFonts w:cs="Arial"/>
          <w:lang w:val="en-GB"/>
        </w:rPr>
        <w:t>based planning</w:t>
      </w:r>
      <w:r w:rsidR="005201CF" w:rsidRPr="00333661">
        <w:rPr>
          <w:rFonts w:cs="Arial"/>
          <w:lang w:val="en-GB"/>
        </w:rPr>
        <w:t>, which</w:t>
      </w:r>
      <w:r w:rsidR="000910A8" w:rsidRPr="00333661">
        <w:rPr>
          <w:rFonts w:cs="Arial"/>
          <w:lang w:val="en-GB"/>
        </w:rPr>
        <w:t xml:space="preserve"> would lead to improved outcomes</w:t>
      </w:r>
      <w:r w:rsidR="0028418D" w:rsidRPr="00333661">
        <w:rPr>
          <w:rFonts w:cs="Arial"/>
          <w:lang w:val="en-GB"/>
        </w:rPr>
        <w:t>.</w:t>
      </w:r>
      <w:r w:rsidR="000F5346" w:rsidRPr="00333661">
        <w:rPr>
          <w:rFonts w:cs="Arial"/>
          <w:lang w:val="en-GB"/>
        </w:rPr>
        <w:t xml:space="preserve"> Several partners requested increased support </w:t>
      </w:r>
      <w:r w:rsidRPr="00333661">
        <w:rPr>
          <w:rFonts w:cs="Arial"/>
          <w:lang w:val="en-GB"/>
        </w:rPr>
        <w:t xml:space="preserve">for </w:t>
      </w:r>
      <w:r w:rsidR="000F5346" w:rsidRPr="00333661">
        <w:rPr>
          <w:rFonts w:cs="Arial"/>
          <w:lang w:val="en-GB"/>
        </w:rPr>
        <w:t>local research institutions, academ</w:t>
      </w:r>
      <w:r w:rsidRPr="00333661">
        <w:rPr>
          <w:rFonts w:cs="Arial"/>
          <w:lang w:val="en-GB"/>
        </w:rPr>
        <w:t>ics</w:t>
      </w:r>
      <w:r w:rsidR="00A202A6" w:rsidRPr="00333661">
        <w:rPr>
          <w:rFonts w:cs="Arial"/>
          <w:lang w:val="en-GB"/>
        </w:rPr>
        <w:t xml:space="preserve"> </w:t>
      </w:r>
      <w:r w:rsidR="000F5346" w:rsidRPr="00333661">
        <w:rPr>
          <w:rFonts w:cs="Arial"/>
          <w:lang w:val="en-GB"/>
        </w:rPr>
        <w:lastRenderedPageBreak/>
        <w:t>and individuals</w:t>
      </w:r>
      <w:r w:rsidRPr="00333661">
        <w:rPr>
          <w:rFonts w:cs="Arial"/>
          <w:lang w:val="en-GB"/>
        </w:rPr>
        <w:t xml:space="preserve"> to</w:t>
      </w:r>
      <w:r w:rsidR="000F5346" w:rsidRPr="00333661">
        <w:rPr>
          <w:rFonts w:cs="Arial"/>
          <w:lang w:val="en-GB"/>
        </w:rPr>
        <w:t xml:space="preserve"> conduct research </w:t>
      </w:r>
      <w:r w:rsidRPr="00333661">
        <w:rPr>
          <w:rFonts w:cs="Arial"/>
          <w:lang w:val="en-GB"/>
        </w:rPr>
        <w:t xml:space="preserve">including </w:t>
      </w:r>
      <w:r w:rsidR="000F5346" w:rsidRPr="00333661">
        <w:rPr>
          <w:rFonts w:cs="Arial"/>
          <w:lang w:val="en-GB"/>
        </w:rPr>
        <w:t>impact assessment</w:t>
      </w:r>
      <w:r w:rsidR="000910A8" w:rsidRPr="00333661">
        <w:rPr>
          <w:rFonts w:cs="Arial"/>
          <w:lang w:val="en-GB"/>
        </w:rPr>
        <w:t>s</w:t>
      </w:r>
      <w:r w:rsidR="000F5346" w:rsidRPr="00333661">
        <w:rPr>
          <w:rFonts w:cs="Arial"/>
          <w:lang w:val="en-GB"/>
        </w:rPr>
        <w:t xml:space="preserve"> on the implementation of child rights and protection policies.  </w:t>
      </w:r>
      <w:r w:rsidR="000910A8" w:rsidRPr="00333661">
        <w:rPr>
          <w:rFonts w:cs="Arial"/>
          <w:lang w:val="en-GB"/>
        </w:rPr>
        <w:t>They noted that there should be a</w:t>
      </w:r>
      <w:r w:rsidRPr="00333661">
        <w:rPr>
          <w:rFonts w:cs="Arial"/>
          <w:lang w:val="en-GB"/>
        </w:rPr>
        <w:t>n increased</w:t>
      </w:r>
      <w:r w:rsidR="000910A8" w:rsidRPr="00333661">
        <w:rPr>
          <w:rFonts w:cs="Arial"/>
          <w:lang w:val="en-GB"/>
        </w:rPr>
        <w:t xml:space="preserve"> focus </w:t>
      </w:r>
      <w:r w:rsidRPr="00333661">
        <w:rPr>
          <w:rFonts w:cs="Arial"/>
          <w:lang w:val="en-GB"/>
        </w:rPr>
        <w:t xml:space="preserve">on </w:t>
      </w:r>
      <w:r w:rsidR="000910A8" w:rsidRPr="00333661">
        <w:rPr>
          <w:rFonts w:cs="Arial"/>
          <w:lang w:val="en-GB"/>
        </w:rPr>
        <w:t xml:space="preserve">advocacy to national leaders </w:t>
      </w:r>
      <w:r w:rsidR="00A202A6" w:rsidRPr="00333661">
        <w:rPr>
          <w:rFonts w:cs="Arial"/>
          <w:lang w:val="en-GB"/>
        </w:rPr>
        <w:t>and key</w:t>
      </w:r>
      <w:r w:rsidR="000910A8" w:rsidRPr="00333661">
        <w:rPr>
          <w:rFonts w:cs="Arial"/>
          <w:lang w:val="en-GB"/>
        </w:rPr>
        <w:t xml:space="preserve"> policymakers</w:t>
      </w:r>
      <w:r w:rsidRPr="00333661">
        <w:rPr>
          <w:rFonts w:cs="Arial"/>
          <w:lang w:val="en-GB"/>
        </w:rPr>
        <w:t>. The</w:t>
      </w:r>
      <w:r w:rsidR="009C6A36" w:rsidRPr="00333661">
        <w:rPr>
          <w:rFonts w:cs="Arial"/>
          <w:lang w:val="en-GB"/>
        </w:rPr>
        <w:t xml:space="preserve">y also recommended a greater </w:t>
      </w:r>
      <w:r w:rsidRPr="00333661">
        <w:rPr>
          <w:rFonts w:cs="Arial"/>
          <w:lang w:val="en-GB"/>
        </w:rPr>
        <w:t xml:space="preserve">effort to </w:t>
      </w:r>
      <w:r w:rsidR="000910A8" w:rsidRPr="00333661">
        <w:rPr>
          <w:rFonts w:cs="Arial"/>
          <w:lang w:val="en-GB"/>
        </w:rPr>
        <w:t>identify ambassadors to champion children's causes.</w:t>
      </w:r>
    </w:p>
    <w:p w14:paraId="11CCA712" w14:textId="163CF994" w:rsidR="005A2535" w:rsidRPr="00333661" w:rsidRDefault="000910A8" w:rsidP="00156703">
      <w:pPr>
        <w:rPr>
          <w:rFonts w:cs="Arial"/>
          <w:lang w:val="en-GB"/>
        </w:rPr>
      </w:pPr>
      <w:r w:rsidRPr="00333661">
        <w:rPr>
          <w:rFonts w:cs="Arial"/>
          <w:lang w:val="en-GB"/>
        </w:rPr>
        <w:t xml:space="preserve">Government </w:t>
      </w:r>
      <w:r w:rsidR="009C6A36" w:rsidRPr="00333661">
        <w:rPr>
          <w:rFonts w:cs="Arial"/>
          <w:lang w:val="en-GB"/>
        </w:rPr>
        <w:t xml:space="preserve">representatives </w:t>
      </w:r>
      <w:r w:rsidRPr="00333661">
        <w:rPr>
          <w:rFonts w:cs="Arial"/>
          <w:lang w:val="en-GB"/>
        </w:rPr>
        <w:t>and CSO</w:t>
      </w:r>
      <w:r w:rsidR="00B268F9" w:rsidRPr="00333661">
        <w:rPr>
          <w:rFonts w:cs="Arial"/>
          <w:lang w:val="en-GB"/>
        </w:rPr>
        <w:t>s</w:t>
      </w:r>
      <w:r w:rsidRPr="00333661">
        <w:rPr>
          <w:rFonts w:cs="Arial"/>
          <w:lang w:val="en-GB"/>
        </w:rPr>
        <w:t xml:space="preserve"> requested greater emphasis on partnerships which may increase the geographic coverage </w:t>
      </w:r>
      <w:r w:rsidR="007F6B4A" w:rsidRPr="00333661">
        <w:rPr>
          <w:rFonts w:cs="Arial"/>
          <w:lang w:val="en-GB"/>
        </w:rPr>
        <w:t xml:space="preserve">for </w:t>
      </w:r>
      <w:r w:rsidRPr="00333661">
        <w:rPr>
          <w:rFonts w:cs="Arial"/>
          <w:lang w:val="en-GB"/>
        </w:rPr>
        <w:t xml:space="preserve">greater sustainability.  </w:t>
      </w:r>
      <w:r w:rsidR="007F6B4A" w:rsidRPr="00333661">
        <w:rPr>
          <w:rFonts w:cs="Arial"/>
          <w:lang w:val="en-GB"/>
        </w:rPr>
        <w:t xml:space="preserve">They noted that </w:t>
      </w:r>
      <w:r w:rsidRPr="00333661">
        <w:rPr>
          <w:rFonts w:cs="Arial"/>
          <w:lang w:val="en-GB"/>
        </w:rPr>
        <w:t>partnerships</w:t>
      </w:r>
      <w:r w:rsidR="007F6B4A" w:rsidRPr="00333661">
        <w:rPr>
          <w:rFonts w:cs="Arial"/>
          <w:lang w:val="en-GB"/>
        </w:rPr>
        <w:t xml:space="preserve"> should be with </w:t>
      </w:r>
      <w:r w:rsidRPr="00333661">
        <w:rPr>
          <w:rFonts w:cs="Arial"/>
          <w:lang w:val="en-GB"/>
        </w:rPr>
        <w:t>CSO</w:t>
      </w:r>
      <w:r w:rsidR="007F6B4A" w:rsidRPr="00333661">
        <w:rPr>
          <w:rFonts w:cs="Arial"/>
          <w:lang w:val="en-GB"/>
        </w:rPr>
        <w:t>s</w:t>
      </w:r>
      <w:r w:rsidRPr="00333661">
        <w:rPr>
          <w:rFonts w:cs="Arial"/>
          <w:lang w:val="en-GB"/>
        </w:rPr>
        <w:t xml:space="preserve"> and NGO</w:t>
      </w:r>
      <w:r w:rsidR="007F6B4A" w:rsidRPr="00333661">
        <w:rPr>
          <w:rFonts w:cs="Arial"/>
          <w:lang w:val="en-GB"/>
        </w:rPr>
        <w:t>s</w:t>
      </w:r>
      <w:r w:rsidRPr="00333661">
        <w:rPr>
          <w:rFonts w:cs="Arial"/>
          <w:lang w:val="en-GB"/>
        </w:rPr>
        <w:t>, indigenous partners such as religious leaders in BARMM, youth</w:t>
      </w:r>
      <w:r w:rsidR="009C6A36" w:rsidRPr="00333661">
        <w:rPr>
          <w:rFonts w:cs="Arial"/>
          <w:lang w:val="en-GB"/>
        </w:rPr>
        <w:t>-</w:t>
      </w:r>
      <w:r w:rsidRPr="00333661">
        <w:rPr>
          <w:rFonts w:cs="Arial"/>
          <w:lang w:val="en-GB"/>
        </w:rPr>
        <w:t xml:space="preserve">led organisations, and the private sector.  </w:t>
      </w:r>
      <w:r w:rsidR="005A2535" w:rsidRPr="00333661">
        <w:rPr>
          <w:rFonts w:cs="Arial"/>
          <w:lang w:val="en-GB"/>
        </w:rPr>
        <w:t xml:space="preserve"> </w:t>
      </w:r>
    </w:p>
    <w:p w14:paraId="1B1B8609" w14:textId="0FAE7B54" w:rsidR="005A2535" w:rsidRPr="00333661" w:rsidRDefault="000910A8" w:rsidP="00156703">
      <w:pPr>
        <w:rPr>
          <w:rFonts w:cs="Arial"/>
          <w:lang w:val="en-GB"/>
        </w:rPr>
      </w:pPr>
      <w:r w:rsidRPr="00333661">
        <w:rPr>
          <w:rFonts w:cs="Arial"/>
          <w:lang w:val="en-GB"/>
        </w:rPr>
        <w:t xml:space="preserve">In terms of programming, respondents noted that project </w:t>
      </w:r>
      <w:r w:rsidR="007F6B4A" w:rsidRPr="00333661">
        <w:rPr>
          <w:rFonts w:cs="Arial"/>
          <w:lang w:val="en-GB"/>
        </w:rPr>
        <w:t>duration is often too</w:t>
      </w:r>
      <w:r w:rsidRPr="00333661">
        <w:rPr>
          <w:rFonts w:cs="Arial"/>
          <w:lang w:val="en-GB"/>
        </w:rPr>
        <w:t xml:space="preserve"> short </w:t>
      </w:r>
      <w:r w:rsidR="007F6B4A" w:rsidRPr="00333661">
        <w:rPr>
          <w:rFonts w:cs="Arial"/>
          <w:lang w:val="en-GB"/>
        </w:rPr>
        <w:t>(</w:t>
      </w:r>
      <w:r w:rsidRPr="00333661">
        <w:rPr>
          <w:rFonts w:cs="Arial"/>
          <w:lang w:val="en-GB"/>
        </w:rPr>
        <w:t>6 months to a year</w:t>
      </w:r>
      <w:r w:rsidR="007F6B4A" w:rsidRPr="00333661">
        <w:rPr>
          <w:rFonts w:cs="Arial"/>
          <w:lang w:val="en-GB"/>
        </w:rPr>
        <w:t xml:space="preserve">). They felt that </w:t>
      </w:r>
      <w:r w:rsidRPr="00333661">
        <w:rPr>
          <w:rFonts w:cs="Arial"/>
          <w:lang w:val="en-GB"/>
        </w:rPr>
        <w:t xml:space="preserve">increasing the </w:t>
      </w:r>
      <w:r w:rsidR="007F6B4A" w:rsidRPr="00333661">
        <w:rPr>
          <w:rFonts w:cs="Arial"/>
          <w:lang w:val="en-GB"/>
        </w:rPr>
        <w:t xml:space="preserve">duration would likely result in </w:t>
      </w:r>
      <w:r w:rsidRPr="00333661">
        <w:rPr>
          <w:rFonts w:cs="Arial"/>
          <w:lang w:val="en-GB"/>
        </w:rPr>
        <w:t xml:space="preserve">greater impact, </w:t>
      </w:r>
      <w:r w:rsidR="00A202A6" w:rsidRPr="00333661">
        <w:rPr>
          <w:rFonts w:cs="Arial"/>
          <w:lang w:val="en-GB"/>
        </w:rPr>
        <w:t>absorption,</w:t>
      </w:r>
      <w:r w:rsidRPr="00333661">
        <w:rPr>
          <w:rFonts w:cs="Arial"/>
          <w:lang w:val="en-GB"/>
        </w:rPr>
        <w:t xml:space="preserve"> and sustainability. </w:t>
      </w:r>
      <w:r w:rsidR="005A2535" w:rsidRPr="00333661">
        <w:rPr>
          <w:rFonts w:cs="Arial"/>
          <w:lang w:val="en-GB"/>
        </w:rPr>
        <w:t xml:space="preserve">Several respondents also believed that greater coordination </w:t>
      </w:r>
      <w:r w:rsidR="003937CE" w:rsidRPr="00333661">
        <w:rPr>
          <w:rFonts w:cs="Arial"/>
          <w:lang w:val="en-GB"/>
        </w:rPr>
        <w:t xml:space="preserve">with partners </w:t>
      </w:r>
      <w:r w:rsidR="005A2535" w:rsidRPr="00333661">
        <w:rPr>
          <w:rFonts w:cs="Arial"/>
          <w:lang w:val="en-GB"/>
        </w:rPr>
        <w:t xml:space="preserve">would help reduce duplication of work and lead to improved outcomes. It was also noted that more effort should be placed on scaling up good practices observed from local communities. </w:t>
      </w:r>
      <w:r w:rsidR="00601DCA" w:rsidRPr="00333661">
        <w:rPr>
          <w:rFonts w:cs="Arial"/>
          <w:lang w:val="en-GB"/>
        </w:rPr>
        <w:t xml:space="preserve">Respondents noted that </w:t>
      </w:r>
      <w:r w:rsidR="005A2535" w:rsidRPr="00333661">
        <w:rPr>
          <w:rFonts w:cs="Arial"/>
          <w:lang w:val="en-GB"/>
        </w:rPr>
        <w:t>UNICEF has the reputation and resources to effectively influence policy and program changes and sustain structural and systems changes</w:t>
      </w:r>
      <w:r w:rsidR="007F6B4A" w:rsidRPr="00333661">
        <w:rPr>
          <w:rFonts w:cs="Arial"/>
          <w:lang w:val="en-GB"/>
        </w:rPr>
        <w:t xml:space="preserve">. It </w:t>
      </w:r>
      <w:r w:rsidR="005201CF" w:rsidRPr="00333661">
        <w:rPr>
          <w:rFonts w:cs="Arial"/>
          <w:lang w:val="en-GB"/>
        </w:rPr>
        <w:t xml:space="preserve">is </w:t>
      </w:r>
      <w:proofErr w:type="gramStart"/>
      <w:r w:rsidR="00601DCA" w:rsidRPr="00333661">
        <w:rPr>
          <w:rFonts w:cs="Arial"/>
          <w:lang w:val="en-GB"/>
        </w:rPr>
        <w:t>in a position</w:t>
      </w:r>
      <w:proofErr w:type="gramEnd"/>
      <w:r w:rsidR="00601DCA" w:rsidRPr="00333661">
        <w:rPr>
          <w:rFonts w:cs="Arial"/>
          <w:lang w:val="en-GB"/>
        </w:rPr>
        <w:t xml:space="preserve"> to </w:t>
      </w:r>
      <w:r w:rsidR="007F6B4A" w:rsidRPr="00333661">
        <w:rPr>
          <w:rFonts w:cs="Arial"/>
          <w:lang w:val="en-GB"/>
        </w:rPr>
        <w:t xml:space="preserve">also </w:t>
      </w:r>
      <w:r w:rsidR="00601DCA" w:rsidRPr="00333661">
        <w:rPr>
          <w:rFonts w:cs="Arial"/>
          <w:lang w:val="en-GB"/>
        </w:rPr>
        <w:t xml:space="preserve">engage </w:t>
      </w:r>
      <w:r w:rsidR="007F6B4A" w:rsidRPr="00333661">
        <w:rPr>
          <w:rFonts w:cs="Arial"/>
          <w:lang w:val="en-GB"/>
        </w:rPr>
        <w:t xml:space="preserve">with </w:t>
      </w:r>
      <w:r w:rsidR="005A2535" w:rsidRPr="00333661">
        <w:rPr>
          <w:rFonts w:cs="Arial"/>
          <w:lang w:val="en-GB"/>
        </w:rPr>
        <w:t>regional agencies</w:t>
      </w:r>
      <w:r w:rsidR="007F6B4A" w:rsidRPr="00333661">
        <w:rPr>
          <w:rFonts w:cs="Arial"/>
          <w:lang w:val="en-GB"/>
        </w:rPr>
        <w:t xml:space="preserve">. </w:t>
      </w:r>
    </w:p>
    <w:p w14:paraId="0CC0AF60" w14:textId="77777777" w:rsidR="0025669A" w:rsidRPr="00333661" w:rsidRDefault="0025669A" w:rsidP="00156703">
      <w:pPr>
        <w:rPr>
          <w:rFonts w:cs="Arial"/>
          <w:i/>
          <w:iCs/>
          <w:sz w:val="22"/>
          <w:szCs w:val="24"/>
          <w:lang w:val="en-GB"/>
        </w:rPr>
      </w:pPr>
      <w:r w:rsidRPr="00333661">
        <w:rPr>
          <w:rFonts w:cs="Arial"/>
          <w:i/>
          <w:iCs/>
          <w:sz w:val="22"/>
          <w:szCs w:val="24"/>
          <w:lang w:val="en-GB"/>
        </w:rPr>
        <w:t>b)  For the most vulnerable and disadvantaged children, adolescents, and women</w:t>
      </w:r>
    </w:p>
    <w:p w14:paraId="29A8D912" w14:textId="6B5F5F8F" w:rsidR="0042513E" w:rsidRPr="00333661" w:rsidRDefault="00382C84" w:rsidP="00156703">
      <w:pPr>
        <w:rPr>
          <w:rFonts w:cs="Arial"/>
          <w:lang w:val="en-GB"/>
        </w:rPr>
      </w:pPr>
      <w:r w:rsidRPr="00333661">
        <w:rPr>
          <w:rFonts w:cs="Arial"/>
          <w:lang w:val="en-GB"/>
        </w:rPr>
        <w:t xml:space="preserve">Respondents believed that UNICEF should continue to focus on and prioritise </w:t>
      </w:r>
      <w:r w:rsidR="00FC6A8D" w:rsidRPr="00333661">
        <w:rPr>
          <w:rFonts w:cs="Arial"/>
          <w:lang w:val="en-GB"/>
        </w:rPr>
        <w:t>marginalized groups of children</w:t>
      </w:r>
      <w:r w:rsidRPr="00333661">
        <w:rPr>
          <w:rFonts w:cs="Arial"/>
          <w:lang w:val="en-GB"/>
        </w:rPr>
        <w:t xml:space="preserve"> and the vulnerable such as CWD</w:t>
      </w:r>
      <w:r w:rsidR="00FC6A8D" w:rsidRPr="00333661">
        <w:rPr>
          <w:rFonts w:cs="Arial"/>
          <w:lang w:val="en-GB"/>
        </w:rPr>
        <w:t xml:space="preserve">, IPs, </w:t>
      </w:r>
      <w:r w:rsidR="009C6A36" w:rsidRPr="00333661">
        <w:rPr>
          <w:rFonts w:cs="Arial"/>
          <w:lang w:val="en-GB"/>
        </w:rPr>
        <w:t xml:space="preserve">and </w:t>
      </w:r>
      <w:r w:rsidR="00FC6A8D" w:rsidRPr="00333661">
        <w:rPr>
          <w:rFonts w:cs="Arial"/>
          <w:lang w:val="en-GB"/>
        </w:rPr>
        <w:t>LGBT</w:t>
      </w:r>
      <w:r w:rsidR="005971C8" w:rsidRPr="00333661">
        <w:rPr>
          <w:rFonts w:cs="Arial"/>
          <w:lang w:val="en-GB"/>
        </w:rPr>
        <w:t>Q</w:t>
      </w:r>
      <w:r w:rsidR="0038660C" w:rsidRPr="00333661">
        <w:rPr>
          <w:rFonts w:cs="Arial"/>
          <w:lang w:val="en-GB"/>
        </w:rPr>
        <w:t>I</w:t>
      </w:r>
      <w:r w:rsidR="005971C8" w:rsidRPr="00333661">
        <w:rPr>
          <w:rFonts w:cs="Arial"/>
          <w:lang w:val="en-GB"/>
        </w:rPr>
        <w:t>+</w:t>
      </w:r>
      <w:r w:rsidR="007F6B4A" w:rsidRPr="00333661">
        <w:rPr>
          <w:rFonts w:cs="Arial"/>
          <w:lang w:val="en-GB"/>
        </w:rPr>
        <w:t>.</w:t>
      </w:r>
      <w:r w:rsidR="00FC6A8D" w:rsidRPr="00333661">
        <w:rPr>
          <w:rFonts w:cs="Arial"/>
          <w:lang w:val="en-GB"/>
        </w:rPr>
        <w:t xml:space="preserve"> </w:t>
      </w:r>
      <w:r w:rsidR="007F6B4A" w:rsidRPr="00333661">
        <w:rPr>
          <w:rFonts w:cs="Arial"/>
          <w:lang w:val="en-GB"/>
        </w:rPr>
        <w:t>C</w:t>
      </w:r>
      <w:r w:rsidR="003A668C" w:rsidRPr="00333661">
        <w:rPr>
          <w:rFonts w:cs="Arial"/>
          <w:lang w:val="en-GB"/>
        </w:rPr>
        <w:t xml:space="preserve">hildren from geographically isolated and disadvantaged areas </w:t>
      </w:r>
      <w:r w:rsidR="007F6B4A" w:rsidRPr="00333661">
        <w:rPr>
          <w:rFonts w:cs="Arial"/>
          <w:lang w:val="en-GB"/>
        </w:rPr>
        <w:t xml:space="preserve">should also be the focus </w:t>
      </w:r>
      <w:r w:rsidR="009C6A36" w:rsidRPr="00333661">
        <w:rPr>
          <w:rFonts w:cs="Arial"/>
          <w:lang w:val="en-GB"/>
        </w:rPr>
        <w:t>of</w:t>
      </w:r>
      <w:r w:rsidR="003A668C" w:rsidRPr="00333661">
        <w:rPr>
          <w:rFonts w:cs="Arial"/>
          <w:lang w:val="en-GB"/>
        </w:rPr>
        <w:t xml:space="preserve"> support during emergencies</w:t>
      </w:r>
      <w:r w:rsidR="00FC6A8D" w:rsidRPr="00333661">
        <w:rPr>
          <w:rFonts w:cs="Arial"/>
          <w:lang w:val="en-GB"/>
        </w:rPr>
        <w:t xml:space="preserve">. </w:t>
      </w:r>
      <w:r w:rsidR="001A496C" w:rsidRPr="00333661">
        <w:rPr>
          <w:rFonts w:cs="Arial"/>
          <w:lang w:val="en-GB"/>
        </w:rPr>
        <w:t xml:space="preserve"> </w:t>
      </w:r>
      <w:r w:rsidR="00482148" w:rsidRPr="00333661">
        <w:rPr>
          <w:rFonts w:cs="Arial"/>
          <w:lang w:val="en-GB"/>
        </w:rPr>
        <w:t xml:space="preserve">There </w:t>
      </w:r>
      <w:r w:rsidR="005201CF" w:rsidRPr="00333661">
        <w:rPr>
          <w:rFonts w:cs="Arial"/>
          <w:lang w:val="en-GB"/>
        </w:rPr>
        <w:t xml:space="preserve">is </w:t>
      </w:r>
      <w:r w:rsidR="00482148" w:rsidRPr="00333661">
        <w:rPr>
          <w:rFonts w:cs="Arial"/>
          <w:lang w:val="en-GB"/>
        </w:rPr>
        <w:t xml:space="preserve">a </w:t>
      </w:r>
      <w:r w:rsidR="001A496C" w:rsidRPr="00333661">
        <w:rPr>
          <w:rFonts w:cs="Arial"/>
          <w:lang w:val="en-GB"/>
        </w:rPr>
        <w:t xml:space="preserve">continued need to address all aspects of a child’s wellbeing and development covering </w:t>
      </w:r>
      <w:r w:rsidR="009C6A36" w:rsidRPr="00333661">
        <w:rPr>
          <w:rFonts w:cs="Arial"/>
          <w:lang w:val="en-GB"/>
        </w:rPr>
        <w:t>h</w:t>
      </w:r>
      <w:r w:rsidR="001A496C" w:rsidRPr="00333661">
        <w:rPr>
          <w:rFonts w:cs="Arial"/>
          <w:lang w:val="en-GB"/>
        </w:rPr>
        <w:t xml:space="preserve">ealth, </w:t>
      </w:r>
      <w:r w:rsidR="009C6A36" w:rsidRPr="00333661">
        <w:rPr>
          <w:rFonts w:cs="Arial"/>
          <w:lang w:val="en-GB"/>
        </w:rPr>
        <w:t>e</w:t>
      </w:r>
      <w:r w:rsidR="001A496C" w:rsidRPr="00333661">
        <w:rPr>
          <w:rFonts w:cs="Arial"/>
          <w:lang w:val="en-GB"/>
        </w:rPr>
        <w:t>ducation, Social Protection, WASH, Emergency Response</w:t>
      </w:r>
      <w:r w:rsidR="008D346C" w:rsidRPr="00333661">
        <w:rPr>
          <w:rFonts w:cs="Arial"/>
          <w:lang w:val="en-GB"/>
        </w:rPr>
        <w:t xml:space="preserve">, </w:t>
      </w:r>
      <w:r w:rsidR="009C6A36" w:rsidRPr="00333661">
        <w:rPr>
          <w:rFonts w:cs="Arial"/>
          <w:lang w:val="en-GB"/>
        </w:rPr>
        <w:t>n</w:t>
      </w:r>
      <w:r w:rsidR="008D346C" w:rsidRPr="00333661">
        <w:rPr>
          <w:rFonts w:cs="Arial"/>
          <w:lang w:val="en-GB"/>
        </w:rPr>
        <w:t>utrition and ECCD</w:t>
      </w:r>
      <w:r w:rsidR="001A496C" w:rsidRPr="00333661">
        <w:rPr>
          <w:rFonts w:cs="Arial"/>
          <w:lang w:val="en-GB"/>
        </w:rPr>
        <w:t>.</w:t>
      </w:r>
      <w:r w:rsidR="000426C9" w:rsidRPr="00333661">
        <w:rPr>
          <w:rFonts w:cs="Arial"/>
          <w:lang w:val="en-GB"/>
        </w:rPr>
        <w:t xml:space="preserve">  </w:t>
      </w:r>
    </w:p>
    <w:p w14:paraId="4C72123C" w14:textId="44E1F01A" w:rsidR="001A496C" w:rsidRPr="00333661" w:rsidRDefault="00660072" w:rsidP="00156703">
      <w:pPr>
        <w:rPr>
          <w:rFonts w:cs="Arial"/>
          <w:lang w:val="en-GB"/>
        </w:rPr>
      </w:pPr>
      <w:r w:rsidRPr="00333661">
        <w:rPr>
          <w:rFonts w:cs="Arial"/>
          <w:lang w:val="en-GB"/>
        </w:rPr>
        <w:t>R</w:t>
      </w:r>
      <w:r w:rsidR="004B34CF" w:rsidRPr="00333661">
        <w:rPr>
          <w:rFonts w:cs="Arial"/>
          <w:lang w:val="en-GB"/>
        </w:rPr>
        <w:t xml:space="preserve">espondents recommended </w:t>
      </w:r>
      <w:r w:rsidR="00627B0F" w:rsidRPr="00333661">
        <w:rPr>
          <w:rFonts w:cs="Arial"/>
          <w:lang w:val="en-GB"/>
        </w:rPr>
        <w:t xml:space="preserve">working with government agencies to strengthen systems related to budgeted programs, activities and projects targeting vulnerable and disadvantaged children, adolescents and women and to improve systems for </w:t>
      </w:r>
      <w:r w:rsidR="004B34CF" w:rsidRPr="00333661">
        <w:rPr>
          <w:rFonts w:cs="Arial"/>
          <w:lang w:val="en-GB"/>
        </w:rPr>
        <w:t xml:space="preserve">tracking </w:t>
      </w:r>
      <w:r w:rsidR="00627B0F" w:rsidRPr="00333661">
        <w:rPr>
          <w:rFonts w:cs="Arial"/>
          <w:lang w:val="en-GB"/>
        </w:rPr>
        <w:t xml:space="preserve">and </w:t>
      </w:r>
      <w:r w:rsidR="004B34CF" w:rsidRPr="00333661">
        <w:rPr>
          <w:rFonts w:cs="Arial"/>
          <w:lang w:val="en-GB"/>
        </w:rPr>
        <w:t>identifying vulnerable children</w:t>
      </w:r>
      <w:r w:rsidRPr="00333661">
        <w:rPr>
          <w:rFonts w:cs="Arial"/>
          <w:lang w:val="en-GB"/>
        </w:rPr>
        <w:t xml:space="preserve">. </w:t>
      </w:r>
      <w:r w:rsidR="009C6A36" w:rsidRPr="00333661">
        <w:rPr>
          <w:rFonts w:cs="Arial"/>
          <w:lang w:val="en-GB"/>
        </w:rPr>
        <w:t xml:space="preserve">They recommended that </w:t>
      </w:r>
      <w:r w:rsidRPr="00333661">
        <w:rPr>
          <w:rFonts w:cs="Arial"/>
          <w:lang w:val="en-GB"/>
        </w:rPr>
        <w:t xml:space="preserve">UNICEF support and strengthen research into vulnerable groups, improve </w:t>
      </w:r>
      <w:r w:rsidR="004B34CF" w:rsidRPr="00333661">
        <w:rPr>
          <w:rFonts w:cs="Arial"/>
          <w:lang w:val="en-GB"/>
        </w:rPr>
        <w:t>information dissemination</w:t>
      </w:r>
      <w:r w:rsidR="00807F31" w:rsidRPr="00333661">
        <w:rPr>
          <w:rFonts w:cs="Arial"/>
          <w:lang w:val="en-GB"/>
        </w:rPr>
        <w:t xml:space="preserve"> and </w:t>
      </w:r>
      <w:r w:rsidR="006A5D4B" w:rsidRPr="00333661">
        <w:rPr>
          <w:rFonts w:cs="Arial"/>
          <w:lang w:val="en-GB"/>
        </w:rPr>
        <w:t xml:space="preserve">advocate for increased investments to address the needs of </w:t>
      </w:r>
      <w:r w:rsidR="00E63C98" w:rsidRPr="00333661">
        <w:rPr>
          <w:rFonts w:cs="Arial"/>
          <w:lang w:val="en-GB"/>
        </w:rPr>
        <w:t xml:space="preserve">vulnerable and </w:t>
      </w:r>
      <w:r w:rsidR="003238FB" w:rsidRPr="00333661">
        <w:rPr>
          <w:rFonts w:cs="Arial"/>
          <w:lang w:val="en-GB"/>
        </w:rPr>
        <w:t xml:space="preserve">disadvantaged </w:t>
      </w:r>
      <w:r w:rsidR="006A5D4B" w:rsidRPr="00333661">
        <w:rPr>
          <w:rFonts w:cs="Arial"/>
          <w:lang w:val="en-GB"/>
        </w:rPr>
        <w:t>children, adolescents and women.</w:t>
      </w:r>
    </w:p>
    <w:p w14:paraId="63E387D4" w14:textId="0A3C706B" w:rsidR="00FC6A8D" w:rsidRPr="00333661" w:rsidRDefault="006A5D4B" w:rsidP="00156703">
      <w:pPr>
        <w:rPr>
          <w:rFonts w:cs="Arial"/>
          <w:lang w:val="en-GB"/>
        </w:rPr>
      </w:pPr>
      <w:r w:rsidRPr="00333661">
        <w:rPr>
          <w:rFonts w:cs="Arial"/>
          <w:lang w:val="en-GB"/>
        </w:rPr>
        <w:t xml:space="preserve">Child Protection was identified as a sector where support could be increased with a focus on marginalised communities, violent extremism, dysfunctional </w:t>
      </w:r>
      <w:r w:rsidR="00A202A6" w:rsidRPr="00333661">
        <w:rPr>
          <w:rFonts w:cs="Arial"/>
          <w:lang w:val="en-GB"/>
        </w:rPr>
        <w:t>families,</w:t>
      </w:r>
      <w:r w:rsidRPr="00333661">
        <w:rPr>
          <w:rFonts w:cs="Arial"/>
          <w:lang w:val="en-GB"/>
        </w:rPr>
        <w:t xml:space="preserve"> and street children.  </w:t>
      </w:r>
      <w:r w:rsidR="003238FB" w:rsidRPr="00333661">
        <w:rPr>
          <w:rFonts w:cs="Arial"/>
          <w:lang w:val="en-GB"/>
        </w:rPr>
        <w:t>Respondents</w:t>
      </w:r>
      <w:r w:rsidRPr="00333661">
        <w:rPr>
          <w:rFonts w:cs="Arial"/>
          <w:lang w:val="en-GB"/>
        </w:rPr>
        <w:t xml:space="preserve"> also noted the need to empower children to </w:t>
      </w:r>
      <w:r w:rsidR="00FC6A8D" w:rsidRPr="00333661">
        <w:rPr>
          <w:rFonts w:cs="Arial"/>
          <w:lang w:val="en-GB"/>
        </w:rPr>
        <w:t>participate in local governance</w:t>
      </w:r>
      <w:r w:rsidR="005201CF" w:rsidRPr="00333661">
        <w:rPr>
          <w:rFonts w:cs="Arial"/>
          <w:lang w:val="en-GB"/>
        </w:rPr>
        <w:t>.</w:t>
      </w:r>
      <w:r w:rsidR="000D64E7" w:rsidRPr="00333661">
        <w:rPr>
          <w:rFonts w:cs="Arial"/>
          <w:lang w:val="en-GB"/>
        </w:rPr>
        <w:t xml:space="preserve"> </w:t>
      </w:r>
      <w:r w:rsidR="00482148" w:rsidRPr="00333661">
        <w:rPr>
          <w:rFonts w:cs="Arial"/>
          <w:lang w:val="en-GB"/>
        </w:rPr>
        <w:t>T</w:t>
      </w:r>
      <w:r w:rsidR="000D64E7" w:rsidRPr="00333661">
        <w:rPr>
          <w:rFonts w:cs="Arial"/>
          <w:lang w:val="en-GB"/>
        </w:rPr>
        <w:t xml:space="preserve">he work </w:t>
      </w:r>
      <w:r w:rsidR="009C6A36" w:rsidRPr="00333661">
        <w:rPr>
          <w:rFonts w:cs="Arial"/>
          <w:lang w:val="en-GB"/>
        </w:rPr>
        <w:t xml:space="preserve">undertaken by </w:t>
      </w:r>
      <w:r w:rsidR="000D64E7" w:rsidRPr="00333661">
        <w:rPr>
          <w:rFonts w:cs="Arial"/>
          <w:lang w:val="en-GB"/>
        </w:rPr>
        <w:t xml:space="preserve">UNICEF </w:t>
      </w:r>
      <w:r w:rsidR="00482148" w:rsidRPr="00333661">
        <w:rPr>
          <w:rFonts w:cs="Arial"/>
          <w:lang w:val="en-GB"/>
        </w:rPr>
        <w:t>to</w:t>
      </w:r>
      <w:r w:rsidR="000D64E7" w:rsidRPr="00333661">
        <w:rPr>
          <w:rFonts w:cs="Arial"/>
          <w:lang w:val="en-GB"/>
        </w:rPr>
        <w:t xml:space="preserve"> strengthen the legal framework surrounding Child Protection </w:t>
      </w:r>
      <w:r w:rsidR="00482148" w:rsidRPr="00333661">
        <w:rPr>
          <w:rFonts w:cs="Arial"/>
          <w:lang w:val="en-GB"/>
        </w:rPr>
        <w:t>was considered important</w:t>
      </w:r>
      <w:r w:rsidR="009C6A36" w:rsidRPr="00333661">
        <w:rPr>
          <w:rFonts w:cs="Arial"/>
          <w:lang w:val="en-GB"/>
        </w:rPr>
        <w:t xml:space="preserve">, potentially </w:t>
      </w:r>
      <w:r w:rsidR="00482148" w:rsidRPr="00333661">
        <w:rPr>
          <w:rFonts w:cs="Arial"/>
          <w:lang w:val="en-GB"/>
        </w:rPr>
        <w:t>influenc</w:t>
      </w:r>
      <w:r w:rsidR="009C6A36" w:rsidRPr="00333661">
        <w:rPr>
          <w:rFonts w:cs="Arial"/>
          <w:lang w:val="en-GB"/>
        </w:rPr>
        <w:t>ing</w:t>
      </w:r>
      <w:r w:rsidR="00482148" w:rsidRPr="00333661">
        <w:rPr>
          <w:rFonts w:cs="Arial"/>
          <w:lang w:val="en-GB"/>
        </w:rPr>
        <w:t xml:space="preserve"> </w:t>
      </w:r>
      <w:r w:rsidR="00FC6A8D" w:rsidRPr="00333661">
        <w:rPr>
          <w:rFonts w:cs="Arial"/>
          <w:lang w:val="en-GB"/>
        </w:rPr>
        <w:t xml:space="preserve">lawmakers </w:t>
      </w:r>
      <w:r w:rsidR="000D64E7" w:rsidRPr="00333661">
        <w:rPr>
          <w:rFonts w:cs="Arial"/>
          <w:lang w:val="en-GB"/>
        </w:rPr>
        <w:t xml:space="preserve">to </w:t>
      </w:r>
      <w:r w:rsidR="00FC6A8D" w:rsidRPr="00333661">
        <w:rPr>
          <w:rFonts w:cs="Arial"/>
          <w:lang w:val="en-GB"/>
        </w:rPr>
        <w:t xml:space="preserve">enact effective laws </w:t>
      </w:r>
      <w:r w:rsidR="00482148" w:rsidRPr="00333661">
        <w:rPr>
          <w:rFonts w:cs="Arial"/>
          <w:lang w:val="en-GB"/>
        </w:rPr>
        <w:t xml:space="preserve">for </w:t>
      </w:r>
      <w:r w:rsidR="00FC6A8D" w:rsidRPr="00333661">
        <w:rPr>
          <w:rFonts w:cs="Arial"/>
          <w:lang w:val="en-GB"/>
        </w:rPr>
        <w:t xml:space="preserve">safeguarding children's rights </w:t>
      </w:r>
      <w:r w:rsidR="00A202A6" w:rsidRPr="00333661">
        <w:rPr>
          <w:rFonts w:cs="Arial"/>
          <w:lang w:val="en-GB"/>
        </w:rPr>
        <w:t>and criminalising</w:t>
      </w:r>
      <w:r w:rsidR="00482148" w:rsidRPr="00333661">
        <w:rPr>
          <w:rFonts w:cs="Arial"/>
          <w:lang w:val="en-GB"/>
        </w:rPr>
        <w:t xml:space="preserve"> </w:t>
      </w:r>
      <w:r w:rsidR="00FC6A8D" w:rsidRPr="00333661">
        <w:rPr>
          <w:rFonts w:cs="Arial"/>
          <w:lang w:val="en-GB"/>
        </w:rPr>
        <w:t>child abuse</w:t>
      </w:r>
      <w:r w:rsidR="000D64E7" w:rsidRPr="00333661">
        <w:rPr>
          <w:rFonts w:cs="Arial"/>
          <w:lang w:val="en-GB"/>
        </w:rPr>
        <w:t>.</w:t>
      </w:r>
    </w:p>
    <w:p w14:paraId="349D06AE" w14:textId="702C08C9" w:rsidR="00690BBC" w:rsidRPr="00333661" w:rsidRDefault="000D64E7" w:rsidP="00FE38C5">
      <w:pPr>
        <w:rPr>
          <w:rFonts w:cs="Arial"/>
          <w:lang w:val="en-GB"/>
        </w:rPr>
      </w:pPr>
      <w:r w:rsidRPr="00333661">
        <w:rPr>
          <w:rFonts w:cs="Arial"/>
          <w:lang w:val="en-GB"/>
        </w:rPr>
        <w:t>UNICEF’s capacity to form partnerships with CSO</w:t>
      </w:r>
      <w:r w:rsidR="00482148" w:rsidRPr="00333661">
        <w:rPr>
          <w:rFonts w:cs="Arial"/>
          <w:lang w:val="en-GB"/>
        </w:rPr>
        <w:t>s</w:t>
      </w:r>
      <w:r w:rsidRPr="00333661">
        <w:rPr>
          <w:rFonts w:cs="Arial"/>
          <w:lang w:val="en-GB"/>
        </w:rPr>
        <w:t xml:space="preserve"> working within communities and to work with LGU in unserved areas was also stressed as a modality which should be further strengthened and expanded.  </w:t>
      </w:r>
      <w:r w:rsidR="009C6A36" w:rsidRPr="00333661">
        <w:rPr>
          <w:rFonts w:cs="Arial"/>
          <w:lang w:val="en-GB"/>
        </w:rPr>
        <w:t xml:space="preserve">It was also recommended that </w:t>
      </w:r>
      <w:r w:rsidR="00543F60" w:rsidRPr="00333661">
        <w:rPr>
          <w:lang w:val="en-GB"/>
        </w:rPr>
        <w:t>UNICEF institutionalize a feedback mechanism for consultations with children.</w:t>
      </w:r>
    </w:p>
    <w:p w14:paraId="3F674AA7" w14:textId="12285531" w:rsidR="00FE38C5" w:rsidRPr="00333661" w:rsidRDefault="00FE38C5" w:rsidP="00FE38C5">
      <w:pPr>
        <w:rPr>
          <w:rFonts w:cs="Arial"/>
          <w:lang w:val="en-GB"/>
        </w:rPr>
      </w:pPr>
    </w:p>
    <w:p w14:paraId="2651BC9D" w14:textId="2375613B" w:rsidR="00B604AF" w:rsidRPr="00333661" w:rsidRDefault="00B604AF" w:rsidP="009D1B35">
      <w:pPr>
        <w:pStyle w:val="Heading2"/>
        <w:rPr>
          <w:color w:val="00B0F0"/>
          <w:lang w:val="en-GB"/>
        </w:rPr>
      </w:pPr>
      <w:bookmarkStart w:id="13" w:name="_Toc135820560"/>
      <w:r w:rsidRPr="00333661">
        <w:rPr>
          <w:color w:val="00B0F0"/>
          <w:lang w:val="en-GB"/>
        </w:rPr>
        <w:t xml:space="preserve">Question </w:t>
      </w:r>
      <w:r w:rsidR="0025669A" w:rsidRPr="00333661">
        <w:rPr>
          <w:color w:val="00B0F0"/>
          <w:lang w:val="en-GB"/>
        </w:rPr>
        <w:t>6</w:t>
      </w:r>
      <w:r w:rsidRPr="00333661">
        <w:rPr>
          <w:color w:val="00B0F0"/>
          <w:lang w:val="en-GB"/>
        </w:rPr>
        <w:t xml:space="preserve">: Please rate UNICEF’s performance on a scale of 1-5 (5 being excellent, 1 being very poor), for the following sectoral areas: </w:t>
      </w:r>
      <w:r w:rsidR="000D5FFC" w:rsidRPr="00333661">
        <w:rPr>
          <w:color w:val="00B0F0"/>
          <w:lang w:val="en-GB"/>
        </w:rPr>
        <w:t xml:space="preserve">Nutrition, Child Protection, WASH, </w:t>
      </w:r>
      <w:r w:rsidR="009C6A36" w:rsidRPr="00333661">
        <w:rPr>
          <w:color w:val="00B0F0"/>
          <w:lang w:val="en-GB"/>
        </w:rPr>
        <w:t>e</w:t>
      </w:r>
      <w:r w:rsidR="000D5FFC" w:rsidRPr="00333661">
        <w:rPr>
          <w:color w:val="00B0F0"/>
          <w:lang w:val="en-GB"/>
        </w:rPr>
        <w:t xml:space="preserve">ducation, </w:t>
      </w:r>
      <w:r w:rsidR="009C6A36" w:rsidRPr="00333661">
        <w:rPr>
          <w:color w:val="00B0F0"/>
          <w:lang w:val="en-GB"/>
        </w:rPr>
        <w:t>s</w:t>
      </w:r>
      <w:r w:rsidR="000D5FFC" w:rsidRPr="00333661">
        <w:rPr>
          <w:color w:val="00B0F0"/>
          <w:lang w:val="en-GB"/>
        </w:rPr>
        <w:t xml:space="preserve">ocial </w:t>
      </w:r>
      <w:r w:rsidR="009C6A36" w:rsidRPr="00333661">
        <w:rPr>
          <w:color w:val="00B0F0"/>
          <w:lang w:val="en-GB"/>
        </w:rPr>
        <w:t>p</w:t>
      </w:r>
      <w:r w:rsidR="000D5FFC" w:rsidRPr="00333661">
        <w:rPr>
          <w:color w:val="00B0F0"/>
          <w:lang w:val="en-GB"/>
        </w:rPr>
        <w:t xml:space="preserve">olicy, ECCD) / ECD, </w:t>
      </w:r>
      <w:r w:rsidR="009C6A36" w:rsidRPr="00333661">
        <w:rPr>
          <w:color w:val="00B0F0"/>
          <w:lang w:val="en-GB"/>
        </w:rPr>
        <w:t>a</w:t>
      </w:r>
      <w:r w:rsidR="000D5FFC" w:rsidRPr="00333661">
        <w:rPr>
          <w:color w:val="00B0F0"/>
          <w:lang w:val="en-GB"/>
        </w:rPr>
        <w:t xml:space="preserve">dolescents, Disaster Risk Management (DRM) / Disaster Risk Reduction (DRR), </w:t>
      </w:r>
      <w:r w:rsidR="009C6A36" w:rsidRPr="00333661">
        <w:rPr>
          <w:color w:val="00B0F0"/>
          <w:lang w:val="en-GB"/>
        </w:rPr>
        <w:t>e</w:t>
      </w:r>
      <w:r w:rsidR="000D5FFC" w:rsidRPr="00333661">
        <w:rPr>
          <w:color w:val="00B0F0"/>
          <w:lang w:val="en-GB"/>
        </w:rPr>
        <w:t xml:space="preserve">mergency </w:t>
      </w:r>
      <w:r w:rsidR="009C6A36" w:rsidRPr="00333661">
        <w:rPr>
          <w:color w:val="00B0F0"/>
          <w:lang w:val="en-GB"/>
        </w:rPr>
        <w:t>r</w:t>
      </w:r>
      <w:r w:rsidR="000D5FFC" w:rsidRPr="00333661">
        <w:rPr>
          <w:color w:val="00B0F0"/>
          <w:lang w:val="en-GB"/>
        </w:rPr>
        <w:t xml:space="preserve">esponses, </w:t>
      </w:r>
      <w:r w:rsidR="009C6A36" w:rsidRPr="00333661">
        <w:rPr>
          <w:color w:val="00B0F0"/>
          <w:lang w:val="en-GB"/>
        </w:rPr>
        <w:t>and e</w:t>
      </w:r>
      <w:r w:rsidR="000D5FFC" w:rsidRPr="00333661">
        <w:rPr>
          <w:color w:val="00B0F0"/>
          <w:lang w:val="en-GB"/>
        </w:rPr>
        <w:t>quity: indigenous children, children with disabilities, urban poor, special protection needs children, displaced and migrant children.</w:t>
      </w:r>
      <w:bookmarkEnd w:id="13"/>
      <w:r w:rsidR="000D5FFC" w:rsidRPr="00333661">
        <w:rPr>
          <w:color w:val="00B0F0"/>
          <w:lang w:val="en-GB"/>
        </w:rPr>
        <w:t xml:space="preserve">  </w:t>
      </w:r>
    </w:p>
    <w:p w14:paraId="28BDA4EF" w14:textId="04EA10EF" w:rsidR="00B604AF" w:rsidRPr="00333661" w:rsidRDefault="00621E61" w:rsidP="0057399B">
      <w:pPr>
        <w:rPr>
          <w:rFonts w:cs="Arial"/>
          <w:lang w:val="en-GB"/>
        </w:rPr>
      </w:pPr>
      <w:r w:rsidRPr="00333661">
        <w:rPr>
          <w:lang w:val="en-GB"/>
        </w:rPr>
        <w:t xml:space="preserve">The overall rating in the perception survey of the performance of </w:t>
      </w:r>
      <w:r w:rsidR="000E60F3" w:rsidRPr="00333661">
        <w:rPr>
          <w:lang w:val="en-GB"/>
        </w:rPr>
        <w:t>ten</w:t>
      </w:r>
      <w:r w:rsidRPr="00333661">
        <w:rPr>
          <w:lang w:val="en-GB"/>
        </w:rPr>
        <w:t xml:space="preserve"> major thematic areas of the CPC8</w:t>
      </w:r>
      <w:r w:rsidRPr="00333661">
        <w:rPr>
          <w:rStyle w:val="FootnoteReference"/>
          <w:lang w:val="en-GB"/>
        </w:rPr>
        <w:footnoteReference w:id="3"/>
      </w:r>
      <w:r w:rsidRPr="00333661">
        <w:rPr>
          <w:lang w:val="en-GB"/>
        </w:rPr>
        <w:t xml:space="preserve"> was 4.2 on a scale from 1 (very poor) to 5 (excellent). </w:t>
      </w:r>
      <w:r w:rsidR="009C6A36" w:rsidRPr="00333661">
        <w:rPr>
          <w:lang w:val="en-GB"/>
        </w:rPr>
        <w:t>The i</w:t>
      </w:r>
      <w:r w:rsidRPr="00333661">
        <w:rPr>
          <w:bCs/>
          <w:lang w:val="en-GB"/>
        </w:rPr>
        <w:t>nterpretation of ratings should always be done with caution</w:t>
      </w:r>
      <w:r w:rsidRPr="00333661">
        <w:rPr>
          <w:lang w:val="en-GB"/>
        </w:rPr>
        <w:t xml:space="preserve">, particularly when the population is rather small. </w:t>
      </w:r>
      <w:r w:rsidR="009C6A36" w:rsidRPr="00333661">
        <w:rPr>
          <w:lang w:val="en-GB"/>
        </w:rPr>
        <w:t>A</w:t>
      </w:r>
      <w:r w:rsidRPr="00333661">
        <w:rPr>
          <w:lang w:val="en-GB"/>
        </w:rPr>
        <w:t xml:space="preserve"> ‘4’ for one respondent can easily be </w:t>
      </w:r>
      <w:r w:rsidR="009C6A36" w:rsidRPr="00333661">
        <w:rPr>
          <w:lang w:val="en-GB"/>
        </w:rPr>
        <w:t xml:space="preserve">a </w:t>
      </w:r>
      <w:r w:rsidRPr="00333661">
        <w:rPr>
          <w:lang w:val="en-GB"/>
        </w:rPr>
        <w:t xml:space="preserve">‘3’ or ‘5’ for another on a five-point scale. Still, the ratings provided </w:t>
      </w:r>
      <w:r w:rsidR="000E60F3" w:rsidRPr="00333661">
        <w:rPr>
          <w:lang w:val="en-GB"/>
        </w:rPr>
        <w:t>are an in</w:t>
      </w:r>
      <w:r w:rsidRPr="00333661">
        <w:rPr>
          <w:lang w:val="en-GB"/>
        </w:rPr>
        <w:t>dication o</w:t>
      </w:r>
      <w:r w:rsidR="000E60F3" w:rsidRPr="00333661">
        <w:rPr>
          <w:lang w:val="en-GB"/>
        </w:rPr>
        <w:t>f stakeholder</w:t>
      </w:r>
      <w:r w:rsidRPr="00333661">
        <w:rPr>
          <w:lang w:val="en-GB"/>
        </w:rPr>
        <w:t xml:space="preserve"> perception of the performance of the different program areas covered by CPC8.</w:t>
      </w:r>
      <w:r w:rsidRPr="00333661">
        <w:rPr>
          <w:rStyle w:val="FootnoteReference"/>
          <w:lang w:val="en-GB"/>
        </w:rPr>
        <w:footnoteReference w:id="4"/>
      </w:r>
      <w:r w:rsidRPr="00333661">
        <w:rPr>
          <w:lang w:val="en-GB"/>
        </w:rPr>
        <w:t xml:space="preserve"> </w:t>
      </w:r>
      <w:r w:rsidR="00546402" w:rsidRPr="00333661">
        <w:rPr>
          <w:rFonts w:cs="Arial"/>
          <w:lang w:val="en-GB"/>
        </w:rPr>
        <w:t xml:space="preserve">Ratings across all groups of stakeholders were generally positive (79%) across all </w:t>
      </w:r>
      <w:r w:rsidR="000E60F3" w:rsidRPr="00333661">
        <w:rPr>
          <w:rFonts w:cs="Arial"/>
          <w:lang w:val="en-GB"/>
        </w:rPr>
        <w:t>thematic areas</w:t>
      </w:r>
      <w:r w:rsidR="00546402" w:rsidRPr="00333661">
        <w:rPr>
          <w:rFonts w:cs="Arial"/>
          <w:lang w:val="en-GB"/>
        </w:rPr>
        <w:t>. However, rating</w:t>
      </w:r>
      <w:r w:rsidR="000E60F3" w:rsidRPr="00333661">
        <w:rPr>
          <w:rFonts w:cs="Arial"/>
          <w:lang w:val="en-GB"/>
        </w:rPr>
        <w:t>s were</w:t>
      </w:r>
      <w:r w:rsidR="00546402" w:rsidRPr="00333661">
        <w:rPr>
          <w:rFonts w:cs="Arial"/>
          <w:lang w:val="en-GB"/>
        </w:rPr>
        <w:t xml:space="preserve"> lower amongst donors, (40% reporting good/excellent), </w:t>
      </w:r>
      <w:r w:rsidR="000E60F3" w:rsidRPr="00333661">
        <w:rPr>
          <w:rFonts w:cs="Arial"/>
          <w:lang w:val="en-GB"/>
        </w:rPr>
        <w:t xml:space="preserve">the </w:t>
      </w:r>
      <w:r w:rsidR="00546402" w:rsidRPr="00333661">
        <w:rPr>
          <w:rFonts w:cs="Arial"/>
          <w:lang w:val="en-GB"/>
        </w:rPr>
        <w:t>private sector (53%) and other UN agencies (65%) (</w:t>
      </w:r>
      <w:r w:rsidR="000E60F3" w:rsidRPr="00333661">
        <w:rPr>
          <w:rFonts w:cs="Arial"/>
          <w:lang w:val="en-GB"/>
        </w:rPr>
        <w:t>see</w:t>
      </w:r>
      <w:r w:rsidR="00546402" w:rsidRPr="00333661">
        <w:rPr>
          <w:rFonts w:cs="Arial"/>
          <w:lang w:val="en-GB"/>
        </w:rPr>
        <w:t xml:space="preserve"> Figure 3). </w:t>
      </w:r>
    </w:p>
    <w:p w14:paraId="5C4D9F05" w14:textId="57793BDE" w:rsidR="00546402" w:rsidRPr="00333661" w:rsidRDefault="00546402" w:rsidP="00546402">
      <w:pPr>
        <w:pStyle w:val="Caption"/>
        <w:keepNext/>
        <w:rPr>
          <w:b w:val="0"/>
          <w:bCs w:val="0"/>
          <w:lang w:val="en-GB"/>
        </w:rPr>
      </w:pPr>
      <w:bookmarkStart w:id="14" w:name="_Toc135820595"/>
      <w:r w:rsidRPr="00333661">
        <w:rPr>
          <w:b w:val="0"/>
          <w:bCs w:val="0"/>
          <w:lang w:val="en-GB"/>
        </w:rPr>
        <w:lastRenderedPageBreak/>
        <w:t xml:space="preserve">Figure </w:t>
      </w:r>
      <w:r w:rsidRPr="00333661">
        <w:rPr>
          <w:b w:val="0"/>
          <w:bCs w:val="0"/>
          <w:lang w:val="en-GB"/>
        </w:rPr>
        <w:fldChar w:fldCharType="begin"/>
      </w:r>
      <w:r w:rsidRPr="00333661">
        <w:rPr>
          <w:b w:val="0"/>
          <w:bCs w:val="0"/>
          <w:lang w:val="en-GB"/>
        </w:rPr>
        <w:instrText xml:space="preserve"> SEQ Figure \* ARABIC </w:instrText>
      </w:r>
      <w:r w:rsidRPr="00333661">
        <w:rPr>
          <w:b w:val="0"/>
          <w:bCs w:val="0"/>
          <w:lang w:val="en-GB"/>
        </w:rPr>
        <w:fldChar w:fldCharType="separate"/>
      </w:r>
      <w:r w:rsidR="00405B7A" w:rsidRPr="00333661">
        <w:rPr>
          <w:b w:val="0"/>
          <w:bCs w:val="0"/>
          <w:noProof/>
          <w:lang w:val="en-GB"/>
        </w:rPr>
        <w:t>3</w:t>
      </w:r>
      <w:r w:rsidRPr="00333661">
        <w:rPr>
          <w:b w:val="0"/>
          <w:bCs w:val="0"/>
          <w:noProof/>
          <w:lang w:val="en-GB"/>
        </w:rPr>
        <w:fldChar w:fldCharType="end"/>
      </w:r>
      <w:r w:rsidRPr="00333661">
        <w:rPr>
          <w:b w:val="0"/>
          <w:bCs w:val="0"/>
          <w:lang w:val="en-GB"/>
        </w:rPr>
        <w:t>: Perception of respondents towards UNICEF’s performance by type of organisation</w:t>
      </w:r>
      <w:bookmarkEnd w:id="14"/>
    </w:p>
    <w:p w14:paraId="28DA7130" w14:textId="77777777" w:rsidR="00546402" w:rsidRPr="00333661" w:rsidRDefault="00546402" w:rsidP="00546402">
      <w:pPr>
        <w:rPr>
          <w:rFonts w:cs="Arial"/>
          <w:lang w:val="en-GB"/>
        </w:rPr>
      </w:pPr>
      <w:r w:rsidRPr="00333661">
        <w:rPr>
          <w:rFonts w:cs="Arial"/>
          <w:noProof/>
          <w:lang w:val="en-GB"/>
        </w:rPr>
        <w:drawing>
          <wp:inline distT="0" distB="0" distL="0" distR="0" wp14:anchorId="1064AAD3" wp14:editId="00FA2272">
            <wp:extent cx="5492115" cy="2172832"/>
            <wp:effectExtent l="0" t="0" r="13335" b="18415"/>
            <wp:docPr id="1" name="Chart 1">
              <a:extLst xmlns:a="http://schemas.openxmlformats.org/drawingml/2006/main">
                <a:ext uri="{FF2B5EF4-FFF2-40B4-BE49-F238E27FC236}">
                  <a16:creationId xmlns:a16="http://schemas.microsoft.com/office/drawing/2014/main" id="{415F1C45-F0A1-4690-BCD1-D3E93BF678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350744" w14:textId="5A36C30E" w:rsidR="00546402" w:rsidRPr="00333661" w:rsidRDefault="00546402" w:rsidP="00546402">
      <w:pPr>
        <w:spacing w:before="0" w:line="259" w:lineRule="auto"/>
        <w:rPr>
          <w:rFonts w:cs="Arial"/>
          <w:sz w:val="16"/>
          <w:szCs w:val="16"/>
          <w:lang w:val="en-GB"/>
        </w:rPr>
      </w:pPr>
      <w:r w:rsidRPr="00333661">
        <w:rPr>
          <w:rFonts w:cs="Arial"/>
          <w:sz w:val="16"/>
          <w:szCs w:val="16"/>
          <w:lang w:val="en-GB"/>
        </w:rPr>
        <w:t>Source: Evaluation team based on CPE8 perception survey results.</w:t>
      </w:r>
    </w:p>
    <w:p w14:paraId="254FFCF3" w14:textId="0E946165" w:rsidR="00AD5758" w:rsidRPr="00333661" w:rsidRDefault="00546402" w:rsidP="00156703">
      <w:pPr>
        <w:rPr>
          <w:rFonts w:cs="Arial"/>
          <w:noProof/>
          <w:lang w:val="en-GB"/>
        </w:rPr>
      </w:pPr>
      <w:r w:rsidRPr="00333661">
        <w:rPr>
          <w:rFonts w:eastAsia="Calibri"/>
          <w:lang w:val="en-GB"/>
        </w:rPr>
        <w:t xml:space="preserve">The following charts show the average ratings for </w:t>
      </w:r>
      <w:r w:rsidR="000E60F3" w:rsidRPr="00333661">
        <w:rPr>
          <w:rFonts w:eastAsia="Calibri"/>
          <w:lang w:val="en-GB"/>
        </w:rPr>
        <w:t xml:space="preserve">each of </w:t>
      </w:r>
      <w:r w:rsidRPr="00333661">
        <w:rPr>
          <w:rFonts w:eastAsia="Calibri"/>
          <w:lang w:val="en-GB"/>
        </w:rPr>
        <w:t>the ten areas</w:t>
      </w:r>
      <w:r w:rsidR="000E60F3" w:rsidRPr="00333661">
        <w:rPr>
          <w:rFonts w:eastAsia="Calibri"/>
          <w:lang w:val="en-GB"/>
        </w:rPr>
        <w:t>, with</w:t>
      </w:r>
      <w:r w:rsidRPr="00333661">
        <w:rPr>
          <w:rFonts w:eastAsia="Calibri"/>
          <w:lang w:val="en-GB"/>
        </w:rPr>
        <w:t xml:space="preserve"> </w:t>
      </w:r>
      <w:r w:rsidR="00AD5758" w:rsidRPr="00333661">
        <w:rPr>
          <w:rFonts w:cs="Arial"/>
          <w:noProof/>
          <w:lang w:val="en-GB"/>
        </w:rPr>
        <w:t>UNICEF</w:t>
      </w:r>
      <w:r w:rsidR="00C345E6" w:rsidRPr="00333661">
        <w:rPr>
          <w:rFonts w:cs="Arial"/>
          <w:noProof/>
          <w:lang w:val="en-GB"/>
        </w:rPr>
        <w:t xml:space="preserve"> performance generall</w:t>
      </w:r>
      <w:r w:rsidR="00BD4F97" w:rsidRPr="00333661">
        <w:rPr>
          <w:rFonts w:cs="Arial"/>
          <w:noProof/>
          <w:lang w:val="en-GB"/>
        </w:rPr>
        <w:t>y</w:t>
      </w:r>
      <w:r w:rsidR="00C345E6" w:rsidRPr="00333661">
        <w:rPr>
          <w:rFonts w:cs="Arial"/>
          <w:noProof/>
          <w:lang w:val="en-GB"/>
        </w:rPr>
        <w:t xml:space="preserve"> rated high.  For example </w:t>
      </w:r>
      <w:r w:rsidR="00AD5758" w:rsidRPr="00333661">
        <w:rPr>
          <w:rFonts w:cs="Arial"/>
          <w:noProof/>
          <w:lang w:val="en-GB"/>
        </w:rPr>
        <w:t xml:space="preserve">94% of those surveyed rated UNICEF as either </w:t>
      </w:r>
      <w:r w:rsidR="00C345E6" w:rsidRPr="00333661">
        <w:rPr>
          <w:rFonts w:cs="Arial"/>
          <w:noProof/>
          <w:lang w:val="en-GB"/>
        </w:rPr>
        <w:t>g</w:t>
      </w:r>
      <w:r w:rsidR="00AD5758" w:rsidRPr="00333661">
        <w:rPr>
          <w:rFonts w:cs="Arial"/>
          <w:noProof/>
          <w:lang w:val="en-GB"/>
        </w:rPr>
        <w:t>ood</w:t>
      </w:r>
      <w:r w:rsidR="00C345E6" w:rsidRPr="00333661">
        <w:rPr>
          <w:rFonts w:cs="Arial"/>
          <w:noProof/>
          <w:lang w:val="en-GB"/>
        </w:rPr>
        <w:t xml:space="preserve"> </w:t>
      </w:r>
      <w:r w:rsidR="00AD5758" w:rsidRPr="00333661">
        <w:rPr>
          <w:rFonts w:cs="Arial"/>
          <w:noProof/>
          <w:lang w:val="en-GB"/>
        </w:rPr>
        <w:t xml:space="preserve">or </w:t>
      </w:r>
      <w:r w:rsidR="00C345E6" w:rsidRPr="00333661">
        <w:rPr>
          <w:rFonts w:cs="Arial"/>
          <w:noProof/>
          <w:lang w:val="en-GB"/>
        </w:rPr>
        <w:t>e</w:t>
      </w:r>
      <w:r w:rsidR="00AD5758" w:rsidRPr="00333661">
        <w:rPr>
          <w:rFonts w:cs="Arial"/>
          <w:noProof/>
          <w:lang w:val="en-GB"/>
        </w:rPr>
        <w:t xml:space="preserve">xcellent </w:t>
      </w:r>
      <w:r w:rsidR="00C345E6" w:rsidRPr="00333661">
        <w:rPr>
          <w:rFonts w:cs="Arial"/>
          <w:noProof/>
          <w:lang w:val="en-GB"/>
        </w:rPr>
        <w:t>in child prote</w:t>
      </w:r>
      <w:r w:rsidR="009340A7" w:rsidRPr="00333661">
        <w:rPr>
          <w:rFonts w:cs="Arial"/>
          <w:noProof/>
          <w:lang w:val="en-GB"/>
        </w:rPr>
        <w:t>c</w:t>
      </w:r>
      <w:r w:rsidR="00C345E6" w:rsidRPr="00333661">
        <w:rPr>
          <w:rFonts w:cs="Arial"/>
          <w:noProof/>
          <w:lang w:val="en-GB"/>
        </w:rPr>
        <w:t>tion</w:t>
      </w:r>
      <w:r w:rsidR="00AD5758" w:rsidRPr="00333661">
        <w:rPr>
          <w:rFonts w:cs="Arial"/>
          <w:noProof/>
          <w:lang w:val="en-GB"/>
        </w:rPr>
        <w:t xml:space="preserve">, followed by </w:t>
      </w:r>
      <w:r w:rsidR="00C345E6" w:rsidRPr="00333661">
        <w:rPr>
          <w:rFonts w:cs="Arial"/>
          <w:noProof/>
          <w:lang w:val="en-GB"/>
        </w:rPr>
        <w:t xml:space="preserve">80% for </w:t>
      </w:r>
      <w:r w:rsidR="00A50A7C" w:rsidRPr="00333661">
        <w:rPr>
          <w:rFonts w:cs="Arial"/>
          <w:noProof/>
          <w:lang w:val="en-GB"/>
        </w:rPr>
        <w:t>WASH</w:t>
      </w:r>
      <w:r w:rsidR="00C345E6" w:rsidRPr="00333661">
        <w:rPr>
          <w:rFonts w:cs="Arial"/>
          <w:noProof/>
          <w:lang w:val="en-GB"/>
        </w:rPr>
        <w:t xml:space="preserve">, </w:t>
      </w:r>
      <w:r w:rsidR="000E60F3" w:rsidRPr="00333661">
        <w:rPr>
          <w:rFonts w:cs="Arial"/>
          <w:noProof/>
          <w:lang w:val="en-GB"/>
        </w:rPr>
        <w:t>e</w:t>
      </w:r>
      <w:r w:rsidR="00AD5758" w:rsidRPr="00333661">
        <w:rPr>
          <w:rFonts w:cs="Arial"/>
          <w:noProof/>
          <w:lang w:val="en-GB"/>
        </w:rPr>
        <w:t>ducation</w:t>
      </w:r>
      <w:r w:rsidR="00C345E6" w:rsidRPr="00333661">
        <w:rPr>
          <w:rFonts w:cs="Arial"/>
          <w:noProof/>
          <w:lang w:val="en-GB"/>
        </w:rPr>
        <w:t xml:space="preserve">, </w:t>
      </w:r>
      <w:r w:rsidR="00AD5758" w:rsidRPr="00333661">
        <w:rPr>
          <w:rFonts w:cs="Arial"/>
          <w:noProof/>
          <w:lang w:val="en-GB"/>
        </w:rPr>
        <w:t>EC</w:t>
      </w:r>
      <w:r w:rsidR="00262B1F" w:rsidRPr="00333661">
        <w:rPr>
          <w:rFonts w:cs="Arial"/>
          <w:noProof/>
          <w:lang w:val="en-GB"/>
        </w:rPr>
        <w:t>C</w:t>
      </w:r>
      <w:r w:rsidR="00AD5758" w:rsidRPr="00333661">
        <w:rPr>
          <w:rFonts w:cs="Arial"/>
          <w:noProof/>
          <w:lang w:val="en-GB"/>
        </w:rPr>
        <w:t>D</w:t>
      </w:r>
      <w:r w:rsidR="00C345E6" w:rsidRPr="00333661">
        <w:rPr>
          <w:rFonts w:cs="Arial"/>
          <w:noProof/>
          <w:lang w:val="en-GB"/>
        </w:rPr>
        <w:t xml:space="preserve">, and </w:t>
      </w:r>
      <w:r w:rsidR="000E60F3" w:rsidRPr="00333661">
        <w:rPr>
          <w:rFonts w:cs="Arial"/>
          <w:noProof/>
          <w:lang w:val="en-GB"/>
        </w:rPr>
        <w:t>s</w:t>
      </w:r>
      <w:r w:rsidR="00D237E3" w:rsidRPr="00333661">
        <w:rPr>
          <w:rFonts w:cs="Arial"/>
          <w:noProof/>
          <w:lang w:val="en-GB"/>
        </w:rPr>
        <w:t xml:space="preserve">ocial </w:t>
      </w:r>
      <w:r w:rsidR="000E60F3" w:rsidRPr="00333661">
        <w:rPr>
          <w:rFonts w:cs="Arial"/>
          <w:noProof/>
          <w:lang w:val="en-GB"/>
        </w:rPr>
        <w:t>p</w:t>
      </w:r>
      <w:r w:rsidR="00D237E3" w:rsidRPr="00333661">
        <w:rPr>
          <w:rFonts w:cs="Arial"/>
          <w:noProof/>
          <w:lang w:val="en-GB"/>
        </w:rPr>
        <w:t>olicy</w:t>
      </w:r>
      <w:r w:rsidR="00C345E6" w:rsidRPr="00333661">
        <w:rPr>
          <w:rFonts w:cs="Arial"/>
          <w:noProof/>
          <w:lang w:val="en-GB"/>
        </w:rPr>
        <w:t xml:space="preserve">. </w:t>
      </w:r>
    </w:p>
    <w:p w14:paraId="14E6C2ED" w14:textId="18496F8A" w:rsidR="00405B7A" w:rsidRPr="00333661" w:rsidRDefault="00405B7A" w:rsidP="00405B7A">
      <w:pPr>
        <w:pStyle w:val="Caption"/>
        <w:keepNext/>
        <w:jc w:val="left"/>
        <w:rPr>
          <w:b w:val="0"/>
          <w:bCs w:val="0"/>
          <w:lang w:val="en-GB"/>
        </w:rPr>
      </w:pPr>
      <w:bookmarkStart w:id="15" w:name="_Toc129323873"/>
      <w:bookmarkStart w:id="16" w:name="_Toc135820596"/>
      <w:r w:rsidRPr="00333661">
        <w:rPr>
          <w:b w:val="0"/>
          <w:bCs w:val="0"/>
          <w:lang w:val="en-GB"/>
        </w:rPr>
        <w:t xml:space="preserve">Figure </w:t>
      </w:r>
      <w:r w:rsidRPr="00333661">
        <w:rPr>
          <w:b w:val="0"/>
          <w:bCs w:val="0"/>
          <w:lang w:val="en-GB"/>
        </w:rPr>
        <w:fldChar w:fldCharType="begin"/>
      </w:r>
      <w:r w:rsidRPr="00333661">
        <w:rPr>
          <w:b w:val="0"/>
          <w:bCs w:val="0"/>
          <w:lang w:val="en-GB"/>
        </w:rPr>
        <w:instrText xml:space="preserve"> SEQ Figure \* ARABIC </w:instrText>
      </w:r>
      <w:r w:rsidRPr="00333661">
        <w:rPr>
          <w:b w:val="0"/>
          <w:bCs w:val="0"/>
          <w:lang w:val="en-GB"/>
        </w:rPr>
        <w:fldChar w:fldCharType="separate"/>
      </w:r>
      <w:r w:rsidRPr="00333661">
        <w:rPr>
          <w:b w:val="0"/>
          <w:bCs w:val="0"/>
          <w:noProof/>
          <w:lang w:val="en-GB"/>
        </w:rPr>
        <w:t>4</w:t>
      </w:r>
      <w:r w:rsidRPr="00333661">
        <w:rPr>
          <w:b w:val="0"/>
          <w:bCs w:val="0"/>
          <w:noProof/>
          <w:lang w:val="en-GB"/>
        </w:rPr>
        <w:fldChar w:fldCharType="end"/>
      </w:r>
      <w:r w:rsidRPr="00333661">
        <w:rPr>
          <w:b w:val="0"/>
          <w:bCs w:val="0"/>
          <w:noProof/>
          <w:lang w:val="en-GB"/>
        </w:rPr>
        <w:t>:</w:t>
      </w:r>
      <w:r w:rsidRPr="00333661">
        <w:rPr>
          <w:b w:val="0"/>
          <w:bCs w:val="0"/>
          <w:lang w:val="en-GB"/>
        </w:rPr>
        <w:t xml:space="preserve"> Perception of respondents towards CPC8 performance for specific sector areas</w:t>
      </w:r>
      <w:bookmarkEnd w:id="15"/>
      <w:bookmarkEnd w:id="16"/>
    </w:p>
    <w:p w14:paraId="3565E3B0" w14:textId="18CF9DF8" w:rsidR="002666BD" w:rsidRPr="00333661" w:rsidRDefault="00405B7A" w:rsidP="00156703">
      <w:pPr>
        <w:rPr>
          <w:rFonts w:cs="Arial"/>
          <w:lang w:val="en-GB"/>
        </w:rPr>
      </w:pPr>
      <w:r w:rsidRPr="00333661">
        <w:rPr>
          <w:rFonts w:eastAsia="Calibri"/>
          <w:noProof/>
          <w:sz w:val="15"/>
          <w:szCs w:val="18"/>
          <w:lang w:val="en-GB"/>
        </w:rPr>
        <w:drawing>
          <wp:inline distT="0" distB="0" distL="0" distR="0" wp14:anchorId="3435AB80" wp14:editId="0A011044">
            <wp:extent cx="4988379" cy="297180"/>
            <wp:effectExtent l="0" t="0" r="3175" b="0"/>
            <wp:docPr id="2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3718" cy="297498"/>
                    </a:xfrm>
                    <a:prstGeom prst="rect">
                      <a:avLst/>
                    </a:prstGeom>
                    <a:noFill/>
                    <a:ln>
                      <a:noFill/>
                    </a:ln>
                  </pic:spPr>
                </pic:pic>
              </a:graphicData>
            </a:graphic>
          </wp:inline>
        </w:drawing>
      </w:r>
    </w:p>
    <w:tbl>
      <w:tblPr>
        <w:tblStyle w:val="TableGrid"/>
        <w:tblW w:w="100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6"/>
        <w:gridCol w:w="5016"/>
      </w:tblGrid>
      <w:tr w:rsidR="00405B7A" w:rsidRPr="00333661" w14:paraId="56F26258" w14:textId="77777777" w:rsidTr="00235B7E">
        <w:trPr>
          <w:trHeight w:val="2884"/>
        </w:trPr>
        <w:tc>
          <w:tcPr>
            <w:tcW w:w="5076" w:type="dxa"/>
          </w:tcPr>
          <w:p w14:paraId="5A941F11"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75B52280" wp14:editId="40F97320">
                  <wp:extent cx="3048000" cy="1790700"/>
                  <wp:effectExtent l="0" t="0" r="12700" b="12700"/>
                  <wp:docPr id="27" name="Chart 25">
                    <a:extLst xmlns:a="http://schemas.openxmlformats.org/drawingml/2006/main">
                      <a:ext uri="{FF2B5EF4-FFF2-40B4-BE49-F238E27FC236}">
                        <a16:creationId xmlns:a16="http://schemas.microsoft.com/office/drawing/2014/main" id="{C55246FD-2C9C-4BBF-AFC3-305C98200D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5016" w:type="dxa"/>
          </w:tcPr>
          <w:p w14:paraId="7F78C389"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3CC25862" wp14:editId="06C58591">
                  <wp:extent cx="2994660" cy="1790700"/>
                  <wp:effectExtent l="0" t="0" r="15240" b="12700"/>
                  <wp:docPr id="28" name="Chart 26">
                    <a:extLst xmlns:a="http://schemas.openxmlformats.org/drawingml/2006/main">
                      <a:ext uri="{FF2B5EF4-FFF2-40B4-BE49-F238E27FC236}">
                        <a16:creationId xmlns:a16="http://schemas.microsoft.com/office/drawing/2014/main" id="{C0B8D1A9-9C1D-4AB9-808E-CD6CAD838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405B7A" w:rsidRPr="00333661" w14:paraId="6AC0B796" w14:textId="77777777" w:rsidTr="00235B7E">
        <w:trPr>
          <w:trHeight w:val="2944"/>
        </w:trPr>
        <w:tc>
          <w:tcPr>
            <w:tcW w:w="5076" w:type="dxa"/>
          </w:tcPr>
          <w:p w14:paraId="2BB3A250"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62A1B69C" wp14:editId="70E75B95">
                  <wp:extent cx="3070860" cy="1828800"/>
                  <wp:effectExtent l="0" t="0" r="15240" b="12700"/>
                  <wp:docPr id="29" name="Chart 27">
                    <a:extLst xmlns:a="http://schemas.openxmlformats.org/drawingml/2006/main">
                      <a:ext uri="{FF2B5EF4-FFF2-40B4-BE49-F238E27FC236}">
                        <a16:creationId xmlns:a16="http://schemas.microsoft.com/office/drawing/2014/main" id="{380BB259-4C0E-4827-A66E-A61BDE0CDB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5016" w:type="dxa"/>
          </w:tcPr>
          <w:p w14:paraId="25669076"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76B145F5" wp14:editId="09D5B853">
                  <wp:extent cx="2994660" cy="1828800"/>
                  <wp:effectExtent l="0" t="0" r="15240" b="12700"/>
                  <wp:docPr id="30" name="Chart 28">
                    <a:extLst xmlns:a="http://schemas.openxmlformats.org/drawingml/2006/main">
                      <a:ext uri="{FF2B5EF4-FFF2-40B4-BE49-F238E27FC236}">
                        <a16:creationId xmlns:a16="http://schemas.microsoft.com/office/drawing/2014/main" id="{F14D2DE3-6466-410C-A080-13BB25D9C1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405B7A" w:rsidRPr="00333661" w14:paraId="7CAB6596" w14:textId="77777777" w:rsidTr="00235B7E">
        <w:trPr>
          <w:trHeight w:val="264"/>
        </w:trPr>
        <w:tc>
          <w:tcPr>
            <w:tcW w:w="5076" w:type="dxa"/>
          </w:tcPr>
          <w:p w14:paraId="7E4FE296" w14:textId="77777777" w:rsidR="00405B7A" w:rsidRPr="00333661" w:rsidRDefault="00405B7A" w:rsidP="00235B7E">
            <w:pPr>
              <w:spacing w:before="40"/>
              <w:rPr>
                <w:rFonts w:eastAsia="Calibri"/>
                <w:noProof/>
                <w:lang w:val="en-GB"/>
              </w:rPr>
            </w:pPr>
            <w:r w:rsidRPr="00333661">
              <w:rPr>
                <w:rFonts w:eastAsia="Calibri"/>
                <w:noProof/>
                <w:lang w:val="en-GB"/>
              </w:rPr>
              <w:lastRenderedPageBreak/>
              <w:drawing>
                <wp:inline distT="0" distB="0" distL="0" distR="0" wp14:anchorId="670D066A" wp14:editId="79BC0E89">
                  <wp:extent cx="3070860" cy="1813560"/>
                  <wp:effectExtent l="0" t="0" r="15240" b="15240"/>
                  <wp:docPr id="31" name="Chart 29">
                    <a:extLst xmlns:a="http://schemas.openxmlformats.org/drawingml/2006/main">
                      <a:ext uri="{FF2B5EF4-FFF2-40B4-BE49-F238E27FC236}">
                        <a16:creationId xmlns:a16="http://schemas.microsoft.com/office/drawing/2014/main" id="{5E6FC0F9-48C1-423C-8E11-0FD5872741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c>
          <w:tcPr>
            <w:tcW w:w="5016" w:type="dxa"/>
          </w:tcPr>
          <w:p w14:paraId="59B48050"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3E868B8A" wp14:editId="4AA40B05">
                  <wp:extent cx="3009900" cy="1828800"/>
                  <wp:effectExtent l="0" t="0" r="12700" b="12700"/>
                  <wp:docPr id="32" name="Chart 30">
                    <a:extLst xmlns:a="http://schemas.openxmlformats.org/drawingml/2006/main">
                      <a:ext uri="{FF2B5EF4-FFF2-40B4-BE49-F238E27FC236}">
                        <a16:creationId xmlns:a16="http://schemas.microsoft.com/office/drawing/2014/main" id="{0C8DA48A-16BA-4218-B680-8713F2E069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405B7A" w:rsidRPr="00333661" w14:paraId="1C428D99" w14:textId="77777777" w:rsidTr="00235B7E">
        <w:trPr>
          <w:trHeight w:val="264"/>
        </w:trPr>
        <w:tc>
          <w:tcPr>
            <w:tcW w:w="5076" w:type="dxa"/>
          </w:tcPr>
          <w:p w14:paraId="5665143E"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12478926" wp14:editId="5D653179">
                  <wp:extent cx="3070860" cy="1813560"/>
                  <wp:effectExtent l="0" t="0" r="15240" b="15240"/>
                  <wp:docPr id="33" name="Chart 31">
                    <a:extLst xmlns:a="http://schemas.openxmlformats.org/drawingml/2006/main">
                      <a:ext uri="{FF2B5EF4-FFF2-40B4-BE49-F238E27FC236}">
                        <a16:creationId xmlns:a16="http://schemas.microsoft.com/office/drawing/2014/main" id="{9DF1F0C6-D331-4E15-BE33-224C083814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5016" w:type="dxa"/>
          </w:tcPr>
          <w:p w14:paraId="7EC665F6"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0E27D16B" wp14:editId="28999CE9">
                  <wp:extent cx="3032760" cy="1813560"/>
                  <wp:effectExtent l="0" t="0" r="15240" b="15240"/>
                  <wp:docPr id="34" name="Chart 32">
                    <a:extLst xmlns:a="http://schemas.openxmlformats.org/drawingml/2006/main">
                      <a:ext uri="{FF2B5EF4-FFF2-40B4-BE49-F238E27FC236}">
                        <a16:creationId xmlns:a16="http://schemas.microsoft.com/office/drawing/2014/main" id="{B9C2E569-33A8-4F61-B384-F80C97361E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405B7A" w:rsidRPr="00333661" w14:paraId="6EDED598" w14:textId="77777777" w:rsidTr="00235B7E">
        <w:trPr>
          <w:trHeight w:val="276"/>
        </w:trPr>
        <w:tc>
          <w:tcPr>
            <w:tcW w:w="5076" w:type="dxa"/>
          </w:tcPr>
          <w:p w14:paraId="403EEA8B"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28256279" wp14:editId="3D3F8EE7">
                  <wp:extent cx="3048000" cy="1844040"/>
                  <wp:effectExtent l="0" t="0" r="12700" b="10160"/>
                  <wp:docPr id="35" name="Chart 33">
                    <a:extLst xmlns:a="http://schemas.openxmlformats.org/drawingml/2006/main">
                      <a:ext uri="{FF2B5EF4-FFF2-40B4-BE49-F238E27FC236}">
                        <a16:creationId xmlns:a16="http://schemas.microsoft.com/office/drawing/2014/main" id="{6708052A-9559-4253-95DB-1D6BF84A96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c>
          <w:tcPr>
            <w:tcW w:w="5016" w:type="dxa"/>
          </w:tcPr>
          <w:p w14:paraId="48B8A6AB" w14:textId="77777777" w:rsidR="00405B7A" w:rsidRPr="00333661" w:rsidRDefault="00405B7A" w:rsidP="00235B7E">
            <w:pPr>
              <w:spacing w:before="40"/>
              <w:rPr>
                <w:rFonts w:eastAsia="Calibri"/>
                <w:noProof/>
                <w:lang w:val="en-GB"/>
              </w:rPr>
            </w:pPr>
            <w:r w:rsidRPr="00333661">
              <w:rPr>
                <w:rFonts w:eastAsia="Calibri"/>
                <w:noProof/>
                <w:lang w:val="en-GB"/>
              </w:rPr>
              <w:drawing>
                <wp:inline distT="0" distB="0" distL="0" distR="0" wp14:anchorId="4A5A10AE" wp14:editId="7C3EB81A">
                  <wp:extent cx="3032760" cy="1844040"/>
                  <wp:effectExtent l="0" t="0" r="15240" b="10160"/>
                  <wp:docPr id="36" name="Chart 34">
                    <a:extLst xmlns:a="http://schemas.openxmlformats.org/drawingml/2006/main">
                      <a:ext uri="{FF2B5EF4-FFF2-40B4-BE49-F238E27FC236}">
                        <a16:creationId xmlns:a16="http://schemas.microsoft.com/office/drawing/2014/main" id="{E1F98088-6D6A-43EF-B1E3-85126DA967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bl>
    <w:p w14:paraId="7D0CD9AE" w14:textId="65FD3CE5" w:rsidR="0057399B" w:rsidRPr="00333661" w:rsidRDefault="0057399B" w:rsidP="00156703">
      <w:pPr>
        <w:rPr>
          <w:rFonts w:cs="Arial"/>
          <w:lang w:val="en-GB"/>
        </w:rPr>
      </w:pPr>
      <w:r w:rsidRPr="00333661">
        <w:rPr>
          <w:rFonts w:cs="Arial"/>
          <w:sz w:val="16"/>
          <w:szCs w:val="16"/>
          <w:lang w:val="en-GB"/>
        </w:rPr>
        <w:t>Source: Evaluation team based on CPE8 perception survey results.</w:t>
      </w:r>
    </w:p>
    <w:p w14:paraId="0948EEC9" w14:textId="77777777" w:rsidR="0025669A" w:rsidRPr="00333661" w:rsidRDefault="0025669A" w:rsidP="00156703">
      <w:pPr>
        <w:pStyle w:val="NormalPicture"/>
        <w:rPr>
          <w:rFonts w:cs="Arial"/>
        </w:rPr>
      </w:pPr>
    </w:p>
    <w:p w14:paraId="4DFD41D3" w14:textId="1377C5C7" w:rsidR="0025669A" w:rsidRPr="00333661" w:rsidRDefault="0025669A" w:rsidP="009D1B35">
      <w:pPr>
        <w:pStyle w:val="Heading2"/>
        <w:rPr>
          <w:color w:val="00B0F0"/>
          <w:lang w:val="en-GB"/>
        </w:rPr>
      </w:pPr>
      <w:bookmarkStart w:id="17" w:name="_Toc135820561"/>
      <w:r w:rsidRPr="00333661">
        <w:rPr>
          <w:color w:val="00B0F0"/>
          <w:lang w:val="en-GB"/>
        </w:rPr>
        <w:t>Question 7: Do you have any specific recommendations for UNICEF to take on board when</w:t>
      </w:r>
      <w:r w:rsidRPr="00333661">
        <w:rPr>
          <w:lang w:val="en-GB"/>
        </w:rPr>
        <w:t xml:space="preserve"> </w:t>
      </w:r>
      <w:r w:rsidR="008731F5" w:rsidRPr="00333661">
        <w:rPr>
          <w:color w:val="00B0F0"/>
          <w:lang w:val="en-GB"/>
        </w:rPr>
        <w:t xml:space="preserve">moving </w:t>
      </w:r>
      <w:r w:rsidRPr="00333661">
        <w:rPr>
          <w:color w:val="00B0F0"/>
          <w:lang w:val="en-GB"/>
        </w:rPr>
        <w:t>forward into the next Country Programme?</w:t>
      </w:r>
      <w:bookmarkEnd w:id="17"/>
    </w:p>
    <w:p w14:paraId="3BA34186" w14:textId="55F1F5AB" w:rsidR="008731F5" w:rsidRPr="00333661" w:rsidRDefault="00901C06" w:rsidP="00C87B24">
      <w:pPr>
        <w:rPr>
          <w:rFonts w:cs="Arial"/>
          <w:lang w:val="en-GB"/>
        </w:rPr>
      </w:pPr>
      <w:r w:rsidRPr="00333661">
        <w:rPr>
          <w:rFonts w:cs="Arial"/>
          <w:lang w:val="en-GB"/>
        </w:rPr>
        <w:t xml:space="preserve">Responses included an extended list of very specific recommendations relating to specific programmes </w:t>
      </w:r>
      <w:r w:rsidR="008731F5" w:rsidRPr="00333661">
        <w:rPr>
          <w:rFonts w:cs="Arial"/>
          <w:lang w:val="en-GB"/>
        </w:rPr>
        <w:t xml:space="preserve">as detailed </w:t>
      </w:r>
      <w:r w:rsidR="00C87B24" w:rsidRPr="00333661">
        <w:rPr>
          <w:rFonts w:cs="Arial"/>
          <w:lang w:val="en-GB"/>
        </w:rPr>
        <w:t xml:space="preserve">below. The </w:t>
      </w:r>
      <w:r w:rsidR="008C3A65" w:rsidRPr="00333661">
        <w:rPr>
          <w:rFonts w:cs="Arial"/>
          <w:lang w:val="en-GB"/>
        </w:rPr>
        <w:t xml:space="preserve">capacity </w:t>
      </w:r>
      <w:r w:rsidR="00C87B24" w:rsidRPr="00333661">
        <w:rPr>
          <w:rFonts w:cs="Arial"/>
          <w:lang w:val="en-GB"/>
        </w:rPr>
        <w:t xml:space="preserve">of UNICEF </w:t>
      </w:r>
      <w:r w:rsidR="008C3A65" w:rsidRPr="00333661">
        <w:rPr>
          <w:rFonts w:cs="Arial"/>
          <w:lang w:val="en-GB"/>
        </w:rPr>
        <w:t xml:space="preserve">and </w:t>
      </w:r>
      <w:r w:rsidR="00C87B24" w:rsidRPr="00333661">
        <w:rPr>
          <w:rFonts w:cs="Arial"/>
          <w:lang w:val="en-GB"/>
        </w:rPr>
        <w:t xml:space="preserve">its </w:t>
      </w:r>
      <w:r w:rsidR="008C3A65" w:rsidRPr="00333661">
        <w:rPr>
          <w:rFonts w:cs="Arial"/>
          <w:lang w:val="en-GB"/>
        </w:rPr>
        <w:t xml:space="preserve">positioning to </w:t>
      </w:r>
      <w:r w:rsidR="00C87B24" w:rsidRPr="00333661">
        <w:rPr>
          <w:rFonts w:cs="Arial"/>
          <w:lang w:val="en-GB"/>
        </w:rPr>
        <w:t>improve</w:t>
      </w:r>
      <w:r w:rsidR="008C3A65" w:rsidRPr="00333661">
        <w:rPr>
          <w:rFonts w:cs="Arial"/>
          <w:lang w:val="en-GB"/>
        </w:rPr>
        <w:t xml:space="preserve"> c</w:t>
      </w:r>
      <w:r w:rsidRPr="00333661">
        <w:rPr>
          <w:rFonts w:cs="Arial"/>
          <w:lang w:val="en-GB"/>
        </w:rPr>
        <w:t xml:space="preserve">oordination and </w:t>
      </w:r>
      <w:r w:rsidR="008C3A65" w:rsidRPr="00333661">
        <w:rPr>
          <w:rFonts w:cs="Arial"/>
          <w:lang w:val="en-GB"/>
        </w:rPr>
        <w:t xml:space="preserve">strengthening of </w:t>
      </w:r>
      <w:r w:rsidRPr="00333661">
        <w:rPr>
          <w:rFonts w:cs="Arial"/>
          <w:lang w:val="en-GB"/>
        </w:rPr>
        <w:t>partnerships were stressed throughout the responses.</w:t>
      </w:r>
      <w:r w:rsidR="008C3A65" w:rsidRPr="00333661">
        <w:rPr>
          <w:rFonts w:cs="Arial"/>
          <w:lang w:val="en-GB"/>
        </w:rPr>
        <w:t xml:space="preserve"> Government </w:t>
      </w:r>
      <w:r w:rsidR="00C87B24" w:rsidRPr="00333661">
        <w:rPr>
          <w:rFonts w:cs="Arial"/>
          <w:lang w:val="en-GB"/>
        </w:rPr>
        <w:t>d</w:t>
      </w:r>
      <w:r w:rsidR="008C3A65" w:rsidRPr="00333661">
        <w:rPr>
          <w:rFonts w:cs="Arial"/>
          <w:lang w:val="en-GB"/>
        </w:rPr>
        <w:t xml:space="preserve">epartments believed that all </w:t>
      </w:r>
      <w:r w:rsidR="00C87B24" w:rsidRPr="00333661">
        <w:rPr>
          <w:rFonts w:cs="Arial"/>
          <w:lang w:val="en-GB"/>
        </w:rPr>
        <w:t xml:space="preserve">relevant </w:t>
      </w:r>
      <w:r w:rsidR="008C3A65" w:rsidRPr="00333661">
        <w:rPr>
          <w:rFonts w:cs="Arial"/>
          <w:lang w:val="en-GB"/>
        </w:rPr>
        <w:t>stakeholders should be involved in the preparation of CP</w:t>
      </w:r>
      <w:r w:rsidR="003867AC" w:rsidRPr="00333661">
        <w:rPr>
          <w:rFonts w:cs="Arial"/>
          <w:lang w:val="en-GB"/>
        </w:rPr>
        <w:t>C</w:t>
      </w:r>
      <w:r w:rsidR="008C3A65" w:rsidRPr="00333661">
        <w:rPr>
          <w:rFonts w:cs="Arial"/>
          <w:lang w:val="en-GB"/>
        </w:rPr>
        <w:t xml:space="preserve">9 and that it should be anchored in a Theory of Change (ToC) that is clear and accepted by all stakeholders.   </w:t>
      </w:r>
    </w:p>
    <w:p w14:paraId="728536D0" w14:textId="157AA6DD" w:rsidR="008731F5" w:rsidRPr="00333661" w:rsidRDefault="008C3A65" w:rsidP="00156703">
      <w:pPr>
        <w:rPr>
          <w:rFonts w:cs="Arial"/>
          <w:lang w:val="en-GB"/>
        </w:rPr>
      </w:pPr>
      <w:r w:rsidRPr="00333661">
        <w:rPr>
          <w:rFonts w:cs="Arial"/>
          <w:lang w:val="en-GB"/>
        </w:rPr>
        <w:t xml:space="preserve">UNICEF was viewed as being </w:t>
      </w:r>
      <w:r w:rsidR="00DA3233" w:rsidRPr="00333661">
        <w:rPr>
          <w:rFonts w:cs="Arial"/>
          <w:lang w:val="en-GB"/>
        </w:rPr>
        <w:t>able</w:t>
      </w:r>
      <w:r w:rsidRPr="00333661">
        <w:rPr>
          <w:rFonts w:cs="Arial"/>
          <w:lang w:val="en-GB"/>
        </w:rPr>
        <w:t xml:space="preserve"> to help organise and facilitate dialogue amongst the different stakeholders and </w:t>
      </w:r>
      <w:r w:rsidR="00C87B24" w:rsidRPr="00333661">
        <w:rPr>
          <w:rFonts w:cs="Arial"/>
          <w:lang w:val="en-GB"/>
        </w:rPr>
        <w:t xml:space="preserve">to </w:t>
      </w:r>
      <w:r w:rsidR="00A202A6" w:rsidRPr="00333661">
        <w:rPr>
          <w:rFonts w:cs="Arial"/>
          <w:lang w:val="en-GB"/>
        </w:rPr>
        <w:t xml:space="preserve">help </w:t>
      </w:r>
      <w:r w:rsidR="00C87B24" w:rsidRPr="00333661">
        <w:rPr>
          <w:rFonts w:cs="Arial"/>
          <w:lang w:val="en-GB"/>
        </w:rPr>
        <w:t>them</w:t>
      </w:r>
      <w:r w:rsidRPr="00333661">
        <w:rPr>
          <w:rFonts w:cs="Arial"/>
          <w:lang w:val="en-GB"/>
        </w:rPr>
        <w:t xml:space="preserve"> better understand the CP. </w:t>
      </w:r>
    </w:p>
    <w:p w14:paraId="551FC2BA" w14:textId="01463E27" w:rsidR="008731F5" w:rsidRPr="00333661" w:rsidRDefault="008C3A65" w:rsidP="00C87B24">
      <w:pPr>
        <w:rPr>
          <w:rFonts w:cs="Arial"/>
          <w:lang w:val="en-GB"/>
        </w:rPr>
      </w:pPr>
      <w:r w:rsidRPr="00333661">
        <w:rPr>
          <w:rFonts w:cs="Arial"/>
          <w:lang w:val="en-GB"/>
        </w:rPr>
        <w:t>The involv</w:t>
      </w:r>
      <w:r w:rsidR="00C87B24" w:rsidRPr="00333661">
        <w:rPr>
          <w:rFonts w:cs="Arial"/>
          <w:lang w:val="en-GB"/>
        </w:rPr>
        <w:t>ement of</w:t>
      </w:r>
      <w:r w:rsidRPr="00333661">
        <w:rPr>
          <w:rFonts w:cs="Arial"/>
          <w:lang w:val="en-GB"/>
        </w:rPr>
        <w:t xml:space="preserve"> </w:t>
      </w:r>
      <w:r w:rsidR="004D7AAA" w:rsidRPr="00333661">
        <w:rPr>
          <w:rFonts w:cs="Arial"/>
          <w:lang w:val="en-GB"/>
        </w:rPr>
        <w:t xml:space="preserve">other UN </w:t>
      </w:r>
      <w:r w:rsidR="00C87B24" w:rsidRPr="00333661">
        <w:rPr>
          <w:rFonts w:cs="Arial"/>
          <w:lang w:val="en-GB"/>
        </w:rPr>
        <w:t>a</w:t>
      </w:r>
      <w:r w:rsidR="004D7AAA" w:rsidRPr="00333661">
        <w:rPr>
          <w:rFonts w:cs="Arial"/>
          <w:lang w:val="en-GB"/>
        </w:rPr>
        <w:t xml:space="preserve">gencies, </w:t>
      </w:r>
      <w:r w:rsidRPr="00333661">
        <w:rPr>
          <w:rFonts w:cs="Arial"/>
          <w:lang w:val="en-GB"/>
        </w:rPr>
        <w:t xml:space="preserve">NGOs, </w:t>
      </w:r>
      <w:r w:rsidR="00C87B24" w:rsidRPr="00333661">
        <w:rPr>
          <w:rFonts w:cs="Arial"/>
          <w:lang w:val="en-GB"/>
        </w:rPr>
        <w:t>d</w:t>
      </w:r>
      <w:r w:rsidRPr="00333661">
        <w:rPr>
          <w:rFonts w:cs="Arial"/>
          <w:lang w:val="en-GB"/>
        </w:rPr>
        <w:t>onors</w:t>
      </w:r>
      <w:r w:rsidR="004D7AAA" w:rsidRPr="00333661">
        <w:rPr>
          <w:rFonts w:cs="Arial"/>
          <w:lang w:val="en-GB"/>
        </w:rPr>
        <w:t xml:space="preserve">, the </w:t>
      </w:r>
      <w:r w:rsidR="00C87B24" w:rsidRPr="00333661">
        <w:rPr>
          <w:rFonts w:cs="Arial"/>
          <w:lang w:val="en-GB"/>
        </w:rPr>
        <w:t>p</w:t>
      </w:r>
      <w:r w:rsidR="004D7AAA" w:rsidRPr="00333661">
        <w:rPr>
          <w:rFonts w:cs="Arial"/>
          <w:lang w:val="en-GB"/>
        </w:rPr>
        <w:t xml:space="preserve">rivate </w:t>
      </w:r>
      <w:r w:rsidR="00C87B24" w:rsidRPr="00333661">
        <w:rPr>
          <w:rFonts w:cs="Arial"/>
          <w:lang w:val="en-GB"/>
        </w:rPr>
        <w:t>s</w:t>
      </w:r>
      <w:r w:rsidR="004D7AAA" w:rsidRPr="00333661">
        <w:rPr>
          <w:rFonts w:cs="Arial"/>
          <w:lang w:val="en-GB"/>
        </w:rPr>
        <w:t xml:space="preserve">ector </w:t>
      </w:r>
      <w:r w:rsidRPr="00333661">
        <w:rPr>
          <w:rFonts w:cs="Arial"/>
          <w:lang w:val="en-GB"/>
        </w:rPr>
        <w:t xml:space="preserve">and other groups such as </w:t>
      </w:r>
      <w:r w:rsidR="00C87B24" w:rsidRPr="00333661">
        <w:rPr>
          <w:rFonts w:cs="Arial"/>
          <w:lang w:val="en-GB"/>
        </w:rPr>
        <w:t>r</w:t>
      </w:r>
      <w:r w:rsidRPr="00333661">
        <w:rPr>
          <w:rFonts w:cs="Arial"/>
          <w:lang w:val="en-GB"/>
        </w:rPr>
        <w:t xml:space="preserve">eligious </w:t>
      </w:r>
      <w:r w:rsidR="00C87B24" w:rsidRPr="00333661">
        <w:rPr>
          <w:rFonts w:cs="Arial"/>
          <w:lang w:val="en-GB"/>
        </w:rPr>
        <w:t>l</w:t>
      </w:r>
      <w:r w:rsidRPr="00333661">
        <w:rPr>
          <w:rFonts w:cs="Arial"/>
          <w:lang w:val="en-GB"/>
        </w:rPr>
        <w:t>eaders</w:t>
      </w:r>
      <w:r w:rsidR="004D7AAA" w:rsidRPr="00333661">
        <w:rPr>
          <w:rFonts w:cs="Arial"/>
          <w:lang w:val="en-GB"/>
        </w:rPr>
        <w:t xml:space="preserve"> and other child-focussed organisations,</w:t>
      </w:r>
      <w:r w:rsidRPr="00333661">
        <w:rPr>
          <w:rFonts w:cs="Arial"/>
          <w:lang w:val="en-GB"/>
        </w:rPr>
        <w:t xml:space="preserve"> was s</w:t>
      </w:r>
      <w:r w:rsidR="00C87B24" w:rsidRPr="00333661">
        <w:rPr>
          <w:rFonts w:cs="Arial"/>
          <w:lang w:val="en-GB"/>
        </w:rPr>
        <w:t xml:space="preserve">een as important for increasing </w:t>
      </w:r>
      <w:r w:rsidR="004D7AAA" w:rsidRPr="00333661">
        <w:rPr>
          <w:rFonts w:cs="Arial"/>
          <w:lang w:val="en-GB"/>
        </w:rPr>
        <w:t>adoption</w:t>
      </w:r>
      <w:r w:rsidR="00C87B24" w:rsidRPr="00333661">
        <w:rPr>
          <w:rFonts w:cs="Arial"/>
          <w:lang w:val="en-GB"/>
        </w:rPr>
        <w:t xml:space="preserve"> and</w:t>
      </w:r>
      <w:r w:rsidR="004D7AAA" w:rsidRPr="00333661">
        <w:rPr>
          <w:rFonts w:cs="Arial"/>
          <w:lang w:val="en-GB"/>
        </w:rPr>
        <w:t xml:space="preserve"> understanding and reduc</w:t>
      </w:r>
      <w:r w:rsidR="00C87B24" w:rsidRPr="00333661">
        <w:rPr>
          <w:rFonts w:cs="Arial"/>
          <w:lang w:val="en-GB"/>
        </w:rPr>
        <w:t>ing</w:t>
      </w:r>
      <w:r w:rsidR="004D7AAA" w:rsidRPr="00333661">
        <w:rPr>
          <w:rFonts w:cs="Arial"/>
          <w:lang w:val="en-GB"/>
        </w:rPr>
        <w:t xml:space="preserve"> the likelihood of duplication</w:t>
      </w:r>
      <w:r w:rsidRPr="00333661">
        <w:rPr>
          <w:rFonts w:cs="Arial"/>
          <w:lang w:val="en-GB"/>
        </w:rPr>
        <w:t>.</w:t>
      </w:r>
      <w:r w:rsidR="004D7AAA" w:rsidRPr="00333661">
        <w:rPr>
          <w:rFonts w:cs="Arial"/>
          <w:lang w:val="en-GB"/>
        </w:rPr>
        <w:t xml:space="preserve">  </w:t>
      </w:r>
      <w:r w:rsidR="00C87B24" w:rsidRPr="00333661">
        <w:rPr>
          <w:rFonts w:cs="Arial"/>
          <w:lang w:val="en-GB"/>
        </w:rPr>
        <w:t xml:space="preserve">Respondents also saw </w:t>
      </w:r>
      <w:r w:rsidR="00FB7751" w:rsidRPr="00333661">
        <w:rPr>
          <w:rFonts w:cs="Arial"/>
          <w:lang w:val="en-GB"/>
        </w:rPr>
        <w:t>a need to map the programmes and interventions being conducted by government and non-government actors to help align CP</w:t>
      </w:r>
      <w:r w:rsidR="003867AC" w:rsidRPr="00333661">
        <w:rPr>
          <w:rFonts w:cs="Arial"/>
          <w:lang w:val="en-GB"/>
        </w:rPr>
        <w:t>C</w:t>
      </w:r>
      <w:r w:rsidR="00FB7751" w:rsidRPr="00333661">
        <w:rPr>
          <w:rFonts w:cs="Arial"/>
          <w:lang w:val="en-GB"/>
        </w:rPr>
        <w:t>9.</w:t>
      </w:r>
      <w:r w:rsidR="005A27EF" w:rsidRPr="00333661">
        <w:rPr>
          <w:rFonts w:cs="Arial"/>
          <w:lang w:val="en-GB"/>
        </w:rPr>
        <w:t xml:space="preserve">  </w:t>
      </w:r>
    </w:p>
    <w:p w14:paraId="18FFA587" w14:textId="45A03320" w:rsidR="005A27EF" w:rsidRPr="00333661" w:rsidRDefault="005A27EF" w:rsidP="00156703">
      <w:pPr>
        <w:rPr>
          <w:rFonts w:cs="Arial"/>
          <w:lang w:val="en-GB"/>
        </w:rPr>
      </w:pPr>
      <w:r w:rsidRPr="00333661">
        <w:rPr>
          <w:rFonts w:cs="Arial"/>
          <w:lang w:val="en-GB"/>
        </w:rPr>
        <w:lastRenderedPageBreak/>
        <w:t>The need to engage and coordinate at the regional level was emphasised</w:t>
      </w:r>
      <w:r w:rsidR="008731F5" w:rsidRPr="00333661">
        <w:rPr>
          <w:rFonts w:cs="Arial"/>
          <w:lang w:val="en-GB"/>
        </w:rPr>
        <w:t xml:space="preserve">. There is a greater </w:t>
      </w:r>
      <w:r w:rsidR="0057399B" w:rsidRPr="00333661">
        <w:rPr>
          <w:rFonts w:cs="Arial"/>
          <w:lang w:val="en-GB"/>
        </w:rPr>
        <w:t>need to</w:t>
      </w:r>
      <w:r w:rsidR="008731F5" w:rsidRPr="00333661">
        <w:rPr>
          <w:rFonts w:cs="Arial"/>
          <w:lang w:val="en-GB"/>
        </w:rPr>
        <w:t xml:space="preserve"> make </w:t>
      </w:r>
      <w:r w:rsidRPr="00333661">
        <w:rPr>
          <w:rFonts w:cs="Arial"/>
          <w:lang w:val="en-GB"/>
        </w:rPr>
        <w:t>use of the Regional Development Council to oversee programming in each focal region</w:t>
      </w:r>
      <w:r w:rsidR="008731F5" w:rsidRPr="00333661">
        <w:rPr>
          <w:rFonts w:cs="Arial"/>
          <w:lang w:val="en-GB"/>
        </w:rPr>
        <w:t xml:space="preserve">. This will help to </w:t>
      </w:r>
      <w:r w:rsidRPr="00333661">
        <w:rPr>
          <w:rFonts w:cs="Arial"/>
          <w:lang w:val="en-GB"/>
        </w:rPr>
        <w:t xml:space="preserve">address </w:t>
      </w:r>
      <w:r w:rsidR="008731F5" w:rsidRPr="00333661">
        <w:rPr>
          <w:rFonts w:cs="Arial"/>
          <w:lang w:val="en-GB"/>
        </w:rPr>
        <w:t xml:space="preserve">problems of </w:t>
      </w:r>
      <w:r w:rsidRPr="00333661">
        <w:rPr>
          <w:rFonts w:cs="Arial"/>
          <w:lang w:val="en-GB"/>
        </w:rPr>
        <w:t>local implementation</w:t>
      </w:r>
      <w:r w:rsidR="008731F5" w:rsidRPr="00333661">
        <w:rPr>
          <w:rFonts w:cs="Arial"/>
          <w:lang w:val="en-GB"/>
        </w:rPr>
        <w:t xml:space="preserve">, identify </w:t>
      </w:r>
      <w:r w:rsidRPr="00333661">
        <w:rPr>
          <w:rFonts w:cs="Arial"/>
          <w:lang w:val="en-GB"/>
        </w:rPr>
        <w:t>gaps and ensure sustainability.</w:t>
      </w:r>
    </w:p>
    <w:p w14:paraId="1DE5F61D" w14:textId="6C9EBF6C" w:rsidR="00B14FE5" w:rsidRPr="00333661" w:rsidRDefault="004D7AAA" w:rsidP="00B14FE5">
      <w:pPr>
        <w:rPr>
          <w:rFonts w:cs="Arial"/>
          <w:lang w:val="en-GB"/>
        </w:rPr>
      </w:pPr>
      <w:r w:rsidRPr="00333661">
        <w:rPr>
          <w:rFonts w:cs="Arial"/>
          <w:lang w:val="en-GB"/>
        </w:rPr>
        <w:t xml:space="preserve">In terms of </w:t>
      </w:r>
      <w:r w:rsidR="00B14FE5" w:rsidRPr="00333661">
        <w:rPr>
          <w:rFonts w:cs="Arial"/>
          <w:lang w:val="en-GB"/>
        </w:rPr>
        <w:t xml:space="preserve">CPC9 </w:t>
      </w:r>
      <w:r w:rsidRPr="00333661">
        <w:rPr>
          <w:rFonts w:cs="Arial"/>
          <w:lang w:val="en-GB"/>
        </w:rPr>
        <w:t xml:space="preserve">implementation, respondents believed that partners should be </w:t>
      </w:r>
      <w:r w:rsidR="008731F5" w:rsidRPr="00333661">
        <w:rPr>
          <w:rFonts w:cs="Arial"/>
          <w:lang w:val="en-GB"/>
        </w:rPr>
        <w:t xml:space="preserve">more </w:t>
      </w:r>
      <w:r w:rsidRPr="00333661">
        <w:rPr>
          <w:rFonts w:cs="Arial"/>
          <w:lang w:val="en-GB"/>
        </w:rPr>
        <w:t>agil</w:t>
      </w:r>
      <w:r w:rsidR="008731F5" w:rsidRPr="00333661">
        <w:rPr>
          <w:rFonts w:cs="Arial"/>
          <w:lang w:val="en-GB"/>
        </w:rPr>
        <w:t>e</w:t>
      </w:r>
      <w:r w:rsidRPr="00333661">
        <w:rPr>
          <w:rFonts w:cs="Arial"/>
          <w:lang w:val="en-GB"/>
        </w:rPr>
        <w:t xml:space="preserve"> and flexib</w:t>
      </w:r>
      <w:r w:rsidR="008731F5" w:rsidRPr="00333661">
        <w:rPr>
          <w:rFonts w:cs="Arial"/>
          <w:lang w:val="en-GB"/>
        </w:rPr>
        <w:t>le which would help them</w:t>
      </w:r>
      <w:r w:rsidRPr="00333661">
        <w:rPr>
          <w:rFonts w:cs="Arial"/>
          <w:lang w:val="en-GB"/>
        </w:rPr>
        <w:t xml:space="preserve"> to ad</w:t>
      </w:r>
      <w:r w:rsidR="00335B12" w:rsidRPr="00333661">
        <w:rPr>
          <w:rFonts w:cs="Arial"/>
          <w:lang w:val="en-GB"/>
        </w:rPr>
        <w:t>a</w:t>
      </w:r>
      <w:r w:rsidRPr="00333661">
        <w:rPr>
          <w:rFonts w:cs="Arial"/>
          <w:lang w:val="en-GB"/>
        </w:rPr>
        <w:t>pt to changing circumstances.</w:t>
      </w:r>
      <w:r w:rsidR="00CF5A6A" w:rsidRPr="00333661">
        <w:rPr>
          <w:rFonts w:cs="Arial"/>
          <w:lang w:val="en-GB"/>
        </w:rPr>
        <w:t xml:space="preserve"> </w:t>
      </w:r>
      <w:r w:rsidR="008731F5" w:rsidRPr="00333661">
        <w:rPr>
          <w:rFonts w:cs="Arial"/>
          <w:lang w:val="en-GB"/>
        </w:rPr>
        <w:t>Committing</w:t>
      </w:r>
      <w:r w:rsidR="00901C06" w:rsidRPr="00333661">
        <w:rPr>
          <w:rFonts w:cs="Arial"/>
          <w:lang w:val="en-GB"/>
        </w:rPr>
        <w:t xml:space="preserve"> to longer term assistance </w:t>
      </w:r>
      <w:r w:rsidR="00B14FE5" w:rsidRPr="00333661">
        <w:rPr>
          <w:rFonts w:cs="Arial"/>
          <w:lang w:val="en-GB"/>
        </w:rPr>
        <w:t>wa</w:t>
      </w:r>
      <w:r w:rsidR="008731F5" w:rsidRPr="00333661">
        <w:rPr>
          <w:rFonts w:cs="Arial"/>
          <w:lang w:val="en-GB"/>
        </w:rPr>
        <w:t xml:space="preserve">s considered </w:t>
      </w:r>
      <w:r w:rsidR="00CF5A6A" w:rsidRPr="00333661">
        <w:rPr>
          <w:rFonts w:cs="Arial"/>
          <w:lang w:val="en-GB"/>
        </w:rPr>
        <w:t>important because</w:t>
      </w:r>
      <w:r w:rsidR="00B14FE5" w:rsidRPr="00333661">
        <w:rPr>
          <w:rFonts w:cs="Arial"/>
          <w:lang w:val="en-GB"/>
        </w:rPr>
        <w:t xml:space="preserve"> of the time required to build and strengthen systems, which is fundamental to</w:t>
      </w:r>
      <w:r w:rsidR="00CF5A6A" w:rsidRPr="00333661">
        <w:rPr>
          <w:rFonts w:cs="Arial"/>
          <w:lang w:val="en-GB"/>
        </w:rPr>
        <w:t xml:space="preserve"> </w:t>
      </w:r>
      <w:r w:rsidR="00901C06" w:rsidRPr="00333661">
        <w:rPr>
          <w:rFonts w:cs="Arial"/>
          <w:lang w:val="en-GB"/>
        </w:rPr>
        <w:t xml:space="preserve">sustainable development. </w:t>
      </w:r>
      <w:r w:rsidR="00B14FE5" w:rsidRPr="00333661">
        <w:rPr>
          <w:rFonts w:cs="Arial"/>
          <w:lang w:val="en-GB"/>
        </w:rPr>
        <w:t>It was recommended that upstream work include strengthening government systems for public financing for children and strengthening the legislative framework for Child Protection and Child Development, as well as working to increase the likelihood that legislation is implemented.</w:t>
      </w:r>
    </w:p>
    <w:p w14:paraId="3814B823" w14:textId="6BE585CD" w:rsidR="002B29E9" w:rsidRPr="00333661" w:rsidRDefault="00B14FE5" w:rsidP="0038660C">
      <w:pPr>
        <w:rPr>
          <w:rFonts w:cs="Arial"/>
          <w:lang w:val="en-GB"/>
        </w:rPr>
      </w:pPr>
      <w:r w:rsidRPr="00333661">
        <w:rPr>
          <w:rFonts w:cs="Arial"/>
          <w:lang w:val="en-GB"/>
        </w:rPr>
        <w:t>Respondents proposed that c</w:t>
      </w:r>
      <w:r w:rsidR="00EA5837" w:rsidRPr="00333661">
        <w:rPr>
          <w:rFonts w:cs="Arial"/>
          <w:lang w:val="en-GB"/>
        </w:rPr>
        <w:t>limate change and post</w:t>
      </w:r>
      <w:r w:rsidRPr="00333661">
        <w:rPr>
          <w:rFonts w:cs="Arial"/>
          <w:lang w:val="en-GB"/>
        </w:rPr>
        <w:t>-</w:t>
      </w:r>
      <w:r w:rsidR="00335B12" w:rsidRPr="00333661">
        <w:rPr>
          <w:rFonts w:cs="Arial"/>
          <w:lang w:val="en-GB"/>
        </w:rPr>
        <w:t xml:space="preserve">COVID-19 </w:t>
      </w:r>
      <w:r w:rsidR="00EA5837" w:rsidRPr="00333661">
        <w:rPr>
          <w:rFonts w:cs="Arial"/>
          <w:lang w:val="en-GB"/>
        </w:rPr>
        <w:t>recovery be mainstreamed through</w:t>
      </w:r>
      <w:r w:rsidR="008731F5" w:rsidRPr="00333661">
        <w:rPr>
          <w:rFonts w:cs="Arial"/>
          <w:lang w:val="en-GB"/>
        </w:rPr>
        <w:t>out</w:t>
      </w:r>
      <w:r w:rsidR="00EA5837" w:rsidRPr="00333661">
        <w:rPr>
          <w:rFonts w:cs="Arial"/>
          <w:lang w:val="en-GB"/>
        </w:rPr>
        <w:t xml:space="preserve"> CP</w:t>
      </w:r>
      <w:r w:rsidR="003867AC" w:rsidRPr="00333661">
        <w:rPr>
          <w:rFonts w:cs="Arial"/>
          <w:lang w:val="en-GB"/>
        </w:rPr>
        <w:t>C</w:t>
      </w:r>
      <w:r w:rsidR="00EA5837" w:rsidRPr="00333661">
        <w:rPr>
          <w:rFonts w:cs="Arial"/>
          <w:lang w:val="en-GB"/>
        </w:rPr>
        <w:t>9.</w:t>
      </w:r>
      <w:r w:rsidR="002B29E9" w:rsidRPr="00333661">
        <w:rPr>
          <w:rFonts w:cs="Arial"/>
          <w:lang w:val="en-GB"/>
        </w:rPr>
        <w:t xml:space="preserve"> </w:t>
      </w:r>
      <w:r w:rsidRPr="00333661">
        <w:rPr>
          <w:rFonts w:cs="Arial"/>
          <w:lang w:val="en-GB"/>
        </w:rPr>
        <w:t>T</w:t>
      </w:r>
      <w:r w:rsidR="002B29E9" w:rsidRPr="00333661">
        <w:rPr>
          <w:rFonts w:cs="Arial"/>
          <w:lang w:val="en-GB"/>
        </w:rPr>
        <w:t xml:space="preserve">he impact of </w:t>
      </w:r>
      <w:r w:rsidR="00335B12" w:rsidRPr="00333661">
        <w:rPr>
          <w:rFonts w:cs="Arial"/>
          <w:lang w:val="en-GB"/>
        </w:rPr>
        <w:t xml:space="preserve">COVID-19 </w:t>
      </w:r>
      <w:r w:rsidR="002B29E9" w:rsidRPr="00333661">
        <w:rPr>
          <w:rFonts w:cs="Arial"/>
          <w:lang w:val="en-GB"/>
        </w:rPr>
        <w:t>on learning</w:t>
      </w:r>
      <w:r w:rsidRPr="00333661">
        <w:rPr>
          <w:rFonts w:cs="Arial"/>
          <w:lang w:val="en-GB"/>
        </w:rPr>
        <w:t xml:space="preserve"> and</w:t>
      </w:r>
      <w:r w:rsidR="002B29E9" w:rsidRPr="00333661">
        <w:rPr>
          <w:rFonts w:cs="Arial"/>
          <w:lang w:val="en-GB"/>
        </w:rPr>
        <w:t xml:space="preserve"> health</w:t>
      </w:r>
      <w:r w:rsidRPr="00333661">
        <w:rPr>
          <w:rFonts w:cs="Arial"/>
          <w:lang w:val="en-GB"/>
        </w:rPr>
        <w:t xml:space="preserve"> was highlighted in this regard</w:t>
      </w:r>
      <w:r w:rsidR="002B29E9" w:rsidRPr="00333661">
        <w:rPr>
          <w:rFonts w:cs="Arial"/>
          <w:lang w:val="en-GB"/>
        </w:rPr>
        <w:t xml:space="preserve">, </w:t>
      </w:r>
      <w:r w:rsidRPr="00333661">
        <w:rPr>
          <w:rFonts w:cs="Arial"/>
          <w:lang w:val="en-GB"/>
        </w:rPr>
        <w:t xml:space="preserve">including possible increases in the </w:t>
      </w:r>
      <w:r w:rsidR="002B29E9" w:rsidRPr="00333661">
        <w:rPr>
          <w:rFonts w:cs="Arial"/>
          <w:lang w:val="en-GB"/>
        </w:rPr>
        <w:t>incidence of teenage pregnancy and HIV and AIDS among children and youth</w:t>
      </w:r>
      <w:r w:rsidR="002B29E9" w:rsidRPr="00333661">
        <w:rPr>
          <w:rFonts w:cs="Arial"/>
          <w:color w:val="4472C4" w:themeColor="accent1"/>
          <w:lang w:val="en-GB"/>
        </w:rPr>
        <w:t>.</w:t>
      </w:r>
    </w:p>
    <w:p w14:paraId="6974CE6C" w14:textId="0CBD0D7E" w:rsidR="001A65EE" w:rsidRPr="00333661" w:rsidRDefault="00B14FE5" w:rsidP="00156703">
      <w:pPr>
        <w:rPr>
          <w:rFonts w:cs="Arial"/>
          <w:color w:val="000000" w:themeColor="text1"/>
          <w:lang w:val="en-GB"/>
        </w:rPr>
      </w:pPr>
      <w:r w:rsidRPr="00333661">
        <w:rPr>
          <w:rFonts w:cs="Arial"/>
          <w:color w:val="000000" w:themeColor="text1"/>
          <w:lang w:val="en-GB"/>
        </w:rPr>
        <w:t>R</w:t>
      </w:r>
      <w:r w:rsidR="00A32817" w:rsidRPr="00333661">
        <w:rPr>
          <w:rFonts w:cs="Arial"/>
          <w:color w:val="000000" w:themeColor="text1"/>
          <w:lang w:val="en-GB"/>
        </w:rPr>
        <w:t>ecommendations for UNICEF to adopt when moving to CP</w:t>
      </w:r>
      <w:r w:rsidR="003867AC" w:rsidRPr="00333661">
        <w:rPr>
          <w:rFonts w:cs="Arial"/>
          <w:color w:val="000000" w:themeColor="text1"/>
          <w:lang w:val="en-GB"/>
        </w:rPr>
        <w:t>C</w:t>
      </w:r>
      <w:r w:rsidR="00A32817" w:rsidRPr="00333661">
        <w:rPr>
          <w:rFonts w:cs="Arial"/>
          <w:color w:val="000000" w:themeColor="text1"/>
          <w:lang w:val="en-GB"/>
        </w:rPr>
        <w:t>9</w:t>
      </w:r>
      <w:r w:rsidR="00213780" w:rsidRPr="00333661">
        <w:rPr>
          <w:rFonts w:cs="Arial"/>
          <w:color w:val="000000" w:themeColor="text1"/>
          <w:lang w:val="en-GB"/>
        </w:rPr>
        <w:t xml:space="preserve"> included the following</w:t>
      </w:r>
      <w:r w:rsidR="00A32817" w:rsidRPr="00333661">
        <w:rPr>
          <w:rFonts w:cs="Arial"/>
          <w:color w:val="000000" w:themeColor="text1"/>
          <w:lang w:val="en-GB"/>
        </w:rPr>
        <w:t>:</w:t>
      </w:r>
    </w:p>
    <w:p w14:paraId="6C6CE4CA" w14:textId="65B4847F" w:rsidR="001F1A3C" w:rsidRPr="00333661" w:rsidRDefault="001F1A3C" w:rsidP="00156703">
      <w:pPr>
        <w:pStyle w:val="ListParagraph"/>
        <w:numPr>
          <w:ilvl w:val="0"/>
          <w:numId w:val="54"/>
        </w:numPr>
        <w:rPr>
          <w:rFonts w:cs="Arial"/>
          <w:lang w:val="en-GB"/>
        </w:rPr>
      </w:pPr>
      <w:r w:rsidRPr="00333661">
        <w:rPr>
          <w:rFonts w:cs="Arial"/>
          <w:lang w:val="en-GB"/>
        </w:rPr>
        <w:t xml:space="preserve">Strengthen </w:t>
      </w:r>
      <w:r w:rsidR="002471FA" w:rsidRPr="00333661">
        <w:rPr>
          <w:rFonts w:cs="Arial"/>
          <w:lang w:val="en-GB"/>
        </w:rPr>
        <w:t xml:space="preserve">the implementation of the newly enacted ATIP and Anti-OSAEC </w:t>
      </w:r>
      <w:r w:rsidR="00FE38C5" w:rsidRPr="00333661">
        <w:rPr>
          <w:rFonts w:cs="Arial"/>
          <w:lang w:val="en-GB"/>
        </w:rPr>
        <w:t>Policy.</w:t>
      </w:r>
      <w:r w:rsidR="002471FA" w:rsidRPr="00333661">
        <w:rPr>
          <w:rFonts w:cs="Arial"/>
          <w:lang w:val="en-GB"/>
        </w:rPr>
        <w:t xml:space="preserve"> </w:t>
      </w:r>
    </w:p>
    <w:p w14:paraId="244C4D97" w14:textId="4BBB5BA9" w:rsidR="001F1A3C" w:rsidRPr="00333661" w:rsidRDefault="001F1A3C" w:rsidP="00156703">
      <w:pPr>
        <w:pStyle w:val="ListParagraph"/>
        <w:numPr>
          <w:ilvl w:val="0"/>
          <w:numId w:val="54"/>
        </w:numPr>
        <w:rPr>
          <w:rFonts w:cs="Arial"/>
          <w:lang w:val="en-GB"/>
        </w:rPr>
      </w:pPr>
      <w:r w:rsidRPr="00333661">
        <w:rPr>
          <w:rFonts w:cs="Arial"/>
          <w:lang w:val="en-GB"/>
        </w:rPr>
        <w:t xml:space="preserve">Give greater </w:t>
      </w:r>
      <w:r w:rsidR="002471FA" w:rsidRPr="00333661">
        <w:rPr>
          <w:rFonts w:cs="Arial"/>
          <w:lang w:val="en-GB"/>
        </w:rPr>
        <w:t>attention to the intersectionality of gender with</w:t>
      </w:r>
      <w:r w:rsidR="00340119" w:rsidRPr="00333661">
        <w:rPr>
          <w:rFonts w:cs="Arial"/>
          <w:lang w:val="en-GB"/>
        </w:rPr>
        <w:t>in</w:t>
      </w:r>
      <w:r w:rsidR="002471FA" w:rsidRPr="00333661">
        <w:rPr>
          <w:rFonts w:cs="Arial"/>
          <w:lang w:val="en-GB"/>
        </w:rPr>
        <w:t xml:space="preserve"> child rights issues and supporting projects for children with disabilities, IP children, and </w:t>
      </w:r>
      <w:r w:rsidR="00FE38C5" w:rsidRPr="00333661">
        <w:rPr>
          <w:rFonts w:cs="Arial"/>
          <w:lang w:val="en-GB"/>
        </w:rPr>
        <w:t>LGBTQ</w:t>
      </w:r>
      <w:r w:rsidR="00213780" w:rsidRPr="00333661">
        <w:rPr>
          <w:rFonts w:cs="Arial"/>
          <w:lang w:val="en-GB"/>
        </w:rPr>
        <w:t>I</w:t>
      </w:r>
      <w:r w:rsidR="005971C8" w:rsidRPr="00333661">
        <w:rPr>
          <w:rFonts w:cs="Arial"/>
          <w:lang w:val="en-GB"/>
        </w:rPr>
        <w:t>+</w:t>
      </w:r>
      <w:r w:rsidR="00FE38C5" w:rsidRPr="00333661">
        <w:rPr>
          <w:rFonts w:cs="Arial"/>
          <w:lang w:val="en-GB"/>
        </w:rPr>
        <w:t>.</w:t>
      </w:r>
      <w:r w:rsidR="002471FA" w:rsidRPr="00333661">
        <w:rPr>
          <w:rFonts w:cs="Arial"/>
          <w:lang w:val="en-GB"/>
        </w:rPr>
        <w:t xml:space="preserve"> </w:t>
      </w:r>
    </w:p>
    <w:p w14:paraId="6D58A6EA" w14:textId="4E178116" w:rsidR="001F1A3C" w:rsidRPr="00333661" w:rsidRDefault="001F1A3C" w:rsidP="00156703">
      <w:pPr>
        <w:pStyle w:val="ListParagraph"/>
        <w:numPr>
          <w:ilvl w:val="0"/>
          <w:numId w:val="54"/>
        </w:numPr>
        <w:rPr>
          <w:rFonts w:cs="Arial"/>
          <w:lang w:val="en-GB"/>
        </w:rPr>
      </w:pPr>
      <w:r w:rsidRPr="00333661">
        <w:rPr>
          <w:rFonts w:cs="Arial"/>
          <w:lang w:val="en-GB"/>
        </w:rPr>
        <w:t xml:space="preserve">Strengthen </w:t>
      </w:r>
      <w:r w:rsidR="002471FA" w:rsidRPr="00333661">
        <w:rPr>
          <w:rFonts w:cs="Arial"/>
          <w:lang w:val="en-GB"/>
        </w:rPr>
        <w:t xml:space="preserve">the </w:t>
      </w:r>
      <w:r w:rsidR="00340119" w:rsidRPr="00333661">
        <w:rPr>
          <w:rFonts w:cs="Arial"/>
          <w:lang w:val="en-GB"/>
        </w:rPr>
        <w:t xml:space="preserve">school </w:t>
      </w:r>
      <w:r w:rsidR="002471FA" w:rsidRPr="00333661">
        <w:rPr>
          <w:rFonts w:cs="Arial"/>
          <w:lang w:val="en-GB"/>
        </w:rPr>
        <w:t xml:space="preserve">Child Protection </w:t>
      </w:r>
      <w:r w:rsidR="00FE38C5" w:rsidRPr="00333661">
        <w:rPr>
          <w:rFonts w:cs="Arial"/>
          <w:lang w:val="en-GB"/>
        </w:rPr>
        <w:t>Committee.</w:t>
      </w:r>
      <w:r w:rsidR="002471FA" w:rsidRPr="00333661">
        <w:rPr>
          <w:rFonts w:cs="Arial"/>
          <w:lang w:val="en-GB"/>
        </w:rPr>
        <w:t xml:space="preserve"> </w:t>
      </w:r>
    </w:p>
    <w:p w14:paraId="69DF1FBA" w14:textId="77777777" w:rsidR="001F1A3C" w:rsidRPr="00333661" w:rsidRDefault="001F1A3C" w:rsidP="00156703">
      <w:pPr>
        <w:pStyle w:val="ListParagraph"/>
        <w:numPr>
          <w:ilvl w:val="0"/>
          <w:numId w:val="54"/>
        </w:numPr>
        <w:rPr>
          <w:rFonts w:cs="Arial"/>
          <w:lang w:val="en-GB"/>
        </w:rPr>
      </w:pPr>
      <w:r w:rsidRPr="00333661">
        <w:rPr>
          <w:rFonts w:cs="Arial"/>
          <w:lang w:val="en-GB"/>
        </w:rPr>
        <w:t xml:space="preserve">Work with </w:t>
      </w:r>
      <w:r w:rsidR="002471FA" w:rsidRPr="00333661">
        <w:rPr>
          <w:rFonts w:cs="Arial"/>
          <w:lang w:val="en-GB"/>
        </w:rPr>
        <w:t xml:space="preserve">DepEd to </w:t>
      </w:r>
      <w:r w:rsidRPr="00333661">
        <w:rPr>
          <w:rFonts w:cs="Arial"/>
          <w:lang w:val="en-GB"/>
        </w:rPr>
        <w:t xml:space="preserve">generate </w:t>
      </w:r>
      <w:r w:rsidR="002471FA" w:rsidRPr="00333661">
        <w:rPr>
          <w:rFonts w:cs="Arial"/>
          <w:lang w:val="en-GB"/>
        </w:rPr>
        <w:t>the CPP Supplemental Policy (on OSAEC)</w:t>
      </w:r>
      <w:r w:rsidR="00F6069A" w:rsidRPr="00333661">
        <w:rPr>
          <w:rFonts w:cs="Arial"/>
          <w:lang w:val="en-GB"/>
        </w:rPr>
        <w:t xml:space="preserve">.  </w:t>
      </w:r>
    </w:p>
    <w:p w14:paraId="340B7E68" w14:textId="77777777" w:rsidR="001F1A3C" w:rsidRPr="00333661" w:rsidRDefault="001F1A3C" w:rsidP="00156703">
      <w:pPr>
        <w:pStyle w:val="ListParagraph"/>
        <w:numPr>
          <w:ilvl w:val="0"/>
          <w:numId w:val="54"/>
        </w:numPr>
        <w:rPr>
          <w:rFonts w:cs="Arial"/>
          <w:lang w:val="en-GB"/>
        </w:rPr>
      </w:pPr>
      <w:r w:rsidRPr="00333661">
        <w:rPr>
          <w:rFonts w:cs="Arial"/>
          <w:lang w:val="en-GB"/>
        </w:rPr>
        <w:t xml:space="preserve">Develop </w:t>
      </w:r>
      <w:r w:rsidR="00F6069A" w:rsidRPr="00333661">
        <w:rPr>
          <w:rFonts w:cs="Arial"/>
          <w:lang w:val="en-GB"/>
        </w:rPr>
        <w:t>concrete program</w:t>
      </w:r>
      <w:r w:rsidRPr="00333661">
        <w:rPr>
          <w:rFonts w:cs="Arial"/>
          <w:lang w:val="en-GB"/>
        </w:rPr>
        <w:t>s</w:t>
      </w:r>
      <w:r w:rsidR="00F6069A" w:rsidRPr="00333661">
        <w:rPr>
          <w:rFonts w:cs="Arial"/>
          <w:lang w:val="en-GB"/>
        </w:rPr>
        <w:t xml:space="preserve"> on OSAEC </w:t>
      </w:r>
      <w:r w:rsidRPr="00333661">
        <w:rPr>
          <w:rFonts w:cs="Arial"/>
          <w:lang w:val="en-GB"/>
        </w:rPr>
        <w:t xml:space="preserve">to ensure </w:t>
      </w:r>
      <w:r w:rsidR="00F6069A" w:rsidRPr="00333661">
        <w:rPr>
          <w:rFonts w:cs="Arial"/>
          <w:lang w:val="en-GB"/>
        </w:rPr>
        <w:t>more stringent monitoring and implementation of the law.</w:t>
      </w:r>
    </w:p>
    <w:p w14:paraId="3D59C60D" w14:textId="301DA936" w:rsidR="001F1A3C" w:rsidRPr="00333661" w:rsidRDefault="00F6069A" w:rsidP="00156703">
      <w:pPr>
        <w:pStyle w:val="ListParagraph"/>
        <w:numPr>
          <w:ilvl w:val="0"/>
          <w:numId w:val="54"/>
        </w:numPr>
        <w:rPr>
          <w:rFonts w:cs="Arial"/>
          <w:lang w:val="en-GB"/>
        </w:rPr>
      </w:pPr>
      <w:r w:rsidRPr="00333661">
        <w:rPr>
          <w:rFonts w:cs="Arial"/>
          <w:lang w:val="en-GB"/>
        </w:rPr>
        <w:t xml:space="preserve">Expand </w:t>
      </w:r>
      <w:r w:rsidR="002471FA" w:rsidRPr="00333661">
        <w:rPr>
          <w:rFonts w:cs="Arial"/>
          <w:lang w:val="en-GB"/>
        </w:rPr>
        <w:t>livelihood projects that would generate income for learners</w:t>
      </w:r>
      <w:r w:rsidR="00335B12" w:rsidRPr="00333661">
        <w:rPr>
          <w:rFonts w:cs="Arial"/>
          <w:lang w:val="en-GB"/>
        </w:rPr>
        <w:t>.</w:t>
      </w:r>
    </w:p>
    <w:p w14:paraId="5349CD68" w14:textId="76C0030E" w:rsidR="001F1A3C" w:rsidRPr="00333661" w:rsidRDefault="001F1A3C" w:rsidP="00156703">
      <w:pPr>
        <w:pStyle w:val="ListParagraph"/>
        <w:numPr>
          <w:ilvl w:val="0"/>
          <w:numId w:val="54"/>
        </w:numPr>
        <w:rPr>
          <w:rFonts w:cs="Arial"/>
          <w:lang w:val="en-GB"/>
        </w:rPr>
      </w:pPr>
      <w:r w:rsidRPr="00333661">
        <w:rPr>
          <w:rFonts w:cs="Arial"/>
          <w:lang w:val="en-GB"/>
        </w:rPr>
        <w:t xml:space="preserve">Focus </w:t>
      </w:r>
      <w:r w:rsidR="002471FA" w:rsidRPr="00333661">
        <w:rPr>
          <w:rFonts w:cs="Arial"/>
          <w:lang w:val="en-GB"/>
        </w:rPr>
        <w:t xml:space="preserve">more on Mental Wellness </w:t>
      </w:r>
      <w:r w:rsidR="00FE38C5" w:rsidRPr="00333661">
        <w:rPr>
          <w:rFonts w:cs="Arial"/>
          <w:lang w:val="en-GB"/>
        </w:rPr>
        <w:t>programs.</w:t>
      </w:r>
      <w:r w:rsidR="002471FA" w:rsidRPr="00333661">
        <w:rPr>
          <w:rFonts w:cs="Arial"/>
          <w:lang w:val="en-GB"/>
        </w:rPr>
        <w:t xml:space="preserve"> </w:t>
      </w:r>
    </w:p>
    <w:p w14:paraId="5CA32BAD" w14:textId="14B6A9D1" w:rsidR="00BD7C21" w:rsidRPr="00333661" w:rsidRDefault="00340119" w:rsidP="00156703">
      <w:pPr>
        <w:pStyle w:val="ListParagraph"/>
        <w:numPr>
          <w:ilvl w:val="0"/>
          <w:numId w:val="54"/>
        </w:numPr>
        <w:rPr>
          <w:rFonts w:cs="Arial"/>
          <w:lang w:val="en-GB"/>
        </w:rPr>
      </w:pPr>
      <w:r w:rsidRPr="00333661">
        <w:rPr>
          <w:rFonts w:cs="Arial"/>
          <w:lang w:val="en-GB"/>
        </w:rPr>
        <w:t>T</w:t>
      </w:r>
      <w:r w:rsidR="002471FA" w:rsidRPr="00333661">
        <w:rPr>
          <w:rFonts w:cs="Arial"/>
          <w:lang w:val="en-GB"/>
        </w:rPr>
        <w:t xml:space="preserve">ake into </w:t>
      </w:r>
      <w:r w:rsidR="00335B12" w:rsidRPr="00333661">
        <w:rPr>
          <w:rFonts w:cs="Arial"/>
          <w:lang w:val="en-GB"/>
        </w:rPr>
        <w:t xml:space="preserve">due </w:t>
      </w:r>
      <w:r w:rsidR="00AE7AE1" w:rsidRPr="00333661">
        <w:rPr>
          <w:rFonts w:cs="Arial"/>
          <w:lang w:val="en-GB"/>
        </w:rPr>
        <w:t>consideration</w:t>
      </w:r>
      <w:r w:rsidR="002471FA" w:rsidRPr="00333661">
        <w:rPr>
          <w:rFonts w:cs="Arial"/>
          <w:lang w:val="en-GB"/>
        </w:rPr>
        <w:t xml:space="preserve"> the Government's Focus Areas, the GIDA and waterless areas </w:t>
      </w:r>
      <w:r w:rsidR="001F1A3C" w:rsidRPr="00333661">
        <w:rPr>
          <w:rFonts w:cs="Arial"/>
          <w:lang w:val="en-GB"/>
        </w:rPr>
        <w:t xml:space="preserve">which have </w:t>
      </w:r>
      <w:r w:rsidR="002471FA" w:rsidRPr="00333661">
        <w:rPr>
          <w:rFonts w:cs="Arial"/>
          <w:lang w:val="en-GB"/>
        </w:rPr>
        <w:t xml:space="preserve">high open </w:t>
      </w:r>
      <w:r w:rsidR="00FE38C5" w:rsidRPr="00333661">
        <w:rPr>
          <w:rFonts w:cs="Arial"/>
          <w:lang w:val="en-GB"/>
        </w:rPr>
        <w:t>defecation</w:t>
      </w:r>
      <w:r w:rsidR="002471FA" w:rsidRPr="00333661">
        <w:rPr>
          <w:rFonts w:cs="Arial"/>
          <w:lang w:val="en-GB"/>
        </w:rPr>
        <w:t>.</w:t>
      </w:r>
    </w:p>
    <w:p w14:paraId="03D49CBA" w14:textId="656C44DB" w:rsidR="00BD7C21" w:rsidRPr="00333661" w:rsidRDefault="002471FA" w:rsidP="00156703">
      <w:pPr>
        <w:pStyle w:val="ListParagraph"/>
        <w:numPr>
          <w:ilvl w:val="0"/>
          <w:numId w:val="54"/>
        </w:numPr>
        <w:rPr>
          <w:rFonts w:cs="Arial"/>
          <w:lang w:val="en-GB"/>
        </w:rPr>
      </w:pPr>
      <w:r w:rsidRPr="00333661">
        <w:rPr>
          <w:rFonts w:cs="Arial"/>
          <w:lang w:val="en-GB"/>
        </w:rPr>
        <w:t xml:space="preserve">Strengthen engagement </w:t>
      </w:r>
      <w:r w:rsidR="00BD7C21" w:rsidRPr="00333661">
        <w:rPr>
          <w:rFonts w:cs="Arial"/>
          <w:lang w:val="en-GB"/>
        </w:rPr>
        <w:t xml:space="preserve">concerning </w:t>
      </w:r>
      <w:r w:rsidRPr="00333661">
        <w:rPr>
          <w:rFonts w:cs="Arial"/>
          <w:lang w:val="en-GB"/>
        </w:rPr>
        <w:t xml:space="preserve">issues of refugee children and those at risk </w:t>
      </w:r>
      <w:r w:rsidR="00BD7C21" w:rsidRPr="00333661">
        <w:rPr>
          <w:rFonts w:cs="Arial"/>
          <w:lang w:val="en-GB"/>
        </w:rPr>
        <w:t xml:space="preserve">from </w:t>
      </w:r>
      <w:r w:rsidR="00FE38C5" w:rsidRPr="00333661">
        <w:rPr>
          <w:rFonts w:cs="Arial"/>
          <w:lang w:val="en-GB"/>
        </w:rPr>
        <w:t>statelessness.</w:t>
      </w:r>
      <w:r w:rsidRPr="00333661">
        <w:rPr>
          <w:rFonts w:cs="Arial"/>
          <w:lang w:val="en-GB"/>
        </w:rPr>
        <w:t xml:space="preserve"> </w:t>
      </w:r>
    </w:p>
    <w:p w14:paraId="5D4C1F2E" w14:textId="059A823E" w:rsidR="00BD7C21" w:rsidRPr="00333661" w:rsidRDefault="00BD7C21" w:rsidP="00156703">
      <w:pPr>
        <w:pStyle w:val="ListParagraph"/>
        <w:numPr>
          <w:ilvl w:val="0"/>
          <w:numId w:val="54"/>
        </w:numPr>
        <w:rPr>
          <w:rFonts w:cs="Arial"/>
          <w:lang w:val="en-GB"/>
        </w:rPr>
      </w:pPr>
      <w:r w:rsidRPr="00333661">
        <w:rPr>
          <w:rFonts w:cs="Arial"/>
          <w:lang w:val="en-GB"/>
        </w:rPr>
        <w:t>Operationalise</w:t>
      </w:r>
      <w:r w:rsidR="002471FA" w:rsidRPr="00333661">
        <w:rPr>
          <w:rFonts w:cs="Arial"/>
          <w:lang w:val="en-GB"/>
        </w:rPr>
        <w:t xml:space="preserve"> and </w:t>
      </w:r>
      <w:r w:rsidRPr="00333661">
        <w:rPr>
          <w:rFonts w:cs="Arial"/>
          <w:lang w:val="en-GB"/>
        </w:rPr>
        <w:t xml:space="preserve">contextualise </w:t>
      </w:r>
      <w:r w:rsidR="002471FA" w:rsidRPr="00333661">
        <w:rPr>
          <w:rFonts w:cs="Arial"/>
          <w:lang w:val="en-GB"/>
        </w:rPr>
        <w:t xml:space="preserve">the blueprint for education and nutrition of refugee </w:t>
      </w:r>
      <w:r w:rsidR="00FE38C5" w:rsidRPr="00333661">
        <w:rPr>
          <w:rFonts w:cs="Arial"/>
          <w:lang w:val="en-GB"/>
        </w:rPr>
        <w:t>children.</w:t>
      </w:r>
    </w:p>
    <w:p w14:paraId="304A570D" w14:textId="77777777" w:rsidR="00BD7C21" w:rsidRPr="00333661" w:rsidRDefault="00BD7C21" w:rsidP="00156703">
      <w:pPr>
        <w:pStyle w:val="ListParagraph"/>
        <w:numPr>
          <w:ilvl w:val="0"/>
          <w:numId w:val="54"/>
        </w:numPr>
        <w:rPr>
          <w:rFonts w:cs="Arial"/>
          <w:lang w:val="en-GB"/>
        </w:rPr>
      </w:pPr>
      <w:r w:rsidRPr="00333661">
        <w:rPr>
          <w:rFonts w:cs="Arial"/>
          <w:lang w:val="en-GB"/>
        </w:rPr>
        <w:t xml:space="preserve">Undertake </w:t>
      </w:r>
      <w:r w:rsidR="002471FA" w:rsidRPr="00333661">
        <w:rPr>
          <w:rFonts w:cs="Arial"/>
          <w:lang w:val="en-GB"/>
        </w:rPr>
        <w:t xml:space="preserve">initiatives on curriculum integration </w:t>
      </w:r>
      <w:r w:rsidRPr="00333661">
        <w:rPr>
          <w:rFonts w:cs="Arial"/>
          <w:lang w:val="en-GB"/>
        </w:rPr>
        <w:t xml:space="preserve">with </w:t>
      </w:r>
      <w:r w:rsidR="002471FA" w:rsidRPr="00333661">
        <w:rPr>
          <w:rFonts w:cs="Arial"/>
          <w:lang w:val="en-GB"/>
        </w:rPr>
        <w:t>climate change awareness, environmental care and protection and disaster risk reduction and mitigation measures.</w:t>
      </w:r>
    </w:p>
    <w:p w14:paraId="78FEF074" w14:textId="3E9D84DB" w:rsidR="00BD7C21" w:rsidRPr="00333661" w:rsidRDefault="00BD7C21" w:rsidP="00156703">
      <w:pPr>
        <w:pStyle w:val="ListParagraph"/>
        <w:numPr>
          <w:ilvl w:val="0"/>
          <w:numId w:val="54"/>
        </w:numPr>
        <w:rPr>
          <w:rFonts w:cs="Arial"/>
          <w:lang w:val="en-GB"/>
        </w:rPr>
      </w:pPr>
      <w:r w:rsidRPr="00333661">
        <w:rPr>
          <w:rFonts w:cs="Arial"/>
          <w:lang w:val="en-GB"/>
        </w:rPr>
        <w:t xml:space="preserve">Continue </w:t>
      </w:r>
      <w:r w:rsidR="002471FA" w:rsidRPr="00333661">
        <w:rPr>
          <w:rFonts w:cs="Arial"/>
          <w:lang w:val="en-GB"/>
        </w:rPr>
        <w:t xml:space="preserve">to focus and improve </w:t>
      </w:r>
      <w:r w:rsidRPr="00333661">
        <w:rPr>
          <w:rFonts w:cs="Arial"/>
          <w:lang w:val="en-GB"/>
        </w:rPr>
        <w:t xml:space="preserve">the </w:t>
      </w:r>
      <w:r w:rsidR="002471FA" w:rsidRPr="00333661">
        <w:rPr>
          <w:rFonts w:cs="Arial"/>
          <w:lang w:val="en-GB"/>
        </w:rPr>
        <w:t>innovation program and</w:t>
      </w:r>
      <w:r w:rsidRPr="00333661">
        <w:rPr>
          <w:rFonts w:cs="Arial"/>
          <w:lang w:val="en-GB"/>
        </w:rPr>
        <w:t xml:space="preserve"> the</w:t>
      </w:r>
      <w:r w:rsidR="002471FA" w:rsidRPr="00333661">
        <w:rPr>
          <w:rFonts w:cs="Arial"/>
          <w:lang w:val="en-GB"/>
        </w:rPr>
        <w:t xml:space="preserve"> Early Childhood Education Program</w:t>
      </w:r>
      <w:r w:rsidR="00335B12" w:rsidRPr="00333661">
        <w:rPr>
          <w:rFonts w:cs="Arial"/>
          <w:lang w:val="en-GB"/>
        </w:rPr>
        <w:t>.</w:t>
      </w:r>
      <w:r w:rsidR="002471FA" w:rsidRPr="00333661">
        <w:rPr>
          <w:rFonts w:cs="Arial"/>
          <w:lang w:val="en-GB"/>
        </w:rPr>
        <w:t xml:space="preserve"> </w:t>
      </w:r>
    </w:p>
    <w:p w14:paraId="0F42D065" w14:textId="77777777" w:rsidR="00BD7C21" w:rsidRPr="00333661" w:rsidRDefault="00BD7C21" w:rsidP="00156703">
      <w:pPr>
        <w:pStyle w:val="ListParagraph"/>
        <w:numPr>
          <w:ilvl w:val="0"/>
          <w:numId w:val="54"/>
        </w:numPr>
        <w:rPr>
          <w:rFonts w:cs="Arial"/>
          <w:lang w:val="en-GB"/>
        </w:rPr>
      </w:pPr>
      <w:r w:rsidRPr="00333661">
        <w:rPr>
          <w:rFonts w:cs="Arial"/>
          <w:lang w:val="en-GB"/>
        </w:rPr>
        <w:t xml:space="preserve">Increase </w:t>
      </w:r>
      <w:r w:rsidR="002471FA" w:rsidRPr="00333661">
        <w:rPr>
          <w:rFonts w:cs="Arial"/>
          <w:lang w:val="en-GB"/>
        </w:rPr>
        <w:t>funding for programs and advocacy for Children in Situation</w:t>
      </w:r>
      <w:r w:rsidRPr="00333661">
        <w:rPr>
          <w:rFonts w:cs="Arial"/>
          <w:lang w:val="en-GB"/>
        </w:rPr>
        <w:t>s</w:t>
      </w:r>
      <w:r w:rsidR="002471FA" w:rsidRPr="00333661">
        <w:rPr>
          <w:rFonts w:cs="Arial"/>
          <w:lang w:val="en-GB"/>
        </w:rPr>
        <w:t xml:space="preserve"> of Armed conflict. </w:t>
      </w:r>
    </w:p>
    <w:p w14:paraId="39E713BC" w14:textId="6FBEB819" w:rsidR="005600BD" w:rsidRPr="00333661" w:rsidRDefault="002471FA" w:rsidP="00156703">
      <w:pPr>
        <w:pStyle w:val="ListParagraph"/>
        <w:numPr>
          <w:ilvl w:val="0"/>
          <w:numId w:val="54"/>
        </w:numPr>
        <w:rPr>
          <w:rFonts w:cs="Arial"/>
          <w:lang w:val="en-GB"/>
        </w:rPr>
      </w:pPr>
      <w:r w:rsidRPr="00333661">
        <w:rPr>
          <w:rFonts w:cs="Arial"/>
          <w:lang w:val="en-GB"/>
        </w:rPr>
        <w:t xml:space="preserve">Expand coverage for WASH including septage management, evaluation of onsite sanitation technology, </w:t>
      </w:r>
      <w:r w:rsidR="00213780" w:rsidRPr="00333661">
        <w:rPr>
          <w:rFonts w:cs="Arial"/>
          <w:lang w:val="en-GB"/>
        </w:rPr>
        <w:t xml:space="preserve">and </w:t>
      </w:r>
      <w:r w:rsidRPr="00333661">
        <w:rPr>
          <w:rFonts w:cs="Arial"/>
          <w:lang w:val="en-GB"/>
        </w:rPr>
        <w:t xml:space="preserve">water quality assessment </w:t>
      </w:r>
      <w:r w:rsidR="005600BD" w:rsidRPr="00333661">
        <w:rPr>
          <w:rFonts w:cs="Arial"/>
          <w:lang w:val="en-GB"/>
        </w:rPr>
        <w:t xml:space="preserve">for priority </w:t>
      </w:r>
      <w:r w:rsidRPr="00333661">
        <w:rPr>
          <w:rFonts w:cs="Arial"/>
          <w:lang w:val="en-GB"/>
        </w:rPr>
        <w:t>water contaminant</w:t>
      </w:r>
      <w:r w:rsidR="00213780" w:rsidRPr="00333661">
        <w:rPr>
          <w:rFonts w:cs="Arial"/>
          <w:lang w:val="en-GB"/>
        </w:rPr>
        <w:t>s</w:t>
      </w:r>
      <w:r w:rsidR="00340119" w:rsidRPr="00333661">
        <w:rPr>
          <w:rFonts w:cs="Arial"/>
          <w:lang w:val="en-GB"/>
        </w:rPr>
        <w:t>.</w:t>
      </w:r>
    </w:p>
    <w:p w14:paraId="07D32D53" w14:textId="70ECF2D4" w:rsidR="0025669A" w:rsidRPr="00333661" w:rsidRDefault="0025669A" w:rsidP="00156703">
      <w:pPr>
        <w:rPr>
          <w:rFonts w:cs="Arial"/>
          <w:color w:val="000000" w:themeColor="text1"/>
          <w:lang w:val="en-GB"/>
        </w:rPr>
      </w:pPr>
    </w:p>
    <w:p w14:paraId="4B7E6B52" w14:textId="5353AFAF" w:rsidR="0025669A" w:rsidRPr="00333661" w:rsidRDefault="0025669A" w:rsidP="009D1B35">
      <w:pPr>
        <w:pStyle w:val="Heading2"/>
        <w:rPr>
          <w:color w:val="00B0F0"/>
          <w:lang w:val="en-GB"/>
        </w:rPr>
      </w:pPr>
      <w:bookmarkStart w:id="18" w:name="_Toc135820562"/>
      <w:r w:rsidRPr="00333661">
        <w:rPr>
          <w:color w:val="00B0F0"/>
          <w:lang w:val="en-GB"/>
        </w:rPr>
        <w:t>Question 8: Are there any other things related to UNICEF’s activities and performance in the Philippines that you would like to share?</w:t>
      </w:r>
      <w:bookmarkEnd w:id="18"/>
    </w:p>
    <w:p w14:paraId="2AB8002B" w14:textId="5C11B1EF" w:rsidR="008F0AF9" w:rsidRPr="00333661" w:rsidRDefault="006F540B" w:rsidP="00156703">
      <w:pPr>
        <w:rPr>
          <w:rFonts w:cs="Arial"/>
          <w:lang w:val="en-GB"/>
        </w:rPr>
      </w:pPr>
      <w:r w:rsidRPr="00333661">
        <w:rPr>
          <w:rFonts w:cs="Arial"/>
          <w:lang w:val="en-GB"/>
        </w:rPr>
        <w:t xml:space="preserve">Respondents were </w:t>
      </w:r>
      <w:r w:rsidR="004A6A1F" w:rsidRPr="00333661">
        <w:rPr>
          <w:rFonts w:cs="Arial"/>
          <w:lang w:val="en-GB"/>
        </w:rPr>
        <w:t xml:space="preserve">generally </w:t>
      </w:r>
      <w:r w:rsidRPr="00333661">
        <w:rPr>
          <w:rFonts w:cs="Arial"/>
          <w:lang w:val="en-GB"/>
        </w:rPr>
        <w:t xml:space="preserve">appreciative of </w:t>
      </w:r>
      <w:r w:rsidR="00213780" w:rsidRPr="00333661">
        <w:rPr>
          <w:rFonts w:cs="Arial"/>
          <w:lang w:val="en-GB"/>
        </w:rPr>
        <w:t xml:space="preserve">the efforts undertaken by </w:t>
      </w:r>
      <w:r w:rsidRPr="00333661">
        <w:rPr>
          <w:rFonts w:cs="Arial"/>
          <w:lang w:val="en-GB"/>
        </w:rPr>
        <w:t xml:space="preserve">UNICEF and </w:t>
      </w:r>
      <w:r w:rsidR="00213780" w:rsidRPr="00333661">
        <w:rPr>
          <w:rFonts w:cs="Arial"/>
          <w:lang w:val="en-GB"/>
        </w:rPr>
        <w:t xml:space="preserve">its </w:t>
      </w:r>
      <w:r w:rsidRPr="00333661">
        <w:rPr>
          <w:rFonts w:cs="Arial"/>
          <w:lang w:val="en-GB"/>
        </w:rPr>
        <w:t>working relationships with partner</w:t>
      </w:r>
      <w:r w:rsidR="004A6A1F" w:rsidRPr="00333661">
        <w:rPr>
          <w:rFonts w:cs="Arial"/>
          <w:lang w:val="en-GB"/>
        </w:rPr>
        <w:t>s</w:t>
      </w:r>
      <w:r w:rsidR="00213780" w:rsidRPr="00333661">
        <w:rPr>
          <w:rFonts w:cs="Arial"/>
          <w:lang w:val="en-GB"/>
        </w:rPr>
        <w:t xml:space="preserve">, government agencies, private sector and CSOs, as well as its </w:t>
      </w:r>
      <w:r w:rsidRPr="00333661">
        <w:rPr>
          <w:rFonts w:cs="Arial"/>
          <w:lang w:val="en-GB"/>
        </w:rPr>
        <w:t xml:space="preserve">leadership role. </w:t>
      </w:r>
      <w:r w:rsidR="00731BD8" w:rsidRPr="00333661">
        <w:rPr>
          <w:rFonts w:cs="Arial"/>
          <w:lang w:val="en-GB"/>
        </w:rPr>
        <w:t xml:space="preserve">The mainstreaming of Child Rights and Child Protection through all areas of implementation </w:t>
      </w:r>
      <w:r w:rsidR="00335B12" w:rsidRPr="00333661">
        <w:rPr>
          <w:rFonts w:cs="Arial"/>
          <w:lang w:val="en-GB"/>
        </w:rPr>
        <w:t xml:space="preserve">was </w:t>
      </w:r>
      <w:r w:rsidR="00213780" w:rsidRPr="00333661">
        <w:rPr>
          <w:rFonts w:cs="Arial"/>
          <w:lang w:val="en-GB"/>
        </w:rPr>
        <w:t>highlighted</w:t>
      </w:r>
      <w:r w:rsidR="00731BD8" w:rsidRPr="00333661">
        <w:rPr>
          <w:rFonts w:cs="Arial"/>
          <w:lang w:val="en-GB"/>
        </w:rPr>
        <w:t xml:space="preserve">. </w:t>
      </w:r>
      <w:r w:rsidRPr="00333661">
        <w:rPr>
          <w:rFonts w:cs="Arial"/>
          <w:lang w:val="en-GB"/>
        </w:rPr>
        <w:t>UNICEF staff were noted for their availability</w:t>
      </w:r>
      <w:r w:rsidR="00405B7A" w:rsidRPr="00333661">
        <w:rPr>
          <w:rFonts w:cs="Arial"/>
          <w:lang w:val="en-GB"/>
        </w:rPr>
        <w:t xml:space="preserve">, despite </w:t>
      </w:r>
      <w:r w:rsidR="00213780" w:rsidRPr="00333661">
        <w:rPr>
          <w:rFonts w:cs="Arial"/>
          <w:lang w:val="en-GB"/>
        </w:rPr>
        <w:t>their heavy</w:t>
      </w:r>
      <w:r w:rsidR="00405B7A" w:rsidRPr="00333661">
        <w:rPr>
          <w:rFonts w:cs="Arial"/>
          <w:lang w:val="en-GB"/>
        </w:rPr>
        <w:t xml:space="preserve"> work</w:t>
      </w:r>
      <w:r w:rsidR="00213780" w:rsidRPr="00333661">
        <w:rPr>
          <w:rFonts w:cs="Arial"/>
          <w:lang w:val="en-GB"/>
        </w:rPr>
        <w:t>load</w:t>
      </w:r>
      <w:r w:rsidR="00405B7A" w:rsidRPr="00333661">
        <w:rPr>
          <w:rFonts w:cs="Arial"/>
          <w:lang w:val="en-GB"/>
        </w:rPr>
        <w:t xml:space="preserve">, </w:t>
      </w:r>
      <w:r w:rsidRPr="00333661">
        <w:rPr>
          <w:rFonts w:cs="Arial"/>
          <w:lang w:val="en-GB"/>
        </w:rPr>
        <w:t>and for their technical expertise.</w:t>
      </w:r>
      <w:r w:rsidR="004A3425" w:rsidRPr="00333661">
        <w:rPr>
          <w:rFonts w:cs="Arial"/>
          <w:lang w:val="en-GB"/>
        </w:rPr>
        <w:t xml:space="preserve"> Visible success stories such as </w:t>
      </w:r>
      <w:r w:rsidR="00213780" w:rsidRPr="00333661">
        <w:rPr>
          <w:rFonts w:cs="Arial"/>
          <w:lang w:val="en-GB"/>
        </w:rPr>
        <w:t>p</w:t>
      </w:r>
      <w:r w:rsidR="004A3425" w:rsidRPr="00333661">
        <w:rPr>
          <w:rFonts w:cs="Arial"/>
          <w:lang w:val="en-GB"/>
        </w:rPr>
        <w:t xml:space="preserve">olio </w:t>
      </w:r>
      <w:r w:rsidR="00213780" w:rsidRPr="00333661">
        <w:rPr>
          <w:rFonts w:cs="Arial"/>
          <w:lang w:val="en-GB"/>
        </w:rPr>
        <w:t>e</w:t>
      </w:r>
      <w:r w:rsidR="004A3425" w:rsidRPr="00333661">
        <w:rPr>
          <w:rFonts w:cs="Arial"/>
          <w:lang w:val="en-GB"/>
        </w:rPr>
        <w:t xml:space="preserve">radication, </w:t>
      </w:r>
      <w:r w:rsidR="00335B12" w:rsidRPr="00333661">
        <w:rPr>
          <w:rFonts w:cs="Arial"/>
          <w:lang w:val="en-GB"/>
        </w:rPr>
        <w:t xml:space="preserve">the response to </w:t>
      </w:r>
      <w:r w:rsidR="004A3425" w:rsidRPr="00333661">
        <w:rPr>
          <w:rFonts w:cs="Arial"/>
          <w:lang w:val="en-GB"/>
        </w:rPr>
        <w:t>COVID</w:t>
      </w:r>
      <w:r w:rsidR="00335B12" w:rsidRPr="00333661">
        <w:rPr>
          <w:rFonts w:cs="Arial"/>
          <w:lang w:val="en-GB"/>
        </w:rPr>
        <w:t>-</w:t>
      </w:r>
      <w:r w:rsidR="004A3425" w:rsidRPr="00333661">
        <w:rPr>
          <w:rFonts w:cs="Arial"/>
          <w:lang w:val="en-GB"/>
        </w:rPr>
        <w:t xml:space="preserve">19, </w:t>
      </w:r>
      <w:r w:rsidR="00213780" w:rsidRPr="00333661">
        <w:rPr>
          <w:rFonts w:cs="Arial"/>
          <w:lang w:val="en-GB"/>
        </w:rPr>
        <w:t>c</w:t>
      </w:r>
      <w:r w:rsidR="004A3425" w:rsidRPr="00333661">
        <w:rPr>
          <w:rFonts w:cs="Arial"/>
          <w:lang w:val="en-GB"/>
        </w:rPr>
        <w:t xml:space="preserve">hild </w:t>
      </w:r>
      <w:r w:rsidR="00213780" w:rsidRPr="00333661">
        <w:rPr>
          <w:rFonts w:cs="Arial"/>
          <w:lang w:val="en-GB"/>
        </w:rPr>
        <w:t>r</w:t>
      </w:r>
      <w:r w:rsidR="004A3425" w:rsidRPr="00333661">
        <w:rPr>
          <w:rFonts w:cs="Arial"/>
          <w:lang w:val="en-GB"/>
        </w:rPr>
        <w:t xml:space="preserve">ights, Child Protection, </w:t>
      </w:r>
      <w:r w:rsidR="00213780" w:rsidRPr="00333661">
        <w:rPr>
          <w:rFonts w:cs="Arial"/>
          <w:lang w:val="en-GB"/>
        </w:rPr>
        <w:t>n</w:t>
      </w:r>
      <w:r w:rsidR="004A3425" w:rsidRPr="00333661">
        <w:rPr>
          <w:rFonts w:cs="Arial"/>
          <w:lang w:val="en-GB"/>
        </w:rPr>
        <w:t xml:space="preserve">utrition and WASH were </w:t>
      </w:r>
      <w:r w:rsidR="003F2947" w:rsidRPr="00333661">
        <w:rPr>
          <w:rFonts w:cs="Arial"/>
          <w:lang w:val="en-GB"/>
        </w:rPr>
        <w:t>appreciated</w:t>
      </w:r>
      <w:r w:rsidR="004A3425" w:rsidRPr="00333661">
        <w:rPr>
          <w:rFonts w:cs="Arial"/>
          <w:lang w:val="en-GB"/>
        </w:rPr>
        <w:t>.</w:t>
      </w:r>
    </w:p>
    <w:p w14:paraId="20F17AD8" w14:textId="47296A39" w:rsidR="00185228" w:rsidRPr="00333661" w:rsidRDefault="00731BD8" w:rsidP="00D57DEF">
      <w:pPr>
        <w:rPr>
          <w:rFonts w:eastAsiaTheme="majorEastAsia" w:cs="Arial"/>
          <w:color w:val="2F5496" w:themeColor="accent1" w:themeShade="BF"/>
          <w:sz w:val="28"/>
          <w:szCs w:val="26"/>
          <w:lang w:val="en-GB"/>
        </w:rPr>
      </w:pPr>
      <w:r w:rsidRPr="00333661">
        <w:rPr>
          <w:rFonts w:cs="Arial"/>
          <w:lang w:val="en-GB"/>
        </w:rPr>
        <w:t xml:space="preserve">Implementation partners </w:t>
      </w:r>
      <w:r w:rsidR="00213780" w:rsidRPr="00333661">
        <w:rPr>
          <w:rFonts w:cs="Arial"/>
          <w:lang w:val="en-GB"/>
        </w:rPr>
        <w:t xml:space="preserve">felt there was a </w:t>
      </w:r>
      <w:r w:rsidRPr="00333661">
        <w:rPr>
          <w:rFonts w:cs="Arial"/>
          <w:lang w:val="en-GB"/>
        </w:rPr>
        <w:t xml:space="preserve">need to provide more proactive support in challenging environments where issues of staff capacity and attrition, local conflicts and humanitarian crisis were prevalent. </w:t>
      </w:r>
      <w:r w:rsidR="00213780" w:rsidRPr="00333661">
        <w:rPr>
          <w:rFonts w:cs="Arial"/>
          <w:lang w:val="en-GB"/>
        </w:rPr>
        <w:t xml:space="preserve">They cited the importance of </w:t>
      </w:r>
      <w:r w:rsidR="00751E30" w:rsidRPr="00333661">
        <w:rPr>
          <w:rFonts w:cs="Arial"/>
          <w:lang w:val="en-GB"/>
        </w:rPr>
        <w:t>follow</w:t>
      </w:r>
      <w:r w:rsidR="00213780" w:rsidRPr="00333661">
        <w:rPr>
          <w:rFonts w:cs="Arial"/>
          <w:lang w:val="en-GB"/>
        </w:rPr>
        <w:t>ing</w:t>
      </w:r>
      <w:r w:rsidR="00751E30" w:rsidRPr="00333661">
        <w:rPr>
          <w:rFonts w:cs="Arial"/>
          <w:lang w:val="en-GB"/>
        </w:rPr>
        <w:t xml:space="preserve"> up on capacity development activities and monitor</w:t>
      </w:r>
      <w:r w:rsidR="00213780" w:rsidRPr="00333661">
        <w:rPr>
          <w:rFonts w:cs="Arial"/>
          <w:lang w:val="en-GB"/>
        </w:rPr>
        <w:t>ing</w:t>
      </w:r>
      <w:r w:rsidR="0038660C" w:rsidRPr="00333661">
        <w:rPr>
          <w:rFonts w:cs="Arial"/>
          <w:lang w:val="en-GB"/>
        </w:rPr>
        <w:t xml:space="preserve"> </w:t>
      </w:r>
      <w:r w:rsidR="00751E30" w:rsidRPr="00333661">
        <w:rPr>
          <w:rFonts w:cs="Arial"/>
          <w:lang w:val="en-GB"/>
        </w:rPr>
        <w:t>outcomes.</w:t>
      </w:r>
      <w:r w:rsidR="00071225" w:rsidRPr="00333661">
        <w:rPr>
          <w:rFonts w:cs="Arial"/>
          <w:lang w:val="en-GB"/>
        </w:rPr>
        <w:t xml:space="preserve"> </w:t>
      </w:r>
      <w:r w:rsidR="00213780" w:rsidRPr="00333661">
        <w:rPr>
          <w:rFonts w:cs="Arial"/>
          <w:lang w:val="en-GB"/>
        </w:rPr>
        <w:t xml:space="preserve">It was also seen as importance to acknowledge variations </w:t>
      </w:r>
      <w:r w:rsidR="00811469" w:rsidRPr="00333661">
        <w:rPr>
          <w:rFonts w:cs="Arial"/>
          <w:lang w:val="en-GB"/>
        </w:rPr>
        <w:t xml:space="preserve">throughout the Philippines </w:t>
      </w:r>
      <w:r w:rsidR="00213780" w:rsidRPr="00333661">
        <w:rPr>
          <w:rFonts w:cs="Arial"/>
          <w:lang w:val="en-GB"/>
        </w:rPr>
        <w:t xml:space="preserve">in </w:t>
      </w:r>
      <w:r w:rsidR="00071225" w:rsidRPr="00333661">
        <w:rPr>
          <w:rFonts w:cs="Arial"/>
          <w:lang w:val="en-GB"/>
        </w:rPr>
        <w:t xml:space="preserve">the absorptive capacity of LGU and </w:t>
      </w:r>
      <w:r w:rsidR="00811469" w:rsidRPr="00333661">
        <w:rPr>
          <w:rFonts w:cs="Arial"/>
          <w:lang w:val="en-GB"/>
        </w:rPr>
        <w:t>the</w:t>
      </w:r>
      <w:r w:rsidR="009E1AEA" w:rsidRPr="00333661">
        <w:rPr>
          <w:rFonts w:cs="Arial"/>
          <w:lang w:val="en-GB"/>
        </w:rPr>
        <w:t xml:space="preserve"> need to extend programming in areas where uptake may be slower</w:t>
      </w:r>
      <w:r w:rsidR="00811469" w:rsidRPr="00333661">
        <w:rPr>
          <w:rFonts w:cs="Arial"/>
          <w:lang w:val="en-GB"/>
        </w:rPr>
        <w:t xml:space="preserve">, </w:t>
      </w:r>
      <w:r w:rsidR="00F951BC" w:rsidRPr="00333661">
        <w:rPr>
          <w:rFonts w:cs="Arial"/>
          <w:lang w:val="en-GB"/>
        </w:rPr>
        <w:t>continu</w:t>
      </w:r>
      <w:r w:rsidR="00811469" w:rsidRPr="00333661">
        <w:rPr>
          <w:rFonts w:cs="Arial"/>
          <w:lang w:val="en-GB"/>
        </w:rPr>
        <w:t>ing</w:t>
      </w:r>
      <w:r w:rsidR="00F951BC" w:rsidRPr="00333661">
        <w:rPr>
          <w:rFonts w:cs="Arial"/>
          <w:lang w:val="en-GB"/>
        </w:rPr>
        <w:t xml:space="preserve"> to target regions where deprivation was greatest</w:t>
      </w:r>
      <w:r w:rsidR="009E1AEA" w:rsidRPr="00333661">
        <w:rPr>
          <w:rFonts w:cs="Arial"/>
          <w:lang w:val="en-GB"/>
        </w:rPr>
        <w:t>.</w:t>
      </w:r>
      <w:r w:rsidR="004A3425" w:rsidRPr="00333661">
        <w:rPr>
          <w:rFonts w:cs="Arial"/>
          <w:lang w:val="en-GB"/>
        </w:rPr>
        <w:t xml:space="preserve"> </w:t>
      </w:r>
    </w:p>
    <w:p w14:paraId="556AD81A" w14:textId="384025EE" w:rsidR="0043362F" w:rsidRPr="00333661" w:rsidRDefault="0043362F" w:rsidP="00946D17">
      <w:pPr>
        <w:pStyle w:val="Heading1"/>
        <w:rPr>
          <w:lang w:val="en-GB"/>
        </w:rPr>
        <w:sectPr w:rsidR="0043362F" w:rsidRPr="00333661" w:rsidSect="00F026B9">
          <w:pgSz w:w="11906" w:h="16838"/>
          <w:pgMar w:top="1440" w:right="1080" w:bottom="1440" w:left="1080" w:header="708" w:footer="708" w:gutter="0"/>
          <w:cols w:space="708"/>
          <w:docGrid w:linePitch="360"/>
        </w:sectPr>
      </w:pPr>
      <w:bookmarkStart w:id="19" w:name="missed"/>
      <w:bookmarkStart w:id="20" w:name="_Toc129324086"/>
      <w:bookmarkEnd w:id="19"/>
    </w:p>
    <w:p w14:paraId="6DCA701E" w14:textId="3AA68FE7" w:rsidR="0043362F" w:rsidRPr="00333661" w:rsidRDefault="0043362F" w:rsidP="00A66C43">
      <w:pPr>
        <w:pStyle w:val="Heading1"/>
        <w:numPr>
          <w:ilvl w:val="0"/>
          <w:numId w:val="61"/>
        </w:numPr>
        <w:ind w:hanging="720"/>
        <w:rPr>
          <w:lang w:val="en-GB"/>
        </w:rPr>
      </w:pPr>
      <w:bookmarkStart w:id="21" w:name="_Toc135820563"/>
      <w:r w:rsidRPr="00333661">
        <w:rPr>
          <w:lang w:val="en-GB"/>
        </w:rPr>
        <w:lastRenderedPageBreak/>
        <w:t xml:space="preserve">Overall Analysis of </w:t>
      </w:r>
      <w:r w:rsidR="0089380A" w:rsidRPr="00333661">
        <w:rPr>
          <w:lang w:val="en-GB"/>
        </w:rPr>
        <w:t xml:space="preserve">the CPC8 </w:t>
      </w:r>
      <w:r w:rsidRPr="00333661">
        <w:rPr>
          <w:lang w:val="en-GB"/>
        </w:rPr>
        <w:t>Success Stories</w:t>
      </w:r>
      <w:bookmarkEnd w:id="20"/>
      <w:bookmarkEnd w:id="21"/>
    </w:p>
    <w:p w14:paraId="40389D97" w14:textId="0AE5C2FC" w:rsidR="0043362F" w:rsidRPr="00333661" w:rsidRDefault="00A66C43" w:rsidP="0038660C">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The</w:t>
      </w:r>
      <w:r w:rsidR="0043362F" w:rsidRPr="00333661">
        <w:rPr>
          <w:rFonts w:eastAsia="Times New Roman" w:cs="Times New Roman"/>
          <w:szCs w:val="20"/>
          <w:lang w:val="en-GB" w:eastAsia="es-ES" w:bidi="en-US"/>
        </w:rPr>
        <w:t xml:space="preserve"> following overall findings and analysis are based </w:t>
      </w:r>
      <w:r w:rsidR="00B84955" w:rsidRPr="00333661">
        <w:rPr>
          <w:rFonts w:eastAsia="Times New Roman" w:cs="Times New Roman"/>
          <w:szCs w:val="20"/>
          <w:lang w:val="en-GB" w:eastAsia="es-ES" w:bidi="en-US"/>
        </w:rPr>
        <w:t xml:space="preserve">on </w:t>
      </w:r>
      <w:r w:rsidR="0043362F" w:rsidRPr="00333661">
        <w:rPr>
          <w:rFonts w:eastAsia="Times New Roman" w:cs="Times New Roman"/>
          <w:szCs w:val="20"/>
          <w:lang w:val="en-GB" w:eastAsia="es-ES" w:bidi="en-US"/>
        </w:rPr>
        <w:t>information gathered through</w:t>
      </w:r>
      <w:r w:rsidRPr="00333661">
        <w:rPr>
          <w:rFonts w:eastAsia="Times New Roman" w:cs="Times New Roman"/>
          <w:szCs w:val="20"/>
          <w:lang w:val="en-GB" w:eastAsia="es-ES" w:bidi="en-US"/>
        </w:rPr>
        <w:t xml:space="preserve"> the</w:t>
      </w:r>
      <w:r w:rsidR="0043362F" w:rsidRPr="00333661">
        <w:rPr>
          <w:rFonts w:eastAsia="Times New Roman" w:cs="Times New Roman"/>
          <w:szCs w:val="20"/>
          <w:lang w:val="en-GB" w:eastAsia="es-ES" w:bidi="en-US"/>
        </w:rPr>
        <w:t xml:space="preserve"> </w:t>
      </w:r>
      <w:r w:rsidRPr="00333661">
        <w:rPr>
          <w:rFonts w:eastAsia="Times New Roman" w:cs="Times New Roman"/>
          <w:szCs w:val="20"/>
          <w:lang w:val="en-GB" w:eastAsia="es-ES" w:bidi="en-US"/>
        </w:rPr>
        <w:t xml:space="preserve">Online Perception Survey and further strengthened and confirmed by the other </w:t>
      </w:r>
      <w:r w:rsidR="0043362F" w:rsidRPr="00333661">
        <w:rPr>
          <w:rFonts w:eastAsia="Times New Roman" w:cs="Times New Roman"/>
          <w:szCs w:val="20"/>
          <w:lang w:val="en-GB" w:eastAsia="es-ES" w:bidi="en-US"/>
        </w:rPr>
        <w:t xml:space="preserve">data collection </w:t>
      </w:r>
      <w:r w:rsidRPr="00333661">
        <w:rPr>
          <w:rFonts w:eastAsia="Times New Roman" w:cs="Times New Roman"/>
          <w:szCs w:val="20"/>
          <w:lang w:val="en-GB" w:eastAsia="es-ES" w:bidi="en-US"/>
        </w:rPr>
        <w:t>sources, i.e.</w:t>
      </w:r>
      <w:r w:rsidR="00811469"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w:t>
      </w:r>
      <w:r w:rsidR="00811469" w:rsidRPr="00333661">
        <w:rPr>
          <w:rFonts w:eastAsia="Times New Roman" w:cs="Times New Roman"/>
          <w:szCs w:val="20"/>
          <w:lang w:val="en-GB" w:eastAsia="es-ES" w:bidi="en-US"/>
        </w:rPr>
        <w:t>d</w:t>
      </w:r>
      <w:r w:rsidR="0043362F" w:rsidRPr="00333661">
        <w:rPr>
          <w:rFonts w:eastAsia="Times New Roman" w:cs="Times New Roman"/>
          <w:szCs w:val="20"/>
          <w:lang w:val="en-GB" w:eastAsia="es-ES" w:bidi="en-US"/>
        </w:rPr>
        <w:t xml:space="preserve">ocument review, </w:t>
      </w:r>
      <w:r w:rsidR="00811469" w:rsidRPr="00333661">
        <w:rPr>
          <w:rFonts w:eastAsia="Times New Roman" w:cs="Times New Roman"/>
          <w:szCs w:val="20"/>
          <w:lang w:val="en-GB" w:eastAsia="es-ES" w:bidi="en-US"/>
        </w:rPr>
        <w:t>a</w:t>
      </w:r>
      <w:r w:rsidR="0043362F" w:rsidRPr="00333661">
        <w:rPr>
          <w:rFonts w:eastAsia="Times New Roman" w:cs="Times New Roman"/>
          <w:szCs w:val="20"/>
          <w:lang w:val="en-GB" w:eastAsia="es-ES" w:bidi="en-US"/>
        </w:rPr>
        <w:t xml:space="preserve">ppreciative inquiry workshops, and </w:t>
      </w:r>
      <w:r w:rsidR="00B84955" w:rsidRPr="00333661">
        <w:rPr>
          <w:rFonts w:eastAsia="Times New Roman" w:cs="Times New Roman"/>
          <w:szCs w:val="20"/>
          <w:lang w:val="en-GB" w:eastAsia="es-ES" w:bidi="en-US"/>
        </w:rPr>
        <w:t xml:space="preserve">Key Informant Interviews </w:t>
      </w:r>
      <w:r w:rsidR="0043362F" w:rsidRPr="00333661">
        <w:rPr>
          <w:rFonts w:eastAsia="Times New Roman" w:cs="Times New Roman"/>
          <w:szCs w:val="20"/>
          <w:lang w:val="en-GB" w:eastAsia="es-ES" w:bidi="en-US"/>
        </w:rPr>
        <w:t>with internal and external stakeholders.</w:t>
      </w:r>
      <w:r w:rsidRPr="00333661">
        <w:rPr>
          <w:rFonts w:eastAsia="Times New Roman" w:cs="Times New Roman"/>
          <w:szCs w:val="20"/>
          <w:lang w:val="en-GB" w:eastAsia="es-ES"/>
        </w:rPr>
        <w:t xml:space="preserve"> The identified success stories were generally also confirmed in the independent assessments and evaluations carried out under the CPC8.</w:t>
      </w:r>
    </w:p>
    <w:p w14:paraId="57028E8F" w14:textId="2F0A12D9" w:rsidR="0043362F" w:rsidRPr="00333661" w:rsidRDefault="00141477" w:rsidP="00811469">
      <w:pPr>
        <w:pStyle w:val="CPEHeading2"/>
      </w:pPr>
      <w:bookmarkStart w:id="22" w:name="_Toc135820564"/>
      <w:r w:rsidRPr="00333661">
        <w:t xml:space="preserve">3.1 </w:t>
      </w:r>
      <w:r w:rsidR="0043362F" w:rsidRPr="00333661">
        <w:t xml:space="preserve">Key findings from </w:t>
      </w:r>
      <w:r w:rsidR="0038660C" w:rsidRPr="00333661">
        <w:t>CPC8</w:t>
      </w:r>
      <w:r w:rsidR="0043362F" w:rsidRPr="00333661">
        <w:t xml:space="preserve"> success stories</w:t>
      </w:r>
      <w:bookmarkEnd w:id="22"/>
    </w:p>
    <w:tbl>
      <w:tblPr>
        <w:tblStyle w:val="TableGrid2"/>
        <w:tblW w:w="0" w:type="auto"/>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ook w:val="04A0" w:firstRow="1" w:lastRow="0" w:firstColumn="1" w:lastColumn="0" w:noHBand="0" w:noVBand="1"/>
      </w:tblPr>
      <w:tblGrid>
        <w:gridCol w:w="9350"/>
      </w:tblGrid>
      <w:tr w:rsidR="0043362F" w:rsidRPr="00333661" w14:paraId="304D5B1A" w14:textId="77777777" w:rsidTr="0043362F">
        <w:trPr>
          <w:trHeight w:val="1515"/>
        </w:trPr>
        <w:tc>
          <w:tcPr>
            <w:tcW w:w="9350" w:type="dxa"/>
            <w:tcBorders>
              <w:top w:val="nil"/>
              <w:left w:val="nil"/>
              <w:bottom w:val="nil"/>
              <w:right w:val="nil"/>
            </w:tcBorders>
            <w:shd w:val="clear" w:color="auto" w:fill="DBE5F1"/>
          </w:tcPr>
          <w:p w14:paraId="1823E296" w14:textId="3081E0E1" w:rsidR="0043362F" w:rsidRPr="00333661" w:rsidRDefault="00811469" w:rsidP="00946D17">
            <w:pPr>
              <w:pStyle w:val="ListParagraph"/>
              <w:numPr>
                <w:ilvl w:val="0"/>
                <w:numId w:val="59"/>
              </w:numPr>
              <w:spacing w:after="120"/>
              <w:rPr>
                <w:rFonts w:eastAsia="Times New Roman"/>
                <w:iCs/>
                <w:szCs w:val="24"/>
                <w:lang w:val="en-GB" w:eastAsia="en-GB"/>
              </w:rPr>
            </w:pPr>
            <w:r w:rsidRPr="00333661">
              <w:rPr>
                <w:rFonts w:eastAsia="Times New Roman"/>
                <w:iCs/>
                <w:szCs w:val="24"/>
                <w:lang w:val="en-GB" w:eastAsia="en-GB"/>
              </w:rPr>
              <w:t>I</w:t>
            </w:r>
            <w:r w:rsidR="0043362F" w:rsidRPr="00333661">
              <w:rPr>
                <w:rFonts w:eastAsia="Times New Roman"/>
                <w:iCs/>
                <w:szCs w:val="24"/>
                <w:lang w:val="en-GB" w:eastAsia="en-GB"/>
              </w:rPr>
              <w:t>nternal and external stakeholders readily identified success stories, which reflects not only a very high degree of knowledge among different stakeholder groups about UNICEF and the CPC8, but also the clear perception of UNICEF as being successful in the Philippines.</w:t>
            </w:r>
          </w:p>
          <w:p w14:paraId="33B857C7" w14:textId="462AB96C" w:rsidR="0043362F" w:rsidRPr="00333661" w:rsidRDefault="0043362F" w:rsidP="00946D17">
            <w:pPr>
              <w:pStyle w:val="ListParagraph"/>
              <w:numPr>
                <w:ilvl w:val="0"/>
                <w:numId w:val="59"/>
              </w:numPr>
              <w:spacing w:after="120"/>
              <w:rPr>
                <w:rFonts w:eastAsia="Times New Roman"/>
                <w:iCs/>
                <w:szCs w:val="24"/>
                <w:lang w:val="en-GB" w:eastAsia="en-GB"/>
              </w:rPr>
            </w:pPr>
            <w:r w:rsidRPr="00333661">
              <w:rPr>
                <w:rFonts w:eastAsia="Times New Roman"/>
                <w:iCs/>
                <w:szCs w:val="24"/>
                <w:lang w:val="en-GB" w:eastAsia="en-GB"/>
              </w:rPr>
              <w:t>External stakeholders express</w:t>
            </w:r>
            <w:r w:rsidR="00811469" w:rsidRPr="00333661">
              <w:rPr>
                <w:rFonts w:eastAsia="Times New Roman"/>
                <w:iCs/>
                <w:szCs w:val="24"/>
                <w:lang w:val="en-GB" w:eastAsia="en-GB"/>
              </w:rPr>
              <w:t>ed</w:t>
            </w:r>
            <w:r w:rsidRPr="00333661">
              <w:rPr>
                <w:rFonts w:eastAsia="Times New Roman"/>
                <w:iCs/>
                <w:szCs w:val="24"/>
                <w:lang w:val="en-GB" w:eastAsia="en-GB"/>
              </w:rPr>
              <w:t xml:space="preserve"> great appreciation of PCO as a strategic player in promoting rights and protection of children.</w:t>
            </w:r>
          </w:p>
          <w:p w14:paraId="420C4B7A" w14:textId="7C54334A" w:rsidR="0043362F" w:rsidRPr="00333661" w:rsidRDefault="0043362F" w:rsidP="00946D17">
            <w:pPr>
              <w:pStyle w:val="ListParagraph"/>
              <w:numPr>
                <w:ilvl w:val="0"/>
                <w:numId w:val="59"/>
              </w:numPr>
              <w:spacing w:after="120"/>
              <w:rPr>
                <w:rFonts w:eastAsia="Times New Roman"/>
                <w:iCs/>
                <w:szCs w:val="24"/>
                <w:lang w:val="en-GB" w:eastAsia="en-GB"/>
              </w:rPr>
            </w:pPr>
            <w:r w:rsidRPr="00333661">
              <w:rPr>
                <w:rFonts w:eastAsia="Times New Roman"/>
                <w:iCs/>
                <w:szCs w:val="24"/>
                <w:lang w:val="en-GB" w:eastAsia="en-GB"/>
              </w:rPr>
              <w:t>External stakeholders provide</w:t>
            </w:r>
            <w:r w:rsidR="00811469" w:rsidRPr="00333661">
              <w:rPr>
                <w:rFonts w:eastAsia="Times New Roman"/>
                <w:iCs/>
                <w:szCs w:val="24"/>
                <w:lang w:val="en-GB" w:eastAsia="en-GB"/>
              </w:rPr>
              <w:t>d</w:t>
            </w:r>
            <w:r w:rsidRPr="00333661">
              <w:rPr>
                <w:rFonts w:eastAsia="Times New Roman"/>
                <w:iCs/>
                <w:szCs w:val="24"/>
                <w:lang w:val="en-GB" w:eastAsia="en-GB"/>
              </w:rPr>
              <w:t xml:space="preserve"> high appreciation ratings for PCO thematic programmes with </w:t>
            </w:r>
            <w:r w:rsidR="00811469" w:rsidRPr="00333661">
              <w:rPr>
                <w:rFonts w:eastAsia="Times New Roman"/>
                <w:iCs/>
                <w:szCs w:val="24"/>
                <w:lang w:val="en-GB" w:eastAsia="en-GB"/>
              </w:rPr>
              <w:t>ratings from</w:t>
            </w:r>
            <w:r w:rsidRPr="00333661">
              <w:rPr>
                <w:rFonts w:eastAsia="Times New Roman"/>
                <w:iCs/>
                <w:szCs w:val="24"/>
                <w:lang w:val="en-GB" w:eastAsia="en-GB"/>
              </w:rPr>
              <w:t xml:space="preserve"> Government representatives and CSOs slightly higher than</w:t>
            </w:r>
            <w:r w:rsidR="00811469" w:rsidRPr="00333661">
              <w:rPr>
                <w:rFonts w:eastAsia="Times New Roman"/>
                <w:iCs/>
                <w:szCs w:val="24"/>
                <w:lang w:val="en-GB" w:eastAsia="en-GB"/>
              </w:rPr>
              <w:t xml:space="preserve"> those from</w:t>
            </w:r>
            <w:r w:rsidRPr="00333661">
              <w:rPr>
                <w:rFonts w:eastAsia="Times New Roman"/>
                <w:iCs/>
                <w:szCs w:val="24"/>
                <w:lang w:val="en-GB" w:eastAsia="en-GB"/>
              </w:rPr>
              <w:t xml:space="preserve"> other stakeholder groups participating in the PCPE.</w:t>
            </w:r>
          </w:p>
          <w:p w14:paraId="6CB86D85" w14:textId="54C3776E" w:rsidR="0043362F" w:rsidRPr="00333661" w:rsidRDefault="0043362F" w:rsidP="00946D17">
            <w:pPr>
              <w:pStyle w:val="ListParagraph"/>
              <w:numPr>
                <w:ilvl w:val="0"/>
                <w:numId w:val="59"/>
              </w:numPr>
              <w:spacing w:after="120"/>
              <w:rPr>
                <w:rFonts w:eastAsia="Times New Roman"/>
                <w:iCs/>
                <w:szCs w:val="24"/>
                <w:lang w:val="en-GB" w:eastAsia="en-GB"/>
              </w:rPr>
            </w:pPr>
            <w:r w:rsidRPr="00333661">
              <w:rPr>
                <w:rFonts w:eastAsia="Times New Roman"/>
                <w:iCs/>
                <w:szCs w:val="24"/>
                <w:lang w:val="en-GB" w:eastAsia="en-GB"/>
              </w:rPr>
              <w:t>The identified key success stories include</w:t>
            </w:r>
            <w:r w:rsidR="00811469" w:rsidRPr="00333661">
              <w:rPr>
                <w:rFonts w:eastAsia="Times New Roman"/>
                <w:iCs/>
                <w:szCs w:val="24"/>
                <w:lang w:val="en-GB" w:eastAsia="en-GB"/>
              </w:rPr>
              <w:t>d</w:t>
            </w:r>
            <w:r w:rsidRPr="00333661">
              <w:rPr>
                <w:rFonts w:eastAsia="Times New Roman"/>
                <w:iCs/>
                <w:szCs w:val="24"/>
                <w:lang w:val="en-GB" w:eastAsia="en-GB"/>
              </w:rPr>
              <w:t xml:space="preserve"> CPC8 support to BARMM, normative support, advocacy and social behaviour change, knowledge management, adaptation under emergencies, and elements of systems strengthening.</w:t>
            </w:r>
          </w:p>
          <w:p w14:paraId="7A4E7E39" w14:textId="4AEF56BD" w:rsidR="0043362F" w:rsidRPr="00333661" w:rsidRDefault="0043362F" w:rsidP="00946D17">
            <w:pPr>
              <w:pStyle w:val="ListParagraph"/>
              <w:numPr>
                <w:ilvl w:val="0"/>
                <w:numId w:val="59"/>
              </w:numPr>
              <w:spacing w:after="120"/>
              <w:rPr>
                <w:rFonts w:eastAsia="Times New Roman"/>
                <w:iCs/>
                <w:szCs w:val="24"/>
                <w:lang w:val="en-GB" w:eastAsia="en-GB"/>
              </w:rPr>
            </w:pPr>
            <w:r w:rsidRPr="00333661">
              <w:rPr>
                <w:rFonts w:eastAsia="Times New Roman"/>
                <w:iCs/>
                <w:szCs w:val="24"/>
                <w:lang w:val="en-GB" w:eastAsia="en-GB"/>
              </w:rPr>
              <w:t xml:space="preserve">Key drivers for the success stories </w:t>
            </w:r>
            <w:r w:rsidR="00811469" w:rsidRPr="00333661">
              <w:rPr>
                <w:rFonts w:eastAsia="Times New Roman"/>
                <w:iCs/>
                <w:szCs w:val="24"/>
                <w:lang w:val="en-GB" w:eastAsia="en-GB"/>
              </w:rPr>
              <w:t>were long</w:t>
            </w:r>
            <w:r w:rsidRPr="00333661">
              <w:rPr>
                <w:rFonts w:eastAsia="Times New Roman"/>
                <w:iCs/>
                <w:szCs w:val="24"/>
                <w:lang w:val="en-GB" w:eastAsia="en-GB"/>
              </w:rPr>
              <w:t xml:space="preserve"> UNICEF experience in the Philippines, high technical capacity of staff, </w:t>
            </w:r>
            <w:r w:rsidR="00811469" w:rsidRPr="00333661">
              <w:rPr>
                <w:rFonts w:eastAsia="Times New Roman"/>
                <w:iCs/>
                <w:szCs w:val="24"/>
                <w:lang w:val="en-GB" w:eastAsia="en-GB"/>
              </w:rPr>
              <w:t xml:space="preserve">continuity, flexibility, a focus on </w:t>
            </w:r>
            <w:r w:rsidRPr="00333661">
              <w:rPr>
                <w:rFonts w:eastAsia="Times New Roman"/>
                <w:iCs/>
                <w:szCs w:val="24"/>
                <w:lang w:val="en-GB" w:eastAsia="en-GB"/>
              </w:rPr>
              <w:t>partnerships</w:t>
            </w:r>
            <w:r w:rsidR="00811469" w:rsidRPr="00333661">
              <w:rPr>
                <w:rFonts w:eastAsia="Times New Roman"/>
                <w:iCs/>
                <w:szCs w:val="24"/>
                <w:lang w:val="en-GB" w:eastAsia="en-GB"/>
              </w:rPr>
              <w:t xml:space="preserve"> and the</w:t>
            </w:r>
            <w:r w:rsidR="0038660C" w:rsidRPr="00333661">
              <w:rPr>
                <w:rFonts w:eastAsia="Times New Roman"/>
                <w:iCs/>
                <w:szCs w:val="24"/>
                <w:lang w:val="en-GB" w:eastAsia="en-GB"/>
              </w:rPr>
              <w:t xml:space="preserve"> </w:t>
            </w:r>
            <w:r w:rsidRPr="00333661">
              <w:rPr>
                <w:rFonts w:eastAsia="Times New Roman"/>
                <w:iCs/>
                <w:szCs w:val="24"/>
                <w:lang w:val="en-GB" w:eastAsia="en-GB"/>
              </w:rPr>
              <w:t>capacity to listen.</w:t>
            </w:r>
          </w:p>
        </w:tc>
      </w:tr>
    </w:tbl>
    <w:p w14:paraId="22ACBACE" w14:textId="77777777" w:rsidR="0043362F" w:rsidRPr="00333661" w:rsidRDefault="0043362F" w:rsidP="0043362F">
      <w:pPr>
        <w:spacing w:before="0" w:after="0"/>
        <w:rPr>
          <w:rFonts w:eastAsia="Times New Roman" w:cs="Times New Roman"/>
          <w:szCs w:val="24"/>
          <w:lang w:val="en-GB" w:eastAsia="en-GB"/>
        </w:rPr>
      </w:pPr>
    </w:p>
    <w:p w14:paraId="578739D1" w14:textId="5ADF6C72" w:rsidR="0043362F" w:rsidRPr="00333661" w:rsidRDefault="00141477" w:rsidP="00811469">
      <w:pPr>
        <w:pStyle w:val="CPEHeading2"/>
      </w:pPr>
      <w:bookmarkStart w:id="23" w:name="_Toc129324088"/>
      <w:bookmarkStart w:id="24" w:name="_Toc135820565"/>
      <w:r w:rsidRPr="00333661">
        <w:t xml:space="preserve">3.2 </w:t>
      </w:r>
      <w:r w:rsidR="0043362F" w:rsidRPr="00333661">
        <w:t>Overall appreciation of CPC8 and UNICEF in the Philippines</w:t>
      </w:r>
      <w:bookmarkEnd w:id="23"/>
      <w:bookmarkEnd w:id="24"/>
    </w:p>
    <w:p w14:paraId="1D5FD64F" w14:textId="6CFA9B02"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The perceived success stories are directly linked to the strategic position of UNICEF in the Philippines in promoting children’s rights and protection through the combination of various implementation/change strategies. An overall finding of the PCPE is the apparent ease with which success stories were identified by both internal and external stakeholders</w:t>
      </w:r>
      <w:r w:rsidR="00811469" w:rsidRPr="00333661">
        <w:rPr>
          <w:rFonts w:eastAsia="Times New Roman" w:cs="Times New Roman"/>
          <w:szCs w:val="20"/>
          <w:lang w:val="en-GB" w:eastAsia="es-ES"/>
        </w:rPr>
        <w:t>—</w:t>
      </w:r>
      <w:r w:rsidRPr="00333661">
        <w:rPr>
          <w:rFonts w:eastAsia="Times New Roman" w:cs="Times New Roman"/>
          <w:szCs w:val="20"/>
          <w:lang w:val="en-GB" w:eastAsia="es-ES"/>
        </w:rPr>
        <w:t>all respondents provided at least one success stor</w:t>
      </w:r>
      <w:r w:rsidR="00896410" w:rsidRPr="00333661">
        <w:rPr>
          <w:rFonts w:eastAsia="Times New Roman" w:cs="Times New Roman"/>
          <w:szCs w:val="20"/>
          <w:lang w:val="en-GB" w:eastAsia="es-ES"/>
        </w:rPr>
        <w:t>y; many provided several</w:t>
      </w:r>
      <w:r w:rsidRPr="00333661">
        <w:rPr>
          <w:rFonts w:eastAsia="Times New Roman" w:cs="Times New Roman"/>
          <w:szCs w:val="20"/>
          <w:lang w:val="en-GB" w:eastAsia="es-ES"/>
        </w:rPr>
        <w:t xml:space="preserve">. This reflects </w:t>
      </w:r>
      <w:r w:rsidRPr="00333661">
        <w:rPr>
          <w:rFonts w:eastAsia="Times New Roman" w:cs="Times New Roman"/>
          <w:b/>
          <w:bCs/>
          <w:szCs w:val="20"/>
          <w:lang w:val="en-GB" w:eastAsia="es-ES"/>
        </w:rPr>
        <w:t>a very high degree of knowledge among different stakeholder groups about UNICEF</w:t>
      </w:r>
      <w:r w:rsidR="00896410" w:rsidRPr="00333661">
        <w:rPr>
          <w:rFonts w:eastAsia="Times New Roman" w:cs="Times New Roman"/>
          <w:b/>
          <w:bCs/>
          <w:szCs w:val="20"/>
          <w:lang w:val="en-GB" w:eastAsia="es-ES"/>
        </w:rPr>
        <w:t xml:space="preserve">, </w:t>
      </w:r>
      <w:r w:rsidRPr="00333661">
        <w:rPr>
          <w:rFonts w:eastAsia="Times New Roman" w:cs="Times New Roman"/>
          <w:b/>
          <w:bCs/>
          <w:szCs w:val="20"/>
          <w:lang w:val="en-GB" w:eastAsia="es-ES"/>
        </w:rPr>
        <w:t xml:space="preserve">the PCO and its programmes, </w:t>
      </w:r>
      <w:r w:rsidR="00896410" w:rsidRPr="00333661">
        <w:rPr>
          <w:rFonts w:eastAsia="Times New Roman" w:cs="Times New Roman"/>
          <w:b/>
          <w:bCs/>
          <w:szCs w:val="20"/>
          <w:lang w:val="en-GB" w:eastAsia="es-ES"/>
        </w:rPr>
        <w:t>and</w:t>
      </w:r>
      <w:r w:rsidRPr="00333661">
        <w:rPr>
          <w:rFonts w:eastAsia="Times New Roman" w:cs="Times New Roman"/>
          <w:b/>
          <w:bCs/>
          <w:szCs w:val="20"/>
          <w:lang w:val="en-GB" w:eastAsia="es-ES"/>
        </w:rPr>
        <w:t xml:space="preserve"> the clear identification of UNICEF as </w:t>
      </w:r>
      <w:r w:rsidR="00896410" w:rsidRPr="00333661">
        <w:rPr>
          <w:rFonts w:eastAsia="Times New Roman" w:cs="Times New Roman"/>
          <w:b/>
          <w:bCs/>
          <w:szCs w:val="20"/>
          <w:lang w:val="en-GB" w:eastAsia="es-ES"/>
        </w:rPr>
        <w:t xml:space="preserve">a reliable partner with </w:t>
      </w:r>
      <w:r w:rsidRPr="00333661">
        <w:rPr>
          <w:rFonts w:eastAsia="Times New Roman" w:cs="Times New Roman"/>
          <w:b/>
          <w:bCs/>
          <w:szCs w:val="20"/>
          <w:lang w:val="en-GB" w:eastAsia="es-ES"/>
        </w:rPr>
        <w:t>successful</w:t>
      </w:r>
      <w:r w:rsidRPr="00333661">
        <w:rPr>
          <w:rFonts w:eastAsia="Times New Roman" w:cs="Times New Roman"/>
          <w:szCs w:val="20"/>
          <w:lang w:val="en-GB" w:eastAsia="es-ES"/>
        </w:rPr>
        <w:t xml:space="preserve"> programming in </w:t>
      </w:r>
      <w:r w:rsidR="00896410" w:rsidRPr="00333661">
        <w:rPr>
          <w:rFonts w:eastAsia="Times New Roman" w:cs="Times New Roman"/>
          <w:szCs w:val="20"/>
          <w:lang w:val="en-GB" w:eastAsia="es-ES"/>
        </w:rPr>
        <w:t xml:space="preserve">the </w:t>
      </w:r>
      <w:r w:rsidRPr="00333661">
        <w:rPr>
          <w:rFonts w:eastAsia="Times New Roman" w:cs="Times New Roman"/>
          <w:szCs w:val="20"/>
          <w:lang w:val="en-GB" w:eastAsia="es-ES"/>
        </w:rPr>
        <w:t xml:space="preserve">Philippines. </w:t>
      </w:r>
    </w:p>
    <w:p w14:paraId="00AD5B5C" w14:textId="77777777" w:rsidR="0043362F" w:rsidRPr="00333661" w:rsidRDefault="0043362F" w:rsidP="0043362F">
      <w:pPr>
        <w:autoSpaceDE w:val="0"/>
        <w:autoSpaceDN w:val="0"/>
        <w:adjustRightInd w:val="0"/>
        <w:snapToGrid w:val="0"/>
        <w:spacing w:after="120"/>
        <w:rPr>
          <w:rFonts w:eastAsia="Times New Roman" w:cs="Times New Roman"/>
          <w:szCs w:val="20"/>
          <w:lang w:val="en-GB" w:eastAsia="es-ES"/>
        </w:rPr>
      </w:pPr>
    </w:p>
    <w:p w14:paraId="159696EA" w14:textId="67F8BB05" w:rsidR="0043362F" w:rsidRPr="00333661" w:rsidRDefault="00141477" w:rsidP="00811469">
      <w:pPr>
        <w:pStyle w:val="CPEHeading2"/>
      </w:pPr>
      <w:bookmarkStart w:id="25" w:name="_Toc129324089"/>
      <w:bookmarkStart w:id="26" w:name="_Toc135820566"/>
      <w:r w:rsidRPr="00333661">
        <w:t xml:space="preserve">3.3 </w:t>
      </w:r>
      <w:r w:rsidR="0043362F" w:rsidRPr="00333661">
        <w:t>Areas of UNICEF implementation with key identified success stories</w:t>
      </w:r>
      <w:bookmarkEnd w:id="25"/>
      <w:bookmarkEnd w:id="26"/>
    </w:p>
    <w:p w14:paraId="4D285537" w14:textId="627A6AC3"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The following presents key areas that were identified in the appreciative inquiry data collection with representative examples.</w:t>
      </w:r>
    </w:p>
    <w:p w14:paraId="1F5A0BE4" w14:textId="77777777" w:rsidR="0043362F" w:rsidRPr="00333661" w:rsidRDefault="0043362F" w:rsidP="00ED2A3C">
      <w:pPr>
        <w:pStyle w:val="Heading3"/>
        <w:rPr>
          <w:lang w:val="en-GB"/>
        </w:rPr>
      </w:pPr>
      <w:r w:rsidRPr="00333661">
        <w:rPr>
          <w:lang w:val="en-GB"/>
        </w:rPr>
        <w:t>BARMM</w:t>
      </w:r>
    </w:p>
    <w:p w14:paraId="55053407" w14:textId="2B46A438" w:rsidR="00081959" w:rsidRPr="00333661" w:rsidRDefault="0043362F" w:rsidP="00081959">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UNICEF support to the transitional government in BARMM </w:t>
      </w:r>
      <w:r w:rsidR="00896410" w:rsidRPr="00333661">
        <w:rPr>
          <w:rFonts w:eastAsia="Times New Roman" w:cs="Times New Roman"/>
          <w:szCs w:val="20"/>
          <w:lang w:val="en-GB" w:eastAsia="es-ES"/>
        </w:rPr>
        <w:t>wa</w:t>
      </w:r>
      <w:r w:rsidRPr="00333661">
        <w:rPr>
          <w:rFonts w:eastAsia="Times New Roman" w:cs="Times New Roman"/>
          <w:szCs w:val="20"/>
          <w:lang w:val="en-GB" w:eastAsia="es-ES"/>
        </w:rPr>
        <w:t>s highlighted by all stakeholder groups as a major success. The success buil</w:t>
      </w:r>
      <w:r w:rsidR="00896410" w:rsidRPr="00333661">
        <w:rPr>
          <w:rFonts w:eastAsia="Times New Roman" w:cs="Times New Roman"/>
          <w:szCs w:val="20"/>
          <w:lang w:val="en-GB" w:eastAsia="es-ES"/>
        </w:rPr>
        <w:t>t</w:t>
      </w:r>
      <w:r w:rsidRPr="00333661">
        <w:rPr>
          <w:rFonts w:eastAsia="Times New Roman" w:cs="Times New Roman"/>
          <w:szCs w:val="20"/>
          <w:lang w:val="en-GB" w:eastAsia="es-ES"/>
        </w:rPr>
        <w:t xml:space="preserve"> on local knowledge, strong partnerships with BARMM Government and other key stakeholders, governance expertise, and a relatively large programme managed from the Mindanao Field Office in Cotabato City. Considering that local governance is still </w:t>
      </w:r>
      <w:r w:rsidR="00896410" w:rsidRPr="00333661">
        <w:rPr>
          <w:rFonts w:eastAsia="Times New Roman" w:cs="Times New Roman"/>
          <w:szCs w:val="20"/>
          <w:lang w:val="en-GB" w:eastAsia="es-ES"/>
        </w:rPr>
        <w:t>a work in progress in BARMM,</w:t>
      </w:r>
      <w:r w:rsidRPr="00333661">
        <w:rPr>
          <w:rFonts w:eastAsia="Times New Roman" w:cs="Times New Roman"/>
          <w:szCs w:val="20"/>
          <w:lang w:val="en-GB" w:eastAsia="es-ES"/>
        </w:rPr>
        <w:t xml:space="preserve"> with relatively weak social service supply capacity</w:t>
      </w:r>
      <w:r w:rsidR="00896410" w:rsidRPr="00333661">
        <w:rPr>
          <w:rFonts w:eastAsia="Times New Roman" w:cs="Times New Roman"/>
          <w:szCs w:val="20"/>
          <w:lang w:val="en-GB" w:eastAsia="es-ES"/>
        </w:rPr>
        <w:t>,</w:t>
      </w:r>
      <w:r w:rsidRPr="00333661">
        <w:rPr>
          <w:rFonts w:eastAsia="Times New Roman" w:cs="Times New Roman"/>
          <w:szCs w:val="20"/>
          <w:lang w:val="en-GB" w:eastAsia="es-ES"/>
        </w:rPr>
        <w:t xml:space="preserve"> </w:t>
      </w:r>
      <w:r w:rsidR="00896410" w:rsidRPr="00333661">
        <w:rPr>
          <w:rFonts w:eastAsia="Times New Roman" w:cs="Times New Roman"/>
          <w:szCs w:val="20"/>
          <w:lang w:val="en-GB" w:eastAsia="es-ES"/>
        </w:rPr>
        <w:t>this area was seen as having a greater need for the UNICEF approach and support</w:t>
      </w:r>
      <w:r w:rsidR="0071065F" w:rsidRPr="00333661">
        <w:rPr>
          <w:rFonts w:eastAsia="Times New Roman" w:cs="Times New Roman"/>
          <w:szCs w:val="20"/>
          <w:lang w:val="en-GB" w:eastAsia="es-ES"/>
        </w:rPr>
        <w:t>, when compared to</w:t>
      </w:r>
      <w:r w:rsidR="00896410" w:rsidRPr="00333661">
        <w:rPr>
          <w:rFonts w:eastAsia="Times New Roman" w:cs="Times New Roman"/>
          <w:szCs w:val="20"/>
          <w:lang w:val="en-GB" w:eastAsia="es-ES"/>
        </w:rPr>
        <w:t xml:space="preserve"> other parts of the Philippines</w:t>
      </w:r>
      <w:r w:rsidRPr="00333661">
        <w:rPr>
          <w:rFonts w:eastAsia="Times New Roman" w:cs="Times New Roman"/>
          <w:szCs w:val="20"/>
          <w:lang w:val="en-GB" w:eastAsia="es-ES"/>
        </w:rPr>
        <w:t xml:space="preserve">. </w:t>
      </w:r>
      <w:r w:rsidR="00896410" w:rsidRPr="00333661">
        <w:rPr>
          <w:rFonts w:eastAsia="Times New Roman" w:cs="Times New Roman"/>
          <w:szCs w:val="20"/>
          <w:lang w:val="en-GB" w:eastAsia="es-ES"/>
        </w:rPr>
        <w:t>O</w:t>
      </w:r>
      <w:r w:rsidRPr="00333661">
        <w:rPr>
          <w:rFonts w:eastAsia="Times New Roman" w:cs="Times New Roman"/>
          <w:szCs w:val="20"/>
          <w:lang w:val="en-GB" w:eastAsia="es-ES"/>
        </w:rPr>
        <w:t>ne stakeholder</w:t>
      </w:r>
      <w:r w:rsidR="00896410" w:rsidRPr="00333661">
        <w:rPr>
          <w:rFonts w:eastAsia="Times New Roman" w:cs="Times New Roman"/>
          <w:szCs w:val="20"/>
          <w:lang w:val="en-GB" w:eastAsia="es-ES"/>
        </w:rPr>
        <w:t xml:space="preserve"> stated that “</w:t>
      </w:r>
      <w:r w:rsidR="00FF04EF" w:rsidRPr="00333661">
        <w:rPr>
          <w:rFonts w:eastAsia="Times New Roman" w:cs="Times New Roman"/>
          <w:i/>
          <w:iCs/>
          <w:szCs w:val="20"/>
          <w:lang w:val="en-GB" w:eastAsia="es-ES"/>
        </w:rPr>
        <w:t>t</w:t>
      </w:r>
      <w:r w:rsidRPr="00333661">
        <w:rPr>
          <w:rFonts w:eastAsia="Times New Roman" w:cs="Times New Roman"/>
          <w:i/>
          <w:iCs/>
          <w:szCs w:val="20"/>
          <w:lang w:val="en-GB" w:eastAsia="es-ES"/>
        </w:rPr>
        <w:t xml:space="preserve">he focus should be </w:t>
      </w:r>
      <w:r w:rsidRPr="00333661">
        <w:rPr>
          <w:rFonts w:eastAsia="Times New Roman" w:cs="Times New Roman"/>
          <w:b/>
          <w:bCs/>
          <w:i/>
          <w:iCs/>
          <w:szCs w:val="20"/>
          <w:lang w:val="en-GB" w:eastAsia="es-ES"/>
        </w:rPr>
        <w:t>on systems building</w:t>
      </w:r>
      <w:r w:rsidRPr="00333661">
        <w:rPr>
          <w:rFonts w:eastAsia="Times New Roman" w:cs="Times New Roman"/>
          <w:i/>
          <w:iCs/>
          <w:szCs w:val="20"/>
          <w:lang w:val="en-GB" w:eastAsia="es-ES"/>
        </w:rPr>
        <w:t xml:space="preserve"> and not systems strengthening</w:t>
      </w:r>
      <w:r w:rsidR="00896410" w:rsidRPr="00333661">
        <w:rPr>
          <w:rFonts w:eastAsia="Times New Roman" w:cs="Times New Roman"/>
          <w:i/>
          <w:iCs/>
          <w:szCs w:val="20"/>
          <w:lang w:val="en-GB" w:eastAsia="es-ES"/>
        </w:rPr>
        <w:t>”</w:t>
      </w:r>
      <w:r w:rsidRPr="00333661">
        <w:rPr>
          <w:rFonts w:eastAsia="Times New Roman" w:cs="Times New Roman"/>
          <w:szCs w:val="20"/>
          <w:lang w:val="en-GB" w:eastAsia="es-ES"/>
        </w:rPr>
        <w:t xml:space="preserve">. </w:t>
      </w:r>
      <w:r w:rsidR="00896410" w:rsidRPr="00333661">
        <w:rPr>
          <w:rFonts w:eastAsia="Times New Roman" w:cs="Times New Roman"/>
          <w:szCs w:val="20"/>
          <w:lang w:val="en-GB" w:eastAsia="es-ES"/>
        </w:rPr>
        <w:t>S</w:t>
      </w:r>
      <w:r w:rsidRPr="00333661">
        <w:rPr>
          <w:rFonts w:eastAsia="Times New Roman" w:cs="Times New Roman"/>
          <w:szCs w:val="20"/>
          <w:lang w:val="en-GB" w:eastAsia="es-ES"/>
        </w:rPr>
        <w:t xml:space="preserve">takeholders </w:t>
      </w:r>
      <w:r w:rsidR="00896410" w:rsidRPr="00333661">
        <w:rPr>
          <w:rFonts w:eastAsia="Times New Roman" w:cs="Times New Roman"/>
          <w:szCs w:val="20"/>
          <w:lang w:val="en-GB" w:eastAsia="es-ES"/>
        </w:rPr>
        <w:t>interviewed stated</w:t>
      </w:r>
      <w:r w:rsidRPr="00333661">
        <w:rPr>
          <w:rFonts w:eastAsia="Times New Roman" w:cs="Times New Roman"/>
          <w:szCs w:val="20"/>
          <w:lang w:val="en-GB" w:eastAsia="es-ES"/>
        </w:rPr>
        <w:t xml:space="preserve"> that the successful support to BARMM </w:t>
      </w:r>
      <w:r w:rsidR="00896410" w:rsidRPr="00333661">
        <w:rPr>
          <w:rFonts w:eastAsia="Times New Roman" w:cs="Times New Roman"/>
          <w:szCs w:val="20"/>
          <w:lang w:val="en-GB" w:eastAsia="es-ES"/>
        </w:rPr>
        <w:t>was due to</w:t>
      </w:r>
      <w:r w:rsidRPr="00333661">
        <w:rPr>
          <w:rFonts w:eastAsia="Times New Roman" w:cs="Times New Roman"/>
          <w:szCs w:val="20"/>
          <w:lang w:val="en-GB" w:eastAsia="es-ES"/>
        </w:rPr>
        <w:t xml:space="preserve"> a system building approach with attention to both horizontal and vertical coordination and capacity development at different levels, including service delivery at</w:t>
      </w:r>
      <w:r w:rsidR="00896410" w:rsidRPr="00333661">
        <w:rPr>
          <w:rFonts w:eastAsia="Times New Roman" w:cs="Times New Roman"/>
          <w:szCs w:val="20"/>
          <w:lang w:val="en-GB" w:eastAsia="es-ES"/>
        </w:rPr>
        <w:t xml:space="preserve"> the</w:t>
      </w:r>
      <w:r w:rsidRPr="00333661">
        <w:rPr>
          <w:rFonts w:eastAsia="Times New Roman" w:cs="Times New Roman"/>
          <w:szCs w:val="20"/>
          <w:lang w:val="en-GB" w:eastAsia="es-ES"/>
        </w:rPr>
        <w:t xml:space="preserve"> barangay level. </w:t>
      </w:r>
      <w:r w:rsidR="00081959" w:rsidRPr="00333661">
        <w:rPr>
          <w:rFonts w:eastAsia="Times New Roman" w:cs="Times New Roman"/>
          <w:szCs w:val="20"/>
          <w:lang w:val="en-GB" w:eastAsia="es-ES"/>
        </w:rPr>
        <w:t xml:space="preserve">UNICEF success in the BARMM was also linked to the resource mobilization opportunities, with important donor commitments from United Kingdom, European Union, Norway, Sweden, Korea, Japan, Spain, Australia, New Zealand, among others. </w:t>
      </w:r>
    </w:p>
    <w:p w14:paraId="5C86F102" w14:textId="43A9CB6E"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p>
    <w:p w14:paraId="3FD8C8FF" w14:textId="2F63BA50"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Cambria" w:cs="Times New Roman"/>
          <w:szCs w:val="20"/>
          <w:lang w:val="en-GB" w:eastAsia="es-ES"/>
        </w:rPr>
        <w:lastRenderedPageBreak/>
        <w:t xml:space="preserve">UNICEF </w:t>
      </w:r>
      <w:r w:rsidR="00896410" w:rsidRPr="00333661">
        <w:rPr>
          <w:rFonts w:eastAsia="Cambria" w:cs="Times New Roman"/>
          <w:szCs w:val="20"/>
          <w:lang w:val="en-GB" w:eastAsia="es-ES"/>
        </w:rPr>
        <w:t>was</w:t>
      </w:r>
      <w:r w:rsidRPr="00333661">
        <w:rPr>
          <w:rFonts w:eastAsia="Cambria" w:cs="Times New Roman"/>
          <w:szCs w:val="20"/>
          <w:lang w:val="en-GB" w:eastAsia="es-ES"/>
        </w:rPr>
        <w:t xml:space="preserve"> </w:t>
      </w:r>
      <w:r w:rsidR="00081959" w:rsidRPr="00333661">
        <w:rPr>
          <w:rFonts w:eastAsia="Cambria" w:cs="Times New Roman"/>
          <w:szCs w:val="20"/>
          <w:lang w:val="en-GB" w:eastAsia="es-ES"/>
        </w:rPr>
        <w:t xml:space="preserve">perceived as </w:t>
      </w:r>
      <w:r w:rsidRPr="00333661">
        <w:rPr>
          <w:rFonts w:eastAsia="Cambria" w:cs="Times New Roman"/>
          <w:b/>
          <w:bCs/>
          <w:szCs w:val="20"/>
          <w:lang w:val="en-GB" w:eastAsia="es-ES"/>
        </w:rPr>
        <w:t>instrumental in strengthening local councils for</w:t>
      </w:r>
      <w:r w:rsidR="00896410" w:rsidRPr="00333661">
        <w:rPr>
          <w:rFonts w:eastAsia="Cambria" w:cs="Times New Roman"/>
          <w:b/>
          <w:bCs/>
          <w:szCs w:val="20"/>
          <w:lang w:val="en-GB" w:eastAsia="es-ES"/>
        </w:rPr>
        <w:t xml:space="preserve"> the</w:t>
      </w:r>
      <w:r w:rsidRPr="00333661">
        <w:rPr>
          <w:rFonts w:eastAsia="Cambria" w:cs="Times New Roman"/>
          <w:b/>
          <w:bCs/>
          <w:szCs w:val="20"/>
          <w:lang w:val="en-GB" w:eastAsia="es-ES"/>
        </w:rPr>
        <w:t xml:space="preserve"> protection of children</w:t>
      </w:r>
      <w:r w:rsidR="00081959" w:rsidRPr="00333661">
        <w:rPr>
          <w:rFonts w:eastAsia="Cambria" w:cs="Times New Roman"/>
          <w:b/>
          <w:bCs/>
          <w:szCs w:val="20"/>
          <w:lang w:val="en-GB" w:eastAsia="es-ES"/>
        </w:rPr>
        <w:t xml:space="preserve">. </w:t>
      </w:r>
      <w:r w:rsidR="00081959" w:rsidRPr="00333661">
        <w:rPr>
          <w:rFonts w:eastAsia="Times New Roman" w:cs="Times New Roman"/>
          <w:szCs w:val="20"/>
          <w:lang w:val="en-GB" w:eastAsia="es-ES"/>
        </w:rPr>
        <w:t>E</w:t>
      </w:r>
      <w:r w:rsidRPr="00333661">
        <w:rPr>
          <w:rFonts w:eastAsia="Times New Roman" w:cs="Times New Roman"/>
          <w:szCs w:val="20"/>
          <w:lang w:val="en-GB" w:eastAsia="es-ES"/>
        </w:rPr>
        <w:t>xternal stakeholder</w:t>
      </w:r>
      <w:r w:rsidR="00081959" w:rsidRPr="00333661">
        <w:rPr>
          <w:rFonts w:eastAsia="Times New Roman" w:cs="Times New Roman"/>
          <w:szCs w:val="20"/>
          <w:lang w:val="en-GB" w:eastAsia="es-ES"/>
        </w:rPr>
        <w:t>s highlighted its ability to</w:t>
      </w:r>
      <w:r w:rsidRPr="00333661">
        <w:rPr>
          <w:rFonts w:eastAsia="Times New Roman" w:cs="Times New Roman"/>
          <w:szCs w:val="20"/>
          <w:lang w:val="en-GB" w:eastAsia="es-ES"/>
        </w:rPr>
        <w:t xml:space="preserve"> </w:t>
      </w:r>
      <w:r w:rsidRPr="00333661">
        <w:rPr>
          <w:rFonts w:eastAsia="Cambria" w:cs="Times New Roman"/>
          <w:szCs w:val="20"/>
          <w:lang w:val="en-GB" w:eastAsia="es-ES"/>
        </w:rPr>
        <w:t>provid</w:t>
      </w:r>
      <w:r w:rsidR="00081959" w:rsidRPr="00333661">
        <w:rPr>
          <w:rFonts w:eastAsia="Cambria" w:cs="Times New Roman"/>
          <w:szCs w:val="20"/>
          <w:lang w:val="en-GB" w:eastAsia="es-ES"/>
        </w:rPr>
        <w:t>e</w:t>
      </w:r>
      <w:r w:rsidRPr="00333661">
        <w:rPr>
          <w:rFonts w:eastAsia="Cambria" w:cs="Times New Roman"/>
          <w:szCs w:val="20"/>
          <w:lang w:val="en-GB" w:eastAsia="es-ES"/>
        </w:rPr>
        <w:t xml:space="preserve"> technical capacity- and data analysis, budgeting for children, and research and development of new tools.</w:t>
      </w:r>
      <w:r w:rsidR="0071065F" w:rsidRPr="00333661">
        <w:rPr>
          <w:rFonts w:eastAsia="Cambria" w:cs="Times New Roman"/>
          <w:szCs w:val="20"/>
          <w:lang w:val="en-GB" w:eastAsia="es-ES"/>
        </w:rPr>
        <w:t xml:space="preserve"> </w:t>
      </w:r>
      <w:r w:rsidR="00081959" w:rsidRPr="00333661">
        <w:rPr>
          <w:rFonts w:eastAsia="Cambria" w:cs="Times New Roman"/>
          <w:szCs w:val="20"/>
          <w:lang w:val="en-GB" w:eastAsia="es-ES"/>
        </w:rPr>
        <w:t>T</w:t>
      </w:r>
      <w:r w:rsidRPr="00333661">
        <w:rPr>
          <w:rFonts w:eastAsia="Cambria" w:cs="Times New Roman"/>
          <w:szCs w:val="20"/>
          <w:lang w:val="en-GB" w:eastAsia="es-ES"/>
        </w:rPr>
        <w:t xml:space="preserve">he SitAn for BARMM </w:t>
      </w:r>
      <w:r w:rsidR="00081959" w:rsidRPr="00333661">
        <w:rPr>
          <w:rFonts w:eastAsia="Cambria" w:cs="Times New Roman"/>
          <w:szCs w:val="20"/>
          <w:lang w:val="en-GB" w:eastAsia="es-ES"/>
        </w:rPr>
        <w:t xml:space="preserve">was highlighted </w:t>
      </w:r>
      <w:r w:rsidRPr="00333661">
        <w:rPr>
          <w:rFonts w:eastAsia="Cambria" w:cs="Times New Roman"/>
          <w:szCs w:val="20"/>
          <w:lang w:val="en-GB" w:eastAsia="es-ES"/>
        </w:rPr>
        <w:t xml:space="preserve">by many external stakeholders. </w:t>
      </w:r>
    </w:p>
    <w:p w14:paraId="7464E373" w14:textId="1698D814"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Key success stories in BARMM identified by external and internal stakeholders include:</w:t>
      </w:r>
    </w:p>
    <w:p w14:paraId="5D769F7F" w14:textId="0A1503D2" w:rsidR="0043362F" w:rsidRPr="00333661" w:rsidRDefault="0043362F" w:rsidP="0043362F">
      <w:pPr>
        <w:numPr>
          <w:ilvl w:val="0"/>
          <w:numId w:val="57"/>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b/>
          <w:bCs/>
          <w:szCs w:val="20"/>
          <w:lang w:val="en-GB" w:eastAsia="es-ES" w:bidi="en-US"/>
        </w:rPr>
        <w:t>Joint programmes with other United Nations agencies</w:t>
      </w:r>
      <w:r w:rsidRPr="00333661">
        <w:rPr>
          <w:rFonts w:eastAsia="Times New Roman" w:cs="Times New Roman"/>
          <w:szCs w:val="20"/>
          <w:lang w:val="en-GB" w:eastAsia="es-ES" w:bidi="en-US"/>
        </w:rPr>
        <w:t xml:space="preserve">. </w:t>
      </w:r>
      <w:r w:rsidR="00081959" w:rsidRPr="00333661">
        <w:rPr>
          <w:rFonts w:eastAsia="Times New Roman" w:cs="Times New Roman"/>
          <w:szCs w:val="20"/>
          <w:lang w:val="en-GB" w:eastAsia="es-ES" w:bidi="en-US"/>
        </w:rPr>
        <w:t>T</w:t>
      </w:r>
      <w:r w:rsidRPr="00333661">
        <w:rPr>
          <w:rFonts w:eastAsia="Times New Roman" w:cs="Times New Roman"/>
          <w:szCs w:val="20"/>
          <w:lang w:val="en-GB" w:eastAsia="es-ES" w:bidi="en-US"/>
        </w:rPr>
        <w:t>he UNICEF-UNHCR Joint Workplan to End Childhood Statelessness through birth registration</w:t>
      </w:r>
      <w:r w:rsidR="00081959" w:rsidRPr="00333661">
        <w:rPr>
          <w:rFonts w:eastAsia="Times New Roman" w:cs="Times New Roman"/>
          <w:szCs w:val="20"/>
          <w:lang w:val="en-GB" w:eastAsia="es-ES" w:bidi="en-US"/>
        </w:rPr>
        <w:t xml:space="preserve"> was highlighted</w:t>
      </w:r>
      <w:r w:rsidRPr="00333661">
        <w:rPr>
          <w:rFonts w:eastAsia="Times New Roman" w:cs="Times New Roman"/>
          <w:szCs w:val="20"/>
          <w:lang w:val="en-GB" w:eastAsia="es-ES" w:bidi="en-US"/>
        </w:rPr>
        <w:t xml:space="preserve">. </w:t>
      </w:r>
      <w:r w:rsidR="00081959" w:rsidRPr="00333661">
        <w:rPr>
          <w:rFonts w:eastAsia="Times New Roman" w:cs="Times New Roman"/>
          <w:szCs w:val="20"/>
          <w:lang w:val="en-GB" w:eastAsia="es-ES" w:bidi="en-US"/>
        </w:rPr>
        <w:t>The joint programmes</w:t>
      </w:r>
      <w:r w:rsidR="00277A60" w:rsidRPr="00333661">
        <w:rPr>
          <w:rFonts w:eastAsia="Times New Roman" w:cs="Times New Roman"/>
          <w:szCs w:val="20"/>
          <w:lang w:val="en-GB" w:eastAsia="es-ES" w:bidi="en-US"/>
        </w:rPr>
        <w:t xml:space="preserve"> </w:t>
      </w:r>
      <w:r w:rsidRPr="00333661">
        <w:rPr>
          <w:rFonts w:eastAsia="Times New Roman" w:cs="Times New Roman"/>
          <w:szCs w:val="20"/>
          <w:lang w:val="en-GB" w:eastAsia="es-ES" w:bidi="en-US"/>
        </w:rPr>
        <w:t>have benefitted various groups in BARMM including indigenous peoples such as the Sama Bajau.</w:t>
      </w:r>
    </w:p>
    <w:p w14:paraId="2AD1BA8F" w14:textId="63404E69" w:rsidR="0043362F" w:rsidRPr="00333661" w:rsidRDefault="0043362F" w:rsidP="0043362F">
      <w:pPr>
        <w:numPr>
          <w:ilvl w:val="0"/>
          <w:numId w:val="57"/>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szCs w:val="20"/>
          <w:lang w:val="en-GB" w:eastAsia="es-ES" w:bidi="en-US"/>
        </w:rPr>
        <w:t>Ad</w:t>
      </w:r>
      <w:r w:rsidR="00277A60" w:rsidRPr="00333661">
        <w:rPr>
          <w:rFonts w:eastAsia="Times New Roman" w:cs="Times New Roman"/>
          <w:szCs w:val="20"/>
          <w:lang w:val="en-GB" w:eastAsia="es-ES" w:bidi="en-US"/>
        </w:rPr>
        <w:t>a</w:t>
      </w:r>
      <w:r w:rsidRPr="00333661">
        <w:rPr>
          <w:rFonts w:eastAsia="Times New Roman" w:cs="Times New Roman"/>
          <w:szCs w:val="20"/>
          <w:lang w:val="en-GB" w:eastAsia="es-ES" w:bidi="en-US"/>
        </w:rPr>
        <w:t xml:space="preserve">pting to the local context, including </w:t>
      </w:r>
      <w:r w:rsidRPr="00333661">
        <w:rPr>
          <w:rFonts w:eastAsia="Times New Roman" w:cs="Times New Roman"/>
          <w:b/>
          <w:bCs/>
          <w:szCs w:val="20"/>
          <w:lang w:val="en-GB" w:eastAsia="es-ES" w:bidi="en-US"/>
        </w:rPr>
        <w:t>integrating key local stakeholder groups</w:t>
      </w:r>
      <w:r w:rsidRPr="00333661">
        <w:rPr>
          <w:rFonts w:eastAsia="Times New Roman" w:cs="Times New Roman"/>
          <w:szCs w:val="20"/>
          <w:lang w:val="en-GB" w:eastAsia="es-ES" w:bidi="en-US"/>
        </w:rPr>
        <w:t xml:space="preserve"> in the overall agenda to promote children’s rights and protection. A key example is the </w:t>
      </w:r>
      <w:r w:rsidRPr="00333661">
        <w:rPr>
          <w:rFonts w:eastAsia="Times New Roman" w:cs="Times New Roman"/>
          <w:b/>
          <w:bCs/>
          <w:szCs w:val="20"/>
          <w:lang w:val="en-GB" w:eastAsia="es-ES" w:bidi="en-US"/>
        </w:rPr>
        <w:t>partnerships with the religious community</w:t>
      </w:r>
      <w:r w:rsidRPr="00333661">
        <w:rPr>
          <w:rFonts w:eastAsia="Times New Roman" w:cs="Times New Roman"/>
          <w:szCs w:val="20"/>
          <w:lang w:val="en-GB" w:eastAsia="es-ES" w:bidi="en-US"/>
        </w:rPr>
        <w:t xml:space="preserve"> in BARMM, where UNICEF worked with local Muslim Religious Leaders</w:t>
      </w:r>
      <w:r w:rsidRPr="00333661">
        <w:rPr>
          <w:rFonts w:eastAsia="Times New Roman" w:cs="Times New Roman"/>
          <w:szCs w:val="20"/>
          <w:vertAlign w:val="superscript"/>
          <w:lang w:val="en-GB" w:eastAsia="es-ES" w:bidi="en-US"/>
        </w:rPr>
        <w:footnoteReference w:id="5"/>
      </w:r>
      <w:r w:rsidRPr="00333661">
        <w:rPr>
          <w:rFonts w:eastAsia="Times New Roman" w:cs="Times New Roman"/>
          <w:szCs w:val="20"/>
          <w:lang w:val="en-GB" w:eastAsia="es-ES" w:bidi="en-US"/>
        </w:rPr>
        <w:t xml:space="preserve"> for the development of a compendium of 44 sermons on Child Rights, including COVID-19 prevention and vaccination. The work was carried out in partnership with the Consortium of Bangsamoro Civil Society (CBCS); a network of more than 100 Muslim civil society organizations in Mindanao. The sermons have been translated into English and seven major local languages and are used in religious places</w:t>
      </w:r>
      <w:r w:rsidR="00277A60"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symposiums</w:t>
      </w:r>
      <w:r w:rsidR="0071065F"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and other places of gathering. They cover a wide range of child well-being issues, including vaccination campaigns for COVID-19, polio and measles eradication, and hygiene. A total of 2,456 Muslim religious leaders have been involved. The initiative was launched in April 2019.</w:t>
      </w:r>
      <w:r w:rsidRPr="00333661">
        <w:rPr>
          <w:rFonts w:eastAsia="Times New Roman" w:cs="Times New Roman"/>
          <w:szCs w:val="20"/>
          <w:vertAlign w:val="superscript"/>
          <w:lang w:val="en-GB" w:eastAsia="es-ES" w:bidi="en-US"/>
        </w:rPr>
        <w:footnoteReference w:id="6"/>
      </w:r>
      <w:r w:rsidRPr="00333661">
        <w:rPr>
          <w:rFonts w:eastAsia="Times New Roman" w:cs="Times New Roman"/>
          <w:szCs w:val="20"/>
          <w:lang w:val="en-GB" w:eastAsia="es-ES" w:bidi="en-US"/>
        </w:rPr>
        <w:t xml:space="preserve"> </w:t>
      </w:r>
    </w:p>
    <w:p w14:paraId="4AEEB73F" w14:textId="7D4ECD01" w:rsidR="0043362F" w:rsidRPr="00333661" w:rsidRDefault="0043362F" w:rsidP="0043362F">
      <w:pPr>
        <w:numPr>
          <w:ilvl w:val="0"/>
          <w:numId w:val="57"/>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b/>
          <w:bCs/>
          <w:szCs w:val="20"/>
          <w:lang w:val="en-GB" w:eastAsia="es-ES" w:bidi="en-US"/>
        </w:rPr>
        <w:t>Enhancement of the Tahderiyyah Curriculum</w:t>
      </w:r>
      <w:r w:rsidRPr="00333661">
        <w:rPr>
          <w:rFonts w:eastAsia="Times New Roman" w:cs="Times New Roman"/>
          <w:szCs w:val="20"/>
          <w:vertAlign w:val="superscript"/>
          <w:lang w:val="en-GB" w:eastAsia="es-ES" w:bidi="en-US"/>
        </w:rPr>
        <w:footnoteReference w:id="7"/>
      </w:r>
      <w:r w:rsidRPr="00333661">
        <w:rPr>
          <w:rFonts w:eastAsia="Times New Roman" w:cs="Times New Roman"/>
          <w:szCs w:val="20"/>
          <w:lang w:val="en-GB" w:eastAsia="es-ES" w:bidi="en-US"/>
        </w:rPr>
        <w:t xml:space="preserve"> </w:t>
      </w:r>
      <w:r w:rsidR="00277A60" w:rsidRPr="00333661">
        <w:rPr>
          <w:rFonts w:eastAsia="Times New Roman" w:cs="Times New Roman"/>
          <w:szCs w:val="20"/>
          <w:lang w:val="en-GB" w:eastAsia="es-ES" w:bidi="en-US"/>
        </w:rPr>
        <w:t>to make it</w:t>
      </w:r>
      <w:r w:rsidRPr="00333661">
        <w:rPr>
          <w:rFonts w:eastAsia="Times New Roman" w:cs="Times New Roman"/>
          <w:szCs w:val="20"/>
          <w:lang w:val="en-GB" w:eastAsia="es-ES" w:bidi="en-US"/>
        </w:rPr>
        <w:t xml:space="preserve"> more age appropriate</w:t>
      </w:r>
      <w:r w:rsidR="00277A60"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w:t>
      </w:r>
      <w:proofErr w:type="gramStart"/>
      <w:r w:rsidRPr="00333661">
        <w:rPr>
          <w:rFonts w:eastAsia="Times New Roman" w:cs="Times New Roman"/>
          <w:szCs w:val="20"/>
          <w:lang w:val="en-GB" w:eastAsia="es-ES" w:bidi="en-US"/>
        </w:rPr>
        <w:t>taking into account</w:t>
      </w:r>
      <w:proofErr w:type="gramEnd"/>
      <w:r w:rsidRPr="00333661">
        <w:rPr>
          <w:rFonts w:eastAsia="Times New Roman" w:cs="Times New Roman"/>
          <w:szCs w:val="20"/>
          <w:lang w:val="en-GB" w:eastAsia="es-ES" w:bidi="en-US"/>
        </w:rPr>
        <w:t xml:space="preserve"> the national ECCD standards and values as well as the culture of Bangsamoro. </w:t>
      </w:r>
      <w:r w:rsidR="00277A60" w:rsidRPr="00333661">
        <w:rPr>
          <w:rFonts w:eastAsia="Times New Roman" w:cs="Times New Roman"/>
          <w:szCs w:val="20"/>
          <w:lang w:val="en-GB" w:eastAsia="es-ES" w:bidi="en-US"/>
        </w:rPr>
        <w:t>The use of databases</w:t>
      </w:r>
      <w:r w:rsidR="00277A60" w:rsidRPr="00333661" w:rsidDel="00277A60">
        <w:rPr>
          <w:rFonts w:eastAsia="Times New Roman" w:cs="Times New Roman"/>
          <w:szCs w:val="20"/>
          <w:lang w:val="en-GB" w:eastAsia="es-ES" w:bidi="en-US"/>
        </w:rPr>
        <w:t xml:space="preserve"> </w:t>
      </w:r>
      <w:r w:rsidR="00277A60" w:rsidRPr="00333661">
        <w:rPr>
          <w:rFonts w:eastAsia="Times New Roman" w:cs="Times New Roman"/>
          <w:szCs w:val="20"/>
          <w:lang w:val="en-GB" w:eastAsia="es-ES" w:bidi="en-US"/>
        </w:rPr>
        <w:t xml:space="preserve">at the LGU level for </w:t>
      </w:r>
      <w:r w:rsidRPr="00333661">
        <w:rPr>
          <w:rFonts w:eastAsia="Times New Roman" w:cs="Times New Roman"/>
          <w:szCs w:val="20"/>
          <w:lang w:val="en-GB" w:eastAsia="es-ES" w:bidi="en-US"/>
        </w:rPr>
        <w:t xml:space="preserve">early childhood education was </w:t>
      </w:r>
      <w:r w:rsidR="00277A60" w:rsidRPr="00333661">
        <w:rPr>
          <w:rFonts w:eastAsia="Times New Roman" w:cs="Times New Roman"/>
          <w:szCs w:val="20"/>
          <w:lang w:val="en-GB" w:eastAsia="es-ES" w:bidi="en-US"/>
        </w:rPr>
        <w:t xml:space="preserve">also </w:t>
      </w:r>
      <w:r w:rsidRPr="00333661">
        <w:rPr>
          <w:rFonts w:eastAsia="Times New Roman" w:cs="Times New Roman"/>
          <w:szCs w:val="20"/>
          <w:lang w:val="en-GB" w:eastAsia="es-ES" w:bidi="en-US"/>
        </w:rPr>
        <w:t xml:space="preserve">strengthened. </w:t>
      </w:r>
    </w:p>
    <w:p w14:paraId="42F8C7AD" w14:textId="7F8D7F2C" w:rsidR="0043362F" w:rsidRPr="00333661" w:rsidRDefault="0043362F" w:rsidP="0043362F">
      <w:pPr>
        <w:numPr>
          <w:ilvl w:val="0"/>
          <w:numId w:val="57"/>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b/>
          <w:bCs/>
          <w:szCs w:val="20"/>
          <w:lang w:val="en-GB" w:eastAsia="es-ES" w:bidi="en-US"/>
        </w:rPr>
        <w:t>Pro</w:t>
      </w:r>
      <w:r w:rsidR="00362576" w:rsidRPr="00333661">
        <w:rPr>
          <w:rFonts w:eastAsia="Times New Roman" w:cs="Times New Roman"/>
          <w:b/>
          <w:bCs/>
          <w:szCs w:val="20"/>
          <w:lang w:val="en-GB" w:eastAsia="es-ES" w:bidi="en-US"/>
        </w:rPr>
        <w:t>tection of</w:t>
      </w:r>
      <w:r w:rsidRPr="00333661">
        <w:rPr>
          <w:rFonts w:eastAsia="Times New Roman" w:cs="Times New Roman"/>
          <w:b/>
          <w:bCs/>
          <w:szCs w:val="20"/>
          <w:lang w:val="en-GB" w:eastAsia="es-ES" w:bidi="en-US"/>
        </w:rPr>
        <w:t xml:space="preserve"> Children in Situation</w:t>
      </w:r>
      <w:r w:rsidR="00362576" w:rsidRPr="00333661">
        <w:rPr>
          <w:rFonts w:eastAsia="Times New Roman" w:cs="Times New Roman"/>
          <w:b/>
          <w:bCs/>
          <w:szCs w:val="20"/>
          <w:lang w:val="en-GB" w:eastAsia="es-ES" w:bidi="en-US"/>
        </w:rPr>
        <w:t>s</w:t>
      </w:r>
      <w:r w:rsidRPr="00333661">
        <w:rPr>
          <w:rFonts w:eastAsia="Times New Roman" w:cs="Times New Roman"/>
          <w:b/>
          <w:bCs/>
          <w:szCs w:val="20"/>
          <w:lang w:val="en-GB" w:eastAsia="es-ES" w:bidi="en-US"/>
        </w:rPr>
        <w:t xml:space="preserve"> of </w:t>
      </w:r>
      <w:r w:rsidR="00362576" w:rsidRPr="00333661">
        <w:rPr>
          <w:rFonts w:eastAsia="Times New Roman" w:cs="Times New Roman"/>
          <w:b/>
          <w:bCs/>
          <w:szCs w:val="20"/>
          <w:lang w:val="en-GB" w:eastAsia="es-ES" w:bidi="en-US"/>
        </w:rPr>
        <w:t>A</w:t>
      </w:r>
      <w:r w:rsidRPr="00333661">
        <w:rPr>
          <w:rFonts w:eastAsia="Times New Roman" w:cs="Times New Roman"/>
          <w:b/>
          <w:bCs/>
          <w:szCs w:val="20"/>
          <w:lang w:val="en-GB" w:eastAsia="es-ES" w:bidi="en-US"/>
        </w:rPr>
        <w:t xml:space="preserve">rmed </w:t>
      </w:r>
      <w:r w:rsidR="00362576" w:rsidRPr="00333661">
        <w:rPr>
          <w:rFonts w:eastAsia="Times New Roman" w:cs="Times New Roman"/>
          <w:b/>
          <w:bCs/>
          <w:szCs w:val="20"/>
          <w:lang w:val="en-GB" w:eastAsia="es-ES" w:bidi="en-US"/>
        </w:rPr>
        <w:t>C</w:t>
      </w:r>
      <w:r w:rsidRPr="00333661">
        <w:rPr>
          <w:rFonts w:eastAsia="Times New Roman" w:cs="Times New Roman"/>
          <w:b/>
          <w:bCs/>
          <w:szCs w:val="20"/>
          <w:lang w:val="en-GB" w:eastAsia="es-ES" w:bidi="en-US"/>
        </w:rPr>
        <w:t>onflict</w:t>
      </w:r>
      <w:r w:rsidRPr="00333661">
        <w:rPr>
          <w:rFonts w:eastAsia="Times New Roman" w:cs="Times New Roman"/>
          <w:szCs w:val="20"/>
          <w:lang w:val="en-GB" w:eastAsia="es-ES" w:bidi="en-US"/>
        </w:rPr>
        <w:t>. UNICEF was instrumental in the passage of laws and mechanism</w:t>
      </w:r>
      <w:r w:rsidR="00362576" w:rsidRPr="00333661">
        <w:rPr>
          <w:rFonts w:eastAsia="Times New Roman" w:cs="Times New Roman"/>
          <w:szCs w:val="20"/>
          <w:lang w:val="en-GB" w:eastAsia="es-ES" w:bidi="en-US"/>
        </w:rPr>
        <w:t>s</w:t>
      </w:r>
      <w:r w:rsidRPr="00333661">
        <w:rPr>
          <w:rFonts w:eastAsia="Times New Roman" w:cs="Times New Roman"/>
          <w:szCs w:val="20"/>
          <w:lang w:val="en-GB" w:eastAsia="es-ES" w:bidi="en-US"/>
        </w:rPr>
        <w:t xml:space="preserve"> that guarantee </w:t>
      </w:r>
      <w:r w:rsidR="00362576" w:rsidRPr="00333661">
        <w:rPr>
          <w:rFonts w:eastAsia="Times New Roman" w:cs="Times New Roman"/>
          <w:szCs w:val="20"/>
          <w:lang w:val="en-GB" w:eastAsia="es-ES" w:bidi="en-US"/>
        </w:rPr>
        <w:t xml:space="preserve">the </w:t>
      </w:r>
      <w:r w:rsidRPr="00333661">
        <w:rPr>
          <w:rFonts w:eastAsia="Times New Roman" w:cs="Times New Roman"/>
          <w:szCs w:val="20"/>
          <w:lang w:val="en-GB" w:eastAsia="es-ES" w:bidi="en-US"/>
        </w:rPr>
        <w:t>protection of children during armed conflict.</w:t>
      </w:r>
    </w:p>
    <w:p w14:paraId="5D10FEE1" w14:textId="3F5A3277" w:rsidR="0043362F" w:rsidRPr="00333661" w:rsidRDefault="0043362F" w:rsidP="0043362F">
      <w:pPr>
        <w:numPr>
          <w:ilvl w:val="0"/>
          <w:numId w:val="57"/>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szCs w:val="20"/>
          <w:lang w:val="en-GB" w:eastAsia="es-ES" w:bidi="en-US"/>
        </w:rPr>
        <w:t>Presence in</w:t>
      </w:r>
      <w:r w:rsidR="00362576" w:rsidRPr="00333661">
        <w:rPr>
          <w:rFonts w:eastAsia="Times New Roman" w:cs="Times New Roman"/>
          <w:szCs w:val="20"/>
          <w:lang w:val="en-GB" w:eastAsia="es-ES" w:bidi="en-US"/>
        </w:rPr>
        <w:t xml:space="preserve"> t</w:t>
      </w:r>
      <w:r w:rsidR="00362576" w:rsidRPr="00333661">
        <w:rPr>
          <w:rFonts w:eastAsia="Times New Roman" w:cs="Times New Roman"/>
          <w:b/>
          <w:bCs/>
          <w:szCs w:val="20"/>
          <w:lang w:val="en-GB" w:eastAsia="es-ES" w:bidi="en-US"/>
        </w:rPr>
        <w:t>he city of</w:t>
      </w:r>
      <w:r w:rsidRPr="00333661">
        <w:rPr>
          <w:rFonts w:eastAsia="Times New Roman" w:cs="Times New Roman"/>
          <w:szCs w:val="20"/>
          <w:lang w:val="en-GB" w:eastAsia="es-ES" w:bidi="en-US"/>
        </w:rPr>
        <w:t xml:space="preserve"> </w:t>
      </w:r>
      <w:r w:rsidRPr="00333661">
        <w:rPr>
          <w:rFonts w:eastAsia="Times New Roman" w:cs="Times New Roman"/>
          <w:b/>
          <w:bCs/>
          <w:szCs w:val="20"/>
          <w:lang w:val="en-GB" w:eastAsia="es-ES" w:bidi="en-US"/>
        </w:rPr>
        <w:t xml:space="preserve">Marawi </w:t>
      </w:r>
      <w:r w:rsidRPr="00333661">
        <w:rPr>
          <w:rFonts w:eastAsia="Times New Roman" w:cs="Times New Roman"/>
          <w:szCs w:val="20"/>
          <w:lang w:val="en-GB" w:eastAsia="es-ES" w:bidi="en-US"/>
        </w:rPr>
        <w:t xml:space="preserve">in the Lanao del Sur province. In 2017, Marawi was the site of a five-month-long conflict between Philippine Government forces and Islamist militants, which resulted in significant damage to the city and displacement of thousands of residents. Since then, the Philippine Government has been working to rebuild and rehabilitate Marawi and its residents. UNICEF has maintained support to the most vulnerable in Marawi and cooperated </w:t>
      </w:r>
      <w:r w:rsidR="00362576" w:rsidRPr="00333661">
        <w:rPr>
          <w:rFonts w:eastAsia="Times New Roman" w:cs="Times New Roman"/>
          <w:szCs w:val="20"/>
          <w:lang w:val="en-GB" w:eastAsia="es-ES" w:bidi="en-US"/>
        </w:rPr>
        <w:t xml:space="preserve">with </w:t>
      </w:r>
      <w:r w:rsidRPr="00333661">
        <w:rPr>
          <w:rFonts w:eastAsia="Times New Roman" w:cs="Times New Roman"/>
          <w:szCs w:val="20"/>
          <w:lang w:val="en-GB" w:eastAsia="es-ES" w:bidi="en-US"/>
        </w:rPr>
        <w:t>the LGUs in systems strengthening approaches.</w:t>
      </w:r>
    </w:p>
    <w:p w14:paraId="700EDF11" w14:textId="77777777" w:rsidR="0043362F" w:rsidRPr="00333661" w:rsidRDefault="0043362F" w:rsidP="00ED2A3C">
      <w:pPr>
        <w:pStyle w:val="Heading3"/>
        <w:rPr>
          <w:lang w:val="en-GB"/>
        </w:rPr>
      </w:pPr>
      <w:bookmarkStart w:id="27" w:name="_Ref83734002"/>
      <w:bookmarkStart w:id="28" w:name="_Ref83735218"/>
      <w:r w:rsidRPr="00333661">
        <w:rPr>
          <w:lang w:val="en-GB"/>
        </w:rPr>
        <w:t>Normative support</w:t>
      </w:r>
      <w:r w:rsidRPr="00333661">
        <w:rPr>
          <w:vertAlign w:val="superscript"/>
          <w:lang w:val="en-GB"/>
        </w:rPr>
        <w:footnoteReference w:id="8"/>
      </w:r>
    </w:p>
    <w:p w14:paraId="05908D82" w14:textId="0FF684E6"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b/>
          <w:bCs/>
          <w:szCs w:val="20"/>
          <w:lang w:val="en-GB" w:eastAsia="es-ES" w:bidi="en-US"/>
        </w:rPr>
        <w:t>UNICEF long-term normative support</w:t>
      </w:r>
      <w:r w:rsidRPr="00333661">
        <w:rPr>
          <w:rFonts w:eastAsia="Times New Roman" w:cs="Times New Roman"/>
          <w:szCs w:val="20"/>
          <w:lang w:val="en-GB" w:eastAsia="es-ES" w:bidi="en-US"/>
        </w:rPr>
        <w:t xml:space="preserve"> to the Philippines is recognized by different stakeholder groups </w:t>
      </w:r>
      <w:r w:rsidR="00362576" w:rsidRPr="00333661">
        <w:rPr>
          <w:rFonts w:eastAsia="Times New Roman" w:cs="Times New Roman"/>
          <w:szCs w:val="20"/>
          <w:lang w:val="en-GB" w:eastAsia="es-ES" w:bidi="en-US"/>
        </w:rPr>
        <w:t xml:space="preserve">and is </w:t>
      </w:r>
      <w:r w:rsidRPr="00333661">
        <w:rPr>
          <w:rFonts w:eastAsia="Times New Roman" w:cs="Times New Roman"/>
          <w:szCs w:val="20"/>
          <w:lang w:val="en-GB" w:eastAsia="es-ES" w:bidi="en-US"/>
        </w:rPr>
        <w:t xml:space="preserve">reflected in the </w:t>
      </w:r>
      <w:r w:rsidR="00362576" w:rsidRPr="00333661">
        <w:rPr>
          <w:rFonts w:eastAsia="Times New Roman" w:cs="Times New Roman"/>
          <w:szCs w:val="20"/>
          <w:lang w:val="en-GB" w:eastAsia="es-ES" w:bidi="en-US"/>
        </w:rPr>
        <w:t>strong</w:t>
      </w:r>
      <w:r w:rsidRPr="00333661">
        <w:rPr>
          <w:rFonts w:eastAsia="Times New Roman" w:cs="Times New Roman"/>
          <w:szCs w:val="20"/>
          <w:lang w:val="en-GB" w:eastAsia="es-ES" w:bidi="en-US"/>
        </w:rPr>
        <w:t xml:space="preserve"> institutional framework to promote CRC principles</w:t>
      </w:r>
      <w:r w:rsidR="00362576" w:rsidRPr="00333661">
        <w:rPr>
          <w:rFonts w:eastAsia="Times New Roman" w:cs="Times New Roman"/>
          <w:szCs w:val="20"/>
          <w:lang w:val="en-GB" w:eastAsia="es-ES" w:bidi="en-US"/>
        </w:rPr>
        <w:t xml:space="preserve"> in the Philippines</w:t>
      </w:r>
      <w:r w:rsidRPr="00333661">
        <w:rPr>
          <w:rFonts w:eastAsia="Times New Roman" w:cs="Times New Roman"/>
          <w:szCs w:val="20"/>
          <w:lang w:val="en-GB" w:eastAsia="es-ES" w:bidi="en-US"/>
        </w:rPr>
        <w:t xml:space="preserve">.  </w:t>
      </w:r>
      <w:r w:rsidR="00333661" w:rsidRPr="00333661">
        <w:rPr>
          <w:rFonts w:eastAsia="Times New Roman" w:cs="Times New Roman"/>
          <w:szCs w:val="20"/>
          <w:lang w:val="en-GB" w:eastAsia="es-ES" w:bidi="en-US"/>
        </w:rPr>
        <w:t>Nonetheless, many</w:t>
      </w:r>
      <w:r w:rsidRPr="00333661">
        <w:rPr>
          <w:rFonts w:eastAsia="Times New Roman" w:cs="Times New Roman"/>
          <w:szCs w:val="20"/>
          <w:lang w:val="en-GB" w:eastAsia="es-ES" w:bidi="en-US"/>
        </w:rPr>
        <w:t xml:space="preserve"> stakeholders </w:t>
      </w:r>
      <w:r w:rsidR="00362576" w:rsidRPr="00333661">
        <w:rPr>
          <w:rFonts w:eastAsia="Times New Roman" w:cs="Times New Roman"/>
          <w:szCs w:val="20"/>
          <w:lang w:val="en-GB" w:eastAsia="es-ES" w:bidi="en-US"/>
        </w:rPr>
        <w:t xml:space="preserve">stated in interviews </w:t>
      </w:r>
      <w:r w:rsidRPr="00333661">
        <w:rPr>
          <w:rFonts w:eastAsia="Times New Roman" w:cs="Times New Roman"/>
          <w:szCs w:val="20"/>
          <w:lang w:val="en-GB" w:eastAsia="es-ES" w:bidi="en-US"/>
        </w:rPr>
        <w:t>that challenge</w:t>
      </w:r>
      <w:r w:rsidR="00362576" w:rsidRPr="00333661">
        <w:rPr>
          <w:rFonts w:eastAsia="Times New Roman" w:cs="Times New Roman"/>
          <w:szCs w:val="20"/>
          <w:lang w:val="en-GB" w:eastAsia="es-ES" w:bidi="en-US"/>
        </w:rPr>
        <w:t>s remain in</w:t>
      </w:r>
      <w:r w:rsidRPr="00333661">
        <w:rPr>
          <w:rFonts w:eastAsia="Times New Roman" w:cs="Times New Roman"/>
          <w:szCs w:val="20"/>
          <w:lang w:val="en-GB" w:eastAsia="es-ES" w:bidi="en-US"/>
        </w:rPr>
        <w:t xml:space="preserve"> the implementation of the legislation, policies, and development plans. </w:t>
      </w:r>
      <w:r w:rsidR="00362576" w:rsidRPr="00333661">
        <w:rPr>
          <w:rFonts w:eastAsia="Times New Roman" w:cs="Times New Roman"/>
          <w:szCs w:val="20"/>
          <w:lang w:val="en-GB" w:eastAsia="es-ES" w:bidi="en-US"/>
        </w:rPr>
        <w:t>N</w:t>
      </w:r>
      <w:r w:rsidRPr="00333661">
        <w:rPr>
          <w:rFonts w:eastAsia="Times New Roman" w:cs="Times New Roman"/>
          <w:szCs w:val="20"/>
          <w:lang w:val="en-GB" w:eastAsia="es-ES" w:bidi="en-US"/>
        </w:rPr>
        <w:t xml:space="preserve">ew legislation and substantial updating of others </w:t>
      </w:r>
      <w:r w:rsidR="00362576" w:rsidRPr="00333661">
        <w:rPr>
          <w:rFonts w:eastAsia="Times New Roman" w:cs="Times New Roman"/>
          <w:szCs w:val="20"/>
          <w:lang w:val="en-GB" w:eastAsia="es-ES" w:bidi="en-US"/>
        </w:rPr>
        <w:t xml:space="preserve">will be needed </w:t>
      </w:r>
      <w:r w:rsidRPr="00333661">
        <w:rPr>
          <w:rFonts w:eastAsia="Times New Roman" w:cs="Times New Roman"/>
          <w:szCs w:val="20"/>
          <w:lang w:val="en-GB" w:eastAsia="es-ES" w:bidi="en-US"/>
        </w:rPr>
        <w:t xml:space="preserve">to </w:t>
      </w:r>
      <w:r w:rsidR="00362576" w:rsidRPr="00333661">
        <w:rPr>
          <w:rFonts w:eastAsia="Times New Roman" w:cs="Times New Roman"/>
          <w:szCs w:val="20"/>
          <w:lang w:val="en-GB" w:eastAsia="es-ES" w:bidi="en-US"/>
        </w:rPr>
        <w:t>ensure compliance</w:t>
      </w:r>
      <w:r w:rsidRPr="00333661">
        <w:rPr>
          <w:rFonts w:eastAsia="Times New Roman" w:cs="Times New Roman"/>
          <w:szCs w:val="20"/>
          <w:lang w:val="en-GB" w:eastAsia="es-ES" w:bidi="en-US"/>
        </w:rPr>
        <w:t xml:space="preserve"> with the CRC as highlighted in chapter 2.7 in the context analysis of this report.</w:t>
      </w:r>
    </w:p>
    <w:p w14:paraId="1591714C" w14:textId="0506A6BF"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The following offers representative examples of the success stories from PCO’s normative support.</w:t>
      </w:r>
    </w:p>
    <w:p w14:paraId="07B42583" w14:textId="2F265D43" w:rsidR="0043362F" w:rsidRPr="00333661" w:rsidRDefault="0043362F" w:rsidP="0043362F">
      <w:pPr>
        <w:numPr>
          <w:ilvl w:val="0"/>
          <w:numId w:val="56"/>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 xml:space="preserve">UNICEF support to the development of the National Evaluation Policy. The support is part of a joint UNICEF – UNDP regional initiative “Strengthening National Evaluation Systems and Capacities for the SDGs in Asia-Pacific” launched in 2017. </w:t>
      </w:r>
      <w:r w:rsidRPr="00333661">
        <w:rPr>
          <w:rFonts w:eastAsia="Times New Roman" w:cs="Arial"/>
          <w:b/>
          <w:bCs/>
          <w:szCs w:val="20"/>
          <w:lang w:val="en-GB" w:eastAsia="en-GB" w:bidi="en-US"/>
        </w:rPr>
        <w:t>National stakeholders highlighted UNICEF support to strengthen national evaluation capacities and raise awareness of key government stakeholders on the importance of a National Evaluation Policy</w:t>
      </w:r>
      <w:r w:rsidRPr="00333661">
        <w:rPr>
          <w:rFonts w:eastAsia="Times New Roman" w:cs="Arial"/>
          <w:szCs w:val="20"/>
          <w:lang w:val="en-GB" w:eastAsia="en-GB" w:bidi="en-US"/>
        </w:rPr>
        <w:t xml:space="preserve">. The support included training of the Congressional Policy and Budget Research Division (CPBRD), Senate Economic Planning Office (SEPO), and the Congressional Secretariat as well as NEDA. Moreover, UNICEF provided technical support </w:t>
      </w:r>
      <w:r w:rsidR="00362576" w:rsidRPr="00333661">
        <w:rPr>
          <w:rFonts w:eastAsia="Times New Roman" w:cs="Arial"/>
          <w:szCs w:val="20"/>
          <w:lang w:val="en-GB" w:eastAsia="en-GB" w:bidi="en-US"/>
        </w:rPr>
        <w:t>for</w:t>
      </w:r>
      <w:r w:rsidRPr="00333661">
        <w:rPr>
          <w:rFonts w:eastAsia="Times New Roman" w:cs="Arial"/>
          <w:szCs w:val="20"/>
          <w:lang w:val="en-GB" w:eastAsia="en-GB" w:bidi="en-US"/>
        </w:rPr>
        <w:t xml:space="preserve"> advocacy of a proposed legislative measure. As of November 2022, four House Members </w:t>
      </w:r>
      <w:r w:rsidRPr="00333661">
        <w:rPr>
          <w:rFonts w:eastAsia="Times New Roman" w:cs="Arial"/>
          <w:szCs w:val="20"/>
          <w:lang w:val="en-GB" w:eastAsia="en-GB" w:bidi="en-US"/>
        </w:rPr>
        <w:lastRenderedPageBreak/>
        <w:t>and four Senators have filed bills seeking to establish a National Evaluation Policy to promote the demand and use of evaluations and to ensure evidence-based policymaking.</w:t>
      </w:r>
      <w:r w:rsidRPr="00333661">
        <w:rPr>
          <w:rFonts w:eastAsia="Times New Roman" w:cs="Arial"/>
          <w:szCs w:val="20"/>
          <w:vertAlign w:val="superscript"/>
          <w:lang w:val="en-GB" w:eastAsia="en-GB" w:bidi="en-US"/>
        </w:rPr>
        <w:footnoteReference w:id="9"/>
      </w:r>
    </w:p>
    <w:p w14:paraId="250FCF35" w14:textId="0845234A" w:rsidR="0043362F" w:rsidRPr="00333661" w:rsidRDefault="0043362F" w:rsidP="0043362F">
      <w:pPr>
        <w:numPr>
          <w:ilvl w:val="0"/>
          <w:numId w:val="56"/>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b/>
          <w:bCs/>
          <w:szCs w:val="20"/>
          <w:lang w:val="en-GB" w:eastAsia="en-GB" w:bidi="en-US"/>
        </w:rPr>
        <w:t>UNICEF follow-up to legislative processes</w:t>
      </w:r>
      <w:r w:rsidRPr="00333661">
        <w:rPr>
          <w:rFonts w:eastAsia="Times New Roman" w:cs="Arial"/>
          <w:szCs w:val="20"/>
          <w:lang w:val="en-GB" w:eastAsia="en-GB" w:bidi="en-US"/>
        </w:rPr>
        <w:t xml:space="preserve">. This is often done in </w:t>
      </w:r>
      <w:r w:rsidR="008D7416" w:rsidRPr="00333661">
        <w:rPr>
          <w:rFonts w:eastAsia="Times New Roman" w:cs="Arial"/>
          <w:szCs w:val="20"/>
          <w:lang w:val="en-GB" w:eastAsia="en-GB" w:bidi="en-US"/>
        </w:rPr>
        <w:t xml:space="preserve">the </w:t>
      </w:r>
      <w:r w:rsidRPr="00333661">
        <w:rPr>
          <w:rFonts w:eastAsia="Times New Roman" w:cs="Arial"/>
          <w:szCs w:val="20"/>
          <w:lang w:val="en-GB" w:eastAsia="en-GB" w:bidi="en-US"/>
        </w:rPr>
        <w:t xml:space="preserve">form of pilots with LGUs. </w:t>
      </w:r>
      <w:r w:rsidR="008D7416" w:rsidRPr="00333661">
        <w:rPr>
          <w:rFonts w:eastAsia="Times New Roman" w:cs="Arial"/>
          <w:szCs w:val="20"/>
          <w:lang w:val="en-GB" w:eastAsia="en-GB" w:bidi="en-US"/>
        </w:rPr>
        <w:t>For instance,</w:t>
      </w:r>
      <w:r w:rsidRPr="00333661">
        <w:rPr>
          <w:rFonts w:eastAsia="Times New Roman" w:cs="Arial"/>
          <w:szCs w:val="20"/>
          <w:lang w:val="en-GB" w:eastAsia="en-GB" w:bidi="en-US"/>
        </w:rPr>
        <w:t xml:space="preserve"> the </w:t>
      </w:r>
      <w:r w:rsidRPr="00333661">
        <w:rPr>
          <w:rFonts w:eastAsia="Times New Roman" w:cs="Arial"/>
          <w:b/>
          <w:bCs/>
          <w:szCs w:val="20"/>
          <w:lang w:val="en-GB" w:eastAsia="en-GB" w:bidi="en-US"/>
        </w:rPr>
        <w:t>Budget Tagging Tool for Children</w:t>
      </w:r>
      <w:r w:rsidRPr="00333661">
        <w:rPr>
          <w:rFonts w:eastAsia="Times New Roman" w:cs="Arial"/>
          <w:szCs w:val="20"/>
          <w:vertAlign w:val="superscript"/>
          <w:lang w:val="en-GB" w:eastAsia="en-GB" w:bidi="en-US"/>
        </w:rPr>
        <w:footnoteReference w:id="10"/>
      </w:r>
      <w:r w:rsidRPr="00333661">
        <w:rPr>
          <w:rFonts w:eastAsia="Times New Roman" w:cs="Arial"/>
          <w:szCs w:val="20"/>
          <w:lang w:val="en-GB" w:eastAsia="en-GB" w:bidi="en-US"/>
        </w:rPr>
        <w:t xml:space="preserve"> </w:t>
      </w:r>
      <w:r w:rsidR="008D7416" w:rsidRPr="00333661">
        <w:rPr>
          <w:rFonts w:eastAsia="Times New Roman" w:cs="Arial"/>
          <w:szCs w:val="20"/>
          <w:lang w:val="en-GB" w:eastAsia="en-GB" w:bidi="en-US"/>
        </w:rPr>
        <w:t xml:space="preserve">is </w:t>
      </w:r>
      <w:r w:rsidRPr="00333661">
        <w:rPr>
          <w:rFonts w:eastAsia="Times New Roman" w:cs="Arial"/>
          <w:szCs w:val="20"/>
          <w:lang w:val="en-GB" w:eastAsia="en-GB" w:bidi="en-US"/>
        </w:rPr>
        <w:t xml:space="preserve">intended for the use of LGUs. </w:t>
      </w:r>
      <w:r w:rsidR="008D7416" w:rsidRPr="00333661">
        <w:rPr>
          <w:rFonts w:eastAsia="Times New Roman" w:cs="Arial"/>
          <w:szCs w:val="20"/>
          <w:lang w:val="en-GB" w:eastAsia="en-GB" w:bidi="en-US"/>
        </w:rPr>
        <w:t>It</w:t>
      </w:r>
      <w:r w:rsidRPr="00333661">
        <w:rPr>
          <w:rFonts w:eastAsia="Times New Roman" w:cs="Arial"/>
          <w:szCs w:val="20"/>
          <w:lang w:val="en-GB" w:eastAsia="en-GB" w:bidi="en-US"/>
        </w:rPr>
        <w:t xml:space="preserve"> is used to track and monitor the allocation and use of government funds for programs and initiatives that benefit children, with a focus on ensuring that adequate resources are allocated for the implementation of the CRC principles and child-related SDGs. The Budget Tagging Tool was developed under the Public Finance for Children</w:t>
      </w:r>
      <w:r w:rsidR="008D7416" w:rsidRPr="00333661">
        <w:rPr>
          <w:rFonts w:eastAsia="Times New Roman" w:cs="Arial"/>
          <w:szCs w:val="20"/>
          <w:lang w:val="en-GB" w:eastAsia="en-GB" w:bidi="en-US"/>
        </w:rPr>
        <w:t xml:space="preserve"> (PF4C)</w:t>
      </w:r>
      <w:r w:rsidRPr="00333661">
        <w:rPr>
          <w:rFonts w:eastAsia="Times New Roman" w:cs="Arial"/>
          <w:szCs w:val="20"/>
          <w:lang w:val="en-GB" w:eastAsia="en-GB" w:bidi="en-US"/>
        </w:rPr>
        <w:t xml:space="preserve"> Technical Working Group established with UNICEF support.</w:t>
      </w:r>
      <w:r w:rsidRPr="00333661">
        <w:rPr>
          <w:rFonts w:eastAsia="Times New Roman" w:cs="Arial"/>
          <w:szCs w:val="20"/>
          <w:vertAlign w:val="superscript"/>
          <w:lang w:val="en-GB" w:eastAsia="en-GB" w:bidi="en-US"/>
        </w:rPr>
        <w:footnoteReference w:id="11"/>
      </w:r>
      <w:r w:rsidRPr="00333661">
        <w:rPr>
          <w:rFonts w:eastAsia="Times New Roman" w:cs="Arial"/>
          <w:szCs w:val="20"/>
          <w:lang w:val="en-GB" w:eastAsia="en-GB" w:bidi="en-US"/>
        </w:rPr>
        <w:t xml:space="preserve"> The Budget Tagging was piloted at municipality LGUs that confirmed their validity after the Mandanas ruling</w:t>
      </w:r>
      <w:r w:rsidR="0071065F" w:rsidRPr="00333661">
        <w:rPr>
          <w:rFonts w:eastAsia="Times New Roman" w:cs="Arial"/>
          <w:szCs w:val="20"/>
          <w:lang w:val="en-GB" w:eastAsia="en-GB" w:bidi="en-US"/>
        </w:rPr>
        <w:t>.</w:t>
      </w:r>
      <w:r w:rsidR="008D7416" w:rsidRPr="00333661">
        <w:rPr>
          <w:rStyle w:val="FootnoteReference"/>
          <w:rFonts w:eastAsia="Times New Roman" w:cs="Arial"/>
          <w:szCs w:val="20"/>
          <w:lang w:val="en-GB" w:eastAsia="en-GB" w:bidi="en-US"/>
        </w:rPr>
        <w:footnoteReference w:id="12"/>
      </w:r>
      <w:r w:rsidRPr="00333661">
        <w:rPr>
          <w:rFonts w:eastAsia="Times New Roman" w:cs="Arial"/>
          <w:szCs w:val="20"/>
          <w:lang w:val="en-GB" w:eastAsia="en-GB" w:bidi="en-US"/>
        </w:rPr>
        <w:t xml:space="preserve"> As such, the piloted Budget Tagging tool for Children was assessed to be coherent with the implementation of the DILG Memorandum Circular (MC 2016-102): Guidelines on the Preparation or Updating of Local Plans for more effective and accountable Public Financial Management (PFM).</w:t>
      </w:r>
      <w:r w:rsidRPr="00333661">
        <w:rPr>
          <w:rFonts w:eastAsia="Times New Roman" w:cs="Arial"/>
          <w:szCs w:val="20"/>
          <w:vertAlign w:val="superscript"/>
          <w:lang w:val="en-GB" w:eastAsia="en-GB" w:bidi="en-US"/>
        </w:rPr>
        <w:footnoteReference w:id="13"/>
      </w:r>
      <w:r w:rsidRPr="00333661">
        <w:rPr>
          <w:rFonts w:eastAsia="Times New Roman" w:cs="Arial"/>
          <w:szCs w:val="20"/>
          <w:lang w:val="en-GB" w:eastAsia="en-GB" w:bidi="en-US"/>
        </w:rPr>
        <w:t xml:space="preserve"> </w:t>
      </w:r>
    </w:p>
    <w:p w14:paraId="6A8CFC11" w14:textId="77777777" w:rsidR="0043362F" w:rsidRPr="00333661" w:rsidRDefault="0043362F" w:rsidP="0043362F">
      <w:pPr>
        <w:numPr>
          <w:ilvl w:val="0"/>
          <w:numId w:val="56"/>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rPr>
        <w:t>F</w:t>
      </w:r>
      <w:r w:rsidRPr="00333661">
        <w:rPr>
          <w:rFonts w:eastAsia="Calibri" w:cs="Arial"/>
          <w:szCs w:val="20"/>
          <w:lang w:val="en-GB"/>
        </w:rPr>
        <w:t xml:space="preserve">ormulation of national </w:t>
      </w:r>
      <w:r w:rsidRPr="00333661">
        <w:rPr>
          <w:rFonts w:eastAsia="Times New Roman" w:cs="Arial"/>
          <w:szCs w:val="20"/>
          <w:lang w:val="en-GB"/>
        </w:rPr>
        <w:t>ECCD Strategic Plan 2019 - 2030</w:t>
      </w:r>
      <w:r w:rsidRPr="00333661">
        <w:rPr>
          <w:rFonts w:eastAsia="Times New Roman" w:cs="Arial"/>
          <w:szCs w:val="20"/>
          <w:vertAlign w:val="superscript"/>
          <w:lang w:val="en-GB"/>
        </w:rPr>
        <w:footnoteReference w:id="14"/>
      </w:r>
      <w:r w:rsidRPr="00333661">
        <w:rPr>
          <w:rFonts w:eastAsia="Times New Roman" w:cs="Arial"/>
          <w:szCs w:val="20"/>
          <w:lang w:val="en-GB"/>
        </w:rPr>
        <w:t xml:space="preserve"> through UNICEF committed long-term support. The strategic plan responds to a void with a national ECCD legislation but lack of frameworks for implementation. In 2021, UNICEF supported the development of the ECCD M&amp;E and Accountability System and other actions to ensure implementation of the ECCD Strategic Plan. </w:t>
      </w:r>
    </w:p>
    <w:p w14:paraId="3DAF13E2" w14:textId="77777777" w:rsidR="0043362F" w:rsidRPr="00333661" w:rsidRDefault="0043362F" w:rsidP="00ED2A3C">
      <w:pPr>
        <w:pStyle w:val="Heading3"/>
        <w:rPr>
          <w:lang w:val="en-GB"/>
        </w:rPr>
      </w:pPr>
      <w:r w:rsidRPr="00333661">
        <w:rPr>
          <w:lang w:val="en-GB"/>
        </w:rPr>
        <w:t>Advocacy and Communication</w:t>
      </w:r>
    </w:p>
    <w:p w14:paraId="009A9AAD" w14:textId="22E91563" w:rsidR="0043362F" w:rsidRPr="00333661" w:rsidRDefault="0043362F" w:rsidP="0043362F">
      <w:pPr>
        <w:tabs>
          <w:tab w:val="num" w:pos="454"/>
        </w:tabs>
        <w:autoSpaceDE w:val="0"/>
        <w:autoSpaceDN w:val="0"/>
        <w:adjustRightInd w:val="0"/>
        <w:snapToGrid w:val="0"/>
        <w:spacing w:after="120"/>
        <w:rPr>
          <w:rFonts w:eastAsia="Times New Roman" w:cs="Times New Roman"/>
          <w:szCs w:val="24"/>
          <w:lang w:val="en-GB" w:eastAsia="es-ES"/>
        </w:rPr>
      </w:pPr>
      <w:r w:rsidRPr="00333661">
        <w:rPr>
          <w:rFonts w:eastAsia="Times New Roman" w:cs="Times New Roman"/>
          <w:szCs w:val="20"/>
          <w:lang w:val="en-GB" w:eastAsia="es-ES"/>
        </w:rPr>
        <w:t xml:space="preserve">UNICEF is widely regarded as a leading voice in advocating for the rights of children and adolescents worldwide. With over 70 years of experience and a presence in over 190 countries, UNICEF has built a strong reputation for its expertise in child rights and its ability to effectively advocate for their protection and promotion and for how to influence decision-making at different levels as well as changing behaviours. External stakeholders, including United Nations agencies and donors interviewed for the PCPE </w:t>
      </w:r>
      <w:r w:rsidRPr="00333661">
        <w:rPr>
          <w:rFonts w:eastAsia="Times New Roman" w:cs="Times New Roman"/>
          <w:b/>
          <w:bCs/>
          <w:szCs w:val="20"/>
          <w:lang w:val="en-GB" w:eastAsia="es-ES"/>
        </w:rPr>
        <w:t xml:space="preserve">highlighted </w:t>
      </w:r>
      <w:r w:rsidR="00900315" w:rsidRPr="00333661">
        <w:rPr>
          <w:rFonts w:eastAsia="Times New Roman" w:cs="Times New Roman"/>
          <w:b/>
          <w:bCs/>
          <w:szCs w:val="20"/>
          <w:lang w:val="en-GB" w:eastAsia="es-ES"/>
        </w:rPr>
        <w:t>the</w:t>
      </w:r>
      <w:r w:rsidRPr="00333661">
        <w:rPr>
          <w:rFonts w:eastAsia="Times New Roman" w:cs="Times New Roman"/>
          <w:b/>
          <w:bCs/>
          <w:szCs w:val="20"/>
          <w:lang w:val="en-GB" w:eastAsia="es-ES"/>
        </w:rPr>
        <w:t xml:space="preserve"> comparative advantage </w:t>
      </w:r>
      <w:r w:rsidR="00900315" w:rsidRPr="00333661">
        <w:rPr>
          <w:rFonts w:eastAsia="Times New Roman" w:cs="Times New Roman"/>
          <w:b/>
          <w:bCs/>
          <w:szCs w:val="20"/>
          <w:lang w:val="en-GB" w:eastAsia="es-ES"/>
        </w:rPr>
        <w:t xml:space="preserve">of UNICEF </w:t>
      </w:r>
      <w:r w:rsidRPr="00333661">
        <w:rPr>
          <w:rFonts w:eastAsia="Times New Roman" w:cs="Times New Roman"/>
          <w:b/>
          <w:bCs/>
          <w:szCs w:val="20"/>
          <w:lang w:val="en-GB" w:eastAsia="es-ES"/>
        </w:rPr>
        <w:t>in designing and developing advocacy and behaviour change strategies based on evidence-based targeted campaigns</w:t>
      </w:r>
      <w:r w:rsidRPr="00333661">
        <w:rPr>
          <w:rFonts w:eastAsia="Times New Roman" w:cs="Times New Roman"/>
          <w:szCs w:val="20"/>
          <w:lang w:val="en-GB" w:eastAsia="es-ES"/>
        </w:rPr>
        <w:t>. Other key factors identified in the success stories of the CPC8 on advocacy are multi-stakeholder partnerships, consistency, and good outreach materials: information, education, and communication (IEC). The 2022 WASH evaluation, for instance, highlight</w:t>
      </w:r>
      <w:r w:rsidR="00900315" w:rsidRPr="00333661">
        <w:rPr>
          <w:rFonts w:eastAsia="Times New Roman" w:cs="Times New Roman"/>
          <w:szCs w:val="20"/>
          <w:lang w:val="en-GB" w:eastAsia="es-ES"/>
        </w:rPr>
        <w:t>s</w:t>
      </w:r>
      <w:r w:rsidRPr="00333661">
        <w:rPr>
          <w:rFonts w:eastAsia="Times New Roman" w:cs="Times New Roman"/>
          <w:szCs w:val="20"/>
          <w:lang w:val="en-GB" w:eastAsia="es-ES"/>
        </w:rPr>
        <w:t xml:space="preserve"> the use of IEC material at schools.</w:t>
      </w:r>
      <w:r w:rsidRPr="00333661">
        <w:rPr>
          <w:rFonts w:eastAsia="Times New Roman" w:cs="Times New Roman"/>
          <w:szCs w:val="20"/>
          <w:vertAlign w:val="superscript"/>
          <w:lang w:val="en-GB" w:eastAsia="es-ES"/>
        </w:rPr>
        <w:footnoteReference w:id="15"/>
      </w:r>
      <w:r w:rsidRPr="00333661">
        <w:rPr>
          <w:rFonts w:eastAsia="Times New Roman" w:cs="Times New Roman"/>
          <w:szCs w:val="20"/>
          <w:lang w:val="en-GB" w:eastAsia="es-ES"/>
        </w:rPr>
        <w:t xml:space="preserve"> </w:t>
      </w:r>
    </w:p>
    <w:p w14:paraId="462C7C98" w14:textId="526B7248"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Another critical element highlighted by different stakeholders informing the PCPE, is the </w:t>
      </w:r>
      <w:r w:rsidRPr="00333661">
        <w:rPr>
          <w:rFonts w:eastAsia="Times New Roman" w:cs="Times New Roman"/>
          <w:b/>
          <w:bCs/>
          <w:szCs w:val="20"/>
          <w:lang w:val="en-GB" w:eastAsia="es-ES"/>
        </w:rPr>
        <w:t>persistence of the PCO in its advocacy for the CRC, even when national priorities might challenge some of the CRC principles</w:t>
      </w:r>
      <w:r w:rsidRPr="00333661">
        <w:rPr>
          <w:rFonts w:eastAsia="Times New Roman" w:cs="Times New Roman"/>
          <w:szCs w:val="20"/>
          <w:lang w:val="en-GB" w:eastAsia="es-ES"/>
        </w:rPr>
        <w:t>, such as early marriage rights in BARMM and the right to physical punishment in the Philippines. The flexibility to ad</w:t>
      </w:r>
      <w:r w:rsidR="00900315" w:rsidRPr="00333661">
        <w:rPr>
          <w:rFonts w:eastAsia="Times New Roman" w:cs="Times New Roman"/>
          <w:szCs w:val="20"/>
          <w:lang w:val="en-GB" w:eastAsia="es-ES"/>
        </w:rPr>
        <w:t>a</w:t>
      </w:r>
      <w:r w:rsidRPr="00333661">
        <w:rPr>
          <w:rFonts w:eastAsia="Times New Roman" w:cs="Times New Roman"/>
          <w:szCs w:val="20"/>
          <w:lang w:val="en-GB" w:eastAsia="es-ES"/>
        </w:rPr>
        <w:t xml:space="preserve">pt advocacy campaigns to the national political context </w:t>
      </w:r>
      <w:r w:rsidR="00776196" w:rsidRPr="00333661">
        <w:rPr>
          <w:rFonts w:eastAsia="Times New Roman" w:cs="Times New Roman"/>
          <w:szCs w:val="20"/>
          <w:lang w:val="en-GB" w:eastAsia="es-ES"/>
        </w:rPr>
        <w:t>was</w:t>
      </w:r>
      <w:r w:rsidRPr="00333661">
        <w:rPr>
          <w:rFonts w:eastAsia="Times New Roman" w:cs="Times New Roman"/>
          <w:szCs w:val="20"/>
          <w:lang w:val="en-GB" w:eastAsia="es-ES"/>
        </w:rPr>
        <w:t xml:space="preserve"> highlight</w:t>
      </w:r>
      <w:r w:rsidR="00776196" w:rsidRPr="00333661">
        <w:rPr>
          <w:rFonts w:eastAsia="Times New Roman" w:cs="Times New Roman"/>
          <w:szCs w:val="20"/>
          <w:lang w:val="en-GB" w:eastAsia="es-ES"/>
        </w:rPr>
        <w:t>ed</w:t>
      </w:r>
      <w:r w:rsidRPr="00333661">
        <w:rPr>
          <w:rFonts w:eastAsia="Times New Roman" w:cs="Times New Roman"/>
          <w:szCs w:val="20"/>
          <w:lang w:val="en-GB" w:eastAsia="es-ES"/>
        </w:rPr>
        <w:t xml:space="preserve"> by many external stakeholders as a clear contributing factor to the successful advocacy campaigns. These elements are also confirmed in the advocacy review that the PCO commissioned in 2021. The review includes policy advocacy, public advocacy, communication for change. According to the review</w:t>
      </w:r>
      <w:r w:rsidR="00FF04EF" w:rsidRPr="00333661">
        <w:rPr>
          <w:rFonts w:eastAsia="Times New Roman" w:cs="Times New Roman"/>
          <w:szCs w:val="20"/>
          <w:lang w:val="en-GB" w:eastAsia="es-ES"/>
        </w:rPr>
        <w:t>,</w:t>
      </w:r>
      <w:r w:rsidRPr="00333661">
        <w:rPr>
          <w:rFonts w:eastAsia="Times New Roman" w:cs="Times New Roman"/>
          <w:szCs w:val="20"/>
          <w:lang w:val="en-GB" w:eastAsia="es-ES"/>
        </w:rPr>
        <w:t xml:space="preserve"> </w:t>
      </w:r>
      <w:r w:rsidRPr="00333661">
        <w:rPr>
          <w:rFonts w:eastAsia="Times New Roman" w:cs="Times New Roman"/>
          <w:b/>
          <w:bCs/>
          <w:szCs w:val="20"/>
          <w:lang w:val="en-GB" w:eastAsia="es-ES"/>
        </w:rPr>
        <w:t>the advocacy campaigns under CPC8 have been effective</w:t>
      </w:r>
      <w:r w:rsidR="00776196" w:rsidRPr="00333661">
        <w:rPr>
          <w:rFonts w:eastAsia="Times New Roman" w:cs="Times New Roman"/>
          <w:b/>
          <w:bCs/>
          <w:szCs w:val="20"/>
          <w:lang w:val="en-GB" w:eastAsia="es-ES"/>
        </w:rPr>
        <w:t>,</w:t>
      </w:r>
      <w:r w:rsidRPr="00333661">
        <w:rPr>
          <w:rFonts w:eastAsia="Times New Roman" w:cs="Times New Roman"/>
          <w:b/>
          <w:bCs/>
          <w:szCs w:val="20"/>
          <w:lang w:val="en-GB" w:eastAsia="es-ES"/>
        </w:rPr>
        <w:t xml:space="preserve"> for instance</w:t>
      </w:r>
      <w:r w:rsidR="00776196" w:rsidRPr="00333661">
        <w:rPr>
          <w:rFonts w:eastAsia="Times New Roman" w:cs="Times New Roman"/>
          <w:b/>
          <w:bCs/>
          <w:szCs w:val="20"/>
          <w:lang w:val="en-GB" w:eastAsia="es-ES"/>
        </w:rPr>
        <w:t>,</w:t>
      </w:r>
      <w:r w:rsidRPr="00333661">
        <w:rPr>
          <w:rFonts w:eastAsia="Times New Roman" w:cs="Times New Roman"/>
          <w:b/>
          <w:bCs/>
          <w:szCs w:val="20"/>
          <w:lang w:val="en-GB" w:eastAsia="es-ES"/>
        </w:rPr>
        <w:t xml:space="preserve"> when measured in policy adaptation</w:t>
      </w:r>
      <w:r w:rsidRPr="00333661">
        <w:rPr>
          <w:rFonts w:eastAsia="Times New Roman" w:cs="Times New Roman"/>
          <w:szCs w:val="20"/>
          <w:lang w:val="en-GB" w:eastAsia="es-ES"/>
        </w:rPr>
        <w:t>.</w:t>
      </w:r>
      <w:r w:rsidR="00776196" w:rsidRPr="00333661">
        <w:rPr>
          <w:rFonts w:eastAsia="Times New Roman" w:cs="Times New Roman"/>
          <w:szCs w:val="20"/>
          <w:lang w:val="en-GB" w:eastAsia="es-ES"/>
        </w:rPr>
        <w:t xml:space="preserve"> One respondent stated </w:t>
      </w:r>
      <w:r w:rsidR="00333661" w:rsidRPr="00333661">
        <w:rPr>
          <w:rFonts w:eastAsia="Times New Roman" w:cs="Times New Roman"/>
          <w:szCs w:val="20"/>
          <w:lang w:val="en-GB" w:eastAsia="es-ES"/>
        </w:rPr>
        <w:t>that “</w:t>
      </w:r>
      <w:r w:rsidR="00776196" w:rsidRPr="00333661">
        <w:rPr>
          <w:rFonts w:eastAsia="Times New Roman" w:cs="Times New Roman"/>
          <w:szCs w:val="20"/>
          <w:lang w:val="en-GB" w:eastAsia="es-ES"/>
        </w:rPr>
        <w:t>t</w:t>
      </w:r>
      <w:r w:rsidRPr="00333661">
        <w:rPr>
          <w:rFonts w:eastAsia="Times New Roman" w:cs="Times New Roman"/>
          <w:szCs w:val="20"/>
          <w:lang w:val="en-GB" w:eastAsia="es-ES"/>
        </w:rPr>
        <w:t xml:space="preserve">he ability to turn technical evidence into powerful messages accessible to the target audience is an asset that few organizations possess. Strong social media presence positions the PCO to take advantage of the current context and establish </w:t>
      </w:r>
      <w:r w:rsidR="00776196" w:rsidRPr="00333661">
        <w:rPr>
          <w:rFonts w:eastAsia="Times New Roman" w:cs="Times New Roman"/>
          <w:szCs w:val="20"/>
          <w:lang w:val="en-GB" w:eastAsia="es-ES"/>
        </w:rPr>
        <w:t xml:space="preserve">a </w:t>
      </w:r>
      <w:r w:rsidRPr="00333661">
        <w:rPr>
          <w:rFonts w:eastAsia="Times New Roman" w:cs="Times New Roman"/>
          <w:szCs w:val="20"/>
          <w:lang w:val="en-GB" w:eastAsia="es-ES"/>
        </w:rPr>
        <w:t>strong audience among the youth. Goodwill Ambassadors have been effective in projecting UNICEF advocacies and brand to the public”</w:t>
      </w:r>
      <w:r w:rsidR="00333661">
        <w:rPr>
          <w:rFonts w:eastAsia="Times New Roman" w:cs="Times New Roman"/>
          <w:szCs w:val="20"/>
          <w:lang w:val="en-GB" w:eastAsia="es-ES"/>
        </w:rPr>
        <w:t>.</w:t>
      </w:r>
      <w:r w:rsidRPr="00333661">
        <w:rPr>
          <w:rFonts w:eastAsia="Times New Roman" w:cs="Times New Roman"/>
          <w:szCs w:val="20"/>
          <w:vertAlign w:val="superscript"/>
          <w:lang w:val="en-GB" w:eastAsia="es-ES"/>
        </w:rPr>
        <w:footnoteReference w:id="16"/>
      </w:r>
    </w:p>
    <w:p w14:paraId="33B4B155" w14:textId="13FF3D1B" w:rsidR="0043362F" w:rsidRPr="00333661" w:rsidRDefault="00776196"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E</w:t>
      </w:r>
      <w:r w:rsidR="0043362F" w:rsidRPr="00333661">
        <w:rPr>
          <w:rFonts w:eastAsia="Times New Roman" w:cs="Times New Roman"/>
          <w:szCs w:val="20"/>
          <w:lang w:val="en-GB" w:eastAsia="es-ES" w:bidi="en-US"/>
        </w:rPr>
        <w:t>xamples of the success stories in PCO’s advocacy campaigns</w:t>
      </w:r>
      <w:r w:rsidRPr="00333661">
        <w:rPr>
          <w:rFonts w:eastAsia="Times New Roman" w:cs="Times New Roman"/>
          <w:szCs w:val="20"/>
          <w:lang w:val="en-GB" w:eastAsia="es-ES" w:bidi="en-US"/>
        </w:rPr>
        <w:t xml:space="preserve"> include</w:t>
      </w:r>
      <w:r w:rsidR="0043362F" w:rsidRPr="00333661">
        <w:rPr>
          <w:rFonts w:eastAsia="Times New Roman" w:cs="Times New Roman"/>
          <w:szCs w:val="20"/>
          <w:lang w:val="en-GB" w:eastAsia="es-ES" w:bidi="en-US"/>
        </w:rPr>
        <w:t>:</w:t>
      </w:r>
    </w:p>
    <w:p w14:paraId="3603CE37" w14:textId="23746289" w:rsidR="0043362F" w:rsidRPr="00333661" w:rsidRDefault="0043362F" w:rsidP="0043362F">
      <w:pPr>
        <w:numPr>
          <w:ilvl w:val="0"/>
          <w:numId w:val="56"/>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b/>
          <w:bCs/>
          <w:szCs w:val="20"/>
          <w:lang w:val="en-GB" w:eastAsia="es-ES"/>
        </w:rPr>
        <w:t>LGU integration of the iWASH approach</w:t>
      </w:r>
      <w:r w:rsidRPr="00333661">
        <w:rPr>
          <w:rFonts w:eastAsia="Times New Roman" w:cs="Times New Roman"/>
          <w:szCs w:val="20"/>
          <w:lang w:val="en-GB" w:eastAsia="es-ES"/>
        </w:rPr>
        <w:t>, which has been ad</w:t>
      </w:r>
      <w:r w:rsidR="00776196" w:rsidRPr="00333661">
        <w:rPr>
          <w:rFonts w:eastAsia="Times New Roman" w:cs="Times New Roman"/>
          <w:szCs w:val="20"/>
          <w:lang w:val="en-GB" w:eastAsia="es-ES"/>
        </w:rPr>
        <w:t>o</w:t>
      </w:r>
      <w:r w:rsidRPr="00333661">
        <w:rPr>
          <w:rFonts w:eastAsia="Times New Roman" w:cs="Times New Roman"/>
          <w:szCs w:val="20"/>
          <w:lang w:val="en-GB" w:eastAsia="es-ES"/>
        </w:rPr>
        <w:t>pted by the DILG.</w:t>
      </w:r>
      <w:r w:rsidRPr="00333661">
        <w:rPr>
          <w:rFonts w:eastAsia="Times New Roman" w:cs="Times New Roman"/>
          <w:szCs w:val="20"/>
          <w:vertAlign w:val="superscript"/>
          <w:lang w:val="en-GB"/>
        </w:rPr>
        <w:footnoteReference w:id="17"/>
      </w:r>
      <w:r w:rsidRPr="00333661">
        <w:rPr>
          <w:rFonts w:eastAsia="Times New Roman" w:cs="Times New Roman"/>
          <w:szCs w:val="20"/>
          <w:lang w:val="en-GB" w:eastAsia="es-ES"/>
        </w:rPr>
        <w:t xml:space="preserve"> </w:t>
      </w:r>
      <w:r w:rsidR="00776196" w:rsidRPr="00333661">
        <w:rPr>
          <w:rFonts w:eastAsia="Times New Roman" w:cs="Times New Roman"/>
          <w:szCs w:val="20"/>
          <w:lang w:val="en-GB" w:eastAsia="es-ES"/>
        </w:rPr>
        <w:t xml:space="preserve">Among other elements, </w:t>
      </w:r>
      <w:r w:rsidRPr="00333661">
        <w:rPr>
          <w:rFonts w:eastAsia="Times New Roman" w:cs="Times New Roman"/>
          <w:szCs w:val="20"/>
          <w:lang w:val="en-GB" w:eastAsia="es-ES"/>
        </w:rPr>
        <w:t xml:space="preserve">UNICEF </w:t>
      </w:r>
      <w:r w:rsidR="00776196" w:rsidRPr="00333661">
        <w:rPr>
          <w:rFonts w:eastAsia="Times New Roman" w:cs="Times New Roman"/>
          <w:szCs w:val="20"/>
          <w:lang w:val="en-GB" w:eastAsia="es-ES"/>
        </w:rPr>
        <w:t xml:space="preserve">provided </w:t>
      </w:r>
      <w:r w:rsidRPr="00333661">
        <w:rPr>
          <w:rFonts w:eastAsia="Times New Roman" w:cs="Times New Roman"/>
          <w:szCs w:val="20"/>
          <w:lang w:val="en-GB" w:eastAsia="es-ES"/>
        </w:rPr>
        <w:t>technical support for the development of advocacy and IEC material</w:t>
      </w:r>
      <w:r w:rsidR="00776196" w:rsidRPr="00333661">
        <w:rPr>
          <w:rFonts w:eastAsia="Times New Roman" w:cs="Times New Roman"/>
          <w:szCs w:val="20"/>
          <w:lang w:val="en-GB" w:eastAsia="es-ES"/>
        </w:rPr>
        <w:t>s</w:t>
      </w:r>
      <w:r w:rsidRPr="00333661">
        <w:rPr>
          <w:rFonts w:eastAsia="Times New Roman" w:cs="Times New Roman"/>
          <w:szCs w:val="20"/>
          <w:lang w:val="en-GB" w:eastAsia="es-ES"/>
        </w:rPr>
        <w:t>.</w:t>
      </w:r>
    </w:p>
    <w:p w14:paraId="4B0AE0A2" w14:textId="4481092A" w:rsidR="0043362F" w:rsidRPr="00333661" w:rsidRDefault="0043362F" w:rsidP="003B65ED">
      <w:pPr>
        <w:numPr>
          <w:ilvl w:val="0"/>
          <w:numId w:val="56"/>
        </w:numPr>
        <w:autoSpaceDE w:val="0"/>
        <w:autoSpaceDN w:val="0"/>
        <w:adjustRightInd w:val="0"/>
        <w:snapToGrid w:val="0"/>
        <w:spacing w:before="0" w:after="120"/>
        <w:rPr>
          <w:rFonts w:eastAsia="Times New Roman" w:cs="Times New Roman"/>
          <w:szCs w:val="20"/>
          <w:lang w:val="en-GB" w:eastAsia="es-ES" w:bidi="en-US"/>
        </w:rPr>
      </w:pPr>
      <w:r w:rsidRPr="00333661">
        <w:rPr>
          <w:rFonts w:eastAsia="Times New Roman" w:cs="Times New Roman"/>
          <w:szCs w:val="20"/>
          <w:lang w:val="en-GB" w:eastAsia="es-ES" w:bidi="en-US"/>
        </w:rPr>
        <w:t>UNICEF lead</w:t>
      </w:r>
      <w:r w:rsidR="00776196" w:rsidRPr="00333661">
        <w:rPr>
          <w:rFonts w:eastAsia="Times New Roman" w:cs="Times New Roman"/>
          <w:szCs w:val="20"/>
          <w:lang w:val="en-GB" w:eastAsia="es-ES" w:bidi="en-US"/>
        </w:rPr>
        <w:t>s</w:t>
      </w:r>
      <w:r w:rsidRPr="00333661">
        <w:rPr>
          <w:rFonts w:eastAsia="Times New Roman" w:cs="Times New Roman"/>
          <w:szCs w:val="20"/>
          <w:lang w:val="en-GB" w:eastAsia="es-ES" w:bidi="en-US"/>
        </w:rPr>
        <w:t xml:space="preserve"> the SaferKidsPH consortium, an advocacy </w:t>
      </w:r>
      <w:r w:rsidR="00776196" w:rsidRPr="00333661">
        <w:rPr>
          <w:rFonts w:eastAsia="Times New Roman" w:cs="Times New Roman"/>
          <w:szCs w:val="20"/>
          <w:lang w:val="en-GB" w:eastAsia="es-ES" w:bidi="en-US"/>
        </w:rPr>
        <w:t>group including</w:t>
      </w:r>
      <w:r w:rsidRPr="00333661">
        <w:rPr>
          <w:rFonts w:eastAsia="Times New Roman" w:cs="Times New Roman"/>
          <w:szCs w:val="20"/>
          <w:lang w:val="en-GB" w:eastAsia="es-ES" w:bidi="en-US"/>
        </w:rPr>
        <w:t xml:space="preserve"> the Government of Australia, Save the Children Philippines, and The Asia Foundation. The Consortium collaborates with the</w:t>
      </w:r>
      <w:r w:rsidRPr="00333661">
        <w:rPr>
          <w:rFonts w:eastAsia="SimSun" w:cs="Arial"/>
          <w:szCs w:val="20"/>
          <w:lang w:val="en-GB" w:eastAsia="zh-CN"/>
        </w:rPr>
        <w:t xml:space="preserve"> Inter-Agency Council Against Child Pornography (IACACP) and </w:t>
      </w:r>
      <w:r w:rsidRPr="00333661">
        <w:rPr>
          <w:rFonts w:eastAsia="Times New Roman" w:cs="Times New Roman"/>
          <w:szCs w:val="20"/>
          <w:lang w:val="en-GB" w:eastAsia="es-ES" w:bidi="en-US"/>
        </w:rPr>
        <w:t xml:space="preserve">builds partnerships with government, civil </w:t>
      </w:r>
      <w:r w:rsidRPr="00333661">
        <w:rPr>
          <w:rFonts w:eastAsia="Times New Roman" w:cs="Times New Roman"/>
          <w:szCs w:val="20"/>
          <w:lang w:val="en-GB" w:eastAsia="es-ES" w:bidi="en-US"/>
        </w:rPr>
        <w:lastRenderedPageBreak/>
        <w:t>society, communities and schools, private sector, and media on issues of online sexual exploitation. Through joint and targeted advocacy campaigns</w:t>
      </w:r>
      <w:r w:rsidR="00776196" w:rsidRPr="00333661">
        <w:rPr>
          <w:rFonts w:eastAsia="Times New Roman" w:cs="Times New Roman"/>
          <w:szCs w:val="20"/>
          <w:lang w:val="en-GB" w:eastAsia="es-ES" w:bidi="en-US"/>
        </w:rPr>
        <w:t xml:space="preserve">, </w:t>
      </w:r>
      <w:r w:rsidRPr="00333661">
        <w:rPr>
          <w:rFonts w:eastAsia="Times New Roman" w:cs="Times New Roman"/>
          <w:szCs w:val="20"/>
          <w:lang w:val="en-GB" w:eastAsia="es-ES" w:bidi="en-US"/>
        </w:rPr>
        <w:t xml:space="preserve">support </w:t>
      </w:r>
      <w:r w:rsidR="00776196" w:rsidRPr="00333661">
        <w:rPr>
          <w:rFonts w:eastAsia="Times New Roman" w:cs="Times New Roman"/>
          <w:szCs w:val="20"/>
          <w:lang w:val="en-GB" w:eastAsia="es-ES" w:bidi="en-US"/>
        </w:rPr>
        <w:t xml:space="preserve">has been mobilised </w:t>
      </w:r>
      <w:r w:rsidRPr="00333661">
        <w:rPr>
          <w:rFonts w:eastAsia="Times New Roman" w:cs="Times New Roman"/>
          <w:szCs w:val="20"/>
          <w:lang w:val="en-GB" w:eastAsia="es-ES" w:bidi="en-US"/>
        </w:rPr>
        <w:t>for communities and youth engagement to combat online violence</w:t>
      </w:r>
      <w:r w:rsidR="00776196" w:rsidRPr="00333661">
        <w:rPr>
          <w:rFonts w:eastAsia="Times New Roman" w:cs="Times New Roman"/>
          <w:szCs w:val="20"/>
          <w:lang w:val="en-GB" w:eastAsia="es-ES" w:bidi="en-US"/>
        </w:rPr>
        <w:t xml:space="preserve">; </w:t>
      </w:r>
      <w:r w:rsidRPr="00333661">
        <w:rPr>
          <w:rFonts w:eastAsia="Times New Roman" w:cs="Times New Roman"/>
          <w:szCs w:val="20"/>
          <w:lang w:val="en-GB" w:eastAsia="es-ES" w:bidi="en-US"/>
        </w:rPr>
        <w:t>the Consortium has strengthened its collaboration with ICT industry partners. According to PCO’s 2021 Advocacy Review</w:t>
      </w:r>
      <w:r w:rsidR="00776196"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w:t>
      </w:r>
      <w:r w:rsidR="003B65ED" w:rsidRPr="00333661">
        <w:rPr>
          <w:rFonts w:eastAsia="Times New Roman" w:cs="Times New Roman"/>
          <w:szCs w:val="20"/>
          <w:lang w:val="en-GB" w:eastAsia="es-ES" w:bidi="en-US"/>
        </w:rPr>
        <w:t>a</w:t>
      </w:r>
      <w:r w:rsidRPr="00333661">
        <w:rPr>
          <w:rFonts w:eastAsia="Times New Roman" w:cs="Times New Roman"/>
          <w:szCs w:val="20"/>
          <w:lang w:val="en-GB" w:eastAsia="es-ES" w:bidi="en-US"/>
        </w:rPr>
        <w:t>dvocacy on increasing the age of sexual consent</w:t>
      </w:r>
      <w:r w:rsidR="003B65ED" w:rsidRPr="00333661">
        <w:rPr>
          <w:rFonts w:eastAsia="Times New Roman" w:cs="Times New Roman"/>
          <w:szCs w:val="20"/>
          <w:lang w:val="en-GB" w:eastAsia="es-ES" w:bidi="en-US"/>
        </w:rPr>
        <w:t xml:space="preserve"> led to greater media coverage of child abuse, including the rise in online child sex abuse during the 2020 lockdown and</w:t>
      </w:r>
      <w:r w:rsidRPr="00333661">
        <w:rPr>
          <w:rFonts w:eastAsia="Times New Roman" w:cs="Times New Roman"/>
          <w:szCs w:val="20"/>
          <w:lang w:val="en-GB" w:eastAsia="es-ES" w:bidi="en-US"/>
        </w:rPr>
        <w:t xml:space="preserve"> re-established UNICEF’s reputation as the expert on child rights issues in Congress.</w:t>
      </w:r>
      <w:r w:rsidRPr="00333661">
        <w:rPr>
          <w:rFonts w:eastAsia="Times New Roman" w:cs="Times New Roman"/>
          <w:szCs w:val="20"/>
          <w:vertAlign w:val="superscript"/>
          <w:lang w:val="en-GB" w:eastAsia="es-ES" w:bidi="en-US"/>
        </w:rPr>
        <w:footnoteReference w:id="18"/>
      </w:r>
      <w:r w:rsidR="003B65ED" w:rsidRPr="00333661">
        <w:rPr>
          <w:rFonts w:eastAsia="Times New Roman" w:cs="Times New Roman"/>
          <w:szCs w:val="20"/>
          <w:lang w:val="en-GB" w:eastAsia="es-ES" w:bidi="en-US"/>
        </w:rPr>
        <w:t xml:space="preserve"> </w:t>
      </w:r>
    </w:p>
    <w:p w14:paraId="7B5879B8" w14:textId="5C35C2C7" w:rsidR="0043362F" w:rsidRPr="00333661" w:rsidRDefault="0043362F" w:rsidP="0043362F">
      <w:pPr>
        <w:numPr>
          <w:ilvl w:val="0"/>
          <w:numId w:val="56"/>
        </w:numPr>
        <w:autoSpaceDE w:val="0"/>
        <w:autoSpaceDN w:val="0"/>
        <w:adjustRightInd w:val="0"/>
        <w:snapToGrid w:val="0"/>
        <w:spacing w:before="60" w:after="60"/>
        <w:rPr>
          <w:rFonts w:eastAsia="Times New Roman" w:cs="Calibri"/>
          <w:szCs w:val="20"/>
          <w:lang w:val="en-GB" w:eastAsia="en-GB"/>
        </w:rPr>
      </w:pPr>
      <w:r w:rsidRPr="00333661">
        <w:rPr>
          <w:rFonts w:eastAsia="Times New Roman" w:cs="Arial"/>
          <w:szCs w:val="20"/>
          <w:lang w:val="en-GB"/>
        </w:rPr>
        <w:t xml:space="preserve">In 2019, </w:t>
      </w:r>
      <w:r w:rsidRPr="00333661">
        <w:rPr>
          <w:rFonts w:eastAsia="Times New Roman" w:cs="Arial"/>
          <w:b/>
          <w:bCs/>
          <w:szCs w:val="20"/>
          <w:lang w:val="en-GB"/>
        </w:rPr>
        <w:t xml:space="preserve">Valenzuela City became a priority </w:t>
      </w:r>
      <w:r w:rsidR="003B65ED" w:rsidRPr="00333661">
        <w:rPr>
          <w:rFonts w:eastAsia="Times New Roman" w:cs="Arial"/>
          <w:b/>
          <w:bCs/>
          <w:szCs w:val="20"/>
          <w:lang w:val="en-GB"/>
        </w:rPr>
        <w:t>c</w:t>
      </w:r>
      <w:r w:rsidRPr="00333661">
        <w:rPr>
          <w:rFonts w:eastAsia="Times New Roman" w:cs="Arial"/>
          <w:b/>
          <w:bCs/>
          <w:szCs w:val="20"/>
          <w:lang w:val="en-GB"/>
        </w:rPr>
        <w:t xml:space="preserve">ity for CPC8 with </w:t>
      </w:r>
      <w:r w:rsidR="003B65ED" w:rsidRPr="00333661">
        <w:rPr>
          <w:rFonts w:eastAsia="Times New Roman" w:cs="Arial"/>
          <w:b/>
          <w:bCs/>
          <w:szCs w:val="20"/>
          <w:lang w:val="en-GB"/>
        </w:rPr>
        <w:t xml:space="preserve">a </w:t>
      </w:r>
      <w:r w:rsidRPr="00333661">
        <w:rPr>
          <w:rFonts w:eastAsia="Times New Roman" w:cs="Arial"/>
          <w:b/>
          <w:bCs/>
          <w:szCs w:val="20"/>
          <w:lang w:val="en-GB"/>
        </w:rPr>
        <w:t>focus on child protection initiatives</w:t>
      </w:r>
      <w:r w:rsidRPr="00333661">
        <w:rPr>
          <w:rFonts w:eastAsia="Times New Roman" w:cs="Arial"/>
          <w:szCs w:val="20"/>
          <w:lang w:val="en-GB"/>
        </w:rPr>
        <w:t xml:space="preserve">. Moreover, Valenzuela became a </w:t>
      </w:r>
      <w:r w:rsidRPr="00333661">
        <w:rPr>
          <w:rFonts w:eastAsia="Times New Roman" w:cs="Arial"/>
          <w:b/>
          <w:bCs/>
          <w:szCs w:val="20"/>
          <w:lang w:val="en-GB"/>
        </w:rPr>
        <w:t>Pathfinding City to End Violence Against Children</w:t>
      </w:r>
      <w:r w:rsidR="003B65ED" w:rsidRPr="00333661">
        <w:rPr>
          <w:rFonts w:eastAsia="Times New Roman" w:cs="Arial"/>
          <w:b/>
          <w:bCs/>
          <w:szCs w:val="20"/>
          <w:lang w:val="en-GB"/>
        </w:rPr>
        <w:t xml:space="preserve"> (VAC)</w:t>
      </w:r>
      <w:r w:rsidRPr="00333661">
        <w:rPr>
          <w:rFonts w:eastAsia="Times New Roman" w:cs="Arial"/>
          <w:szCs w:val="20"/>
          <w:lang w:val="en-GB"/>
        </w:rPr>
        <w:t>.</w:t>
      </w:r>
      <w:r w:rsidRPr="00333661">
        <w:rPr>
          <w:rFonts w:eastAsia="Times New Roman" w:cs="Arial"/>
          <w:szCs w:val="20"/>
          <w:vertAlign w:val="superscript"/>
          <w:lang w:val="en-GB"/>
        </w:rPr>
        <w:footnoteReference w:id="19"/>
      </w:r>
      <w:r w:rsidRPr="00333661">
        <w:rPr>
          <w:rFonts w:eastAsia="Times New Roman" w:cs="Arial"/>
          <w:szCs w:val="20"/>
          <w:lang w:val="en-GB"/>
        </w:rPr>
        <w:t xml:space="preserve">  According to the Child Protection final evaluation commissioned by the PCO in 2021</w:t>
      </w:r>
      <w:r w:rsidRPr="00333661">
        <w:rPr>
          <w:rFonts w:eastAsia="Times New Roman" w:cs="Arial"/>
          <w:szCs w:val="20"/>
          <w:vertAlign w:val="superscript"/>
          <w:lang w:val="en-GB"/>
        </w:rPr>
        <w:footnoteReference w:id="20"/>
      </w:r>
      <w:r w:rsidRPr="00333661">
        <w:rPr>
          <w:rFonts w:eastAsia="Times New Roman" w:cs="Arial"/>
          <w:szCs w:val="20"/>
          <w:lang w:val="en-GB"/>
        </w:rPr>
        <w:t xml:space="preserve"> the Child Protection programme </w:t>
      </w:r>
      <w:r w:rsidRPr="00333661">
        <w:rPr>
          <w:rFonts w:eastAsia="Times New Roman" w:cs="Calibri"/>
          <w:szCs w:val="20"/>
          <w:lang w:val="en-GB" w:eastAsia="en-GB"/>
        </w:rPr>
        <w:t>leveraged the Philippines</w:t>
      </w:r>
      <w:r w:rsidR="003B65ED" w:rsidRPr="00333661">
        <w:rPr>
          <w:rFonts w:eastAsia="Times New Roman" w:cs="Calibri"/>
          <w:szCs w:val="20"/>
          <w:lang w:val="en-GB" w:eastAsia="en-GB"/>
        </w:rPr>
        <w:t>’</w:t>
      </w:r>
      <w:r w:rsidRPr="00333661">
        <w:rPr>
          <w:rFonts w:eastAsia="Times New Roman" w:cs="Calibri"/>
          <w:szCs w:val="20"/>
          <w:lang w:val="en-GB" w:eastAsia="en-GB"/>
        </w:rPr>
        <w:t xml:space="preserve"> expertise as a Pathfinder country to develop strategies and national commitments to multisectoral responses to violence against children. The child protection evaluation also noted that the Philippines has been identified as a global leader in promoting and supporting a multisectoral response to VAC and is one of five pilot countries selected to participate in the INSPIRE Adaption and Scale-Up initiative.</w:t>
      </w:r>
      <w:r w:rsidRPr="00333661">
        <w:rPr>
          <w:rFonts w:eastAsia="Times New Roman" w:cs="Calibri"/>
          <w:szCs w:val="20"/>
          <w:vertAlign w:val="superscript"/>
          <w:lang w:val="en-GB" w:eastAsia="en-GB"/>
        </w:rPr>
        <w:footnoteReference w:id="21"/>
      </w:r>
      <w:r w:rsidRPr="00333661">
        <w:rPr>
          <w:rFonts w:eastAsia="Times New Roman" w:cs="Calibri"/>
          <w:szCs w:val="20"/>
          <w:lang w:val="en-GB" w:eastAsia="en-GB"/>
        </w:rPr>
        <w:t xml:space="preserve"> This is inter alia based on effective advocacy campaigns. PCPE informants also noted that the Pathfinder initiative is designed to build LGU capacity to ensure continuation of different strategies, including the INSPIRE once UNICEF funding comes to an end.  </w:t>
      </w:r>
    </w:p>
    <w:p w14:paraId="0C428401" w14:textId="77777777" w:rsidR="0043362F" w:rsidRPr="00333661" w:rsidRDefault="0043362F" w:rsidP="00ED2A3C">
      <w:pPr>
        <w:pStyle w:val="Heading3"/>
        <w:rPr>
          <w:lang w:val="en-GB"/>
        </w:rPr>
      </w:pPr>
      <w:r w:rsidRPr="00333661">
        <w:rPr>
          <w:lang w:val="en-GB"/>
        </w:rPr>
        <w:t>Emergency Responses</w:t>
      </w:r>
    </w:p>
    <w:p w14:paraId="6ECECD16" w14:textId="2E32B51B"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PCO’s emergency responses </w:t>
      </w:r>
      <w:r w:rsidR="000E7426" w:rsidRPr="00333661">
        <w:rPr>
          <w:rFonts w:eastAsia="Times New Roman" w:cs="Times New Roman"/>
          <w:szCs w:val="20"/>
          <w:lang w:val="en-GB" w:eastAsia="es-ES"/>
        </w:rPr>
        <w:t>were</w:t>
      </w:r>
      <w:r w:rsidRPr="00333661">
        <w:rPr>
          <w:rFonts w:eastAsia="Times New Roman" w:cs="Times New Roman"/>
          <w:szCs w:val="20"/>
          <w:lang w:val="en-GB" w:eastAsia="es-ES"/>
        </w:rPr>
        <w:t xml:space="preserve"> highlighted as success stories by internal and external stakeholders who highlight</w:t>
      </w:r>
      <w:r w:rsidR="000E7426" w:rsidRPr="00333661">
        <w:rPr>
          <w:rFonts w:eastAsia="Times New Roman" w:cs="Times New Roman"/>
          <w:szCs w:val="20"/>
          <w:lang w:val="en-GB" w:eastAsia="es-ES"/>
        </w:rPr>
        <w:t>ed</w:t>
      </w:r>
      <w:r w:rsidRPr="00333661">
        <w:rPr>
          <w:rFonts w:eastAsia="Times New Roman" w:cs="Times New Roman"/>
          <w:szCs w:val="20"/>
          <w:lang w:val="en-GB" w:eastAsia="es-ES"/>
        </w:rPr>
        <w:t xml:space="preserve"> that </w:t>
      </w:r>
      <w:r w:rsidRPr="00333661">
        <w:rPr>
          <w:rFonts w:eastAsia="Times New Roman" w:cs="Times New Roman"/>
          <w:b/>
          <w:bCs/>
          <w:szCs w:val="20"/>
          <w:lang w:val="en-GB" w:eastAsia="es-ES"/>
        </w:rPr>
        <w:t xml:space="preserve">UNICEF </w:t>
      </w:r>
      <w:r w:rsidR="000E7426" w:rsidRPr="00333661">
        <w:rPr>
          <w:rFonts w:eastAsia="Times New Roman" w:cs="Times New Roman"/>
          <w:b/>
          <w:bCs/>
          <w:szCs w:val="20"/>
          <w:lang w:val="en-GB" w:eastAsia="es-ES"/>
        </w:rPr>
        <w:t>wa</w:t>
      </w:r>
      <w:r w:rsidRPr="00333661">
        <w:rPr>
          <w:rFonts w:eastAsia="Times New Roman" w:cs="Times New Roman"/>
          <w:b/>
          <w:bCs/>
          <w:szCs w:val="20"/>
          <w:lang w:val="en-GB" w:eastAsia="es-ES"/>
        </w:rPr>
        <w:t>s always among the first to respond, ha</w:t>
      </w:r>
      <w:r w:rsidR="000E7426" w:rsidRPr="00333661">
        <w:rPr>
          <w:rFonts w:eastAsia="Times New Roman" w:cs="Times New Roman"/>
          <w:b/>
          <w:bCs/>
          <w:szCs w:val="20"/>
          <w:lang w:val="en-GB" w:eastAsia="es-ES"/>
        </w:rPr>
        <w:t>d</w:t>
      </w:r>
      <w:r w:rsidRPr="00333661">
        <w:rPr>
          <w:rFonts w:eastAsia="Times New Roman" w:cs="Times New Roman"/>
          <w:b/>
          <w:bCs/>
          <w:szCs w:val="20"/>
          <w:lang w:val="en-GB" w:eastAsia="es-ES"/>
        </w:rPr>
        <w:t xml:space="preserve"> the capacity to mobilize immediately, ha</w:t>
      </w:r>
      <w:r w:rsidR="000E7426" w:rsidRPr="00333661">
        <w:rPr>
          <w:rFonts w:eastAsia="Times New Roman" w:cs="Times New Roman"/>
          <w:b/>
          <w:bCs/>
          <w:szCs w:val="20"/>
          <w:lang w:val="en-GB" w:eastAsia="es-ES"/>
        </w:rPr>
        <w:t>d</w:t>
      </w:r>
      <w:r w:rsidRPr="00333661">
        <w:rPr>
          <w:rFonts w:eastAsia="Times New Roman" w:cs="Times New Roman"/>
          <w:b/>
          <w:bCs/>
          <w:szCs w:val="20"/>
          <w:lang w:val="en-GB" w:eastAsia="es-ES"/>
        </w:rPr>
        <w:t xml:space="preserve"> the capacity to establish good local connections</w:t>
      </w:r>
      <w:r w:rsidRPr="00333661">
        <w:rPr>
          <w:rFonts w:eastAsia="Times New Roman" w:cs="Times New Roman"/>
          <w:szCs w:val="20"/>
          <w:lang w:val="en-GB" w:eastAsia="es-ES"/>
        </w:rPr>
        <w:t xml:space="preserve"> based on its extensive network, play</w:t>
      </w:r>
      <w:r w:rsidR="000E7426" w:rsidRPr="00333661">
        <w:rPr>
          <w:rFonts w:eastAsia="Times New Roman" w:cs="Times New Roman"/>
          <w:szCs w:val="20"/>
          <w:lang w:val="en-GB" w:eastAsia="es-ES"/>
        </w:rPr>
        <w:t>ed</w:t>
      </w:r>
      <w:r w:rsidRPr="00333661">
        <w:rPr>
          <w:rFonts w:eastAsia="Times New Roman" w:cs="Times New Roman"/>
          <w:szCs w:val="20"/>
          <w:lang w:val="en-GB" w:eastAsia="es-ES"/>
        </w:rPr>
        <w:t xml:space="preserve"> a proactive role in emergency responses, and work</w:t>
      </w:r>
      <w:r w:rsidR="000E7426" w:rsidRPr="00333661">
        <w:rPr>
          <w:rFonts w:eastAsia="Times New Roman" w:cs="Times New Roman"/>
          <w:szCs w:val="20"/>
          <w:lang w:val="en-GB" w:eastAsia="es-ES"/>
        </w:rPr>
        <w:t>ed</w:t>
      </w:r>
      <w:r w:rsidRPr="00333661">
        <w:rPr>
          <w:rFonts w:eastAsia="Times New Roman" w:cs="Arial"/>
          <w:sz w:val="21"/>
          <w:szCs w:val="18"/>
          <w:lang w:val="en-GB" w:eastAsia="es-ES" w:bidi="en-US"/>
        </w:rPr>
        <w:t xml:space="preserve"> closely with relevant government agencies and other stakeholder groups on child</w:t>
      </w:r>
      <w:r w:rsidR="0071065F" w:rsidRPr="00333661">
        <w:rPr>
          <w:rFonts w:eastAsia="Times New Roman" w:cs="Arial"/>
          <w:sz w:val="21"/>
          <w:szCs w:val="18"/>
          <w:lang w:val="en-GB" w:eastAsia="es-ES" w:bidi="en-US"/>
        </w:rPr>
        <w:t>-</w:t>
      </w:r>
      <w:r w:rsidRPr="00333661">
        <w:rPr>
          <w:rFonts w:eastAsia="Times New Roman" w:cs="Arial"/>
          <w:sz w:val="21"/>
          <w:szCs w:val="18"/>
          <w:lang w:val="en-GB" w:eastAsia="es-ES" w:bidi="en-US"/>
        </w:rPr>
        <w:t>c</w:t>
      </w:r>
      <w:r w:rsidR="000E7426" w:rsidRPr="00333661">
        <w:rPr>
          <w:rFonts w:eastAsia="Times New Roman" w:cs="Arial"/>
          <w:sz w:val="21"/>
          <w:szCs w:val="18"/>
          <w:lang w:val="en-GB" w:eastAsia="es-ES" w:bidi="en-US"/>
        </w:rPr>
        <w:t>e</w:t>
      </w:r>
      <w:r w:rsidRPr="00333661">
        <w:rPr>
          <w:rFonts w:eastAsia="Times New Roman" w:cs="Arial"/>
          <w:sz w:val="21"/>
          <w:szCs w:val="18"/>
          <w:lang w:val="en-GB" w:eastAsia="es-ES" w:bidi="en-US"/>
        </w:rPr>
        <w:t xml:space="preserve">ntred risk reduction. More specifically, </w:t>
      </w:r>
      <w:r w:rsidR="000E7426" w:rsidRPr="00333661">
        <w:rPr>
          <w:rFonts w:eastAsia="Times New Roman" w:cs="Arial"/>
          <w:sz w:val="21"/>
          <w:szCs w:val="18"/>
          <w:lang w:val="en-GB" w:eastAsia="es-ES" w:bidi="en-US"/>
        </w:rPr>
        <w:t xml:space="preserve">the </w:t>
      </w:r>
      <w:r w:rsidRPr="00333661">
        <w:rPr>
          <w:rFonts w:eastAsia="Times New Roman" w:cs="Arial"/>
          <w:sz w:val="21"/>
          <w:szCs w:val="18"/>
          <w:lang w:val="en-GB" w:eastAsia="es-ES" w:bidi="en-US"/>
        </w:rPr>
        <w:t xml:space="preserve">UNICEF role in responding to the super-typhoon </w:t>
      </w:r>
      <w:r w:rsidR="0071065F" w:rsidRPr="00333661">
        <w:rPr>
          <w:rFonts w:eastAsia="Times New Roman" w:cs="Arial"/>
          <w:sz w:val="21"/>
          <w:szCs w:val="18"/>
          <w:lang w:val="en-GB" w:eastAsia="es-ES" w:bidi="en-US"/>
        </w:rPr>
        <w:t>Rai (</w:t>
      </w:r>
      <w:r w:rsidRPr="00333661">
        <w:rPr>
          <w:rFonts w:eastAsia="Times New Roman" w:cs="Arial"/>
          <w:sz w:val="21"/>
          <w:szCs w:val="18"/>
          <w:lang w:val="en-GB" w:eastAsia="es-ES" w:bidi="en-US"/>
        </w:rPr>
        <w:t>Odette</w:t>
      </w:r>
      <w:r w:rsidR="0071065F" w:rsidRPr="00333661">
        <w:rPr>
          <w:rFonts w:eastAsia="Times New Roman" w:cs="Arial"/>
          <w:sz w:val="21"/>
          <w:szCs w:val="18"/>
          <w:lang w:val="en-GB" w:eastAsia="es-ES" w:bidi="en-US"/>
        </w:rPr>
        <w:t>)</w:t>
      </w:r>
      <w:r w:rsidRPr="00333661">
        <w:rPr>
          <w:rFonts w:eastAsia="Times New Roman" w:cs="Arial"/>
          <w:sz w:val="21"/>
          <w:szCs w:val="18"/>
          <w:lang w:val="en-GB" w:eastAsia="es-ES" w:bidi="en-US"/>
        </w:rPr>
        <w:t xml:space="preserve"> and the COVID-19 pandemic </w:t>
      </w:r>
      <w:r w:rsidR="000E7426" w:rsidRPr="00333661">
        <w:rPr>
          <w:rFonts w:eastAsia="Times New Roman" w:cs="Arial"/>
          <w:sz w:val="21"/>
          <w:szCs w:val="18"/>
          <w:lang w:val="en-GB" w:eastAsia="es-ES" w:bidi="en-US"/>
        </w:rPr>
        <w:t>were</w:t>
      </w:r>
      <w:r w:rsidRPr="00333661">
        <w:rPr>
          <w:rFonts w:eastAsia="Times New Roman" w:cs="Arial"/>
          <w:sz w:val="21"/>
          <w:szCs w:val="18"/>
          <w:lang w:val="en-GB" w:eastAsia="es-ES" w:bidi="en-US"/>
        </w:rPr>
        <w:t xml:space="preserve"> identified as success stories emphasizing the above-mentioned characteristics of UNICEF’s emergency responses. When referring to the COVID-19 emergency response, the effective COVID-19 Vaccines Global Access (COVAX)</w:t>
      </w:r>
      <w:r w:rsidRPr="00333661">
        <w:rPr>
          <w:rFonts w:eastAsia="Times New Roman" w:cs="Arial"/>
          <w:sz w:val="21"/>
          <w:szCs w:val="18"/>
          <w:vertAlign w:val="superscript"/>
          <w:lang w:val="en-GB" w:eastAsia="es-ES" w:bidi="en-US"/>
        </w:rPr>
        <w:footnoteReference w:id="22"/>
      </w:r>
      <w:r w:rsidRPr="00333661">
        <w:rPr>
          <w:rFonts w:eastAsia="Times New Roman" w:cs="Arial"/>
          <w:sz w:val="21"/>
          <w:szCs w:val="18"/>
          <w:lang w:val="en-GB" w:eastAsia="es-ES" w:bidi="en-US"/>
        </w:rPr>
        <w:t xml:space="preserve"> management </w:t>
      </w:r>
      <w:r w:rsidR="000E7426" w:rsidRPr="00333661">
        <w:rPr>
          <w:rFonts w:eastAsia="Times New Roman" w:cs="Arial"/>
          <w:sz w:val="21"/>
          <w:szCs w:val="18"/>
          <w:lang w:val="en-GB" w:eastAsia="es-ES" w:bidi="en-US"/>
        </w:rPr>
        <w:t>wa</w:t>
      </w:r>
      <w:r w:rsidRPr="00333661">
        <w:rPr>
          <w:rFonts w:eastAsia="Times New Roman" w:cs="Arial"/>
          <w:sz w:val="21"/>
          <w:szCs w:val="18"/>
          <w:lang w:val="en-GB" w:eastAsia="es-ES" w:bidi="en-US"/>
        </w:rPr>
        <w:t>s highlighted.</w:t>
      </w:r>
    </w:p>
    <w:p w14:paraId="0E9EC413" w14:textId="1EF31A42"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 xml:space="preserve">Several informants to the PCPE identified the </w:t>
      </w:r>
      <w:r w:rsidRPr="00333661">
        <w:rPr>
          <w:rFonts w:eastAsia="Times New Roman" w:cs="Times New Roman"/>
          <w:b/>
          <w:bCs/>
          <w:szCs w:val="20"/>
          <w:lang w:val="en-GB" w:eastAsia="es-ES" w:bidi="en-US"/>
        </w:rPr>
        <w:t>piloting of the Anticipatory Action (AA) Framework as a success story</w:t>
      </w:r>
      <w:r w:rsidRPr="00333661">
        <w:rPr>
          <w:rFonts w:eastAsia="Times New Roman" w:cs="Times New Roman"/>
          <w:szCs w:val="20"/>
          <w:lang w:val="en-GB" w:eastAsia="es-ES" w:bidi="en-US"/>
        </w:rPr>
        <w:t xml:space="preserve">. The AA pilot </w:t>
      </w:r>
      <w:r w:rsidR="000E7426" w:rsidRPr="00333661">
        <w:rPr>
          <w:rFonts w:eastAsia="Times New Roman" w:cs="Times New Roman"/>
          <w:szCs w:val="20"/>
          <w:lang w:val="en-GB" w:eastAsia="es-ES" w:bidi="en-US"/>
        </w:rPr>
        <w:t xml:space="preserve">is </w:t>
      </w:r>
      <w:r w:rsidRPr="00333661">
        <w:rPr>
          <w:rFonts w:eastAsia="Times New Roman" w:cs="Times New Roman"/>
          <w:szCs w:val="20"/>
          <w:lang w:val="en-GB" w:eastAsia="es-ES" w:bidi="en-US"/>
        </w:rPr>
        <w:t>a joint 2-year programme under the Philippine Humanitarian Country Team launched in 2021 with participation of FAO, IOM, WFP, UNFPA, and UNICEF. It is funded by the Central Emergency Response Fund (CERF)</w:t>
      </w:r>
      <w:r w:rsidRPr="00333661">
        <w:rPr>
          <w:rFonts w:eastAsia="Times New Roman" w:cs="Times New Roman"/>
          <w:szCs w:val="20"/>
          <w:vertAlign w:val="superscript"/>
          <w:lang w:val="en-GB" w:eastAsia="es-ES" w:bidi="en-US"/>
        </w:rPr>
        <w:footnoteReference w:id="23"/>
      </w:r>
      <w:r w:rsidRPr="00333661">
        <w:rPr>
          <w:rFonts w:eastAsia="Times New Roman" w:cs="Times New Roman"/>
          <w:szCs w:val="20"/>
          <w:lang w:val="en-GB" w:eastAsia="es-ES" w:bidi="en-US"/>
        </w:rPr>
        <w:t xml:space="preserve"> administered by UNOCHA. The Framework is built on existing government Disaster Risk Reduction and Management mechanisms and coordination architecture. It seeks to mitigate, and to a certain extent prevent, the impact of typhoons on people’s homes and livelihoods, while building on </w:t>
      </w:r>
      <w:r w:rsidR="0071065F" w:rsidRPr="00333661">
        <w:rPr>
          <w:rFonts w:eastAsia="Times New Roman" w:cs="Times New Roman"/>
          <w:szCs w:val="20"/>
          <w:lang w:val="en-GB" w:eastAsia="es-ES" w:bidi="en-US"/>
        </w:rPr>
        <w:t>the G</w:t>
      </w:r>
      <w:r w:rsidRPr="00333661">
        <w:rPr>
          <w:rFonts w:eastAsia="Times New Roman" w:cs="Times New Roman"/>
          <w:szCs w:val="20"/>
          <w:lang w:val="en-GB" w:eastAsia="es-ES" w:bidi="en-US"/>
        </w:rPr>
        <w:t>overnment’s mandatory pre-emptive evacuation procedures.</w:t>
      </w:r>
      <w:r w:rsidRPr="00333661">
        <w:rPr>
          <w:rFonts w:eastAsia="Times New Roman" w:cs="Times New Roman"/>
          <w:szCs w:val="20"/>
          <w:vertAlign w:val="superscript"/>
          <w:lang w:val="en-GB" w:eastAsia="es-ES" w:bidi="en-US"/>
        </w:rPr>
        <w:footnoteReference w:id="24"/>
      </w:r>
      <w:r w:rsidRPr="00333661">
        <w:rPr>
          <w:rFonts w:eastAsia="Times New Roman" w:cs="Times New Roman"/>
          <w:szCs w:val="20"/>
          <w:lang w:val="en-GB" w:eastAsia="es-ES" w:bidi="en-US"/>
        </w:rPr>
        <w:t xml:space="preserve"> </w:t>
      </w:r>
    </w:p>
    <w:p w14:paraId="7BD4C2C6" w14:textId="4138FCA7"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The pilot focuse</w:t>
      </w:r>
      <w:r w:rsidR="0071065F" w:rsidRPr="00333661">
        <w:rPr>
          <w:rFonts w:eastAsia="Times New Roman" w:cs="Times New Roman"/>
          <w:szCs w:val="20"/>
          <w:lang w:val="en-GB" w:eastAsia="es-ES" w:bidi="en-US"/>
        </w:rPr>
        <w:t>s</w:t>
      </w:r>
      <w:r w:rsidRPr="00333661">
        <w:rPr>
          <w:rFonts w:eastAsia="Times New Roman" w:cs="Times New Roman"/>
          <w:szCs w:val="20"/>
          <w:lang w:val="en-GB" w:eastAsia="es-ES" w:bidi="en-US"/>
        </w:rPr>
        <w:t xml:space="preserve"> on Category 4 and above typhoons. UNICEF AA foreseen interventions cover unconditional cash transfers for 42,000 children in vulnerable municipalities in </w:t>
      </w:r>
      <w:r w:rsidR="00333661" w:rsidRPr="00333661">
        <w:rPr>
          <w:rFonts w:eastAsia="Times New Roman" w:cs="Times New Roman"/>
          <w:szCs w:val="20"/>
          <w:lang w:val="en-GB" w:eastAsia="es-ES" w:bidi="en-US"/>
        </w:rPr>
        <w:t xml:space="preserve">Catanduanes </w:t>
      </w:r>
      <w:r w:rsidRPr="00333661">
        <w:rPr>
          <w:rFonts w:eastAsia="Times New Roman" w:cs="Times New Roman"/>
          <w:szCs w:val="20"/>
          <w:lang w:val="en-GB" w:eastAsia="es-ES" w:bidi="en-US"/>
        </w:rPr>
        <w:t xml:space="preserve">and Northern Samar provinces. </w:t>
      </w:r>
      <w:r w:rsidRPr="00333661">
        <w:rPr>
          <w:rFonts w:eastAsia="Times New Roman" w:cs="Times New Roman"/>
          <w:szCs w:val="20"/>
          <w:lang w:val="en-GB" w:eastAsia="es-ES" w:bidi="en-US"/>
        </w:rPr>
        <w:lastRenderedPageBreak/>
        <w:t>These provinces are highly vulnerable to impacts from typhoons due to their low-lying terrain and lack of natural barriers. The cash transfer</w:t>
      </w:r>
      <w:r w:rsidR="004438B3" w:rsidRPr="00333661">
        <w:rPr>
          <w:rFonts w:eastAsia="Times New Roman" w:cs="Times New Roman"/>
          <w:szCs w:val="20"/>
          <w:lang w:val="en-GB" w:eastAsia="es-ES" w:bidi="en-US"/>
        </w:rPr>
        <w:t>s</w:t>
      </w:r>
      <w:r w:rsidRPr="00333661">
        <w:rPr>
          <w:rFonts w:eastAsia="Times New Roman" w:cs="Times New Roman"/>
          <w:szCs w:val="20"/>
          <w:lang w:val="en-GB" w:eastAsia="es-ES" w:bidi="en-US"/>
        </w:rPr>
        <w:t xml:space="preserve"> under the AA Pilot are top-ups to existing social protection provided by the Government’s 4Ps social network mechanism. Complementary to the cash transfers are distribution of services to beneficiary households three days before typhoon landfall: nutrition supplies, water quality monitoring and treatment, child protection help desks, and family preparedness checklists. </w:t>
      </w:r>
    </w:p>
    <w:p w14:paraId="581372AF" w14:textId="55225733" w:rsidR="0043362F" w:rsidRPr="00333661" w:rsidRDefault="0043362F" w:rsidP="00C00298">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 xml:space="preserve">The AA pilot was tested in the context of the super-typhoon </w:t>
      </w:r>
      <w:r w:rsidR="00C00298" w:rsidRPr="00333661">
        <w:rPr>
          <w:rFonts w:eastAsia="Times New Roman" w:cs="Times New Roman"/>
          <w:szCs w:val="20"/>
          <w:lang w:val="en-GB" w:eastAsia="es-ES" w:bidi="en-US"/>
        </w:rPr>
        <w:t>Rai (</w:t>
      </w:r>
      <w:r w:rsidRPr="00333661">
        <w:rPr>
          <w:rFonts w:eastAsia="Times New Roman" w:cs="Times New Roman"/>
          <w:szCs w:val="20"/>
          <w:lang w:val="en-GB" w:eastAsia="es-ES" w:bidi="en-US"/>
        </w:rPr>
        <w:t>Odette</w:t>
      </w:r>
      <w:r w:rsidR="00C00298"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making landfall in the Philippines in December 2021 causing widespread damage. It gained intensity </w:t>
      </w:r>
      <w:r w:rsidR="004438B3" w:rsidRPr="00333661">
        <w:rPr>
          <w:rFonts w:eastAsia="Times New Roman" w:cs="Times New Roman"/>
          <w:szCs w:val="20"/>
          <w:lang w:val="en-GB" w:eastAsia="es-ES" w:bidi="en-US"/>
        </w:rPr>
        <w:t>just</w:t>
      </w:r>
      <w:r w:rsidRPr="00333661">
        <w:rPr>
          <w:rFonts w:eastAsia="Times New Roman" w:cs="Times New Roman"/>
          <w:szCs w:val="20"/>
          <w:lang w:val="en-GB" w:eastAsia="es-ES" w:bidi="en-US"/>
        </w:rPr>
        <w:t xml:space="preserve"> before making landfall</w:t>
      </w:r>
      <w:r w:rsidR="004438B3" w:rsidRPr="00333661">
        <w:rPr>
          <w:rFonts w:eastAsia="Times New Roman" w:cs="Times New Roman"/>
          <w:szCs w:val="20"/>
          <w:lang w:val="en-GB" w:eastAsia="es-ES" w:bidi="en-US"/>
        </w:rPr>
        <w:t>,</w:t>
      </w:r>
      <w:r w:rsidRPr="00333661">
        <w:rPr>
          <w:rFonts w:eastAsia="Times New Roman" w:cs="Times New Roman"/>
          <w:szCs w:val="20"/>
          <w:lang w:val="en-GB" w:eastAsia="es-ES" w:bidi="en-US"/>
        </w:rPr>
        <w:t xml:space="preserve"> going from category 2 to 5 in less than 12 hours</w:t>
      </w:r>
      <w:r w:rsidR="004438B3" w:rsidRPr="00333661">
        <w:rPr>
          <w:rFonts w:eastAsia="Times New Roman" w:cs="Times New Roman"/>
          <w:szCs w:val="20"/>
          <w:lang w:val="en-GB" w:eastAsia="es-ES" w:bidi="en-US"/>
        </w:rPr>
        <w:t>. This meant it</w:t>
      </w:r>
      <w:r w:rsidRPr="00333661">
        <w:rPr>
          <w:rFonts w:eastAsia="Times New Roman" w:cs="Times New Roman"/>
          <w:szCs w:val="20"/>
          <w:lang w:val="en-GB" w:eastAsia="es-ES" w:bidi="en-US"/>
        </w:rPr>
        <w:t xml:space="preserve"> did not </w:t>
      </w:r>
      <w:r w:rsidR="004438B3" w:rsidRPr="00333661">
        <w:rPr>
          <w:rFonts w:eastAsia="Times New Roman" w:cs="Times New Roman"/>
          <w:szCs w:val="20"/>
          <w:lang w:val="en-GB" w:eastAsia="es-ES" w:bidi="en-US"/>
        </w:rPr>
        <w:t>reach the category 4 threshold for triggering prior services</w:t>
      </w:r>
      <w:r w:rsidRPr="00333661">
        <w:rPr>
          <w:rFonts w:eastAsia="Times New Roman" w:cs="Times New Roman"/>
          <w:szCs w:val="20"/>
          <w:lang w:val="en-GB" w:eastAsia="es-ES" w:bidi="en-US"/>
        </w:rPr>
        <w:t xml:space="preserve">. This </w:t>
      </w:r>
      <w:r w:rsidR="000F0EC0" w:rsidRPr="00333661">
        <w:rPr>
          <w:rFonts w:eastAsia="Times New Roman" w:cs="Times New Roman"/>
          <w:szCs w:val="20"/>
          <w:lang w:val="en-GB" w:eastAsia="es-ES" w:bidi="en-US"/>
        </w:rPr>
        <w:t>could have been viewed as a failure, but a</w:t>
      </w:r>
      <w:r w:rsidRPr="00333661">
        <w:rPr>
          <w:rFonts w:eastAsia="Times New Roman" w:cs="Times New Roman"/>
          <w:szCs w:val="20"/>
          <w:lang w:val="en-GB" w:eastAsia="es-ES" w:bidi="en-US"/>
        </w:rPr>
        <w:t>n after-action review carried out in March 2022 generat</w:t>
      </w:r>
      <w:r w:rsidR="000F0EC0" w:rsidRPr="00333661">
        <w:rPr>
          <w:rFonts w:eastAsia="Times New Roman" w:cs="Times New Roman"/>
          <w:szCs w:val="20"/>
          <w:lang w:val="en-GB" w:eastAsia="es-ES" w:bidi="en-US"/>
        </w:rPr>
        <w:t>ed</w:t>
      </w:r>
      <w:r w:rsidRPr="00333661">
        <w:rPr>
          <w:rFonts w:eastAsia="Times New Roman" w:cs="Times New Roman"/>
          <w:szCs w:val="20"/>
          <w:lang w:val="en-GB" w:eastAsia="es-ES" w:bidi="en-US"/>
        </w:rPr>
        <w:t xml:space="preserve"> important lessons</w:t>
      </w:r>
      <w:r w:rsidR="000F0EC0" w:rsidRPr="00333661">
        <w:rPr>
          <w:rFonts w:eastAsia="Times New Roman" w:cs="Times New Roman"/>
          <w:szCs w:val="20"/>
          <w:lang w:val="en-GB" w:eastAsia="es-ES" w:bidi="en-US"/>
        </w:rPr>
        <w:t xml:space="preserve"> </w:t>
      </w:r>
      <w:r w:rsidRPr="00333661">
        <w:rPr>
          <w:rFonts w:eastAsia="Times New Roman" w:cs="Times New Roman"/>
          <w:szCs w:val="20"/>
          <w:lang w:val="en-GB" w:eastAsia="es-ES" w:bidi="en-US"/>
        </w:rPr>
        <w:t>learned from the pilot.</w:t>
      </w:r>
      <w:r w:rsidRPr="00333661">
        <w:rPr>
          <w:rFonts w:eastAsia="Times New Roman" w:cs="Times New Roman"/>
          <w:szCs w:val="20"/>
          <w:vertAlign w:val="superscript"/>
          <w:lang w:val="en-GB" w:eastAsia="es-ES" w:bidi="en-US"/>
        </w:rPr>
        <w:footnoteReference w:id="25"/>
      </w:r>
      <w:r w:rsidRPr="00333661">
        <w:rPr>
          <w:rFonts w:eastAsia="Times New Roman" w:cs="Times New Roman"/>
          <w:szCs w:val="20"/>
          <w:lang w:val="en-GB" w:eastAsia="es-ES" w:bidi="en-US"/>
        </w:rPr>
        <w:t xml:space="preserve"> </w:t>
      </w:r>
      <w:r w:rsidR="000F0EC0" w:rsidRPr="00333661">
        <w:rPr>
          <w:rFonts w:eastAsia="Times New Roman" w:cs="Times New Roman"/>
          <w:szCs w:val="20"/>
          <w:lang w:val="en-GB" w:eastAsia="es-ES" w:bidi="en-US"/>
        </w:rPr>
        <w:t>T</w:t>
      </w:r>
      <w:r w:rsidRPr="00333661">
        <w:rPr>
          <w:rFonts w:eastAsia="Times New Roman" w:cs="Times New Roman"/>
          <w:szCs w:val="20"/>
          <w:lang w:val="en-GB" w:eastAsia="es-ES" w:bidi="en-US"/>
        </w:rPr>
        <w:t xml:space="preserve">he review </w:t>
      </w:r>
      <w:r w:rsidR="000F0EC0" w:rsidRPr="00333661">
        <w:rPr>
          <w:rFonts w:eastAsia="Times New Roman" w:cs="Times New Roman"/>
          <w:szCs w:val="20"/>
          <w:lang w:val="en-GB" w:eastAsia="es-ES" w:bidi="en-US"/>
        </w:rPr>
        <w:t xml:space="preserve">found insufficiencies regarding the activation trigger </w:t>
      </w:r>
      <w:proofErr w:type="gramStart"/>
      <w:r w:rsidR="000F0EC0" w:rsidRPr="00333661">
        <w:rPr>
          <w:rFonts w:eastAsia="Times New Roman" w:cs="Times New Roman"/>
          <w:szCs w:val="20"/>
          <w:lang w:val="en-GB" w:eastAsia="es-ES" w:bidi="en-US"/>
        </w:rPr>
        <w:t xml:space="preserve">and </w:t>
      </w:r>
      <w:r w:rsidRPr="00333661">
        <w:rPr>
          <w:rFonts w:eastAsia="Times New Roman" w:cs="Times New Roman"/>
          <w:szCs w:val="20"/>
          <w:lang w:val="en-GB" w:eastAsia="es-ES" w:bidi="en-US"/>
        </w:rPr>
        <w:t>also</w:t>
      </w:r>
      <w:proofErr w:type="gramEnd"/>
      <w:r w:rsidRPr="00333661">
        <w:rPr>
          <w:rFonts w:eastAsia="Times New Roman" w:cs="Times New Roman"/>
          <w:szCs w:val="20"/>
          <w:lang w:val="en-GB" w:eastAsia="es-ES" w:bidi="en-US"/>
        </w:rPr>
        <w:t xml:space="preserve"> noted challenges in </w:t>
      </w:r>
      <w:r w:rsidR="000F0EC0" w:rsidRPr="00333661">
        <w:rPr>
          <w:rFonts w:eastAsia="Times New Roman" w:cs="Times New Roman"/>
          <w:szCs w:val="20"/>
          <w:lang w:val="en-GB" w:eastAsia="es-ES" w:bidi="en-US"/>
        </w:rPr>
        <w:t>how</w:t>
      </w:r>
      <w:r w:rsidRPr="00333661">
        <w:rPr>
          <w:rFonts w:eastAsia="Times New Roman" w:cs="Times New Roman"/>
          <w:szCs w:val="20"/>
          <w:lang w:val="en-GB" w:eastAsia="es-ES" w:bidi="en-US"/>
        </w:rPr>
        <w:t xml:space="preserve"> different agencies approache</w:t>
      </w:r>
      <w:r w:rsidR="000F0EC0" w:rsidRPr="00333661">
        <w:rPr>
          <w:rFonts w:eastAsia="Times New Roman" w:cs="Times New Roman"/>
          <w:szCs w:val="20"/>
          <w:lang w:val="en-GB" w:eastAsia="es-ES" w:bidi="en-US"/>
        </w:rPr>
        <w:t>d</w:t>
      </w:r>
      <w:r w:rsidRPr="00333661">
        <w:rPr>
          <w:rFonts w:eastAsia="Times New Roman" w:cs="Times New Roman"/>
          <w:szCs w:val="20"/>
          <w:lang w:val="en-GB" w:eastAsia="es-ES" w:bidi="en-US"/>
        </w:rPr>
        <w:t xml:space="preserve"> aid transfer mechanisms, </w:t>
      </w:r>
      <w:r w:rsidR="000F0EC0" w:rsidRPr="00333661">
        <w:rPr>
          <w:rFonts w:eastAsia="Times New Roman" w:cs="Times New Roman"/>
          <w:szCs w:val="20"/>
          <w:lang w:val="en-GB" w:eastAsia="es-ES" w:bidi="en-US"/>
        </w:rPr>
        <w:t>including</w:t>
      </w:r>
      <w:r w:rsidR="0071065F" w:rsidRPr="00333661">
        <w:rPr>
          <w:rFonts w:eastAsia="Times New Roman" w:cs="Times New Roman"/>
          <w:szCs w:val="20"/>
          <w:lang w:val="en-GB" w:eastAsia="es-ES" w:bidi="en-US"/>
        </w:rPr>
        <w:t xml:space="preserve"> </w:t>
      </w:r>
      <w:r w:rsidR="000F0EC0" w:rsidRPr="00333661">
        <w:rPr>
          <w:rFonts w:eastAsia="Times New Roman" w:cs="Times New Roman"/>
          <w:szCs w:val="20"/>
          <w:lang w:val="en-GB" w:eastAsia="es-ES" w:bidi="en-US"/>
        </w:rPr>
        <w:t>the</w:t>
      </w:r>
      <w:r w:rsidRPr="00333661">
        <w:rPr>
          <w:rFonts w:eastAsia="Times New Roman" w:cs="Times New Roman"/>
          <w:szCs w:val="20"/>
          <w:lang w:val="en-GB" w:eastAsia="es-ES" w:bidi="en-US"/>
        </w:rPr>
        <w:t xml:space="preserve"> lack of an inter-operable system. </w:t>
      </w:r>
      <w:r w:rsidR="000F0EC0" w:rsidRPr="00333661">
        <w:rPr>
          <w:rFonts w:eastAsia="Times New Roman" w:cs="Times New Roman"/>
          <w:szCs w:val="20"/>
          <w:lang w:val="en-GB" w:eastAsia="es-ES" w:bidi="en-US"/>
        </w:rPr>
        <w:t>Ultimately, the review</w:t>
      </w:r>
      <w:r w:rsidR="00C00298" w:rsidRPr="00333661">
        <w:rPr>
          <w:rFonts w:eastAsia="Times New Roman" w:cs="Times New Roman"/>
          <w:szCs w:val="20"/>
          <w:lang w:val="en-GB" w:eastAsia="es-ES" w:bidi="en-US"/>
        </w:rPr>
        <w:t xml:space="preserve">, which </w:t>
      </w:r>
      <w:r w:rsidR="000F0EC0" w:rsidRPr="00333661">
        <w:rPr>
          <w:rFonts w:eastAsia="Times New Roman" w:cs="Times New Roman"/>
          <w:szCs w:val="20"/>
          <w:lang w:val="en-GB" w:eastAsia="es-ES" w:bidi="en-US"/>
        </w:rPr>
        <w:t>included a simulation exercise</w:t>
      </w:r>
      <w:r w:rsidR="00C00298" w:rsidRPr="00333661">
        <w:rPr>
          <w:rFonts w:eastAsia="Times New Roman" w:cs="Times New Roman"/>
          <w:szCs w:val="20"/>
          <w:lang w:val="en-GB" w:eastAsia="es-ES" w:bidi="en-US"/>
        </w:rPr>
        <w:t xml:space="preserve">, </w:t>
      </w:r>
      <w:r w:rsidR="000F0EC0" w:rsidRPr="00333661">
        <w:rPr>
          <w:rFonts w:eastAsia="Times New Roman" w:cs="Times New Roman"/>
          <w:szCs w:val="20"/>
          <w:lang w:val="en-GB" w:eastAsia="es-ES" w:bidi="en-US"/>
        </w:rPr>
        <w:t xml:space="preserve">led to </w:t>
      </w:r>
      <w:r w:rsidR="0071065F" w:rsidRPr="00333661">
        <w:rPr>
          <w:rFonts w:eastAsia="Times New Roman" w:cs="Times New Roman"/>
          <w:szCs w:val="20"/>
          <w:lang w:val="en-GB" w:eastAsia="es-ES" w:bidi="en-US"/>
        </w:rPr>
        <w:t xml:space="preserve">planning for </w:t>
      </w:r>
      <w:r w:rsidR="000F0EC0" w:rsidRPr="00333661">
        <w:rPr>
          <w:rFonts w:eastAsia="Times New Roman" w:cs="Times New Roman"/>
          <w:szCs w:val="20"/>
          <w:lang w:val="en-GB" w:eastAsia="es-ES" w:bidi="en-US"/>
        </w:rPr>
        <w:t>an update of the framework</w:t>
      </w:r>
      <w:r w:rsidR="00C00298" w:rsidRPr="00333661">
        <w:rPr>
          <w:rFonts w:eastAsia="Times New Roman" w:cs="Times New Roman"/>
          <w:szCs w:val="20"/>
          <w:lang w:val="en-GB" w:eastAsia="es-ES" w:bidi="en-US"/>
        </w:rPr>
        <w:t xml:space="preserve">. For this reason, the AA Pilot is seen by many informants as </w:t>
      </w:r>
      <w:r w:rsidRPr="00333661">
        <w:rPr>
          <w:rFonts w:eastAsia="Times New Roman" w:cs="Times New Roman"/>
          <w:szCs w:val="20"/>
          <w:lang w:val="en-GB" w:eastAsia="es-ES" w:bidi="en-US"/>
        </w:rPr>
        <w:t>a success based on a combination of TOC change strategies: partnerships, United Nations, piloting, resilience and adaptation, and systems strengthening.</w:t>
      </w:r>
    </w:p>
    <w:p w14:paraId="7D238BB9" w14:textId="77777777" w:rsidR="0043362F" w:rsidRPr="00333661" w:rsidRDefault="0043362F" w:rsidP="00ED2A3C">
      <w:pPr>
        <w:pStyle w:val="Heading3"/>
        <w:rPr>
          <w:lang w:val="en-GB"/>
        </w:rPr>
      </w:pPr>
      <w:r w:rsidRPr="00333661">
        <w:rPr>
          <w:lang w:val="en-GB"/>
        </w:rPr>
        <w:t>Adaptation under Emergencies</w:t>
      </w:r>
    </w:p>
    <w:p w14:paraId="57B4247A" w14:textId="0F36D134"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bidi="en-US"/>
        </w:rPr>
        <w:t xml:space="preserve">The PCO’s </w:t>
      </w:r>
      <w:r w:rsidRPr="00333661">
        <w:rPr>
          <w:rFonts w:eastAsia="Times New Roman" w:cs="Times New Roman"/>
          <w:b/>
          <w:bCs/>
          <w:szCs w:val="20"/>
          <w:lang w:val="en-GB" w:eastAsia="es-ES"/>
        </w:rPr>
        <w:t xml:space="preserve">responsiveness and leadership </w:t>
      </w:r>
      <w:r w:rsidR="00C00298" w:rsidRPr="00333661">
        <w:rPr>
          <w:rFonts w:eastAsia="Times New Roman" w:cs="Times New Roman"/>
          <w:b/>
          <w:bCs/>
          <w:szCs w:val="20"/>
          <w:lang w:val="en-GB" w:eastAsia="es-ES"/>
        </w:rPr>
        <w:t xml:space="preserve">in the context of </w:t>
      </w:r>
      <w:r w:rsidRPr="00333661">
        <w:rPr>
          <w:rFonts w:eastAsia="Times New Roman" w:cs="Times New Roman"/>
          <w:b/>
          <w:bCs/>
          <w:szCs w:val="20"/>
          <w:lang w:val="en-GB" w:eastAsia="es-ES"/>
        </w:rPr>
        <w:t xml:space="preserve">major emergencies </w:t>
      </w:r>
      <w:r w:rsidR="00C00298" w:rsidRPr="00333661">
        <w:rPr>
          <w:rFonts w:eastAsia="Times New Roman" w:cs="Times New Roman"/>
          <w:b/>
          <w:bCs/>
          <w:szCs w:val="20"/>
          <w:lang w:val="en-GB" w:eastAsia="es-ES"/>
        </w:rPr>
        <w:t xml:space="preserve">such as the COVID-19 pandemic and the super-typhoon </w:t>
      </w:r>
      <w:r w:rsidRPr="00333661">
        <w:rPr>
          <w:rFonts w:eastAsia="Times New Roman" w:cs="Times New Roman"/>
          <w:b/>
          <w:bCs/>
          <w:szCs w:val="20"/>
          <w:lang w:val="en-GB" w:eastAsia="es-ES"/>
        </w:rPr>
        <w:t>are key success stories</w:t>
      </w:r>
      <w:r w:rsidRPr="00333661">
        <w:rPr>
          <w:rFonts w:eastAsia="Times New Roman" w:cs="Times New Roman"/>
          <w:szCs w:val="20"/>
          <w:lang w:val="en-GB" w:eastAsia="es-ES"/>
        </w:rPr>
        <w:t xml:space="preserve"> highlighted by internal and external stakeholders. </w:t>
      </w:r>
      <w:r w:rsidR="00C00298" w:rsidRPr="00333661">
        <w:rPr>
          <w:rFonts w:eastAsia="Times New Roman" w:cs="Times New Roman"/>
          <w:szCs w:val="20"/>
          <w:lang w:val="en-GB" w:eastAsia="es-ES"/>
        </w:rPr>
        <w:t xml:space="preserve"> Respondents expressed</w:t>
      </w:r>
      <w:r w:rsidRPr="00333661">
        <w:rPr>
          <w:rFonts w:eastAsia="Times New Roman" w:cs="Times New Roman"/>
          <w:szCs w:val="20"/>
          <w:lang w:val="en-GB" w:eastAsia="es-ES"/>
        </w:rPr>
        <w:t xml:space="preserve"> appreciation of the flexibility and adaptability of the PCO to a changing environment supported by the quick responses that UNICEF global systems can provide, including from the EAPRO. </w:t>
      </w:r>
      <w:r w:rsidR="00C00298" w:rsidRPr="00333661">
        <w:rPr>
          <w:rFonts w:eastAsia="Times New Roman" w:cs="Times New Roman"/>
          <w:szCs w:val="20"/>
          <w:lang w:val="en-GB" w:eastAsia="es-ES"/>
        </w:rPr>
        <w:t>F</w:t>
      </w:r>
      <w:r w:rsidRPr="00333661">
        <w:rPr>
          <w:rFonts w:eastAsia="Times New Roman" w:cs="Times New Roman"/>
          <w:szCs w:val="20"/>
          <w:lang w:val="en-GB" w:eastAsia="es-ES"/>
        </w:rPr>
        <w:t xml:space="preserve">or instance, </w:t>
      </w:r>
      <w:r w:rsidR="00C00298" w:rsidRPr="00333661">
        <w:rPr>
          <w:rFonts w:eastAsia="Times New Roman" w:cs="Times New Roman"/>
          <w:szCs w:val="20"/>
          <w:lang w:val="en-GB" w:eastAsia="es-ES"/>
        </w:rPr>
        <w:t xml:space="preserve">this required slowing </w:t>
      </w:r>
      <w:r w:rsidRPr="00333661">
        <w:rPr>
          <w:rFonts w:eastAsia="Times New Roman" w:cs="Times New Roman"/>
          <w:szCs w:val="20"/>
          <w:lang w:val="en-GB" w:eastAsia="es-ES"/>
        </w:rPr>
        <w:t xml:space="preserve">the level of activities in some thematic programmes </w:t>
      </w:r>
      <w:r w:rsidR="00C00298" w:rsidRPr="00333661">
        <w:rPr>
          <w:rFonts w:eastAsia="Times New Roman" w:cs="Times New Roman"/>
          <w:szCs w:val="20"/>
          <w:lang w:val="en-GB" w:eastAsia="es-ES"/>
        </w:rPr>
        <w:t>to allow</w:t>
      </w:r>
      <w:r w:rsidRPr="00333661">
        <w:rPr>
          <w:rFonts w:eastAsia="Times New Roman" w:cs="Times New Roman"/>
          <w:b/>
          <w:bCs/>
          <w:szCs w:val="20"/>
          <w:lang w:val="en-GB" w:eastAsia="es-ES"/>
        </w:rPr>
        <w:t xml:space="preserve"> the redirection of funds to specific emergency response</w:t>
      </w:r>
      <w:r w:rsidR="00C00298" w:rsidRPr="00333661">
        <w:rPr>
          <w:rFonts w:eastAsia="Times New Roman" w:cs="Times New Roman"/>
          <w:b/>
          <w:bCs/>
          <w:szCs w:val="20"/>
          <w:lang w:val="en-GB" w:eastAsia="es-ES"/>
        </w:rPr>
        <w:t>-</w:t>
      </w:r>
      <w:r w:rsidRPr="00333661">
        <w:rPr>
          <w:rFonts w:eastAsia="Times New Roman" w:cs="Times New Roman"/>
          <w:b/>
          <w:bCs/>
          <w:szCs w:val="20"/>
          <w:lang w:val="en-GB" w:eastAsia="es-ES"/>
        </w:rPr>
        <w:t>related activities, showing leadership, flexibility, and adaptability</w:t>
      </w:r>
      <w:r w:rsidRPr="00333661">
        <w:rPr>
          <w:rFonts w:eastAsia="Times New Roman" w:cs="Times New Roman"/>
          <w:szCs w:val="20"/>
          <w:lang w:val="en-GB" w:eastAsia="es-ES"/>
        </w:rPr>
        <w:t xml:space="preserve">. Another critical enabling factor of the successful emergency responses is that they </w:t>
      </w:r>
      <w:r w:rsidR="00C00298" w:rsidRPr="00333661">
        <w:rPr>
          <w:rFonts w:eastAsia="Times New Roman" w:cs="Times New Roman"/>
          <w:szCs w:val="20"/>
          <w:lang w:val="en-GB" w:eastAsia="es-ES"/>
        </w:rPr>
        <w:t>we</w:t>
      </w:r>
      <w:r w:rsidRPr="00333661">
        <w:rPr>
          <w:rFonts w:eastAsia="Times New Roman" w:cs="Times New Roman"/>
          <w:szCs w:val="20"/>
          <w:lang w:val="en-GB" w:eastAsia="es-ES"/>
        </w:rPr>
        <w:t xml:space="preserve">re carried out as joint activities with other United Nations agencies and other key partners </w:t>
      </w:r>
      <w:r w:rsidRPr="00333661">
        <w:rPr>
          <w:rFonts w:eastAsia="Times New Roman" w:cs="Times New Roman"/>
          <w:b/>
          <w:bCs/>
          <w:szCs w:val="20"/>
          <w:lang w:val="en-GB" w:eastAsia="es-ES"/>
        </w:rPr>
        <w:t>based on complementarity</w:t>
      </w:r>
      <w:r w:rsidRPr="00333661">
        <w:rPr>
          <w:rFonts w:eastAsia="Times New Roman" w:cs="Times New Roman"/>
          <w:szCs w:val="20"/>
          <w:lang w:val="en-GB" w:eastAsia="es-ES"/>
        </w:rPr>
        <w:t>. However, as shown later</w:t>
      </w:r>
      <w:r w:rsidR="00C00298" w:rsidRPr="00333661">
        <w:rPr>
          <w:rFonts w:eastAsia="Times New Roman" w:cs="Times New Roman"/>
          <w:szCs w:val="20"/>
          <w:lang w:val="en-GB" w:eastAsia="es-ES"/>
        </w:rPr>
        <w:t>,</w:t>
      </w:r>
      <w:r w:rsidRPr="00333661">
        <w:rPr>
          <w:rFonts w:eastAsia="Times New Roman" w:cs="Times New Roman"/>
          <w:szCs w:val="20"/>
          <w:lang w:val="en-GB" w:eastAsia="es-ES"/>
        </w:rPr>
        <w:t xml:space="preserve"> the success also had negative consequences for the ongoing development activities that </w:t>
      </w:r>
      <w:r w:rsidR="00C00298" w:rsidRPr="00333661">
        <w:rPr>
          <w:rFonts w:eastAsia="Times New Roman" w:cs="Times New Roman"/>
          <w:szCs w:val="20"/>
          <w:lang w:val="en-GB" w:eastAsia="es-ES"/>
        </w:rPr>
        <w:t>were</w:t>
      </w:r>
      <w:r w:rsidRPr="00333661">
        <w:rPr>
          <w:rFonts w:eastAsia="Times New Roman" w:cs="Times New Roman"/>
          <w:szCs w:val="20"/>
          <w:lang w:val="en-GB" w:eastAsia="es-ES"/>
        </w:rPr>
        <w:t xml:space="preserve"> reduced or put on hold linked to the lack of a continuous emergency response capacity. This will be further discussed under missed opportunities. </w:t>
      </w:r>
    </w:p>
    <w:p w14:paraId="34E8484B" w14:textId="45194F89"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When identifying key success stories, internal and external stakeholders identified specific initiatives linked to promoting children and adolescents’ rights and protection during the COVID-19 pandemic. Examples of these specific initiatives include the barangay TeleCPU satellites allowing children and adolescents access to telemedicine and teleconsultations for child protection. The initiative was developed in cooperation with the Child Protection Network (CPN). To ensure functionality of the </w:t>
      </w:r>
      <w:r w:rsidR="00AE1A23" w:rsidRPr="00333661">
        <w:rPr>
          <w:rFonts w:eastAsia="Times New Roman" w:cs="Times New Roman"/>
          <w:szCs w:val="20"/>
          <w:lang w:val="en-GB" w:eastAsia="es-ES"/>
        </w:rPr>
        <w:t>T</w:t>
      </w:r>
      <w:r w:rsidRPr="00333661">
        <w:rPr>
          <w:rFonts w:eastAsia="Times New Roman" w:cs="Times New Roman"/>
          <w:szCs w:val="20"/>
          <w:lang w:val="en-GB" w:eastAsia="es-ES"/>
        </w:rPr>
        <w:t>eleCPUs</w:t>
      </w:r>
      <w:r w:rsidR="00C00298" w:rsidRPr="00333661">
        <w:rPr>
          <w:rFonts w:eastAsia="Times New Roman" w:cs="Times New Roman"/>
          <w:szCs w:val="20"/>
          <w:lang w:val="en-GB" w:eastAsia="es-ES"/>
        </w:rPr>
        <w:t>,</w:t>
      </w:r>
      <w:r w:rsidRPr="00333661">
        <w:rPr>
          <w:rFonts w:eastAsia="Times New Roman" w:cs="Times New Roman"/>
          <w:szCs w:val="20"/>
          <w:lang w:val="en-GB" w:eastAsia="es-ES"/>
        </w:rPr>
        <w:t xml:space="preserve"> barangay staff </w:t>
      </w:r>
      <w:r w:rsidR="00C00298" w:rsidRPr="00333661">
        <w:rPr>
          <w:rFonts w:eastAsia="Times New Roman" w:cs="Times New Roman"/>
          <w:szCs w:val="20"/>
          <w:lang w:val="en-GB" w:eastAsia="es-ES"/>
        </w:rPr>
        <w:t xml:space="preserve">members </w:t>
      </w:r>
      <w:r w:rsidRPr="00333661">
        <w:rPr>
          <w:rFonts w:eastAsia="Times New Roman" w:cs="Times New Roman"/>
          <w:szCs w:val="20"/>
          <w:lang w:val="en-GB" w:eastAsia="es-ES"/>
        </w:rPr>
        <w:t>w</w:t>
      </w:r>
      <w:r w:rsidR="00C00298" w:rsidRPr="00333661">
        <w:rPr>
          <w:rFonts w:eastAsia="Times New Roman" w:cs="Times New Roman"/>
          <w:szCs w:val="20"/>
          <w:lang w:val="en-GB" w:eastAsia="es-ES"/>
        </w:rPr>
        <w:t>ere</w:t>
      </w:r>
      <w:r w:rsidRPr="00333661">
        <w:rPr>
          <w:rFonts w:eastAsia="Times New Roman" w:cs="Times New Roman"/>
          <w:szCs w:val="20"/>
          <w:lang w:val="en-GB" w:eastAsia="es-ES"/>
        </w:rPr>
        <w:t xml:space="preserve"> trained to assist in their use. Another example is pre-positioned school supplies, like the School in a Box delivered promptly after the disaster to mitigate the learning loss. </w:t>
      </w:r>
    </w:p>
    <w:p w14:paraId="4E2A3545" w14:textId="77777777" w:rsidR="0043362F" w:rsidRPr="00333661" w:rsidRDefault="0043362F" w:rsidP="00ED2A3C">
      <w:pPr>
        <w:pStyle w:val="Heading3"/>
        <w:rPr>
          <w:lang w:val="en-GB"/>
        </w:rPr>
      </w:pPr>
      <w:r w:rsidRPr="00333661">
        <w:rPr>
          <w:lang w:val="en-GB"/>
        </w:rPr>
        <w:t>Systems Strengthening</w:t>
      </w:r>
    </w:p>
    <w:p w14:paraId="444A719B" w14:textId="70E51BCC"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b/>
          <w:bCs/>
          <w:szCs w:val="20"/>
          <w:lang w:val="en-GB" w:eastAsia="es-ES" w:bidi="en-US"/>
        </w:rPr>
        <w:t xml:space="preserve">Many of the success stories mentioned </w:t>
      </w:r>
      <w:r w:rsidR="00C00298" w:rsidRPr="00333661">
        <w:rPr>
          <w:rFonts w:eastAsia="Times New Roman" w:cs="Times New Roman"/>
          <w:b/>
          <w:bCs/>
          <w:szCs w:val="20"/>
          <w:lang w:val="en-GB" w:eastAsia="es-ES" w:bidi="en-US"/>
        </w:rPr>
        <w:t>we</w:t>
      </w:r>
      <w:r w:rsidRPr="00333661">
        <w:rPr>
          <w:rFonts w:eastAsia="Times New Roman" w:cs="Times New Roman"/>
          <w:b/>
          <w:bCs/>
          <w:szCs w:val="20"/>
          <w:lang w:val="en-GB" w:eastAsia="es-ES" w:bidi="en-US"/>
        </w:rPr>
        <w:t>re related to elements of systems strengthening.</w:t>
      </w:r>
      <w:r w:rsidRPr="00333661">
        <w:rPr>
          <w:rFonts w:eastAsia="Times New Roman" w:cs="Times New Roman"/>
          <w:szCs w:val="20"/>
          <w:lang w:val="en-GB" w:eastAsia="es-ES" w:bidi="en-US"/>
        </w:rPr>
        <w:t xml:space="preserve"> Stakeholders highlighted concrete examples of adaptation of national policies </w:t>
      </w:r>
      <w:r w:rsidR="009D1462" w:rsidRPr="00333661">
        <w:rPr>
          <w:rFonts w:eastAsia="Times New Roman" w:cs="Times New Roman"/>
          <w:szCs w:val="20"/>
          <w:lang w:val="en-GB" w:eastAsia="es-ES" w:bidi="en-US"/>
        </w:rPr>
        <w:t>for</w:t>
      </w:r>
      <w:r w:rsidRPr="00333661">
        <w:rPr>
          <w:rFonts w:eastAsia="Times New Roman" w:cs="Times New Roman"/>
          <w:szCs w:val="20"/>
          <w:lang w:val="en-GB" w:eastAsia="es-ES" w:bidi="en-US"/>
        </w:rPr>
        <w:t xml:space="preserve"> local implementation based on multi-stakeholder partnerships. Other</w:t>
      </w:r>
      <w:r w:rsidR="009D1462" w:rsidRPr="00333661">
        <w:rPr>
          <w:rFonts w:eastAsia="Times New Roman" w:cs="Times New Roman"/>
          <w:szCs w:val="20"/>
          <w:lang w:val="en-GB" w:eastAsia="es-ES" w:bidi="en-US"/>
        </w:rPr>
        <w:t>s</w:t>
      </w:r>
      <w:r w:rsidRPr="00333661">
        <w:rPr>
          <w:rFonts w:eastAsia="Times New Roman" w:cs="Times New Roman"/>
          <w:szCs w:val="20"/>
          <w:lang w:val="en-GB" w:eastAsia="es-ES" w:bidi="en-US"/>
        </w:rPr>
        <w:t xml:space="preserve"> buil</w:t>
      </w:r>
      <w:r w:rsidR="009D1462" w:rsidRPr="00333661">
        <w:rPr>
          <w:rFonts w:eastAsia="Times New Roman" w:cs="Times New Roman"/>
          <w:szCs w:val="20"/>
          <w:lang w:val="en-GB" w:eastAsia="es-ES" w:bidi="en-US"/>
        </w:rPr>
        <w:t>t</w:t>
      </w:r>
      <w:r w:rsidRPr="00333661">
        <w:rPr>
          <w:rFonts w:eastAsia="Times New Roman" w:cs="Times New Roman"/>
          <w:szCs w:val="20"/>
          <w:lang w:val="en-GB" w:eastAsia="es-ES" w:bidi="en-US"/>
        </w:rPr>
        <w:t xml:space="preserve"> on strengthening existing institutions such as the multi-sector and multi-stakeholder councils. </w:t>
      </w:r>
    </w:p>
    <w:p w14:paraId="76F52378" w14:textId="5A4735F6"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Many stakeholders identif</w:t>
      </w:r>
      <w:r w:rsidR="009D1462" w:rsidRPr="00333661">
        <w:rPr>
          <w:rFonts w:eastAsia="Times New Roman" w:cs="Times New Roman"/>
          <w:szCs w:val="20"/>
          <w:lang w:val="en-GB" w:eastAsia="es-ES" w:bidi="en-US"/>
        </w:rPr>
        <w:t>ied</w:t>
      </w:r>
      <w:r w:rsidRPr="00333661">
        <w:rPr>
          <w:rFonts w:eastAsia="Times New Roman" w:cs="Times New Roman"/>
          <w:szCs w:val="20"/>
          <w:lang w:val="en-GB" w:eastAsia="es-ES" w:bidi="en-US"/>
        </w:rPr>
        <w:t xml:space="preserve"> very specific initiatives as success stories for strengthen</w:t>
      </w:r>
      <w:r w:rsidR="00D57DEF" w:rsidRPr="00333661">
        <w:rPr>
          <w:rFonts w:eastAsia="Times New Roman" w:cs="Times New Roman"/>
          <w:szCs w:val="20"/>
          <w:lang w:val="en-GB" w:eastAsia="es-ES" w:bidi="en-US"/>
        </w:rPr>
        <w:t>ing</w:t>
      </w:r>
      <w:r w:rsidRPr="00333661">
        <w:rPr>
          <w:rFonts w:eastAsia="Times New Roman" w:cs="Times New Roman"/>
          <w:szCs w:val="20"/>
          <w:lang w:val="en-GB" w:eastAsia="es-ES" w:bidi="en-US"/>
        </w:rPr>
        <w:t xml:space="preserve"> whole systems. These include</w:t>
      </w:r>
      <w:r w:rsidR="009D1462" w:rsidRPr="00333661">
        <w:rPr>
          <w:rFonts w:eastAsia="Times New Roman" w:cs="Times New Roman"/>
          <w:szCs w:val="20"/>
          <w:lang w:val="en-GB" w:eastAsia="es-ES" w:bidi="en-US"/>
        </w:rPr>
        <w:t>d</w:t>
      </w:r>
      <w:r w:rsidRPr="00333661">
        <w:rPr>
          <w:rFonts w:eastAsia="Times New Roman" w:cs="Times New Roman"/>
          <w:szCs w:val="20"/>
          <w:lang w:val="en-GB" w:eastAsia="es-ES" w:bidi="en-US"/>
        </w:rPr>
        <w:t xml:space="preserve"> cooperation with </w:t>
      </w:r>
      <w:r w:rsidR="009D1462" w:rsidRPr="00333661">
        <w:rPr>
          <w:rFonts w:eastAsia="Times New Roman" w:cs="Times New Roman"/>
          <w:szCs w:val="20"/>
          <w:lang w:val="en-GB" w:eastAsia="es-ES" w:bidi="en-US"/>
        </w:rPr>
        <w:t>c</w:t>
      </w:r>
      <w:r w:rsidRPr="00333661">
        <w:rPr>
          <w:rFonts w:eastAsia="Times New Roman" w:cs="Times New Roman"/>
          <w:szCs w:val="20"/>
          <w:lang w:val="en-GB" w:eastAsia="es-ES" w:bidi="en-US"/>
        </w:rPr>
        <w:t xml:space="preserve">ity LGUs and technical and financial assistance </w:t>
      </w:r>
      <w:r w:rsidR="009D1462" w:rsidRPr="00333661">
        <w:rPr>
          <w:rFonts w:eastAsia="Times New Roman" w:cs="Times New Roman"/>
          <w:szCs w:val="20"/>
          <w:lang w:val="en-GB" w:eastAsia="es-ES" w:bidi="en-US"/>
        </w:rPr>
        <w:t>for</w:t>
      </w:r>
      <w:r w:rsidRPr="00333661">
        <w:rPr>
          <w:rFonts w:eastAsia="Times New Roman" w:cs="Times New Roman"/>
          <w:szCs w:val="20"/>
          <w:lang w:val="en-GB" w:eastAsia="es-ES" w:bidi="en-US"/>
        </w:rPr>
        <w:t xml:space="preserve"> drafting local development plans, policy adaptation and implementation, and multi-stakeholder coordination – all important elements of systems but not implemented in a coordinated manner.</w:t>
      </w:r>
    </w:p>
    <w:p w14:paraId="355E9C78" w14:textId="37B9AA16"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bidi="en-US"/>
        </w:rPr>
        <w:t xml:space="preserve">The response from one of </w:t>
      </w:r>
      <w:r w:rsidR="0071065F" w:rsidRPr="00333661">
        <w:rPr>
          <w:rFonts w:eastAsia="Times New Roman" w:cs="Times New Roman"/>
          <w:szCs w:val="20"/>
          <w:lang w:val="en-GB" w:eastAsia="es-ES" w:bidi="en-US"/>
        </w:rPr>
        <w:t xml:space="preserve">the </w:t>
      </w:r>
      <w:r w:rsidRPr="00333661">
        <w:rPr>
          <w:rFonts w:eastAsia="Times New Roman" w:cs="Times New Roman"/>
          <w:szCs w:val="20"/>
          <w:lang w:val="en-GB" w:eastAsia="es-ES" w:bidi="en-US"/>
        </w:rPr>
        <w:t>participants in the online perception survey summarizes the support to specific components of the systems: “UNICEF is able to assist in passing legislation for children such as RA 11930.</w:t>
      </w:r>
      <w:r w:rsidRPr="00333661">
        <w:rPr>
          <w:rFonts w:eastAsia="Times New Roman" w:cs="Times New Roman"/>
          <w:szCs w:val="20"/>
          <w:vertAlign w:val="superscript"/>
          <w:lang w:val="en-GB" w:eastAsia="es-ES" w:bidi="en-US"/>
        </w:rPr>
        <w:footnoteReference w:id="26"/>
      </w:r>
      <w:r w:rsidRPr="00333661">
        <w:rPr>
          <w:rFonts w:eastAsia="Times New Roman" w:cs="Times New Roman"/>
          <w:szCs w:val="20"/>
          <w:lang w:val="en-GB" w:eastAsia="es-ES" w:bidi="en-US"/>
        </w:rPr>
        <w:t xml:space="preserve"> They are able to guide government agencies to </w:t>
      </w:r>
      <w:r w:rsidR="00333661" w:rsidRPr="00333661">
        <w:rPr>
          <w:rFonts w:eastAsia="Times New Roman" w:cs="Times New Roman"/>
          <w:szCs w:val="20"/>
          <w:lang w:val="en-GB" w:eastAsia="es-ES" w:bidi="en-US"/>
        </w:rPr>
        <w:t>fulfil</w:t>
      </w:r>
      <w:r w:rsidRPr="00333661">
        <w:rPr>
          <w:rFonts w:eastAsia="Times New Roman" w:cs="Times New Roman"/>
          <w:szCs w:val="20"/>
          <w:lang w:val="en-GB" w:eastAsia="es-ES" w:bidi="en-US"/>
        </w:rPr>
        <w:t xml:space="preserve"> their mandate to children. They can provide materials and toolkits specific to NGOs/government agencies. UNICEF is also able to reach out to child rights advocates, such as Child Rights Network members, as well as other sectors not usually concerned </w:t>
      </w:r>
      <w:r w:rsidR="009D1462" w:rsidRPr="00333661">
        <w:rPr>
          <w:rFonts w:eastAsia="Times New Roman" w:cs="Times New Roman"/>
          <w:szCs w:val="20"/>
          <w:lang w:val="en-GB" w:eastAsia="es-ES" w:bidi="en-US"/>
        </w:rPr>
        <w:t>with</w:t>
      </w:r>
      <w:r w:rsidRPr="00333661">
        <w:rPr>
          <w:rFonts w:eastAsia="Times New Roman" w:cs="Times New Roman"/>
          <w:szCs w:val="20"/>
          <w:lang w:val="en-GB" w:eastAsia="es-ES" w:bidi="en-US"/>
        </w:rPr>
        <w:t xml:space="preserve"> children, such as the business sector”</w:t>
      </w:r>
      <w:r w:rsidR="00333661">
        <w:rPr>
          <w:rFonts w:eastAsia="Times New Roman" w:cs="Times New Roman"/>
          <w:szCs w:val="20"/>
          <w:lang w:val="en-GB" w:eastAsia="es-ES" w:bidi="en-US"/>
        </w:rPr>
        <w:t>.</w:t>
      </w:r>
      <w:r w:rsidRPr="00333661">
        <w:rPr>
          <w:rFonts w:eastAsia="Times New Roman" w:cs="Times New Roman"/>
          <w:szCs w:val="20"/>
          <w:vertAlign w:val="superscript"/>
          <w:lang w:val="en-GB" w:eastAsia="es-ES" w:bidi="en-US"/>
        </w:rPr>
        <w:footnoteReference w:id="27"/>
      </w:r>
    </w:p>
    <w:p w14:paraId="09A57466" w14:textId="543A10E2" w:rsidR="0043362F" w:rsidRPr="00333661" w:rsidRDefault="0043362F" w:rsidP="0043362F">
      <w:pPr>
        <w:tabs>
          <w:tab w:val="num" w:pos="454"/>
        </w:tabs>
        <w:autoSpaceDE w:val="0"/>
        <w:autoSpaceDN w:val="0"/>
        <w:adjustRightInd w:val="0"/>
        <w:snapToGrid w:val="0"/>
        <w:spacing w:after="120"/>
        <w:rPr>
          <w:rFonts w:eastAsia="Times New Roman" w:cs="Times New Roman"/>
          <w:szCs w:val="20"/>
          <w:lang w:val="en-GB" w:eastAsia="es-ES" w:bidi="en-US"/>
        </w:rPr>
      </w:pPr>
      <w:r w:rsidRPr="00333661">
        <w:rPr>
          <w:rFonts w:eastAsia="Times New Roman" w:cs="Times New Roman"/>
          <w:szCs w:val="20"/>
          <w:lang w:val="en-GB" w:eastAsia="es-ES"/>
        </w:rPr>
        <w:lastRenderedPageBreak/>
        <w:t xml:space="preserve">The following </w:t>
      </w:r>
      <w:r w:rsidRPr="00333661">
        <w:rPr>
          <w:rFonts w:eastAsia="Times New Roman" w:cs="Times New Roman"/>
          <w:szCs w:val="20"/>
          <w:lang w:val="en-GB" w:eastAsia="es-ES" w:bidi="en-US"/>
        </w:rPr>
        <w:t xml:space="preserve">examples </w:t>
      </w:r>
      <w:r w:rsidR="009D1462" w:rsidRPr="00333661">
        <w:rPr>
          <w:rFonts w:eastAsia="Times New Roman" w:cs="Times New Roman"/>
          <w:szCs w:val="20"/>
          <w:lang w:val="en-GB" w:eastAsia="es-ES" w:bidi="en-US"/>
        </w:rPr>
        <w:t>show</w:t>
      </w:r>
      <w:r w:rsidRPr="00333661">
        <w:rPr>
          <w:rFonts w:eastAsia="Times New Roman" w:cs="Times New Roman"/>
          <w:szCs w:val="20"/>
          <w:lang w:val="en-GB" w:eastAsia="es-ES" w:bidi="en-US"/>
        </w:rPr>
        <w:t xml:space="preserve"> success stories </w:t>
      </w:r>
      <w:r w:rsidR="00C502DE" w:rsidRPr="00333661">
        <w:rPr>
          <w:rFonts w:eastAsia="Times New Roman" w:cs="Times New Roman"/>
          <w:szCs w:val="20"/>
          <w:lang w:val="en-GB" w:eastAsia="es-ES" w:bidi="en-US"/>
        </w:rPr>
        <w:t xml:space="preserve">identified by stakeholders regarding </w:t>
      </w:r>
      <w:r w:rsidRPr="00333661">
        <w:rPr>
          <w:rFonts w:eastAsia="Times New Roman" w:cs="Times New Roman"/>
          <w:szCs w:val="20"/>
          <w:lang w:val="en-GB" w:eastAsia="es-ES" w:bidi="en-US"/>
        </w:rPr>
        <w:t>PCO’s support to systems strengthening:</w:t>
      </w:r>
    </w:p>
    <w:p w14:paraId="2B6F2780" w14:textId="4EFF334D" w:rsidR="0043362F" w:rsidRPr="00333661" w:rsidRDefault="009B3507" w:rsidP="009D1462">
      <w:pPr>
        <w:pStyle w:val="ListParagraph"/>
        <w:numPr>
          <w:ilvl w:val="0"/>
          <w:numId w:val="62"/>
        </w:numPr>
        <w:autoSpaceDE w:val="0"/>
        <w:autoSpaceDN w:val="0"/>
        <w:adjustRightInd w:val="0"/>
        <w:snapToGrid w:val="0"/>
        <w:spacing w:before="60" w:after="60"/>
        <w:ind w:left="567" w:hanging="567"/>
        <w:rPr>
          <w:rFonts w:eastAsia="Times New Roman" w:cs="Arial"/>
          <w:szCs w:val="20"/>
          <w:lang w:val="en-GB" w:eastAsia="en-GB" w:bidi="en-US"/>
        </w:rPr>
      </w:pPr>
      <w:r w:rsidRPr="00333661">
        <w:rPr>
          <w:rFonts w:eastAsia="Times New Roman" w:cs="Arial"/>
          <w:szCs w:val="20"/>
          <w:lang w:val="en-GB" w:eastAsia="en-GB" w:bidi="en-US"/>
        </w:rPr>
        <w:t>A</w:t>
      </w:r>
      <w:r w:rsidR="0043362F" w:rsidRPr="00333661">
        <w:rPr>
          <w:rFonts w:eastAsia="Times New Roman" w:cs="Arial"/>
          <w:szCs w:val="20"/>
          <w:lang w:val="en-GB" w:eastAsia="en-GB" w:bidi="en-US"/>
        </w:rPr>
        <w:t xml:space="preserve"> post-graduate course in case management at Miriam College</w:t>
      </w:r>
      <w:r w:rsidR="0043362F" w:rsidRPr="00333661">
        <w:rPr>
          <w:vertAlign w:val="superscript"/>
          <w:lang w:val="en-GB" w:eastAsia="en-GB" w:bidi="en-US"/>
        </w:rPr>
        <w:footnoteReference w:id="28"/>
      </w:r>
      <w:r w:rsidR="0043362F" w:rsidRPr="00333661">
        <w:rPr>
          <w:rFonts w:eastAsia="Times New Roman" w:cs="Arial"/>
          <w:szCs w:val="20"/>
          <w:lang w:val="en-GB" w:eastAsia="en-GB" w:bidi="en-US"/>
        </w:rPr>
        <w:t xml:space="preserve"> in Quezon City</w:t>
      </w:r>
      <w:r w:rsidRPr="00333661">
        <w:rPr>
          <w:rFonts w:eastAsia="Times New Roman" w:cs="Arial"/>
          <w:szCs w:val="20"/>
          <w:lang w:val="en-GB" w:eastAsia="en-GB" w:bidi="en-US"/>
        </w:rPr>
        <w:t xml:space="preserve"> </w:t>
      </w:r>
      <w:r w:rsidR="0043362F" w:rsidRPr="00333661">
        <w:rPr>
          <w:rFonts w:eastAsia="Times New Roman" w:cs="Arial"/>
          <w:szCs w:val="20"/>
          <w:lang w:val="en-GB" w:eastAsia="en-GB" w:bidi="en-US"/>
        </w:rPr>
        <w:t>strengthen</w:t>
      </w:r>
      <w:r w:rsidRPr="00333661">
        <w:rPr>
          <w:rFonts w:eastAsia="Times New Roman" w:cs="Arial"/>
          <w:szCs w:val="20"/>
          <w:lang w:val="en-GB" w:eastAsia="en-GB" w:bidi="en-US"/>
        </w:rPr>
        <w:t>ed</w:t>
      </w:r>
      <w:r w:rsidR="0043362F" w:rsidRPr="00333661">
        <w:rPr>
          <w:rFonts w:eastAsia="Times New Roman" w:cs="Arial"/>
          <w:szCs w:val="20"/>
          <w:lang w:val="en-GB" w:eastAsia="en-GB" w:bidi="en-US"/>
        </w:rPr>
        <w:t xml:space="preserve"> LGU capacity in child protection and case management after the Mandanas Ruling</w:t>
      </w:r>
      <w:r w:rsidR="009D1462" w:rsidRPr="00333661">
        <w:rPr>
          <w:rFonts w:eastAsia="Times New Roman" w:cs="Arial"/>
          <w:szCs w:val="20"/>
          <w:lang w:val="en-GB" w:eastAsia="en-GB" w:bidi="en-US"/>
        </w:rPr>
        <w:t>, although barangay level impact is unknown</w:t>
      </w:r>
      <w:r w:rsidR="0043362F" w:rsidRPr="00333661">
        <w:rPr>
          <w:rFonts w:eastAsia="Times New Roman" w:cs="Arial"/>
          <w:szCs w:val="20"/>
          <w:lang w:val="en-GB" w:eastAsia="en-GB" w:bidi="en-US"/>
        </w:rPr>
        <w:t>.</w:t>
      </w:r>
    </w:p>
    <w:p w14:paraId="2340C8D5" w14:textId="7C2E52A8" w:rsidR="00727A0D" w:rsidRPr="00333661" w:rsidRDefault="009B3507" w:rsidP="00727A0D">
      <w:pPr>
        <w:pStyle w:val="ListParagraph"/>
        <w:numPr>
          <w:ilvl w:val="0"/>
          <w:numId w:val="62"/>
        </w:numPr>
        <w:autoSpaceDE w:val="0"/>
        <w:autoSpaceDN w:val="0"/>
        <w:adjustRightInd w:val="0"/>
        <w:snapToGrid w:val="0"/>
        <w:spacing w:before="60" w:after="60"/>
        <w:ind w:left="567" w:hanging="567"/>
        <w:rPr>
          <w:rFonts w:eastAsia="Times New Roman" w:cs="Arial"/>
          <w:szCs w:val="20"/>
          <w:lang w:val="en-GB" w:eastAsia="en-GB" w:bidi="en-US"/>
        </w:rPr>
      </w:pPr>
      <w:r w:rsidRPr="00333661">
        <w:rPr>
          <w:rFonts w:eastAsia="Times New Roman" w:cs="Arial"/>
          <w:szCs w:val="20"/>
          <w:lang w:val="en-GB" w:eastAsia="en-GB" w:bidi="en-US"/>
        </w:rPr>
        <w:t>A Comprehensive Reading Literacy Assessment (CRLA) at the beginning of the school year in p</w:t>
      </w:r>
      <w:r w:rsidR="00727A0D" w:rsidRPr="00333661">
        <w:rPr>
          <w:rFonts w:eastAsia="Times New Roman" w:cs="Arial"/>
          <w:szCs w:val="20"/>
          <w:lang w:val="en-GB" w:eastAsia="en-GB" w:bidi="en-US"/>
        </w:rPr>
        <w:t xml:space="preserve">artnership with the Department of Education </w:t>
      </w:r>
      <w:r w:rsidRPr="00333661">
        <w:rPr>
          <w:rFonts w:eastAsia="Times New Roman" w:cs="Arial"/>
          <w:szCs w:val="20"/>
          <w:lang w:val="en-GB" w:eastAsia="en-GB" w:bidi="en-US"/>
        </w:rPr>
        <w:t>l</w:t>
      </w:r>
      <w:r w:rsidR="00727A0D" w:rsidRPr="00333661">
        <w:rPr>
          <w:rFonts w:eastAsia="Times New Roman" w:cs="Arial"/>
          <w:szCs w:val="20"/>
          <w:lang w:val="en-GB" w:eastAsia="en-GB" w:bidi="en-US"/>
        </w:rPr>
        <w:t>everag</w:t>
      </w:r>
      <w:r w:rsidRPr="00333661">
        <w:rPr>
          <w:rFonts w:eastAsia="Times New Roman" w:cs="Arial"/>
          <w:szCs w:val="20"/>
          <w:lang w:val="en-GB" w:eastAsia="en-GB" w:bidi="en-US"/>
        </w:rPr>
        <w:t>ed</w:t>
      </w:r>
      <w:r w:rsidR="00727A0D" w:rsidRPr="00333661">
        <w:rPr>
          <w:rFonts w:eastAsia="Times New Roman" w:cs="Arial"/>
          <w:szCs w:val="20"/>
          <w:lang w:val="en-GB" w:eastAsia="en-GB" w:bidi="en-US"/>
        </w:rPr>
        <w:t xml:space="preserve"> </w:t>
      </w:r>
      <w:r w:rsidRPr="00333661">
        <w:rPr>
          <w:rFonts w:eastAsia="Times New Roman" w:cs="Arial"/>
          <w:szCs w:val="20"/>
          <w:lang w:val="en-GB" w:eastAsia="en-GB" w:bidi="en-US"/>
        </w:rPr>
        <w:t xml:space="preserve">a </w:t>
      </w:r>
      <w:r w:rsidR="00727A0D" w:rsidRPr="00333661">
        <w:rPr>
          <w:rFonts w:eastAsia="Times New Roman" w:cs="Arial"/>
          <w:szCs w:val="20"/>
          <w:lang w:val="en-GB" w:eastAsia="en-GB" w:bidi="en-US"/>
        </w:rPr>
        <w:t>partnership with USAID,</w:t>
      </w:r>
      <w:r w:rsidR="008512DB" w:rsidRPr="00333661">
        <w:rPr>
          <w:rFonts w:eastAsia="Times New Roman" w:cs="Arial"/>
          <w:szCs w:val="20"/>
          <w:lang w:val="en-GB" w:eastAsia="en-GB" w:bidi="en-US"/>
        </w:rPr>
        <w:t xml:space="preserve"> and</w:t>
      </w:r>
      <w:r w:rsidR="00727A0D" w:rsidRPr="00333661">
        <w:rPr>
          <w:rFonts w:eastAsia="Times New Roman" w:cs="Arial"/>
          <w:szCs w:val="20"/>
          <w:lang w:val="en-GB" w:eastAsia="en-GB" w:bidi="en-US"/>
        </w:rPr>
        <w:t xml:space="preserve"> the ABC+ Program was scaled and extended to UNICEF priority areas. </w:t>
      </w:r>
      <w:r w:rsidR="00727A0D" w:rsidRPr="00333661">
        <w:rPr>
          <w:rFonts w:eastAsia="Times New Roman" w:cs="Arial"/>
          <w:b/>
          <w:bCs/>
          <w:szCs w:val="20"/>
          <w:lang w:val="en-GB" w:eastAsia="en-GB" w:bidi="en-US"/>
        </w:rPr>
        <w:t>ABC+ CRLA tools</w:t>
      </w:r>
      <w:r w:rsidRPr="00333661">
        <w:rPr>
          <w:rFonts w:eastAsia="Times New Roman" w:cs="Arial"/>
          <w:szCs w:val="20"/>
          <w:lang w:val="en-GB" w:eastAsia="en-GB" w:bidi="en-US"/>
        </w:rPr>
        <w:t xml:space="preserve"> </w:t>
      </w:r>
      <w:r w:rsidR="00727A0D" w:rsidRPr="00333661">
        <w:rPr>
          <w:rFonts w:eastAsia="Times New Roman" w:cs="Arial"/>
          <w:b/>
          <w:bCs/>
          <w:szCs w:val="20"/>
          <w:lang w:val="en-GB" w:eastAsia="en-GB" w:bidi="en-US"/>
        </w:rPr>
        <w:t>provide</w:t>
      </w:r>
      <w:r w:rsidR="008512DB" w:rsidRPr="00333661">
        <w:rPr>
          <w:rFonts w:eastAsia="Times New Roman" w:cs="Arial"/>
          <w:b/>
          <w:bCs/>
          <w:szCs w:val="20"/>
          <w:lang w:val="en-GB" w:eastAsia="en-GB" w:bidi="en-US"/>
        </w:rPr>
        <w:t>d</w:t>
      </w:r>
      <w:r w:rsidR="00727A0D" w:rsidRPr="00333661">
        <w:rPr>
          <w:rFonts w:eastAsia="Times New Roman" w:cs="Arial"/>
          <w:b/>
          <w:bCs/>
          <w:szCs w:val="20"/>
          <w:lang w:val="en-GB" w:eastAsia="en-GB" w:bidi="en-US"/>
        </w:rPr>
        <w:t xml:space="preserve"> stakeholders wi</w:t>
      </w:r>
      <w:r w:rsidRPr="00333661">
        <w:rPr>
          <w:rFonts w:eastAsia="Times New Roman" w:cs="Arial"/>
          <w:b/>
          <w:bCs/>
          <w:szCs w:val="20"/>
          <w:lang w:val="en-GB" w:eastAsia="en-GB" w:bidi="en-US"/>
        </w:rPr>
        <w:t>th</w:t>
      </w:r>
      <w:r w:rsidR="00727A0D" w:rsidRPr="00333661">
        <w:rPr>
          <w:rFonts w:eastAsia="Times New Roman" w:cs="Arial"/>
          <w:b/>
          <w:bCs/>
          <w:szCs w:val="20"/>
          <w:lang w:val="en-GB" w:eastAsia="en-GB" w:bidi="en-US"/>
        </w:rPr>
        <w:t xml:space="preserve"> information on specific gaps in literacy skills of learners in the primary levels. </w:t>
      </w:r>
      <w:r w:rsidR="00727A0D" w:rsidRPr="00333661">
        <w:rPr>
          <w:rFonts w:eastAsia="Times New Roman" w:cs="Arial"/>
          <w:szCs w:val="20"/>
          <w:lang w:val="en-GB" w:eastAsia="en-GB" w:bidi="en-US"/>
        </w:rPr>
        <w:t xml:space="preserve">Results </w:t>
      </w:r>
      <w:r w:rsidRPr="00333661">
        <w:rPr>
          <w:rFonts w:eastAsia="Times New Roman" w:cs="Arial"/>
          <w:szCs w:val="20"/>
          <w:lang w:val="en-GB" w:eastAsia="en-GB" w:bidi="en-US"/>
        </w:rPr>
        <w:t>we</w:t>
      </w:r>
      <w:r w:rsidR="00727A0D" w:rsidRPr="00333661">
        <w:rPr>
          <w:rFonts w:eastAsia="Times New Roman" w:cs="Arial"/>
          <w:szCs w:val="20"/>
          <w:lang w:val="en-GB" w:eastAsia="en-GB" w:bidi="en-US"/>
        </w:rPr>
        <w:t xml:space="preserve">re used to influence, develop and implement targeted and localized literacy interventions for children, a core strategy in CPC8. </w:t>
      </w:r>
      <w:r w:rsidRPr="00333661">
        <w:rPr>
          <w:rFonts w:eastAsia="Times New Roman" w:cs="Arial"/>
          <w:szCs w:val="20"/>
          <w:lang w:val="en-GB" w:eastAsia="en-GB" w:bidi="en-US"/>
        </w:rPr>
        <w:t>O</w:t>
      </w:r>
      <w:r w:rsidR="00727A0D" w:rsidRPr="00333661">
        <w:rPr>
          <w:rFonts w:eastAsia="Times New Roman" w:cs="Arial"/>
          <w:szCs w:val="20"/>
          <w:lang w:val="en-GB" w:eastAsia="en-GB" w:bidi="en-US"/>
        </w:rPr>
        <w:t xml:space="preserve">nline monitoring dashboards </w:t>
      </w:r>
      <w:r w:rsidRPr="00333661">
        <w:rPr>
          <w:rFonts w:eastAsia="Times New Roman" w:cs="Arial"/>
          <w:szCs w:val="20"/>
          <w:lang w:val="en-GB" w:eastAsia="en-GB" w:bidi="en-US"/>
        </w:rPr>
        <w:t>helped to</w:t>
      </w:r>
      <w:r w:rsidR="00727A0D" w:rsidRPr="00333661">
        <w:rPr>
          <w:rFonts w:eastAsia="Times New Roman" w:cs="Arial"/>
          <w:szCs w:val="20"/>
          <w:lang w:val="en-GB" w:eastAsia="en-GB" w:bidi="en-US"/>
        </w:rPr>
        <w:t xml:space="preserve"> keep teachers, school heads, and supervisors invested in and committed to children’s learning progress.</w:t>
      </w:r>
      <w:r w:rsidR="00727A0D" w:rsidRPr="00333661" w:rsidDel="001214EA">
        <w:rPr>
          <w:rFonts w:eastAsia="Times New Roman" w:cs="Arial"/>
          <w:b/>
          <w:bCs/>
          <w:szCs w:val="20"/>
          <w:lang w:val="en-GB" w:eastAsia="en-GB" w:bidi="en-US"/>
        </w:rPr>
        <w:t xml:space="preserve"> </w:t>
      </w:r>
    </w:p>
    <w:p w14:paraId="7825F77C" w14:textId="4BDA74EA" w:rsidR="0043362F" w:rsidRPr="00333661" w:rsidRDefault="0043362F" w:rsidP="004A43A7">
      <w:pPr>
        <w:pStyle w:val="ListParagraph"/>
        <w:numPr>
          <w:ilvl w:val="0"/>
          <w:numId w:val="62"/>
        </w:numPr>
        <w:autoSpaceDE w:val="0"/>
        <w:autoSpaceDN w:val="0"/>
        <w:adjustRightInd w:val="0"/>
        <w:snapToGrid w:val="0"/>
        <w:spacing w:before="60" w:after="60"/>
        <w:ind w:left="567" w:hanging="567"/>
        <w:rPr>
          <w:rFonts w:eastAsia="Times New Roman" w:cs="Arial"/>
          <w:szCs w:val="20"/>
          <w:lang w:val="en-GB" w:eastAsia="en-GB" w:bidi="en-US"/>
        </w:rPr>
      </w:pPr>
      <w:r w:rsidRPr="00333661">
        <w:rPr>
          <w:rFonts w:eastAsia="Times New Roman" w:cs="Arial"/>
          <w:szCs w:val="20"/>
          <w:lang w:val="en-GB" w:eastAsia="en-GB" w:bidi="en-US"/>
        </w:rPr>
        <w:t>Systems strengthening for ending VAC includ</w:t>
      </w:r>
      <w:r w:rsidR="009B3507" w:rsidRPr="00333661">
        <w:rPr>
          <w:rFonts w:eastAsia="Times New Roman" w:cs="Arial"/>
          <w:szCs w:val="20"/>
          <w:lang w:val="en-GB" w:eastAsia="en-GB" w:bidi="en-US"/>
        </w:rPr>
        <w:t>ed</w:t>
      </w:r>
      <w:r w:rsidRPr="00333661">
        <w:rPr>
          <w:rFonts w:eastAsia="Times New Roman" w:cs="Arial"/>
          <w:szCs w:val="20"/>
          <w:lang w:val="en-GB" w:eastAsia="en-GB" w:bidi="en-US"/>
        </w:rPr>
        <w:t xml:space="preserve"> capacity development of LGUs</w:t>
      </w:r>
      <w:r w:rsidR="009B3507" w:rsidRPr="00333661">
        <w:rPr>
          <w:rFonts w:eastAsia="Times New Roman" w:cs="Arial"/>
          <w:szCs w:val="20"/>
          <w:lang w:val="en-GB" w:eastAsia="en-GB" w:bidi="en-US"/>
        </w:rPr>
        <w:t xml:space="preserve"> at the</w:t>
      </w:r>
      <w:r w:rsidRPr="00333661">
        <w:rPr>
          <w:rFonts w:eastAsia="Times New Roman" w:cs="Arial"/>
          <w:szCs w:val="20"/>
          <w:lang w:val="en-GB" w:eastAsia="en-GB" w:bidi="en-US"/>
        </w:rPr>
        <w:t xml:space="preserve"> provincial, city, and municipality level, strengthened vertical and horizontal coordination mechanisms, </w:t>
      </w:r>
      <w:r w:rsidR="009B3507" w:rsidRPr="00333661">
        <w:rPr>
          <w:rFonts w:eastAsia="Times New Roman" w:cs="Arial"/>
          <w:szCs w:val="20"/>
          <w:lang w:val="en-GB" w:eastAsia="en-GB" w:bidi="en-US"/>
        </w:rPr>
        <w:t xml:space="preserve">and </w:t>
      </w:r>
      <w:r w:rsidRPr="00333661">
        <w:rPr>
          <w:rFonts w:eastAsia="Times New Roman" w:cs="Arial"/>
          <w:szCs w:val="20"/>
          <w:lang w:val="en-GB" w:eastAsia="en-GB" w:bidi="en-US"/>
        </w:rPr>
        <w:t>strengthen</w:t>
      </w:r>
      <w:r w:rsidR="009B3507" w:rsidRPr="00333661">
        <w:rPr>
          <w:rFonts w:eastAsia="Times New Roman" w:cs="Arial"/>
          <w:szCs w:val="20"/>
          <w:lang w:val="en-GB" w:eastAsia="en-GB" w:bidi="en-US"/>
        </w:rPr>
        <w:t>ed</w:t>
      </w:r>
      <w:r w:rsidRPr="00333661">
        <w:rPr>
          <w:rFonts w:eastAsia="Times New Roman" w:cs="Arial"/>
          <w:szCs w:val="20"/>
          <w:lang w:val="en-GB" w:eastAsia="en-GB" w:bidi="en-US"/>
        </w:rPr>
        <w:t xml:space="preserve"> existing child protection systems to safeguard children against all forms of abuse, including Online Sexual Abuse and Exploitation of Children (OSAEC)</w:t>
      </w:r>
      <w:r w:rsidR="009B3507" w:rsidRPr="00333661">
        <w:rPr>
          <w:rFonts w:eastAsia="Times New Roman" w:cs="Arial"/>
          <w:szCs w:val="20"/>
          <w:lang w:val="en-GB" w:eastAsia="en-GB" w:bidi="en-US"/>
        </w:rPr>
        <w:t>. This</w:t>
      </w:r>
      <w:r w:rsidRPr="00333661">
        <w:rPr>
          <w:rFonts w:eastAsia="Times New Roman" w:cs="Arial"/>
          <w:szCs w:val="20"/>
          <w:lang w:val="en-GB" w:eastAsia="en-GB" w:bidi="en-US"/>
        </w:rPr>
        <w:t xml:space="preserve"> was of particular importance during COVID-19 lock-downs, development of local ordinances on child protection, and </w:t>
      </w:r>
      <w:r w:rsidR="009B3507" w:rsidRPr="00333661">
        <w:rPr>
          <w:rFonts w:eastAsia="Times New Roman" w:cs="Arial"/>
          <w:szCs w:val="20"/>
          <w:lang w:val="en-GB" w:eastAsia="en-GB" w:bidi="en-US"/>
        </w:rPr>
        <w:t>d</w:t>
      </w:r>
      <w:r w:rsidRPr="00333661">
        <w:rPr>
          <w:rFonts w:eastAsia="Times New Roman" w:cs="Arial"/>
          <w:szCs w:val="20"/>
          <w:lang w:val="en-GB" w:eastAsia="en-GB" w:bidi="en-US"/>
        </w:rPr>
        <w:t xml:space="preserve">issemination and scaling </w:t>
      </w:r>
      <w:r w:rsidR="009B3507" w:rsidRPr="00333661">
        <w:rPr>
          <w:rFonts w:eastAsia="Times New Roman" w:cs="Arial"/>
          <w:szCs w:val="20"/>
          <w:lang w:val="en-GB" w:eastAsia="en-GB" w:bidi="en-US"/>
        </w:rPr>
        <w:t xml:space="preserve">up </w:t>
      </w:r>
      <w:r w:rsidRPr="00333661">
        <w:rPr>
          <w:rFonts w:eastAsia="Times New Roman" w:cs="Arial"/>
          <w:szCs w:val="20"/>
          <w:lang w:val="en-GB" w:eastAsia="en-GB" w:bidi="en-US"/>
        </w:rPr>
        <w:t>of positive parenting interventions via Parenting for Lifelong Health-Philippines.</w:t>
      </w:r>
      <w:r w:rsidRPr="00333661">
        <w:rPr>
          <w:rFonts w:eastAsia="Calibri" w:cs="Arial"/>
          <w:w w:val="95"/>
          <w:sz w:val="22"/>
          <w:vertAlign w:val="superscript"/>
          <w:lang w:val="en-GB"/>
        </w:rPr>
        <w:footnoteReference w:id="29"/>
      </w:r>
      <w:r w:rsidRPr="00333661">
        <w:rPr>
          <w:rFonts w:eastAsia="Calibri" w:cs="Arial"/>
          <w:w w:val="95"/>
          <w:sz w:val="22"/>
          <w:lang w:val="en-GB"/>
        </w:rPr>
        <w:t xml:space="preserve"> </w:t>
      </w:r>
    </w:p>
    <w:p w14:paraId="6394411D" w14:textId="5CCA6258" w:rsidR="0043362F" w:rsidRPr="00333661" w:rsidRDefault="0043362F" w:rsidP="004A43A7">
      <w:pPr>
        <w:pStyle w:val="ListParagraph"/>
        <w:numPr>
          <w:ilvl w:val="0"/>
          <w:numId w:val="62"/>
        </w:numPr>
        <w:autoSpaceDE w:val="0"/>
        <w:autoSpaceDN w:val="0"/>
        <w:adjustRightInd w:val="0"/>
        <w:snapToGrid w:val="0"/>
        <w:spacing w:before="60" w:after="60"/>
        <w:ind w:left="567" w:hanging="567"/>
        <w:rPr>
          <w:rFonts w:eastAsia="Times New Roman" w:cs="Arial"/>
          <w:szCs w:val="20"/>
          <w:lang w:val="en-GB" w:eastAsia="en-GB" w:bidi="en-US"/>
        </w:rPr>
      </w:pPr>
      <w:r w:rsidRPr="00333661">
        <w:rPr>
          <w:rFonts w:eastAsia="Times New Roman" w:cs="Arial"/>
          <w:szCs w:val="20"/>
          <w:lang w:val="en-GB" w:eastAsia="en-GB" w:bidi="en-US"/>
        </w:rPr>
        <w:t xml:space="preserve">The systematic integration of socio-emotional learning in </w:t>
      </w:r>
      <w:r w:rsidRPr="00333661">
        <w:rPr>
          <w:rFonts w:eastAsia="Times New Roman" w:cs="Arial"/>
          <w:b/>
          <w:bCs/>
          <w:szCs w:val="20"/>
          <w:lang w:val="en-GB" w:eastAsia="en-GB" w:bidi="en-US"/>
        </w:rPr>
        <w:t xml:space="preserve">support to the Children </w:t>
      </w:r>
      <w:r w:rsidR="009B3507" w:rsidRPr="00333661">
        <w:rPr>
          <w:rFonts w:eastAsia="Times New Roman" w:cs="Arial"/>
          <w:b/>
          <w:bCs/>
          <w:szCs w:val="20"/>
          <w:lang w:val="en-GB" w:eastAsia="en-GB" w:bidi="en-US"/>
        </w:rPr>
        <w:t>i</w:t>
      </w:r>
      <w:r w:rsidRPr="00333661">
        <w:rPr>
          <w:rFonts w:eastAsia="Times New Roman" w:cs="Arial"/>
          <w:b/>
          <w:bCs/>
          <w:szCs w:val="20"/>
          <w:lang w:val="en-GB" w:eastAsia="en-GB" w:bidi="en-US"/>
        </w:rPr>
        <w:t>n Conflict with the Law (CICL) under the youth rehabilitation centres (Bahay Pag-asa</w:t>
      </w:r>
      <w:r w:rsidRPr="00333661">
        <w:rPr>
          <w:rFonts w:eastAsia="Times New Roman" w:cs="Arial"/>
          <w:szCs w:val="20"/>
          <w:lang w:val="en-GB" w:eastAsia="en-GB" w:bidi="en-US"/>
        </w:rPr>
        <w:t>)</w:t>
      </w:r>
      <w:r w:rsidRPr="00333661">
        <w:rPr>
          <w:rFonts w:eastAsia="Times New Roman" w:cs="Arial"/>
          <w:szCs w:val="20"/>
          <w:vertAlign w:val="superscript"/>
          <w:lang w:val="en-GB" w:eastAsia="en-GB" w:bidi="en-US"/>
        </w:rPr>
        <w:footnoteReference w:id="30"/>
      </w:r>
      <w:r w:rsidRPr="00333661">
        <w:rPr>
          <w:rFonts w:eastAsia="Times New Roman" w:cs="Arial"/>
          <w:szCs w:val="20"/>
          <w:lang w:val="en-GB" w:eastAsia="en-GB" w:bidi="en-US"/>
        </w:rPr>
        <w:t xml:space="preserve"> was piloted in the cities of Cagayan de Oro City and Valenzuela.</w:t>
      </w:r>
      <w:r w:rsidR="00D577DC" w:rsidRPr="00333661">
        <w:rPr>
          <w:rFonts w:eastAsia="Times New Roman" w:cs="Arial"/>
          <w:szCs w:val="20"/>
          <w:lang w:val="en-GB" w:eastAsia="en-GB" w:bidi="en-US"/>
        </w:rPr>
        <w:t xml:space="preserve"> </w:t>
      </w:r>
      <w:r w:rsidR="00C502DE" w:rsidRPr="00333661">
        <w:rPr>
          <w:rFonts w:eastAsia="Times New Roman" w:cs="Arial"/>
          <w:szCs w:val="20"/>
          <w:lang w:val="en-GB" w:eastAsia="en-GB" w:bidi="en-US"/>
        </w:rPr>
        <w:t>The</w:t>
      </w:r>
      <w:r w:rsidRPr="00333661">
        <w:rPr>
          <w:rFonts w:eastAsia="Times New Roman" w:cs="Arial"/>
          <w:szCs w:val="20"/>
          <w:lang w:val="en-GB" w:eastAsia="en-GB" w:bidi="en-US"/>
        </w:rPr>
        <w:t xml:space="preserve"> 2021 evaluation of the UNICEF Philippines’ Child Protection Programme</w:t>
      </w:r>
      <w:r w:rsidRPr="00333661">
        <w:rPr>
          <w:rFonts w:eastAsia="Times New Roman" w:cs="Arial"/>
          <w:szCs w:val="20"/>
          <w:vertAlign w:val="superscript"/>
          <w:lang w:val="en-GB" w:eastAsia="en-GB" w:bidi="en-US"/>
        </w:rPr>
        <w:footnoteReference w:id="31"/>
      </w:r>
      <w:r w:rsidRPr="00333661">
        <w:rPr>
          <w:rFonts w:eastAsia="Times New Roman" w:cs="Arial"/>
          <w:szCs w:val="20"/>
          <w:lang w:val="en-GB" w:eastAsia="en-GB" w:bidi="en-US"/>
        </w:rPr>
        <w:t xml:space="preserve"> </w:t>
      </w:r>
      <w:r w:rsidR="00C502DE" w:rsidRPr="00333661">
        <w:rPr>
          <w:rFonts w:eastAsia="Times New Roman" w:cs="Arial"/>
          <w:szCs w:val="20"/>
          <w:lang w:val="en-GB" w:eastAsia="en-GB" w:bidi="en-US"/>
        </w:rPr>
        <w:t>also found</w:t>
      </w:r>
      <w:r w:rsidRPr="00333661">
        <w:rPr>
          <w:rFonts w:eastAsia="Times New Roman" w:cs="Arial"/>
          <w:szCs w:val="20"/>
          <w:lang w:val="en-GB" w:eastAsia="en-GB" w:bidi="en-US"/>
        </w:rPr>
        <w:t xml:space="preserve"> that the capacity strengthening of the Bahay Pag-asa staff on case management, referral pathways and coordination with stakeholders w</w:t>
      </w:r>
      <w:r w:rsidR="00C502DE" w:rsidRPr="00333661">
        <w:rPr>
          <w:rFonts w:eastAsia="Times New Roman" w:cs="Arial"/>
          <w:szCs w:val="20"/>
          <w:lang w:val="en-GB" w:eastAsia="en-GB" w:bidi="en-US"/>
        </w:rPr>
        <w:t>as</w:t>
      </w:r>
      <w:r w:rsidRPr="00333661">
        <w:rPr>
          <w:rFonts w:eastAsia="Times New Roman" w:cs="Arial"/>
          <w:szCs w:val="20"/>
          <w:lang w:val="en-GB" w:eastAsia="en-GB" w:bidi="en-US"/>
        </w:rPr>
        <w:t xml:space="preserve"> highly recognized to be one of the most significant interventions provided. In one LGU, UNICEF support led to adopt</w:t>
      </w:r>
      <w:r w:rsidR="00C502DE" w:rsidRPr="00333661">
        <w:rPr>
          <w:rFonts w:eastAsia="Times New Roman" w:cs="Arial"/>
          <w:szCs w:val="20"/>
          <w:lang w:val="en-GB" w:eastAsia="en-GB" w:bidi="en-US"/>
        </w:rPr>
        <w:t>ion of</w:t>
      </w:r>
      <w:r w:rsidRPr="00333661">
        <w:rPr>
          <w:rFonts w:eastAsia="Times New Roman" w:cs="Arial"/>
          <w:szCs w:val="20"/>
          <w:lang w:val="en-GB" w:eastAsia="en-GB" w:bidi="en-US"/>
        </w:rPr>
        <w:t xml:space="preserve"> the prescribed worker-cases ratio, security of tenure among critically needed personnel, </w:t>
      </w:r>
      <w:r w:rsidR="00C502DE" w:rsidRPr="00333661">
        <w:rPr>
          <w:rFonts w:eastAsia="Times New Roman" w:cs="Arial"/>
          <w:szCs w:val="20"/>
          <w:lang w:val="en-GB" w:eastAsia="en-GB" w:bidi="en-US"/>
        </w:rPr>
        <w:t xml:space="preserve">and </w:t>
      </w:r>
      <w:r w:rsidRPr="00333661">
        <w:rPr>
          <w:rFonts w:eastAsia="Times New Roman" w:cs="Arial"/>
          <w:szCs w:val="20"/>
          <w:lang w:val="en-GB" w:eastAsia="en-GB" w:bidi="en-US"/>
        </w:rPr>
        <w:t>fiduciary support</w:t>
      </w:r>
      <w:r w:rsidR="00C502DE" w:rsidRPr="00333661">
        <w:rPr>
          <w:rFonts w:eastAsia="Times New Roman" w:cs="Arial"/>
          <w:szCs w:val="20"/>
          <w:lang w:val="en-GB" w:eastAsia="en-GB" w:bidi="en-US"/>
        </w:rPr>
        <w:t xml:space="preserve">. This was seen as </w:t>
      </w:r>
      <w:r w:rsidRPr="00333661">
        <w:rPr>
          <w:rFonts w:eastAsia="Times New Roman" w:cs="Arial"/>
          <w:szCs w:val="20"/>
          <w:lang w:val="en-GB" w:eastAsia="en-GB" w:bidi="en-US"/>
        </w:rPr>
        <w:t xml:space="preserve">enhancing their capacities for child protection and providing support for children </w:t>
      </w:r>
      <w:r w:rsidR="00C502DE" w:rsidRPr="00333661">
        <w:rPr>
          <w:rFonts w:eastAsia="Times New Roman" w:cs="Arial"/>
          <w:szCs w:val="20"/>
          <w:lang w:val="en-GB" w:eastAsia="en-GB" w:bidi="en-US"/>
        </w:rPr>
        <w:t xml:space="preserve">who </w:t>
      </w:r>
      <w:proofErr w:type="gramStart"/>
      <w:r w:rsidR="00C502DE" w:rsidRPr="00333661">
        <w:rPr>
          <w:rFonts w:eastAsia="Times New Roman" w:cs="Arial"/>
          <w:szCs w:val="20"/>
          <w:lang w:val="en-GB" w:eastAsia="en-GB" w:bidi="en-US"/>
        </w:rPr>
        <w:t xml:space="preserve">were </w:t>
      </w:r>
      <w:r w:rsidRPr="00333661">
        <w:rPr>
          <w:rFonts w:eastAsia="Times New Roman" w:cs="Arial"/>
          <w:szCs w:val="20"/>
          <w:lang w:val="en-GB" w:eastAsia="en-GB" w:bidi="en-US"/>
        </w:rPr>
        <w:t>in conflict with</w:t>
      </w:r>
      <w:proofErr w:type="gramEnd"/>
      <w:r w:rsidRPr="00333661">
        <w:rPr>
          <w:rFonts w:eastAsia="Times New Roman" w:cs="Arial"/>
          <w:szCs w:val="20"/>
          <w:lang w:val="en-GB" w:eastAsia="en-GB" w:bidi="en-US"/>
        </w:rPr>
        <w:t xml:space="preserve"> the law.</w:t>
      </w:r>
    </w:p>
    <w:p w14:paraId="4992D31F" w14:textId="230361CC" w:rsidR="0043362F" w:rsidRPr="00333661" w:rsidRDefault="0043362F" w:rsidP="004A43A7">
      <w:pPr>
        <w:pStyle w:val="ListParagraph"/>
        <w:numPr>
          <w:ilvl w:val="0"/>
          <w:numId w:val="62"/>
        </w:numPr>
        <w:autoSpaceDE w:val="0"/>
        <w:autoSpaceDN w:val="0"/>
        <w:adjustRightInd w:val="0"/>
        <w:snapToGrid w:val="0"/>
        <w:spacing w:before="60" w:after="60"/>
        <w:ind w:left="567" w:hanging="567"/>
        <w:rPr>
          <w:rFonts w:eastAsia="Times New Roman" w:cs="Arial"/>
          <w:szCs w:val="20"/>
          <w:lang w:val="en-GB" w:eastAsia="en-GB" w:bidi="en-US"/>
        </w:rPr>
      </w:pPr>
      <w:r w:rsidRPr="00333661">
        <w:rPr>
          <w:rFonts w:eastAsia="Times New Roman" w:cs="Arial"/>
          <w:b/>
          <w:bCs/>
          <w:szCs w:val="20"/>
          <w:lang w:val="en-GB" w:eastAsia="en-GB" w:bidi="en-US"/>
        </w:rPr>
        <w:t>Parenting for Lifelong Health for Young Children</w:t>
      </w:r>
      <w:r w:rsidRPr="00333661">
        <w:rPr>
          <w:rFonts w:eastAsia="Times New Roman" w:cs="Arial"/>
          <w:szCs w:val="20"/>
          <w:lang w:val="en-GB" w:eastAsia="en-GB" w:bidi="en-US"/>
        </w:rPr>
        <w:t xml:space="preserve"> </w:t>
      </w:r>
      <w:r w:rsidR="00C502DE" w:rsidRPr="00333661">
        <w:rPr>
          <w:rFonts w:eastAsia="Times New Roman" w:cs="Arial"/>
          <w:szCs w:val="20"/>
          <w:lang w:val="en-GB" w:eastAsia="en-GB" w:bidi="en-US"/>
        </w:rPr>
        <w:t>was</w:t>
      </w:r>
      <w:r w:rsidRPr="00333661">
        <w:rPr>
          <w:rFonts w:eastAsia="Times New Roman" w:cs="Arial"/>
          <w:szCs w:val="20"/>
          <w:lang w:val="en-GB" w:eastAsia="en-GB" w:bidi="en-US"/>
        </w:rPr>
        <w:t xml:space="preserve"> adapted and tested in a randomised controlled trial funded by the UBS Optimus Foundation and UNICEF Philippines in Metro Manila with 120 low-income families who participated in the Government</w:t>
      </w:r>
      <w:r w:rsidR="00C502DE" w:rsidRPr="00333661">
        <w:rPr>
          <w:rFonts w:eastAsia="Times New Roman" w:cs="Arial"/>
          <w:szCs w:val="20"/>
          <w:lang w:val="en-GB" w:eastAsia="en-GB" w:bidi="en-US"/>
        </w:rPr>
        <w:t>’s</w:t>
      </w:r>
      <w:r w:rsidRPr="00333661">
        <w:rPr>
          <w:rFonts w:eastAsia="Times New Roman" w:cs="Arial"/>
          <w:szCs w:val="20"/>
          <w:lang w:val="en-GB" w:eastAsia="en-GB" w:bidi="en-US"/>
        </w:rPr>
        <w:t xml:space="preserve"> conditional cash transfer programme (4Ps). The study found positive effects with reduced child maltreatment, including physical and emotional abuse, and neglect, and reduced dysfunctional parenting.</w:t>
      </w:r>
      <w:r w:rsidRPr="00333661">
        <w:rPr>
          <w:rFonts w:eastAsia="Times New Roman" w:cs="Arial"/>
          <w:szCs w:val="20"/>
          <w:vertAlign w:val="superscript"/>
          <w:lang w:val="en-GB" w:eastAsia="en-GB" w:bidi="en-US"/>
        </w:rPr>
        <w:footnoteReference w:id="32"/>
      </w:r>
      <w:r w:rsidRPr="00333661">
        <w:rPr>
          <w:rFonts w:eastAsia="Times New Roman" w:cs="Arial"/>
          <w:szCs w:val="20"/>
          <w:lang w:val="en-GB" w:eastAsia="en-GB" w:bidi="en-US"/>
        </w:rPr>
        <w:t xml:space="preserve"> </w:t>
      </w:r>
      <w:r w:rsidR="00C502DE" w:rsidRPr="00333661">
        <w:rPr>
          <w:rFonts w:eastAsia="Times New Roman" w:cs="Arial"/>
          <w:szCs w:val="20"/>
          <w:lang w:val="en-GB" w:eastAsia="en-GB" w:bidi="en-US"/>
        </w:rPr>
        <w:t xml:space="preserve">It also concluded </w:t>
      </w:r>
      <w:r w:rsidRPr="00333661">
        <w:rPr>
          <w:rFonts w:eastAsia="Times New Roman" w:cs="Arial"/>
          <w:szCs w:val="20"/>
          <w:lang w:val="en-GB" w:eastAsia="en-GB" w:bidi="en-US"/>
        </w:rPr>
        <w:t>that the i</w:t>
      </w:r>
      <w:r w:rsidR="00C502DE" w:rsidRPr="00333661">
        <w:rPr>
          <w:rFonts w:eastAsia="Times New Roman" w:cs="Arial"/>
          <w:szCs w:val="20"/>
          <w:lang w:val="en-GB" w:eastAsia="en-GB" w:bidi="en-US"/>
        </w:rPr>
        <w:t>n</w:t>
      </w:r>
      <w:r w:rsidRPr="00333661">
        <w:rPr>
          <w:rFonts w:eastAsia="Times New Roman" w:cs="Arial"/>
          <w:szCs w:val="20"/>
          <w:lang w:val="en-GB" w:eastAsia="en-GB" w:bidi="en-US"/>
        </w:rPr>
        <w:t>it</w:t>
      </w:r>
      <w:r w:rsidR="00C502DE" w:rsidRPr="00333661">
        <w:rPr>
          <w:rFonts w:eastAsia="Times New Roman" w:cs="Arial"/>
          <w:szCs w:val="20"/>
          <w:lang w:val="en-GB" w:eastAsia="en-GB" w:bidi="en-US"/>
        </w:rPr>
        <w:t>i</w:t>
      </w:r>
      <w:r w:rsidRPr="00333661">
        <w:rPr>
          <w:rFonts w:eastAsia="Times New Roman" w:cs="Arial"/>
          <w:szCs w:val="20"/>
          <w:lang w:val="en-GB" w:eastAsia="en-GB" w:bidi="en-US"/>
        </w:rPr>
        <w:t xml:space="preserve">ative is scalable. </w:t>
      </w:r>
    </w:p>
    <w:p w14:paraId="20BA2115" w14:textId="04E5B703" w:rsidR="0043362F" w:rsidRPr="00333661" w:rsidRDefault="00C502DE" w:rsidP="004A43A7">
      <w:pPr>
        <w:pStyle w:val="ListParagraph"/>
        <w:numPr>
          <w:ilvl w:val="0"/>
          <w:numId w:val="62"/>
        </w:numPr>
        <w:autoSpaceDE w:val="0"/>
        <w:autoSpaceDN w:val="0"/>
        <w:adjustRightInd w:val="0"/>
        <w:snapToGrid w:val="0"/>
        <w:spacing w:before="60" w:after="60"/>
        <w:ind w:left="567" w:hanging="567"/>
        <w:rPr>
          <w:rFonts w:eastAsia="Calibri" w:cs="Arial"/>
          <w:w w:val="95"/>
          <w:sz w:val="22"/>
          <w:lang w:val="en-GB"/>
        </w:rPr>
      </w:pPr>
      <w:r w:rsidRPr="00333661">
        <w:rPr>
          <w:rFonts w:eastAsia="Times New Roman" w:cs="Arial"/>
          <w:b/>
          <w:bCs/>
          <w:szCs w:val="20"/>
          <w:lang w:val="en-GB" w:eastAsia="en-GB" w:bidi="en-US"/>
        </w:rPr>
        <w:t>The</w:t>
      </w:r>
      <w:r w:rsidR="0043362F" w:rsidRPr="00333661">
        <w:rPr>
          <w:rFonts w:eastAsia="Times New Roman" w:cs="Arial"/>
          <w:b/>
          <w:bCs/>
          <w:szCs w:val="20"/>
          <w:lang w:val="en-GB" w:eastAsia="en-GB" w:bidi="en-US"/>
        </w:rPr>
        <w:t xml:space="preserve"> PhilHealth</w:t>
      </w:r>
      <w:r w:rsidR="0043362F" w:rsidRPr="00333661">
        <w:rPr>
          <w:rFonts w:eastAsia="Times New Roman" w:cs="Arial"/>
          <w:szCs w:val="20"/>
          <w:vertAlign w:val="superscript"/>
          <w:lang w:val="en-GB" w:eastAsia="en-GB" w:bidi="en-US"/>
        </w:rPr>
        <w:footnoteReference w:id="33"/>
      </w:r>
      <w:r w:rsidR="0043362F" w:rsidRPr="00333661">
        <w:rPr>
          <w:rFonts w:eastAsia="Times New Roman" w:cs="Arial"/>
          <w:szCs w:val="20"/>
          <w:lang w:val="en-GB" w:eastAsia="en-GB" w:bidi="en-US"/>
        </w:rPr>
        <w:t xml:space="preserve"> Prematurity/Small Baby Benefit package rollout to strengthen maternal and newborn health</w:t>
      </w:r>
      <w:r w:rsidRPr="00333661">
        <w:rPr>
          <w:rFonts w:eastAsia="Times New Roman" w:cs="Arial"/>
          <w:szCs w:val="20"/>
          <w:lang w:val="en-GB" w:eastAsia="en-GB" w:bidi="en-US"/>
        </w:rPr>
        <w:t xml:space="preserve"> </w:t>
      </w:r>
      <w:r w:rsidR="0043362F" w:rsidRPr="00333661">
        <w:rPr>
          <w:rFonts w:eastAsia="Times New Roman" w:cs="Arial"/>
          <w:szCs w:val="20"/>
          <w:lang w:val="en-GB" w:eastAsia="en-GB" w:bidi="en-US"/>
        </w:rPr>
        <w:t>include</w:t>
      </w:r>
      <w:r w:rsidRPr="00333661">
        <w:rPr>
          <w:rFonts w:eastAsia="Times New Roman" w:cs="Arial"/>
          <w:szCs w:val="20"/>
          <w:lang w:val="en-GB" w:eastAsia="en-GB" w:bidi="en-US"/>
        </w:rPr>
        <w:t>d</w:t>
      </w:r>
      <w:r w:rsidR="0043362F" w:rsidRPr="00333661">
        <w:rPr>
          <w:rFonts w:eastAsia="Times New Roman" w:cs="Arial"/>
          <w:szCs w:val="20"/>
          <w:lang w:val="en-GB" w:eastAsia="en-GB" w:bidi="en-US"/>
        </w:rPr>
        <w:t xml:space="preserve"> evidence-based information systems, costing analysis, field testing of </w:t>
      </w:r>
      <w:r w:rsidRPr="00333661">
        <w:rPr>
          <w:rFonts w:eastAsia="Times New Roman" w:cs="Arial"/>
          <w:szCs w:val="20"/>
          <w:lang w:val="en-GB" w:eastAsia="en-GB" w:bidi="en-US"/>
        </w:rPr>
        <w:t xml:space="preserve">a </w:t>
      </w:r>
      <w:r w:rsidR="0043362F" w:rsidRPr="00333661">
        <w:rPr>
          <w:rFonts w:eastAsia="Times New Roman" w:cs="Arial"/>
          <w:szCs w:val="20"/>
          <w:lang w:val="en-GB" w:eastAsia="en-GB" w:bidi="en-US"/>
        </w:rPr>
        <w:t>package prototype, and stakeholder engagement. To promote routine information system</w:t>
      </w:r>
      <w:r w:rsidRPr="00333661">
        <w:rPr>
          <w:rFonts w:eastAsia="Times New Roman" w:cs="Arial"/>
          <w:szCs w:val="20"/>
          <w:lang w:val="en-GB" w:eastAsia="en-GB" w:bidi="en-US"/>
        </w:rPr>
        <w:t>s</w:t>
      </w:r>
      <w:r w:rsidR="0043362F" w:rsidRPr="00333661">
        <w:rPr>
          <w:rFonts w:eastAsia="Times New Roman" w:cs="Arial"/>
          <w:szCs w:val="20"/>
          <w:lang w:val="en-GB" w:eastAsia="en-GB" w:bidi="en-US"/>
        </w:rPr>
        <w:t xml:space="preserve"> and scale</w:t>
      </w:r>
      <w:r w:rsidRPr="00333661">
        <w:rPr>
          <w:rFonts w:eastAsia="Times New Roman" w:cs="Arial"/>
          <w:szCs w:val="20"/>
          <w:lang w:val="en-GB" w:eastAsia="en-GB" w:bidi="en-US"/>
        </w:rPr>
        <w:t>-</w:t>
      </w:r>
      <w:r w:rsidR="0043362F" w:rsidRPr="00333661">
        <w:rPr>
          <w:rFonts w:eastAsia="Times New Roman" w:cs="Arial"/>
          <w:szCs w:val="20"/>
          <w:lang w:val="en-GB" w:eastAsia="en-GB" w:bidi="en-US"/>
        </w:rPr>
        <w:t>up of quality</w:t>
      </w:r>
      <w:r w:rsidRPr="00333661">
        <w:rPr>
          <w:rFonts w:eastAsia="Times New Roman" w:cs="Arial"/>
          <w:szCs w:val="20"/>
          <w:lang w:val="en-GB" w:eastAsia="en-GB" w:bidi="en-US"/>
        </w:rPr>
        <w:t>,</w:t>
      </w:r>
      <w:r w:rsidR="0043362F" w:rsidRPr="00333661">
        <w:rPr>
          <w:rFonts w:eastAsia="Times New Roman" w:cs="Arial"/>
          <w:szCs w:val="20"/>
          <w:lang w:val="en-GB" w:eastAsia="en-GB" w:bidi="en-US"/>
        </w:rPr>
        <w:t xml:space="preserve"> UNICEF supported the Phil</w:t>
      </w:r>
      <w:r w:rsidR="00D577DC" w:rsidRPr="00333661">
        <w:rPr>
          <w:rFonts w:eastAsia="Times New Roman" w:cs="Arial"/>
          <w:szCs w:val="20"/>
          <w:lang w:val="en-GB" w:eastAsia="en-GB" w:bidi="en-US"/>
        </w:rPr>
        <w:t>H</w:t>
      </w:r>
      <w:r w:rsidR="0043362F" w:rsidRPr="00333661">
        <w:rPr>
          <w:rFonts w:eastAsia="Times New Roman" w:cs="Arial"/>
          <w:szCs w:val="20"/>
          <w:lang w:val="en-GB" w:eastAsia="en-GB" w:bidi="en-US"/>
        </w:rPr>
        <w:t xml:space="preserve">ealth </w:t>
      </w:r>
      <w:r w:rsidRPr="00333661">
        <w:rPr>
          <w:rFonts w:eastAsia="Times New Roman" w:cs="Arial"/>
          <w:szCs w:val="20"/>
          <w:lang w:val="en-GB" w:eastAsia="en-GB" w:bidi="en-US"/>
        </w:rPr>
        <w:t xml:space="preserve">package </w:t>
      </w:r>
      <w:r w:rsidR="0043362F" w:rsidRPr="00333661">
        <w:rPr>
          <w:rFonts w:eastAsia="Times New Roman" w:cs="Arial"/>
          <w:szCs w:val="20"/>
          <w:lang w:val="en-GB" w:eastAsia="en-GB" w:bidi="en-US"/>
        </w:rPr>
        <w:t xml:space="preserve">through strengthening </w:t>
      </w:r>
      <w:r w:rsidRPr="00333661">
        <w:rPr>
          <w:rFonts w:eastAsia="Times New Roman" w:cs="Arial"/>
          <w:szCs w:val="20"/>
          <w:lang w:val="en-GB" w:eastAsia="en-GB" w:bidi="en-US"/>
        </w:rPr>
        <w:t xml:space="preserve">of policy and information systems, </w:t>
      </w:r>
      <w:r w:rsidR="007279CF" w:rsidRPr="00333661">
        <w:rPr>
          <w:rFonts w:eastAsia="Times New Roman" w:cs="Arial"/>
          <w:szCs w:val="20"/>
          <w:lang w:val="en-GB" w:eastAsia="en-GB" w:bidi="en-US"/>
        </w:rPr>
        <w:t>working with</w:t>
      </w:r>
      <w:r w:rsidRPr="00333661">
        <w:rPr>
          <w:rFonts w:eastAsia="Times New Roman" w:cs="Arial"/>
          <w:szCs w:val="20"/>
          <w:lang w:val="en-GB" w:eastAsia="en-GB" w:bidi="en-US"/>
        </w:rPr>
        <w:t xml:space="preserve"> </w:t>
      </w:r>
      <w:r w:rsidR="0043362F" w:rsidRPr="00333661">
        <w:rPr>
          <w:rFonts w:eastAsia="Times New Roman" w:cs="Arial"/>
          <w:szCs w:val="20"/>
          <w:lang w:val="en-GB" w:eastAsia="en-GB" w:bidi="en-US"/>
        </w:rPr>
        <w:t xml:space="preserve">seven tertiary hospitals. </w:t>
      </w:r>
    </w:p>
    <w:p w14:paraId="07DC4D78" w14:textId="77777777" w:rsidR="00F7292A" w:rsidRPr="00333661" w:rsidRDefault="00F7292A" w:rsidP="00F7292A">
      <w:pPr>
        <w:pStyle w:val="ListParagraph"/>
        <w:autoSpaceDE w:val="0"/>
        <w:autoSpaceDN w:val="0"/>
        <w:adjustRightInd w:val="0"/>
        <w:snapToGrid w:val="0"/>
        <w:spacing w:before="60" w:after="60"/>
        <w:ind w:left="567"/>
        <w:rPr>
          <w:rFonts w:eastAsia="Times New Roman" w:cs="Arial"/>
          <w:b/>
          <w:bCs/>
          <w:szCs w:val="20"/>
          <w:lang w:val="en-GB" w:eastAsia="en-GB" w:bidi="en-US"/>
        </w:rPr>
      </w:pPr>
    </w:p>
    <w:p w14:paraId="3F7ACB24" w14:textId="75F07977" w:rsidR="00F7292A" w:rsidRPr="00333661" w:rsidRDefault="00F7292A" w:rsidP="00811469">
      <w:pPr>
        <w:pStyle w:val="CPEHeading2"/>
      </w:pPr>
      <w:bookmarkStart w:id="29" w:name="_Toc135820567"/>
      <w:r w:rsidRPr="00333661">
        <w:t>3.4 Missed opportunities in the light of UNICEF strengths</w:t>
      </w:r>
      <w:bookmarkEnd w:id="29"/>
    </w:p>
    <w:p w14:paraId="64CFF466" w14:textId="04AFBD5B"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During interviews, many internal and external stakeholders outlined missed opportunities for the UNICEF portfolio in the Philippines. These were typically reflections</w:t>
      </w:r>
      <w:r w:rsidR="00944770" w:rsidRPr="00333661">
        <w:rPr>
          <w:rFonts w:eastAsia="Times New Roman" w:cs="Times New Roman"/>
          <w:szCs w:val="20"/>
          <w:lang w:val="en-GB" w:eastAsia="es-ES"/>
        </w:rPr>
        <w:t xml:space="preserve"> regarding</w:t>
      </w:r>
      <w:r w:rsidRPr="00333661">
        <w:rPr>
          <w:rFonts w:eastAsia="Times New Roman" w:cs="Times New Roman"/>
          <w:szCs w:val="20"/>
          <w:lang w:val="en-GB" w:eastAsia="es-ES"/>
        </w:rPr>
        <w:t xml:space="preserve"> the positively perceived capacity and strategic positioning of UNICEF. </w:t>
      </w:r>
      <w:r w:rsidR="00944770" w:rsidRPr="00333661">
        <w:rPr>
          <w:rFonts w:eastAsia="Times New Roman" w:cs="Times New Roman"/>
          <w:szCs w:val="20"/>
          <w:lang w:val="en-GB" w:eastAsia="es-ES"/>
        </w:rPr>
        <w:t>S</w:t>
      </w:r>
      <w:r w:rsidRPr="00333661">
        <w:rPr>
          <w:rFonts w:eastAsia="Times New Roman" w:cs="Times New Roman"/>
          <w:szCs w:val="20"/>
          <w:lang w:val="en-GB" w:eastAsia="es-ES"/>
        </w:rPr>
        <w:t xml:space="preserve">everal </w:t>
      </w:r>
      <w:r w:rsidR="00944770" w:rsidRPr="00333661">
        <w:rPr>
          <w:rFonts w:eastAsia="Times New Roman" w:cs="Times New Roman"/>
          <w:szCs w:val="20"/>
          <w:lang w:val="en-GB" w:eastAsia="es-ES"/>
        </w:rPr>
        <w:t xml:space="preserve">activities </w:t>
      </w:r>
      <w:r w:rsidRPr="00333661">
        <w:rPr>
          <w:rFonts w:eastAsia="Times New Roman" w:cs="Times New Roman"/>
          <w:szCs w:val="20"/>
          <w:lang w:val="en-GB" w:eastAsia="es-ES"/>
        </w:rPr>
        <w:t>identified</w:t>
      </w:r>
      <w:r w:rsidR="00944770" w:rsidRPr="00333661">
        <w:rPr>
          <w:rFonts w:eastAsia="Times New Roman" w:cs="Times New Roman"/>
          <w:szCs w:val="20"/>
          <w:lang w:val="en-GB" w:eastAsia="es-ES"/>
        </w:rPr>
        <w:t xml:space="preserve"> as </w:t>
      </w:r>
      <w:r w:rsidRPr="00333661">
        <w:rPr>
          <w:rFonts w:eastAsia="Times New Roman" w:cs="Times New Roman"/>
          <w:szCs w:val="20"/>
          <w:lang w:val="en-GB" w:eastAsia="es-ES"/>
        </w:rPr>
        <w:t>missed opportunities</w:t>
      </w:r>
      <w:r w:rsidR="00944770" w:rsidRPr="00333661">
        <w:rPr>
          <w:rFonts w:eastAsia="Times New Roman" w:cs="Times New Roman"/>
          <w:szCs w:val="20"/>
          <w:lang w:val="en-GB" w:eastAsia="es-ES"/>
        </w:rPr>
        <w:t xml:space="preserve"> were</w:t>
      </w:r>
      <w:r w:rsidRPr="00333661">
        <w:rPr>
          <w:rFonts w:eastAsia="Times New Roman" w:cs="Times New Roman"/>
          <w:szCs w:val="20"/>
          <w:lang w:val="en-GB" w:eastAsia="es-ES"/>
        </w:rPr>
        <w:t xml:space="preserve"> launched </w:t>
      </w:r>
      <w:r w:rsidR="00944770" w:rsidRPr="00333661">
        <w:rPr>
          <w:rFonts w:eastAsia="Times New Roman" w:cs="Times New Roman"/>
          <w:szCs w:val="20"/>
          <w:lang w:val="en-GB" w:eastAsia="es-ES"/>
        </w:rPr>
        <w:t>under</w:t>
      </w:r>
      <w:r w:rsidRPr="00333661">
        <w:rPr>
          <w:rFonts w:eastAsia="Times New Roman" w:cs="Times New Roman"/>
          <w:b/>
          <w:bCs/>
          <w:szCs w:val="20"/>
          <w:lang w:val="en-GB" w:eastAsia="es-ES"/>
        </w:rPr>
        <w:t xml:space="preserve"> </w:t>
      </w:r>
      <w:r w:rsidRPr="00333661">
        <w:rPr>
          <w:rFonts w:eastAsia="Times New Roman" w:cs="Times New Roman"/>
          <w:szCs w:val="20"/>
          <w:lang w:val="en-GB" w:eastAsia="es-ES"/>
        </w:rPr>
        <w:lastRenderedPageBreak/>
        <w:t>CPC8</w:t>
      </w:r>
      <w:r w:rsidR="00944770" w:rsidRPr="00333661">
        <w:rPr>
          <w:rFonts w:eastAsia="Times New Roman" w:cs="Times New Roman"/>
          <w:szCs w:val="20"/>
          <w:lang w:val="en-GB" w:eastAsia="es-ES"/>
        </w:rPr>
        <w:t xml:space="preserve"> but maybe too late in the cycle</w:t>
      </w:r>
      <w:r w:rsidRPr="00333661">
        <w:rPr>
          <w:rFonts w:eastAsia="Times New Roman" w:cs="Times New Roman"/>
          <w:szCs w:val="20"/>
          <w:lang w:val="en-GB" w:eastAsia="es-ES"/>
        </w:rPr>
        <w:t xml:space="preserve">. </w:t>
      </w:r>
      <w:r w:rsidR="00944770" w:rsidRPr="00333661">
        <w:rPr>
          <w:rFonts w:eastAsia="Times New Roman" w:cs="Times New Roman"/>
          <w:szCs w:val="20"/>
          <w:lang w:val="en-GB" w:eastAsia="es-ES"/>
        </w:rPr>
        <w:t>For instance,</w:t>
      </w:r>
      <w:r w:rsidRPr="00333661">
        <w:rPr>
          <w:rFonts w:eastAsia="Times New Roman" w:cs="Times New Roman"/>
          <w:szCs w:val="20"/>
          <w:lang w:val="en-GB" w:eastAsia="es-ES"/>
        </w:rPr>
        <w:t xml:space="preserve"> cash transfers </w:t>
      </w:r>
      <w:r w:rsidR="00944770" w:rsidRPr="00333661">
        <w:rPr>
          <w:rFonts w:eastAsia="Times New Roman" w:cs="Times New Roman"/>
          <w:szCs w:val="20"/>
          <w:lang w:val="en-GB" w:eastAsia="es-ES"/>
        </w:rPr>
        <w:t>are</w:t>
      </w:r>
      <w:r w:rsidRPr="00333661">
        <w:rPr>
          <w:rFonts w:eastAsia="Times New Roman" w:cs="Times New Roman"/>
          <w:szCs w:val="20"/>
          <w:lang w:val="en-GB" w:eastAsia="es-ES"/>
        </w:rPr>
        <w:t xml:space="preserve"> still in</w:t>
      </w:r>
      <w:r w:rsidR="00944770" w:rsidRPr="00333661">
        <w:rPr>
          <w:rFonts w:eastAsia="Times New Roman" w:cs="Times New Roman"/>
          <w:szCs w:val="20"/>
          <w:lang w:val="en-GB" w:eastAsia="es-ES"/>
        </w:rPr>
        <w:t xml:space="preserve"> the</w:t>
      </w:r>
      <w:r w:rsidRPr="00333661">
        <w:rPr>
          <w:rFonts w:eastAsia="Times New Roman" w:cs="Times New Roman"/>
          <w:szCs w:val="20"/>
          <w:lang w:val="en-GB" w:eastAsia="es-ES"/>
        </w:rPr>
        <w:t xml:space="preserve"> initial phases in CPC8 </w:t>
      </w:r>
      <w:r w:rsidR="00944770" w:rsidRPr="00333661">
        <w:rPr>
          <w:rFonts w:eastAsia="Times New Roman" w:cs="Times New Roman"/>
          <w:szCs w:val="20"/>
          <w:lang w:val="en-GB" w:eastAsia="es-ES"/>
        </w:rPr>
        <w:t>despite</w:t>
      </w:r>
      <w:r w:rsidRPr="00333661">
        <w:rPr>
          <w:rFonts w:eastAsia="Times New Roman" w:cs="Times New Roman"/>
          <w:szCs w:val="20"/>
          <w:lang w:val="en-GB" w:eastAsia="es-ES"/>
        </w:rPr>
        <w:t xml:space="preserve"> having been a possibility for many years. Likewise, programming for children</w:t>
      </w:r>
      <w:r w:rsidR="00944770" w:rsidRPr="00333661">
        <w:rPr>
          <w:rFonts w:eastAsia="Times New Roman" w:cs="Times New Roman"/>
          <w:szCs w:val="20"/>
          <w:lang w:val="en-GB" w:eastAsia="es-ES"/>
        </w:rPr>
        <w:t xml:space="preserve"> and adolescents</w:t>
      </w:r>
      <w:r w:rsidRPr="00333661">
        <w:rPr>
          <w:rFonts w:eastAsia="Times New Roman" w:cs="Times New Roman"/>
          <w:szCs w:val="20"/>
          <w:lang w:val="en-GB" w:eastAsia="es-ES"/>
        </w:rPr>
        <w:t xml:space="preserve"> with disabilities </w:t>
      </w:r>
      <w:r w:rsidR="00944770" w:rsidRPr="00333661">
        <w:rPr>
          <w:rFonts w:eastAsia="Times New Roman" w:cs="Times New Roman"/>
          <w:szCs w:val="20"/>
          <w:lang w:val="en-GB" w:eastAsia="es-ES"/>
        </w:rPr>
        <w:t>was</w:t>
      </w:r>
      <w:r w:rsidRPr="00333661">
        <w:rPr>
          <w:rFonts w:eastAsia="Times New Roman" w:cs="Times New Roman"/>
          <w:szCs w:val="20"/>
          <w:lang w:val="en-GB" w:eastAsia="es-ES"/>
        </w:rPr>
        <w:t xml:space="preserve"> included in most workplans </w:t>
      </w:r>
      <w:r w:rsidR="00333661" w:rsidRPr="00333661">
        <w:rPr>
          <w:rFonts w:eastAsia="Times New Roman" w:cs="Times New Roman"/>
          <w:szCs w:val="20"/>
          <w:lang w:val="en-GB" w:eastAsia="es-ES"/>
        </w:rPr>
        <w:t>but without</w:t>
      </w:r>
      <w:r w:rsidRPr="00333661">
        <w:rPr>
          <w:rFonts w:eastAsia="Times New Roman" w:cs="Times New Roman"/>
          <w:szCs w:val="20"/>
          <w:lang w:val="en-GB" w:eastAsia="es-ES"/>
        </w:rPr>
        <w:t xml:space="preserve"> an overall disability strategy with </w:t>
      </w:r>
      <w:r w:rsidR="00944770" w:rsidRPr="00333661">
        <w:rPr>
          <w:rFonts w:eastAsia="Times New Roman" w:cs="Times New Roman"/>
          <w:szCs w:val="20"/>
          <w:lang w:val="en-GB" w:eastAsia="es-ES"/>
        </w:rPr>
        <w:t xml:space="preserve">a </w:t>
      </w:r>
      <w:r w:rsidRPr="00333661">
        <w:rPr>
          <w:rFonts w:eastAsia="Times New Roman" w:cs="Times New Roman"/>
          <w:szCs w:val="20"/>
          <w:lang w:val="en-GB" w:eastAsia="es-ES"/>
        </w:rPr>
        <w:t>specific focus on children</w:t>
      </w:r>
      <w:r w:rsidR="00944770" w:rsidRPr="00333661">
        <w:rPr>
          <w:rFonts w:eastAsia="Times New Roman" w:cs="Times New Roman"/>
          <w:szCs w:val="20"/>
          <w:lang w:val="en-GB" w:eastAsia="es-ES"/>
        </w:rPr>
        <w:t>/adolescents</w:t>
      </w:r>
      <w:r w:rsidRPr="00333661">
        <w:rPr>
          <w:rFonts w:eastAsia="Times New Roman" w:cs="Times New Roman"/>
          <w:szCs w:val="20"/>
          <w:lang w:val="en-GB" w:eastAsia="es-ES"/>
        </w:rPr>
        <w:t xml:space="preserve"> and caregivers with disabilities. </w:t>
      </w:r>
      <w:r w:rsidR="00944770" w:rsidRPr="00333661">
        <w:rPr>
          <w:rFonts w:eastAsia="Times New Roman" w:cs="Times New Roman"/>
          <w:szCs w:val="20"/>
          <w:lang w:val="en-GB" w:eastAsia="es-ES"/>
        </w:rPr>
        <w:t xml:space="preserve">These could be seen as </w:t>
      </w:r>
      <w:r w:rsidRPr="00333661">
        <w:rPr>
          <w:rFonts w:eastAsia="Times New Roman" w:cs="Times New Roman"/>
          <w:szCs w:val="20"/>
          <w:lang w:val="en-GB" w:eastAsia="es-ES"/>
        </w:rPr>
        <w:t>missed opportunities</w:t>
      </w:r>
      <w:r w:rsidR="00944770" w:rsidRPr="00333661">
        <w:rPr>
          <w:rFonts w:eastAsia="Times New Roman" w:cs="Times New Roman"/>
          <w:szCs w:val="20"/>
          <w:lang w:val="en-GB" w:eastAsia="es-ES"/>
        </w:rPr>
        <w:t xml:space="preserve"> but could also be understood as the result of a need to prioritize </w:t>
      </w:r>
      <w:r w:rsidRPr="00333661">
        <w:rPr>
          <w:rFonts w:eastAsia="Times New Roman" w:cs="Times New Roman"/>
          <w:szCs w:val="20"/>
          <w:lang w:val="en-GB" w:eastAsia="es-ES"/>
        </w:rPr>
        <w:t xml:space="preserve">in an agenda that </w:t>
      </w:r>
      <w:r w:rsidR="00944770" w:rsidRPr="00333661">
        <w:rPr>
          <w:rFonts w:eastAsia="Times New Roman" w:cs="Times New Roman"/>
          <w:szCs w:val="20"/>
          <w:lang w:val="en-GB" w:eastAsia="es-ES"/>
        </w:rPr>
        <w:t>wa</w:t>
      </w:r>
      <w:r w:rsidRPr="00333661">
        <w:rPr>
          <w:rFonts w:eastAsia="Times New Roman" w:cs="Times New Roman"/>
          <w:szCs w:val="20"/>
          <w:lang w:val="en-GB" w:eastAsia="es-ES"/>
        </w:rPr>
        <w:t>s already challenged by its limited focus</w:t>
      </w:r>
      <w:r w:rsidR="00944770" w:rsidRPr="00333661">
        <w:rPr>
          <w:rFonts w:eastAsia="Times New Roman" w:cs="Times New Roman"/>
          <w:szCs w:val="20"/>
          <w:lang w:val="en-GB" w:eastAsia="es-ES"/>
        </w:rPr>
        <w:t>.</w:t>
      </w:r>
    </w:p>
    <w:p w14:paraId="18DFE278" w14:textId="77777777" w:rsidR="00F7292A" w:rsidRPr="00333661" w:rsidRDefault="00F7292A" w:rsidP="00F7292A">
      <w:pPr>
        <w:pStyle w:val="Heading3"/>
        <w:rPr>
          <w:lang w:val="en-GB"/>
        </w:rPr>
      </w:pPr>
      <w:r w:rsidRPr="00333661">
        <w:rPr>
          <w:lang w:val="en-GB"/>
        </w:rPr>
        <w:t>Structural and operational issues</w:t>
      </w:r>
    </w:p>
    <w:p w14:paraId="7671FF70" w14:textId="07C514EF"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Some of the missed opportunities </w:t>
      </w:r>
      <w:r w:rsidR="00944770" w:rsidRPr="00333661">
        <w:rPr>
          <w:rFonts w:eastAsia="Times New Roman" w:cs="Times New Roman"/>
          <w:szCs w:val="20"/>
          <w:lang w:val="en-GB" w:eastAsia="es-ES"/>
        </w:rPr>
        <w:t xml:space="preserve">highlighted </w:t>
      </w:r>
      <w:r w:rsidRPr="00333661">
        <w:rPr>
          <w:rFonts w:eastAsia="Times New Roman" w:cs="Times New Roman"/>
          <w:szCs w:val="20"/>
          <w:lang w:val="en-GB" w:eastAsia="es-ES"/>
        </w:rPr>
        <w:t>were linked to the current structure of the PCO that is not ad</w:t>
      </w:r>
      <w:r w:rsidR="00057745" w:rsidRPr="00333661">
        <w:rPr>
          <w:rFonts w:eastAsia="Times New Roman" w:cs="Times New Roman"/>
          <w:szCs w:val="20"/>
          <w:lang w:val="en-GB" w:eastAsia="es-ES"/>
        </w:rPr>
        <w:t>a</w:t>
      </w:r>
      <w:r w:rsidRPr="00333661">
        <w:rPr>
          <w:rFonts w:eastAsia="Times New Roman" w:cs="Times New Roman"/>
          <w:szCs w:val="20"/>
          <w:lang w:val="en-GB" w:eastAsia="es-ES"/>
        </w:rPr>
        <w:t xml:space="preserve">pted to the continuous high level of emergencies in the Philippines </w:t>
      </w:r>
      <w:r w:rsidR="007279CF" w:rsidRPr="00333661">
        <w:rPr>
          <w:rFonts w:eastAsia="Times New Roman" w:cs="Times New Roman"/>
          <w:szCs w:val="20"/>
          <w:lang w:val="en-GB" w:eastAsia="es-ES"/>
        </w:rPr>
        <w:t xml:space="preserve">that </w:t>
      </w:r>
      <w:r w:rsidRPr="00333661">
        <w:rPr>
          <w:rFonts w:eastAsia="Times New Roman" w:cs="Times New Roman"/>
          <w:szCs w:val="20"/>
          <w:lang w:val="en-GB" w:eastAsia="es-ES"/>
        </w:rPr>
        <w:t xml:space="preserve">call for UNICEF support - but support that is mostly drawn from the development initiatives. As a result, </w:t>
      </w:r>
      <w:r w:rsidRPr="00333661">
        <w:rPr>
          <w:rFonts w:eastAsia="Times New Roman" w:cs="Times New Roman"/>
          <w:b/>
          <w:bCs/>
          <w:szCs w:val="20"/>
          <w:lang w:val="en-GB" w:eastAsia="es-ES"/>
        </w:rPr>
        <w:t>development processes are often slowed down or even put on hold for several months during emergency responses</w:t>
      </w:r>
      <w:r w:rsidRPr="00333661">
        <w:rPr>
          <w:rFonts w:eastAsia="Times New Roman" w:cs="Times New Roman"/>
          <w:szCs w:val="20"/>
          <w:lang w:val="en-GB" w:eastAsia="es-ES"/>
        </w:rPr>
        <w:t>. Th</w:t>
      </w:r>
      <w:r w:rsidR="007279CF" w:rsidRPr="00333661">
        <w:rPr>
          <w:rFonts w:eastAsia="Times New Roman" w:cs="Times New Roman"/>
          <w:szCs w:val="20"/>
          <w:lang w:val="en-GB" w:eastAsia="es-ES"/>
        </w:rPr>
        <w:t>is</w:t>
      </w:r>
      <w:r w:rsidRPr="00333661">
        <w:rPr>
          <w:rFonts w:eastAsia="Times New Roman" w:cs="Times New Roman"/>
          <w:szCs w:val="20"/>
          <w:lang w:val="en-GB" w:eastAsia="es-ES"/>
        </w:rPr>
        <w:t xml:space="preserve"> challenge </w:t>
      </w:r>
      <w:r w:rsidR="007279CF" w:rsidRPr="00333661">
        <w:rPr>
          <w:rFonts w:eastAsia="Times New Roman" w:cs="Times New Roman"/>
          <w:szCs w:val="20"/>
          <w:lang w:val="en-GB" w:eastAsia="es-ES"/>
        </w:rPr>
        <w:t>is exacerbated by a</w:t>
      </w:r>
      <w:r w:rsidRPr="00333661">
        <w:rPr>
          <w:rFonts w:eastAsia="Times New Roman" w:cs="Times New Roman"/>
          <w:szCs w:val="20"/>
          <w:lang w:val="en-GB" w:eastAsia="es-ES"/>
        </w:rPr>
        <w:t xml:space="preserve"> context where national social service delivery is deeply impacted </w:t>
      </w:r>
      <w:r w:rsidR="007279CF" w:rsidRPr="00333661">
        <w:rPr>
          <w:rFonts w:eastAsia="Times New Roman" w:cs="Times New Roman"/>
          <w:szCs w:val="20"/>
          <w:lang w:val="en-GB" w:eastAsia="es-ES"/>
        </w:rPr>
        <w:t xml:space="preserve">by </w:t>
      </w:r>
      <w:r w:rsidRPr="00333661">
        <w:rPr>
          <w:rFonts w:eastAsia="Times New Roman" w:cs="Times New Roman"/>
          <w:szCs w:val="20"/>
          <w:lang w:val="en-GB" w:eastAsia="es-ES"/>
        </w:rPr>
        <w:t>major emergencies. This was the case in 2021 where COVID-19 had negative impacts on both demand and supply of basic social services.</w:t>
      </w:r>
      <w:r w:rsidRPr="00333661">
        <w:rPr>
          <w:rFonts w:eastAsia="Times New Roman" w:cs="Times New Roman"/>
          <w:szCs w:val="20"/>
          <w:vertAlign w:val="superscript"/>
          <w:lang w:val="en-GB" w:eastAsia="es-ES"/>
        </w:rPr>
        <w:footnoteReference w:id="34"/>
      </w:r>
      <w:r w:rsidRPr="00333661">
        <w:rPr>
          <w:rFonts w:eastAsia="Times New Roman" w:cs="Times New Roman"/>
          <w:szCs w:val="20"/>
          <w:lang w:val="en-GB" w:eastAsia="es-ES"/>
        </w:rPr>
        <w:t xml:space="preserve"> While UNICEF still supported some adaptation of existing programmes, such as adoption of the HIV Adaptive Plan </w:t>
      </w:r>
      <w:r w:rsidR="007279CF" w:rsidRPr="00333661">
        <w:rPr>
          <w:rFonts w:eastAsia="Times New Roman" w:cs="Times New Roman"/>
          <w:szCs w:val="20"/>
          <w:lang w:val="en-GB" w:eastAsia="es-ES"/>
        </w:rPr>
        <w:t>during the</w:t>
      </w:r>
      <w:r w:rsidRPr="00333661">
        <w:rPr>
          <w:rFonts w:eastAsia="Times New Roman" w:cs="Times New Roman"/>
          <w:szCs w:val="20"/>
          <w:lang w:val="en-GB" w:eastAsia="es-ES"/>
        </w:rPr>
        <w:t xml:space="preserve"> COVID</w:t>
      </w:r>
      <w:r w:rsidR="007279CF" w:rsidRPr="00333661">
        <w:rPr>
          <w:rFonts w:eastAsia="Times New Roman" w:cs="Times New Roman"/>
          <w:szCs w:val="20"/>
          <w:lang w:val="en-GB" w:eastAsia="es-ES"/>
        </w:rPr>
        <w:t>-</w:t>
      </w:r>
      <w:r w:rsidRPr="00333661">
        <w:rPr>
          <w:rFonts w:eastAsia="Times New Roman" w:cs="Times New Roman"/>
          <w:szCs w:val="20"/>
          <w:lang w:val="en-GB" w:eastAsia="es-ES"/>
        </w:rPr>
        <w:t xml:space="preserve">19 pandemic, the result is still the perception of a system </w:t>
      </w:r>
      <w:r w:rsidR="007279CF" w:rsidRPr="00333661">
        <w:rPr>
          <w:rFonts w:eastAsia="Times New Roman" w:cs="Times New Roman"/>
          <w:szCs w:val="20"/>
          <w:lang w:val="en-GB" w:eastAsia="es-ES"/>
        </w:rPr>
        <w:t>un</w:t>
      </w:r>
      <w:r w:rsidRPr="00333661">
        <w:rPr>
          <w:rFonts w:eastAsia="Times New Roman" w:cs="Times New Roman"/>
          <w:szCs w:val="20"/>
          <w:lang w:val="en-GB" w:eastAsia="es-ES"/>
        </w:rPr>
        <w:t xml:space="preserve">able to cope with continuity of existing programmes during emergencies. As such, the missing opportunity is to have a </w:t>
      </w:r>
      <w:r w:rsidRPr="00333661">
        <w:rPr>
          <w:rFonts w:eastAsia="Times New Roman" w:cs="Times New Roman"/>
          <w:b/>
          <w:bCs/>
          <w:szCs w:val="20"/>
          <w:lang w:val="en-GB" w:eastAsia="es-ES"/>
        </w:rPr>
        <w:t>PCO structure</w:t>
      </w:r>
      <w:r w:rsidRPr="00333661">
        <w:rPr>
          <w:rFonts w:eastAsia="Times New Roman" w:cs="Times New Roman"/>
          <w:szCs w:val="20"/>
          <w:lang w:val="en-GB" w:eastAsia="es-ES"/>
        </w:rPr>
        <w:t xml:space="preserve"> that is always fit for emergency responses without hampering the development processes. In follow-up discussions, several internal and external stakeholders referred to the need for a stronger humanitarian-development approach to be reflected in the organizational structure of the PCO</w:t>
      </w:r>
      <w:r w:rsidR="007279CF" w:rsidRPr="00333661">
        <w:rPr>
          <w:rFonts w:eastAsia="Times New Roman" w:cs="Times New Roman"/>
          <w:szCs w:val="20"/>
          <w:lang w:val="en-GB" w:eastAsia="es-ES"/>
        </w:rPr>
        <w:t>, although t</w:t>
      </w:r>
      <w:r w:rsidRPr="00333661">
        <w:rPr>
          <w:rFonts w:eastAsia="Times New Roman" w:cs="Times New Roman"/>
          <w:szCs w:val="20"/>
          <w:lang w:val="en-GB" w:eastAsia="es-ES"/>
        </w:rPr>
        <w:t xml:space="preserve">his would depend on </w:t>
      </w:r>
      <w:r w:rsidR="007279CF" w:rsidRPr="00333661">
        <w:rPr>
          <w:rFonts w:eastAsia="Times New Roman" w:cs="Times New Roman"/>
          <w:szCs w:val="20"/>
          <w:lang w:val="en-GB" w:eastAsia="es-ES"/>
        </w:rPr>
        <w:t xml:space="preserve">how </w:t>
      </w:r>
      <w:r w:rsidRPr="00333661">
        <w:rPr>
          <w:rFonts w:eastAsia="Times New Roman" w:cs="Times New Roman"/>
          <w:szCs w:val="20"/>
          <w:lang w:val="en-GB" w:eastAsia="es-ES"/>
        </w:rPr>
        <w:t>the nexus</w:t>
      </w:r>
      <w:r w:rsidR="007279CF" w:rsidRPr="00333661">
        <w:rPr>
          <w:rFonts w:eastAsia="Times New Roman" w:cs="Times New Roman"/>
          <w:szCs w:val="20"/>
          <w:lang w:val="en-GB" w:eastAsia="es-ES"/>
        </w:rPr>
        <w:t xml:space="preserve"> is defined</w:t>
      </w:r>
      <w:r w:rsidRPr="00333661">
        <w:rPr>
          <w:rFonts w:eastAsia="Times New Roman" w:cs="Times New Roman"/>
          <w:szCs w:val="20"/>
          <w:lang w:val="en-GB" w:eastAsia="es-ES"/>
        </w:rPr>
        <w:t>.</w:t>
      </w:r>
    </w:p>
    <w:tbl>
      <w:tblPr>
        <w:tblStyle w:val="TableGrid2"/>
        <w:tblW w:w="0" w:type="auto"/>
        <w:tblLook w:val="04A0" w:firstRow="1" w:lastRow="0" w:firstColumn="1" w:lastColumn="0" w:noHBand="0" w:noVBand="1"/>
      </w:tblPr>
      <w:tblGrid>
        <w:gridCol w:w="9350"/>
      </w:tblGrid>
      <w:tr w:rsidR="00F7292A" w:rsidRPr="00333661" w14:paraId="48BF680B" w14:textId="77777777" w:rsidTr="00960E99">
        <w:tc>
          <w:tcPr>
            <w:tcW w:w="9350" w:type="dxa"/>
            <w:tcBorders>
              <w:top w:val="nil"/>
              <w:left w:val="nil"/>
              <w:bottom w:val="nil"/>
              <w:right w:val="nil"/>
            </w:tcBorders>
            <w:shd w:val="clear" w:color="auto" w:fill="DBE5F1"/>
          </w:tcPr>
          <w:p w14:paraId="0E6150B2" w14:textId="35D977BF" w:rsidR="00F7292A" w:rsidRPr="00333661" w:rsidRDefault="00F7292A" w:rsidP="00960E99">
            <w:pPr>
              <w:rPr>
                <w:lang w:val="en-GB" w:eastAsia="en-GB"/>
              </w:rPr>
            </w:pPr>
            <w:r w:rsidRPr="00333661">
              <w:rPr>
                <w:lang w:val="en-GB" w:eastAsia="en-GB"/>
              </w:rPr>
              <w:t xml:space="preserve">For many, the hum-dev nexus is closely linked to building resilience; a concept that is reflected more often in the CPC8 results monitoring framework than the hum-dev nexus. </w:t>
            </w:r>
            <w:r w:rsidR="007279CF" w:rsidRPr="00333661">
              <w:rPr>
                <w:lang w:val="en-GB" w:eastAsia="en-GB"/>
              </w:rPr>
              <w:t>T</w:t>
            </w:r>
            <w:r w:rsidRPr="00333661">
              <w:rPr>
                <w:lang w:val="en-GB" w:eastAsia="en-GB"/>
              </w:rPr>
              <w:t>he 2021 review of the CPC8 calls for strengthened humanitarian-development nexus programming.</w:t>
            </w:r>
            <w:r w:rsidRPr="00333661">
              <w:rPr>
                <w:vertAlign w:val="superscript"/>
                <w:lang w:val="en-GB" w:eastAsia="en-GB"/>
              </w:rPr>
              <w:footnoteReference w:id="35"/>
            </w:r>
            <w:r w:rsidRPr="00333661">
              <w:rPr>
                <w:lang w:val="en-GB" w:eastAsia="en-GB"/>
              </w:rPr>
              <w:t xml:space="preserve"> However, ‘resilience’ is another often used concept with many definitions and uses. According to the CCC</w:t>
            </w:r>
            <w:r w:rsidR="007279CF" w:rsidRPr="00333661">
              <w:rPr>
                <w:lang w:val="en-GB" w:eastAsia="en-GB"/>
              </w:rPr>
              <w:t>,</w:t>
            </w:r>
            <w:r w:rsidRPr="00333661">
              <w:rPr>
                <w:lang w:val="en-GB" w:eastAsia="en-GB"/>
              </w:rPr>
              <w:t xml:space="preserve"> “UNICEF defines resilience as the ability of children, communities and systems to anticipate, prevent, withstand, adapt to and recover from stresses and shocks</w:t>
            </w:r>
            <w:r w:rsidR="007279CF" w:rsidRPr="00333661">
              <w:rPr>
                <w:lang w:val="en-GB" w:eastAsia="en-GB"/>
              </w:rPr>
              <w:t>,</w:t>
            </w:r>
            <w:r w:rsidRPr="00333661">
              <w:rPr>
                <w:lang w:val="en-GB" w:eastAsia="en-GB"/>
              </w:rPr>
              <w:t xml:space="preserve"> advancing the rights of every child, especially the most disadvantaged.”</w:t>
            </w:r>
          </w:p>
          <w:p w14:paraId="46616A72" w14:textId="77777777" w:rsidR="00F7292A" w:rsidRPr="00333661" w:rsidRDefault="00F7292A" w:rsidP="00960E99">
            <w:pPr>
              <w:autoSpaceDE w:val="0"/>
              <w:autoSpaceDN w:val="0"/>
              <w:adjustRightInd w:val="0"/>
              <w:spacing w:before="0"/>
              <w:rPr>
                <w:rFonts w:eastAsia="Times New Roman"/>
                <w:szCs w:val="24"/>
                <w:lang w:val="en-GB" w:eastAsia="en-GB"/>
              </w:rPr>
            </w:pPr>
            <w:r w:rsidRPr="00333661">
              <w:rPr>
                <w:rFonts w:eastAsia="Times New Roman"/>
                <w:szCs w:val="24"/>
                <w:lang w:val="en-GB" w:eastAsia="en-GB"/>
              </w:rPr>
              <w:t xml:space="preserve"> </w:t>
            </w:r>
          </w:p>
          <w:p w14:paraId="223D7095" w14:textId="3F511FC2" w:rsidR="00F7292A" w:rsidRPr="00333661" w:rsidRDefault="00F7292A" w:rsidP="00960E99">
            <w:pPr>
              <w:autoSpaceDE w:val="0"/>
              <w:autoSpaceDN w:val="0"/>
              <w:adjustRightInd w:val="0"/>
              <w:spacing w:before="0"/>
              <w:rPr>
                <w:rFonts w:eastAsia="Times New Roman"/>
                <w:szCs w:val="24"/>
                <w:lang w:val="en-GB" w:eastAsia="en-GB"/>
              </w:rPr>
            </w:pPr>
            <w:r w:rsidRPr="00333661">
              <w:rPr>
                <w:rFonts w:eastAsia="Times New Roman"/>
                <w:szCs w:val="24"/>
                <w:lang w:val="en-GB" w:eastAsia="en-GB"/>
              </w:rPr>
              <w:t>To facilitate humanitarian-development links, UNICEF suggests in a 2019 document “UNICEF Procedure on Linking Humanitarian and Development Programming,”</w:t>
            </w:r>
            <w:r w:rsidRPr="00333661">
              <w:rPr>
                <w:rFonts w:eastAsia="Times New Roman"/>
                <w:szCs w:val="24"/>
                <w:vertAlign w:val="superscript"/>
                <w:lang w:val="en-GB" w:eastAsia="en-GB"/>
              </w:rPr>
              <w:footnoteReference w:id="36"/>
            </w:r>
            <w:r w:rsidRPr="00333661">
              <w:rPr>
                <w:rFonts w:eastAsia="Times New Roman"/>
                <w:szCs w:val="24"/>
                <w:lang w:val="en-GB" w:eastAsia="en-GB"/>
              </w:rPr>
              <w:t xml:space="preserve"> the importance of a systematic approach to humanitarian-development programming that can be taken to scale. Key elements </w:t>
            </w:r>
            <w:r w:rsidR="007279CF" w:rsidRPr="00333661">
              <w:rPr>
                <w:rFonts w:eastAsia="Times New Roman"/>
                <w:szCs w:val="24"/>
                <w:lang w:val="en-GB" w:eastAsia="en-GB"/>
              </w:rPr>
              <w:t xml:space="preserve">highlighted </w:t>
            </w:r>
            <w:r w:rsidRPr="00333661">
              <w:rPr>
                <w:rFonts w:eastAsia="Times New Roman"/>
                <w:szCs w:val="24"/>
                <w:lang w:val="en-GB" w:eastAsia="en-GB"/>
              </w:rPr>
              <w:t>include risk-informed and partnership-based programming and implementation. This is particularly important in highly risk-prone countries such as the Philippines where hum-dev nexus programming is critical. The 2020 review of UNICEF’s humanitarian actions recognizes the challenge of implementing the nexus in a systematized manner and stresses the importance of more corporate guidance.</w:t>
            </w:r>
            <w:r w:rsidRPr="00333661">
              <w:rPr>
                <w:rFonts w:eastAsia="Times New Roman"/>
                <w:szCs w:val="24"/>
                <w:vertAlign w:val="superscript"/>
                <w:lang w:val="en-GB" w:eastAsia="en-GB"/>
              </w:rPr>
              <w:footnoteReference w:id="37"/>
            </w:r>
          </w:p>
          <w:p w14:paraId="2A14BD73" w14:textId="77777777" w:rsidR="00F7292A" w:rsidRPr="00333661" w:rsidRDefault="00F7292A" w:rsidP="00960E99">
            <w:pPr>
              <w:autoSpaceDE w:val="0"/>
              <w:autoSpaceDN w:val="0"/>
              <w:adjustRightInd w:val="0"/>
              <w:spacing w:before="0"/>
              <w:rPr>
                <w:rFonts w:eastAsia="Times New Roman"/>
                <w:szCs w:val="24"/>
                <w:lang w:val="en-GB" w:eastAsia="en-GB"/>
              </w:rPr>
            </w:pPr>
          </w:p>
          <w:p w14:paraId="78B4BCE4" w14:textId="06DB35FB" w:rsidR="00F7292A" w:rsidRPr="00333661" w:rsidRDefault="00F7292A" w:rsidP="00960E99">
            <w:pPr>
              <w:autoSpaceDE w:val="0"/>
              <w:autoSpaceDN w:val="0"/>
              <w:adjustRightInd w:val="0"/>
              <w:spacing w:before="0"/>
              <w:rPr>
                <w:rFonts w:eastAsia="Times New Roman"/>
                <w:szCs w:val="24"/>
                <w:lang w:val="en-GB" w:eastAsia="en-GB"/>
              </w:rPr>
            </w:pPr>
            <w:r w:rsidRPr="00333661">
              <w:rPr>
                <w:rFonts w:eastAsia="Times New Roman"/>
                <w:szCs w:val="24"/>
                <w:lang w:val="en-GB" w:eastAsia="en-GB"/>
              </w:rPr>
              <w:t xml:space="preserve">The nexus concept is now </w:t>
            </w:r>
            <w:r w:rsidR="007279CF" w:rsidRPr="00333661">
              <w:rPr>
                <w:rFonts w:eastAsia="Times New Roman"/>
                <w:szCs w:val="24"/>
                <w:lang w:val="en-GB" w:eastAsia="en-GB"/>
              </w:rPr>
              <w:t xml:space="preserve">also </w:t>
            </w:r>
            <w:r w:rsidRPr="00333661">
              <w:rPr>
                <w:rFonts w:eastAsia="Times New Roman"/>
                <w:szCs w:val="24"/>
                <w:lang w:val="en-GB" w:eastAsia="en-GB"/>
              </w:rPr>
              <w:t>widely used for the humanitarian-development-peace nexus or the triple nexus, which is referred to by several stakeholders for BARMM programme as a success story of CPC8 support, in the sense that the development and emergency response activities of UNICEF have successfully contributed to the peace process. A new project funded with multi-year funding from DG ECHO/European Union will pilot the triple nexus approach.</w:t>
            </w:r>
          </w:p>
        </w:tc>
      </w:tr>
    </w:tbl>
    <w:p w14:paraId="72075984" w14:textId="6F364DDC" w:rsidR="00F7292A" w:rsidRPr="00333661" w:rsidRDefault="00F7292A" w:rsidP="00F7292A">
      <w:pPr>
        <w:tabs>
          <w:tab w:val="num" w:pos="454"/>
        </w:tabs>
        <w:autoSpaceDE w:val="0"/>
        <w:autoSpaceDN w:val="0"/>
        <w:adjustRightInd w:val="0"/>
        <w:snapToGrid w:val="0"/>
        <w:spacing w:after="120"/>
        <w:rPr>
          <w:rFonts w:eastAsia="Cambria" w:cs="Times New Roman"/>
          <w:szCs w:val="20"/>
          <w:lang w:val="en-GB" w:eastAsia="es-ES"/>
        </w:rPr>
      </w:pPr>
      <w:r w:rsidRPr="00333661">
        <w:rPr>
          <w:rFonts w:eastAsia="Times New Roman" w:cs="Times New Roman"/>
          <w:szCs w:val="20"/>
          <w:lang w:val="en-GB" w:eastAsia="es-ES"/>
        </w:rPr>
        <w:t>With</w:t>
      </w:r>
      <w:r w:rsidR="007279CF" w:rsidRPr="00333661">
        <w:rPr>
          <w:rFonts w:eastAsia="Times New Roman" w:cs="Times New Roman"/>
          <w:szCs w:val="20"/>
          <w:lang w:val="en-GB" w:eastAsia="es-ES"/>
        </w:rPr>
        <w:t>in</w:t>
      </w:r>
      <w:r w:rsidRPr="00333661">
        <w:rPr>
          <w:rFonts w:eastAsia="Times New Roman" w:cs="Times New Roman"/>
          <w:szCs w:val="20"/>
          <w:lang w:val="en-GB" w:eastAsia="es-ES"/>
        </w:rPr>
        <w:t xml:space="preserve"> the current structure of the PCO</w:t>
      </w:r>
      <w:r w:rsidR="007279CF" w:rsidRPr="00333661">
        <w:rPr>
          <w:rFonts w:eastAsia="Times New Roman" w:cs="Times New Roman"/>
          <w:szCs w:val="20"/>
          <w:lang w:val="en-GB" w:eastAsia="es-ES"/>
        </w:rPr>
        <w:t>,</w:t>
      </w:r>
      <w:r w:rsidRPr="00333661">
        <w:rPr>
          <w:rFonts w:eastAsia="Times New Roman" w:cs="Times New Roman"/>
          <w:szCs w:val="20"/>
          <w:lang w:val="en-GB" w:eastAsia="es-ES"/>
        </w:rPr>
        <w:t xml:space="preserve"> each section carries out surveys and other forms of data collection according to their own need. </w:t>
      </w:r>
      <w:r w:rsidR="007279CF" w:rsidRPr="00333661">
        <w:rPr>
          <w:rFonts w:eastAsia="Times New Roman" w:cs="Times New Roman"/>
          <w:szCs w:val="20"/>
          <w:lang w:val="en-GB" w:eastAsia="es-ES"/>
        </w:rPr>
        <w:t>T</w:t>
      </w:r>
      <w:r w:rsidRPr="00333661">
        <w:rPr>
          <w:rFonts w:eastAsia="Times New Roman" w:cs="Times New Roman"/>
          <w:szCs w:val="20"/>
          <w:lang w:val="en-GB" w:eastAsia="es-ES"/>
        </w:rPr>
        <w:t xml:space="preserve">here has been </w:t>
      </w:r>
      <w:r w:rsidRPr="00333661">
        <w:rPr>
          <w:rFonts w:eastAsia="Times New Roman" w:cs="Times New Roman"/>
          <w:b/>
          <w:bCs/>
          <w:szCs w:val="20"/>
          <w:lang w:val="en-GB" w:eastAsia="es-ES"/>
        </w:rPr>
        <w:t>limited coordination to ensure cross-fertilization</w:t>
      </w:r>
      <w:r w:rsidRPr="00333661">
        <w:rPr>
          <w:rFonts w:eastAsia="Times New Roman" w:cs="Times New Roman"/>
          <w:szCs w:val="20"/>
          <w:lang w:val="en-GB" w:eastAsia="es-ES"/>
        </w:rPr>
        <w:t xml:space="preserve"> </w:t>
      </w:r>
      <w:r w:rsidRPr="00333661">
        <w:rPr>
          <w:rFonts w:eastAsia="Times New Roman" w:cs="Times New Roman"/>
          <w:b/>
          <w:bCs/>
          <w:szCs w:val="20"/>
          <w:lang w:val="en-GB" w:eastAsia="es-ES"/>
        </w:rPr>
        <w:t>of data collection, including monitoring</w:t>
      </w:r>
      <w:r w:rsidRPr="00333661">
        <w:rPr>
          <w:rFonts w:eastAsia="Times New Roman" w:cs="Times New Roman"/>
          <w:szCs w:val="20"/>
          <w:lang w:val="en-GB" w:eastAsia="es-ES"/>
        </w:rPr>
        <w:t xml:space="preserve">, which is a missed opportunity for CPC8. However, the current digitization process at the PCO dashboards </w:t>
      </w:r>
      <w:r w:rsidR="00C47C22" w:rsidRPr="00333661">
        <w:rPr>
          <w:rFonts w:eastAsia="Times New Roman" w:cs="Times New Roman"/>
          <w:szCs w:val="20"/>
          <w:lang w:val="en-GB" w:eastAsia="es-ES"/>
        </w:rPr>
        <w:t>and elsewhere</w:t>
      </w:r>
      <w:r w:rsidRPr="00333661">
        <w:rPr>
          <w:rFonts w:eastAsia="Times New Roman" w:cs="Times New Roman"/>
          <w:szCs w:val="20"/>
          <w:lang w:val="en-GB" w:eastAsia="es-ES"/>
        </w:rPr>
        <w:t xml:space="preserve"> will be institutionalized to facilitate cross-fertilization. </w:t>
      </w:r>
      <w:r w:rsidR="00C47C22" w:rsidRPr="00333661">
        <w:rPr>
          <w:rFonts w:eastAsia="Times New Roman" w:cs="Times New Roman"/>
          <w:szCs w:val="20"/>
          <w:lang w:val="en-GB" w:eastAsia="es-ES"/>
        </w:rPr>
        <w:t>S</w:t>
      </w:r>
      <w:r w:rsidRPr="00333661">
        <w:rPr>
          <w:rFonts w:eastAsia="Times New Roman" w:cs="Times New Roman"/>
          <w:szCs w:val="20"/>
          <w:lang w:val="en-GB" w:eastAsia="es-ES"/>
        </w:rPr>
        <w:t>everal stakeholders</w:t>
      </w:r>
      <w:r w:rsidR="00D577DC" w:rsidRPr="00333661">
        <w:rPr>
          <w:rFonts w:eastAsia="Times New Roman" w:cs="Times New Roman"/>
          <w:szCs w:val="20"/>
          <w:lang w:val="en-GB" w:eastAsia="es-ES"/>
        </w:rPr>
        <w:t xml:space="preserve"> </w:t>
      </w:r>
      <w:r w:rsidRPr="00333661">
        <w:rPr>
          <w:rFonts w:eastAsia="Times New Roman" w:cs="Times New Roman"/>
          <w:szCs w:val="20"/>
          <w:lang w:val="en-GB" w:eastAsia="es-ES"/>
        </w:rPr>
        <w:t>noted</w:t>
      </w:r>
      <w:r w:rsidR="00C47C22" w:rsidRPr="00333661">
        <w:rPr>
          <w:rFonts w:eastAsia="Times New Roman" w:cs="Times New Roman"/>
          <w:szCs w:val="20"/>
          <w:lang w:val="en-GB" w:eastAsia="es-ES"/>
        </w:rPr>
        <w:t xml:space="preserve"> that this issue goes beyond the PCO including</w:t>
      </w:r>
      <w:r w:rsidRPr="00333661">
        <w:rPr>
          <w:rFonts w:eastAsia="Times New Roman" w:cs="Times New Roman"/>
          <w:szCs w:val="20"/>
          <w:lang w:val="en-GB" w:eastAsia="es-ES"/>
        </w:rPr>
        <w:t xml:space="preserve"> for instance, integrated programmes such as the F1KD</w:t>
      </w:r>
      <w:r w:rsidRPr="00333661">
        <w:rPr>
          <w:rFonts w:eastAsia="Times New Roman" w:cs="Times New Roman"/>
          <w:szCs w:val="20"/>
          <w:vertAlign w:val="superscript"/>
          <w:lang w:val="en-GB" w:eastAsia="es-ES"/>
        </w:rPr>
        <w:footnoteReference w:id="38"/>
      </w:r>
      <w:r w:rsidRPr="00333661">
        <w:rPr>
          <w:rFonts w:eastAsia="Times New Roman" w:cs="Times New Roman"/>
          <w:szCs w:val="20"/>
          <w:lang w:val="en-GB" w:eastAsia="es-ES"/>
        </w:rPr>
        <w:t xml:space="preserve"> where data collection has been highly sectorized for WASH, nutrition, and health. According to </w:t>
      </w:r>
      <w:r w:rsidRPr="00333661">
        <w:rPr>
          <w:rFonts w:eastAsia="Times New Roman" w:cs="Times New Roman"/>
          <w:szCs w:val="20"/>
          <w:lang w:val="en-GB" w:eastAsia="es-ES"/>
        </w:rPr>
        <w:lastRenderedPageBreak/>
        <w:t>PSO staff</w:t>
      </w:r>
      <w:r w:rsidR="00C47C22" w:rsidRPr="00333661">
        <w:rPr>
          <w:rFonts w:eastAsia="Times New Roman" w:cs="Times New Roman"/>
          <w:szCs w:val="20"/>
          <w:lang w:val="en-GB" w:eastAsia="es-ES"/>
        </w:rPr>
        <w:t>,</w:t>
      </w:r>
      <w:r w:rsidRPr="00333661">
        <w:rPr>
          <w:rFonts w:eastAsia="Times New Roman" w:cs="Times New Roman"/>
          <w:szCs w:val="20"/>
          <w:lang w:val="en-GB" w:eastAsia="es-ES"/>
        </w:rPr>
        <w:t xml:space="preserve"> recent discussions with the National Nutrition Council have focused on remaining challenges for integrated programming.</w:t>
      </w:r>
    </w:p>
    <w:p w14:paraId="1F020FE5" w14:textId="37952D63"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Several internal and external stakeholders mentioned the missed opportunity</w:t>
      </w:r>
      <w:r w:rsidR="00C47C22" w:rsidRPr="00333661">
        <w:rPr>
          <w:rFonts w:eastAsia="Times New Roman" w:cs="Times New Roman"/>
          <w:szCs w:val="20"/>
          <w:lang w:val="en-GB" w:eastAsia="es-ES"/>
        </w:rPr>
        <w:t xml:space="preserve"> created by</w:t>
      </w:r>
      <w:r w:rsidRPr="00333661">
        <w:rPr>
          <w:rFonts w:eastAsia="Times New Roman" w:cs="Times New Roman"/>
          <w:szCs w:val="20"/>
          <w:lang w:val="en-GB" w:eastAsia="es-ES"/>
        </w:rPr>
        <w:t xml:space="preserve"> working on systems strengthening in a vertically divided manner</w:t>
      </w:r>
      <w:r w:rsidR="00C47C22" w:rsidRPr="00333661">
        <w:rPr>
          <w:rFonts w:eastAsia="Times New Roman" w:cs="Times New Roman"/>
          <w:szCs w:val="20"/>
          <w:lang w:val="en-GB" w:eastAsia="es-ES"/>
        </w:rPr>
        <w:t>. For instance</w:t>
      </w:r>
      <w:r w:rsidRPr="00333661">
        <w:rPr>
          <w:rFonts w:eastAsia="Times New Roman" w:cs="Times New Roman"/>
          <w:szCs w:val="20"/>
          <w:lang w:val="en-GB" w:eastAsia="es-ES"/>
        </w:rPr>
        <w:t xml:space="preserve">, </w:t>
      </w:r>
      <w:r w:rsidR="00C47C22" w:rsidRPr="00333661">
        <w:rPr>
          <w:rFonts w:eastAsia="Times New Roman" w:cs="Times New Roman"/>
          <w:szCs w:val="20"/>
          <w:lang w:val="en-GB" w:eastAsia="es-ES"/>
        </w:rPr>
        <w:t>section</w:t>
      </w:r>
      <w:r w:rsidRPr="00333661">
        <w:rPr>
          <w:rFonts w:eastAsia="Times New Roman" w:cs="Times New Roman"/>
          <w:szCs w:val="20"/>
          <w:lang w:val="en-GB" w:eastAsia="es-ES"/>
        </w:rPr>
        <w:t xml:space="preserve"> chief</w:t>
      </w:r>
      <w:r w:rsidR="00C47C22" w:rsidRPr="00333661">
        <w:rPr>
          <w:rFonts w:eastAsia="Times New Roman" w:cs="Times New Roman"/>
          <w:szCs w:val="20"/>
          <w:lang w:val="en-GB" w:eastAsia="es-ES"/>
        </w:rPr>
        <w:t>s</w:t>
      </w:r>
      <w:r w:rsidRPr="00333661">
        <w:rPr>
          <w:rFonts w:eastAsia="Times New Roman" w:cs="Times New Roman"/>
          <w:szCs w:val="20"/>
          <w:lang w:val="en-GB" w:eastAsia="es-ES"/>
        </w:rPr>
        <w:t xml:space="preserve"> will attend meetings with Government level institutions but rarely work directly with partners at</w:t>
      </w:r>
      <w:r w:rsidR="00C47C22" w:rsidRPr="00333661">
        <w:rPr>
          <w:rFonts w:eastAsia="Times New Roman" w:cs="Times New Roman"/>
          <w:szCs w:val="20"/>
          <w:lang w:val="en-GB" w:eastAsia="es-ES"/>
        </w:rPr>
        <w:t xml:space="preserve"> a</w:t>
      </w:r>
      <w:r w:rsidRPr="00333661">
        <w:rPr>
          <w:rFonts w:eastAsia="Times New Roman" w:cs="Times New Roman"/>
          <w:szCs w:val="20"/>
          <w:lang w:val="en-GB" w:eastAsia="es-ES"/>
        </w:rPr>
        <w:t xml:space="preserve"> different LGU level. </w:t>
      </w:r>
      <w:r w:rsidR="00C47C22" w:rsidRPr="00333661">
        <w:rPr>
          <w:rFonts w:eastAsia="Times New Roman" w:cs="Times New Roman"/>
          <w:szCs w:val="20"/>
          <w:lang w:val="en-GB" w:eastAsia="es-ES"/>
        </w:rPr>
        <w:t xml:space="preserve">This leads to an inability to </w:t>
      </w:r>
      <w:r w:rsidRPr="00333661">
        <w:rPr>
          <w:rFonts w:eastAsia="Times New Roman" w:cs="Times New Roman"/>
          <w:szCs w:val="20"/>
          <w:lang w:val="en-GB" w:eastAsia="es-ES"/>
        </w:rPr>
        <w:t xml:space="preserve">fully understand the </w:t>
      </w:r>
      <w:proofErr w:type="gramStart"/>
      <w:r w:rsidR="00C47C22" w:rsidRPr="00333661">
        <w:rPr>
          <w:rFonts w:eastAsia="Times New Roman" w:cs="Times New Roman"/>
          <w:szCs w:val="20"/>
          <w:lang w:val="en-GB" w:eastAsia="es-ES"/>
        </w:rPr>
        <w:t xml:space="preserve">system as a </w:t>
      </w:r>
      <w:r w:rsidRPr="00333661">
        <w:rPr>
          <w:rFonts w:eastAsia="Times New Roman" w:cs="Times New Roman"/>
          <w:szCs w:val="20"/>
          <w:lang w:val="en-GB" w:eastAsia="es-ES"/>
        </w:rPr>
        <w:t>whole</w:t>
      </w:r>
      <w:proofErr w:type="gramEnd"/>
      <w:r w:rsidRPr="00333661">
        <w:rPr>
          <w:rFonts w:eastAsia="Times New Roman" w:cs="Times New Roman"/>
          <w:szCs w:val="20"/>
          <w:lang w:val="en-GB" w:eastAsia="es-ES"/>
        </w:rPr>
        <w:t xml:space="preserve">. A solution might be </w:t>
      </w:r>
      <w:r w:rsidR="00C47C22" w:rsidRPr="00333661">
        <w:rPr>
          <w:rFonts w:eastAsia="Times New Roman" w:cs="Times New Roman"/>
          <w:szCs w:val="20"/>
          <w:lang w:val="en-GB" w:eastAsia="es-ES"/>
        </w:rPr>
        <w:t>for</w:t>
      </w:r>
      <w:r w:rsidRPr="00333661">
        <w:rPr>
          <w:rFonts w:eastAsia="Times New Roman" w:cs="Times New Roman"/>
          <w:szCs w:val="20"/>
          <w:lang w:val="en-GB" w:eastAsia="es-ES"/>
        </w:rPr>
        <w:t xml:space="preserve"> coordination structures under the systems </w:t>
      </w:r>
      <w:r w:rsidR="00C47C22" w:rsidRPr="00333661">
        <w:rPr>
          <w:rFonts w:eastAsia="Times New Roman" w:cs="Times New Roman"/>
          <w:szCs w:val="20"/>
          <w:lang w:val="en-GB" w:eastAsia="es-ES"/>
        </w:rPr>
        <w:t xml:space="preserve">to </w:t>
      </w:r>
      <w:r w:rsidRPr="00333661">
        <w:rPr>
          <w:rFonts w:eastAsia="Times New Roman" w:cs="Times New Roman"/>
          <w:szCs w:val="20"/>
          <w:lang w:val="en-GB" w:eastAsia="es-ES"/>
        </w:rPr>
        <w:t>host meetings on a rotati</w:t>
      </w:r>
      <w:r w:rsidR="00C47C22" w:rsidRPr="00333661">
        <w:rPr>
          <w:rFonts w:eastAsia="Times New Roman" w:cs="Times New Roman"/>
          <w:szCs w:val="20"/>
          <w:lang w:val="en-GB" w:eastAsia="es-ES"/>
        </w:rPr>
        <w:t>ng</w:t>
      </w:r>
      <w:r w:rsidRPr="00333661">
        <w:rPr>
          <w:rFonts w:eastAsia="Times New Roman" w:cs="Times New Roman"/>
          <w:szCs w:val="20"/>
          <w:lang w:val="en-GB" w:eastAsia="es-ES"/>
        </w:rPr>
        <w:t xml:space="preserve"> basis in different locations.</w:t>
      </w:r>
    </w:p>
    <w:p w14:paraId="2D28903F" w14:textId="2134E375"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Several internal PCPE participants referred to the need for differentiated and targeted approaches with greater attention to the vertical programming levels</w:t>
      </w:r>
      <w:r w:rsidR="00C47C22" w:rsidRPr="00333661">
        <w:rPr>
          <w:rFonts w:eastAsia="Times New Roman" w:cs="Times New Roman"/>
          <w:szCs w:val="20"/>
          <w:lang w:val="en-GB" w:eastAsia="es-ES"/>
        </w:rPr>
        <w:t xml:space="preserve"> (i.e., </w:t>
      </w:r>
      <w:r w:rsidRPr="00333661">
        <w:rPr>
          <w:rFonts w:eastAsia="Times New Roman" w:cs="Times New Roman"/>
          <w:szCs w:val="20"/>
          <w:lang w:val="en-GB" w:eastAsia="es-ES"/>
        </w:rPr>
        <w:t>with different approaches to collaboration with LGUs at municipality, provincial, and city levels</w:t>
      </w:r>
      <w:r w:rsidR="00C47C22" w:rsidRPr="00333661">
        <w:rPr>
          <w:rFonts w:eastAsia="Times New Roman" w:cs="Times New Roman"/>
          <w:szCs w:val="20"/>
          <w:lang w:val="en-GB" w:eastAsia="es-ES"/>
        </w:rPr>
        <w:t>)</w:t>
      </w:r>
      <w:r w:rsidRPr="00333661">
        <w:rPr>
          <w:rFonts w:eastAsia="Times New Roman" w:cs="Times New Roman"/>
          <w:szCs w:val="20"/>
          <w:lang w:val="en-GB" w:eastAsia="es-ES"/>
        </w:rPr>
        <w:t xml:space="preserve">. </w:t>
      </w:r>
      <w:r w:rsidR="00C47C22" w:rsidRPr="00333661">
        <w:rPr>
          <w:rFonts w:eastAsia="Times New Roman" w:cs="Times New Roman"/>
          <w:szCs w:val="20"/>
          <w:lang w:val="en-GB" w:eastAsia="es-ES"/>
        </w:rPr>
        <w:t>I</w:t>
      </w:r>
      <w:r w:rsidRPr="00333661">
        <w:rPr>
          <w:rFonts w:eastAsia="Times New Roman" w:cs="Times New Roman"/>
          <w:szCs w:val="20"/>
          <w:lang w:val="en-GB" w:eastAsia="es-ES"/>
        </w:rPr>
        <w:t xml:space="preserve">t </w:t>
      </w:r>
      <w:r w:rsidR="00C47C22" w:rsidRPr="00333661">
        <w:rPr>
          <w:rFonts w:eastAsia="Times New Roman" w:cs="Times New Roman"/>
          <w:szCs w:val="20"/>
          <w:lang w:val="en-GB" w:eastAsia="es-ES"/>
        </w:rPr>
        <w:t>was</w:t>
      </w:r>
      <w:r w:rsidRPr="00333661">
        <w:rPr>
          <w:rFonts w:eastAsia="Times New Roman" w:cs="Times New Roman"/>
          <w:szCs w:val="20"/>
          <w:lang w:val="en-GB" w:eastAsia="es-ES"/>
        </w:rPr>
        <w:t xml:space="preserve"> noted</w:t>
      </w:r>
      <w:r w:rsidR="00C47C22" w:rsidRPr="00333661">
        <w:rPr>
          <w:rFonts w:eastAsia="Times New Roman" w:cs="Times New Roman"/>
          <w:szCs w:val="20"/>
          <w:lang w:val="en-GB" w:eastAsia="es-ES"/>
        </w:rPr>
        <w:t>, for instance,</w:t>
      </w:r>
      <w:r w:rsidRPr="00333661">
        <w:rPr>
          <w:rFonts w:eastAsia="Times New Roman" w:cs="Times New Roman"/>
          <w:szCs w:val="20"/>
          <w:lang w:val="en-GB" w:eastAsia="es-ES"/>
        </w:rPr>
        <w:t xml:space="preserve"> that the approach applied in CPC8 for cities and provinces is mainly the same. </w:t>
      </w:r>
      <w:r w:rsidR="00C47C22" w:rsidRPr="00333661">
        <w:rPr>
          <w:rFonts w:eastAsia="Times New Roman" w:cs="Times New Roman"/>
          <w:szCs w:val="20"/>
          <w:lang w:val="en-GB" w:eastAsia="es-ES"/>
        </w:rPr>
        <w:t xml:space="preserve">The </w:t>
      </w:r>
      <w:r w:rsidRPr="00333661">
        <w:rPr>
          <w:rFonts w:eastAsia="Times New Roman" w:cs="Times New Roman"/>
          <w:szCs w:val="20"/>
          <w:lang w:val="en-GB" w:eastAsia="es-ES"/>
        </w:rPr>
        <w:t>COVID-19 response offered opportunities to develop differentiated targeted approaches for support to city and provincial LGUs</w:t>
      </w:r>
      <w:r w:rsidR="00C47C22" w:rsidRPr="00333661">
        <w:rPr>
          <w:rFonts w:eastAsia="Times New Roman" w:cs="Times New Roman"/>
          <w:szCs w:val="20"/>
          <w:lang w:val="en-GB" w:eastAsia="es-ES"/>
        </w:rPr>
        <w:t>, but this</w:t>
      </w:r>
      <w:r w:rsidR="00D577DC" w:rsidRPr="00333661">
        <w:rPr>
          <w:rFonts w:eastAsia="Times New Roman" w:cs="Times New Roman"/>
          <w:szCs w:val="20"/>
          <w:lang w:val="en-GB" w:eastAsia="es-ES"/>
        </w:rPr>
        <w:t xml:space="preserve"> </w:t>
      </w:r>
      <w:r w:rsidRPr="00333661">
        <w:rPr>
          <w:rFonts w:eastAsia="Times New Roman" w:cs="Times New Roman"/>
          <w:szCs w:val="20"/>
          <w:lang w:val="en-GB" w:eastAsia="es-ES"/>
        </w:rPr>
        <w:t xml:space="preserve">approach has </w:t>
      </w:r>
      <w:r w:rsidR="00C47C22" w:rsidRPr="00333661">
        <w:rPr>
          <w:rFonts w:eastAsia="Times New Roman" w:cs="Times New Roman"/>
          <w:szCs w:val="20"/>
          <w:lang w:val="en-GB" w:eastAsia="es-ES"/>
        </w:rPr>
        <w:t>not yet been</w:t>
      </w:r>
      <w:r w:rsidRPr="00333661">
        <w:rPr>
          <w:rFonts w:eastAsia="Times New Roman" w:cs="Times New Roman"/>
          <w:szCs w:val="20"/>
          <w:lang w:val="en-GB" w:eastAsia="es-ES"/>
        </w:rPr>
        <w:t xml:space="preserve"> replicated for CPC8 actions.</w:t>
      </w:r>
      <w:r w:rsidRPr="00333661">
        <w:rPr>
          <w:rFonts w:eastAsia="Times New Roman" w:cs="Times New Roman"/>
          <w:szCs w:val="20"/>
          <w:vertAlign w:val="superscript"/>
          <w:lang w:val="en-GB" w:eastAsia="es-ES"/>
        </w:rPr>
        <w:footnoteReference w:id="39"/>
      </w:r>
      <w:r w:rsidRPr="00333661">
        <w:rPr>
          <w:rFonts w:eastAsia="Times New Roman" w:cs="Times New Roman"/>
          <w:szCs w:val="20"/>
          <w:lang w:val="en-GB" w:eastAsia="es-ES"/>
        </w:rPr>
        <w:t xml:space="preserve"> </w:t>
      </w:r>
    </w:p>
    <w:p w14:paraId="08328261" w14:textId="3CE7CA19"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UNICEF </w:t>
      </w:r>
      <w:r w:rsidR="00C47C22" w:rsidRPr="00333661">
        <w:rPr>
          <w:rFonts w:eastAsia="Times New Roman" w:cs="Times New Roman"/>
          <w:szCs w:val="20"/>
          <w:lang w:val="en-GB" w:eastAsia="es-ES"/>
        </w:rPr>
        <w:t>engages in a very high numbe</w:t>
      </w:r>
      <w:r w:rsidR="007D6E5C" w:rsidRPr="00333661">
        <w:rPr>
          <w:rFonts w:eastAsia="Times New Roman" w:cs="Times New Roman"/>
          <w:szCs w:val="20"/>
          <w:lang w:val="en-GB" w:eastAsia="es-ES"/>
        </w:rPr>
        <w:t>r</w:t>
      </w:r>
      <w:r w:rsidR="00C47C22" w:rsidRPr="00333661">
        <w:rPr>
          <w:rFonts w:eastAsia="Times New Roman" w:cs="Times New Roman"/>
          <w:szCs w:val="20"/>
          <w:lang w:val="en-GB" w:eastAsia="es-ES"/>
        </w:rPr>
        <w:t xml:space="preserve"> </w:t>
      </w:r>
      <w:r w:rsidRPr="00333661">
        <w:rPr>
          <w:rFonts w:eastAsia="Times New Roman" w:cs="Times New Roman"/>
          <w:szCs w:val="20"/>
          <w:lang w:val="en-GB" w:eastAsia="es-ES"/>
        </w:rPr>
        <w:t xml:space="preserve">of focus areas and actual activities. This </w:t>
      </w:r>
      <w:r w:rsidR="007D6E5C" w:rsidRPr="00333661">
        <w:rPr>
          <w:rFonts w:eastAsia="Times New Roman" w:cs="Times New Roman"/>
          <w:szCs w:val="20"/>
          <w:lang w:val="en-GB" w:eastAsia="es-ES"/>
        </w:rPr>
        <w:t>led</w:t>
      </w:r>
      <w:r w:rsidRPr="00333661">
        <w:rPr>
          <w:rFonts w:eastAsia="Times New Roman" w:cs="Times New Roman"/>
          <w:szCs w:val="20"/>
          <w:lang w:val="en-GB" w:eastAsia="es-ES"/>
        </w:rPr>
        <w:t xml:space="preserve"> the </w:t>
      </w:r>
      <w:r w:rsidR="007D6E5C" w:rsidRPr="00333661">
        <w:rPr>
          <w:rFonts w:eastAsia="Times New Roman" w:cs="Times New Roman"/>
          <w:szCs w:val="20"/>
          <w:lang w:val="en-GB" w:eastAsia="es-ES"/>
        </w:rPr>
        <w:t xml:space="preserve">CPC7 </w:t>
      </w:r>
      <w:r w:rsidRPr="00333661">
        <w:rPr>
          <w:rFonts w:eastAsia="Times New Roman" w:cs="Times New Roman"/>
          <w:szCs w:val="20"/>
          <w:lang w:val="en-GB" w:eastAsia="es-ES"/>
        </w:rPr>
        <w:t>evaluation to</w:t>
      </w:r>
      <w:r w:rsidR="007D6E5C" w:rsidRPr="00333661">
        <w:rPr>
          <w:rFonts w:eastAsia="Times New Roman" w:cs="Times New Roman"/>
          <w:szCs w:val="20"/>
          <w:lang w:val="en-GB" w:eastAsia="es-ES"/>
        </w:rPr>
        <w:t xml:space="preserve"> propose that activities be</w:t>
      </w:r>
      <w:r w:rsidRPr="00333661">
        <w:rPr>
          <w:rFonts w:eastAsia="Times New Roman" w:cs="Times New Roman"/>
          <w:szCs w:val="20"/>
          <w:lang w:val="en-GB" w:eastAsia="es-ES"/>
        </w:rPr>
        <w:t xml:space="preserve"> streamline</w:t>
      </w:r>
      <w:r w:rsidR="007D6E5C" w:rsidRPr="00333661">
        <w:rPr>
          <w:rFonts w:eastAsia="Times New Roman" w:cs="Times New Roman"/>
          <w:szCs w:val="20"/>
          <w:lang w:val="en-GB" w:eastAsia="es-ES"/>
        </w:rPr>
        <w:t xml:space="preserve">d. During PCPE interviews, </w:t>
      </w:r>
      <w:r w:rsidRPr="00333661">
        <w:rPr>
          <w:rFonts w:eastAsia="Times New Roman" w:cs="Times New Roman"/>
          <w:szCs w:val="20"/>
          <w:lang w:val="en-GB" w:eastAsia="es-ES"/>
        </w:rPr>
        <w:t xml:space="preserve">some external stakeholders </w:t>
      </w:r>
      <w:r w:rsidR="007D6E5C" w:rsidRPr="00333661">
        <w:rPr>
          <w:rFonts w:eastAsia="Times New Roman" w:cs="Times New Roman"/>
          <w:szCs w:val="20"/>
          <w:lang w:val="en-GB" w:eastAsia="es-ES"/>
        </w:rPr>
        <w:t>stated t</w:t>
      </w:r>
      <w:r w:rsidRPr="00333661">
        <w:rPr>
          <w:rFonts w:eastAsia="Times New Roman" w:cs="Times New Roman"/>
          <w:szCs w:val="20"/>
          <w:lang w:val="en-GB" w:eastAsia="es-ES"/>
        </w:rPr>
        <w:t>hat</w:t>
      </w:r>
      <w:r w:rsidR="007D6E5C" w:rsidRPr="00333661">
        <w:rPr>
          <w:rFonts w:eastAsia="Times New Roman" w:cs="Times New Roman"/>
          <w:szCs w:val="20"/>
          <w:lang w:val="en-GB" w:eastAsia="es-ES"/>
        </w:rPr>
        <w:t xml:space="preserve"> while</w:t>
      </w:r>
      <w:r w:rsidRPr="00333661">
        <w:rPr>
          <w:rFonts w:eastAsia="Times New Roman" w:cs="Times New Roman"/>
          <w:szCs w:val="20"/>
          <w:lang w:val="en-GB" w:eastAsia="es-ES"/>
        </w:rPr>
        <w:t xml:space="preserve"> UNICEF has expertise </w:t>
      </w:r>
      <w:r w:rsidR="007D6E5C" w:rsidRPr="00333661">
        <w:rPr>
          <w:rFonts w:eastAsia="Times New Roman" w:cs="Times New Roman"/>
          <w:szCs w:val="20"/>
          <w:lang w:val="en-GB" w:eastAsia="es-ES"/>
        </w:rPr>
        <w:t xml:space="preserve">and </w:t>
      </w:r>
      <w:r w:rsidRPr="00333661">
        <w:rPr>
          <w:rFonts w:eastAsia="Times New Roman" w:cs="Times New Roman"/>
          <w:szCs w:val="20"/>
          <w:lang w:val="en-GB" w:eastAsia="es-ES"/>
        </w:rPr>
        <w:t>knowledge in many different thematic areas</w:t>
      </w:r>
      <w:r w:rsidR="007D6E5C" w:rsidRPr="00333661">
        <w:rPr>
          <w:rFonts w:eastAsia="Times New Roman" w:cs="Times New Roman"/>
          <w:szCs w:val="20"/>
          <w:lang w:val="en-GB" w:eastAsia="es-ES"/>
        </w:rPr>
        <w:t>, this</w:t>
      </w:r>
      <w:r w:rsidRPr="00333661">
        <w:rPr>
          <w:rFonts w:eastAsia="Times New Roman" w:cs="Times New Roman"/>
          <w:szCs w:val="20"/>
          <w:lang w:val="en-GB" w:eastAsia="es-ES"/>
        </w:rPr>
        <w:t xml:space="preserve"> does not mean that </w:t>
      </w:r>
      <w:r w:rsidR="007D6E5C" w:rsidRPr="00333661">
        <w:rPr>
          <w:rFonts w:eastAsia="Times New Roman" w:cs="Times New Roman"/>
          <w:szCs w:val="20"/>
          <w:lang w:val="en-GB" w:eastAsia="es-ES"/>
        </w:rPr>
        <w:t>it</w:t>
      </w:r>
      <w:r w:rsidRPr="00333661">
        <w:rPr>
          <w:rFonts w:eastAsia="Times New Roman" w:cs="Times New Roman"/>
          <w:szCs w:val="20"/>
          <w:lang w:val="en-GB" w:eastAsia="es-ES"/>
        </w:rPr>
        <w:t xml:space="preserve"> should engage in</w:t>
      </w:r>
      <w:r w:rsidR="007D6E5C" w:rsidRPr="00333661">
        <w:rPr>
          <w:rFonts w:eastAsia="Times New Roman" w:cs="Times New Roman"/>
          <w:szCs w:val="20"/>
          <w:lang w:val="en-GB" w:eastAsia="es-ES"/>
        </w:rPr>
        <w:t xml:space="preserve"> all of</w:t>
      </w:r>
      <w:r w:rsidRPr="00333661">
        <w:rPr>
          <w:rFonts w:eastAsia="Times New Roman" w:cs="Times New Roman"/>
          <w:szCs w:val="20"/>
          <w:lang w:val="en-GB" w:eastAsia="es-ES"/>
        </w:rPr>
        <w:t xml:space="preserve"> them. </w:t>
      </w:r>
      <w:r w:rsidR="007D6E5C" w:rsidRPr="00333661">
        <w:rPr>
          <w:rFonts w:eastAsia="Times New Roman" w:cs="Times New Roman"/>
          <w:szCs w:val="20"/>
          <w:lang w:val="en-GB" w:eastAsia="es-ES"/>
        </w:rPr>
        <w:t xml:space="preserve">A failure to streamline </w:t>
      </w:r>
      <w:r w:rsidRPr="00333661">
        <w:rPr>
          <w:rFonts w:eastAsia="Times New Roman" w:cs="Times New Roman"/>
          <w:szCs w:val="20"/>
          <w:lang w:val="en-GB" w:eastAsia="es-ES"/>
        </w:rPr>
        <w:t>the high activity level</w:t>
      </w:r>
      <w:r w:rsidR="007D6E5C" w:rsidRPr="00333661">
        <w:rPr>
          <w:rFonts w:eastAsia="Times New Roman" w:cs="Times New Roman"/>
          <w:szCs w:val="20"/>
          <w:lang w:val="en-GB" w:eastAsia="es-ES"/>
        </w:rPr>
        <w:t xml:space="preserve"> meant that UNICEF was unable to work </w:t>
      </w:r>
      <w:r w:rsidRPr="00333661">
        <w:rPr>
          <w:rFonts w:eastAsia="Times New Roman" w:cs="Times New Roman"/>
          <w:szCs w:val="20"/>
          <w:lang w:val="en-GB" w:eastAsia="es-ES"/>
        </w:rPr>
        <w:t xml:space="preserve">with other partners on </w:t>
      </w:r>
      <w:r w:rsidRPr="00333661">
        <w:rPr>
          <w:rFonts w:eastAsia="Times New Roman" w:cs="Times New Roman"/>
          <w:b/>
          <w:bCs/>
          <w:szCs w:val="20"/>
          <w:lang w:val="en-GB" w:eastAsia="es-ES"/>
        </w:rPr>
        <w:t>studies and assessments to ensure joint follow-up</w:t>
      </w:r>
      <w:r w:rsidRPr="00333661">
        <w:rPr>
          <w:rFonts w:eastAsia="Times New Roman" w:cs="Times New Roman"/>
          <w:szCs w:val="20"/>
          <w:lang w:val="en-GB" w:eastAsia="es-ES"/>
        </w:rPr>
        <w:t>, which some partners fe</w:t>
      </w:r>
      <w:r w:rsidR="007D6E5C" w:rsidRPr="00333661">
        <w:rPr>
          <w:rFonts w:eastAsia="Times New Roman" w:cs="Times New Roman"/>
          <w:szCs w:val="20"/>
          <w:lang w:val="en-GB" w:eastAsia="es-ES"/>
        </w:rPr>
        <w:t>lt was</w:t>
      </w:r>
      <w:r w:rsidRPr="00333661">
        <w:rPr>
          <w:rFonts w:eastAsia="Times New Roman" w:cs="Times New Roman"/>
          <w:szCs w:val="20"/>
          <w:lang w:val="en-GB" w:eastAsia="es-ES"/>
        </w:rPr>
        <w:t xml:space="preserve"> missing.</w:t>
      </w:r>
    </w:p>
    <w:p w14:paraId="14C06D47" w14:textId="77777777" w:rsidR="00F7292A" w:rsidRPr="00333661" w:rsidRDefault="00F7292A" w:rsidP="00F7292A">
      <w:pPr>
        <w:pStyle w:val="Heading3"/>
        <w:rPr>
          <w:lang w:val="en-GB"/>
        </w:rPr>
      </w:pPr>
      <w:r w:rsidRPr="00333661">
        <w:rPr>
          <w:lang w:val="en-GB"/>
        </w:rPr>
        <w:t>Programmatic issues</w:t>
      </w:r>
    </w:p>
    <w:p w14:paraId="352CEC73" w14:textId="728895C3"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The success of UNICEF support to a smooth transition to the autonomous BARMM region </w:t>
      </w:r>
      <w:r w:rsidR="007D6E5C" w:rsidRPr="00333661">
        <w:rPr>
          <w:rFonts w:eastAsia="Times New Roman" w:cs="Times New Roman"/>
          <w:szCs w:val="20"/>
          <w:lang w:val="en-GB" w:eastAsia="es-ES"/>
        </w:rPr>
        <w:t>wa</w:t>
      </w:r>
      <w:r w:rsidRPr="00333661">
        <w:rPr>
          <w:rFonts w:eastAsia="Times New Roman" w:cs="Times New Roman"/>
          <w:szCs w:val="20"/>
          <w:lang w:val="en-GB" w:eastAsia="es-ES"/>
        </w:rPr>
        <w:t>s recognized by many external and internal stakeholders, including good governance support. This success led some internal stakeholders to wonder if there was a missed opportunity in what could have been achieved had the CPC8 invested more heavily in this support. For instance, it was noted that Mindanao Field Office only has 18 staff members compared to more than 160 in the main PCO office in Manila.</w:t>
      </w:r>
    </w:p>
    <w:p w14:paraId="1777BF56" w14:textId="0E8469AB"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Another success story that has also led to reflections about missed opportunities is </w:t>
      </w:r>
      <w:r w:rsidR="007D6E5C" w:rsidRPr="00333661">
        <w:rPr>
          <w:rFonts w:eastAsia="Times New Roman" w:cs="Times New Roman"/>
          <w:szCs w:val="20"/>
          <w:lang w:val="en-GB" w:eastAsia="es-ES"/>
        </w:rPr>
        <w:t xml:space="preserve">the </w:t>
      </w:r>
      <w:r w:rsidRPr="00333661">
        <w:rPr>
          <w:rFonts w:eastAsia="Times New Roman" w:cs="Times New Roman"/>
          <w:szCs w:val="20"/>
          <w:lang w:val="en-GB" w:eastAsia="es-ES"/>
        </w:rPr>
        <w:t>UNICEF response to COVID-19</w:t>
      </w:r>
      <w:r w:rsidR="007D6E5C" w:rsidRPr="00333661">
        <w:rPr>
          <w:rFonts w:eastAsia="Times New Roman" w:cs="Times New Roman"/>
          <w:szCs w:val="20"/>
          <w:lang w:val="en-GB" w:eastAsia="es-ES"/>
        </w:rPr>
        <w:t>, which</w:t>
      </w:r>
      <w:r w:rsidRPr="00333661">
        <w:rPr>
          <w:rFonts w:eastAsia="Times New Roman" w:cs="Times New Roman"/>
          <w:szCs w:val="20"/>
          <w:lang w:val="en-GB" w:eastAsia="es-ES"/>
        </w:rPr>
        <w:t xml:space="preserve"> is broadly recognized as successful based on UNICEF leadership and flexibility. However, it </w:t>
      </w:r>
      <w:r w:rsidR="007D6E5C" w:rsidRPr="00333661">
        <w:rPr>
          <w:rFonts w:eastAsia="Times New Roman" w:cs="Times New Roman"/>
          <w:szCs w:val="20"/>
          <w:lang w:val="en-GB" w:eastAsia="es-ES"/>
        </w:rPr>
        <w:t>was</w:t>
      </w:r>
      <w:r w:rsidRPr="00333661">
        <w:rPr>
          <w:rFonts w:eastAsia="Times New Roman" w:cs="Times New Roman"/>
          <w:szCs w:val="20"/>
          <w:lang w:val="en-GB" w:eastAsia="es-ES"/>
        </w:rPr>
        <w:t xml:space="preserve"> argued during data collection that UNICEF leadership could have been utilized to ensure better engagement of different partners, including some United Nations agencies</w:t>
      </w:r>
      <w:r w:rsidR="007D6E5C" w:rsidRPr="00333661">
        <w:rPr>
          <w:rFonts w:eastAsia="Times New Roman" w:cs="Times New Roman"/>
          <w:szCs w:val="20"/>
          <w:lang w:val="en-GB" w:eastAsia="es-ES"/>
        </w:rPr>
        <w:t>, along with resource mobilization</w:t>
      </w:r>
      <w:r w:rsidRPr="00333661">
        <w:rPr>
          <w:rFonts w:eastAsia="Times New Roman" w:cs="Times New Roman"/>
          <w:szCs w:val="20"/>
          <w:lang w:val="en-GB" w:eastAsia="es-ES"/>
        </w:rPr>
        <w:t>. While meetings were held, and letters of agreement</w:t>
      </w:r>
      <w:r w:rsidR="007D6E5C" w:rsidRPr="00333661">
        <w:rPr>
          <w:rFonts w:eastAsia="Times New Roman" w:cs="Times New Roman"/>
          <w:szCs w:val="20"/>
          <w:lang w:val="en-GB" w:eastAsia="es-ES"/>
        </w:rPr>
        <w:t xml:space="preserve"> were</w:t>
      </w:r>
      <w:r w:rsidRPr="00333661">
        <w:rPr>
          <w:rFonts w:eastAsia="Times New Roman" w:cs="Times New Roman"/>
          <w:szCs w:val="20"/>
          <w:lang w:val="en-GB" w:eastAsia="es-ES"/>
        </w:rPr>
        <w:t xml:space="preserve"> signed</w:t>
      </w:r>
      <w:r w:rsidR="007D6E5C" w:rsidRPr="00333661">
        <w:rPr>
          <w:rFonts w:eastAsia="Times New Roman" w:cs="Times New Roman"/>
          <w:szCs w:val="20"/>
          <w:lang w:val="en-GB" w:eastAsia="es-ES"/>
        </w:rPr>
        <w:t>,</w:t>
      </w:r>
      <w:r w:rsidRPr="00333661">
        <w:rPr>
          <w:rFonts w:eastAsia="Times New Roman" w:cs="Times New Roman"/>
          <w:szCs w:val="20"/>
          <w:lang w:val="en-GB" w:eastAsia="es-ES"/>
        </w:rPr>
        <w:t xml:space="preserve"> the engagement of some key agencies </w:t>
      </w:r>
      <w:r w:rsidR="007D6E5C" w:rsidRPr="00333661">
        <w:rPr>
          <w:rFonts w:eastAsia="Times New Roman" w:cs="Times New Roman"/>
          <w:szCs w:val="20"/>
          <w:lang w:val="en-GB" w:eastAsia="es-ES"/>
        </w:rPr>
        <w:t>was</w:t>
      </w:r>
      <w:r w:rsidRPr="00333661">
        <w:rPr>
          <w:rFonts w:eastAsia="Times New Roman" w:cs="Times New Roman"/>
          <w:szCs w:val="20"/>
          <w:lang w:val="en-GB" w:eastAsia="es-ES"/>
        </w:rPr>
        <w:t xml:space="preserve"> very limited. </w:t>
      </w:r>
    </w:p>
    <w:p w14:paraId="67F40BA0" w14:textId="478CEC18" w:rsidR="00F7292A" w:rsidRPr="00333661" w:rsidRDefault="00F7292A" w:rsidP="00F7292A">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The need to integrate climate and environment in the integrated programmatic focus is</w:t>
      </w:r>
      <w:r w:rsidR="007D6E5C" w:rsidRPr="00333661">
        <w:rPr>
          <w:rFonts w:eastAsia="Times New Roman" w:cs="Times New Roman"/>
          <w:szCs w:val="20"/>
          <w:lang w:val="en-GB" w:eastAsia="es-ES"/>
        </w:rPr>
        <w:t xml:space="preserve"> widely</w:t>
      </w:r>
      <w:r w:rsidRPr="00333661">
        <w:rPr>
          <w:rFonts w:eastAsia="Times New Roman" w:cs="Times New Roman"/>
          <w:szCs w:val="20"/>
          <w:lang w:val="en-GB" w:eastAsia="es-ES"/>
        </w:rPr>
        <w:t xml:space="preserve"> recognized. </w:t>
      </w:r>
      <w:r w:rsidR="007D6E5C" w:rsidRPr="00333661">
        <w:rPr>
          <w:rFonts w:eastAsia="Times New Roman" w:cs="Times New Roman"/>
          <w:szCs w:val="20"/>
          <w:lang w:val="en-GB" w:eastAsia="es-ES"/>
        </w:rPr>
        <w:t>T</w:t>
      </w:r>
      <w:r w:rsidRPr="00333661">
        <w:rPr>
          <w:rFonts w:eastAsia="Times New Roman" w:cs="Times New Roman"/>
          <w:szCs w:val="20"/>
          <w:lang w:val="en-GB" w:eastAsia="es-ES"/>
        </w:rPr>
        <w:t>his is particularly critical in the Philippines</w:t>
      </w:r>
      <w:r w:rsidR="007D6E5C" w:rsidRPr="00333661">
        <w:rPr>
          <w:rFonts w:eastAsia="Times New Roman" w:cs="Times New Roman"/>
          <w:szCs w:val="20"/>
          <w:lang w:val="en-GB" w:eastAsia="es-ES"/>
        </w:rPr>
        <w:t>, which</w:t>
      </w:r>
      <w:r w:rsidRPr="00333661">
        <w:rPr>
          <w:rFonts w:eastAsia="Times New Roman" w:cs="Times New Roman"/>
          <w:szCs w:val="20"/>
          <w:lang w:val="en-GB" w:eastAsia="es-ES"/>
        </w:rPr>
        <w:t xml:space="preserve"> is highly vulnerable to climate change</w:t>
      </w:r>
      <w:r w:rsidR="007D6E5C" w:rsidRPr="00333661">
        <w:rPr>
          <w:rFonts w:eastAsia="Times New Roman" w:cs="Times New Roman"/>
          <w:szCs w:val="20"/>
          <w:lang w:val="en-GB" w:eastAsia="es-ES"/>
        </w:rPr>
        <w:t>-</w:t>
      </w:r>
      <w:r w:rsidRPr="00333661">
        <w:rPr>
          <w:rFonts w:eastAsia="Times New Roman" w:cs="Times New Roman"/>
          <w:szCs w:val="20"/>
          <w:lang w:val="en-GB" w:eastAsia="es-ES"/>
        </w:rPr>
        <w:t xml:space="preserve">induced disasters in </w:t>
      </w:r>
      <w:r w:rsidR="005C1D1F" w:rsidRPr="00333661">
        <w:rPr>
          <w:rFonts w:eastAsia="Times New Roman" w:cs="Times New Roman"/>
          <w:szCs w:val="20"/>
          <w:lang w:val="en-GB" w:eastAsia="es-ES"/>
        </w:rPr>
        <w:t xml:space="preserve">the </w:t>
      </w:r>
      <w:r w:rsidRPr="00333661">
        <w:rPr>
          <w:rFonts w:eastAsia="Times New Roman" w:cs="Times New Roman"/>
          <w:szCs w:val="20"/>
          <w:lang w:val="en-GB" w:eastAsia="es-ES"/>
        </w:rPr>
        <w:t xml:space="preserve">form of floods and typhoons. While some specific success stories </w:t>
      </w:r>
      <w:r w:rsidR="005C1D1F" w:rsidRPr="00333661">
        <w:rPr>
          <w:rFonts w:eastAsia="Times New Roman" w:cs="Times New Roman"/>
          <w:szCs w:val="20"/>
          <w:lang w:val="en-GB" w:eastAsia="es-ES"/>
        </w:rPr>
        <w:t>were</w:t>
      </w:r>
      <w:r w:rsidRPr="00333661">
        <w:rPr>
          <w:rFonts w:eastAsia="Times New Roman" w:cs="Times New Roman"/>
          <w:szCs w:val="20"/>
          <w:lang w:val="en-GB" w:eastAsia="es-ES"/>
        </w:rPr>
        <w:t xml:space="preserve"> identified in the CPC8 for addressing climate change and the environment,</w:t>
      </w:r>
      <w:r w:rsidRPr="00333661">
        <w:rPr>
          <w:rFonts w:eastAsia="Times New Roman" w:cs="Times New Roman"/>
          <w:szCs w:val="20"/>
          <w:vertAlign w:val="superscript"/>
          <w:lang w:val="en-GB" w:eastAsia="es-ES"/>
        </w:rPr>
        <w:footnoteReference w:id="40"/>
      </w:r>
      <w:r w:rsidRPr="00333661">
        <w:rPr>
          <w:rFonts w:eastAsia="Times New Roman" w:cs="Times New Roman"/>
          <w:szCs w:val="20"/>
          <w:lang w:val="en-GB" w:eastAsia="es-ES"/>
        </w:rPr>
        <w:t xml:space="preserve"> the overall assessment from internal and external stakeholders </w:t>
      </w:r>
      <w:r w:rsidR="005C1D1F" w:rsidRPr="00333661">
        <w:rPr>
          <w:rFonts w:eastAsia="Times New Roman" w:cs="Times New Roman"/>
          <w:szCs w:val="20"/>
          <w:lang w:val="en-GB" w:eastAsia="es-ES"/>
        </w:rPr>
        <w:t>wa</w:t>
      </w:r>
      <w:r w:rsidRPr="00333661">
        <w:rPr>
          <w:rFonts w:eastAsia="Times New Roman" w:cs="Times New Roman"/>
          <w:szCs w:val="20"/>
          <w:lang w:val="en-GB" w:eastAsia="es-ES"/>
        </w:rPr>
        <w:t xml:space="preserve">s that </w:t>
      </w:r>
      <w:r w:rsidRPr="00333661">
        <w:rPr>
          <w:rFonts w:eastAsia="Times New Roman" w:cs="Times New Roman"/>
          <w:b/>
          <w:bCs/>
          <w:szCs w:val="20"/>
          <w:lang w:val="en-GB" w:eastAsia="es-ES"/>
        </w:rPr>
        <w:t>the climate and environment programmatic focus is still too limited and needs to be institutionalized</w:t>
      </w:r>
      <w:r w:rsidRPr="00333661">
        <w:rPr>
          <w:rFonts w:eastAsia="Times New Roman" w:cs="Times New Roman"/>
          <w:szCs w:val="20"/>
          <w:lang w:val="en-GB" w:eastAsia="es-ES"/>
        </w:rPr>
        <w:t xml:space="preserve">. </w:t>
      </w:r>
      <w:r w:rsidR="005C1D1F" w:rsidRPr="00333661">
        <w:rPr>
          <w:rFonts w:eastAsia="Times New Roman" w:cs="Times New Roman"/>
          <w:szCs w:val="20"/>
          <w:lang w:val="en-GB" w:eastAsia="es-ES"/>
        </w:rPr>
        <w:t>Missed</w:t>
      </w:r>
      <w:r w:rsidRPr="00333661">
        <w:rPr>
          <w:rFonts w:eastAsia="Times New Roman" w:cs="Times New Roman"/>
          <w:szCs w:val="20"/>
          <w:lang w:val="en-GB" w:eastAsia="es-ES"/>
        </w:rPr>
        <w:t xml:space="preserve"> opportunities</w:t>
      </w:r>
      <w:r w:rsidR="005C1D1F" w:rsidRPr="00333661">
        <w:rPr>
          <w:rFonts w:eastAsia="Times New Roman" w:cs="Times New Roman"/>
          <w:szCs w:val="20"/>
          <w:lang w:val="en-GB" w:eastAsia="es-ES"/>
        </w:rPr>
        <w:t xml:space="preserve"> in this context</w:t>
      </w:r>
      <w:r w:rsidRPr="00333661">
        <w:rPr>
          <w:rFonts w:eastAsia="Times New Roman" w:cs="Times New Roman"/>
          <w:szCs w:val="20"/>
          <w:lang w:val="en-GB" w:eastAsia="es-ES"/>
        </w:rPr>
        <w:t xml:space="preserve"> includ</w:t>
      </w:r>
      <w:r w:rsidR="005C1D1F" w:rsidRPr="00333661">
        <w:rPr>
          <w:rFonts w:eastAsia="Times New Roman" w:cs="Times New Roman"/>
          <w:szCs w:val="20"/>
          <w:lang w:val="en-GB" w:eastAsia="es-ES"/>
        </w:rPr>
        <w:t>ed</w:t>
      </w:r>
      <w:r w:rsidR="00D577DC" w:rsidRPr="00333661">
        <w:rPr>
          <w:rFonts w:eastAsia="Times New Roman" w:cs="Times New Roman"/>
          <w:szCs w:val="20"/>
          <w:lang w:val="en-GB" w:eastAsia="es-ES"/>
        </w:rPr>
        <w:t xml:space="preserve"> </w:t>
      </w:r>
      <w:r w:rsidR="005C1D1F" w:rsidRPr="00333661">
        <w:rPr>
          <w:rFonts w:eastAsia="Times New Roman" w:cs="Times New Roman"/>
          <w:szCs w:val="20"/>
          <w:lang w:val="en-GB" w:eastAsia="es-ES"/>
        </w:rPr>
        <w:t xml:space="preserve">the failure to </w:t>
      </w:r>
      <w:r w:rsidRPr="00333661">
        <w:rPr>
          <w:rFonts w:eastAsia="Times New Roman" w:cs="Times New Roman"/>
          <w:szCs w:val="20"/>
          <w:lang w:val="en-GB" w:eastAsia="es-ES"/>
        </w:rPr>
        <w:t>fully capitaliz</w:t>
      </w:r>
      <w:r w:rsidR="005C1D1F" w:rsidRPr="00333661">
        <w:rPr>
          <w:rFonts w:eastAsia="Times New Roman" w:cs="Times New Roman"/>
          <w:szCs w:val="20"/>
          <w:lang w:val="en-GB" w:eastAsia="es-ES"/>
        </w:rPr>
        <w:t>e</w:t>
      </w:r>
      <w:r w:rsidRPr="00333661">
        <w:rPr>
          <w:rFonts w:eastAsia="Times New Roman" w:cs="Times New Roman"/>
          <w:szCs w:val="20"/>
          <w:lang w:val="en-GB" w:eastAsia="es-ES"/>
        </w:rPr>
        <w:t xml:space="preserve"> on global momentum </w:t>
      </w:r>
      <w:r w:rsidR="005C1D1F" w:rsidRPr="00333661">
        <w:rPr>
          <w:rFonts w:eastAsia="Times New Roman" w:cs="Times New Roman"/>
          <w:szCs w:val="20"/>
          <w:lang w:val="en-GB" w:eastAsia="es-ES"/>
        </w:rPr>
        <w:t>and</w:t>
      </w:r>
      <w:r w:rsidRPr="00333661">
        <w:rPr>
          <w:rFonts w:eastAsia="Times New Roman" w:cs="Times New Roman"/>
          <w:szCs w:val="20"/>
          <w:lang w:val="en-GB" w:eastAsia="es-ES"/>
        </w:rPr>
        <w:t xml:space="preserve"> increased awareness raising about climate change and environmental degradation</w:t>
      </w:r>
      <w:r w:rsidR="005C1D1F" w:rsidRPr="00333661">
        <w:rPr>
          <w:rFonts w:eastAsia="Times New Roman" w:cs="Times New Roman"/>
          <w:szCs w:val="20"/>
          <w:lang w:val="en-GB" w:eastAsia="es-ES"/>
        </w:rPr>
        <w:t xml:space="preserve"> (o</w:t>
      </w:r>
      <w:r w:rsidRPr="00333661">
        <w:rPr>
          <w:rFonts w:eastAsia="Times New Roman" w:cs="Times New Roman"/>
          <w:szCs w:val="20"/>
          <w:lang w:val="en-GB" w:eastAsia="es-ES"/>
        </w:rPr>
        <w:t xml:space="preserve">r the ‘Greta Thunberg effect’ as </w:t>
      </w:r>
      <w:r w:rsidR="00D577DC" w:rsidRPr="00333661">
        <w:rPr>
          <w:rFonts w:eastAsia="Times New Roman" w:cs="Times New Roman"/>
          <w:szCs w:val="20"/>
          <w:lang w:val="en-GB" w:eastAsia="es-ES"/>
        </w:rPr>
        <w:t xml:space="preserve">it was </w:t>
      </w:r>
      <w:r w:rsidRPr="00333661">
        <w:rPr>
          <w:rFonts w:eastAsia="Times New Roman" w:cs="Times New Roman"/>
          <w:szCs w:val="20"/>
          <w:lang w:val="en-GB" w:eastAsia="es-ES"/>
        </w:rPr>
        <w:t>referred to by some informants to the PCPE</w:t>
      </w:r>
      <w:r w:rsidR="005C1D1F" w:rsidRPr="00333661">
        <w:rPr>
          <w:rFonts w:eastAsia="Times New Roman" w:cs="Times New Roman"/>
          <w:szCs w:val="20"/>
          <w:lang w:val="en-GB" w:eastAsia="es-ES"/>
        </w:rPr>
        <w:t>)</w:t>
      </w:r>
      <w:r w:rsidRPr="00333661">
        <w:rPr>
          <w:rFonts w:eastAsia="Times New Roman" w:cs="Times New Roman"/>
          <w:szCs w:val="20"/>
          <w:lang w:val="en-GB" w:eastAsia="es-ES"/>
        </w:rPr>
        <w:t>.</w:t>
      </w:r>
    </w:p>
    <w:p w14:paraId="186EDA9C" w14:textId="642ABBF3" w:rsidR="00F7292A" w:rsidRPr="00333661" w:rsidRDefault="00F7292A" w:rsidP="00F7292A">
      <w:pPr>
        <w:tabs>
          <w:tab w:val="num" w:pos="454"/>
        </w:tabs>
        <w:autoSpaceDE w:val="0"/>
        <w:autoSpaceDN w:val="0"/>
        <w:adjustRightInd w:val="0"/>
        <w:snapToGrid w:val="0"/>
        <w:spacing w:after="120"/>
        <w:rPr>
          <w:rFonts w:eastAsia="Times New Roman" w:cs="Arial"/>
          <w:caps/>
          <w:color w:val="00B0F0"/>
          <w:sz w:val="40"/>
          <w:szCs w:val="28"/>
          <w:lang w:val="en-GB" w:eastAsia="en-GB" w:bidi="en-US"/>
        </w:rPr>
      </w:pPr>
      <w:r w:rsidRPr="00333661">
        <w:rPr>
          <w:rFonts w:eastAsia="Times New Roman" w:cs="Times New Roman"/>
          <w:szCs w:val="20"/>
          <w:lang w:val="en-GB" w:eastAsia="es-ES"/>
        </w:rPr>
        <w:t xml:space="preserve">Finally, </w:t>
      </w:r>
      <w:r w:rsidRPr="00333661">
        <w:rPr>
          <w:rFonts w:eastAsia="Times New Roman" w:cs="Times New Roman"/>
          <w:b/>
          <w:bCs/>
          <w:szCs w:val="20"/>
          <w:lang w:val="en-GB" w:eastAsia="es-ES"/>
        </w:rPr>
        <w:t>limited attention to innovative resource mobilization</w:t>
      </w:r>
      <w:r w:rsidRPr="00333661">
        <w:rPr>
          <w:rFonts w:eastAsia="Times New Roman" w:cs="Times New Roman"/>
          <w:szCs w:val="20"/>
          <w:lang w:val="en-GB" w:eastAsia="es-ES"/>
        </w:rPr>
        <w:t xml:space="preserve"> </w:t>
      </w:r>
      <w:r w:rsidR="005C1D1F" w:rsidRPr="00333661">
        <w:rPr>
          <w:rFonts w:eastAsia="Times New Roman" w:cs="Times New Roman"/>
          <w:szCs w:val="20"/>
          <w:lang w:val="en-GB" w:eastAsia="es-ES"/>
        </w:rPr>
        <w:t>was</w:t>
      </w:r>
      <w:r w:rsidRPr="00333661">
        <w:rPr>
          <w:rFonts w:eastAsia="Times New Roman" w:cs="Times New Roman"/>
          <w:szCs w:val="20"/>
          <w:lang w:val="en-GB" w:eastAsia="es-ES"/>
        </w:rPr>
        <w:t xml:space="preserve"> identified as a missed opportunity during CPC8, which </w:t>
      </w:r>
      <w:r w:rsidR="005C1D1F" w:rsidRPr="00333661">
        <w:rPr>
          <w:rFonts w:eastAsia="Times New Roman" w:cs="Times New Roman"/>
          <w:szCs w:val="20"/>
          <w:lang w:val="en-GB" w:eastAsia="es-ES"/>
        </w:rPr>
        <w:t>continued to rely</w:t>
      </w:r>
      <w:r w:rsidRPr="00333661">
        <w:rPr>
          <w:rFonts w:eastAsia="Times New Roman" w:cs="Times New Roman"/>
          <w:szCs w:val="20"/>
          <w:lang w:val="en-GB" w:eastAsia="es-ES"/>
        </w:rPr>
        <w:t xml:space="preserve"> mainly on traditional OECD donors and to a less degree private sector funding.</w:t>
      </w:r>
      <w:r w:rsidRPr="00333661">
        <w:rPr>
          <w:rFonts w:eastAsia="Times New Roman" w:cs="Arial"/>
          <w:caps/>
          <w:color w:val="00B0F0"/>
          <w:sz w:val="40"/>
          <w:szCs w:val="28"/>
          <w:lang w:val="en-GB" w:eastAsia="en-GB" w:bidi="en-US"/>
        </w:rPr>
        <w:br w:type="page"/>
      </w:r>
    </w:p>
    <w:p w14:paraId="04D78B0D" w14:textId="0B67BE77" w:rsidR="00861977" w:rsidRPr="00333661" w:rsidRDefault="00861977" w:rsidP="00861977">
      <w:pPr>
        <w:pStyle w:val="Heading1"/>
        <w:numPr>
          <w:ilvl w:val="0"/>
          <w:numId w:val="61"/>
        </w:numPr>
        <w:ind w:hanging="720"/>
        <w:rPr>
          <w:lang w:val="en-GB"/>
        </w:rPr>
      </w:pPr>
      <w:bookmarkStart w:id="30" w:name="_Toc135820568"/>
      <w:r w:rsidRPr="00333661">
        <w:rPr>
          <w:lang w:val="en-GB"/>
        </w:rPr>
        <w:lastRenderedPageBreak/>
        <w:t>Conclusions</w:t>
      </w:r>
      <w:bookmarkEnd w:id="30"/>
    </w:p>
    <w:p w14:paraId="3D542F84" w14:textId="5F156B27" w:rsidR="00057745" w:rsidRPr="00333661" w:rsidRDefault="008F5F85" w:rsidP="00811469">
      <w:pPr>
        <w:pStyle w:val="CPEHeading2"/>
      </w:pPr>
      <w:bookmarkStart w:id="31" w:name="_Toc135820569"/>
      <w:r w:rsidRPr="00333661">
        <w:t xml:space="preserve">4.1 </w:t>
      </w:r>
      <w:r w:rsidR="00057745" w:rsidRPr="00333661">
        <w:t>What makes a success story</w:t>
      </w:r>
      <w:r w:rsidR="00D577DC" w:rsidRPr="00333661">
        <w:t>?</w:t>
      </w:r>
      <w:bookmarkEnd w:id="31"/>
    </w:p>
    <w:p w14:paraId="61AFB098" w14:textId="1438AB80" w:rsidR="00057745" w:rsidRPr="00333661" w:rsidRDefault="00057745" w:rsidP="00057745">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Looking at the success stories </w:t>
      </w:r>
      <w:r w:rsidR="005C1D1F" w:rsidRPr="00333661">
        <w:rPr>
          <w:rFonts w:eastAsia="Times New Roman" w:cs="Times New Roman"/>
          <w:szCs w:val="20"/>
          <w:lang w:val="en-GB" w:eastAsia="es-ES"/>
        </w:rPr>
        <w:t xml:space="preserve">identified, </w:t>
      </w:r>
      <w:r w:rsidR="00626B67" w:rsidRPr="00333661">
        <w:rPr>
          <w:rFonts w:eastAsia="Times New Roman" w:cs="Times New Roman"/>
          <w:szCs w:val="20"/>
          <w:lang w:val="en-GB" w:eastAsia="es-ES"/>
        </w:rPr>
        <w:t>the evaluators</w:t>
      </w:r>
      <w:r w:rsidRPr="00333661">
        <w:rPr>
          <w:rFonts w:eastAsia="Times New Roman" w:cs="Times New Roman"/>
          <w:szCs w:val="20"/>
          <w:lang w:val="en-GB" w:eastAsia="es-ES"/>
        </w:rPr>
        <w:t xml:space="preserve"> conclude that the following key factors, which are also change strategies, have been </w:t>
      </w:r>
      <w:r w:rsidR="00626B67" w:rsidRPr="00333661">
        <w:rPr>
          <w:rFonts w:eastAsia="Times New Roman" w:cs="Times New Roman"/>
          <w:szCs w:val="20"/>
          <w:lang w:val="en-GB" w:eastAsia="es-ES"/>
        </w:rPr>
        <w:t xml:space="preserve">particularly </w:t>
      </w:r>
      <w:r w:rsidRPr="00333661">
        <w:rPr>
          <w:rFonts w:eastAsia="Times New Roman" w:cs="Times New Roman"/>
          <w:szCs w:val="20"/>
          <w:lang w:val="en-GB" w:eastAsia="es-ES"/>
        </w:rPr>
        <w:t>critical:</w:t>
      </w:r>
    </w:p>
    <w:p w14:paraId="2C16A8A9"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Knowledge management</w:t>
      </w:r>
    </w:p>
    <w:p w14:paraId="7C513561"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Capacity development</w:t>
      </w:r>
    </w:p>
    <w:p w14:paraId="5279D036"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Systems strengthening</w:t>
      </w:r>
    </w:p>
    <w:p w14:paraId="263578C4"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Advocacy</w:t>
      </w:r>
    </w:p>
    <w:p w14:paraId="6C66C62D"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Partnerships</w:t>
      </w:r>
    </w:p>
    <w:p w14:paraId="3DCD976C"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Emergency preparedness - management</w:t>
      </w:r>
    </w:p>
    <w:p w14:paraId="1336D371" w14:textId="5D180C70" w:rsidR="00057745" w:rsidRPr="00333661" w:rsidRDefault="00057745" w:rsidP="00057745">
      <w:pPr>
        <w:tabs>
          <w:tab w:val="num" w:pos="454"/>
        </w:tabs>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Moreover, the success stories highlight the following UNICEF characteristics as enabling factors:</w:t>
      </w:r>
    </w:p>
    <w:p w14:paraId="395A5B49" w14:textId="7EA214B4"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The UNICEF</w:t>
      </w:r>
      <w:r w:rsidR="005C1D1F" w:rsidRPr="00333661">
        <w:rPr>
          <w:lang w:val="en-GB"/>
        </w:rPr>
        <w:t xml:space="preserve"> </w:t>
      </w:r>
      <w:proofErr w:type="gramStart"/>
      <w:r w:rsidR="005C1D1F" w:rsidRPr="00333661">
        <w:rPr>
          <w:lang w:val="en-GB"/>
        </w:rPr>
        <w:t>brand</w:t>
      </w:r>
      <w:proofErr w:type="gramEnd"/>
    </w:p>
    <w:p w14:paraId="5A6CD310" w14:textId="2B012C70" w:rsidR="00057745" w:rsidRPr="00333661" w:rsidRDefault="005C1D1F"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 xml:space="preserve">The long </w:t>
      </w:r>
      <w:r w:rsidR="00057745" w:rsidRPr="00333661">
        <w:rPr>
          <w:lang w:val="en-GB"/>
        </w:rPr>
        <w:t>UNICEF experience in the Philippines and a good network</w:t>
      </w:r>
    </w:p>
    <w:p w14:paraId="1BE9FAF6"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Good vertical and horizontal coverage</w:t>
      </w:r>
    </w:p>
    <w:p w14:paraId="7A4D634A"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Technical capacity</w:t>
      </w:r>
    </w:p>
    <w:p w14:paraId="05E7095E"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Excellent communication</w:t>
      </w:r>
    </w:p>
    <w:p w14:paraId="0B5F1BD1" w14:textId="67127FA7" w:rsidR="00057745" w:rsidRPr="00333661" w:rsidRDefault="005C1D1F"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The l</w:t>
      </w:r>
      <w:r w:rsidR="00057745" w:rsidRPr="00333661">
        <w:rPr>
          <w:lang w:val="en-GB"/>
        </w:rPr>
        <w:t>istening capacity of UNICEF</w:t>
      </w:r>
    </w:p>
    <w:p w14:paraId="5ABACB09" w14:textId="77777777" w:rsidR="00057745" w:rsidRPr="00333661" w:rsidRDefault="00057745" w:rsidP="00057745">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Adaptability - flexibility</w:t>
      </w:r>
    </w:p>
    <w:p w14:paraId="1A3C17DF" w14:textId="158E66DF" w:rsidR="008F5F85" w:rsidRPr="00333661" w:rsidRDefault="00057745" w:rsidP="00811469">
      <w:pPr>
        <w:pStyle w:val="CPEHeading2"/>
      </w:pPr>
      <w:bookmarkStart w:id="32" w:name="_Toc135820570"/>
      <w:r w:rsidRPr="00333661">
        <w:t xml:space="preserve">4.2 </w:t>
      </w:r>
      <w:r w:rsidR="008F5F85" w:rsidRPr="00333661">
        <w:t>Overall conclusions</w:t>
      </w:r>
      <w:bookmarkEnd w:id="32"/>
    </w:p>
    <w:p w14:paraId="398CCF66" w14:textId="72E344EA" w:rsidR="008F5F85" w:rsidRPr="00333661" w:rsidRDefault="008F5F85" w:rsidP="0044551F">
      <w:pPr>
        <w:autoSpaceDE w:val="0"/>
        <w:autoSpaceDN w:val="0"/>
        <w:adjustRightInd w:val="0"/>
        <w:snapToGrid w:val="0"/>
        <w:spacing w:after="120"/>
        <w:rPr>
          <w:rFonts w:eastAsia="Times New Roman" w:cs="Times New Roman"/>
          <w:szCs w:val="20"/>
          <w:lang w:val="en-GB" w:eastAsia="es-ES"/>
        </w:rPr>
      </w:pPr>
      <w:r w:rsidRPr="00333661">
        <w:rPr>
          <w:rFonts w:eastAsia="Times New Roman" w:cs="Times New Roman"/>
          <w:szCs w:val="20"/>
          <w:lang w:val="en-GB" w:eastAsia="es-ES"/>
        </w:rPr>
        <w:t xml:space="preserve">The perceived success stories are directly linked to the strategic positioning of UNICEF in the Philippines in promoting children’s rights and protection through the combination of various implementation/change strategies. The results of the survey show </w:t>
      </w:r>
      <w:r w:rsidRPr="00333661">
        <w:rPr>
          <w:rFonts w:eastAsia="Times New Roman" w:cs="Times New Roman"/>
          <w:b/>
          <w:bCs/>
          <w:szCs w:val="20"/>
          <w:lang w:val="en-GB" w:eastAsia="es-ES"/>
        </w:rPr>
        <w:t xml:space="preserve">a </w:t>
      </w:r>
      <w:r w:rsidR="005C1D1F" w:rsidRPr="00333661">
        <w:rPr>
          <w:rFonts w:eastAsia="Times New Roman" w:cs="Times New Roman"/>
          <w:b/>
          <w:bCs/>
          <w:szCs w:val="20"/>
          <w:lang w:val="en-GB" w:eastAsia="es-ES"/>
        </w:rPr>
        <w:t>high degree of</w:t>
      </w:r>
      <w:r w:rsidRPr="00333661">
        <w:rPr>
          <w:rFonts w:eastAsia="Times New Roman" w:cs="Times New Roman"/>
          <w:b/>
          <w:bCs/>
          <w:szCs w:val="20"/>
          <w:lang w:val="en-GB" w:eastAsia="es-ES"/>
        </w:rPr>
        <w:t xml:space="preserve"> awareness among different stakeholder groups about UNICEF and specifically about the PCO and its work, as well as a clear perception of UNICEF as being successful</w:t>
      </w:r>
      <w:r w:rsidRPr="00333661">
        <w:rPr>
          <w:rFonts w:eastAsia="Times New Roman" w:cs="Times New Roman"/>
          <w:szCs w:val="20"/>
          <w:lang w:val="en-GB" w:eastAsia="es-ES"/>
        </w:rPr>
        <w:t xml:space="preserve"> with its programming in Philippines and being a reliable partner. </w:t>
      </w:r>
      <w:r w:rsidR="00F7292A" w:rsidRPr="00333661">
        <w:rPr>
          <w:lang w:val="en-GB"/>
        </w:rPr>
        <w:t xml:space="preserve">More specifically: </w:t>
      </w:r>
    </w:p>
    <w:p w14:paraId="4D6635F8" w14:textId="36F26A7E" w:rsidR="008F5F85" w:rsidRPr="00333661" w:rsidRDefault="00F7292A" w:rsidP="0044551F">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A</w:t>
      </w:r>
      <w:r w:rsidR="008F5F85" w:rsidRPr="00333661">
        <w:rPr>
          <w:lang w:val="en-GB"/>
        </w:rPr>
        <w:t xml:space="preserve">ccording to responses from </w:t>
      </w:r>
      <w:r w:rsidR="008F5F85" w:rsidRPr="00333661">
        <w:rPr>
          <w:b/>
          <w:lang w:val="en-GB"/>
        </w:rPr>
        <w:t xml:space="preserve">representatives </w:t>
      </w:r>
      <w:r w:rsidR="005C1D1F" w:rsidRPr="00333661">
        <w:rPr>
          <w:b/>
          <w:lang w:val="en-GB"/>
        </w:rPr>
        <w:t xml:space="preserve">of </w:t>
      </w:r>
      <w:r w:rsidR="008F5F85" w:rsidRPr="00333661">
        <w:rPr>
          <w:b/>
          <w:lang w:val="en-GB"/>
        </w:rPr>
        <w:t xml:space="preserve">Government </w:t>
      </w:r>
      <w:r w:rsidR="005C1D1F" w:rsidRPr="00333661">
        <w:rPr>
          <w:b/>
          <w:lang w:val="en-GB"/>
        </w:rPr>
        <w:t>i</w:t>
      </w:r>
      <w:r w:rsidR="008F5F85" w:rsidRPr="00333661">
        <w:rPr>
          <w:b/>
          <w:lang w:val="en-GB"/>
        </w:rPr>
        <w:t>nstitutions</w:t>
      </w:r>
      <w:r w:rsidR="008F5F85" w:rsidRPr="00333661">
        <w:rPr>
          <w:lang w:val="en-GB"/>
        </w:rPr>
        <w:t xml:space="preserve">, UNICEF has had numerous successes in the Philippines, including technical assistance and partnerships to improve national evaluation capacities. UNICEF played a critical role in COVID-19 responses in the Philippines and contributed to the Philippine economy by providing basic services such as water systems in remote communities. UNICEF also supported child protection and holistic approaches to child </w:t>
      </w:r>
      <w:r w:rsidRPr="00333661">
        <w:rPr>
          <w:lang w:val="en-GB"/>
        </w:rPr>
        <w:t xml:space="preserve">and family </w:t>
      </w:r>
      <w:r w:rsidR="008F5F85" w:rsidRPr="00333661">
        <w:rPr>
          <w:lang w:val="en-GB"/>
        </w:rPr>
        <w:t>welfare. UNICEF has been an important partner in promoting child health and immunization</w:t>
      </w:r>
      <w:r w:rsidRPr="00333661">
        <w:rPr>
          <w:lang w:val="en-GB"/>
        </w:rPr>
        <w:t xml:space="preserve"> and </w:t>
      </w:r>
      <w:r w:rsidR="008F5F85" w:rsidRPr="00333661">
        <w:rPr>
          <w:lang w:val="en-GB"/>
        </w:rPr>
        <w:t>in promoting quality</w:t>
      </w:r>
      <w:r w:rsidRPr="00333661">
        <w:rPr>
          <w:lang w:val="en-GB"/>
        </w:rPr>
        <w:t xml:space="preserve"> and</w:t>
      </w:r>
      <w:r w:rsidR="008F5F85" w:rsidRPr="00333661">
        <w:rPr>
          <w:lang w:val="en-GB"/>
        </w:rPr>
        <w:t xml:space="preserve"> inclusive basic education.</w:t>
      </w:r>
    </w:p>
    <w:p w14:paraId="65315351" w14:textId="47678F8E" w:rsidR="008F5F85" w:rsidRPr="00333661" w:rsidRDefault="00F7292A" w:rsidP="0044551F">
      <w:pPr>
        <w:pStyle w:val="ListParagraph"/>
        <w:numPr>
          <w:ilvl w:val="0"/>
          <w:numId w:val="62"/>
        </w:numPr>
        <w:autoSpaceDE w:val="0"/>
        <w:autoSpaceDN w:val="0"/>
        <w:adjustRightInd w:val="0"/>
        <w:snapToGrid w:val="0"/>
        <w:spacing w:before="60" w:after="60"/>
        <w:ind w:left="567" w:hanging="567"/>
        <w:rPr>
          <w:lang w:val="en-GB"/>
        </w:rPr>
      </w:pPr>
      <w:r w:rsidRPr="00333661">
        <w:rPr>
          <w:b/>
          <w:bCs/>
          <w:lang w:val="en-GB"/>
        </w:rPr>
        <w:t>N</w:t>
      </w:r>
      <w:r w:rsidR="008F5F85" w:rsidRPr="00333661">
        <w:rPr>
          <w:b/>
          <w:bCs/>
          <w:lang w:val="en-GB"/>
        </w:rPr>
        <w:t>ational</w:t>
      </w:r>
      <w:r w:rsidR="008F5F85" w:rsidRPr="00333661">
        <w:rPr>
          <w:b/>
          <w:lang w:val="en-GB"/>
        </w:rPr>
        <w:t xml:space="preserve"> NGOs and CSOs</w:t>
      </w:r>
      <w:r w:rsidRPr="00333661">
        <w:rPr>
          <w:lang w:val="en-GB"/>
        </w:rPr>
        <w:t xml:space="preserve"> highlighted</w:t>
      </w:r>
      <w:r w:rsidR="008F5F85" w:rsidRPr="00333661">
        <w:rPr>
          <w:lang w:val="en-GB"/>
        </w:rPr>
        <w:t xml:space="preserve"> the support to many different vertical and horizontal levels - for instance, engaging with Muslim religious leaders, passing legislation for children, providing technical and financial assistance to government agencies and NGOs, supporting vaccination procurement, and conducting research on various issues affecting children. Moreover, the success stories cover support to different sectors, including WASH and nutrition, mental health, and anti-online sexual abuse and exploitation of children (OSAEC) campaigns, as well as innovative programs such as the TeleCPU </w:t>
      </w:r>
      <w:proofErr w:type="spellStart"/>
      <w:r w:rsidR="008F5F85" w:rsidRPr="00333661">
        <w:rPr>
          <w:lang w:val="en-GB"/>
        </w:rPr>
        <w:t>Center</w:t>
      </w:r>
      <w:r w:rsidR="00650EB1" w:rsidRPr="00333661">
        <w:rPr>
          <w:lang w:val="en-GB"/>
        </w:rPr>
        <w:t>s</w:t>
      </w:r>
      <w:proofErr w:type="spellEnd"/>
      <w:r w:rsidR="008F5F85" w:rsidRPr="00333661">
        <w:rPr>
          <w:lang w:val="en-GB"/>
        </w:rPr>
        <w:t xml:space="preserve"> and Child </w:t>
      </w:r>
      <w:proofErr w:type="spellStart"/>
      <w:r w:rsidR="008F5F85" w:rsidRPr="00333661">
        <w:rPr>
          <w:lang w:val="en-GB"/>
        </w:rPr>
        <w:t>Centered</w:t>
      </w:r>
      <w:proofErr w:type="spellEnd"/>
      <w:r w:rsidR="008F5F85" w:rsidRPr="00333661">
        <w:rPr>
          <w:lang w:val="en-GB"/>
        </w:rPr>
        <w:t xml:space="preserve"> Disaster Risk Reduction.</w:t>
      </w:r>
    </w:p>
    <w:p w14:paraId="30563DAB" w14:textId="5F37E807" w:rsidR="008F5F85" w:rsidRPr="00333661" w:rsidRDefault="008F5F85" w:rsidP="0044551F">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 xml:space="preserve">The success stories highlighted by </w:t>
      </w:r>
      <w:r w:rsidR="008230B5" w:rsidRPr="00333661">
        <w:rPr>
          <w:b/>
          <w:lang w:val="en-GB"/>
        </w:rPr>
        <w:t>i</w:t>
      </w:r>
      <w:r w:rsidRPr="00333661">
        <w:rPr>
          <w:b/>
          <w:lang w:val="en-GB"/>
        </w:rPr>
        <w:t>nternational NGOs</w:t>
      </w:r>
      <w:r w:rsidRPr="00333661">
        <w:rPr>
          <w:lang w:val="en-GB"/>
        </w:rPr>
        <w:t xml:space="preserve"> include UNICEF-CERF anticipatory action, ECCD</w:t>
      </w:r>
      <w:r w:rsidR="00F7292A" w:rsidRPr="00333661">
        <w:rPr>
          <w:lang w:val="en-GB"/>
        </w:rPr>
        <w:t xml:space="preserve">, </w:t>
      </w:r>
      <w:r w:rsidRPr="00333661">
        <w:rPr>
          <w:lang w:val="en-GB"/>
        </w:rPr>
        <w:t xml:space="preserve">and addressing the gaps in early detection of childhood developmental delay. UNICEF </w:t>
      </w:r>
      <w:r w:rsidR="005C1D1F" w:rsidRPr="00333661">
        <w:rPr>
          <w:lang w:val="en-GB"/>
        </w:rPr>
        <w:t>was</w:t>
      </w:r>
      <w:r w:rsidR="00F7292A" w:rsidRPr="00333661">
        <w:rPr>
          <w:lang w:val="en-GB"/>
        </w:rPr>
        <w:t xml:space="preserve"> found </w:t>
      </w:r>
      <w:r w:rsidR="008230B5" w:rsidRPr="00333661">
        <w:rPr>
          <w:lang w:val="en-GB"/>
        </w:rPr>
        <w:t>to have</w:t>
      </w:r>
      <w:r w:rsidR="00F7292A" w:rsidRPr="00333661">
        <w:rPr>
          <w:lang w:val="en-GB"/>
        </w:rPr>
        <w:t xml:space="preserve"> </w:t>
      </w:r>
      <w:r w:rsidRPr="00333661">
        <w:rPr>
          <w:lang w:val="en-GB"/>
        </w:rPr>
        <w:t xml:space="preserve">successfully </w:t>
      </w:r>
      <w:r w:rsidR="00F7292A" w:rsidRPr="00333661">
        <w:rPr>
          <w:lang w:val="en-GB"/>
        </w:rPr>
        <w:t>support</w:t>
      </w:r>
      <w:r w:rsidR="008230B5" w:rsidRPr="00333661">
        <w:rPr>
          <w:lang w:val="en-GB"/>
        </w:rPr>
        <w:t>ed</w:t>
      </w:r>
      <w:r w:rsidRPr="00333661">
        <w:rPr>
          <w:lang w:val="en-GB"/>
        </w:rPr>
        <w:t xml:space="preserve"> LGUs and community-based organizations, particularly in response to COVID-19.</w:t>
      </w:r>
    </w:p>
    <w:p w14:paraId="77888A88" w14:textId="6E290BEA" w:rsidR="008F5F85" w:rsidRPr="00333661" w:rsidRDefault="008230B5" w:rsidP="0044551F">
      <w:pPr>
        <w:pStyle w:val="ListParagraph"/>
        <w:numPr>
          <w:ilvl w:val="0"/>
          <w:numId w:val="62"/>
        </w:numPr>
        <w:autoSpaceDE w:val="0"/>
        <w:autoSpaceDN w:val="0"/>
        <w:adjustRightInd w:val="0"/>
        <w:snapToGrid w:val="0"/>
        <w:spacing w:before="60" w:after="60"/>
        <w:ind w:left="567" w:hanging="567"/>
        <w:rPr>
          <w:lang w:val="en-GB"/>
        </w:rPr>
      </w:pPr>
      <w:r w:rsidRPr="00333661">
        <w:rPr>
          <w:lang w:val="en-GB"/>
        </w:rPr>
        <w:t>Other</w:t>
      </w:r>
      <w:r w:rsidR="008F5F85" w:rsidRPr="00333661">
        <w:rPr>
          <w:lang w:val="en-GB"/>
        </w:rPr>
        <w:t xml:space="preserve"> groups of </w:t>
      </w:r>
      <w:r w:rsidRPr="00333661">
        <w:rPr>
          <w:lang w:val="en-GB"/>
        </w:rPr>
        <w:t>respondents</w:t>
      </w:r>
      <w:r w:rsidR="008F5F85" w:rsidRPr="00333661">
        <w:rPr>
          <w:lang w:val="en-GB"/>
        </w:rPr>
        <w:t xml:space="preserve"> highlighted initiatives </w:t>
      </w:r>
      <w:r w:rsidR="00F7292A" w:rsidRPr="00333661">
        <w:rPr>
          <w:lang w:val="en-GB"/>
        </w:rPr>
        <w:t>like</w:t>
      </w:r>
      <w:r w:rsidR="008F5F85" w:rsidRPr="00333661">
        <w:rPr>
          <w:lang w:val="en-GB"/>
        </w:rPr>
        <w:t xml:space="preserve"> the Tahderiyyah Curriculum, capacity building for Madra</w:t>
      </w:r>
      <w:r w:rsidRPr="00333661">
        <w:rPr>
          <w:lang w:val="en-GB"/>
        </w:rPr>
        <w:t>s</w:t>
      </w:r>
      <w:r w:rsidR="008F5F85" w:rsidRPr="00333661">
        <w:rPr>
          <w:lang w:val="en-GB"/>
        </w:rPr>
        <w:t xml:space="preserve">sah administrators and teachers, and strengthening early childhood education at the LGU level. Additionally, UNICEF </w:t>
      </w:r>
      <w:r w:rsidRPr="00333661">
        <w:rPr>
          <w:lang w:val="en-GB"/>
        </w:rPr>
        <w:t>was found to have</w:t>
      </w:r>
      <w:r w:rsidR="008F5F85" w:rsidRPr="00333661">
        <w:rPr>
          <w:lang w:val="en-GB"/>
        </w:rPr>
        <w:t xml:space="preserve"> successfully disseminated and scaled positive parenting </w:t>
      </w:r>
      <w:proofErr w:type="gramStart"/>
      <w:r w:rsidR="008F5F85" w:rsidRPr="00333661">
        <w:rPr>
          <w:lang w:val="en-GB"/>
        </w:rPr>
        <w:t>interventions</w:t>
      </w:r>
      <w:r w:rsidR="00D577DC" w:rsidRPr="00333661">
        <w:rPr>
          <w:lang w:val="en-GB"/>
        </w:rPr>
        <w:t>,</w:t>
      </w:r>
      <w:r w:rsidR="008F5F85" w:rsidRPr="00333661">
        <w:rPr>
          <w:lang w:val="en-GB"/>
        </w:rPr>
        <w:t xml:space="preserve"> and</w:t>
      </w:r>
      <w:proofErr w:type="gramEnd"/>
      <w:r w:rsidR="008F5F85" w:rsidRPr="00333661">
        <w:rPr>
          <w:lang w:val="en-GB"/>
        </w:rPr>
        <w:t xml:space="preserve"> ensured </w:t>
      </w:r>
      <w:r w:rsidRPr="00333661">
        <w:rPr>
          <w:lang w:val="en-GB"/>
        </w:rPr>
        <w:t xml:space="preserve">that </w:t>
      </w:r>
      <w:r w:rsidR="008F5F85" w:rsidRPr="00333661">
        <w:rPr>
          <w:lang w:val="en-GB"/>
        </w:rPr>
        <w:t xml:space="preserve">children's rights are protected by working with all levels of government to craft policies and secure funding. UNICEF emergency response efforts </w:t>
      </w:r>
      <w:r w:rsidRPr="00333661">
        <w:rPr>
          <w:lang w:val="en-GB"/>
        </w:rPr>
        <w:t xml:space="preserve">were cited as having </w:t>
      </w:r>
      <w:r w:rsidR="008F5F85" w:rsidRPr="00333661">
        <w:rPr>
          <w:lang w:val="en-GB"/>
        </w:rPr>
        <w:t>been among the first during disasters.</w:t>
      </w:r>
    </w:p>
    <w:p w14:paraId="60697CF6" w14:textId="25B606C0" w:rsidR="008F5F85" w:rsidRPr="00333661" w:rsidRDefault="00F7292A" w:rsidP="008F5F85">
      <w:pPr>
        <w:rPr>
          <w:lang w:val="en-GB"/>
        </w:rPr>
      </w:pPr>
      <w:r w:rsidRPr="00333661">
        <w:rPr>
          <w:b/>
          <w:bCs/>
          <w:lang w:val="en-GB"/>
        </w:rPr>
        <w:t xml:space="preserve">Some “missed opportunities” were </w:t>
      </w:r>
      <w:r w:rsidR="00A908C5" w:rsidRPr="00333661">
        <w:rPr>
          <w:b/>
          <w:bCs/>
          <w:lang w:val="en-GB"/>
        </w:rPr>
        <w:t xml:space="preserve">also </w:t>
      </w:r>
      <w:r w:rsidR="00057745" w:rsidRPr="00333661">
        <w:rPr>
          <w:b/>
          <w:bCs/>
          <w:lang w:val="en-GB"/>
        </w:rPr>
        <w:t>identified</w:t>
      </w:r>
      <w:r w:rsidR="00057745" w:rsidRPr="00333661">
        <w:rPr>
          <w:lang w:val="en-GB"/>
        </w:rPr>
        <w:t xml:space="preserve">, which can be interpreted as an </w:t>
      </w:r>
      <w:r w:rsidR="00057745" w:rsidRPr="00333661">
        <w:rPr>
          <w:b/>
          <w:bCs/>
          <w:lang w:val="en-GB"/>
        </w:rPr>
        <w:t>invitation to prioritization</w:t>
      </w:r>
      <w:r w:rsidR="00057745" w:rsidRPr="00333661">
        <w:rPr>
          <w:lang w:val="en-GB"/>
        </w:rPr>
        <w:t xml:space="preserve"> in the UNICEF agenda. </w:t>
      </w:r>
      <w:r w:rsidR="008230B5" w:rsidRPr="00333661">
        <w:rPr>
          <w:lang w:val="en-GB"/>
        </w:rPr>
        <w:t>S</w:t>
      </w:r>
      <w:r w:rsidR="00057745" w:rsidRPr="00333661">
        <w:rPr>
          <w:lang w:val="en-GB"/>
        </w:rPr>
        <w:t xml:space="preserve">ome missed opportunities </w:t>
      </w:r>
      <w:r w:rsidR="008230B5" w:rsidRPr="00333661">
        <w:rPr>
          <w:lang w:val="en-GB"/>
        </w:rPr>
        <w:t xml:space="preserve">identified </w:t>
      </w:r>
      <w:r w:rsidR="00057745" w:rsidRPr="00333661">
        <w:rPr>
          <w:lang w:val="en-GB"/>
        </w:rPr>
        <w:t xml:space="preserve">relate to the current structure of the PCO, which should be further optimised to better adapt to the continuous high level of emergencies experienced </w:t>
      </w:r>
      <w:r w:rsidR="00057745" w:rsidRPr="00333661">
        <w:rPr>
          <w:lang w:val="en-GB"/>
        </w:rPr>
        <w:lastRenderedPageBreak/>
        <w:t>by the Philippines. A more conducive coordination and cross-fertilization, including of monitoring data, could</w:t>
      </w:r>
      <w:r w:rsidR="00626B67" w:rsidRPr="00333661">
        <w:rPr>
          <w:lang w:val="en-GB"/>
        </w:rPr>
        <w:t xml:space="preserve"> potentially</w:t>
      </w:r>
      <w:r w:rsidR="00057745" w:rsidRPr="00333661">
        <w:rPr>
          <w:lang w:val="en-GB"/>
        </w:rPr>
        <w:t xml:space="preserve"> follow. </w:t>
      </w:r>
    </w:p>
    <w:p w14:paraId="0BECEE0A" w14:textId="4969E259" w:rsidR="00A908C5" w:rsidRPr="00333661" w:rsidRDefault="008230B5" w:rsidP="008F5F85">
      <w:pPr>
        <w:rPr>
          <w:lang w:val="en-GB"/>
        </w:rPr>
      </w:pPr>
      <w:r w:rsidRPr="00333661">
        <w:rPr>
          <w:lang w:val="en-GB"/>
        </w:rPr>
        <w:t>D</w:t>
      </w:r>
      <w:r w:rsidR="00057745" w:rsidRPr="00333661">
        <w:rPr>
          <w:lang w:val="en-GB"/>
        </w:rPr>
        <w:t>irect collaboration with the LGU level</w:t>
      </w:r>
      <w:r w:rsidRPr="00333661">
        <w:rPr>
          <w:lang w:val="en-GB"/>
        </w:rPr>
        <w:t xml:space="preserve"> </w:t>
      </w:r>
      <w:r w:rsidR="00D577DC" w:rsidRPr="00333661">
        <w:rPr>
          <w:lang w:val="en-GB"/>
        </w:rPr>
        <w:t>was identified as</w:t>
      </w:r>
      <w:r w:rsidRPr="00333661">
        <w:rPr>
          <w:lang w:val="en-GB"/>
        </w:rPr>
        <w:t xml:space="preserve"> another important area to be reinforced</w:t>
      </w:r>
      <w:r w:rsidR="00057745" w:rsidRPr="00333661">
        <w:rPr>
          <w:lang w:val="en-GB"/>
        </w:rPr>
        <w:t xml:space="preserve">, entailing a comprehensive understanding of the whole system and vertical and horizontal programming levels. </w:t>
      </w:r>
      <w:r w:rsidR="00361A4E" w:rsidRPr="00333661">
        <w:rPr>
          <w:lang w:val="en-GB"/>
        </w:rPr>
        <w:t xml:space="preserve">On </w:t>
      </w:r>
      <w:r w:rsidR="0038660C" w:rsidRPr="00333661">
        <w:rPr>
          <w:lang w:val="en-GB"/>
        </w:rPr>
        <w:t>the</w:t>
      </w:r>
      <w:r w:rsidR="00361A4E" w:rsidRPr="00333661">
        <w:rPr>
          <w:lang w:val="en-GB"/>
        </w:rPr>
        <w:t xml:space="preserve"> programmatic side, stronger attention to climate and environmental dimensions </w:t>
      </w:r>
      <w:r w:rsidR="00D577DC" w:rsidRPr="00333661">
        <w:rPr>
          <w:lang w:val="en-GB"/>
        </w:rPr>
        <w:t>wa</w:t>
      </w:r>
      <w:r w:rsidR="00361A4E" w:rsidRPr="00333661">
        <w:rPr>
          <w:lang w:val="en-GB"/>
        </w:rPr>
        <w:t xml:space="preserve">s felt to be needed, together with </w:t>
      </w:r>
      <w:r w:rsidR="00626B67" w:rsidRPr="00333661">
        <w:rPr>
          <w:lang w:val="en-GB"/>
        </w:rPr>
        <w:t>wider</w:t>
      </w:r>
      <w:r w:rsidR="00A908C5" w:rsidRPr="00333661">
        <w:rPr>
          <w:lang w:val="en-GB"/>
        </w:rPr>
        <w:t xml:space="preserve"> consideration of innovative resource mobilization. </w:t>
      </w:r>
    </w:p>
    <w:p w14:paraId="1646B225" w14:textId="77777777" w:rsidR="00A908C5" w:rsidRPr="00333661" w:rsidRDefault="00A908C5">
      <w:pPr>
        <w:spacing w:before="0" w:line="259" w:lineRule="auto"/>
        <w:jc w:val="left"/>
        <w:rPr>
          <w:lang w:val="en-GB"/>
        </w:rPr>
      </w:pPr>
      <w:r w:rsidRPr="00333661">
        <w:rPr>
          <w:lang w:val="en-GB"/>
        </w:rPr>
        <w:br w:type="page"/>
      </w:r>
    </w:p>
    <w:p w14:paraId="0FCC26CA" w14:textId="6BBF6DD6" w:rsidR="00FE38C5" w:rsidRPr="00333661" w:rsidRDefault="00FE38C5" w:rsidP="00156703">
      <w:pPr>
        <w:spacing w:before="240" w:after="240"/>
        <w:ind w:left="720" w:hanging="720"/>
        <w:outlineLvl w:val="0"/>
        <w:rPr>
          <w:rFonts w:eastAsia="Times New Roman" w:cs="Arial"/>
          <w:b/>
          <w:bCs/>
          <w:caps/>
          <w:color w:val="00B0F0"/>
          <w:sz w:val="40"/>
          <w:szCs w:val="28"/>
          <w:lang w:val="en-GB" w:eastAsia="en-GB" w:bidi="en-US"/>
        </w:rPr>
      </w:pPr>
      <w:bookmarkStart w:id="33" w:name="_Toc135820571"/>
      <w:bookmarkEnd w:id="27"/>
      <w:bookmarkEnd w:id="28"/>
      <w:r w:rsidRPr="00333661">
        <w:rPr>
          <w:rFonts w:eastAsia="Times New Roman" w:cs="Arial"/>
          <w:b/>
          <w:bCs/>
          <w:caps/>
          <w:color w:val="00B0F0"/>
          <w:sz w:val="40"/>
          <w:szCs w:val="28"/>
          <w:lang w:val="en-GB" w:eastAsia="en-GB" w:bidi="en-US"/>
        </w:rPr>
        <w:lastRenderedPageBreak/>
        <w:t>Annexes</w:t>
      </w:r>
      <w:bookmarkEnd w:id="33"/>
    </w:p>
    <w:p w14:paraId="25F8DBFE" w14:textId="3D160F97" w:rsidR="00FE38C5" w:rsidRPr="00333661" w:rsidRDefault="00FE38C5" w:rsidP="00156703">
      <w:pPr>
        <w:keepNext/>
        <w:keepLines/>
        <w:numPr>
          <w:ilvl w:val="1"/>
          <w:numId w:val="0"/>
        </w:numPr>
        <w:spacing w:before="240" w:after="240"/>
        <w:ind w:left="720" w:hanging="720"/>
        <w:outlineLvl w:val="1"/>
        <w:rPr>
          <w:rFonts w:eastAsia="Times New Roman" w:cs="Arial"/>
          <w:b/>
          <w:bCs/>
          <w:color w:val="00B0F0"/>
          <w:sz w:val="28"/>
          <w:szCs w:val="26"/>
          <w:lang w:val="en-GB" w:eastAsia="en-GB" w:bidi="en-US"/>
        </w:rPr>
      </w:pPr>
      <w:bookmarkStart w:id="34" w:name="_Toc135820572"/>
      <w:r w:rsidRPr="00333661">
        <w:rPr>
          <w:rFonts w:eastAsia="Times New Roman" w:cs="Arial"/>
          <w:b/>
          <w:bCs/>
          <w:color w:val="00B0F0"/>
          <w:sz w:val="28"/>
          <w:szCs w:val="26"/>
          <w:lang w:val="en-GB" w:eastAsia="en-GB" w:bidi="en-US"/>
        </w:rPr>
        <w:t>Annex 1: UNICEF Philippines Perception Survey 2022</w:t>
      </w:r>
      <w:bookmarkEnd w:id="34"/>
    </w:p>
    <w:p w14:paraId="571C531F" w14:textId="77777777" w:rsidR="00FE38C5" w:rsidRPr="00333661" w:rsidRDefault="00FE38C5" w:rsidP="00B84955">
      <w:pPr>
        <w:spacing w:before="0" w:after="0"/>
        <w:jc w:val="left"/>
        <w:rPr>
          <w:rFonts w:eastAsia="Times New Roman" w:cs="Arial"/>
          <w:szCs w:val="20"/>
          <w:lang w:val="en-GB" w:eastAsia="en-GB"/>
        </w:rPr>
      </w:pPr>
      <w:r w:rsidRPr="00333661">
        <w:rPr>
          <w:rFonts w:eastAsia="Times New Roman" w:cs="Arial"/>
          <w:color w:val="202124"/>
          <w:szCs w:val="20"/>
          <w:shd w:val="clear" w:color="auto" w:fill="FFFFFF"/>
          <w:lang w:val="en-GB" w:eastAsia="en-GB"/>
        </w:rPr>
        <w:t>Dear Madam/Sir</w:t>
      </w:r>
      <w:r w:rsidRPr="00333661">
        <w:rPr>
          <w:rFonts w:eastAsia="Times New Roman" w:cs="Arial"/>
          <w:color w:val="202124"/>
          <w:szCs w:val="20"/>
          <w:lang w:val="en-GB" w:eastAsia="en-GB"/>
        </w:rPr>
        <w:br/>
      </w:r>
    </w:p>
    <w:p w14:paraId="74ADC0C6" w14:textId="77777777" w:rsidR="00FE38C5" w:rsidRPr="00333661" w:rsidRDefault="00FE38C5" w:rsidP="00156703">
      <w:pPr>
        <w:spacing w:before="0" w:after="0"/>
        <w:rPr>
          <w:rFonts w:eastAsia="Times New Roman" w:cs="Arial"/>
          <w:color w:val="202124"/>
          <w:szCs w:val="20"/>
          <w:lang w:val="en-GB" w:eastAsia="en-GB"/>
        </w:rPr>
      </w:pPr>
      <w:r w:rsidRPr="00333661">
        <w:rPr>
          <w:rFonts w:eastAsia="Times New Roman" w:cs="Arial"/>
          <w:color w:val="202124"/>
          <w:szCs w:val="20"/>
          <w:lang w:val="en-GB" w:eastAsia="en-GB"/>
        </w:rPr>
        <w:t>UNICEF Philippines 8th Country Programme for Children 2019-2023 (CPC8) is currently being evaluated by an independent service provider, Lattanzio KIBS. The country programme is the foundation of UNICEF’s cooperation with the Government of the Philippines and lays out focus areas and key strategies.</w:t>
      </w:r>
    </w:p>
    <w:p w14:paraId="48C95714" w14:textId="77777777" w:rsidR="00FE38C5" w:rsidRPr="00333661" w:rsidRDefault="00FE38C5" w:rsidP="00156703">
      <w:pPr>
        <w:spacing w:before="100" w:beforeAutospacing="1" w:after="100" w:afterAutospacing="1"/>
        <w:rPr>
          <w:rFonts w:eastAsia="Times New Roman" w:cs="Arial"/>
          <w:color w:val="202124"/>
          <w:szCs w:val="20"/>
          <w:lang w:val="en-GB" w:eastAsia="en-GB"/>
        </w:rPr>
      </w:pPr>
      <w:r w:rsidRPr="00333661">
        <w:rPr>
          <w:rFonts w:eastAsia="Times New Roman" w:cs="Arial"/>
          <w:color w:val="202124"/>
          <w:szCs w:val="20"/>
          <w:lang w:val="en-GB" w:eastAsia="en-GB"/>
        </w:rPr>
        <w:t>The evaluation seeks first and foremost to identify UNICEF’s role and performance in the Philippines for future programming. It is therefore important to understand key stakeholders’ perception about what UNICEF is good and what factors play a critical role for successes. To help identify the success stories, the evaluation team has developed this short survey that we kindly invite you to fill-in. </w:t>
      </w:r>
    </w:p>
    <w:p w14:paraId="6F1E6A83" w14:textId="77777777" w:rsidR="00FE38C5" w:rsidRPr="00333661" w:rsidRDefault="00FE38C5" w:rsidP="00156703">
      <w:pPr>
        <w:spacing w:before="100" w:beforeAutospacing="1" w:after="100" w:afterAutospacing="1"/>
        <w:rPr>
          <w:rFonts w:eastAsia="Times New Roman" w:cs="Arial"/>
          <w:color w:val="202124"/>
          <w:szCs w:val="20"/>
          <w:lang w:val="en-GB" w:eastAsia="en-GB"/>
        </w:rPr>
      </w:pPr>
      <w:r w:rsidRPr="00333661">
        <w:rPr>
          <w:rFonts w:eastAsia="Times New Roman" w:cs="Arial"/>
          <w:color w:val="202124"/>
          <w:szCs w:val="20"/>
          <w:lang w:val="en-GB" w:eastAsia="en-GB"/>
        </w:rPr>
        <w:t>The survey takes about fifteen minutes to complete and seeks the opinion of key partners who, directly or indirectly, support realization of child rights and child protection in the Philippines. </w:t>
      </w:r>
    </w:p>
    <w:p w14:paraId="5D39E0E2" w14:textId="77777777" w:rsidR="0061566D" w:rsidRPr="00333661" w:rsidRDefault="00FE38C5" w:rsidP="00156703">
      <w:pPr>
        <w:spacing w:before="100" w:beforeAutospacing="1" w:after="100" w:afterAutospacing="1"/>
        <w:rPr>
          <w:rFonts w:eastAsia="Times New Roman" w:cs="Arial"/>
          <w:color w:val="202124"/>
          <w:szCs w:val="20"/>
          <w:lang w:val="en-GB" w:eastAsia="en-GB"/>
        </w:rPr>
      </w:pPr>
      <w:r w:rsidRPr="00333661">
        <w:rPr>
          <w:rFonts w:eastAsia="Times New Roman" w:cs="Arial"/>
          <w:color w:val="202124"/>
          <w:szCs w:val="20"/>
          <w:lang w:val="en-GB" w:eastAsia="en-GB"/>
        </w:rPr>
        <w:t>The survey complements other data collection tools for the review, namely a document review, workshops, and interviews. The final evaluation will be available on UNICEF's website, hopefully in the beginning of next year.</w:t>
      </w:r>
    </w:p>
    <w:p w14:paraId="1465B339" w14:textId="0C135894" w:rsidR="00FE38C5" w:rsidRPr="00333661" w:rsidRDefault="00FE38C5" w:rsidP="00156703">
      <w:pPr>
        <w:spacing w:before="100" w:beforeAutospacing="1" w:after="100" w:afterAutospacing="1"/>
        <w:rPr>
          <w:rFonts w:eastAsia="Times New Roman" w:cs="Arial"/>
          <w:color w:val="202124"/>
          <w:szCs w:val="20"/>
          <w:lang w:val="en-GB" w:eastAsia="en-GB"/>
        </w:rPr>
      </w:pPr>
      <w:r w:rsidRPr="00333661">
        <w:rPr>
          <w:rFonts w:eastAsia="Times New Roman" w:cs="Arial"/>
          <w:color w:val="202124"/>
          <w:szCs w:val="20"/>
          <w:lang w:val="en-GB" w:eastAsia="en-GB"/>
        </w:rPr>
        <w:t>You</w:t>
      </w:r>
      <w:r w:rsidR="0061566D" w:rsidRPr="00333661">
        <w:rPr>
          <w:rFonts w:eastAsia="Times New Roman" w:cs="Arial"/>
          <w:color w:val="202124"/>
          <w:szCs w:val="20"/>
          <w:lang w:val="en-GB" w:eastAsia="en-GB"/>
        </w:rPr>
        <w:t>r</w:t>
      </w:r>
      <w:r w:rsidRPr="00333661">
        <w:rPr>
          <w:rFonts w:eastAsia="Times New Roman" w:cs="Arial"/>
          <w:color w:val="202124"/>
          <w:szCs w:val="20"/>
          <w:lang w:val="en-GB" w:eastAsia="en-GB"/>
        </w:rPr>
        <w:t xml:space="preserve"> participation in the online perception survey is voluntary and your decision to participate or not will not be recorded anywhere. Likewise, while we hope you will answer all questions you might choose only to answer some of the questions. That decision will not be recorded anywhere either. The survey is anonymous and will be administered solely by the team leader for the independent evaluation, Ms. Lene Poulsen. All information will be kept confidential, so please feel free to express your views!</w:t>
      </w:r>
    </w:p>
    <w:p w14:paraId="1C993DFE" w14:textId="77777777" w:rsidR="00FE38C5" w:rsidRPr="00333661" w:rsidRDefault="00FE38C5" w:rsidP="00156703">
      <w:pPr>
        <w:spacing w:before="100" w:beforeAutospacing="1" w:after="100" w:afterAutospacing="1"/>
        <w:rPr>
          <w:rFonts w:eastAsia="Times New Roman" w:cs="Arial"/>
          <w:color w:val="202124"/>
          <w:szCs w:val="20"/>
          <w:lang w:val="en-GB" w:eastAsia="en-GB"/>
        </w:rPr>
      </w:pPr>
      <w:r w:rsidRPr="00333661">
        <w:rPr>
          <w:rFonts w:eastAsia="Times New Roman" w:cs="Arial"/>
          <w:color w:val="202124"/>
          <w:szCs w:val="20"/>
          <w:lang w:val="en-GB" w:eastAsia="en-GB"/>
        </w:rPr>
        <w:t>I hope you will be able to fill in the survey by the extended deadline on Friday 25 November 2022.  If you have any questions don’t hesitate to contact me on: </w:t>
      </w:r>
      <w:hyperlink r:id="rId25" w:history="1">
        <w:r w:rsidRPr="00333661">
          <w:rPr>
            <w:rFonts w:eastAsia="Times New Roman" w:cs="Arial"/>
            <w:color w:val="1155CC"/>
            <w:szCs w:val="20"/>
            <w:u w:val="single"/>
            <w:lang w:val="en-GB" w:eastAsia="en-GB"/>
          </w:rPr>
          <w:t>lene.poulsen@gmail.com</w:t>
        </w:r>
      </w:hyperlink>
      <w:r w:rsidRPr="00333661">
        <w:rPr>
          <w:rFonts w:eastAsia="Times New Roman" w:cs="Arial"/>
          <w:color w:val="202124"/>
          <w:szCs w:val="20"/>
          <w:lang w:val="en-GB" w:eastAsia="en-GB"/>
        </w:rPr>
        <w:t>.</w:t>
      </w:r>
    </w:p>
    <w:p w14:paraId="3DEBFA29" w14:textId="77777777" w:rsidR="00FE38C5" w:rsidRPr="00333661" w:rsidRDefault="00FE38C5" w:rsidP="00946D17">
      <w:pPr>
        <w:spacing w:before="0" w:after="0"/>
        <w:jc w:val="left"/>
        <w:rPr>
          <w:rFonts w:eastAsia="Times New Roman" w:cs="Arial"/>
          <w:color w:val="202124"/>
          <w:szCs w:val="20"/>
          <w:lang w:val="en-GB" w:eastAsia="en-GB"/>
        </w:rPr>
      </w:pPr>
      <w:r w:rsidRPr="00333661">
        <w:rPr>
          <w:rFonts w:eastAsia="Times New Roman" w:cs="Arial"/>
          <w:color w:val="202124"/>
          <w:szCs w:val="20"/>
          <w:lang w:val="en-GB" w:eastAsia="en-GB"/>
        </w:rPr>
        <w:t>Many thanks,</w:t>
      </w:r>
      <w:r w:rsidRPr="00333661">
        <w:rPr>
          <w:rFonts w:eastAsia="Times New Roman" w:cs="Arial"/>
          <w:color w:val="202124"/>
          <w:szCs w:val="20"/>
          <w:lang w:val="en-GB" w:eastAsia="en-GB"/>
        </w:rPr>
        <w:br/>
      </w:r>
      <w:r w:rsidRPr="00333661">
        <w:rPr>
          <w:rFonts w:eastAsia="Times New Roman" w:cs="Arial"/>
          <w:color w:val="202124"/>
          <w:szCs w:val="20"/>
          <w:lang w:val="en-GB" w:eastAsia="en-GB"/>
        </w:rPr>
        <w:br/>
        <w:t>Lene Poulsen</w:t>
      </w:r>
    </w:p>
    <w:p w14:paraId="20E8DC46" w14:textId="10752402" w:rsidR="00FE38C5" w:rsidRPr="00333661" w:rsidRDefault="00FE38C5" w:rsidP="00156703">
      <w:pPr>
        <w:spacing w:before="0" w:after="0"/>
        <w:rPr>
          <w:rFonts w:eastAsia="Times New Roman" w:cs="Arial"/>
          <w:color w:val="202124"/>
          <w:szCs w:val="20"/>
          <w:lang w:val="en-GB" w:eastAsia="en-GB"/>
        </w:rPr>
      </w:pPr>
      <w:r w:rsidRPr="00333661">
        <w:rPr>
          <w:rFonts w:eastAsia="Times New Roman" w:cs="Arial"/>
          <w:color w:val="202124"/>
          <w:szCs w:val="20"/>
          <w:lang w:val="en-GB" w:eastAsia="en-GB"/>
        </w:rPr>
        <w:t>Team Leader</w:t>
      </w:r>
    </w:p>
    <w:p w14:paraId="78F31566" w14:textId="2088DE7F" w:rsidR="0061566D" w:rsidRPr="00333661" w:rsidRDefault="0061566D" w:rsidP="00156703">
      <w:pPr>
        <w:spacing w:before="0" w:after="0"/>
        <w:rPr>
          <w:rFonts w:eastAsia="Times New Roman" w:cs="Arial"/>
          <w:color w:val="202124"/>
          <w:szCs w:val="20"/>
          <w:lang w:val="en-GB" w:eastAsia="en-GB"/>
        </w:rPr>
      </w:pPr>
    </w:p>
    <w:p w14:paraId="3DCC6C1A" w14:textId="665C0399" w:rsidR="0061566D" w:rsidRPr="00333661" w:rsidRDefault="0061566D" w:rsidP="00156703">
      <w:pPr>
        <w:pBdr>
          <w:bottom w:val="dotted" w:sz="24" w:space="1" w:color="auto"/>
        </w:pBdr>
        <w:spacing w:before="0" w:after="0"/>
        <w:rPr>
          <w:rFonts w:eastAsia="Times New Roman" w:cs="Arial"/>
          <w:color w:val="202124"/>
          <w:szCs w:val="20"/>
          <w:lang w:val="en-GB" w:eastAsia="en-GB"/>
        </w:rPr>
      </w:pPr>
    </w:p>
    <w:p w14:paraId="1BD872C9" w14:textId="77777777" w:rsidR="0061566D" w:rsidRPr="00333661" w:rsidRDefault="0061566D" w:rsidP="00156703">
      <w:pPr>
        <w:spacing w:before="0" w:after="0"/>
        <w:rPr>
          <w:rFonts w:eastAsia="Times New Roman" w:cs="Arial"/>
          <w:color w:val="202124"/>
          <w:szCs w:val="20"/>
          <w:lang w:val="en-GB" w:eastAsia="en-GB"/>
        </w:rPr>
      </w:pPr>
    </w:p>
    <w:p w14:paraId="20573A0E" w14:textId="77777777" w:rsidR="00FE38C5" w:rsidRPr="00333661" w:rsidRDefault="00FE38C5" w:rsidP="00156703">
      <w:pPr>
        <w:spacing w:before="0" w:after="0"/>
        <w:rPr>
          <w:rFonts w:eastAsia="Times New Roman" w:cs="Arial"/>
          <w:szCs w:val="20"/>
          <w:lang w:val="en-GB" w:eastAsia="en-GB" w:bidi="en-US"/>
        </w:rPr>
      </w:pPr>
    </w:p>
    <w:p w14:paraId="4D5AEFA5"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Question 1: Please describe in a few lines what you consider to be UNICEF’s most important success story in the Philippines - that is, a UNICEF initiative or activity that has contributed or is likely to contribute to an important change over the last five years.</w:t>
      </w:r>
    </w:p>
    <w:p w14:paraId="34A86E80" w14:textId="77777777" w:rsidR="00FE38C5" w:rsidRPr="00333661" w:rsidRDefault="00FE38C5" w:rsidP="00156703">
      <w:pPr>
        <w:spacing w:before="0" w:after="0"/>
        <w:rPr>
          <w:rFonts w:eastAsia="Times New Roman" w:cs="Arial"/>
          <w:szCs w:val="20"/>
          <w:lang w:val="en-GB" w:eastAsia="en-GB" w:bidi="en-US"/>
        </w:rPr>
      </w:pPr>
    </w:p>
    <w:p w14:paraId="3CA3EB02"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Question 2: Please identify some key factors that you believe allowed this to become a success story.</w:t>
      </w:r>
    </w:p>
    <w:p w14:paraId="777B82A4" w14:textId="77777777" w:rsidR="00FE38C5" w:rsidRPr="00333661" w:rsidRDefault="00FE38C5" w:rsidP="00156703">
      <w:pPr>
        <w:spacing w:before="0" w:after="0"/>
        <w:rPr>
          <w:rFonts w:eastAsia="Times New Roman" w:cs="Arial"/>
          <w:szCs w:val="20"/>
          <w:lang w:val="en-GB" w:eastAsia="en-GB" w:bidi="en-US"/>
        </w:rPr>
      </w:pPr>
    </w:p>
    <w:p w14:paraId="584FC264" w14:textId="77777777" w:rsidR="00FE38C5" w:rsidRPr="00333661" w:rsidRDefault="00FE38C5" w:rsidP="00156703">
      <w:pPr>
        <w:numPr>
          <w:ilvl w:val="0"/>
          <w:numId w:val="46"/>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External factors, for instance related to other initiatives happening at the same time, policy changes etc.</w:t>
      </w:r>
    </w:p>
    <w:p w14:paraId="06E15710" w14:textId="77777777" w:rsidR="00FE38C5" w:rsidRPr="00333661" w:rsidRDefault="00FE38C5" w:rsidP="00156703">
      <w:pPr>
        <w:numPr>
          <w:ilvl w:val="0"/>
          <w:numId w:val="46"/>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Internal factors related to UNICEF’s approach, thematic focus, geographic focus, role and/or organisational characteristics, for instance its engagement in partnerships, consultations, technical assistance, staff profiles, etc.</w:t>
      </w:r>
    </w:p>
    <w:p w14:paraId="0DD5C766" w14:textId="77777777" w:rsidR="00FE38C5" w:rsidRPr="00333661" w:rsidRDefault="00FE38C5" w:rsidP="00156703">
      <w:pPr>
        <w:autoSpaceDE w:val="0"/>
        <w:autoSpaceDN w:val="0"/>
        <w:adjustRightInd w:val="0"/>
        <w:snapToGrid w:val="0"/>
        <w:spacing w:before="60" w:after="60"/>
        <w:ind w:left="1080"/>
        <w:rPr>
          <w:rFonts w:eastAsia="Times New Roman" w:cs="Arial"/>
          <w:szCs w:val="20"/>
          <w:lang w:val="en-GB" w:eastAsia="en-GB" w:bidi="en-US"/>
        </w:rPr>
      </w:pPr>
    </w:p>
    <w:p w14:paraId="5D4F4B93"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Question 3: If you were to recommend others, either in the Philippines or abroad, to learn from the success story, what would you want them to pay particular attention to when adopting or replicating the success story?</w:t>
      </w:r>
    </w:p>
    <w:p w14:paraId="46133718" w14:textId="77777777" w:rsidR="00FE38C5" w:rsidRPr="00333661" w:rsidRDefault="00FE38C5" w:rsidP="00156703">
      <w:pPr>
        <w:spacing w:before="0" w:after="0"/>
        <w:rPr>
          <w:rFonts w:eastAsia="Times New Roman" w:cs="Arial"/>
          <w:szCs w:val="20"/>
          <w:lang w:val="en-GB" w:eastAsia="en-GB" w:bidi="en-US"/>
        </w:rPr>
      </w:pPr>
    </w:p>
    <w:p w14:paraId="6A3574C0"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 xml:space="preserve">Question 4: What </w:t>
      </w:r>
      <w:proofErr w:type="gramStart"/>
      <w:r w:rsidRPr="00333661">
        <w:rPr>
          <w:rFonts w:eastAsia="Times New Roman" w:cs="Arial"/>
          <w:szCs w:val="20"/>
          <w:lang w:val="en-GB" w:eastAsia="en-GB" w:bidi="en-US"/>
        </w:rPr>
        <w:t>are</w:t>
      </w:r>
      <w:proofErr w:type="gramEnd"/>
      <w:r w:rsidRPr="00333661">
        <w:rPr>
          <w:rFonts w:eastAsia="Times New Roman" w:cs="Arial"/>
          <w:szCs w:val="20"/>
          <w:lang w:val="en-GB" w:eastAsia="en-GB" w:bidi="en-US"/>
        </w:rPr>
        <w:t xml:space="preserve"> the things UNICEF does best that you would like to see it continues doing in the future?</w:t>
      </w:r>
    </w:p>
    <w:p w14:paraId="1FCCCC35" w14:textId="77777777" w:rsidR="00FE38C5" w:rsidRPr="00333661" w:rsidRDefault="00FE38C5" w:rsidP="00156703">
      <w:pPr>
        <w:spacing w:before="0" w:after="0"/>
        <w:rPr>
          <w:rFonts w:eastAsia="Times New Roman" w:cs="Arial"/>
          <w:szCs w:val="20"/>
          <w:lang w:val="en-GB" w:eastAsia="en-GB" w:bidi="en-US"/>
        </w:rPr>
      </w:pPr>
    </w:p>
    <w:p w14:paraId="0EC2DAA8"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lastRenderedPageBreak/>
        <w:t>Question 5: In your view, could UNICEF be doing anything differently to optimize results for children, adolescents, and women?</w:t>
      </w:r>
    </w:p>
    <w:p w14:paraId="644B2ADB" w14:textId="77777777" w:rsidR="00FE38C5" w:rsidRPr="00333661" w:rsidRDefault="00FE38C5" w:rsidP="00156703">
      <w:pPr>
        <w:spacing w:before="0" w:after="0"/>
        <w:rPr>
          <w:rFonts w:eastAsia="Times New Roman" w:cs="Arial"/>
          <w:szCs w:val="20"/>
          <w:lang w:val="en-GB" w:eastAsia="en-GB" w:bidi="en-US"/>
        </w:rPr>
      </w:pPr>
    </w:p>
    <w:p w14:paraId="32B80CDE" w14:textId="77777777" w:rsidR="00FE38C5" w:rsidRPr="00333661" w:rsidRDefault="00FE38C5" w:rsidP="00156703">
      <w:pPr>
        <w:numPr>
          <w:ilvl w:val="0"/>
          <w:numId w:val="47"/>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In general</w:t>
      </w:r>
    </w:p>
    <w:p w14:paraId="59D27D69" w14:textId="77777777" w:rsidR="00FE38C5" w:rsidRPr="00333661" w:rsidRDefault="00FE38C5" w:rsidP="00156703">
      <w:pPr>
        <w:numPr>
          <w:ilvl w:val="0"/>
          <w:numId w:val="47"/>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For the most vulnerable and disadvantaged children, adolescents, and women</w:t>
      </w:r>
    </w:p>
    <w:p w14:paraId="7B21FA09"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Question 6:  Please rate UNICEF’s performance on a scale of 1-5 (5 being excellent, 1 being very poor) for the following sectoral areas:</w:t>
      </w:r>
    </w:p>
    <w:p w14:paraId="618223C1" w14:textId="77777777" w:rsidR="00FE38C5" w:rsidRPr="00333661" w:rsidRDefault="00FE38C5" w:rsidP="00156703">
      <w:pPr>
        <w:spacing w:before="0" w:after="0"/>
        <w:rPr>
          <w:rFonts w:eastAsia="Times New Roman" w:cs="Arial"/>
          <w:szCs w:val="20"/>
          <w:lang w:val="en-GB" w:eastAsia="en-GB" w:bidi="en-US"/>
        </w:rPr>
      </w:pPr>
    </w:p>
    <w:p w14:paraId="58A27FF3"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Nutrition</w:t>
      </w:r>
    </w:p>
    <w:p w14:paraId="6D136923"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Child Protection</w:t>
      </w:r>
    </w:p>
    <w:p w14:paraId="1CB55815"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Water, Sanitation, Hygiene</w:t>
      </w:r>
    </w:p>
    <w:p w14:paraId="7400D48C"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Education</w:t>
      </w:r>
    </w:p>
    <w:p w14:paraId="5EE70488"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Social Policy</w:t>
      </w:r>
    </w:p>
    <w:p w14:paraId="5FA5B10B"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Early Childhood Care and Development</w:t>
      </w:r>
    </w:p>
    <w:p w14:paraId="7285D274"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Adolescents</w:t>
      </w:r>
    </w:p>
    <w:p w14:paraId="12E795B8"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Disaster Risk Management / Disaster Risk Reduction</w:t>
      </w:r>
    </w:p>
    <w:p w14:paraId="596764C5"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Emergency Response</w:t>
      </w:r>
    </w:p>
    <w:p w14:paraId="6E91CADB" w14:textId="77777777" w:rsidR="00FE38C5" w:rsidRPr="00333661" w:rsidRDefault="00FE38C5" w:rsidP="00156703">
      <w:pPr>
        <w:numPr>
          <w:ilvl w:val="1"/>
          <w:numId w:val="48"/>
        </w:numPr>
        <w:autoSpaceDE w:val="0"/>
        <w:autoSpaceDN w:val="0"/>
        <w:adjustRightInd w:val="0"/>
        <w:snapToGrid w:val="0"/>
        <w:spacing w:before="60" w:after="60"/>
        <w:rPr>
          <w:rFonts w:eastAsia="Times New Roman" w:cs="Arial"/>
          <w:szCs w:val="20"/>
          <w:lang w:val="en-GB" w:eastAsia="en-GB" w:bidi="en-US"/>
        </w:rPr>
      </w:pPr>
      <w:r w:rsidRPr="00333661">
        <w:rPr>
          <w:rFonts w:eastAsia="Times New Roman" w:cs="Arial"/>
          <w:szCs w:val="20"/>
          <w:lang w:val="en-GB" w:eastAsia="en-GB" w:bidi="en-US"/>
        </w:rPr>
        <w:t>Equity: indigenous children, children with disabilities, urban poor, special protection needs children, displaced and migrant children</w:t>
      </w:r>
    </w:p>
    <w:p w14:paraId="6A2025F9" w14:textId="77777777" w:rsidR="00FE38C5" w:rsidRPr="00333661" w:rsidRDefault="00FE38C5" w:rsidP="00156703">
      <w:pPr>
        <w:spacing w:before="0" w:after="0"/>
        <w:rPr>
          <w:rFonts w:eastAsia="Times New Roman" w:cs="Arial"/>
          <w:szCs w:val="20"/>
          <w:lang w:val="en-GB" w:eastAsia="en-GB" w:bidi="en-US"/>
        </w:rPr>
      </w:pPr>
    </w:p>
    <w:p w14:paraId="6E5DA961"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Question 7: Do you have any specific recommendations for UNICEF to take on board moving when forward into the next Country Programme?</w:t>
      </w:r>
    </w:p>
    <w:p w14:paraId="1A37EBF8" w14:textId="77777777" w:rsidR="00FE38C5" w:rsidRPr="00333661" w:rsidRDefault="00FE38C5" w:rsidP="00156703">
      <w:pPr>
        <w:spacing w:before="0" w:after="0"/>
        <w:rPr>
          <w:rFonts w:eastAsia="Times New Roman" w:cs="Arial"/>
          <w:szCs w:val="20"/>
          <w:lang w:val="en-GB" w:eastAsia="en-GB" w:bidi="en-US"/>
        </w:rPr>
      </w:pPr>
    </w:p>
    <w:p w14:paraId="6E645B23"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Question 8: Are there any other things related to UNICEF’s activities and performance in the Philippines that you would like to share with us for the evaluation?</w:t>
      </w:r>
    </w:p>
    <w:p w14:paraId="1B0949F3" w14:textId="77777777" w:rsidR="00FE38C5" w:rsidRPr="00333661" w:rsidRDefault="00FE38C5" w:rsidP="00156703">
      <w:pPr>
        <w:spacing w:before="0" w:after="0"/>
        <w:rPr>
          <w:rFonts w:eastAsia="Times New Roman" w:cs="Arial"/>
          <w:szCs w:val="20"/>
          <w:lang w:val="en-GB" w:eastAsia="en-GB" w:bidi="en-US"/>
        </w:rPr>
      </w:pPr>
    </w:p>
    <w:p w14:paraId="4E66A90C"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Finally, for the analysis of the results of the survey we would like to know type of organisation you work for:</w:t>
      </w:r>
    </w:p>
    <w:p w14:paraId="53700CEC" w14:textId="77777777" w:rsidR="00FE38C5" w:rsidRPr="00333661" w:rsidRDefault="00FE38C5" w:rsidP="00156703">
      <w:pPr>
        <w:spacing w:before="0" w:after="0"/>
        <w:rPr>
          <w:rFonts w:eastAsia="Times New Roman" w:cs="Arial"/>
          <w:szCs w:val="20"/>
          <w:lang w:val="en-GB" w:eastAsia="en-GB" w:bidi="en-US"/>
        </w:rPr>
      </w:pPr>
    </w:p>
    <w:p w14:paraId="0CAC923A"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 xml:space="preserve">And what is the </w:t>
      </w:r>
      <w:proofErr w:type="gramStart"/>
      <w:r w:rsidRPr="00333661">
        <w:rPr>
          <w:rFonts w:eastAsia="Times New Roman" w:cs="Arial"/>
          <w:szCs w:val="20"/>
          <w:lang w:val="en-GB" w:eastAsia="en-GB" w:bidi="en-US"/>
        </w:rPr>
        <w:t>main focus</w:t>
      </w:r>
      <w:proofErr w:type="gramEnd"/>
      <w:r w:rsidRPr="00333661">
        <w:rPr>
          <w:rFonts w:eastAsia="Times New Roman" w:cs="Arial"/>
          <w:szCs w:val="20"/>
          <w:lang w:val="en-GB" w:eastAsia="en-GB" w:bidi="en-US"/>
        </w:rPr>
        <w:t xml:space="preserve"> of your work:</w:t>
      </w:r>
    </w:p>
    <w:p w14:paraId="53728267" w14:textId="77777777" w:rsidR="00FE38C5" w:rsidRPr="00333661" w:rsidRDefault="00FE38C5" w:rsidP="00156703">
      <w:pPr>
        <w:spacing w:before="0" w:after="0"/>
        <w:rPr>
          <w:rFonts w:eastAsia="Times New Roman" w:cs="Arial"/>
          <w:szCs w:val="20"/>
          <w:lang w:val="en-GB" w:eastAsia="en-GB" w:bidi="en-US"/>
        </w:rPr>
      </w:pPr>
    </w:p>
    <w:p w14:paraId="6B018042" w14:textId="77777777" w:rsidR="00FE38C5" w:rsidRPr="00333661" w:rsidRDefault="00FE38C5" w:rsidP="00156703">
      <w:pPr>
        <w:spacing w:before="0" w:after="0"/>
        <w:rPr>
          <w:rFonts w:eastAsia="Times New Roman" w:cs="Arial"/>
          <w:szCs w:val="20"/>
          <w:lang w:val="en-GB" w:eastAsia="en-GB" w:bidi="en-US"/>
        </w:rPr>
      </w:pPr>
      <w:r w:rsidRPr="00333661">
        <w:rPr>
          <w:rFonts w:eastAsia="Times New Roman" w:cs="Arial"/>
          <w:szCs w:val="20"/>
          <w:lang w:val="en-GB" w:eastAsia="en-GB" w:bidi="en-US"/>
        </w:rPr>
        <w:t>THANK YOU!</w:t>
      </w:r>
      <w:r w:rsidRPr="00333661">
        <w:rPr>
          <w:rFonts w:eastAsia="Times New Roman" w:cs="Arial"/>
          <w:szCs w:val="20"/>
          <w:lang w:val="en-GB" w:eastAsia="en-GB" w:bidi="en-US"/>
        </w:rPr>
        <w:tab/>
      </w:r>
    </w:p>
    <w:p w14:paraId="33A251D3" w14:textId="77777777" w:rsidR="00FE38C5" w:rsidRPr="00333661" w:rsidRDefault="00FE38C5" w:rsidP="00156703">
      <w:pPr>
        <w:spacing w:before="0" w:after="0"/>
        <w:rPr>
          <w:rFonts w:eastAsia="Times New Roman" w:cs="Arial"/>
          <w:szCs w:val="20"/>
          <w:lang w:val="en-GB" w:eastAsia="en-GB" w:bidi="en-US"/>
        </w:rPr>
      </w:pPr>
    </w:p>
    <w:p w14:paraId="7529CA37" w14:textId="77777777" w:rsidR="00FE38C5" w:rsidRPr="00333661" w:rsidRDefault="00FE38C5" w:rsidP="00156703">
      <w:pPr>
        <w:spacing w:before="0" w:after="0"/>
        <w:rPr>
          <w:rFonts w:eastAsia="Times New Roman" w:cs="Arial"/>
          <w:szCs w:val="24"/>
          <w:lang w:val="en-GB" w:eastAsia="en-GB" w:bidi="en-US"/>
        </w:rPr>
      </w:pPr>
    </w:p>
    <w:p w14:paraId="5F3F9385" w14:textId="77777777" w:rsidR="00FE38C5" w:rsidRPr="00333661" w:rsidRDefault="00FE38C5" w:rsidP="00156703">
      <w:pPr>
        <w:spacing w:before="0" w:after="0"/>
        <w:rPr>
          <w:rFonts w:eastAsia="Times New Roman" w:cs="Arial"/>
          <w:szCs w:val="24"/>
          <w:lang w:val="en-GB" w:eastAsia="en-GB" w:bidi="en-US"/>
        </w:rPr>
      </w:pPr>
    </w:p>
    <w:p w14:paraId="250B32C1" w14:textId="77777777" w:rsidR="00FE38C5" w:rsidRPr="00333661" w:rsidRDefault="00FE38C5" w:rsidP="00156703">
      <w:pPr>
        <w:spacing w:before="0" w:after="0"/>
        <w:rPr>
          <w:rFonts w:eastAsia="Times New Roman" w:cs="Arial"/>
          <w:szCs w:val="24"/>
          <w:lang w:val="en-GB" w:eastAsia="en-GB" w:bidi="en-US"/>
        </w:rPr>
      </w:pPr>
    </w:p>
    <w:p w14:paraId="39A6DCFF" w14:textId="77777777" w:rsidR="00FE38C5" w:rsidRPr="00333661" w:rsidRDefault="00FE38C5" w:rsidP="00156703">
      <w:pPr>
        <w:spacing w:before="0" w:after="0"/>
        <w:rPr>
          <w:rFonts w:eastAsia="Times New Roman" w:cs="Arial"/>
          <w:szCs w:val="24"/>
          <w:lang w:val="en-GB" w:eastAsia="en-GB" w:bidi="en-US"/>
        </w:rPr>
      </w:pPr>
    </w:p>
    <w:p w14:paraId="5178F608" w14:textId="77777777" w:rsidR="00FE38C5" w:rsidRPr="00333661" w:rsidRDefault="00FE38C5" w:rsidP="00156703">
      <w:pPr>
        <w:spacing w:before="0" w:after="0"/>
        <w:rPr>
          <w:rFonts w:eastAsia="Times New Roman" w:cs="Arial"/>
          <w:szCs w:val="24"/>
          <w:lang w:val="en-GB" w:eastAsia="en-GB" w:bidi="en-US"/>
        </w:rPr>
      </w:pPr>
    </w:p>
    <w:p w14:paraId="2883711E" w14:textId="77777777" w:rsidR="00FE38C5" w:rsidRPr="00333661" w:rsidRDefault="00FE38C5" w:rsidP="00156703">
      <w:pPr>
        <w:spacing w:before="0" w:after="0"/>
        <w:rPr>
          <w:rFonts w:eastAsia="Times New Roman" w:cs="Arial"/>
          <w:szCs w:val="24"/>
          <w:lang w:val="en-GB" w:eastAsia="en-GB" w:bidi="en-US"/>
        </w:rPr>
      </w:pPr>
    </w:p>
    <w:p w14:paraId="55974811" w14:textId="77777777" w:rsidR="00FE38C5" w:rsidRPr="00333661" w:rsidRDefault="00FE38C5" w:rsidP="00156703">
      <w:pPr>
        <w:spacing w:before="0" w:after="0"/>
        <w:rPr>
          <w:rFonts w:eastAsia="Times New Roman" w:cs="Arial"/>
          <w:szCs w:val="24"/>
          <w:lang w:val="en-GB" w:eastAsia="en-GB" w:bidi="en-US"/>
        </w:rPr>
      </w:pPr>
    </w:p>
    <w:p w14:paraId="6658CFFE" w14:textId="77777777" w:rsidR="00FE38C5" w:rsidRPr="00333661" w:rsidRDefault="00FE38C5" w:rsidP="00156703">
      <w:pPr>
        <w:spacing w:before="0" w:after="0"/>
        <w:rPr>
          <w:rFonts w:eastAsia="Times New Roman" w:cs="Arial"/>
          <w:szCs w:val="24"/>
          <w:lang w:val="en-GB" w:eastAsia="en-GB" w:bidi="en-US"/>
        </w:rPr>
      </w:pPr>
    </w:p>
    <w:p w14:paraId="6FE28A6D" w14:textId="77777777" w:rsidR="009963CA" w:rsidRPr="00333661" w:rsidRDefault="009963CA" w:rsidP="00FE38C5">
      <w:pPr>
        <w:spacing w:before="0" w:after="0"/>
        <w:rPr>
          <w:rFonts w:eastAsia="Times New Roman" w:cs="Arial"/>
          <w:szCs w:val="24"/>
          <w:lang w:val="en-GB" w:eastAsia="en-GB" w:bidi="en-US"/>
        </w:rPr>
        <w:sectPr w:rsidR="009963CA" w:rsidRPr="00333661" w:rsidSect="00F026B9">
          <w:pgSz w:w="11906" w:h="16838"/>
          <w:pgMar w:top="1440" w:right="1080" w:bottom="1440" w:left="1080" w:header="708" w:footer="708" w:gutter="0"/>
          <w:cols w:space="708"/>
          <w:docGrid w:linePitch="360"/>
        </w:sectPr>
      </w:pPr>
    </w:p>
    <w:p w14:paraId="783042E0" w14:textId="77777777" w:rsidR="00FE38C5" w:rsidRPr="00333661" w:rsidRDefault="00FE38C5" w:rsidP="00156703">
      <w:pPr>
        <w:spacing w:before="0" w:after="0"/>
        <w:rPr>
          <w:rFonts w:eastAsia="Times New Roman" w:cs="Arial"/>
          <w:szCs w:val="24"/>
          <w:lang w:val="en-GB" w:eastAsia="en-GB" w:bidi="en-US"/>
        </w:rPr>
      </w:pPr>
    </w:p>
    <w:p w14:paraId="6E827206" w14:textId="77777777" w:rsidR="00FE38C5" w:rsidRPr="00333661" w:rsidRDefault="00FE38C5" w:rsidP="00156703">
      <w:pPr>
        <w:spacing w:before="0" w:after="0"/>
        <w:rPr>
          <w:rFonts w:eastAsia="Times New Roman" w:cs="Arial"/>
          <w:szCs w:val="24"/>
          <w:lang w:val="en-GB" w:eastAsia="en-GB" w:bidi="en-US"/>
        </w:rPr>
      </w:pPr>
    </w:p>
    <w:p w14:paraId="1D5D4AB1" w14:textId="77777777" w:rsidR="00FE38C5" w:rsidRPr="00333661" w:rsidRDefault="00FE38C5" w:rsidP="00156703">
      <w:pPr>
        <w:spacing w:before="0" w:after="0"/>
        <w:rPr>
          <w:rFonts w:eastAsia="Times New Roman" w:cs="Arial"/>
          <w:szCs w:val="24"/>
          <w:lang w:val="en-GB" w:eastAsia="en-GB" w:bidi="en-US"/>
        </w:rPr>
      </w:pPr>
    </w:p>
    <w:p w14:paraId="1F071B2E" w14:textId="77777777" w:rsidR="00FE38C5" w:rsidRPr="00333661" w:rsidRDefault="00FE38C5" w:rsidP="00156703">
      <w:pPr>
        <w:spacing w:before="0" w:after="0"/>
        <w:rPr>
          <w:rFonts w:eastAsia="Times New Roman" w:cs="Arial"/>
          <w:szCs w:val="24"/>
          <w:lang w:val="en-GB" w:eastAsia="en-GB" w:bidi="en-US"/>
        </w:rPr>
      </w:pPr>
    </w:p>
    <w:p w14:paraId="6EAA73FF" w14:textId="77777777" w:rsidR="00FE38C5" w:rsidRPr="00333661" w:rsidRDefault="00FE38C5" w:rsidP="00156703">
      <w:pPr>
        <w:spacing w:before="0" w:after="0"/>
        <w:rPr>
          <w:rFonts w:eastAsia="Times New Roman" w:cs="Arial"/>
          <w:szCs w:val="24"/>
          <w:lang w:val="en-GB" w:eastAsia="en-GB" w:bidi="en-US"/>
        </w:rPr>
      </w:pPr>
    </w:p>
    <w:p w14:paraId="1C30F7FF" w14:textId="77777777" w:rsidR="00FE38C5" w:rsidRPr="00333661" w:rsidRDefault="00FE38C5" w:rsidP="00156703">
      <w:pPr>
        <w:spacing w:before="0" w:after="0"/>
        <w:rPr>
          <w:rFonts w:eastAsia="Times New Roman" w:cs="Arial"/>
          <w:szCs w:val="24"/>
          <w:lang w:val="en-GB" w:eastAsia="en-GB" w:bidi="en-US"/>
        </w:rPr>
      </w:pPr>
    </w:p>
    <w:p w14:paraId="1DA6BCF1" w14:textId="77777777" w:rsidR="00FE38C5" w:rsidRPr="00333661" w:rsidRDefault="00FE38C5" w:rsidP="00156703">
      <w:pPr>
        <w:spacing w:before="0" w:after="0"/>
        <w:rPr>
          <w:rFonts w:eastAsia="Times New Roman" w:cs="Arial"/>
          <w:szCs w:val="24"/>
          <w:lang w:val="en-GB" w:eastAsia="en-GB" w:bidi="en-US"/>
        </w:rPr>
      </w:pPr>
    </w:p>
    <w:p w14:paraId="20AB3215" w14:textId="77777777" w:rsidR="00FE38C5" w:rsidRPr="00333661" w:rsidRDefault="00FE38C5" w:rsidP="00156703">
      <w:pPr>
        <w:spacing w:before="0" w:after="0"/>
        <w:rPr>
          <w:rFonts w:eastAsia="Times New Roman" w:cs="Arial"/>
          <w:szCs w:val="24"/>
          <w:lang w:val="en-GB" w:eastAsia="en-GB" w:bidi="en-US"/>
        </w:rPr>
      </w:pPr>
    </w:p>
    <w:p w14:paraId="62AD22DF" w14:textId="77777777" w:rsidR="00FE38C5" w:rsidRPr="00333661" w:rsidRDefault="00FE38C5" w:rsidP="00156703">
      <w:pPr>
        <w:spacing w:before="0" w:after="0"/>
        <w:rPr>
          <w:rFonts w:eastAsia="Times New Roman" w:cs="Arial"/>
          <w:szCs w:val="24"/>
          <w:lang w:val="en-GB" w:eastAsia="en-GB" w:bidi="en-US"/>
        </w:rPr>
      </w:pPr>
    </w:p>
    <w:p w14:paraId="271FBDA6" w14:textId="77777777" w:rsidR="00FE38C5" w:rsidRPr="00333661" w:rsidRDefault="00FE38C5" w:rsidP="00156703">
      <w:pPr>
        <w:spacing w:before="0" w:after="0"/>
        <w:rPr>
          <w:rFonts w:eastAsia="Times New Roman" w:cs="Arial"/>
          <w:szCs w:val="24"/>
          <w:lang w:val="en-GB" w:eastAsia="en-GB" w:bidi="en-US"/>
        </w:rPr>
      </w:pPr>
    </w:p>
    <w:p w14:paraId="73E48A6E" w14:textId="77777777" w:rsidR="00FE38C5" w:rsidRPr="00333661" w:rsidRDefault="00FE38C5" w:rsidP="00156703">
      <w:pPr>
        <w:spacing w:before="0" w:after="0"/>
        <w:rPr>
          <w:rFonts w:eastAsia="Times New Roman" w:cs="Arial"/>
          <w:color w:val="000000"/>
          <w:szCs w:val="24"/>
          <w:lang w:val="en-GB" w:eastAsia="en-GB"/>
        </w:rPr>
      </w:pPr>
    </w:p>
    <w:p w14:paraId="219F9C84" w14:textId="77777777" w:rsidR="00FE38C5" w:rsidRPr="00333661" w:rsidRDefault="00FE38C5" w:rsidP="00156703">
      <w:pPr>
        <w:spacing w:before="0" w:after="0"/>
        <w:rPr>
          <w:rFonts w:eastAsia="Times New Roman" w:cs="Arial"/>
          <w:color w:val="000000"/>
          <w:szCs w:val="24"/>
          <w:lang w:val="en-GB" w:eastAsia="en-GB"/>
        </w:rPr>
      </w:pPr>
    </w:p>
    <w:p w14:paraId="034445DB" w14:textId="77777777" w:rsidR="00FE38C5" w:rsidRPr="00333661" w:rsidRDefault="00FE38C5" w:rsidP="00156703">
      <w:pPr>
        <w:spacing w:before="0" w:after="0"/>
        <w:rPr>
          <w:rFonts w:eastAsia="Times New Roman" w:cs="Arial"/>
          <w:color w:val="000000"/>
          <w:szCs w:val="24"/>
          <w:lang w:val="en-GB" w:eastAsia="en-GB"/>
        </w:rPr>
      </w:pPr>
    </w:p>
    <w:p w14:paraId="6D388420" w14:textId="77777777" w:rsidR="00FE38C5" w:rsidRPr="00333661" w:rsidRDefault="00FE38C5" w:rsidP="00156703">
      <w:pPr>
        <w:spacing w:before="0" w:after="0"/>
        <w:rPr>
          <w:rFonts w:eastAsia="Times New Roman" w:cs="Arial"/>
          <w:szCs w:val="20"/>
          <w:lang w:val="en-GB" w:eastAsia="en-GB"/>
        </w:rPr>
      </w:pPr>
    </w:p>
    <w:p w14:paraId="2C31A7DB" w14:textId="77777777" w:rsidR="00FE38C5" w:rsidRPr="00333661" w:rsidRDefault="00FE38C5" w:rsidP="00156703">
      <w:pPr>
        <w:spacing w:before="0" w:after="0"/>
        <w:rPr>
          <w:rFonts w:eastAsia="Times New Roman" w:cs="Arial"/>
          <w:szCs w:val="20"/>
          <w:lang w:val="en-GB" w:eastAsia="en-GB"/>
        </w:rPr>
      </w:pPr>
      <w:r w:rsidRPr="00333661">
        <w:rPr>
          <w:rFonts w:eastAsia="Times New Roman" w:cs="Arial"/>
          <w:noProof/>
          <w:color w:val="00B0F0"/>
          <w:sz w:val="48"/>
          <w:szCs w:val="48"/>
          <w:lang w:val="en-GB" w:eastAsia="en-GB"/>
        </w:rPr>
        <mc:AlternateContent>
          <mc:Choice Requires="wps">
            <w:drawing>
              <wp:anchor distT="45720" distB="45720" distL="114300" distR="114300" simplePos="0" relativeHeight="251666432" behindDoc="0" locked="0" layoutInCell="1" allowOverlap="1" wp14:anchorId="08013A14" wp14:editId="321DC99D">
                <wp:simplePos x="0" y="0"/>
                <wp:positionH relativeFrom="column">
                  <wp:posOffset>151765</wp:posOffset>
                </wp:positionH>
                <wp:positionV relativeFrom="paragraph">
                  <wp:posOffset>6268720</wp:posOffset>
                </wp:positionV>
                <wp:extent cx="29051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404620"/>
                        </a:xfrm>
                        <a:prstGeom prst="rect">
                          <a:avLst/>
                        </a:prstGeom>
                        <a:solidFill>
                          <a:srgbClr val="FFFFFF"/>
                        </a:solidFill>
                        <a:ln w="9525">
                          <a:noFill/>
                          <a:miter lim="800000"/>
                          <a:headEnd/>
                          <a:tailEnd/>
                        </a:ln>
                      </wps:spPr>
                      <wps:txbx>
                        <w:txbxContent>
                          <w:p w14:paraId="2C428A9B" w14:textId="6729629A" w:rsidR="00FE38C5" w:rsidRDefault="00FE38C5" w:rsidP="00FE38C5">
                            <w:r>
                              <w:t>For further information, please contact: Evaluation Office</w:t>
                            </w:r>
                            <w:r>
                              <w:br/>
                              <w:t>United Nations Children’s Fund</w:t>
                            </w:r>
                            <w:r>
                              <w:br/>
                              <w:t>Three United Nations Plaza</w:t>
                            </w:r>
                            <w:r>
                              <w:br/>
                              <w:t xml:space="preserve">New York, New York 10017 </w:t>
                            </w:r>
                            <w:hyperlink r:id="rId26" w:history="1">
                              <w:r w:rsidRPr="00A552ED">
                                <w:rPr>
                                  <w:rStyle w:val="Hyperlink"/>
                                </w:rPr>
                                <w:t>evalhelp@unicef.org</w:t>
                              </w:r>
                            </w:hyperlink>
                            <w:r>
                              <w:br/>
                            </w:r>
                            <w:hyperlink r:id="rId27" w:history="1">
                              <w:r w:rsidRPr="00A552ED">
                                <w:rPr>
                                  <w:rStyle w:val="Hyperlink"/>
                                </w:rPr>
                                <w:t>www.unicef.org/evaluation</w:t>
                              </w:r>
                            </w:hyperlink>
                            <w:r>
                              <w:br/>
                              <w:t xml:space="preserve">© United Nations Children’s Fund (UNICEF)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type w14:anchorId="08013A14" id="_x0000_t202" coordsize="21600,21600" o:spt="202" path="m,l,21600r21600,l21600,xe">
                <v:stroke joinstyle="miter"/>
                <v:path gradientshapeok="t" o:connecttype="rect"/>
              </v:shapetype>
              <v:shape id="Text Box 2" o:spid="_x0000_s1027" type="#_x0000_t202" style="position:absolute;left:0;text-align:left;margin-left:11.95pt;margin-top:493.6pt;width:228.7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" stroked="f">
                <v:textbox style="mso-fit-shape-to-text:t">
                  <w:txbxContent>
                    <w:p w14:paraId="2C428A9B" w14:textId="6729629A" w:rsidR="00FE38C5" w:rsidRDefault="00FE38C5" w:rsidP="00FE38C5">
                      <w:r>
                        <w:t>For further information, please contact: Evaluation Office</w:t>
                      </w:r>
                      <w:r>
                        <w:br/>
                        <w:t>United Nations Children’s Fund</w:t>
                      </w:r>
                      <w:r>
                        <w:br/>
                        <w:t>Three United Nations Plaza</w:t>
                      </w:r>
                      <w:r>
                        <w:br/>
                        <w:t xml:space="preserve">New York, New York 10017 </w:t>
                      </w:r>
                      <w:hyperlink r:id="rId28" w:history="1">
                        <w:r w:rsidRPr="00A552ED">
                          <w:rPr>
                            <w:rStyle w:val="Collegamentoipertestuale"/>
                          </w:rPr>
                          <w:t>evalhelp@unicef.org</w:t>
                        </w:r>
                      </w:hyperlink>
                      <w:r>
                        <w:br/>
                      </w:r>
                      <w:hyperlink r:id="rId29" w:history="1">
                        <w:r w:rsidRPr="00A552ED">
                          <w:rPr>
                            <w:rStyle w:val="Collegamentoipertestuale"/>
                          </w:rPr>
                          <w:t>www.unicef.org/evaluation</w:t>
                        </w:r>
                      </w:hyperlink>
                      <w:r>
                        <w:br/>
                        <w:t xml:space="preserve">© United Nations Children’s Fund (UNICEF) </w:t>
                      </w:r>
                    </w:p>
                  </w:txbxContent>
                </v:textbox>
                <w10:wrap type="square"/>
              </v:shape>
            </w:pict>
          </mc:Fallback>
        </mc:AlternateContent>
      </w:r>
      <w:r w:rsidRPr="00333661">
        <w:rPr>
          <w:rFonts w:eastAsia="Times New Roman" w:cs="Arial"/>
          <w:noProof/>
          <w:szCs w:val="24"/>
          <w:lang w:val="en-GB" w:eastAsia="en-GB"/>
        </w:rPr>
        <mc:AlternateContent>
          <mc:Choice Requires="wps">
            <w:drawing>
              <wp:anchor distT="0" distB="0" distL="114300" distR="114300" simplePos="0" relativeHeight="251665408" behindDoc="0" locked="1" layoutInCell="1" allowOverlap="1" wp14:anchorId="3BCC564A" wp14:editId="29172EF3">
                <wp:simplePos x="0" y="0"/>
                <wp:positionH relativeFrom="page">
                  <wp:posOffset>5306060</wp:posOffset>
                </wp:positionH>
                <wp:positionV relativeFrom="page">
                  <wp:posOffset>2540</wp:posOffset>
                </wp:positionV>
                <wp:extent cx="2472055" cy="10101580"/>
                <wp:effectExtent l="0" t="0" r="4445" b="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4D78AB16" id="Rectangle 103" o:spid="_x0000_s1026" style="position:absolute;margin-left:417.8pt;margin-top:.2pt;width:194.65pt;height:795.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" fillcolor="#0cf" stroked="f">
                <w10:wrap anchorx="page" anchory="page"/>
                <w10:anchorlock/>
              </v:rect>
            </w:pict>
          </mc:Fallback>
        </mc:AlternateContent>
      </w:r>
      <w:r w:rsidRPr="00333661">
        <w:rPr>
          <w:rFonts w:eastAsia="Times New Roman" w:cs="Arial"/>
          <w:color w:val="00B0F0"/>
          <w:sz w:val="48"/>
          <w:szCs w:val="48"/>
          <w:lang w:val="en-GB" w:eastAsia="en-GB"/>
        </w:rPr>
        <w:t xml:space="preserve"> </w:t>
      </w:r>
    </w:p>
    <w:p w14:paraId="1E7BFD28" w14:textId="77777777" w:rsidR="00F026B9" w:rsidRPr="00333661" w:rsidRDefault="00F026B9" w:rsidP="00EA49EA">
      <w:pPr>
        <w:rPr>
          <w:rFonts w:cs="Arial"/>
          <w:lang w:val="en-GB"/>
        </w:rPr>
      </w:pPr>
    </w:p>
    <w:sectPr w:rsidR="00F026B9" w:rsidRPr="00333661" w:rsidSect="00F026B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304BC" w14:textId="77777777" w:rsidR="002B05FE" w:rsidRDefault="002B05FE" w:rsidP="0097001B">
      <w:pPr>
        <w:spacing w:before="0" w:after="0"/>
      </w:pPr>
      <w:r>
        <w:separator/>
      </w:r>
    </w:p>
  </w:endnote>
  <w:endnote w:type="continuationSeparator" w:id="0">
    <w:p w14:paraId="608816CD" w14:textId="77777777" w:rsidR="002B05FE" w:rsidRDefault="002B05FE" w:rsidP="009700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E4002EFF" w:usb1="C000247B" w:usb2="00000009" w:usb3="00000000" w:csb0="000001FF" w:csb1="00000000"/>
  </w:font>
  <w:font w:name="Univers LT Std 55">
    <w:altName w:val="Calibri"/>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7339344"/>
      <w:docPartObj>
        <w:docPartGallery w:val="Page Numbers (Bottom of Page)"/>
        <w:docPartUnique/>
      </w:docPartObj>
    </w:sdtPr>
    <w:sdtEndPr>
      <w:rPr>
        <w:rStyle w:val="PageNumber"/>
      </w:rPr>
    </w:sdtEndPr>
    <w:sdtContent>
      <w:p w14:paraId="0D8EA96E" w14:textId="77777777" w:rsidR="00A202A6" w:rsidRDefault="00A202A6" w:rsidP="00F117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06871A" w14:textId="77777777" w:rsidR="00A202A6" w:rsidRDefault="00A202A6" w:rsidP="00D733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6028226"/>
      <w:docPartObj>
        <w:docPartGallery w:val="Page Numbers (Bottom of Page)"/>
        <w:docPartUnique/>
      </w:docPartObj>
    </w:sdtPr>
    <w:sdtEndPr>
      <w:rPr>
        <w:rStyle w:val="PageNumber"/>
      </w:rPr>
    </w:sdtEndPr>
    <w:sdtContent>
      <w:p w14:paraId="16302847" w14:textId="77777777" w:rsidR="00A202A6" w:rsidRDefault="00A202A6" w:rsidP="00F117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85DDB2" w14:textId="77777777" w:rsidR="00A202A6" w:rsidRDefault="00A202A6" w:rsidP="00D733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D1281" w14:textId="77777777" w:rsidR="002B05FE" w:rsidRDefault="002B05FE" w:rsidP="0097001B">
      <w:pPr>
        <w:spacing w:before="0" w:after="0"/>
      </w:pPr>
      <w:r>
        <w:separator/>
      </w:r>
    </w:p>
  </w:footnote>
  <w:footnote w:type="continuationSeparator" w:id="0">
    <w:p w14:paraId="55B15638" w14:textId="77777777" w:rsidR="002B05FE" w:rsidRDefault="002B05FE" w:rsidP="0097001B">
      <w:pPr>
        <w:spacing w:before="0" w:after="0"/>
      </w:pPr>
      <w:r>
        <w:continuationSeparator/>
      </w:r>
    </w:p>
  </w:footnote>
  <w:footnote w:id="1">
    <w:p w14:paraId="5601708E" w14:textId="2FB12C19" w:rsidR="00F84744" w:rsidRPr="00946D17" w:rsidRDefault="00F84744">
      <w:pPr>
        <w:pStyle w:val="FootnoteText"/>
        <w:rPr>
          <w:sz w:val="16"/>
          <w:szCs w:val="16"/>
          <w:lang w:val="en-AU"/>
        </w:rPr>
      </w:pPr>
      <w:r w:rsidRPr="00946D17">
        <w:rPr>
          <w:rStyle w:val="FootnoteReference"/>
          <w:sz w:val="16"/>
          <w:szCs w:val="16"/>
        </w:rPr>
        <w:footnoteRef/>
      </w:r>
      <w:r w:rsidRPr="00946D17">
        <w:rPr>
          <w:sz w:val="16"/>
          <w:szCs w:val="16"/>
        </w:rPr>
        <w:t xml:space="preserve"> </w:t>
      </w:r>
      <w:r w:rsidRPr="00946D17">
        <w:rPr>
          <w:sz w:val="16"/>
          <w:szCs w:val="16"/>
          <w:lang w:val="en-AU"/>
        </w:rPr>
        <w:t>A</w:t>
      </w:r>
      <w:r w:rsidRPr="00946D17">
        <w:rPr>
          <w:sz w:val="16"/>
          <w:szCs w:val="16"/>
        </w:rPr>
        <w:t>n act scaling up the national and local health and nutrition programs through a strengthened integrated strategy for maternal</w:t>
      </w:r>
      <w:r w:rsidR="00AA1B4C">
        <w:rPr>
          <w:sz w:val="16"/>
          <w:szCs w:val="16"/>
        </w:rPr>
        <w:t>/</w:t>
      </w:r>
      <w:r w:rsidRPr="00946D17">
        <w:rPr>
          <w:sz w:val="16"/>
          <w:szCs w:val="16"/>
        </w:rPr>
        <w:t xml:space="preserve"> neonatal</w:t>
      </w:r>
      <w:r w:rsidR="00AA1B4C">
        <w:rPr>
          <w:sz w:val="16"/>
          <w:szCs w:val="16"/>
        </w:rPr>
        <w:t>/</w:t>
      </w:r>
      <w:r w:rsidRPr="00946D17">
        <w:rPr>
          <w:sz w:val="16"/>
          <w:szCs w:val="16"/>
        </w:rPr>
        <w:t xml:space="preserve"> child health and nutrition in </w:t>
      </w:r>
      <w:r w:rsidR="00AA1B4C">
        <w:rPr>
          <w:sz w:val="16"/>
          <w:szCs w:val="16"/>
        </w:rPr>
        <w:t>F1KD</w:t>
      </w:r>
      <w:r w:rsidRPr="00946D17">
        <w:rPr>
          <w:sz w:val="16"/>
          <w:szCs w:val="16"/>
        </w:rPr>
        <w:t xml:space="preserve">, </w:t>
      </w:r>
      <w:r w:rsidR="00AA1B4C">
        <w:rPr>
          <w:sz w:val="16"/>
          <w:szCs w:val="16"/>
        </w:rPr>
        <w:t xml:space="preserve">and </w:t>
      </w:r>
      <w:r w:rsidRPr="00946D17">
        <w:rPr>
          <w:sz w:val="16"/>
          <w:szCs w:val="16"/>
        </w:rPr>
        <w:t>appropriating funds</w:t>
      </w:r>
      <w:r w:rsidR="00AA1B4C">
        <w:rPr>
          <w:sz w:val="16"/>
          <w:szCs w:val="16"/>
        </w:rPr>
        <w:t xml:space="preserve"> for these </w:t>
      </w:r>
      <w:r w:rsidRPr="00946D17">
        <w:rPr>
          <w:sz w:val="16"/>
          <w:szCs w:val="16"/>
        </w:rPr>
        <w:t xml:space="preserve">and for other </w:t>
      </w:r>
      <w:r w:rsidR="00A202A6" w:rsidRPr="00946D17">
        <w:rPr>
          <w:sz w:val="16"/>
          <w:szCs w:val="16"/>
        </w:rPr>
        <w:t>purposes.</w:t>
      </w:r>
    </w:p>
  </w:footnote>
  <w:footnote w:id="2">
    <w:p w14:paraId="282015C1" w14:textId="47D57E06" w:rsidR="003D27BA" w:rsidRPr="00946D17" w:rsidRDefault="003D27BA" w:rsidP="003D27BA">
      <w:pPr>
        <w:pStyle w:val="FootnoteText"/>
        <w:rPr>
          <w:sz w:val="16"/>
          <w:szCs w:val="16"/>
          <w:lang w:val="en-AU"/>
        </w:rPr>
      </w:pPr>
      <w:r w:rsidRPr="00946D17">
        <w:rPr>
          <w:rStyle w:val="FootnoteReference"/>
          <w:sz w:val="16"/>
          <w:szCs w:val="16"/>
        </w:rPr>
        <w:footnoteRef/>
      </w:r>
      <w:r w:rsidRPr="00946D17">
        <w:rPr>
          <w:sz w:val="16"/>
          <w:szCs w:val="16"/>
        </w:rPr>
        <w:t xml:space="preserve"> </w:t>
      </w:r>
      <w:r w:rsidRPr="00946D17">
        <w:rPr>
          <w:sz w:val="16"/>
          <w:szCs w:val="16"/>
          <w:lang w:val="en-AU"/>
        </w:rPr>
        <w:t>Ibid</w:t>
      </w:r>
      <w:r w:rsidR="00FE38C5" w:rsidRPr="00946D17">
        <w:rPr>
          <w:sz w:val="16"/>
          <w:szCs w:val="16"/>
          <w:lang w:val="en-AU"/>
        </w:rPr>
        <w:t>.</w:t>
      </w:r>
    </w:p>
  </w:footnote>
  <w:footnote w:id="3">
    <w:p w14:paraId="2F503AEB" w14:textId="2A9684E0" w:rsidR="00621E61" w:rsidRPr="00EC2096" w:rsidRDefault="00621E61" w:rsidP="00621E61">
      <w:pPr>
        <w:pStyle w:val="FootnoteText"/>
        <w:rPr>
          <w:sz w:val="16"/>
          <w:szCs w:val="16"/>
        </w:rPr>
      </w:pPr>
      <w:r w:rsidRPr="009574ED">
        <w:rPr>
          <w:rStyle w:val="FootnoteReference"/>
        </w:rPr>
        <w:footnoteRef/>
      </w:r>
      <w:r w:rsidRPr="009574ED">
        <w:t xml:space="preserve"> </w:t>
      </w:r>
      <w:r w:rsidRPr="00EC2096">
        <w:rPr>
          <w:sz w:val="16"/>
          <w:szCs w:val="16"/>
        </w:rPr>
        <w:t xml:space="preserve">Nutrition, Child Protection, WASH, </w:t>
      </w:r>
      <w:r w:rsidR="000E60F3">
        <w:rPr>
          <w:sz w:val="16"/>
          <w:szCs w:val="16"/>
        </w:rPr>
        <w:t>e</w:t>
      </w:r>
      <w:r w:rsidRPr="00EC2096">
        <w:rPr>
          <w:sz w:val="16"/>
          <w:szCs w:val="16"/>
        </w:rPr>
        <w:t xml:space="preserve">ducation, </w:t>
      </w:r>
      <w:r w:rsidR="000E60F3">
        <w:rPr>
          <w:sz w:val="16"/>
          <w:szCs w:val="16"/>
        </w:rPr>
        <w:t>s</w:t>
      </w:r>
      <w:r w:rsidRPr="00EC2096">
        <w:rPr>
          <w:sz w:val="16"/>
          <w:szCs w:val="16"/>
        </w:rPr>
        <w:t xml:space="preserve">ocial </w:t>
      </w:r>
      <w:r w:rsidR="000E60F3">
        <w:rPr>
          <w:sz w:val="16"/>
          <w:szCs w:val="16"/>
        </w:rPr>
        <w:t>p</w:t>
      </w:r>
      <w:r w:rsidRPr="00EC2096">
        <w:rPr>
          <w:sz w:val="16"/>
          <w:szCs w:val="16"/>
        </w:rPr>
        <w:t xml:space="preserve">olicy, ECCD, </w:t>
      </w:r>
      <w:r w:rsidR="000E60F3">
        <w:rPr>
          <w:sz w:val="16"/>
          <w:szCs w:val="16"/>
        </w:rPr>
        <w:t>a</w:t>
      </w:r>
      <w:r w:rsidRPr="00EC2096">
        <w:rPr>
          <w:sz w:val="16"/>
          <w:szCs w:val="16"/>
        </w:rPr>
        <w:t xml:space="preserve">dolescents, DRM/DRR, Emergency Response, and </w:t>
      </w:r>
      <w:r w:rsidR="000E60F3">
        <w:rPr>
          <w:sz w:val="16"/>
          <w:szCs w:val="16"/>
        </w:rPr>
        <w:t>e</w:t>
      </w:r>
      <w:r w:rsidRPr="00EC2096">
        <w:rPr>
          <w:sz w:val="16"/>
          <w:szCs w:val="16"/>
        </w:rPr>
        <w:t>quity.</w:t>
      </w:r>
    </w:p>
  </w:footnote>
  <w:footnote w:id="4">
    <w:p w14:paraId="33F10BFC" w14:textId="68B45C71" w:rsidR="00621E61" w:rsidRPr="009574ED" w:rsidRDefault="00621E61" w:rsidP="00621E61">
      <w:pPr>
        <w:pStyle w:val="FootnoteText"/>
      </w:pPr>
      <w:r w:rsidRPr="009574ED">
        <w:rPr>
          <w:rStyle w:val="FootnoteReference"/>
        </w:rPr>
        <w:footnoteRef/>
      </w:r>
      <w:r w:rsidRPr="009574ED">
        <w:t xml:space="preserve"> </w:t>
      </w:r>
      <w:r w:rsidR="000E60F3">
        <w:rPr>
          <w:sz w:val="16"/>
          <w:szCs w:val="16"/>
        </w:rPr>
        <w:t>T</w:t>
      </w:r>
      <w:r w:rsidRPr="00EC2096">
        <w:rPr>
          <w:sz w:val="16"/>
          <w:szCs w:val="16"/>
        </w:rPr>
        <w:t xml:space="preserve">he total number of responses varied slightly for each </w:t>
      </w:r>
      <w:r w:rsidR="000E60F3">
        <w:rPr>
          <w:sz w:val="16"/>
          <w:szCs w:val="16"/>
        </w:rPr>
        <w:t>of the ten thematic areas, with a</w:t>
      </w:r>
      <w:r w:rsidRPr="00EC2096">
        <w:rPr>
          <w:sz w:val="16"/>
          <w:szCs w:val="16"/>
        </w:rPr>
        <w:t xml:space="preserve">n average of </w:t>
      </w:r>
      <w:r w:rsidRPr="00EC2096">
        <w:rPr>
          <w:sz w:val="16"/>
          <w:szCs w:val="16"/>
        </w:rPr>
        <w:t>85 .</w:t>
      </w:r>
    </w:p>
  </w:footnote>
  <w:footnote w:id="5">
    <w:p w14:paraId="45AF2E4E"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w:t>
      </w:r>
      <w:r w:rsidRPr="00946D17">
        <w:rPr>
          <w:sz w:val="16"/>
          <w:szCs w:val="16"/>
          <w:lang w:bidi="en-US"/>
        </w:rPr>
        <w:t>Bangsamoro Darul Ifta, Hay-ato Ulama Al-Muslimin in the Philippines and Committee on Da'wah and Masajid Affairs.</w:t>
      </w:r>
    </w:p>
  </w:footnote>
  <w:footnote w:id="6">
    <w:p w14:paraId="6C90475E" w14:textId="4A9BA438"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Based on information from BARMM participants during PCPE data collection and </w:t>
      </w:r>
      <w:r w:rsidR="00362576">
        <w:rPr>
          <w:sz w:val="16"/>
          <w:szCs w:val="16"/>
        </w:rPr>
        <w:t xml:space="preserve">from the </w:t>
      </w:r>
      <w:r w:rsidRPr="00946D17">
        <w:rPr>
          <w:sz w:val="16"/>
          <w:szCs w:val="16"/>
        </w:rPr>
        <w:t>CPC8 results framework.</w:t>
      </w:r>
    </w:p>
  </w:footnote>
  <w:footnote w:id="7">
    <w:p w14:paraId="760EC39A"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Tahderiyyah is an Islamic educational curriculum that focuses on the memorization and recitation of the Quran. </w:t>
      </w:r>
    </w:p>
    <w:p w14:paraId="2F72DEDC" w14:textId="77777777" w:rsidR="0043362F" w:rsidRPr="00946D17" w:rsidRDefault="0043362F" w:rsidP="0043362F">
      <w:pPr>
        <w:pStyle w:val="FootnoteText"/>
        <w:rPr>
          <w:sz w:val="16"/>
          <w:szCs w:val="16"/>
        </w:rPr>
      </w:pPr>
      <w:r w:rsidRPr="00946D17">
        <w:rPr>
          <w:sz w:val="16"/>
          <w:szCs w:val="16"/>
        </w:rPr>
        <w:t>Tahderiyyah schools in the Philippines are typically run by private organizations and individuals, although there are also some that receive support from the Government or Islamic organizations.</w:t>
      </w:r>
    </w:p>
  </w:footnote>
  <w:footnote w:id="8">
    <w:p w14:paraId="64DC77C2"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For the CPCE, normative work refers to the categories defined in </w:t>
      </w:r>
      <w:hyperlink r:id="rId1" w:history="1">
        <w:r w:rsidRPr="00946D17">
          <w:rPr>
            <w:rStyle w:val="Hyperlink"/>
            <w:sz w:val="16"/>
            <w:szCs w:val="16"/>
          </w:rPr>
          <w:t>UNEG (2015) “UNEG Handbook for Conducting Evaluations of Normative Work in the UN System.”</w:t>
        </w:r>
      </w:hyperlink>
      <w:r w:rsidRPr="00946D17">
        <w:rPr>
          <w:sz w:val="16"/>
          <w:szCs w:val="16"/>
        </w:rPr>
        <w:t xml:space="preserve"> The handbook defines three categories of normative work: “(1) development of norms and standards, (2) support to governments and others to integrate norms and standards into legislation, policies and development plans, and (3) support to governments and others to implement legislation, policies and development plans based on international norms, standards and conventions.”</w:t>
      </w:r>
    </w:p>
  </w:footnote>
  <w:footnote w:id="9">
    <w:p w14:paraId="78EB4582"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PCPE primary data collection.</w:t>
      </w:r>
    </w:p>
  </w:footnote>
  <w:footnote w:id="10">
    <w:p w14:paraId="74D68BFA" w14:textId="77777777" w:rsidR="0043362F" w:rsidRPr="008D7416"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The tool works by "tagging" or identifying specific budget line items in government budgets that are related to children. This allows for the tracking of </w:t>
      </w:r>
      <w:r w:rsidRPr="008D7416">
        <w:rPr>
          <w:sz w:val="16"/>
          <w:szCs w:val="16"/>
        </w:rPr>
        <w:t>these funds as they are disbursed and spent, and for the monitoring of their impact on children. The information collected through the budget tagging process can also be used to inform policy decisions and to advocate for greater investment in programs that benefit children.</w:t>
      </w:r>
    </w:p>
  </w:footnote>
  <w:footnote w:id="11">
    <w:p w14:paraId="65C4EA7B" w14:textId="197F50A6" w:rsidR="0043362F" w:rsidRPr="008D7416" w:rsidRDefault="0043362F" w:rsidP="0043362F">
      <w:pPr>
        <w:pStyle w:val="FootnoteText"/>
        <w:rPr>
          <w:sz w:val="16"/>
          <w:szCs w:val="16"/>
        </w:rPr>
      </w:pPr>
      <w:r w:rsidRPr="008D7416">
        <w:rPr>
          <w:rStyle w:val="FootnoteReference"/>
          <w:sz w:val="16"/>
          <w:szCs w:val="16"/>
        </w:rPr>
        <w:footnoteRef/>
      </w:r>
      <w:r w:rsidRPr="008D7416">
        <w:rPr>
          <w:sz w:val="16"/>
          <w:szCs w:val="16"/>
        </w:rPr>
        <w:t xml:space="preserve"> The PF4C T</w:t>
      </w:r>
      <w:r w:rsidR="00900315">
        <w:rPr>
          <w:sz w:val="16"/>
          <w:szCs w:val="16"/>
        </w:rPr>
        <w:t xml:space="preserve">echnical </w:t>
      </w:r>
      <w:r w:rsidRPr="008D7416">
        <w:rPr>
          <w:sz w:val="16"/>
          <w:szCs w:val="16"/>
        </w:rPr>
        <w:t>W</w:t>
      </w:r>
      <w:r w:rsidR="00900315">
        <w:rPr>
          <w:sz w:val="16"/>
          <w:szCs w:val="16"/>
        </w:rPr>
        <w:t xml:space="preserve">orking </w:t>
      </w:r>
      <w:r w:rsidRPr="008D7416">
        <w:rPr>
          <w:sz w:val="16"/>
          <w:szCs w:val="16"/>
        </w:rPr>
        <w:t>G</w:t>
      </w:r>
      <w:r w:rsidR="00900315">
        <w:rPr>
          <w:sz w:val="16"/>
          <w:szCs w:val="16"/>
        </w:rPr>
        <w:t>roup</w:t>
      </w:r>
      <w:r w:rsidRPr="008D7416">
        <w:rPr>
          <w:sz w:val="16"/>
          <w:szCs w:val="16"/>
        </w:rPr>
        <w:t xml:space="preserve"> is </w:t>
      </w:r>
      <w:r w:rsidRPr="008D7416">
        <w:rPr>
          <w:sz w:val="16"/>
          <w:szCs w:val="16"/>
          <w:lang w:bidi="en-US"/>
        </w:rPr>
        <w:t>led by the CWC and members from the Department of Budget and Management, Department of Finance, and Department of the Interior and Local Government and CSO implementing partner Social Watch Philippines.</w:t>
      </w:r>
    </w:p>
  </w:footnote>
  <w:footnote w:id="12">
    <w:p w14:paraId="02566EBC" w14:textId="1E323F01" w:rsidR="008D7416" w:rsidRPr="003F7D85" w:rsidRDefault="008D7416">
      <w:pPr>
        <w:pStyle w:val="FootnoteText"/>
        <w:rPr>
          <w:sz w:val="16"/>
          <w:szCs w:val="16"/>
        </w:rPr>
      </w:pPr>
      <w:r w:rsidRPr="003F7D85">
        <w:rPr>
          <w:rStyle w:val="FootnoteReference"/>
          <w:sz w:val="16"/>
          <w:szCs w:val="16"/>
        </w:rPr>
        <w:footnoteRef/>
      </w:r>
      <w:r w:rsidRPr="003F7D85">
        <w:rPr>
          <w:sz w:val="16"/>
          <w:szCs w:val="16"/>
        </w:rPr>
        <w:t xml:space="preserve"> A Supreme Court decision increasing the share of tax revenue going to LGUs.</w:t>
      </w:r>
    </w:p>
  </w:footnote>
  <w:footnote w:id="13">
    <w:p w14:paraId="4E6469D8"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PCPE perception survey, interviews, and CPC8 results framework.</w:t>
      </w:r>
    </w:p>
  </w:footnote>
  <w:footnote w:id="14">
    <w:p w14:paraId="7D3D524A"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National ECCD Strategic Plan 2019-2030.</w:t>
      </w:r>
    </w:p>
  </w:footnote>
  <w:footnote w:id="15">
    <w:p w14:paraId="348AE462"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AAN Associated (May 2022) “Evaluation of UNICEF Philippines WASH Programme.” Final version.</w:t>
      </w:r>
    </w:p>
  </w:footnote>
  <w:footnote w:id="16">
    <w:p w14:paraId="4F68550C"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Pascual, C. (Jul 2021</w:t>
      </w:r>
      <w:r w:rsidRPr="00946D17">
        <w:rPr>
          <w:sz w:val="16"/>
          <w:szCs w:val="16"/>
        </w:rPr>
        <w:t>) ”UNICEF Philippines Advocacy Review.” Final draft version.</w:t>
      </w:r>
    </w:p>
  </w:footnote>
  <w:footnote w:id="17">
    <w:p w14:paraId="70939834"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w:t>
      </w:r>
      <w:hyperlink r:id="rId2" w:history="1">
        <w:r w:rsidRPr="00946D17">
          <w:rPr>
            <w:rStyle w:val="Hyperlink"/>
            <w:sz w:val="16"/>
            <w:szCs w:val="16"/>
          </w:rPr>
          <w:t>Integrated Safe Water, Sanitation and Hygiene.</w:t>
        </w:r>
      </w:hyperlink>
      <w:r w:rsidRPr="00946D17">
        <w:rPr>
          <w:sz w:val="16"/>
          <w:szCs w:val="16"/>
        </w:rPr>
        <w:t xml:space="preserve"> IWASH approach of the Philippines.</w:t>
      </w:r>
    </w:p>
  </w:footnote>
  <w:footnote w:id="18">
    <w:p w14:paraId="694303D7" w14:textId="0E816A4B"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Pascual, C. (Jul 2021</w:t>
      </w:r>
      <w:r w:rsidR="00333661" w:rsidRPr="00946D17">
        <w:rPr>
          <w:sz w:val="16"/>
          <w:szCs w:val="16"/>
        </w:rPr>
        <w:t>)” UNICEF</w:t>
      </w:r>
      <w:r w:rsidRPr="00946D17">
        <w:rPr>
          <w:sz w:val="16"/>
          <w:szCs w:val="16"/>
        </w:rPr>
        <w:t xml:space="preserve"> Philippines Advocacy Review.”</w:t>
      </w:r>
    </w:p>
  </w:footnote>
  <w:footnote w:id="19">
    <w:p w14:paraId="4AF7402C"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The Pathfinding Cities initiative is a global effort to support cities in making the urban environment more child friendly. Initiated by the End Violence Partnership in 2016, the Pathfinding initiative aims to raise awareness, stimulate leadership commitment, and galvanize action across sectors and levels of governments to end violence against children. Pathfinding Countries and Cities make formal commitments and undertake comprehensive action using evidence-based policy and planning – particularly INSPIRE, a technical package of seven key strategies – to prevent and respond to violence. </w:t>
      </w:r>
      <w:hyperlink r:id="rId3" w:anchor="the-cities" w:history="1">
        <w:r w:rsidRPr="00946D17">
          <w:rPr>
            <w:rStyle w:val="Hyperlink"/>
            <w:sz w:val="16"/>
            <w:szCs w:val="16"/>
          </w:rPr>
          <w:t>Pathfinding Cities homepage</w:t>
        </w:r>
      </w:hyperlink>
      <w:r w:rsidRPr="00946D17">
        <w:rPr>
          <w:sz w:val="16"/>
          <w:szCs w:val="16"/>
        </w:rPr>
        <w:t>.</w:t>
      </w:r>
    </w:p>
  </w:footnote>
  <w:footnote w:id="20">
    <w:p w14:paraId="0A65B580"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Coram International (Nov 2021) “Evaluation of UNICEF Philippines’ Child Protection Programme from 2017 to 2020 – Final Report.”</w:t>
      </w:r>
    </w:p>
  </w:footnote>
  <w:footnote w:id="21">
    <w:p w14:paraId="7AF096FC" w14:textId="6A4B3EEE" w:rsidR="0043362F" w:rsidRPr="00946D17" w:rsidRDefault="0043362F" w:rsidP="0043362F">
      <w:pPr>
        <w:pStyle w:val="FootnoteText"/>
        <w:rPr>
          <w:sz w:val="16"/>
          <w:szCs w:val="16"/>
        </w:rPr>
      </w:pPr>
      <w:r w:rsidRPr="00946D17">
        <w:rPr>
          <w:rStyle w:val="FootnoteReference"/>
          <w:rFonts w:eastAsia="MS Gothic"/>
          <w:sz w:val="16"/>
          <w:szCs w:val="16"/>
        </w:rPr>
        <w:footnoteRef/>
      </w:r>
      <w:r w:rsidRPr="00946D17">
        <w:rPr>
          <w:sz w:val="16"/>
          <w:szCs w:val="16"/>
        </w:rPr>
        <w:t xml:space="preserve"> INSPIRE is an acronym for seven strategies: I for the implementation and enforcement of laws; N for norms and values; S for safe environments; P for parent and caregiver support; I for income and economic strengthening; R for response and support services; and E for education and life skills. The INSPIRE strategies were developed through a collaboration </w:t>
      </w:r>
      <w:r w:rsidR="000E7426">
        <w:rPr>
          <w:sz w:val="16"/>
          <w:szCs w:val="16"/>
        </w:rPr>
        <w:t>among</w:t>
      </w:r>
      <w:r w:rsidR="000E7426" w:rsidRPr="00946D17">
        <w:rPr>
          <w:sz w:val="16"/>
          <w:szCs w:val="16"/>
        </w:rPr>
        <w:t xml:space="preserve"> </w:t>
      </w:r>
      <w:r w:rsidRPr="00946D17">
        <w:rPr>
          <w:sz w:val="16"/>
          <w:szCs w:val="16"/>
        </w:rPr>
        <w:t xml:space="preserve">the World Health Organization (WHO), the CDC, Together for Girls, the Pan American Health Organization (PAHO), the U.S. Agency for International Development (USAID), and UNICEF. The development of INSPIRE was a response to the global recognition of the high rates of violence against children and the need for a comprehensive and evidence-based approach to prevent and respond to such violence and was launched in 2016. See more at </w:t>
      </w:r>
      <w:hyperlink r:id="rId4" w:history="1">
        <w:r w:rsidRPr="00946D17">
          <w:rPr>
            <w:rStyle w:val="Hyperlink"/>
            <w:sz w:val="16"/>
            <w:szCs w:val="16"/>
          </w:rPr>
          <w:t>end.violence.org</w:t>
        </w:r>
      </w:hyperlink>
    </w:p>
  </w:footnote>
  <w:footnote w:id="22">
    <w:p w14:paraId="7ADD372E"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COVAX (COVID-19 Vaccines Global Access) is a global initiative launched by the World Health Organization (WHO), the Coalition for Epidemic Preparedness Innovations (CEPI), and Gavi, the Vaccine Alliance alongside UNICEF as the key delivery partner to ensure equitable access to COVID-19 vaccines for all countries, regardless of their income level. The Philippines is one of the countries participating in the COVAX initiative to ensure equitable access to COVID-19 vaccines. Through COVAX, the Philippine government has received vaccine doses from different manufacturers. As of February 2023, 71 per cent of the Philippines had received at least one COVID-19 vaccine dose. John Hopkins Corona Virus Center.</w:t>
      </w:r>
    </w:p>
  </w:footnote>
  <w:footnote w:id="23">
    <w:p w14:paraId="139AE6CF"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CERF is a humanitarian fund established by the United Nations in 2005 to provide immediate financial support to humanitarian organizations responding to emergencies. It aims to address critical funding gaps and provide lifesaving assistance to people in need as quickly as possible. It is managed by UNOCHA.</w:t>
      </w:r>
    </w:p>
  </w:footnote>
  <w:footnote w:id="24">
    <w:p w14:paraId="389559DB"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UNOCHA (2022</w:t>
      </w:r>
      <w:r w:rsidRPr="00946D17">
        <w:rPr>
          <w:sz w:val="16"/>
          <w:szCs w:val="16"/>
        </w:rPr>
        <w:t>) ”Philippines Anticipatory Action Framework.”</w:t>
      </w:r>
    </w:p>
  </w:footnote>
  <w:footnote w:id="25">
    <w:p w14:paraId="54A50B69" w14:textId="63BA0F2B"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UNOCHA (Apr 2022) </w:t>
      </w:r>
      <w:r w:rsidR="00D577DC">
        <w:rPr>
          <w:sz w:val="16"/>
          <w:szCs w:val="16"/>
        </w:rPr>
        <w:t>“</w:t>
      </w:r>
      <w:r w:rsidRPr="00946D17">
        <w:rPr>
          <w:sz w:val="16"/>
          <w:szCs w:val="16"/>
        </w:rPr>
        <w:t>After Action Review on the CERF Anticipatory Action for Typhoons.”</w:t>
      </w:r>
    </w:p>
  </w:footnote>
  <w:footnote w:id="26">
    <w:p w14:paraId="5AB3A7B7" w14:textId="73E4D53C"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w:t>
      </w:r>
      <w:r w:rsidRPr="00946D17">
        <w:rPr>
          <w:color w:val="202124"/>
          <w:sz w:val="16"/>
          <w:szCs w:val="16"/>
          <w:shd w:val="clear" w:color="auto" w:fill="FFFFFF"/>
        </w:rPr>
        <w:t>Republic Act 11930, also known as the</w:t>
      </w:r>
      <w:r w:rsidRPr="00946D17">
        <w:rPr>
          <w:rStyle w:val="apple-converted-space"/>
          <w:color w:val="202124"/>
          <w:sz w:val="16"/>
          <w:szCs w:val="16"/>
          <w:shd w:val="clear" w:color="auto" w:fill="FFFFFF"/>
        </w:rPr>
        <w:t> </w:t>
      </w:r>
      <w:r w:rsidRPr="00946D17">
        <w:rPr>
          <w:color w:val="202124"/>
          <w:sz w:val="16"/>
          <w:szCs w:val="16"/>
        </w:rPr>
        <w:t xml:space="preserve">Anti-Online Sexual Abuse or Exploitation of Children (OSAEC) and </w:t>
      </w:r>
      <w:r w:rsidR="0071065F">
        <w:rPr>
          <w:color w:val="202124"/>
          <w:sz w:val="16"/>
          <w:szCs w:val="16"/>
        </w:rPr>
        <w:t>Anti-</w:t>
      </w:r>
      <w:r w:rsidRPr="00946D17">
        <w:rPr>
          <w:color w:val="202124"/>
          <w:sz w:val="16"/>
          <w:szCs w:val="16"/>
        </w:rPr>
        <w:t>Child Sexual Abuse or Exploitation Materials (CSAEM) Act.</w:t>
      </w:r>
    </w:p>
  </w:footnote>
  <w:footnote w:id="27">
    <w:p w14:paraId="3935F8E3" w14:textId="2CD55F3A"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w:t>
      </w:r>
      <w:r w:rsidRPr="00946D17">
        <w:rPr>
          <w:sz w:val="16"/>
          <w:szCs w:val="16"/>
          <w:lang w:bidi="en-US"/>
        </w:rPr>
        <w:t xml:space="preserve">UNICEF (Sep 2021) </w:t>
      </w:r>
      <w:r w:rsidR="00D577DC">
        <w:rPr>
          <w:sz w:val="16"/>
          <w:szCs w:val="16"/>
          <w:lang w:bidi="en-US"/>
        </w:rPr>
        <w:t>“</w:t>
      </w:r>
      <w:r w:rsidRPr="00946D17">
        <w:rPr>
          <w:sz w:val="16"/>
          <w:szCs w:val="16"/>
          <w:lang w:bidi="en-US"/>
        </w:rPr>
        <w:t>Child Protection Systems Strengthening.”</w:t>
      </w:r>
    </w:p>
  </w:footnote>
  <w:footnote w:id="28">
    <w:p w14:paraId="6699FB66"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Miriam College offers a range of graduate and post-graduate courses in sphere of UNICEF’s agenda, including Child Development, Early Childhood Education, and Child Protection.</w:t>
      </w:r>
    </w:p>
  </w:footnote>
  <w:footnote w:id="29">
    <w:p w14:paraId="3C4E5737"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The Parenting for Lifelong Health (PLH) for Young Children - Philippines is designed to prevent and reduce child maltreatment among vulnerable families and caregivers through behavioural change techniques. PLH is a collaboration between Ateneo de Manila University, Universities of Oxford, Bangor, and Cape Town, Philippine Child Protection Network, Department of Social Welfare and Development (DSWD), UNICEF, Philippine Ambulatory Pediatric Association (PAPA), and UBSOptimus Foundation.</w:t>
      </w:r>
    </w:p>
  </w:footnote>
  <w:footnote w:id="30">
    <w:p w14:paraId="2474A6AF"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w:t>
      </w:r>
      <w:r w:rsidRPr="00946D17">
        <w:rPr>
          <w:sz w:val="16"/>
          <w:szCs w:val="18"/>
          <w:lang w:bidi="en-US"/>
        </w:rPr>
        <w:t xml:space="preserve">The Bahay Pag-asas are youth rehabilitation centres in the Philippines under the Department of Welfare and Development (DOWD). The centres serve as a place of temporary residence for minors who have been involved in conflict with the law and </w:t>
      </w:r>
      <w:r w:rsidRPr="00946D17">
        <w:rPr>
          <w:sz w:val="16"/>
          <w:szCs w:val="18"/>
          <w:lang w:bidi="en-US"/>
        </w:rPr>
        <w:t>are in need of rehabilitation and reformation. The goal of Bahay Pag-asa is to provide these young people with a safe and supportive environment where they can receive education, counselling, and other forms of support to help them turn their lives around and become productive members of society. This is achieved through a combination of formal education, vocational training, and other life skills development activities, as well as counselling and therapy to address any underlying psychological or emotional issues.</w:t>
      </w:r>
    </w:p>
  </w:footnote>
  <w:footnote w:id="31">
    <w:p w14:paraId="2A2B48EA"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Coram International (Nov 2021) “Evaluation of UNICEF Philippines’ Child Protection Programme from 2017 to 2020 – Final Report-”</w:t>
      </w:r>
    </w:p>
  </w:footnote>
  <w:footnote w:id="32">
    <w:p w14:paraId="5998FB78"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w:t>
      </w:r>
      <w:hyperlink r:id="rId5" w:anchor="collapse3698071" w:history="1">
        <w:r w:rsidRPr="00946D17">
          <w:rPr>
            <w:rStyle w:val="Hyperlink"/>
            <w:sz w:val="16"/>
            <w:szCs w:val="16"/>
          </w:rPr>
          <w:t xml:space="preserve">University of </w:t>
        </w:r>
        <w:r w:rsidRPr="00946D17">
          <w:rPr>
            <w:rStyle w:val="Hyperlink"/>
            <w:sz w:val="16"/>
            <w:szCs w:val="16"/>
          </w:rPr>
          <w:t>Oxford ”Parenting for Lifelong Health for Young Children</w:t>
        </w:r>
      </w:hyperlink>
      <w:r w:rsidRPr="00946D17">
        <w:rPr>
          <w:sz w:val="16"/>
          <w:szCs w:val="16"/>
        </w:rPr>
        <w:t>.”</w:t>
      </w:r>
    </w:p>
  </w:footnote>
  <w:footnote w:id="33">
    <w:p w14:paraId="5CF408DA" w14:textId="77777777" w:rsidR="0043362F" w:rsidRPr="00946D17" w:rsidRDefault="0043362F" w:rsidP="0043362F">
      <w:pPr>
        <w:pStyle w:val="FootnoteText"/>
        <w:rPr>
          <w:sz w:val="16"/>
          <w:szCs w:val="16"/>
        </w:rPr>
      </w:pPr>
      <w:r w:rsidRPr="00946D17">
        <w:rPr>
          <w:rStyle w:val="FootnoteReference"/>
          <w:sz w:val="16"/>
          <w:szCs w:val="16"/>
        </w:rPr>
        <w:footnoteRef/>
      </w:r>
      <w:r w:rsidRPr="00946D17">
        <w:rPr>
          <w:sz w:val="16"/>
          <w:szCs w:val="16"/>
        </w:rPr>
        <w:t xml:space="preserve"> PhilHealth - The Philippine Health Insurance Corporation, is a </w:t>
      </w:r>
      <w:r w:rsidRPr="00946D17">
        <w:rPr>
          <w:sz w:val="16"/>
          <w:szCs w:val="16"/>
        </w:rPr>
        <w:t>Government-owned and controlled corporation that provides health insurance coverage to Filipinos. It was established in 1995 with the aim of providing affordable and accessible health insurance to all citizens. Membership in PhilHealth is mandatory for all citizens and permanent residents.</w:t>
      </w:r>
    </w:p>
  </w:footnote>
  <w:footnote w:id="34">
    <w:p w14:paraId="6FC55235" w14:textId="62AC6BE5"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See</w:t>
      </w:r>
      <w:r w:rsidR="00C47C22">
        <w:rPr>
          <w:sz w:val="16"/>
          <w:szCs w:val="16"/>
        </w:rPr>
        <w:t>,</w:t>
      </w:r>
      <w:r w:rsidRPr="00946D17">
        <w:rPr>
          <w:sz w:val="16"/>
          <w:szCs w:val="16"/>
        </w:rPr>
        <w:t xml:space="preserve"> for instance</w:t>
      </w:r>
      <w:r w:rsidR="00C47C22">
        <w:rPr>
          <w:sz w:val="16"/>
          <w:szCs w:val="16"/>
        </w:rPr>
        <w:t>,</w:t>
      </w:r>
      <w:r w:rsidRPr="00946D17">
        <w:rPr>
          <w:sz w:val="16"/>
          <w:szCs w:val="16"/>
        </w:rPr>
        <w:t xml:space="preserve"> RAM 2021.</w:t>
      </w:r>
    </w:p>
  </w:footnote>
  <w:footnote w:id="35">
    <w:p w14:paraId="7FEFBCA7" w14:textId="4D344E58"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PCO (2021</w:t>
      </w:r>
      <w:r w:rsidR="00333661" w:rsidRPr="00946D17">
        <w:rPr>
          <w:sz w:val="16"/>
          <w:szCs w:val="16"/>
        </w:rPr>
        <w:t>)” Philippines</w:t>
      </w:r>
      <w:r w:rsidRPr="00946D17">
        <w:rPr>
          <w:sz w:val="16"/>
          <w:szCs w:val="16"/>
        </w:rPr>
        <w:t xml:space="preserve"> Country Programme Review 2019-2023.”</w:t>
      </w:r>
    </w:p>
  </w:footnote>
  <w:footnote w:id="36">
    <w:p w14:paraId="2B25472F" w14:textId="77777777"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UNICEF (Dec 2018) “</w:t>
      </w:r>
      <w:hyperlink r:id="rId6" w:history="1">
        <w:r w:rsidRPr="00946D17">
          <w:rPr>
            <w:rStyle w:val="Hyperlink"/>
            <w:sz w:val="16"/>
            <w:szCs w:val="16"/>
          </w:rPr>
          <w:t>Update on UNICEF humanitarian action with a focus on linking humanitarian and development programming</w:t>
        </w:r>
      </w:hyperlink>
      <w:r w:rsidRPr="00946D17">
        <w:rPr>
          <w:sz w:val="16"/>
          <w:szCs w:val="16"/>
        </w:rPr>
        <w:t>.” UNICEF/2019/EB/3</w:t>
      </w:r>
    </w:p>
  </w:footnote>
  <w:footnote w:id="37">
    <w:p w14:paraId="50289AEF" w14:textId="77777777"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UNICEF (Sep 2020) ”</w:t>
      </w:r>
      <w:hyperlink r:id="rId7" w:history="1">
        <w:r w:rsidRPr="00946D17">
          <w:rPr>
            <w:rStyle w:val="Hyperlink"/>
            <w:sz w:val="16"/>
            <w:szCs w:val="16"/>
          </w:rPr>
          <w:t>Strengthening UNICEF’s Humanitarian Action – The Humanitarian Review: Findings and Recommendations</w:t>
        </w:r>
      </w:hyperlink>
      <w:r w:rsidRPr="00946D17">
        <w:rPr>
          <w:sz w:val="16"/>
          <w:szCs w:val="16"/>
        </w:rPr>
        <w:t>.”</w:t>
      </w:r>
    </w:p>
  </w:footnote>
  <w:footnote w:id="38">
    <w:p w14:paraId="40CC99E4" w14:textId="091D5F77"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The Philippines F1KD - The Kalusugan at Nutrisyon ng Mag-Nanay Act was signed into law on February 20, 2018, based on a long history of programmes and initiatives aimed at addressing maternal and child malnutrition in the Philippines, but where coverage and implementation were questioned</w:t>
      </w:r>
      <w:r w:rsidR="00C47C22">
        <w:rPr>
          <w:sz w:val="16"/>
          <w:szCs w:val="16"/>
        </w:rPr>
        <w:t>. They</w:t>
      </w:r>
      <w:r w:rsidRPr="00946D17">
        <w:rPr>
          <w:sz w:val="16"/>
          <w:szCs w:val="16"/>
        </w:rPr>
        <w:t xml:space="preserve"> address conception, birth, and</w:t>
      </w:r>
      <w:r w:rsidR="00C47C22">
        <w:rPr>
          <w:sz w:val="16"/>
          <w:szCs w:val="16"/>
        </w:rPr>
        <w:t xml:space="preserve"> the</w:t>
      </w:r>
      <w:r w:rsidRPr="00946D17">
        <w:rPr>
          <w:sz w:val="16"/>
          <w:szCs w:val="16"/>
        </w:rPr>
        <w:t xml:space="preserve"> first six months of a child’s life. The F1KD act aims to address the high prevalence of malnutrition among pregnant and lactating women and their children in the Philippines by providing them with integrated health and nutrition services. The law mandates the Department of Health and other concerned agencies to implement the provisions of the act, including the distribution of food supplements to eligible beneficiaries, the strengthening of health and nutrition services, and the promotion of exclusive breastfeeding.</w:t>
      </w:r>
    </w:p>
  </w:footnote>
  <w:footnote w:id="39">
    <w:p w14:paraId="04389C38" w14:textId="77777777"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From an evaluator’s perspective, a major challenge during the PCPE has been that much documentation and statements about work with LGUs do not specify the exact vertical levels of the LGUs in questions. </w:t>
      </w:r>
    </w:p>
  </w:footnote>
  <w:footnote w:id="40">
    <w:p w14:paraId="0ACDC266" w14:textId="6EA5E5CE" w:rsidR="00F7292A" w:rsidRPr="00946D17" w:rsidRDefault="00F7292A" w:rsidP="00F7292A">
      <w:pPr>
        <w:pStyle w:val="FootnoteText"/>
        <w:rPr>
          <w:sz w:val="16"/>
          <w:szCs w:val="16"/>
        </w:rPr>
      </w:pPr>
      <w:r w:rsidRPr="00946D17">
        <w:rPr>
          <w:rStyle w:val="FootnoteReference"/>
          <w:sz w:val="16"/>
          <w:szCs w:val="16"/>
        </w:rPr>
        <w:footnoteRef/>
      </w:r>
      <w:r w:rsidRPr="00946D17">
        <w:rPr>
          <w:sz w:val="16"/>
          <w:szCs w:val="16"/>
        </w:rPr>
        <w:t xml:space="preserve"> Specific environment</w:t>
      </w:r>
      <w:r w:rsidR="005C1D1F">
        <w:rPr>
          <w:sz w:val="16"/>
          <w:szCs w:val="16"/>
        </w:rPr>
        <w:t>-</w:t>
      </w:r>
      <w:r w:rsidRPr="00946D17">
        <w:rPr>
          <w:sz w:val="16"/>
          <w:szCs w:val="16"/>
        </w:rPr>
        <w:t xml:space="preserve"> and climate</w:t>
      </w:r>
      <w:r w:rsidR="005C1D1F">
        <w:rPr>
          <w:sz w:val="16"/>
          <w:szCs w:val="16"/>
        </w:rPr>
        <w:t>-</w:t>
      </w:r>
      <w:r w:rsidRPr="00946D17">
        <w:rPr>
          <w:sz w:val="16"/>
          <w:szCs w:val="16"/>
        </w:rPr>
        <w:t>focused activities highlighted as success stories in the online perception survey (external stakeholders) include UNICEF support to the “Change the Current: Climate Action Online Training for Adolescents” that was piloted in Valenzuela City and Eastern Visayas province in 2021 through Disaster Risk Reduction and Management Services (DRRMS) of the Department of Education in cooperation with the NGO Save Philippine Seas and UNICEF. The training is aimed at enhanc</w:t>
      </w:r>
      <w:r w:rsidR="005C1D1F">
        <w:rPr>
          <w:sz w:val="16"/>
          <w:szCs w:val="16"/>
        </w:rPr>
        <w:t>ing the</w:t>
      </w:r>
      <w:r w:rsidRPr="00946D17">
        <w:rPr>
          <w:sz w:val="16"/>
          <w:szCs w:val="16"/>
        </w:rPr>
        <w:t xml:space="preserve"> knowledge and skills of adolescents to increase adaptation and mitigation awareness and practices in their communities. The PCPE is not aware of any formal assessment of the programme.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627B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751BC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BAF91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8BF16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C5B9E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4F3DDC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888A16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49609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96ACF4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46703B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5AB1408"/>
    <w:multiLevelType w:val="hybridMultilevel"/>
    <w:tmpl w:val="33B06E00"/>
    <w:lvl w:ilvl="0" w:tplc="4A283C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E25A80"/>
    <w:multiLevelType w:val="hybridMultilevel"/>
    <w:tmpl w:val="D1D2DF86"/>
    <w:lvl w:ilvl="0" w:tplc="72F6DA58">
      <w:start w:val="1"/>
      <w:numFmt w:val="bullet"/>
      <w:lvlText w:val=""/>
      <w:lvlJc w:val="left"/>
      <w:pPr>
        <w:ind w:left="360" w:hanging="360"/>
      </w:pPr>
      <w:rPr>
        <w:rFonts w:ascii="Symbol" w:hAnsi="Symbol" w:hint="default"/>
        <w:b w:val="0"/>
        <w:bCs w:val="0"/>
        <w:color w:val="auto"/>
        <w:sz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06997A7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741092B"/>
    <w:multiLevelType w:val="hybridMultilevel"/>
    <w:tmpl w:val="524A6848"/>
    <w:lvl w:ilvl="0" w:tplc="A724A1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0D6470D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D756248"/>
    <w:multiLevelType w:val="hybridMultilevel"/>
    <w:tmpl w:val="4F280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3376E3"/>
    <w:multiLevelType w:val="hybridMultilevel"/>
    <w:tmpl w:val="FFB431C0"/>
    <w:lvl w:ilvl="0" w:tplc="0C6013D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7" w15:restartNumberingAfterBreak="0">
    <w:nsid w:val="10F77E66"/>
    <w:multiLevelType w:val="hybridMultilevel"/>
    <w:tmpl w:val="BAE21B1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8" w15:restartNumberingAfterBreak="0">
    <w:nsid w:val="154E01AA"/>
    <w:multiLevelType w:val="hybridMultilevel"/>
    <w:tmpl w:val="E92AA25E"/>
    <w:lvl w:ilvl="0" w:tplc="4A283C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D1F0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9CDF16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1E7117F0"/>
    <w:multiLevelType w:val="multilevel"/>
    <w:tmpl w:val="D7DA6A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22F07796"/>
    <w:multiLevelType w:val="hybridMultilevel"/>
    <w:tmpl w:val="0416259C"/>
    <w:lvl w:ilvl="0" w:tplc="2000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4AC0E37"/>
    <w:multiLevelType w:val="hybridMultilevel"/>
    <w:tmpl w:val="B3460404"/>
    <w:lvl w:ilvl="0" w:tplc="C29EA3B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271B68C4"/>
    <w:multiLevelType w:val="hybridMultilevel"/>
    <w:tmpl w:val="38545088"/>
    <w:lvl w:ilvl="0" w:tplc="CC8EF67C">
      <w:start w:val="1"/>
      <w:numFmt w:val="bullet"/>
      <w:lvlText w:val="•"/>
      <w:lvlJc w:val="left"/>
      <w:pPr>
        <w:ind w:left="720" w:hanging="360"/>
      </w:pPr>
      <w:rPr>
        <w:rFonts w:ascii="Arial" w:hAnsi="Aria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8614F4A"/>
    <w:multiLevelType w:val="hybridMultilevel"/>
    <w:tmpl w:val="19D8DB1A"/>
    <w:lvl w:ilvl="0" w:tplc="4A283C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874411"/>
    <w:multiLevelType w:val="hybridMultilevel"/>
    <w:tmpl w:val="A316F6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BE575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F2E3772"/>
    <w:multiLevelType w:val="hybridMultilevel"/>
    <w:tmpl w:val="8E2CBB30"/>
    <w:lvl w:ilvl="0" w:tplc="CE5E9A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84B55A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A137B6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E8522E1"/>
    <w:multiLevelType w:val="hybridMultilevel"/>
    <w:tmpl w:val="84D0AFB2"/>
    <w:lvl w:ilvl="0" w:tplc="44A4C58E">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2" w15:restartNumberingAfterBreak="0">
    <w:nsid w:val="3E9353D9"/>
    <w:multiLevelType w:val="hybridMultilevel"/>
    <w:tmpl w:val="84123192"/>
    <w:lvl w:ilvl="0" w:tplc="99E0A092">
      <w:start w:val="4"/>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3FD93BF4"/>
    <w:multiLevelType w:val="hybridMultilevel"/>
    <w:tmpl w:val="857EB70E"/>
    <w:lvl w:ilvl="0" w:tplc="4A283C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0F48AC"/>
    <w:multiLevelType w:val="hybridMultilevel"/>
    <w:tmpl w:val="200A6C48"/>
    <w:lvl w:ilvl="0" w:tplc="3E3C0C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5660BC"/>
    <w:multiLevelType w:val="hybridMultilevel"/>
    <w:tmpl w:val="89DE73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641154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843237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B81B92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C7F62C1"/>
    <w:multiLevelType w:val="hybridMultilevel"/>
    <w:tmpl w:val="657EF7E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4D1C6F31"/>
    <w:multiLevelType w:val="hybridMultilevel"/>
    <w:tmpl w:val="0338B556"/>
    <w:lvl w:ilvl="0" w:tplc="10F28A5E">
      <w:start w:val="4"/>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4DE909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1AE51DD"/>
    <w:multiLevelType w:val="hybridMultilevel"/>
    <w:tmpl w:val="5888EF62"/>
    <w:lvl w:ilvl="0" w:tplc="3620CFD0">
      <w:start w:val="1"/>
      <w:numFmt w:val="decimal"/>
      <w:lvlText w:val="%1."/>
      <w:lvlJc w:val="left"/>
      <w:pPr>
        <w:ind w:left="360" w:hanging="360"/>
      </w:pPr>
      <w:rPr>
        <w:rFonts w:ascii="Arial" w:hAnsi="Arial" w:cs="Arial" w:hint="default"/>
        <w:b w:val="0"/>
        <w:bCs w:val="0"/>
        <w:color w:val="auto"/>
        <w:sz w:val="20"/>
      </w:rPr>
    </w:lvl>
    <w:lvl w:ilvl="1" w:tplc="E3C80E5C">
      <w:numFmt w:val="bullet"/>
      <w:lvlText w:val="•"/>
      <w:lvlJc w:val="left"/>
      <w:pPr>
        <w:ind w:left="1440" w:hanging="720"/>
      </w:pPr>
      <w:rPr>
        <w:rFonts w:ascii="Arial" w:eastAsia="Calibri" w:hAnsi="Arial" w:cs="Aria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258877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59112CE1"/>
    <w:multiLevelType w:val="hybridMultilevel"/>
    <w:tmpl w:val="DEB20A06"/>
    <w:lvl w:ilvl="0" w:tplc="72F6DA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0121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5B701F0A"/>
    <w:multiLevelType w:val="hybridMultilevel"/>
    <w:tmpl w:val="DF9AD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211029"/>
    <w:multiLevelType w:val="hybridMultilevel"/>
    <w:tmpl w:val="65E8D0E2"/>
    <w:lvl w:ilvl="0" w:tplc="44A4C58E">
      <w:start w:val="1"/>
      <w:numFmt w:val="lowerRoman"/>
      <w:lvlText w:val="%1)"/>
      <w:lvlJc w:val="left"/>
      <w:pPr>
        <w:ind w:left="7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79569A"/>
    <w:multiLevelType w:val="hybridMultilevel"/>
    <w:tmpl w:val="386E47B6"/>
    <w:lvl w:ilvl="0" w:tplc="4A283C14">
      <w:start w:val="1"/>
      <w:numFmt w:val="lowerRoman"/>
      <w:lvlText w:val="%1)"/>
      <w:lvlJc w:val="left"/>
      <w:pPr>
        <w:ind w:left="720" w:hanging="72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61A93A6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3DDF5A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662C0190"/>
    <w:multiLevelType w:val="hybridMultilevel"/>
    <w:tmpl w:val="6242E36A"/>
    <w:lvl w:ilvl="0" w:tplc="4A283C1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730CBC"/>
    <w:multiLevelType w:val="hybridMultilevel"/>
    <w:tmpl w:val="47A87A1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68E01A50"/>
    <w:multiLevelType w:val="hybridMultilevel"/>
    <w:tmpl w:val="0B982384"/>
    <w:lvl w:ilvl="0" w:tplc="A58C9F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B18384D"/>
    <w:multiLevelType w:val="hybridMultilevel"/>
    <w:tmpl w:val="4F92F656"/>
    <w:lvl w:ilvl="0" w:tplc="B28E7C8A">
      <w:start w:val="1"/>
      <w:numFmt w:val="decimal"/>
      <w:pStyle w:val="FigureJS"/>
      <w:lvlText w:val="Figure %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5" w15:restartNumberingAfterBreak="0">
    <w:nsid w:val="6FC8E84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2CB49B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939112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C25C62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2"/>
  </w:num>
  <w:num w:numId="2">
    <w:abstractNumId w:val="54"/>
  </w:num>
  <w:num w:numId="3">
    <w:abstractNumId w:val="54"/>
    <w:lvlOverride w:ilvl="0">
      <w:startOverride w:val="1"/>
    </w:lvlOverride>
  </w:num>
  <w:num w:numId="4">
    <w:abstractNumId w:val="54"/>
    <w:lvlOverride w:ilvl="0">
      <w:startOverride w:val="1"/>
    </w:lvlOverride>
  </w:num>
  <w:num w:numId="5">
    <w:abstractNumId w:val="54"/>
    <w:lvlOverride w:ilvl="0">
      <w:startOverride w:val="1"/>
    </w:lvlOverride>
  </w:num>
  <w:num w:numId="6">
    <w:abstractNumId w:val="54"/>
    <w:lvlOverride w:ilvl="0">
      <w:startOverride w:val="1"/>
    </w:lvlOverride>
  </w:num>
  <w:num w:numId="7">
    <w:abstractNumId w:val="55"/>
  </w:num>
  <w:num w:numId="8">
    <w:abstractNumId w:val="2"/>
  </w:num>
  <w:num w:numId="9">
    <w:abstractNumId w:val="56"/>
  </w:num>
  <w:num w:numId="10">
    <w:abstractNumId w:val="8"/>
  </w:num>
  <w:num w:numId="11">
    <w:abstractNumId w:val="49"/>
  </w:num>
  <w:num w:numId="12">
    <w:abstractNumId w:val="4"/>
  </w:num>
  <w:num w:numId="13">
    <w:abstractNumId w:val="29"/>
  </w:num>
  <w:num w:numId="14">
    <w:abstractNumId w:val="3"/>
  </w:num>
  <w:num w:numId="15">
    <w:abstractNumId w:val="12"/>
  </w:num>
  <w:num w:numId="16">
    <w:abstractNumId w:val="9"/>
  </w:num>
  <w:num w:numId="17">
    <w:abstractNumId w:val="30"/>
  </w:num>
  <w:num w:numId="18">
    <w:abstractNumId w:val="37"/>
  </w:num>
  <w:num w:numId="19">
    <w:abstractNumId w:val="43"/>
  </w:num>
  <w:num w:numId="20">
    <w:abstractNumId w:val="41"/>
  </w:num>
  <w:num w:numId="21">
    <w:abstractNumId w:val="6"/>
  </w:num>
  <w:num w:numId="22">
    <w:abstractNumId w:val="22"/>
  </w:num>
  <w:num w:numId="23">
    <w:abstractNumId w:val="26"/>
  </w:num>
  <w:num w:numId="24">
    <w:abstractNumId w:val="58"/>
  </w:num>
  <w:num w:numId="25">
    <w:abstractNumId w:val="38"/>
  </w:num>
  <w:num w:numId="26">
    <w:abstractNumId w:val="5"/>
  </w:num>
  <w:num w:numId="27">
    <w:abstractNumId w:val="20"/>
  </w:num>
  <w:num w:numId="28">
    <w:abstractNumId w:val="1"/>
  </w:num>
  <w:num w:numId="29">
    <w:abstractNumId w:val="27"/>
  </w:num>
  <w:num w:numId="30">
    <w:abstractNumId w:val="19"/>
  </w:num>
  <w:num w:numId="31">
    <w:abstractNumId w:val="14"/>
  </w:num>
  <w:num w:numId="32">
    <w:abstractNumId w:val="57"/>
  </w:num>
  <w:num w:numId="33">
    <w:abstractNumId w:val="45"/>
  </w:num>
  <w:num w:numId="34">
    <w:abstractNumId w:val="36"/>
  </w:num>
  <w:num w:numId="35">
    <w:abstractNumId w:val="50"/>
  </w:num>
  <w:num w:numId="36">
    <w:abstractNumId w:val="7"/>
  </w:num>
  <w:num w:numId="37">
    <w:abstractNumId w:val="0"/>
  </w:num>
  <w:num w:numId="38">
    <w:abstractNumId w:val="48"/>
  </w:num>
  <w:num w:numId="39">
    <w:abstractNumId w:val="31"/>
  </w:num>
  <w:num w:numId="40">
    <w:abstractNumId w:val="53"/>
  </w:num>
  <w:num w:numId="41">
    <w:abstractNumId w:val="16"/>
  </w:num>
  <w:num w:numId="42">
    <w:abstractNumId w:val="21"/>
  </w:num>
  <w:num w:numId="43">
    <w:abstractNumId w:val="21"/>
    <w:lvlOverride w:ilvl="0">
      <w:startOverride w:val="1"/>
    </w:lvlOverride>
  </w:num>
  <w:num w:numId="44">
    <w:abstractNumId w:val="24"/>
  </w:num>
  <w:num w:numId="45">
    <w:abstractNumId w:val="15"/>
  </w:num>
  <w:num w:numId="46">
    <w:abstractNumId w:val="28"/>
  </w:num>
  <w:num w:numId="47">
    <w:abstractNumId w:val="13"/>
  </w:num>
  <w:num w:numId="48">
    <w:abstractNumId w:val="46"/>
  </w:num>
  <w:num w:numId="49">
    <w:abstractNumId w:val="10"/>
  </w:num>
  <w:num w:numId="50">
    <w:abstractNumId w:val="34"/>
  </w:num>
  <w:num w:numId="51">
    <w:abstractNumId w:val="18"/>
  </w:num>
  <w:num w:numId="52">
    <w:abstractNumId w:val="47"/>
  </w:num>
  <w:num w:numId="53">
    <w:abstractNumId w:val="51"/>
  </w:num>
  <w:num w:numId="54">
    <w:abstractNumId w:val="25"/>
  </w:num>
  <w:num w:numId="55">
    <w:abstractNumId w:val="33"/>
  </w:num>
  <w:num w:numId="56">
    <w:abstractNumId w:val="44"/>
  </w:num>
  <w:num w:numId="57">
    <w:abstractNumId w:val="11"/>
  </w:num>
  <w:num w:numId="58">
    <w:abstractNumId w:val="35"/>
  </w:num>
  <w:num w:numId="59">
    <w:abstractNumId w:val="39"/>
  </w:num>
  <w:num w:numId="60">
    <w:abstractNumId w:val="52"/>
  </w:num>
  <w:num w:numId="61">
    <w:abstractNumId w:val="23"/>
  </w:num>
  <w:num w:numId="62">
    <w:abstractNumId w:val="17"/>
  </w:num>
  <w:num w:numId="63">
    <w:abstractNumId w:val="32"/>
  </w:num>
  <w:num w:numId="64">
    <w:abstractNumId w:val="4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6DF"/>
    <w:rsid w:val="00000DAD"/>
    <w:rsid w:val="000044F3"/>
    <w:rsid w:val="000073FE"/>
    <w:rsid w:val="00022208"/>
    <w:rsid w:val="0002687A"/>
    <w:rsid w:val="000305A9"/>
    <w:rsid w:val="00033DAD"/>
    <w:rsid w:val="000426C9"/>
    <w:rsid w:val="00045658"/>
    <w:rsid w:val="00057745"/>
    <w:rsid w:val="00065988"/>
    <w:rsid w:val="00070076"/>
    <w:rsid w:val="00071225"/>
    <w:rsid w:val="00081372"/>
    <w:rsid w:val="00081959"/>
    <w:rsid w:val="000901A7"/>
    <w:rsid w:val="000910A8"/>
    <w:rsid w:val="000A6286"/>
    <w:rsid w:val="000B14C3"/>
    <w:rsid w:val="000B4C1C"/>
    <w:rsid w:val="000B6ABF"/>
    <w:rsid w:val="000D5932"/>
    <w:rsid w:val="000D5FFC"/>
    <w:rsid w:val="000D64E7"/>
    <w:rsid w:val="000D7A84"/>
    <w:rsid w:val="000E129D"/>
    <w:rsid w:val="000E32FB"/>
    <w:rsid w:val="000E60F3"/>
    <w:rsid w:val="000E6AE9"/>
    <w:rsid w:val="000E7426"/>
    <w:rsid w:val="000F0B75"/>
    <w:rsid w:val="000F0EC0"/>
    <w:rsid w:val="000F470A"/>
    <w:rsid w:val="000F5346"/>
    <w:rsid w:val="000F6BDF"/>
    <w:rsid w:val="00106DD9"/>
    <w:rsid w:val="00112234"/>
    <w:rsid w:val="00113062"/>
    <w:rsid w:val="0011544E"/>
    <w:rsid w:val="00125ABF"/>
    <w:rsid w:val="00131360"/>
    <w:rsid w:val="001347E7"/>
    <w:rsid w:val="00141477"/>
    <w:rsid w:val="001446E1"/>
    <w:rsid w:val="001447D6"/>
    <w:rsid w:val="00156703"/>
    <w:rsid w:val="00157AE0"/>
    <w:rsid w:val="00170633"/>
    <w:rsid w:val="00171178"/>
    <w:rsid w:val="0017178C"/>
    <w:rsid w:val="00173AC9"/>
    <w:rsid w:val="0018267A"/>
    <w:rsid w:val="00185228"/>
    <w:rsid w:val="001923B4"/>
    <w:rsid w:val="0019280E"/>
    <w:rsid w:val="001A496C"/>
    <w:rsid w:val="001A65EE"/>
    <w:rsid w:val="001A7666"/>
    <w:rsid w:val="001B4F55"/>
    <w:rsid w:val="001B58DB"/>
    <w:rsid w:val="001B687E"/>
    <w:rsid w:val="001C00EF"/>
    <w:rsid w:val="001C564F"/>
    <w:rsid w:val="001C6A9D"/>
    <w:rsid w:val="001E7EFB"/>
    <w:rsid w:val="001F0109"/>
    <w:rsid w:val="001F1A3C"/>
    <w:rsid w:val="001F24F9"/>
    <w:rsid w:val="001F3358"/>
    <w:rsid w:val="001F3D9F"/>
    <w:rsid w:val="00202714"/>
    <w:rsid w:val="00205D50"/>
    <w:rsid w:val="00213780"/>
    <w:rsid w:val="00214AC5"/>
    <w:rsid w:val="00226131"/>
    <w:rsid w:val="00227000"/>
    <w:rsid w:val="00227C1E"/>
    <w:rsid w:val="00232924"/>
    <w:rsid w:val="002330CD"/>
    <w:rsid w:val="0023503B"/>
    <w:rsid w:val="0024039C"/>
    <w:rsid w:val="00246398"/>
    <w:rsid w:val="002470B6"/>
    <w:rsid w:val="002471FA"/>
    <w:rsid w:val="002474F9"/>
    <w:rsid w:val="0025035F"/>
    <w:rsid w:val="00253E78"/>
    <w:rsid w:val="00255E55"/>
    <w:rsid w:val="0025669A"/>
    <w:rsid w:val="00257999"/>
    <w:rsid w:val="00257DFC"/>
    <w:rsid w:val="00262B1F"/>
    <w:rsid w:val="002666BD"/>
    <w:rsid w:val="00277A60"/>
    <w:rsid w:val="0028418D"/>
    <w:rsid w:val="00286D32"/>
    <w:rsid w:val="00290AEC"/>
    <w:rsid w:val="00293902"/>
    <w:rsid w:val="002A57B9"/>
    <w:rsid w:val="002B05FE"/>
    <w:rsid w:val="002B29E9"/>
    <w:rsid w:val="002B379F"/>
    <w:rsid w:val="002C60D0"/>
    <w:rsid w:val="002C783B"/>
    <w:rsid w:val="002D17E8"/>
    <w:rsid w:val="002D1C69"/>
    <w:rsid w:val="002D74B7"/>
    <w:rsid w:val="002E3830"/>
    <w:rsid w:val="002E7358"/>
    <w:rsid w:val="002F281F"/>
    <w:rsid w:val="002F2B9B"/>
    <w:rsid w:val="0030348D"/>
    <w:rsid w:val="00312331"/>
    <w:rsid w:val="00321BD3"/>
    <w:rsid w:val="003238FB"/>
    <w:rsid w:val="003269BF"/>
    <w:rsid w:val="00333661"/>
    <w:rsid w:val="00334BF6"/>
    <w:rsid w:val="00334DC1"/>
    <w:rsid w:val="00335B12"/>
    <w:rsid w:val="00340119"/>
    <w:rsid w:val="00342974"/>
    <w:rsid w:val="00343333"/>
    <w:rsid w:val="00343A90"/>
    <w:rsid w:val="00353113"/>
    <w:rsid w:val="003559DC"/>
    <w:rsid w:val="00356F57"/>
    <w:rsid w:val="003619F8"/>
    <w:rsid w:val="00361A4E"/>
    <w:rsid w:val="00362576"/>
    <w:rsid w:val="0036282B"/>
    <w:rsid w:val="0036578F"/>
    <w:rsid w:val="0036618D"/>
    <w:rsid w:val="00382C84"/>
    <w:rsid w:val="0038426B"/>
    <w:rsid w:val="0038660C"/>
    <w:rsid w:val="003867AC"/>
    <w:rsid w:val="00386F71"/>
    <w:rsid w:val="003937CE"/>
    <w:rsid w:val="00395027"/>
    <w:rsid w:val="003A006A"/>
    <w:rsid w:val="003A0418"/>
    <w:rsid w:val="003A2066"/>
    <w:rsid w:val="003A3B3F"/>
    <w:rsid w:val="003A5000"/>
    <w:rsid w:val="003A668C"/>
    <w:rsid w:val="003B1EC8"/>
    <w:rsid w:val="003B65ED"/>
    <w:rsid w:val="003C1CAF"/>
    <w:rsid w:val="003C4E29"/>
    <w:rsid w:val="003C611F"/>
    <w:rsid w:val="003D27BA"/>
    <w:rsid w:val="003D2800"/>
    <w:rsid w:val="003D4D15"/>
    <w:rsid w:val="003D7E3A"/>
    <w:rsid w:val="003E4896"/>
    <w:rsid w:val="003F2947"/>
    <w:rsid w:val="003F7D85"/>
    <w:rsid w:val="0040538B"/>
    <w:rsid w:val="00405AEA"/>
    <w:rsid w:val="00405B7A"/>
    <w:rsid w:val="00415D21"/>
    <w:rsid w:val="0041621B"/>
    <w:rsid w:val="00420007"/>
    <w:rsid w:val="0042513E"/>
    <w:rsid w:val="004270FA"/>
    <w:rsid w:val="00431AB0"/>
    <w:rsid w:val="0043362F"/>
    <w:rsid w:val="004349A3"/>
    <w:rsid w:val="00434E38"/>
    <w:rsid w:val="004438B3"/>
    <w:rsid w:val="0044551F"/>
    <w:rsid w:val="0045731A"/>
    <w:rsid w:val="004644EB"/>
    <w:rsid w:val="004738E2"/>
    <w:rsid w:val="004817BC"/>
    <w:rsid w:val="00482148"/>
    <w:rsid w:val="00493D03"/>
    <w:rsid w:val="004A0BE6"/>
    <w:rsid w:val="004A27A7"/>
    <w:rsid w:val="004A3425"/>
    <w:rsid w:val="004A3FFA"/>
    <w:rsid w:val="004A43A7"/>
    <w:rsid w:val="004A6A1F"/>
    <w:rsid w:val="004B34CF"/>
    <w:rsid w:val="004B372D"/>
    <w:rsid w:val="004B4BC5"/>
    <w:rsid w:val="004B7184"/>
    <w:rsid w:val="004B7838"/>
    <w:rsid w:val="004C18A9"/>
    <w:rsid w:val="004D67BB"/>
    <w:rsid w:val="004D7AAA"/>
    <w:rsid w:val="004D7D51"/>
    <w:rsid w:val="004F2857"/>
    <w:rsid w:val="004F5218"/>
    <w:rsid w:val="00504291"/>
    <w:rsid w:val="005073F6"/>
    <w:rsid w:val="00507954"/>
    <w:rsid w:val="005173AE"/>
    <w:rsid w:val="005201CF"/>
    <w:rsid w:val="00527A5E"/>
    <w:rsid w:val="0053259A"/>
    <w:rsid w:val="00543F60"/>
    <w:rsid w:val="00546402"/>
    <w:rsid w:val="005464CC"/>
    <w:rsid w:val="005600BD"/>
    <w:rsid w:val="005611BF"/>
    <w:rsid w:val="00563BFB"/>
    <w:rsid w:val="00564E47"/>
    <w:rsid w:val="005718E3"/>
    <w:rsid w:val="0057399B"/>
    <w:rsid w:val="005748A2"/>
    <w:rsid w:val="005755F1"/>
    <w:rsid w:val="00583935"/>
    <w:rsid w:val="00593102"/>
    <w:rsid w:val="005971C8"/>
    <w:rsid w:val="005A2535"/>
    <w:rsid w:val="005A27EF"/>
    <w:rsid w:val="005A4BFA"/>
    <w:rsid w:val="005B5DAB"/>
    <w:rsid w:val="005B6967"/>
    <w:rsid w:val="005C1D1F"/>
    <w:rsid w:val="005C3586"/>
    <w:rsid w:val="005C6BB0"/>
    <w:rsid w:val="005D5203"/>
    <w:rsid w:val="005D5C2B"/>
    <w:rsid w:val="005E3981"/>
    <w:rsid w:val="005E3C30"/>
    <w:rsid w:val="005E54D5"/>
    <w:rsid w:val="005F064A"/>
    <w:rsid w:val="005F1E97"/>
    <w:rsid w:val="006018A6"/>
    <w:rsid w:val="00601DCA"/>
    <w:rsid w:val="00611560"/>
    <w:rsid w:val="00611E6F"/>
    <w:rsid w:val="0061566D"/>
    <w:rsid w:val="00621A50"/>
    <w:rsid w:val="00621E61"/>
    <w:rsid w:val="00622DDC"/>
    <w:rsid w:val="0062380D"/>
    <w:rsid w:val="00625A94"/>
    <w:rsid w:val="00626B67"/>
    <w:rsid w:val="00627B0F"/>
    <w:rsid w:val="006343E9"/>
    <w:rsid w:val="00640903"/>
    <w:rsid w:val="00640B30"/>
    <w:rsid w:val="00643D9B"/>
    <w:rsid w:val="00644D3F"/>
    <w:rsid w:val="00650EB1"/>
    <w:rsid w:val="00660072"/>
    <w:rsid w:val="0066099F"/>
    <w:rsid w:val="0068425B"/>
    <w:rsid w:val="00686913"/>
    <w:rsid w:val="00690BBC"/>
    <w:rsid w:val="006916F9"/>
    <w:rsid w:val="00696875"/>
    <w:rsid w:val="006A13AA"/>
    <w:rsid w:val="006A5D4B"/>
    <w:rsid w:val="006A6391"/>
    <w:rsid w:val="006B2DA6"/>
    <w:rsid w:val="006D0C5E"/>
    <w:rsid w:val="006D3CBC"/>
    <w:rsid w:val="006D59A3"/>
    <w:rsid w:val="006D7667"/>
    <w:rsid w:val="006D7D54"/>
    <w:rsid w:val="006E012B"/>
    <w:rsid w:val="006E6E57"/>
    <w:rsid w:val="006E7CD5"/>
    <w:rsid w:val="006F540B"/>
    <w:rsid w:val="006F77F1"/>
    <w:rsid w:val="0070415A"/>
    <w:rsid w:val="00707BE0"/>
    <w:rsid w:val="0071065F"/>
    <w:rsid w:val="00711602"/>
    <w:rsid w:val="00712714"/>
    <w:rsid w:val="007209BA"/>
    <w:rsid w:val="00723168"/>
    <w:rsid w:val="007279CF"/>
    <w:rsid w:val="00727A0D"/>
    <w:rsid w:val="00730650"/>
    <w:rsid w:val="00731BD8"/>
    <w:rsid w:val="00744854"/>
    <w:rsid w:val="0074694B"/>
    <w:rsid w:val="00747874"/>
    <w:rsid w:val="00751E30"/>
    <w:rsid w:val="00755465"/>
    <w:rsid w:val="0076061F"/>
    <w:rsid w:val="00763E23"/>
    <w:rsid w:val="00765C47"/>
    <w:rsid w:val="007675B8"/>
    <w:rsid w:val="007749DA"/>
    <w:rsid w:val="00776196"/>
    <w:rsid w:val="00780B89"/>
    <w:rsid w:val="00786DF7"/>
    <w:rsid w:val="00797FAE"/>
    <w:rsid w:val="007A67E7"/>
    <w:rsid w:val="007B6B34"/>
    <w:rsid w:val="007B76D6"/>
    <w:rsid w:val="007D52E6"/>
    <w:rsid w:val="007D6E5C"/>
    <w:rsid w:val="007E04E2"/>
    <w:rsid w:val="007E16C5"/>
    <w:rsid w:val="007E1DB0"/>
    <w:rsid w:val="007F1AC7"/>
    <w:rsid w:val="007F54DE"/>
    <w:rsid w:val="007F6B4A"/>
    <w:rsid w:val="00802B35"/>
    <w:rsid w:val="00804D1A"/>
    <w:rsid w:val="008065C8"/>
    <w:rsid w:val="00807F31"/>
    <w:rsid w:val="00811469"/>
    <w:rsid w:val="00813FA2"/>
    <w:rsid w:val="008157D6"/>
    <w:rsid w:val="0082092C"/>
    <w:rsid w:val="008230B5"/>
    <w:rsid w:val="00823B8E"/>
    <w:rsid w:val="008254D7"/>
    <w:rsid w:val="00826748"/>
    <w:rsid w:val="00826F68"/>
    <w:rsid w:val="0083372D"/>
    <w:rsid w:val="00842144"/>
    <w:rsid w:val="0084229A"/>
    <w:rsid w:val="00842C97"/>
    <w:rsid w:val="008512DB"/>
    <w:rsid w:val="00852CE0"/>
    <w:rsid w:val="008558E4"/>
    <w:rsid w:val="00857893"/>
    <w:rsid w:val="00861977"/>
    <w:rsid w:val="00866C2A"/>
    <w:rsid w:val="00871BD4"/>
    <w:rsid w:val="008731F5"/>
    <w:rsid w:val="00873554"/>
    <w:rsid w:val="00876D96"/>
    <w:rsid w:val="008772E1"/>
    <w:rsid w:val="00881AD0"/>
    <w:rsid w:val="0088438F"/>
    <w:rsid w:val="00885CE4"/>
    <w:rsid w:val="008912EF"/>
    <w:rsid w:val="008929B0"/>
    <w:rsid w:val="0089380A"/>
    <w:rsid w:val="00896410"/>
    <w:rsid w:val="008B3A1A"/>
    <w:rsid w:val="008B773B"/>
    <w:rsid w:val="008C1D35"/>
    <w:rsid w:val="008C1DDB"/>
    <w:rsid w:val="008C3A65"/>
    <w:rsid w:val="008D346C"/>
    <w:rsid w:val="008D62F0"/>
    <w:rsid w:val="008D7416"/>
    <w:rsid w:val="008E092D"/>
    <w:rsid w:val="008E180B"/>
    <w:rsid w:val="008E2C98"/>
    <w:rsid w:val="008E4FBD"/>
    <w:rsid w:val="008E7D11"/>
    <w:rsid w:val="008F0AF9"/>
    <w:rsid w:val="008F1D39"/>
    <w:rsid w:val="008F2084"/>
    <w:rsid w:val="008F2FF3"/>
    <w:rsid w:val="008F5F85"/>
    <w:rsid w:val="00900315"/>
    <w:rsid w:val="00901C06"/>
    <w:rsid w:val="00910B3F"/>
    <w:rsid w:val="00911690"/>
    <w:rsid w:val="0092646B"/>
    <w:rsid w:val="009340A7"/>
    <w:rsid w:val="00934473"/>
    <w:rsid w:val="00944770"/>
    <w:rsid w:val="00946D17"/>
    <w:rsid w:val="00947123"/>
    <w:rsid w:val="009508DB"/>
    <w:rsid w:val="00952EA1"/>
    <w:rsid w:val="00960860"/>
    <w:rsid w:val="00962C69"/>
    <w:rsid w:val="00963342"/>
    <w:rsid w:val="0097001B"/>
    <w:rsid w:val="009728BD"/>
    <w:rsid w:val="009729AE"/>
    <w:rsid w:val="00983FF6"/>
    <w:rsid w:val="009920C7"/>
    <w:rsid w:val="009963CA"/>
    <w:rsid w:val="00997348"/>
    <w:rsid w:val="009A608D"/>
    <w:rsid w:val="009B3507"/>
    <w:rsid w:val="009B7BA7"/>
    <w:rsid w:val="009C0044"/>
    <w:rsid w:val="009C03A8"/>
    <w:rsid w:val="009C42FA"/>
    <w:rsid w:val="009C6A36"/>
    <w:rsid w:val="009D03D0"/>
    <w:rsid w:val="009D1462"/>
    <w:rsid w:val="009D1B35"/>
    <w:rsid w:val="009E1AEA"/>
    <w:rsid w:val="009F2D08"/>
    <w:rsid w:val="009F7290"/>
    <w:rsid w:val="00A113D9"/>
    <w:rsid w:val="00A162BF"/>
    <w:rsid w:val="00A202A6"/>
    <w:rsid w:val="00A2140B"/>
    <w:rsid w:val="00A21BC7"/>
    <w:rsid w:val="00A25BF1"/>
    <w:rsid w:val="00A26EC5"/>
    <w:rsid w:val="00A32817"/>
    <w:rsid w:val="00A35072"/>
    <w:rsid w:val="00A358DA"/>
    <w:rsid w:val="00A36186"/>
    <w:rsid w:val="00A4054D"/>
    <w:rsid w:val="00A41D23"/>
    <w:rsid w:val="00A42202"/>
    <w:rsid w:val="00A4247E"/>
    <w:rsid w:val="00A50A7C"/>
    <w:rsid w:val="00A605F1"/>
    <w:rsid w:val="00A61E9A"/>
    <w:rsid w:val="00A66C43"/>
    <w:rsid w:val="00A8285A"/>
    <w:rsid w:val="00A86F1B"/>
    <w:rsid w:val="00A90560"/>
    <w:rsid w:val="00A908C5"/>
    <w:rsid w:val="00A90A14"/>
    <w:rsid w:val="00AA024E"/>
    <w:rsid w:val="00AA1B4C"/>
    <w:rsid w:val="00AA66F2"/>
    <w:rsid w:val="00AA7530"/>
    <w:rsid w:val="00AB4EC2"/>
    <w:rsid w:val="00AD36F1"/>
    <w:rsid w:val="00AD547E"/>
    <w:rsid w:val="00AD5758"/>
    <w:rsid w:val="00AE1A23"/>
    <w:rsid w:val="00AE332A"/>
    <w:rsid w:val="00AE429B"/>
    <w:rsid w:val="00AE7AE1"/>
    <w:rsid w:val="00AF1737"/>
    <w:rsid w:val="00AF313E"/>
    <w:rsid w:val="00AF3ACD"/>
    <w:rsid w:val="00AF4FDD"/>
    <w:rsid w:val="00AF5B2C"/>
    <w:rsid w:val="00AF5DB0"/>
    <w:rsid w:val="00AF6094"/>
    <w:rsid w:val="00AF62FA"/>
    <w:rsid w:val="00B00EC8"/>
    <w:rsid w:val="00B0520F"/>
    <w:rsid w:val="00B05DD7"/>
    <w:rsid w:val="00B127EC"/>
    <w:rsid w:val="00B1371A"/>
    <w:rsid w:val="00B14FE5"/>
    <w:rsid w:val="00B164E4"/>
    <w:rsid w:val="00B214E6"/>
    <w:rsid w:val="00B268F9"/>
    <w:rsid w:val="00B27EEC"/>
    <w:rsid w:val="00B27FC7"/>
    <w:rsid w:val="00B3034E"/>
    <w:rsid w:val="00B37137"/>
    <w:rsid w:val="00B4364D"/>
    <w:rsid w:val="00B4471C"/>
    <w:rsid w:val="00B453EA"/>
    <w:rsid w:val="00B54FBD"/>
    <w:rsid w:val="00B55F60"/>
    <w:rsid w:val="00B561A6"/>
    <w:rsid w:val="00B604AF"/>
    <w:rsid w:val="00B638E6"/>
    <w:rsid w:val="00B677E0"/>
    <w:rsid w:val="00B817AB"/>
    <w:rsid w:val="00B84955"/>
    <w:rsid w:val="00B85A22"/>
    <w:rsid w:val="00B95564"/>
    <w:rsid w:val="00B96C04"/>
    <w:rsid w:val="00BA2737"/>
    <w:rsid w:val="00BA2D9D"/>
    <w:rsid w:val="00BB0219"/>
    <w:rsid w:val="00BB534C"/>
    <w:rsid w:val="00BB5875"/>
    <w:rsid w:val="00BB6F72"/>
    <w:rsid w:val="00BC13C6"/>
    <w:rsid w:val="00BC2AA3"/>
    <w:rsid w:val="00BC2BBD"/>
    <w:rsid w:val="00BD4DD1"/>
    <w:rsid w:val="00BD4F97"/>
    <w:rsid w:val="00BD5D4F"/>
    <w:rsid w:val="00BD6A8B"/>
    <w:rsid w:val="00BD7C21"/>
    <w:rsid w:val="00BE16FF"/>
    <w:rsid w:val="00BE416F"/>
    <w:rsid w:val="00BE782F"/>
    <w:rsid w:val="00BF6064"/>
    <w:rsid w:val="00C00298"/>
    <w:rsid w:val="00C04C37"/>
    <w:rsid w:val="00C06540"/>
    <w:rsid w:val="00C17FCA"/>
    <w:rsid w:val="00C25B52"/>
    <w:rsid w:val="00C3010A"/>
    <w:rsid w:val="00C345E6"/>
    <w:rsid w:val="00C355E7"/>
    <w:rsid w:val="00C44EFB"/>
    <w:rsid w:val="00C472CF"/>
    <w:rsid w:val="00C47C22"/>
    <w:rsid w:val="00C502DE"/>
    <w:rsid w:val="00C51A5B"/>
    <w:rsid w:val="00C553E1"/>
    <w:rsid w:val="00C631C6"/>
    <w:rsid w:val="00C8152E"/>
    <w:rsid w:val="00C860AF"/>
    <w:rsid w:val="00C87B24"/>
    <w:rsid w:val="00C918A9"/>
    <w:rsid w:val="00C9543E"/>
    <w:rsid w:val="00CB27E3"/>
    <w:rsid w:val="00CB44CF"/>
    <w:rsid w:val="00CC797F"/>
    <w:rsid w:val="00CD238F"/>
    <w:rsid w:val="00CD5FD7"/>
    <w:rsid w:val="00CE208B"/>
    <w:rsid w:val="00CE44B9"/>
    <w:rsid w:val="00CF5A6A"/>
    <w:rsid w:val="00CF672E"/>
    <w:rsid w:val="00D010BE"/>
    <w:rsid w:val="00D0345B"/>
    <w:rsid w:val="00D035EF"/>
    <w:rsid w:val="00D03F0A"/>
    <w:rsid w:val="00D237E3"/>
    <w:rsid w:val="00D354A5"/>
    <w:rsid w:val="00D4250F"/>
    <w:rsid w:val="00D42B8E"/>
    <w:rsid w:val="00D55058"/>
    <w:rsid w:val="00D56E1E"/>
    <w:rsid w:val="00D577DC"/>
    <w:rsid w:val="00D57DEF"/>
    <w:rsid w:val="00D61565"/>
    <w:rsid w:val="00D64EBE"/>
    <w:rsid w:val="00D65C0A"/>
    <w:rsid w:val="00D65E38"/>
    <w:rsid w:val="00D707EF"/>
    <w:rsid w:val="00D77F58"/>
    <w:rsid w:val="00D81A4E"/>
    <w:rsid w:val="00D91447"/>
    <w:rsid w:val="00DA3233"/>
    <w:rsid w:val="00DB4679"/>
    <w:rsid w:val="00DC00C3"/>
    <w:rsid w:val="00DC59D4"/>
    <w:rsid w:val="00DC5EA3"/>
    <w:rsid w:val="00DE4EF4"/>
    <w:rsid w:val="00DE662F"/>
    <w:rsid w:val="00DF6A29"/>
    <w:rsid w:val="00E1137C"/>
    <w:rsid w:val="00E17201"/>
    <w:rsid w:val="00E3087F"/>
    <w:rsid w:val="00E33B36"/>
    <w:rsid w:val="00E43D01"/>
    <w:rsid w:val="00E543C2"/>
    <w:rsid w:val="00E63A38"/>
    <w:rsid w:val="00E63C98"/>
    <w:rsid w:val="00E70131"/>
    <w:rsid w:val="00E71527"/>
    <w:rsid w:val="00E74233"/>
    <w:rsid w:val="00E745F7"/>
    <w:rsid w:val="00E76701"/>
    <w:rsid w:val="00E816F1"/>
    <w:rsid w:val="00E839A3"/>
    <w:rsid w:val="00E856DF"/>
    <w:rsid w:val="00E866AB"/>
    <w:rsid w:val="00E91EAB"/>
    <w:rsid w:val="00E955D7"/>
    <w:rsid w:val="00E96945"/>
    <w:rsid w:val="00EA49EA"/>
    <w:rsid w:val="00EA5837"/>
    <w:rsid w:val="00EC0CDC"/>
    <w:rsid w:val="00EC2096"/>
    <w:rsid w:val="00EC2E42"/>
    <w:rsid w:val="00ED0DB8"/>
    <w:rsid w:val="00ED13CF"/>
    <w:rsid w:val="00ED2A3C"/>
    <w:rsid w:val="00ED5C65"/>
    <w:rsid w:val="00EE2B8B"/>
    <w:rsid w:val="00EF130E"/>
    <w:rsid w:val="00EF5B17"/>
    <w:rsid w:val="00F026B9"/>
    <w:rsid w:val="00F10E4E"/>
    <w:rsid w:val="00F22D33"/>
    <w:rsid w:val="00F30D5F"/>
    <w:rsid w:val="00F377E3"/>
    <w:rsid w:val="00F41B38"/>
    <w:rsid w:val="00F440F3"/>
    <w:rsid w:val="00F4582C"/>
    <w:rsid w:val="00F45C7C"/>
    <w:rsid w:val="00F4652D"/>
    <w:rsid w:val="00F60633"/>
    <w:rsid w:val="00F6069A"/>
    <w:rsid w:val="00F65EB7"/>
    <w:rsid w:val="00F70F79"/>
    <w:rsid w:val="00F7292A"/>
    <w:rsid w:val="00F757D6"/>
    <w:rsid w:val="00F8064E"/>
    <w:rsid w:val="00F80C6C"/>
    <w:rsid w:val="00F81A40"/>
    <w:rsid w:val="00F84744"/>
    <w:rsid w:val="00F8522C"/>
    <w:rsid w:val="00F94AAA"/>
    <w:rsid w:val="00F951BC"/>
    <w:rsid w:val="00FA780C"/>
    <w:rsid w:val="00FB7751"/>
    <w:rsid w:val="00FC1413"/>
    <w:rsid w:val="00FC6A8D"/>
    <w:rsid w:val="00FC7AC8"/>
    <w:rsid w:val="00FD784A"/>
    <w:rsid w:val="00FE38C5"/>
    <w:rsid w:val="00FF04EF"/>
    <w:rsid w:val="00FF635E"/>
  </w:rsids>
  <m:mathPr>
    <m:mathFont m:val="Cambria Math"/>
    <m:brkBin m:val="before"/>
    <m:brkBinSub m:val="--"/>
    <m:smallFrac m:val="0"/>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E180"/>
  <w15:chartTrackingRefBased/>
  <w15:docId w15:val="{E8BDAE7D-B1F4-43C8-81A2-249262601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955"/>
    <w:pPr>
      <w:spacing w:before="120" w:line="240" w:lineRule="auto"/>
      <w:jc w:val="both"/>
    </w:pPr>
    <w:rPr>
      <w:rFonts w:ascii="Arial" w:hAnsi="Arial"/>
      <w:sz w:val="20"/>
    </w:rPr>
  </w:style>
  <w:style w:type="paragraph" w:styleId="Heading1">
    <w:name w:val="heading 1"/>
    <w:basedOn w:val="Normal"/>
    <w:next w:val="Normal"/>
    <w:link w:val="Heading1Char"/>
    <w:qFormat/>
    <w:rsid w:val="00946D17"/>
    <w:pPr>
      <w:keepNext/>
      <w:keepLines/>
      <w:spacing w:before="240" w:after="240"/>
      <w:outlineLvl w:val="0"/>
    </w:pPr>
    <w:rPr>
      <w:rFonts w:eastAsiaTheme="majorEastAsia" w:cstheme="majorBidi"/>
      <w:b/>
      <w:color w:val="00B0F0"/>
      <w:sz w:val="42"/>
      <w:szCs w:val="32"/>
    </w:rPr>
  </w:style>
  <w:style w:type="paragraph" w:styleId="Heading2">
    <w:name w:val="heading 2"/>
    <w:basedOn w:val="Normal"/>
    <w:next w:val="Normal"/>
    <w:link w:val="Heading2Char"/>
    <w:uiPriority w:val="9"/>
    <w:unhideWhenUsed/>
    <w:qFormat/>
    <w:rsid w:val="00FE38C5"/>
    <w:pPr>
      <w:keepNext/>
      <w:keepLines/>
      <w:spacing w:before="240" w:after="240"/>
      <w:outlineLvl w:val="1"/>
    </w:pPr>
    <w:rPr>
      <w:rFonts w:eastAsiaTheme="majorEastAsia" w:cstheme="majorBidi"/>
      <w:b/>
      <w:i/>
      <w:sz w:val="22"/>
      <w:szCs w:val="26"/>
    </w:rPr>
  </w:style>
  <w:style w:type="paragraph" w:styleId="Heading3">
    <w:name w:val="heading 3"/>
    <w:basedOn w:val="Normal"/>
    <w:next w:val="Normal"/>
    <w:link w:val="Heading3Char"/>
    <w:uiPriority w:val="9"/>
    <w:unhideWhenUsed/>
    <w:qFormat/>
    <w:rsid w:val="00A202A6"/>
    <w:pPr>
      <w:keepNext/>
      <w:keepLines/>
      <w:spacing w:before="40" w:after="0"/>
      <w:outlineLvl w:val="2"/>
    </w:pPr>
    <w:rPr>
      <w:rFonts w:eastAsiaTheme="majorEastAsia" w:cstheme="majorBidi"/>
      <w:b/>
      <w:color w:val="00B0F0"/>
      <w:sz w:val="24"/>
      <w:szCs w:val="24"/>
    </w:rPr>
  </w:style>
  <w:style w:type="paragraph" w:styleId="Heading4">
    <w:name w:val="heading 4"/>
    <w:basedOn w:val="Normal"/>
    <w:next w:val="Normal"/>
    <w:link w:val="Heading4Char"/>
    <w:uiPriority w:val="9"/>
    <w:semiHidden/>
    <w:unhideWhenUsed/>
    <w:qFormat/>
    <w:rsid w:val="004336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B638E6"/>
    <w:pPr>
      <w:spacing w:before="100" w:beforeAutospacing="1" w:after="100" w:afterAutospacing="1"/>
    </w:pPr>
    <w:rPr>
      <w:rFonts w:ascii="Calibri" w:hAnsi="Calibri" w:cs="Calibri"/>
      <w:lang w:val="en-AU" w:eastAsia="en-AU"/>
    </w:rPr>
  </w:style>
  <w:style w:type="paragraph" w:customStyle="1" w:styleId="xmsolistparagraph">
    <w:name w:val="x_msolistparagraph"/>
    <w:basedOn w:val="Normal"/>
    <w:rsid w:val="00B638E6"/>
    <w:pPr>
      <w:spacing w:before="100" w:beforeAutospacing="1" w:after="100" w:afterAutospacing="1"/>
    </w:pPr>
    <w:rPr>
      <w:rFonts w:ascii="Calibri" w:hAnsi="Calibri" w:cs="Calibri"/>
      <w:lang w:val="en-AU" w:eastAsia="en-AU"/>
    </w:rPr>
  </w:style>
  <w:style w:type="character" w:customStyle="1" w:styleId="Heading2Char">
    <w:name w:val="Heading 2 Char"/>
    <w:basedOn w:val="DefaultParagraphFont"/>
    <w:link w:val="Heading2"/>
    <w:uiPriority w:val="9"/>
    <w:rsid w:val="00FE38C5"/>
    <w:rPr>
      <w:rFonts w:ascii="Arial" w:eastAsiaTheme="majorEastAsia" w:hAnsi="Arial" w:cstheme="majorBidi"/>
      <w:b/>
      <w:i/>
      <w:szCs w:val="26"/>
    </w:rPr>
  </w:style>
  <w:style w:type="paragraph" w:customStyle="1" w:styleId="Default">
    <w:name w:val="Default"/>
    <w:rsid w:val="00C44EFB"/>
    <w:pPr>
      <w:autoSpaceDE w:val="0"/>
      <w:autoSpaceDN w:val="0"/>
      <w:adjustRightInd w:val="0"/>
      <w:spacing w:after="0" w:line="240" w:lineRule="auto"/>
    </w:pPr>
    <w:rPr>
      <w:rFonts w:ascii="Arial" w:hAnsi="Arial" w:cs="Arial"/>
      <w:color w:val="000000"/>
      <w:sz w:val="24"/>
      <w:szCs w:val="24"/>
      <w:lang w:val="en-AU"/>
    </w:rPr>
  </w:style>
  <w:style w:type="character" w:customStyle="1" w:styleId="Heading3Char">
    <w:name w:val="Heading 3 Char"/>
    <w:basedOn w:val="DefaultParagraphFont"/>
    <w:link w:val="Heading3"/>
    <w:uiPriority w:val="9"/>
    <w:rsid w:val="00A202A6"/>
    <w:rPr>
      <w:rFonts w:ascii="Arial" w:eastAsiaTheme="majorEastAsia" w:hAnsi="Arial" w:cstheme="majorBidi"/>
      <w:b/>
      <w:color w:val="00B0F0"/>
      <w:sz w:val="24"/>
      <w:szCs w:val="24"/>
    </w:rPr>
  </w:style>
  <w:style w:type="character" w:customStyle="1" w:styleId="Heading1Char">
    <w:name w:val="Heading 1 Char"/>
    <w:basedOn w:val="DefaultParagraphFont"/>
    <w:link w:val="Heading1"/>
    <w:rsid w:val="00946D17"/>
    <w:rPr>
      <w:rFonts w:ascii="Arial" w:eastAsiaTheme="majorEastAsia" w:hAnsi="Arial" w:cstheme="majorBidi"/>
      <w:b/>
      <w:color w:val="00B0F0"/>
      <w:sz w:val="42"/>
      <w:szCs w:val="32"/>
    </w:rPr>
  </w:style>
  <w:style w:type="paragraph" w:customStyle="1" w:styleId="NumberedPara">
    <w:name w:val="Numbered Para"/>
    <w:basedOn w:val="Normal"/>
    <w:autoRedefine/>
    <w:qFormat/>
    <w:rsid w:val="00650EB1"/>
    <w:pPr>
      <w:autoSpaceDE w:val="0"/>
      <w:autoSpaceDN w:val="0"/>
      <w:adjustRightInd w:val="0"/>
      <w:snapToGrid w:val="0"/>
      <w:spacing w:after="120"/>
      <w:ind w:left="360"/>
    </w:pPr>
    <w:rPr>
      <w:rFonts w:eastAsia="Times New Roman" w:cs="Times New Roman"/>
      <w:bCs/>
      <w:szCs w:val="20"/>
      <w:lang w:val="en-GB" w:eastAsia="es-ES"/>
    </w:rPr>
  </w:style>
  <w:style w:type="paragraph" w:customStyle="1" w:styleId="FigureJS">
    <w:name w:val="_Figure JS"/>
    <w:basedOn w:val="Normal"/>
    <w:qFormat/>
    <w:rsid w:val="00FE38C5"/>
    <w:pPr>
      <w:numPr>
        <w:numId w:val="2"/>
      </w:numPr>
      <w:ind w:left="0" w:firstLine="0"/>
    </w:pPr>
    <w:rPr>
      <w:b/>
      <w:noProof/>
      <w:color w:val="00B0F0"/>
      <w:sz w:val="18"/>
      <w:lang w:val="en-AU"/>
    </w:rPr>
  </w:style>
  <w:style w:type="table" w:styleId="GridTable4-Accent1">
    <w:name w:val="Grid Table 4 Accent 1"/>
    <w:basedOn w:val="TableNormal"/>
    <w:uiPriority w:val="49"/>
    <w:rsid w:val="0039502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ormalList">
    <w:name w:val="Normal List"/>
    <w:basedOn w:val="Normal"/>
    <w:qFormat/>
    <w:rsid w:val="00395027"/>
    <w:pPr>
      <w:spacing w:before="40" w:after="40"/>
    </w:pPr>
    <w:rPr>
      <w:rFonts w:ascii="Times New Roman" w:eastAsia="Times New Roman" w:hAnsi="Times New Roman" w:cs="Times New Roman"/>
      <w:bCs/>
      <w:color w:val="FFFFFF" w:themeColor="background1"/>
      <w:sz w:val="24"/>
      <w:szCs w:val="24"/>
      <w:lang w:val="en-AU" w:eastAsia="en-AU"/>
    </w:rPr>
  </w:style>
  <w:style w:type="table" w:styleId="GridTable4-Accent3">
    <w:name w:val="Grid Table 4 Accent 3"/>
    <w:basedOn w:val="TableNormal"/>
    <w:uiPriority w:val="49"/>
    <w:rsid w:val="0039502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39502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qFormat/>
    <w:rsid w:val="00B16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icture">
    <w:name w:val="Normal Picture"/>
    <w:basedOn w:val="Normal"/>
    <w:qFormat/>
    <w:rsid w:val="00081372"/>
    <w:pPr>
      <w:spacing w:before="40" w:after="0"/>
    </w:pPr>
    <w:rPr>
      <w:noProof/>
      <w:lang w:val="en-GB"/>
    </w:rPr>
  </w:style>
  <w:style w:type="character" w:styleId="CommentReference">
    <w:name w:val="annotation reference"/>
    <w:basedOn w:val="DefaultParagraphFont"/>
    <w:unhideWhenUsed/>
    <w:rsid w:val="00FF635E"/>
    <w:rPr>
      <w:sz w:val="16"/>
      <w:szCs w:val="16"/>
    </w:rPr>
  </w:style>
  <w:style w:type="paragraph" w:styleId="CommentText">
    <w:name w:val="annotation text"/>
    <w:basedOn w:val="Normal"/>
    <w:link w:val="CommentTextChar"/>
    <w:uiPriority w:val="99"/>
    <w:unhideWhenUsed/>
    <w:rsid w:val="00FF635E"/>
    <w:rPr>
      <w:szCs w:val="20"/>
    </w:rPr>
  </w:style>
  <w:style w:type="character" w:customStyle="1" w:styleId="CommentTextChar">
    <w:name w:val="Comment Text Char"/>
    <w:basedOn w:val="DefaultParagraphFont"/>
    <w:link w:val="CommentText"/>
    <w:uiPriority w:val="99"/>
    <w:rsid w:val="00FF635E"/>
    <w:rPr>
      <w:sz w:val="20"/>
      <w:szCs w:val="20"/>
    </w:rPr>
  </w:style>
  <w:style w:type="paragraph" w:styleId="CommentSubject">
    <w:name w:val="annotation subject"/>
    <w:basedOn w:val="CommentText"/>
    <w:next w:val="CommentText"/>
    <w:link w:val="CommentSubjectChar"/>
    <w:uiPriority w:val="99"/>
    <w:semiHidden/>
    <w:unhideWhenUsed/>
    <w:rsid w:val="00FF635E"/>
    <w:rPr>
      <w:b/>
      <w:bCs/>
    </w:rPr>
  </w:style>
  <w:style w:type="character" w:customStyle="1" w:styleId="CommentSubjectChar">
    <w:name w:val="Comment Subject Char"/>
    <w:basedOn w:val="CommentTextChar"/>
    <w:link w:val="CommentSubject"/>
    <w:uiPriority w:val="99"/>
    <w:semiHidden/>
    <w:rsid w:val="00FF635E"/>
    <w:rPr>
      <w:b/>
      <w:bCs/>
      <w:sz w:val="20"/>
      <w:szCs w:val="20"/>
    </w:rPr>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
    <w:basedOn w:val="Normal"/>
    <w:link w:val="FootnoteTextChar"/>
    <w:uiPriority w:val="99"/>
    <w:unhideWhenUsed/>
    <w:qFormat/>
    <w:rsid w:val="0097001B"/>
    <w:pPr>
      <w:spacing w:before="0" w:after="0"/>
    </w:pPr>
    <w:rPr>
      <w:szCs w:val="20"/>
    </w:rPr>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
    <w:basedOn w:val="DefaultParagraphFont"/>
    <w:link w:val="FootnoteText"/>
    <w:uiPriority w:val="99"/>
    <w:qFormat/>
    <w:rsid w:val="0097001B"/>
    <w:rPr>
      <w:sz w:val="20"/>
      <w:szCs w:val="20"/>
    </w:rPr>
  </w:style>
  <w:style w:type="character" w:styleId="FootnoteReference">
    <w:name w:val="footnote reference"/>
    <w:aliases w:val="ftref,referencia nota al pie,Ref. de nota al pie2,Referencia nota al pie,BVI fnr,BVI fnr Car Car,BVI fnr Car,BVI fnr Car Car Car Car,Texto de nota al pie,Nota de pie,Ref,de nota al pie,Footnote symbol,Footnote,fr,4"/>
    <w:basedOn w:val="DefaultParagraphFont"/>
    <w:link w:val="BVIfnrCharCar1CarChar"/>
    <w:uiPriority w:val="99"/>
    <w:unhideWhenUsed/>
    <w:qFormat/>
    <w:rsid w:val="0097001B"/>
    <w:rPr>
      <w:vertAlign w:val="superscript"/>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r2"/>
    <w:basedOn w:val="Normal"/>
    <w:link w:val="ListParagraphChar"/>
    <w:uiPriority w:val="34"/>
    <w:qFormat/>
    <w:rsid w:val="00171178"/>
    <w:pPr>
      <w:ind w:left="720"/>
      <w:contextualSpacing/>
    </w:pPr>
  </w:style>
  <w:style w:type="paragraph" w:styleId="Revision">
    <w:name w:val="Revision"/>
    <w:hidden/>
    <w:uiPriority w:val="99"/>
    <w:semiHidden/>
    <w:rsid w:val="005173AE"/>
    <w:pPr>
      <w:spacing w:after="0" w:line="240" w:lineRule="auto"/>
    </w:pPr>
    <w:rPr>
      <w:rFonts w:ascii="Arial" w:hAnsi="Arial"/>
      <w:sz w:val="20"/>
    </w:rPr>
  </w:style>
  <w:style w:type="paragraph" w:styleId="Caption">
    <w:name w:val="caption"/>
    <w:aliases w:val="Textbox"/>
    <w:basedOn w:val="Normal"/>
    <w:next w:val="Normal"/>
    <w:uiPriority w:val="35"/>
    <w:unhideWhenUsed/>
    <w:qFormat/>
    <w:rsid w:val="00AE332A"/>
    <w:pPr>
      <w:spacing w:before="0" w:after="120"/>
    </w:pPr>
    <w:rPr>
      <w:rFonts w:eastAsia="Times New Roman" w:cs="Times New Roman"/>
      <w:b/>
      <w:bCs/>
      <w:color w:val="00B0F0"/>
      <w:sz w:val="18"/>
      <w:szCs w:val="18"/>
      <w:lang w:eastAsia="en-GB"/>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r2 Char"/>
    <w:link w:val="ListParagraph"/>
    <w:uiPriority w:val="34"/>
    <w:qFormat/>
    <w:locked/>
    <w:rsid w:val="00E74233"/>
    <w:rPr>
      <w:rFonts w:ascii="Arial" w:hAnsi="Arial"/>
      <w:sz w:val="20"/>
    </w:rPr>
  </w:style>
  <w:style w:type="paragraph" w:customStyle="1" w:styleId="CPEHeading2">
    <w:name w:val="CPEHeading 2"/>
    <w:basedOn w:val="Heading2"/>
    <w:link w:val="CPEHeading2Char"/>
    <w:autoRedefine/>
    <w:qFormat/>
    <w:rsid w:val="00811469"/>
    <w:pPr>
      <w:ind w:left="720" w:hanging="720"/>
      <w:jc w:val="left"/>
    </w:pPr>
    <w:rPr>
      <w:rFonts w:eastAsia="Times New Roman" w:cs="Arial"/>
      <w:bCs/>
      <w:i w:val="0"/>
      <w:iCs/>
      <w:color w:val="00B0F0"/>
      <w:sz w:val="28"/>
      <w:szCs w:val="28"/>
      <w:lang w:val="en-GB" w:eastAsia="en-GB" w:bidi="en-US"/>
    </w:rPr>
  </w:style>
  <w:style w:type="paragraph" w:styleId="Footer">
    <w:name w:val="footer"/>
    <w:basedOn w:val="Normal"/>
    <w:link w:val="FooterChar"/>
    <w:uiPriority w:val="99"/>
    <w:unhideWhenUsed/>
    <w:rsid w:val="00A202A6"/>
    <w:pPr>
      <w:tabs>
        <w:tab w:val="center" w:pos="4680"/>
        <w:tab w:val="right" w:pos="9360"/>
      </w:tabs>
      <w:spacing w:before="0" w:after="0"/>
    </w:pPr>
    <w:rPr>
      <w:rFonts w:eastAsia="Times New Roman" w:cs="Times New Roman"/>
      <w:szCs w:val="24"/>
      <w:lang w:eastAsia="en-GB"/>
    </w:rPr>
  </w:style>
  <w:style w:type="character" w:customStyle="1" w:styleId="FooterChar">
    <w:name w:val="Footer Char"/>
    <w:basedOn w:val="DefaultParagraphFont"/>
    <w:link w:val="Footer"/>
    <w:uiPriority w:val="99"/>
    <w:rsid w:val="00A202A6"/>
    <w:rPr>
      <w:rFonts w:ascii="Arial" w:eastAsia="Times New Roman" w:hAnsi="Arial" w:cs="Times New Roman"/>
      <w:sz w:val="20"/>
      <w:szCs w:val="24"/>
      <w:lang w:eastAsia="en-GB"/>
    </w:rPr>
  </w:style>
  <w:style w:type="table" w:customStyle="1" w:styleId="TableGrid1">
    <w:name w:val="Table Grid1"/>
    <w:basedOn w:val="TableNormal"/>
    <w:next w:val="TableGrid"/>
    <w:uiPriority w:val="39"/>
    <w:qFormat/>
    <w:rsid w:val="00A202A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A202A6"/>
    <w:rPr>
      <w:rFonts w:cs="Times New Roman"/>
    </w:rPr>
  </w:style>
  <w:style w:type="character" w:styleId="Hyperlink">
    <w:name w:val="Hyperlink"/>
    <w:aliases w:val="CPE Hyperlink"/>
    <w:uiPriority w:val="99"/>
    <w:qFormat/>
    <w:rsid w:val="00FE38C5"/>
    <w:rPr>
      <w:color w:val="0000FF"/>
      <w:u w:val="single"/>
    </w:rPr>
  </w:style>
  <w:style w:type="paragraph" w:styleId="TOC1">
    <w:name w:val="toc 1"/>
    <w:basedOn w:val="Normal"/>
    <w:next w:val="Normal"/>
    <w:autoRedefine/>
    <w:uiPriority w:val="39"/>
    <w:unhideWhenUsed/>
    <w:rsid w:val="000F0B75"/>
    <w:pPr>
      <w:tabs>
        <w:tab w:val="right" w:leader="dot" w:pos="9350"/>
      </w:tabs>
      <w:spacing w:after="100"/>
    </w:pPr>
    <w:rPr>
      <w:rFonts w:cs="Arial"/>
      <w:b/>
      <w:bCs/>
      <w:noProof/>
      <w:lang w:val="en-GB"/>
    </w:rPr>
  </w:style>
  <w:style w:type="paragraph" w:styleId="TOC2">
    <w:name w:val="toc 2"/>
    <w:basedOn w:val="Normal"/>
    <w:next w:val="Normal"/>
    <w:autoRedefine/>
    <w:uiPriority w:val="39"/>
    <w:unhideWhenUsed/>
    <w:rsid w:val="00D577DC"/>
    <w:pPr>
      <w:tabs>
        <w:tab w:val="right" w:leader="dot" w:pos="9016"/>
      </w:tabs>
      <w:spacing w:after="100"/>
      <w:ind w:left="200"/>
    </w:pPr>
  </w:style>
  <w:style w:type="paragraph" w:styleId="TableofFigures">
    <w:name w:val="table of figures"/>
    <w:basedOn w:val="Normal"/>
    <w:next w:val="Normal"/>
    <w:uiPriority w:val="99"/>
    <w:unhideWhenUsed/>
    <w:rsid w:val="00AE332A"/>
    <w:pPr>
      <w:spacing w:after="0"/>
    </w:pPr>
  </w:style>
  <w:style w:type="character" w:customStyle="1" w:styleId="Heading4Char">
    <w:name w:val="Heading 4 Char"/>
    <w:basedOn w:val="DefaultParagraphFont"/>
    <w:link w:val="Heading4"/>
    <w:uiPriority w:val="9"/>
    <w:semiHidden/>
    <w:rsid w:val="0043362F"/>
    <w:rPr>
      <w:rFonts w:asciiTheme="majorHAnsi" w:eastAsiaTheme="majorEastAsia" w:hAnsiTheme="majorHAnsi" w:cstheme="majorBidi"/>
      <w:i/>
      <w:iCs/>
      <w:color w:val="2F5496" w:themeColor="accent1" w:themeShade="BF"/>
      <w:sz w:val="20"/>
    </w:rPr>
  </w:style>
  <w:style w:type="table" w:customStyle="1" w:styleId="TableGrid2">
    <w:name w:val="Table Grid2"/>
    <w:basedOn w:val="TableNormal"/>
    <w:next w:val="TableGrid"/>
    <w:uiPriority w:val="39"/>
    <w:qFormat/>
    <w:rsid w:val="0043362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4_G Char,Footnotes refss Char"/>
    <w:basedOn w:val="Normal"/>
    <w:next w:val="Normal"/>
    <w:link w:val="FootnoteReference"/>
    <w:uiPriority w:val="99"/>
    <w:qFormat/>
    <w:rsid w:val="0043362F"/>
    <w:pPr>
      <w:spacing w:before="0" w:line="240" w:lineRule="exact"/>
    </w:pPr>
    <w:rPr>
      <w:rFonts w:asciiTheme="minorHAnsi" w:hAnsiTheme="minorHAnsi"/>
      <w:sz w:val="22"/>
      <w:vertAlign w:val="superscript"/>
    </w:rPr>
  </w:style>
  <w:style w:type="character" w:customStyle="1" w:styleId="apple-converted-space">
    <w:name w:val="apple-converted-space"/>
    <w:basedOn w:val="DefaultParagraphFont"/>
    <w:rsid w:val="0043362F"/>
  </w:style>
  <w:style w:type="paragraph" w:styleId="TOC3">
    <w:name w:val="toc 3"/>
    <w:basedOn w:val="Normal"/>
    <w:next w:val="Normal"/>
    <w:autoRedefine/>
    <w:uiPriority w:val="39"/>
    <w:unhideWhenUsed/>
    <w:rsid w:val="006018A6"/>
    <w:pPr>
      <w:spacing w:after="100"/>
      <w:ind w:left="400"/>
    </w:pPr>
  </w:style>
  <w:style w:type="paragraph" w:styleId="TOCHeading">
    <w:name w:val="TOC Heading"/>
    <w:basedOn w:val="Heading1"/>
    <w:next w:val="Normal"/>
    <w:uiPriority w:val="39"/>
    <w:unhideWhenUsed/>
    <w:qFormat/>
    <w:rsid w:val="000F0B75"/>
    <w:pPr>
      <w:spacing w:after="0" w:line="259" w:lineRule="auto"/>
      <w:jc w:val="left"/>
      <w:outlineLvl w:val="9"/>
    </w:pPr>
    <w:rPr>
      <w:rFonts w:asciiTheme="majorHAnsi" w:hAnsiTheme="majorHAnsi"/>
      <w:b w:val="0"/>
      <w:color w:val="2F5496" w:themeColor="accent1" w:themeShade="BF"/>
      <w:sz w:val="32"/>
    </w:rPr>
  </w:style>
  <w:style w:type="paragraph" w:styleId="Header">
    <w:name w:val="header"/>
    <w:basedOn w:val="Normal"/>
    <w:link w:val="HeaderChar"/>
    <w:uiPriority w:val="99"/>
    <w:unhideWhenUsed/>
    <w:rsid w:val="00946D17"/>
    <w:pPr>
      <w:tabs>
        <w:tab w:val="center" w:pos="4680"/>
        <w:tab w:val="right" w:pos="9360"/>
      </w:tabs>
      <w:spacing w:before="0" w:after="0"/>
    </w:pPr>
  </w:style>
  <w:style w:type="character" w:customStyle="1" w:styleId="HeaderChar">
    <w:name w:val="Header Char"/>
    <w:basedOn w:val="DefaultParagraphFont"/>
    <w:link w:val="Header"/>
    <w:uiPriority w:val="99"/>
    <w:rsid w:val="00946D17"/>
    <w:rPr>
      <w:rFonts w:ascii="Arial" w:hAnsi="Arial"/>
      <w:sz w:val="20"/>
    </w:rPr>
  </w:style>
  <w:style w:type="character" w:customStyle="1" w:styleId="CPEHeading2Char">
    <w:name w:val="CPEHeading 2 Char"/>
    <w:basedOn w:val="Heading2Char"/>
    <w:link w:val="CPEHeading2"/>
    <w:rsid w:val="00811469"/>
    <w:rPr>
      <w:rFonts w:ascii="Arial" w:eastAsia="Times New Roman" w:hAnsi="Arial" w:cs="Arial"/>
      <w:b/>
      <w:bCs/>
      <w:i w:val="0"/>
      <w:iCs/>
      <w:color w:val="00B0F0"/>
      <w:sz w:val="28"/>
      <w:szCs w:val="28"/>
      <w:lang w:val="en-GB" w:eastAsia="en-GB"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527302">
      <w:bodyDiv w:val="1"/>
      <w:marLeft w:val="0"/>
      <w:marRight w:val="0"/>
      <w:marTop w:val="0"/>
      <w:marBottom w:val="0"/>
      <w:divBdr>
        <w:top w:val="none" w:sz="0" w:space="0" w:color="auto"/>
        <w:left w:val="none" w:sz="0" w:space="0" w:color="auto"/>
        <w:bottom w:val="none" w:sz="0" w:space="0" w:color="auto"/>
        <w:right w:val="none" w:sz="0" w:space="0" w:color="auto"/>
      </w:divBdr>
    </w:div>
    <w:div w:id="978649166">
      <w:bodyDiv w:val="1"/>
      <w:marLeft w:val="0"/>
      <w:marRight w:val="0"/>
      <w:marTop w:val="0"/>
      <w:marBottom w:val="0"/>
      <w:divBdr>
        <w:top w:val="none" w:sz="0" w:space="0" w:color="auto"/>
        <w:left w:val="none" w:sz="0" w:space="0" w:color="auto"/>
        <w:bottom w:val="none" w:sz="0" w:space="0" w:color="auto"/>
        <w:right w:val="none" w:sz="0" w:space="0" w:color="auto"/>
      </w:divBdr>
    </w:div>
    <w:div w:id="1048650352">
      <w:bodyDiv w:val="1"/>
      <w:marLeft w:val="0"/>
      <w:marRight w:val="0"/>
      <w:marTop w:val="0"/>
      <w:marBottom w:val="0"/>
      <w:divBdr>
        <w:top w:val="none" w:sz="0" w:space="0" w:color="auto"/>
        <w:left w:val="none" w:sz="0" w:space="0" w:color="auto"/>
        <w:bottom w:val="none" w:sz="0" w:space="0" w:color="auto"/>
        <w:right w:val="none" w:sz="0" w:space="0" w:color="auto"/>
      </w:divBdr>
    </w:div>
    <w:div w:id="1792550495">
      <w:bodyDiv w:val="1"/>
      <w:marLeft w:val="0"/>
      <w:marRight w:val="0"/>
      <w:marTop w:val="0"/>
      <w:marBottom w:val="0"/>
      <w:divBdr>
        <w:top w:val="none" w:sz="0" w:space="0" w:color="auto"/>
        <w:left w:val="none" w:sz="0" w:space="0" w:color="auto"/>
        <w:bottom w:val="none" w:sz="0" w:space="0" w:color="auto"/>
        <w:right w:val="none" w:sz="0" w:space="0" w:color="auto"/>
      </w:divBdr>
    </w:div>
    <w:div w:id="1953128169">
      <w:bodyDiv w:val="1"/>
      <w:marLeft w:val="0"/>
      <w:marRight w:val="0"/>
      <w:marTop w:val="0"/>
      <w:marBottom w:val="0"/>
      <w:divBdr>
        <w:top w:val="none" w:sz="0" w:space="0" w:color="auto"/>
        <w:left w:val="none" w:sz="0" w:space="0" w:color="auto"/>
        <w:bottom w:val="none" w:sz="0" w:space="0" w:color="auto"/>
        <w:right w:val="none" w:sz="0" w:space="0" w:color="auto"/>
      </w:divBdr>
    </w:div>
    <w:div w:id="212988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hyperlink" Target="mailto:evalhelp@unicef.org" TargetMode="Externa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mailto:lene.poulsen@gmail.com"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yperlink" Target="http://www.unicef.org/evalu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hyperlink" Target="mailto:evalhelp@unicef.org" TargetMode="External"/><Relationship Id="rId10" Type="http://schemas.openxmlformats.org/officeDocument/2006/relationships/footer" Target="footer1.xml"/><Relationship Id="rId19" Type="http://schemas.openxmlformats.org/officeDocument/2006/relationships/chart" Target="charts/chart7.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emf"/><Relationship Id="rId22" Type="http://schemas.openxmlformats.org/officeDocument/2006/relationships/chart" Target="charts/chart10.xml"/><Relationship Id="rId27" Type="http://schemas.openxmlformats.org/officeDocument/2006/relationships/hyperlink" Target="http://www.unicef.org/evaluation"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nd-violence.org/pathfinding-cities" TargetMode="External"/><Relationship Id="rId7" Type="http://schemas.openxmlformats.org/officeDocument/2006/relationships/hyperlink" Target="https://www.unicef.org/media/108046/file/Humanitarian%20Review.pdf" TargetMode="External"/><Relationship Id="rId2" Type="http://schemas.openxmlformats.org/officeDocument/2006/relationships/hyperlink" Target="https://iwash.gov.ph/" TargetMode="External"/><Relationship Id="rId1" Type="http://schemas.openxmlformats.org/officeDocument/2006/relationships/hyperlink" Target="https://unsdg.un.org/resources/uneg-handbook-conducting-evaluations-normative-work-un-system" TargetMode="External"/><Relationship Id="rId6" Type="http://schemas.openxmlformats.org/officeDocument/2006/relationships/hyperlink" Target="https://reliefweb.int/sites/reliefweb.int/files/resources/2019-EB3-Humanitarian_action-EN-2018.12.06.pdf" TargetMode="External"/><Relationship Id="rId5" Type="http://schemas.openxmlformats.org/officeDocument/2006/relationships/hyperlink" Target="https://www.spi.ox.ac.uk/parenting-for-lifelong-health-philippines" TargetMode="External"/><Relationship Id="rId4" Type="http://schemas.openxmlformats.org/officeDocument/2006/relationships/hyperlink" Target="https://www.end-violence.org/inspir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Google2\_Live%20Projects\2022%20KIBS%20Philippines\9.%20Perception%20Survey\UNICEF%20Philippines%20Perception%20Survey%202022112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Google2\_Live%20Projects\2022%20KIBS%20Philippines\9.%20Perception%20Survey\UNICEF%20Philippines%20Perception%20Survey%2020221130.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2" Type="http://schemas.openxmlformats.org/officeDocument/2006/relationships/oleObject" Target="file:///C:\Google2\_Live%20Projects\2022%20KIBS%20Philippines\9.%20Perception%20Survey\UNICEF%20Philippines%20Perception%20Survey%2020221130.xlsx" TargetMode="External"/><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9465310044765767"/>
          <c:y val="0.14347933881547204"/>
          <c:w val="0.32224506623668392"/>
          <c:h val="0.72717943299466548"/>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096-41AB-98D4-A8B6EE472B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096-41AB-98D4-A8B6EE472BF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096-41AB-98D4-A8B6EE472BF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096-41AB-98D4-A8B6EE472BF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096-41AB-98D4-A8B6EE472BF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096-41AB-98D4-A8B6EE472BF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096-41AB-98D4-A8B6EE472BF4}"/>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B096-41AB-98D4-A8B6EE472BF4}"/>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B096-41AB-98D4-A8B6EE472BF4}"/>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B096-41AB-98D4-A8B6EE472BF4}"/>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B096-41AB-98D4-A8B6EE472BF4}"/>
              </c:ext>
            </c:extLst>
          </c:dPt>
          <c:dLbls>
            <c:dLbl>
              <c:idx val="0"/>
              <c:layout>
                <c:manualLayout>
                  <c:x val="0.14746829717948276"/>
                  <c:y val="0.11510214022777301"/>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1064157572289929"/>
                      <c:h val="0.15712998256401539"/>
                    </c:manualLayout>
                  </c15:layout>
                </c:ext>
                <c:ext xmlns:c16="http://schemas.microsoft.com/office/drawing/2014/chart" uri="{C3380CC4-5D6E-409C-BE32-E72D297353CC}">
                  <c16:uniqueId val="{00000001-B096-41AB-98D4-A8B6EE472BF4}"/>
                </c:ext>
              </c:extLst>
            </c:dLbl>
            <c:dLbl>
              <c:idx val="1"/>
              <c:layout>
                <c:manualLayout>
                  <c:x val="9.6349382403229392E-2"/>
                  <c:y val="2.4007374596909627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8547592997811816"/>
                      <c:h val="0.19553641346906814"/>
                    </c:manualLayout>
                  </c15:layout>
                </c:ext>
                <c:ext xmlns:c16="http://schemas.microsoft.com/office/drawing/2014/chart" uri="{C3380CC4-5D6E-409C-BE32-E72D297353CC}">
                  <c16:uniqueId val="{00000003-B096-41AB-98D4-A8B6EE472BF4}"/>
                </c:ext>
              </c:extLst>
            </c:dLbl>
            <c:dLbl>
              <c:idx val="2"/>
              <c:layout>
                <c:manualLayout>
                  <c:x val="-7.6463126619374933E-2"/>
                  <c:y val="2.6692044808685991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8264119815985805"/>
                      <c:h val="0.10912325270226109"/>
                    </c:manualLayout>
                  </c15:layout>
                </c:ext>
                <c:ext xmlns:c16="http://schemas.microsoft.com/office/drawing/2014/chart" uri="{C3380CC4-5D6E-409C-BE32-E72D297353CC}">
                  <c16:uniqueId val="{00000005-B096-41AB-98D4-A8B6EE472BF4}"/>
                </c:ext>
              </c:extLst>
            </c:dLbl>
            <c:dLbl>
              <c:idx val="3"/>
              <c:layout>
                <c:manualLayout>
                  <c:x val="-1.0371591456025064E-2"/>
                  <c:y val="1.4160157874944625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33382100828753081"/>
                      <c:h val="0.19553641346906814"/>
                    </c:manualLayout>
                  </c15:layout>
                </c:ext>
                <c:ext xmlns:c16="http://schemas.microsoft.com/office/drawing/2014/chart" uri="{C3380CC4-5D6E-409C-BE32-E72D297353CC}">
                  <c16:uniqueId val="{00000007-B096-41AB-98D4-A8B6EE472BF4}"/>
                </c:ext>
              </c:extLst>
            </c:dLbl>
            <c:dLbl>
              <c:idx val="4"/>
              <c:layout>
                <c:manualLayout>
                  <c:x val="-0.15397211357880047"/>
                  <c:y val="6.1505497012560181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B096-41AB-98D4-A8B6EE472BF4}"/>
                </c:ext>
              </c:extLst>
            </c:dLbl>
            <c:dLbl>
              <c:idx val="5"/>
              <c:layout>
                <c:manualLayout>
                  <c:x val="-0.15204413026898378"/>
                  <c:y val="5.917322315021829E-3"/>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8074527472906147"/>
                      <c:h val="0.13191720259713033"/>
                    </c:manualLayout>
                  </c15:layout>
                </c:ext>
                <c:ext xmlns:c16="http://schemas.microsoft.com/office/drawing/2014/chart" uri="{C3380CC4-5D6E-409C-BE32-E72D297353CC}">
                  <c16:uniqueId val="{0000000B-B096-41AB-98D4-A8B6EE472BF4}"/>
                </c:ext>
              </c:extLst>
            </c:dLbl>
            <c:dLbl>
              <c:idx val="6"/>
              <c:layout>
                <c:manualLayout>
                  <c:x val="0.23404639552714543"/>
                  <c:y val="-1.2808070095388429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30859657121934997"/>
                      <c:h val="0.10912338668967148"/>
                    </c:manualLayout>
                  </c15:layout>
                </c:ext>
                <c:ext xmlns:c16="http://schemas.microsoft.com/office/drawing/2014/chart" uri="{C3380CC4-5D6E-409C-BE32-E72D297353CC}">
                  <c16:uniqueId val="{0000000D-B096-41AB-98D4-A8B6EE472BF4}"/>
                </c:ext>
              </c:extLst>
            </c:dLbl>
            <c:dLbl>
              <c:idx val="7"/>
              <c:layout>
                <c:manualLayout>
                  <c:x val="-8.928189693686911E-2"/>
                  <c:y val="-2.1850898416033514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F-B096-41AB-98D4-A8B6EE472BF4}"/>
                </c:ext>
              </c:extLst>
            </c:dLbl>
            <c:dLbl>
              <c:idx val="8"/>
              <c:layout>
                <c:manualLayout>
                  <c:x val="5.3751346115053777E-2"/>
                  <c:y val="-0.10488431239696097"/>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7473315143145149"/>
                      <c:h val="0.10912338668967148"/>
                    </c:manualLayout>
                  </c15:layout>
                </c:ext>
                <c:ext xmlns:c16="http://schemas.microsoft.com/office/drawing/2014/chart" uri="{C3380CC4-5D6E-409C-BE32-E72D297353CC}">
                  <c16:uniqueId val="{00000011-B096-41AB-98D4-A8B6EE472BF4}"/>
                </c:ext>
              </c:extLst>
            </c:dLbl>
            <c:dLbl>
              <c:idx val="9"/>
              <c:layout>
                <c:manualLayout>
                  <c:x val="0.10385853317145992"/>
                  <c:y val="-8.7403593664134138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3-B096-41AB-98D4-A8B6EE472BF4}"/>
                </c:ext>
              </c:extLst>
            </c:dLbl>
            <c:dLbl>
              <c:idx val="10"/>
              <c:layout>
                <c:manualLayout>
                  <c:x val="9.6570215054164549E-2"/>
                  <c:y val="-4.3701796832067074E-3"/>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5-B096-41AB-98D4-A8B6EE472BF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Population!$C$55:$C$61</c:f>
              <c:strCache>
                <c:ptCount val="7"/>
                <c:pt idx="0">
                  <c:v>Donor</c:v>
                </c:pt>
                <c:pt idx="1">
                  <c:v>Government Agency</c:v>
                </c:pt>
                <c:pt idx="2">
                  <c:v>International NGO</c:v>
                </c:pt>
                <c:pt idx="3">
                  <c:v>National NGO / CSO</c:v>
                </c:pt>
                <c:pt idx="4">
                  <c:v>Private Sector</c:v>
                </c:pt>
                <c:pt idx="5">
                  <c:v>Research Academia</c:v>
                </c:pt>
                <c:pt idx="6">
                  <c:v>UN Agency</c:v>
                </c:pt>
              </c:strCache>
            </c:strRef>
          </c:cat>
          <c:val>
            <c:numRef>
              <c:f>Population!$D$55:$D$61</c:f>
              <c:numCache>
                <c:formatCode>General</c:formatCode>
                <c:ptCount val="7"/>
                <c:pt idx="0">
                  <c:v>3</c:v>
                </c:pt>
                <c:pt idx="1">
                  <c:v>56</c:v>
                </c:pt>
                <c:pt idx="2">
                  <c:v>8</c:v>
                </c:pt>
                <c:pt idx="3">
                  <c:v>18</c:v>
                </c:pt>
                <c:pt idx="4">
                  <c:v>5</c:v>
                </c:pt>
                <c:pt idx="5">
                  <c:v>3</c:v>
                </c:pt>
                <c:pt idx="6">
                  <c:v>2</c:v>
                </c:pt>
              </c:numCache>
            </c:numRef>
          </c:val>
          <c:extLst>
            <c:ext xmlns:c16="http://schemas.microsoft.com/office/drawing/2014/chart" uri="{C3380CC4-5D6E-409C-BE32-E72D297353CC}">
              <c16:uniqueId val="{00000016-B096-41AB-98D4-A8B6EE472BF4}"/>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'Preception Organisation'!$T$53</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'Preception Organisation'!$U$52:$AB$52</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'Preception Organisation'!$U$53:$AB$53</c:f>
              <c:numCache>
                <c:formatCode>0%</c:formatCode>
                <c:ptCount val="8"/>
                <c:pt idx="0">
                  <c:v>0.05</c:v>
                </c:pt>
                <c:pt idx="1">
                  <c:v>0.46139359698681731</c:v>
                </c:pt>
                <c:pt idx="2">
                  <c:v>0.23076923076923078</c:v>
                </c:pt>
                <c:pt idx="3">
                  <c:v>0.28930817610062892</c:v>
                </c:pt>
                <c:pt idx="4">
                  <c:v>0.20408163265306123</c:v>
                </c:pt>
                <c:pt idx="5">
                  <c:v>0.52380952380952384</c:v>
                </c:pt>
                <c:pt idx="6">
                  <c:v>0.3</c:v>
                </c:pt>
                <c:pt idx="7">
                  <c:v>0.38849765258215962</c:v>
                </c:pt>
              </c:numCache>
            </c:numRef>
          </c:val>
          <c:extLst>
            <c:ext xmlns:c16="http://schemas.microsoft.com/office/drawing/2014/chart" uri="{C3380CC4-5D6E-409C-BE32-E72D297353CC}">
              <c16:uniqueId val="{00000000-F060-4756-9017-A9D6783389C1}"/>
            </c:ext>
          </c:extLst>
        </c:ser>
        <c:ser>
          <c:idx val="1"/>
          <c:order val="1"/>
          <c:tx>
            <c:strRef>
              <c:f>'Preception Organisation'!$T$54</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'Preception Organisation'!$U$52:$AB$52</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'Preception Organisation'!$U$54:$AB$54</c:f>
              <c:numCache>
                <c:formatCode>0%</c:formatCode>
                <c:ptCount val="8"/>
                <c:pt idx="0">
                  <c:v>0.35</c:v>
                </c:pt>
                <c:pt idx="1">
                  <c:v>0.37099811676082861</c:v>
                </c:pt>
                <c:pt idx="2">
                  <c:v>0.53846153846153844</c:v>
                </c:pt>
                <c:pt idx="3">
                  <c:v>0.50314465408805031</c:v>
                </c:pt>
                <c:pt idx="4">
                  <c:v>0.32653061224489793</c:v>
                </c:pt>
                <c:pt idx="5">
                  <c:v>0.47619047619047616</c:v>
                </c:pt>
                <c:pt idx="6">
                  <c:v>0.35</c:v>
                </c:pt>
                <c:pt idx="7">
                  <c:v>0.40492957746478875</c:v>
                </c:pt>
              </c:numCache>
            </c:numRef>
          </c:val>
          <c:extLst>
            <c:ext xmlns:c16="http://schemas.microsoft.com/office/drawing/2014/chart" uri="{C3380CC4-5D6E-409C-BE32-E72D297353CC}">
              <c16:uniqueId val="{00000001-F060-4756-9017-A9D6783389C1}"/>
            </c:ext>
          </c:extLst>
        </c:ser>
        <c:ser>
          <c:idx val="2"/>
          <c:order val="2"/>
          <c:tx>
            <c:strRef>
              <c:f>'Preception Organisation'!$T$55</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'Preception Organisation'!$U$52:$AB$52</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'Preception Organisation'!$U$55:$AB$55</c:f>
              <c:numCache>
                <c:formatCode>0%</c:formatCode>
                <c:ptCount val="8"/>
                <c:pt idx="0">
                  <c:v>0.6</c:v>
                </c:pt>
                <c:pt idx="1">
                  <c:v>0.16195856873822975</c:v>
                </c:pt>
                <c:pt idx="2">
                  <c:v>0.17307692307692307</c:v>
                </c:pt>
                <c:pt idx="3">
                  <c:v>0.16352201257861634</c:v>
                </c:pt>
                <c:pt idx="4">
                  <c:v>0.34693877551020408</c:v>
                </c:pt>
                <c:pt idx="5">
                  <c:v>0</c:v>
                </c:pt>
                <c:pt idx="6">
                  <c:v>0.25</c:v>
                </c:pt>
                <c:pt idx="7">
                  <c:v>0.18192488262910797</c:v>
                </c:pt>
              </c:numCache>
            </c:numRef>
          </c:val>
          <c:extLst>
            <c:ext xmlns:c16="http://schemas.microsoft.com/office/drawing/2014/chart" uri="{C3380CC4-5D6E-409C-BE32-E72D297353CC}">
              <c16:uniqueId val="{00000002-F060-4756-9017-A9D6783389C1}"/>
            </c:ext>
          </c:extLst>
        </c:ser>
        <c:ser>
          <c:idx val="3"/>
          <c:order val="3"/>
          <c:tx>
            <c:strRef>
              <c:f>'Preception Organisation'!$T$56</c:f>
              <c:strCache>
                <c:ptCount val="1"/>
                <c:pt idx="0">
                  <c:v>Poor (2)</c:v>
                </c:pt>
              </c:strCache>
            </c:strRef>
          </c:tx>
          <c:spPr>
            <a:solidFill>
              <a:schemeClr val="accent4"/>
            </a:solidFill>
            <a:ln>
              <a:noFill/>
            </a:ln>
            <a:effectLst/>
          </c:spPr>
          <c:invertIfNegative val="0"/>
          <c:cat>
            <c:strRef>
              <c:f>'Preception Organisation'!$U$52:$AB$52</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'Preception Organisation'!$U$56:$AB$56</c:f>
              <c:numCache>
                <c:formatCode>0%</c:formatCode>
                <c:ptCount val="8"/>
                <c:pt idx="0">
                  <c:v>0</c:v>
                </c:pt>
                <c:pt idx="1">
                  <c:v>0</c:v>
                </c:pt>
                <c:pt idx="2">
                  <c:v>5.7692307692307696E-2</c:v>
                </c:pt>
                <c:pt idx="3">
                  <c:v>4.40251572327044E-2</c:v>
                </c:pt>
                <c:pt idx="4">
                  <c:v>0.12244897959183673</c:v>
                </c:pt>
                <c:pt idx="5">
                  <c:v>0</c:v>
                </c:pt>
                <c:pt idx="6">
                  <c:v>0.1</c:v>
                </c:pt>
                <c:pt idx="7">
                  <c:v>2.1126760563380281E-2</c:v>
                </c:pt>
              </c:numCache>
            </c:numRef>
          </c:val>
          <c:extLst>
            <c:ext xmlns:c16="http://schemas.microsoft.com/office/drawing/2014/chart" uri="{C3380CC4-5D6E-409C-BE32-E72D297353CC}">
              <c16:uniqueId val="{00000003-F060-4756-9017-A9D6783389C1}"/>
            </c:ext>
          </c:extLst>
        </c:ser>
        <c:ser>
          <c:idx val="4"/>
          <c:order val="4"/>
          <c:tx>
            <c:strRef>
              <c:f>'Preception Organisation'!$T$57</c:f>
              <c:strCache>
                <c:ptCount val="1"/>
                <c:pt idx="0">
                  <c:v>Very Poor (1)</c:v>
                </c:pt>
              </c:strCache>
            </c:strRef>
          </c:tx>
          <c:spPr>
            <a:solidFill>
              <a:srgbClr val="FF0000"/>
            </a:solidFill>
            <a:ln>
              <a:noFill/>
            </a:ln>
            <a:effectLst/>
          </c:spPr>
          <c:invertIfNegative val="0"/>
          <c:cat>
            <c:strRef>
              <c:f>'Preception Organisation'!$U$52:$AB$52</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'Preception Organisation'!$U$57:$AB$57</c:f>
              <c:numCache>
                <c:formatCode>0%</c:formatCode>
                <c:ptCount val="8"/>
                <c:pt idx="0">
                  <c:v>0</c:v>
                </c:pt>
                <c:pt idx="1">
                  <c:v>5.6497175141242938E-3</c:v>
                </c:pt>
                <c:pt idx="2">
                  <c:v>0</c:v>
                </c:pt>
                <c:pt idx="3">
                  <c:v>0</c:v>
                </c:pt>
                <c:pt idx="4">
                  <c:v>0</c:v>
                </c:pt>
                <c:pt idx="5">
                  <c:v>0</c:v>
                </c:pt>
                <c:pt idx="6">
                  <c:v>0</c:v>
                </c:pt>
                <c:pt idx="7">
                  <c:v>3.5211267605633804E-3</c:v>
                </c:pt>
              </c:numCache>
            </c:numRef>
          </c:val>
          <c:extLst>
            <c:ext xmlns:c16="http://schemas.microsoft.com/office/drawing/2014/chart" uri="{C3380CC4-5D6E-409C-BE32-E72D297353CC}">
              <c16:uniqueId val="{00000004-F060-4756-9017-A9D6783389C1}"/>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aseline="0">
                <a:latin typeface="Arial" panose="020B0604020202020204" pitchFamily="34" charset="0"/>
              </a:defRPr>
            </a:pPr>
            <a:r>
              <a:rPr lang="en-AU" sz="1200" b="0" baseline="0">
                <a:solidFill>
                  <a:schemeClr val="bg1">
                    <a:lumMod val="50000"/>
                  </a:schemeClr>
                </a:solidFill>
                <a:latin typeface="Arial" panose="020B0604020202020204" pitchFamily="34" charset="0"/>
              </a:rPr>
              <a:t>Nutrition</a:t>
            </a:r>
          </a:p>
        </c:rich>
      </c:tx>
      <c:layout>
        <c:manualLayout>
          <c:xMode val="edge"/>
          <c:yMode val="edge"/>
          <c:x val="0.44497986138829421"/>
          <c:y val="5.0694790970677549E-3"/>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Detailed'!$L$14</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Detailed'!$N$14:$U$14</c:f>
              <c:numCache>
                <c:formatCode>0%</c:formatCode>
                <c:ptCount val="8"/>
                <c:pt idx="0">
                  <c:v>0</c:v>
                </c:pt>
                <c:pt idx="1">
                  <c:v>0.44444444444444442</c:v>
                </c:pt>
                <c:pt idx="2">
                  <c:v>0</c:v>
                </c:pt>
                <c:pt idx="3">
                  <c:v>0.2</c:v>
                </c:pt>
                <c:pt idx="4">
                  <c:v>0.2</c:v>
                </c:pt>
                <c:pt idx="5">
                  <c:v>0.5</c:v>
                </c:pt>
                <c:pt idx="6">
                  <c:v>0</c:v>
                </c:pt>
                <c:pt idx="7">
                  <c:v>0.3411764705882353</c:v>
                </c:pt>
              </c:numCache>
            </c:numRef>
          </c:val>
          <c:extLst>
            <c:ext xmlns:c16="http://schemas.microsoft.com/office/drawing/2014/chart" uri="{C3380CC4-5D6E-409C-BE32-E72D297353CC}">
              <c16:uniqueId val="{00000000-DF3C-4DFB-A9D0-23ECA793C155}"/>
            </c:ext>
          </c:extLst>
        </c:ser>
        <c:ser>
          <c:idx val="1"/>
          <c:order val="1"/>
          <c:tx>
            <c:strRef>
              <c:f>'Perception Detailed'!$L$15</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Detailed'!$N$15:$U$15</c:f>
              <c:numCache>
                <c:formatCode>0%</c:formatCode>
                <c:ptCount val="8"/>
                <c:pt idx="0">
                  <c:v>0.5</c:v>
                </c:pt>
                <c:pt idx="1">
                  <c:v>0.44444444444444442</c:v>
                </c:pt>
                <c:pt idx="2">
                  <c:v>0.6</c:v>
                </c:pt>
                <c:pt idx="3">
                  <c:v>0.46666666666666667</c:v>
                </c:pt>
                <c:pt idx="4">
                  <c:v>0.2</c:v>
                </c:pt>
                <c:pt idx="5">
                  <c:v>0.5</c:v>
                </c:pt>
                <c:pt idx="6">
                  <c:v>0.5</c:v>
                </c:pt>
                <c:pt idx="7">
                  <c:v>0.44705882352941179</c:v>
                </c:pt>
              </c:numCache>
            </c:numRef>
          </c:val>
          <c:extLst>
            <c:ext xmlns:c16="http://schemas.microsoft.com/office/drawing/2014/chart" uri="{C3380CC4-5D6E-409C-BE32-E72D297353CC}">
              <c16:uniqueId val="{00000001-DF3C-4DFB-A9D0-23ECA793C155}"/>
            </c:ext>
          </c:extLst>
        </c:ser>
        <c:ser>
          <c:idx val="2"/>
          <c:order val="2"/>
          <c:tx>
            <c:strRef>
              <c:f>'Perception Detailed'!$L$16</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Detailed'!$N$16:$U$16</c:f>
              <c:numCache>
                <c:formatCode>0%</c:formatCode>
                <c:ptCount val="8"/>
                <c:pt idx="0">
                  <c:v>0.5</c:v>
                </c:pt>
                <c:pt idx="1">
                  <c:v>9.2592592592592587E-2</c:v>
                </c:pt>
                <c:pt idx="2">
                  <c:v>0.2</c:v>
                </c:pt>
                <c:pt idx="3">
                  <c:v>0.26666666666666666</c:v>
                </c:pt>
                <c:pt idx="4">
                  <c:v>0.4</c:v>
                </c:pt>
                <c:pt idx="5">
                  <c:v>0</c:v>
                </c:pt>
                <c:pt idx="6">
                  <c:v>0.5</c:v>
                </c:pt>
                <c:pt idx="7">
                  <c:v>0.16470588235294117</c:v>
                </c:pt>
              </c:numCache>
            </c:numRef>
          </c:val>
          <c:extLst>
            <c:ext xmlns:c16="http://schemas.microsoft.com/office/drawing/2014/chart" uri="{C3380CC4-5D6E-409C-BE32-E72D297353CC}">
              <c16:uniqueId val="{00000002-DF3C-4DFB-A9D0-23ECA793C155}"/>
            </c:ext>
          </c:extLst>
        </c:ser>
        <c:ser>
          <c:idx val="3"/>
          <c:order val="3"/>
          <c:tx>
            <c:strRef>
              <c:f>'Perception Detailed'!$L$17</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Detailed'!$N$17:$U$17</c:f>
              <c:numCache>
                <c:formatCode>0%</c:formatCode>
                <c:ptCount val="8"/>
                <c:pt idx="0">
                  <c:v>0</c:v>
                </c:pt>
                <c:pt idx="1">
                  <c:v>0</c:v>
                </c:pt>
                <c:pt idx="2">
                  <c:v>0.2</c:v>
                </c:pt>
                <c:pt idx="3">
                  <c:v>6.6666666666666666E-2</c:v>
                </c:pt>
                <c:pt idx="4">
                  <c:v>0.2</c:v>
                </c:pt>
                <c:pt idx="5">
                  <c:v>0</c:v>
                </c:pt>
                <c:pt idx="6">
                  <c:v>0</c:v>
                </c:pt>
                <c:pt idx="7">
                  <c:v>3.5294117647058823E-2</c:v>
                </c:pt>
              </c:numCache>
            </c:numRef>
          </c:val>
          <c:extLst>
            <c:ext xmlns:c16="http://schemas.microsoft.com/office/drawing/2014/chart" uri="{C3380CC4-5D6E-409C-BE32-E72D297353CC}">
              <c16:uniqueId val="{00000003-DF3C-4DFB-A9D0-23ECA793C155}"/>
            </c:ext>
          </c:extLst>
        </c:ser>
        <c:ser>
          <c:idx val="4"/>
          <c:order val="4"/>
          <c:tx>
            <c:strRef>
              <c:f>'Perception Detailed'!$L$18</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Detailed'!$N$18:$U$18</c:f>
              <c:numCache>
                <c:formatCode>0%</c:formatCode>
                <c:ptCount val="8"/>
                <c:pt idx="0">
                  <c:v>0</c:v>
                </c:pt>
                <c:pt idx="1">
                  <c:v>1.8518518518518517E-2</c:v>
                </c:pt>
                <c:pt idx="2">
                  <c:v>0</c:v>
                </c:pt>
                <c:pt idx="3">
                  <c:v>0</c:v>
                </c:pt>
                <c:pt idx="4">
                  <c:v>0</c:v>
                </c:pt>
                <c:pt idx="5">
                  <c:v>0</c:v>
                </c:pt>
                <c:pt idx="6">
                  <c:v>0</c:v>
                </c:pt>
                <c:pt idx="7">
                  <c:v>1.1764705882352941E-2</c:v>
                </c:pt>
              </c:numCache>
            </c:numRef>
          </c:val>
          <c:extLst>
            <c:ext xmlns:c16="http://schemas.microsoft.com/office/drawing/2014/chart" uri="{C3380CC4-5D6E-409C-BE32-E72D297353CC}">
              <c16:uniqueId val="{00000004-DF3C-4DFB-A9D0-23ECA793C155}"/>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Child</a:t>
            </a:r>
            <a:r>
              <a:rPr lang="en-AU" sz="1200" b="0" baseline="0">
                <a:solidFill>
                  <a:schemeClr val="bg1">
                    <a:lumMod val="50000"/>
                  </a:schemeClr>
                </a:solidFill>
              </a:rPr>
              <a:t> Protection</a:t>
            </a:r>
            <a:endParaRPr lang="en-AU" sz="1200" b="0">
              <a:solidFill>
                <a:schemeClr val="bg1">
                  <a:lumMod val="50000"/>
                </a:schemeClr>
              </a:solidFill>
            </a:endParaRPr>
          </a:p>
        </c:rich>
      </c:tx>
      <c:layout>
        <c:manualLayout>
          <c:xMode val="edge"/>
          <c:yMode val="edge"/>
          <c:x val="0.42371247617867419"/>
          <c:y val="5.0796832376646516E-3"/>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Detailed'!$L$14</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Detailed'!$N$39:$U$39</c:f>
              <c:numCache>
                <c:formatCode>0%</c:formatCode>
                <c:ptCount val="8"/>
                <c:pt idx="0">
                  <c:v>0</c:v>
                </c:pt>
                <c:pt idx="1">
                  <c:v>0.56603773584905659</c:v>
                </c:pt>
                <c:pt idx="2">
                  <c:v>0.4</c:v>
                </c:pt>
                <c:pt idx="3">
                  <c:v>0.5</c:v>
                </c:pt>
                <c:pt idx="4">
                  <c:v>0.4</c:v>
                </c:pt>
                <c:pt idx="5">
                  <c:v>0.66666666666666663</c:v>
                </c:pt>
                <c:pt idx="6">
                  <c:v>1</c:v>
                </c:pt>
                <c:pt idx="7">
                  <c:v>0.53409090909090906</c:v>
                </c:pt>
              </c:numCache>
            </c:numRef>
          </c:val>
          <c:extLst>
            <c:ext xmlns:c16="http://schemas.microsoft.com/office/drawing/2014/chart" uri="{C3380CC4-5D6E-409C-BE32-E72D297353CC}">
              <c16:uniqueId val="{00000000-27B5-486D-8CF9-20C8C7F97C56}"/>
            </c:ext>
          </c:extLst>
        </c:ser>
        <c:ser>
          <c:idx val="1"/>
          <c:order val="1"/>
          <c:tx>
            <c:strRef>
              <c:f>'Perception Detailed'!$L$15</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Detailed'!$N$40:$U$40</c:f>
              <c:numCache>
                <c:formatCode>0%</c:formatCode>
                <c:ptCount val="8"/>
                <c:pt idx="0">
                  <c:v>1</c:v>
                </c:pt>
                <c:pt idx="1">
                  <c:v>0.39622641509433965</c:v>
                </c:pt>
                <c:pt idx="2">
                  <c:v>0.6</c:v>
                </c:pt>
                <c:pt idx="3">
                  <c:v>0.33333333333333331</c:v>
                </c:pt>
                <c:pt idx="4">
                  <c:v>0.6</c:v>
                </c:pt>
                <c:pt idx="5">
                  <c:v>0.33333333333333331</c:v>
                </c:pt>
                <c:pt idx="6">
                  <c:v>0</c:v>
                </c:pt>
                <c:pt idx="7">
                  <c:v>0.40909090909090912</c:v>
                </c:pt>
              </c:numCache>
            </c:numRef>
          </c:val>
          <c:extLst>
            <c:ext xmlns:c16="http://schemas.microsoft.com/office/drawing/2014/chart" uri="{C3380CC4-5D6E-409C-BE32-E72D297353CC}">
              <c16:uniqueId val="{00000001-27B5-486D-8CF9-20C8C7F97C56}"/>
            </c:ext>
          </c:extLst>
        </c:ser>
        <c:ser>
          <c:idx val="2"/>
          <c:order val="2"/>
          <c:tx>
            <c:strRef>
              <c:f>'Perception Detailed'!$L$41</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Detailed'!$N$41:$U$41</c:f>
              <c:numCache>
                <c:formatCode>0%</c:formatCode>
                <c:ptCount val="8"/>
                <c:pt idx="0">
                  <c:v>0</c:v>
                </c:pt>
                <c:pt idx="1">
                  <c:v>3.7735849056603772E-2</c:v>
                </c:pt>
                <c:pt idx="2">
                  <c:v>0</c:v>
                </c:pt>
                <c:pt idx="3">
                  <c:v>0.1111111111111111</c:v>
                </c:pt>
                <c:pt idx="4">
                  <c:v>0</c:v>
                </c:pt>
                <c:pt idx="5">
                  <c:v>0</c:v>
                </c:pt>
                <c:pt idx="6">
                  <c:v>0</c:v>
                </c:pt>
                <c:pt idx="7">
                  <c:v>4.5454545454545456E-2</c:v>
                </c:pt>
              </c:numCache>
            </c:numRef>
          </c:val>
          <c:extLst>
            <c:ext xmlns:c16="http://schemas.microsoft.com/office/drawing/2014/chart" uri="{C3380CC4-5D6E-409C-BE32-E72D297353CC}">
              <c16:uniqueId val="{00000002-27B5-486D-8CF9-20C8C7F97C56}"/>
            </c:ext>
          </c:extLst>
        </c:ser>
        <c:ser>
          <c:idx val="3"/>
          <c:order val="3"/>
          <c:tx>
            <c:strRef>
              <c:f>'Perception Detailed'!$L$17</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Detailed'!$N$42:$U$42</c:f>
              <c:numCache>
                <c:formatCode>0%</c:formatCode>
                <c:ptCount val="8"/>
                <c:pt idx="0">
                  <c:v>0</c:v>
                </c:pt>
                <c:pt idx="1">
                  <c:v>0</c:v>
                </c:pt>
                <c:pt idx="2">
                  <c:v>0</c:v>
                </c:pt>
                <c:pt idx="3">
                  <c:v>5.5555555555555552E-2</c:v>
                </c:pt>
                <c:pt idx="4">
                  <c:v>0</c:v>
                </c:pt>
                <c:pt idx="5">
                  <c:v>0</c:v>
                </c:pt>
                <c:pt idx="6">
                  <c:v>0</c:v>
                </c:pt>
                <c:pt idx="7">
                  <c:v>1.1363636363636364E-2</c:v>
                </c:pt>
              </c:numCache>
            </c:numRef>
          </c:val>
          <c:extLst>
            <c:ext xmlns:c16="http://schemas.microsoft.com/office/drawing/2014/chart" uri="{C3380CC4-5D6E-409C-BE32-E72D297353CC}">
              <c16:uniqueId val="{00000003-27B5-486D-8CF9-20C8C7F97C56}"/>
            </c:ext>
          </c:extLst>
        </c:ser>
        <c:ser>
          <c:idx val="4"/>
          <c:order val="4"/>
          <c:tx>
            <c:strRef>
              <c:f>'Perception Detailed'!$L$18</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Detailed'!$N$43:$U$43</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27B5-486D-8CF9-20C8C7F97C56}"/>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WASH</a:t>
            </a:r>
          </a:p>
        </c:rich>
      </c:tx>
      <c:layout>
        <c:manualLayout>
          <c:xMode val="edge"/>
          <c:yMode val="edge"/>
          <c:x val="0.4449800145590283"/>
          <c:y val="1.2230213056089491E-2"/>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Detailed'!$L$57</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Detailed'!$N$65:$U$65</c:f>
              <c:numCache>
                <c:formatCode>0%</c:formatCode>
                <c:ptCount val="8"/>
                <c:pt idx="0">
                  <c:v>0</c:v>
                </c:pt>
                <c:pt idx="1">
                  <c:v>0.53703703703703709</c:v>
                </c:pt>
                <c:pt idx="2">
                  <c:v>0.33333333333333331</c:v>
                </c:pt>
                <c:pt idx="3">
                  <c:v>0.26666666666666666</c:v>
                </c:pt>
                <c:pt idx="4">
                  <c:v>0.25</c:v>
                </c:pt>
                <c:pt idx="5">
                  <c:v>0.5</c:v>
                </c:pt>
                <c:pt idx="6">
                  <c:v>0</c:v>
                </c:pt>
                <c:pt idx="7">
                  <c:v>0.43529411764705883</c:v>
                </c:pt>
              </c:numCache>
            </c:numRef>
          </c:val>
          <c:extLst>
            <c:ext xmlns:c16="http://schemas.microsoft.com/office/drawing/2014/chart" uri="{C3380CC4-5D6E-409C-BE32-E72D297353CC}">
              <c16:uniqueId val="{00000000-5436-492F-ABBF-10809623EE01}"/>
            </c:ext>
          </c:extLst>
        </c:ser>
        <c:ser>
          <c:idx val="1"/>
          <c:order val="1"/>
          <c:tx>
            <c:strRef>
              <c:f>'Perception Detailed'!$L$58</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Detailed'!$N$66:$U$66</c:f>
              <c:numCache>
                <c:formatCode>0%</c:formatCode>
                <c:ptCount val="8"/>
                <c:pt idx="0">
                  <c:v>0.5</c:v>
                </c:pt>
                <c:pt idx="1">
                  <c:v>0.37037037037037035</c:v>
                </c:pt>
                <c:pt idx="2">
                  <c:v>0.33333333333333331</c:v>
                </c:pt>
                <c:pt idx="3">
                  <c:v>0.66666666666666663</c:v>
                </c:pt>
                <c:pt idx="4">
                  <c:v>0.25</c:v>
                </c:pt>
                <c:pt idx="5">
                  <c:v>0.5</c:v>
                </c:pt>
                <c:pt idx="6">
                  <c:v>0.5</c:v>
                </c:pt>
                <c:pt idx="7">
                  <c:v>0.42352941176470588</c:v>
                </c:pt>
              </c:numCache>
            </c:numRef>
          </c:val>
          <c:extLst>
            <c:ext xmlns:c16="http://schemas.microsoft.com/office/drawing/2014/chart" uri="{C3380CC4-5D6E-409C-BE32-E72D297353CC}">
              <c16:uniqueId val="{00000001-5436-492F-ABBF-10809623EE01}"/>
            </c:ext>
          </c:extLst>
        </c:ser>
        <c:ser>
          <c:idx val="2"/>
          <c:order val="2"/>
          <c:tx>
            <c:strRef>
              <c:f>'Perception Detailed'!$L$67</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Detailed'!$N$67:$U$67</c:f>
              <c:numCache>
                <c:formatCode>0%</c:formatCode>
                <c:ptCount val="8"/>
                <c:pt idx="0">
                  <c:v>0.5</c:v>
                </c:pt>
                <c:pt idx="1">
                  <c:v>9.2592592592592587E-2</c:v>
                </c:pt>
                <c:pt idx="2">
                  <c:v>0.33333333333333331</c:v>
                </c:pt>
                <c:pt idx="3">
                  <c:v>6.6666666666666666E-2</c:v>
                </c:pt>
                <c:pt idx="4">
                  <c:v>0.5</c:v>
                </c:pt>
                <c:pt idx="5">
                  <c:v>0</c:v>
                </c:pt>
                <c:pt idx="6">
                  <c:v>0</c:v>
                </c:pt>
                <c:pt idx="7">
                  <c:v>0.12941176470588237</c:v>
                </c:pt>
              </c:numCache>
            </c:numRef>
          </c:val>
          <c:extLst>
            <c:ext xmlns:c16="http://schemas.microsoft.com/office/drawing/2014/chart" uri="{C3380CC4-5D6E-409C-BE32-E72D297353CC}">
              <c16:uniqueId val="{00000002-5436-492F-ABBF-10809623EE01}"/>
            </c:ext>
          </c:extLst>
        </c:ser>
        <c:ser>
          <c:idx val="3"/>
          <c:order val="3"/>
          <c:tx>
            <c:strRef>
              <c:f>'Perception Detailed'!$L$68</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Detailed'!$N$68:$U$68</c:f>
              <c:numCache>
                <c:formatCode>0%</c:formatCode>
                <c:ptCount val="8"/>
                <c:pt idx="0">
                  <c:v>0</c:v>
                </c:pt>
                <c:pt idx="1">
                  <c:v>0</c:v>
                </c:pt>
                <c:pt idx="2">
                  <c:v>0</c:v>
                </c:pt>
                <c:pt idx="3">
                  <c:v>0</c:v>
                </c:pt>
                <c:pt idx="4">
                  <c:v>0</c:v>
                </c:pt>
                <c:pt idx="5">
                  <c:v>0</c:v>
                </c:pt>
                <c:pt idx="6">
                  <c:v>0.5</c:v>
                </c:pt>
                <c:pt idx="7">
                  <c:v>1.1764705882352941E-2</c:v>
                </c:pt>
              </c:numCache>
            </c:numRef>
          </c:val>
          <c:extLst>
            <c:ext xmlns:c16="http://schemas.microsoft.com/office/drawing/2014/chart" uri="{C3380CC4-5D6E-409C-BE32-E72D297353CC}">
              <c16:uniqueId val="{00000003-5436-492F-ABBF-10809623EE01}"/>
            </c:ext>
          </c:extLst>
        </c:ser>
        <c:ser>
          <c:idx val="4"/>
          <c:order val="4"/>
          <c:tx>
            <c:strRef>
              <c:f>'Perception Detailed'!$L$69</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Detailed'!$N$69:$U$69</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5436-492F-ABBF-10809623EE01}"/>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Education</a:t>
            </a:r>
          </a:p>
        </c:rich>
      </c:tx>
      <c:layout>
        <c:manualLayout>
          <c:xMode val="edge"/>
          <c:yMode val="edge"/>
          <c:x val="0.44497989684169692"/>
          <c:y val="5.2544705019650709E-3"/>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Detailed'!$L$99</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Detailed'!$N$107:$U$107</c:f>
              <c:numCache>
                <c:formatCode>0%</c:formatCode>
                <c:ptCount val="8"/>
                <c:pt idx="0">
                  <c:v>0.5</c:v>
                </c:pt>
                <c:pt idx="1">
                  <c:v>0.44230769230769229</c:v>
                </c:pt>
                <c:pt idx="2">
                  <c:v>0.4</c:v>
                </c:pt>
                <c:pt idx="3">
                  <c:v>0.3125</c:v>
                </c:pt>
                <c:pt idx="4">
                  <c:v>0.4</c:v>
                </c:pt>
                <c:pt idx="5">
                  <c:v>0.5</c:v>
                </c:pt>
                <c:pt idx="6">
                  <c:v>0.5</c:v>
                </c:pt>
                <c:pt idx="7">
                  <c:v>0.41666666666666669</c:v>
                </c:pt>
              </c:numCache>
            </c:numRef>
          </c:val>
          <c:extLst>
            <c:ext xmlns:c16="http://schemas.microsoft.com/office/drawing/2014/chart" uri="{C3380CC4-5D6E-409C-BE32-E72D297353CC}">
              <c16:uniqueId val="{00000000-17C9-48FD-9627-CC23F28BD548}"/>
            </c:ext>
          </c:extLst>
        </c:ser>
        <c:ser>
          <c:idx val="1"/>
          <c:order val="1"/>
          <c:tx>
            <c:strRef>
              <c:f>'Perception Detailed'!$L$100</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Detailed'!$N$108:$U$108</c:f>
              <c:numCache>
                <c:formatCode>0%</c:formatCode>
                <c:ptCount val="8"/>
                <c:pt idx="0">
                  <c:v>0</c:v>
                </c:pt>
                <c:pt idx="1">
                  <c:v>0.46153846153846156</c:v>
                </c:pt>
                <c:pt idx="2">
                  <c:v>0.6</c:v>
                </c:pt>
                <c:pt idx="3">
                  <c:v>0.4375</c:v>
                </c:pt>
                <c:pt idx="4">
                  <c:v>0.4</c:v>
                </c:pt>
                <c:pt idx="5">
                  <c:v>0.5</c:v>
                </c:pt>
                <c:pt idx="6">
                  <c:v>0</c:v>
                </c:pt>
                <c:pt idx="7">
                  <c:v>0.44047619047619047</c:v>
                </c:pt>
              </c:numCache>
            </c:numRef>
          </c:val>
          <c:extLst>
            <c:ext xmlns:c16="http://schemas.microsoft.com/office/drawing/2014/chart" uri="{C3380CC4-5D6E-409C-BE32-E72D297353CC}">
              <c16:uniqueId val="{00000001-17C9-48FD-9627-CC23F28BD548}"/>
            </c:ext>
          </c:extLst>
        </c:ser>
        <c:ser>
          <c:idx val="2"/>
          <c:order val="2"/>
          <c:tx>
            <c:strRef>
              <c:f>'Perception Detailed'!$L$109</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Detailed'!$N$109:$U$109</c:f>
              <c:numCache>
                <c:formatCode>0%</c:formatCode>
                <c:ptCount val="8"/>
                <c:pt idx="0">
                  <c:v>0.5</c:v>
                </c:pt>
                <c:pt idx="1">
                  <c:v>9.6153846153846159E-2</c:v>
                </c:pt>
                <c:pt idx="2">
                  <c:v>0</c:v>
                </c:pt>
                <c:pt idx="3">
                  <c:v>0.25</c:v>
                </c:pt>
                <c:pt idx="4">
                  <c:v>0.2</c:v>
                </c:pt>
                <c:pt idx="5">
                  <c:v>0</c:v>
                </c:pt>
                <c:pt idx="6">
                  <c:v>0.5</c:v>
                </c:pt>
                <c:pt idx="7">
                  <c:v>0.14285714285714285</c:v>
                </c:pt>
              </c:numCache>
            </c:numRef>
          </c:val>
          <c:extLst>
            <c:ext xmlns:c16="http://schemas.microsoft.com/office/drawing/2014/chart" uri="{C3380CC4-5D6E-409C-BE32-E72D297353CC}">
              <c16:uniqueId val="{00000002-17C9-48FD-9627-CC23F28BD548}"/>
            </c:ext>
          </c:extLst>
        </c:ser>
        <c:ser>
          <c:idx val="3"/>
          <c:order val="3"/>
          <c:tx>
            <c:strRef>
              <c:f>'Perception Detailed'!$L$110</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Detailed'!$N$110:$U$110</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3-17C9-48FD-9627-CC23F28BD548}"/>
            </c:ext>
          </c:extLst>
        </c:ser>
        <c:ser>
          <c:idx val="4"/>
          <c:order val="4"/>
          <c:tx>
            <c:strRef>
              <c:f>'Perception Detailed'!$L$111</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Detailed'!$N$111:$U$111</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17C9-48FD-9627-CC23F28BD548}"/>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Social Policy</a:t>
            </a:r>
          </a:p>
        </c:rich>
      </c:tx>
      <c:layout>
        <c:manualLayout>
          <c:xMode val="edge"/>
          <c:yMode val="edge"/>
          <c:x val="0.44007390137685309"/>
          <c:y val="4.240751640882689E-3"/>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Detailed'!$L$144</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Detailed'!$N$152:$U$152</c:f>
              <c:numCache>
                <c:formatCode>0%</c:formatCode>
                <c:ptCount val="8"/>
                <c:pt idx="0">
                  <c:v>0</c:v>
                </c:pt>
                <c:pt idx="1">
                  <c:v>0.40740740740740738</c:v>
                </c:pt>
                <c:pt idx="2">
                  <c:v>0</c:v>
                </c:pt>
                <c:pt idx="3">
                  <c:v>0.26666666666666666</c:v>
                </c:pt>
                <c:pt idx="4">
                  <c:v>0.2</c:v>
                </c:pt>
                <c:pt idx="5">
                  <c:v>0.5</c:v>
                </c:pt>
                <c:pt idx="6">
                  <c:v>0</c:v>
                </c:pt>
                <c:pt idx="7">
                  <c:v>0.32941176470588235</c:v>
                </c:pt>
              </c:numCache>
            </c:numRef>
          </c:val>
          <c:extLst>
            <c:ext xmlns:c16="http://schemas.microsoft.com/office/drawing/2014/chart" uri="{C3380CC4-5D6E-409C-BE32-E72D297353CC}">
              <c16:uniqueId val="{00000000-AF2C-4207-9709-03C2B2FB189B}"/>
            </c:ext>
          </c:extLst>
        </c:ser>
        <c:ser>
          <c:idx val="1"/>
          <c:order val="1"/>
          <c:tx>
            <c:strRef>
              <c:f>'Perception Detailed'!$L$145</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Detailed'!$N$153:$U$153</c:f>
              <c:numCache>
                <c:formatCode>0%</c:formatCode>
                <c:ptCount val="8"/>
                <c:pt idx="0">
                  <c:v>0.5</c:v>
                </c:pt>
                <c:pt idx="1">
                  <c:v>0.40740740740740738</c:v>
                </c:pt>
                <c:pt idx="2">
                  <c:v>0.8</c:v>
                </c:pt>
                <c:pt idx="3">
                  <c:v>0.53333333333333333</c:v>
                </c:pt>
                <c:pt idx="4">
                  <c:v>0.4</c:v>
                </c:pt>
                <c:pt idx="5">
                  <c:v>0.5</c:v>
                </c:pt>
                <c:pt idx="6">
                  <c:v>1</c:v>
                </c:pt>
                <c:pt idx="7">
                  <c:v>0.47058823529411764</c:v>
                </c:pt>
              </c:numCache>
            </c:numRef>
          </c:val>
          <c:extLst>
            <c:ext xmlns:c16="http://schemas.microsoft.com/office/drawing/2014/chart" uri="{C3380CC4-5D6E-409C-BE32-E72D297353CC}">
              <c16:uniqueId val="{00000001-AF2C-4207-9709-03C2B2FB189B}"/>
            </c:ext>
          </c:extLst>
        </c:ser>
        <c:ser>
          <c:idx val="2"/>
          <c:order val="2"/>
          <c:tx>
            <c:strRef>
              <c:f>'Perception Detailed'!$L$154</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Detailed'!$N$154:$U$154</c:f>
              <c:numCache>
                <c:formatCode>0%</c:formatCode>
                <c:ptCount val="8"/>
                <c:pt idx="0">
                  <c:v>0.5</c:v>
                </c:pt>
                <c:pt idx="1">
                  <c:v>0.18518518518518517</c:v>
                </c:pt>
                <c:pt idx="2">
                  <c:v>0.2</c:v>
                </c:pt>
                <c:pt idx="3">
                  <c:v>0.2</c:v>
                </c:pt>
                <c:pt idx="4">
                  <c:v>0.2</c:v>
                </c:pt>
                <c:pt idx="5">
                  <c:v>0</c:v>
                </c:pt>
                <c:pt idx="6">
                  <c:v>0</c:v>
                </c:pt>
                <c:pt idx="7">
                  <c:v>0.18823529411764706</c:v>
                </c:pt>
              </c:numCache>
            </c:numRef>
          </c:val>
          <c:extLst>
            <c:ext xmlns:c16="http://schemas.microsoft.com/office/drawing/2014/chart" uri="{C3380CC4-5D6E-409C-BE32-E72D297353CC}">
              <c16:uniqueId val="{00000002-AF2C-4207-9709-03C2B2FB189B}"/>
            </c:ext>
          </c:extLst>
        </c:ser>
        <c:ser>
          <c:idx val="3"/>
          <c:order val="3"/>
          <c:tx>
            <c:strRef>
              <c:f>'Perception Detailed'!$L$155</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Detailed'!$N$155:$U$155</c:f>
              <c:numCache>
                <c:formatCode>0%</c:formatCode>
                <c:ptCount val="8"/>
                <c:pt idx="0">
                  <c:v>0</c:v>
                </c:pt>
                <c:pt idx="1">
                  <c:v>0</c:v>
                </c:pt>
                <c:pt idx="2">
                  <c:v>0</c:v>
                </c:pt>
                <c:pt idx="3">
                  <c:v>0</c:v>
                </c:pt>
                <c:pt idx="4">
                  <c:v>0.2</c:v>
                </c:pt>
                <c:pt idx="5">
                  <c:v>0</c:v>
                </c:pt>
                <c:pt idx="6">
                  <c:v>0</c:v>
                </c:pt>
                <c:pt idx="7">
                  <c:v>1.1764705882352941E-2</c:v>
                </c:pt>
              </c:numCache>
            </c:numRef>
          </c:val>
          <c:extLst>
            <c:ext xmlns:c16="http://schemas.microsoft.com/office/drawing/2014/chart" uri="{C3380CC4-5D6E-409C-BE32-E72D297353CC}">
              <c16:uniqueId val="{00000003-AF2C-4207-9709-03C2B2FB189B}"/>
            </c:ext>
          </c:extLst>
        </c:ser>
        <c:ser>
          <c:idx val="4"/>
          <c:order val="4"/>
          <c:tx>
            <c:strRef>
              <c:f>'Perception Detailed'!$L$156</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Detailed'!$N$156:$U$156</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AF2C-4207-9709-03C2B2FB189B}"/>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ECCD</a:t>
            </a:r>
          </a:p>
        </c:rich>
      </c:tx>
      <c:layout>
        <c:manualLayout>
          <c:xMode val="edge"/>
          <c:yMode val="edge"/>
          <c:x val="0.46594430413179483"/>
          <c:y val="5.2661592788366641E-3"/>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Detailed'!$L$200</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Detailed'!$N$200:$U$200</c:f>
              <c:numCache>
                <c:formatCode>0%</c:formatCode>
                <c:ptCount val="8"/>
                <c:pt idx="0">
                  <c:v>0</c:v>
                </c:pt>
                <c:pt idx="1">
                  <c:v>0.44230769230769229</c:v>
                </c:pt>
                <c:pt idx="2">
                  <c:v>0.16666666666666666</c:v>
                </c:pt>
                <c:pt idx="3">
                  <c:v>0.2</c:v>
                </c:pt>
                <c:pt idx="4">
                  <c:v>0.2</c:v>
                </c:pt>
                <c:pt idx="5">
                  <c:v>1</c:v>
                </c:pt>
                <c:pt idx="6">
                  <c:v>0.5</c:v>
                </c:pt>
                <c:pt idx="7">
                  <c:v>0.36904761904761907</c:v>
                </c:pt>
              </c:numCache>
            </c:numRef>
          </c:val>
          <c:extLst>
            <c:ext xmlns:c16="http://schemas.microsoft.com/office/drawing/2014/chart" uri="{C3380CC4-5D6E-409C-BE32-E72D297353CC}">
              <c16:uniqueId val="{00000000-D6AB-4CC2-9724-50B0D337DD93}"/>
            </c:ext>
          </c:extLst>
        </c:ser>
        <c:ser>
          <c:idx val="1"/>
          <c:order val="1"/>
          <c:tx>
            <c:strRef>
              <c:f>'Perception Detailed'!$L$201</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Detailed'!$N$201:$U$201</c:f>
              <c:numCache>
                <c:formatCode>0%</c:formatCode>
                <c:ptCount val="8"/>
                <c:pt idx="0">
                  <c:v>0.5</c:v>
                </c:pt>
                <c:pt idx="1">
                  <c:v>0.38461538461538464</c:v>
                </c:pt>
                <c:pt idx="2">
                  <c:v>0.83333333333333337</c:v>
                </c:pt>
                <c:pt idx="3">
                  <c:v>0.6</c:v>
                </c:pt>
                <c:pt idx="4">
                  <c:v>0.4</c:v>
                </c:pt>
                <c:pt idx="5">
                  <c:v>0</c:v>
                </c:pt>
                <c:pt idx="6">
                  <c:v>0</c:v>
                </c:pt>
                <c:pt idx="7">
                  <c:v>0.44047619047619047</c:v>
                </c:pt>
              </c:numCache>
            </c:numRef>
          </c:val>
          <c:extLst>
            <c:ext xmlns:c16="http://schemas.microsoft.com/office/drawing/2014/chart" uri="{C3380CC4-5D6E-409C-BE32-E72D297353CC}">
              <c16:uniqueId val="{00000001-D6AB-4CC2-9724-50B0D337DD93}"/>
            </c:ext>
          </c:extLst>
        </c:ser>
        <c:ser>
          <c:idx val="2"/>
          <c:order val="2"/>
          <c:tx>
            <c:strRef>
              <c:f>'Perception Detailed'!$L$202</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Detailed'!$N$202:$U$202</c:f>
              <c:numCache>
                <c:formatCode>0%</c:formatCode>
                <c:ptCount val="8"/>
                <c:pt idx="0">
                  <c:v>0.5</c:v>
                </c:pt>
                <c:pt idx="1">
                  <c:v>0.17307692307692307</c:v>
                </c:pt>
                <c:pt idx="2">
                  <c:v>0</c:v>
                </c:pt>
                <c:pt idx="3">
                  <c:v>0.2</c:v>
                </c:pt>
                <c:pt idx="4">
                  <c:v>0.4</c:v>
                </c:pt>
                <c:pt idx="5">
                  <c:v>0</c:v>
                </c:pt>
                <c:pt idx="6">
                  <c:v>0.5</c:v>
                </c:pt>
                <c:pt idx="7">
                  <c:v>0.19047619047619047</c:v>
                </c:pt>
              </c:numCache>
            </c:numRef>
          </c:val>
          <c:extLst>
            <c:ext xmlns:c16="http://schemas.microsoft.com/office/drawing/2014/chart" uri="{C3380CC4-5D6E-409C-BE32-E72D297353CC}">
              <c16:uniqueId val="{00000002-D6AB-4CC2-9724-50B0D337DD93}"/>
            </c:ext>
          </c:extLst>
        </c:ser>
        <c:ser>
          <c:idx val="3"/>
          <c:order val="3"/>
          <c:tx>
            <c:strRef>
              <c:f>'Perception Detailed'!$L$203</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Detailed'!$N$203:$U$203</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3-D6AB-4CC2-9724-50B0D337DD93}"/>
            </c:ext>
          </c:extLst>
        </c:ser>
        <c:ser>
          <c:idx val="4"/>
          <c:order val="4"/>
          <c:tx>
            <c:strRef>
              <c:f>'Perception Detailed'!$L$204</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Detailed'!$N$204:$U$204</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D6AB-4CC2-9724-50B0D337DD93}"/>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Adolescents</a:t>
            </a:r>
          </a:p>
        </c:rich>
      </c:tx>
      <c:layout>
        <c:manualLayout>
          <c:xMode val="edge"/>
          <c:yMode val="edge"/>
          <c:x val="0.4449800145590283"/>
          <c:y val="1.2230213056089491E-2"/>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Detailed'!$L$251</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Detailed'!$N$251:$U$251</c:f>
              <c:numCache>
                <c:formatCode>0%</c:formatCode>
                <c:ptCount val="8"/>
                <c:pt idx="0">
                  <c:v>0</c:v>
                </c:pt>
                <c:pt idx="1">
                  <c:v>0.38461538461538464</c:v>
                </c:pt>
                <c:pt idx="2">
                  <c:v>0</c:v>
                </c:pt>
                <c:pt idx="3">
                  <c:v>0.25</c:v>
                </c:pt>
                <c:pt idx="4">
                  <c:v>0.2</c:v>
                </c:pt>
                <c:pt idx="5">
                  <c:v>0.5</c:v>
                </c:pt>
                <c:pt idx="6">
                  <c:v>0</c:v>
                </c:pt>
                <c:pt idx="7">
                  <c:v>0.30952380952380953</c:v>
                </c:pt>
              </c:numCache>
            </c:numRef>
          </c:val>
          <c:extLst>
            <c:ext xmlns:c16="http://schemas.microsoft.com/office/drawing/2014/chart" uri="{C3380CC4-5D6E-409C-BE32-E72D297353CC}">
              <c16:uniqueId val="{00000000-C5F6-402F-BECE-CE5991B4DF80}"/>
            </c:ext>
          </c:extLst>
        </c:ser>
        <c:ser>
          <c:idx val="1"/>
          <c:order val="1"/>
          <c:tx>
            <c:strRef>
              <c:f>'Perception Detailed'!$L$252</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Detailed'!$N$252:$U$252</c:f>
              <c:numCache>
                <c:formatCode>0%</c:formatCode>
                <c:ptCount val="8"/>
                <c:pt idx="0">
                  <c:v>0</c:v>
                </c:pt>
                <c:pt idx="1">
                  <c:v>0.36538461538461536</c:v>
                </c:pt>
                <c:pt idx="2">
                  <c:v>0.4</c:v>
                </c:pt>
                <c:pt idx="3">
                  <c:v>0.5625</c:v>
                </c:pt>
                <c:pt idx="4">
                  <c:v>0.2</c:v>
                </c:pt>
                <c:pt idx="5">
                  <c:v>0.5</c:v>
                </c:pt>
                <c:pt idx="6">
                  <c:v>0.5</c:v>
                </c:pt>
                <c:pt idx="7">
                  <c:v>0.39285714285714285</c:v>
                </c:pt>
              </c:numCache>
            </c:numRef>
          </c:val>
          <c:extLst>
            <c:ext xmlns:c16="http://schemas.microsoft.com/office/drawing/2014/chart" uri="{C3380CC4-5D6E-409C-BE32-E72D297353CC}">
              <c16:uniqueId val="{00000001-C5F6-402F-BECE-CE5991B4DF80}"/>
            </c:ext>
          </c:extLst>
        </c:ser>
        <c:ser>
          <c:idx val="2"/>
          <c:order val="2"/>
          <c:tx>
            <c:strRef>
              <c:f>'Perception Detailed'!$L$253</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Detailed'!$N$253:$U$253</c:f>
              <c:numCache>
                <c:formatCode>0%</c:formatCode>
                <c:ptCount val="8"/>
                <c:pt idx="0">
                  <c:v>1</c:v>
                </c:pt>
                <c:pt idx="1">
                  <c:v>0.25</c:v>
                </c:pt>
                <c:pt idx="2">
                  <c:v>0.4</c:v>
                </c:pt>
                <c:pt idx="3">
                  <c:v>6.25E-2</c:v>
                </c:pt>
                <c:pt idx="4">
                  <c:v>0.6</c:v>
                </c:pt>
                <c:pt idx="5">
                  <c:v>0</c:v>
                </c:pt>
                <c:pt idx="6">
                  <c:v>0.5</c:v>
                </c:pt>
                <c:pt idx="7">
                  <c:v>0.26190476190476192</c:v>
                </c:pt>
              </c:numCache>
            </c:numRef>
          </c:val>
          <c:extLst>
            <c:ext xmlns:c16="http://schemas.microsoft.com/office/drawing/2014/chart" uri="{C3380CC4-5D6E-409C-BE32-E72D297353CC}">
              <c16:uniqueId val="{00000002-C5F6-402F-BECE-CE5991B4DF80}"/>
            </c:ext>
          </c:extLst>
        </c:ser>
        <c:ser>
          <c:idx val="3"/>
          <c:order val="3"/>
          <c:tx>
            <c:strRef>
              <c:f>'Perception Detailed'!$L$254</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Detailed'!$N$254:$U$254</c:f>
              <c:numCache>
                <c:formatCode>0%</c:formatCode>
                <c:ptCount val="8"/>
                <c:pt idx="0">
                  <c:v>0</c:v>
                </c:pt>
                <c:pt idx="1">
                  <c:v>0</c:v>
                </c:pt>
                <c:pt idx="2">
                  <c:v>0.2</c:v>
                </c:pt>
                <c:pt idx="3">
                  <c:v>0.125</c:v>
                </c:pt>
                <c:pt idx="4">
                  <c:v>0</c:v>
                </c:pt>
                <c:pt idx="5">
                  <c:v>0</c:v>
                </c:pt>
                <c:pt idx="6">
                  <c:v>0</c:v>
                </c:pt>
                <c:pt idx="7">
                  <c:v>3.5714285714285712E-2</c:v>
                </c:pt>
              </c:numCache>
            </c:numRef>
          </c:val>
          <c:extLst>
            <c:ext xmlns:c16="http://schemas.microsoft.com/office/drawing/2014/chart" uri="{C3380CC4-5D6E-409C-BE32-E72D297353CC}">
              <c16:uniqueId val="{00000003-C5F6-402F-BECE-CE5991B4DF80}"/>
            </c:ext>
          </c:extLst>
        </c:ser>
        <c:ser>
          <c:idx val="4"/>
          <c:order val="4"/>
          <c:tx>
            <c:strRef>
              <c:f>'Perception Detailed'!$L$255</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Detailed'!$N$255:$U$255</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C5F6-402F-BECE-CE5991B4DF80}"/>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DRM/DRR</a:t>
            </a:r>
          </a:p>
        </c:rich>
      </c:tx>
      <c:layout>
        <c:manualLayout>
          <c:xMode val="edge"/>
          <c:yMode val="edge"/>
          <c:x val="0.4449800145590283"/>
          <c:y val="1.2230213056089491E-2"/>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Detailed'!$L$302</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Detailed'!$N$302:$U$302</c:f>
              <c:numCache>
                <c:formatCode>0%</c:formatCode>
                <c:ptCount val="8"/>
                <c:pt idx="0">
                  <c:v>0</c:v>
                </c:pt>
                <c:pt idx="1">
                  <c:v>0.43396226415094341</c:v>
                </c:pt>
                <c:pt idx="2">
                  <c:v>0.2</c:v>
                </c:pt>
                <c:pt idx="3">
                  <c:v>0.3125</c:v>
                </c:pt>
                <c:pt idx="4">
                  <c:v>0</c:v>
                </c:pt>
                <c:pt idx="5">
                  <c:v>0.5</c:v>
                </c:pt>
                <c:pt idx="6">
                  <c:v>0</c:v>
                </c:pt>
                <c:pt idx="7">
                  <c:v>0.35294117647058826</c:v>
                </c:pt>
              </c:numCache>
            </c:numRef>
          </c:val>
          <c:extLst>
            <c:ext xmlns:c16="http://schemas.microsoft.com/office/drawing/2014/chart" uri="{C3380CC4-5D6E-409C-BE32-E72D297353CC}">
              <c16:uniqueId val="{00000000-6322-49E7-BF85-3A59FD4D9286}"/>
            </c:ext>
          </c:extLst>
        </c:ser>
        <c:ser>
          <c:idx val="1"/>
          <c:order val="1"/>
          <c:tx>
            <c:strRef>
              <c:f>'Perception Detailed'!$L$303</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Detailed'!$N$303:$U$303</c:f>
              <c:numCache>
                <c:formatCode>0%</c:formatCode>
                <c:ptCount val="8"/>
                <c:pt idx="0">
                  <c:v>0</c:v>
                </c:pt>
                <c:pt idx="1">
                  <c:v>0.32075471698113206</c:v>
                </c:pt>
                <c:pt idx="2">
                  <c:v>0.4</c:v>
                </c:pt>
                <c:pt idx="3">
                  <c:v>0.5625</c:v>
                </c:pt>
                <c:pt idx="4">
                  <c:v>0.2</c:v>
                </c:pt>
                <c:pt idx="5">
                  <c:v>0.5</c:v>
                </c:pt>
                <c:pt idx="6">
                  <c:v>0.5</c:v>
                </c:pt>
                <c:pt idx="7">
                  <c:v>0.36470588235294116</c:v>
                </c:pt>
              </c:numCache>
            </c:numRef>
          </c:val>
          <c:extLst>
            <c:ext xmlns:c16="http://schemas.microsoft.com/office/drawing/2014/chart" uri="{C3380CC4-5D6E-409C-BE32-E72D297353CC}">
              <c16:uniqueId val="{00000001-6322-49E7-BF85-3A59FD4D9286}"/>
            </c:ext>
          </c:extLst>
        </c:ser>
        <c:ser>
          <c:idx val="2"/>
          <c:order val="2"/>
          <c:tx>
            <c:strRef>
              <c:f>'Perception Detailed'!$L$304</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Detailed'!$N$304:$U$304</c:f>
              <c:numCache>
                <c:formatCode>0%</c:formatCode>
                <c:ptCount val="8"/>
                <c:pt idx="0">
                  <c:v>1</c:v>
                </c:pt>
                <c:pt idx="1">
                  <c:v>0.22641509433962265</c:v>
                </c:pt>
                <c:pt idx="2">
                  <c:v>0.2</c:v>
                </c:pt>
                <c:pt idx="3">
                  <c:v>6.25E-2</c:v>
                </c:pt>
                <c:pt idx="4">
                  <c:v>0.4</c:v>
                </c:pt>
                <c:pt idx="5">
                  <c:v>0</c:v>
                </c:pt>
                <c:pt idx="6">
                  <c:v>0</c:v>
                </c:pt>
                <c:pt idx="7">
                  <c:v>0.21176470588235294</c:v>
                </c:pt>
              </c:numCache>
            </c:numRef>
          </c:val>
          <c:extLst>
            <c:ext xmlns:c16="http://schemas.microsoft.com/office/drawing/2014/chart" uri="{C3380CC4-5D6E-409C-BE32-E72D297353CC}">
              <c16:uniqueId val="{00000002-6322-49E7-BF85-3A59FD4D9286}"/>
            </c:ext>
          </c:extLst>
        </c:ser>
        <c:ser>
          <c:idx val="3"/>
          <c:order val="3"/>
          <c:tx>
            <c:strRef>
              <c:f>'Perception Detailed'!$L$305</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Detailed'!$N$305:$U$305</c:f>
              <c:numCache>
                <c:formatCode>0%</c:formatCode>
                <c:ptCount val="8"/>
                <c:pt idx="0">
                  <c:v>0</c:v>
                </c:pt>
                <c:pt idx="1">
                  <c:v>0</c:v>
                </c:pt>
                <c:pt idx="2">
                  <c:v>0.2</c:v>
                </c:pt>
                <c:pt idx="3">
                  <c:v>6.25E-2</c:v>
                </c:pt>
                <c:pt idx="4">
                  <c:v>0.4</c:v>
                </c:pt>
                <c:pt idx="5">
                  <c:v>0</c:v>
                </c:pt>
                <c:pt idx="6">
                  <c:v>0.5</c:v>
                </c:pt>
                <c:pt idx="7">
                  <c:v>5.8823529411764705E-2</c:v>
                </c:pt>
              </c:numCache>
            </c:numRef>
          </c:val>
          <c:extLst>
            <c:ext xmlns:c16="http://schemas.microsoft.com/office/drawing/2014/chart" uri="{C3380CC4-5D6E-409C-BE32-E72D297353CC}">
              <c16:uniqueId val="{00000003-6322-49E7-BF85-3A59FD4D9286}"/>
            </c:ext>
          </c:extLst>
        </c:ser>
        <c:ser>
          <c:idx val="4"/>
          <c:order val="4"/>
          <c:tx>
            <c:strRef>
              <c:f>'Perception Detailed'!$L$306</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Detailed'!$N$306:$U$306</c:f>
              <c:numCache>
                <c:formatCode>0%</c:formatCode>
                <c:ptCount val="8"/>
                <c:pt idx="0">
                  <c:v>0</c:v>
                </c:pt>
                <c:pt idx="1">
                  <c:v>1.8867924528301886E-2</c:v>
                </c:pt>
                <c:pt idx="2">
                  <c:v>0</c:v>
                </c:pt>
                <c:pt idx="3">
                  <c:v>0</c:v>
                </c:pt>
                <c:pt idx="4">
                  <c:v>0</c:v>
                </c:pt>
                <c:pt idx="5">
                  <c:v>0</c:v>
                </c:pt>
                <c:pt idx="6">
                  <c:v>0</c:v>
                </c:pt>
                <c:pt idx="7">
                  <c:v>1.1764705882352941E-2</c:v>
                </c:pt>
              </c:numCache>
            </c:numRef>
          </c:val>
          <c:extLst>
            <c:ext xmlns:c16="http://schemas.microsoft.com/office/drawing/2014/chart" uri="{C3380CC4-5D6E-409C-BE32-E72D297353CC}">
              <c16:uniqueId val="{00000004-6322-49E7-BF85-3A59FD4D9286}"/>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Emergency Response</a:t>
            </a:r>
          </a:p>
        </c:rich>
      </c:tx>
      <c:layout>
        <c:manualLayout>
          <c:xMode val="edge"/>
          <c:yMode val="edge"/>
          <c:x val="0.34462474544852917"/>
          <c:y val="1.2229974298716065E-2"/>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Detailed'!$L$348</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Detailed'!$N$348:$U$348</c:f>
              <c:numCache>
                <c:formatCode>0%</c:formatCode>
                <c:ptCount val="8"/>
                <c:pt idx="0">
                  <c:v>0</c:v>
                </c:pt>
                <c:pt idx="1">
                  <c:v>0.59259259259259256</c:v>
                </c:pt>
                <c:pt idx="2">
                  <c:v>0.6</c:v>
                </c:pt>
                <c:pt idx="3">
                  <c:v>0.3125</c:v>
                </c:pt>
                <c:pt idx="4">
                  <c:v>0.2</c:v>
                </c:pt>
                <c:pt idx="5">
                  <c:v>0.5</c:v>
                </c:pt>
                <c:pt idx="6">
                  <c:v>1</c:v>
                </c:pt>
                <c:pt idx="7">
                  <c:v>0.51162790697674421</c:v>
                </c:pt>
              </c:numCache>
            </c:numRef>
          </c:val>
          <c:extLst>
            <c:ext xmlns:c16="http://schemas.microsoft.com/office/drawing/2014/chart" uri="{C3380CC4-5D6E-409C-BE32-E72D297353CC}">
              <c16:uniqueId val="{00000000-73E1-4414-8EC4-B630809EF2EC}"/>
            </c:ext>
          </c:extLst>
        </c:ser>
        <c:ser>
          <c:idx val="1"/>
          <c:order val="1"/>
          <c:tx>
            <c:strRef>
              <c:f>'Perception Detailed'!$L$349</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Detailed'!$N$349:$U$349</c:f>
              <c:numCache>
                <c:formatCode>0%</c:formatCode>
                <c:ptCount val="8"/>
                <c:pt idx="0">
                  <c:v>0.5</c:v>
                </c:pt>
                <c:pt idx="1">
                  <c:v>0.24074074074074073</c:v>
                </c:pt>
                <c:pt idx="2">
                  <c:v>0.4</c:v>
                </c:pt>
                <c:pt idx="3">
                  <c:v>0.5</c:v>
                </c:pt>
                <c:pt idx="4">
                  <c:v>0.2</c:v>
                </c:pt>
                <c:pt idx="5">
                  <c:v>0.5</c:v>
                </c:pt>
                <c:pt idx="6">
                  <c:v>0</c:v>
                </c:pt>
                <c:pt idx="7">
                  <c:v>0.30232558139534882</c:v>
                </c:pt>
              </c:numCache>
            </c:numRef>
          </c:val>
          <c:extLst>
            <c:ext xmlns:c16="http://schemas.microsoft.com/office/drawing/2014/chart" uri="{C3380CC4-5D6E-409C-BE32-E72D297353CC}">
              <c16:uniqueId val="{00000001-73E1-4414-8EC4-B630809EF2EC}"/>
            </c:ext>
          </c:extLst>
        </c:ser>
        <c:ser>
          <c:idx val="2"/>
          <c:order val="2"/>
          <c:tx>
            <c:strRef>
              <c:f>'Perception Detailed'!$L$350</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Detailed'!$N$350:$U$350</c:f>
              <c:numCache>
                <c:formatCode>0%</c:formatCode>
                <c:ptCount val="8"/>
                <c:pt idx="0">
                  <c:v>0.5</c:v>
                </c:pt>
                <c:pt idx="1">
                  <c:v>0.14814814814814814</c:v>
                </c:pt>
                <c:pt idx="2">
                  <c:v>0</c:v>
                </c:pt>
                <c:pt idx="3">
                  <c:v>0.125</c:v>
                </c:pt>
                <c:pt idx="4">
                  <c:v>0.4</c:v>
                </c:pt>
                <c:pt idx="5">
                  <c:v>0</c:v>
                </c:pt>
                <c:pt idx="6">
                  <c:v>0</c:v>
                </c:pt>
                <c:pt idx="7">
                  <c:v>0.15116279069767441</c:v>
                </c:pt>
              </c:numCache>
            </c:numRef>
          </c:val>
          <c:extLst>
            <c:ext xmlns:c16="http://schemas.microsoft.com/office/drawing/2014/chart" uri="{C3380CC4-5D6E-409C-BE32-E72D297353CC}">
              <c16:uniqueId val="{00000002-73E1-4414-8EC4-B630809EF2EC}"/>
            </c:ext>
          </c:extLst>
        </c:ser>
        <c:ser>
          <c:idx val="3"/>
          <c:order val="3"/>
          <c:tx>
            <c:strRef>
              <c:f>'Perception Detailed'!$L$351</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Detailed'!$N$351:$U$351</c:f>
              <c:numCache>
                <c:formatCode>0%</c:formatCode>
                <c:ptCount val="8"/>
                <c:pt idx="0">
                  <c:v>0</c:v>
                </c:pt>
                <c:pt idx="1">
                  <c:v>0</c:v>
                </c:pt>
                <c:pt idx="2">
                  <c:v>0</c:v>
                </c:pt>
                <c:pt idx="3">
                  <c:v>6.25E-2</c:v>
                </c:pt>
                <c:pt idx="4">
                  <c:v>0.2</c:v>
                </c:pt>
                <c:pt idx="5">
                  <c:v>0</c:v>
                </c:pt>
                <c:pt idx="6">
                  <c:v>0</c:v>
                </c:pt>
                <c:pt idx="7">
                  <c:v>2.3255813953488372E-2</c:v>
                </c:pt>
              </c:numCache>
            </c:numRef>
          </c:val>
          <c:extLst>
            <c:ext xmlns:c16="http://schemas.microsoft.com/office/drawing/2014/chart" uri="{C3380CC4-5D6E-409C-BE32-E72D297353CC}">
              <c16:uniqueId val="{00000003-73E1-4414-8EC4-B630809EF2EC}"/>
            </c:ext>
          </c:extLst>
        </c:ser>
        <c:ser>
          <c:idx val="4"/>
          <c:order val="4"/>
          <c:tx>
            <c:strRef>
              <c:f>'Perception Detailed'!$L$352</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Detailed'!$N$352:$U$352</c:f>
              <c:numCache>
                <c:formatCode>0%</c:formatCode>
                <c:ptCount val="8"/>
                <c:pt idx="0">
                  <c:v>0</c:v>
                </c:pt>
                <c:pt idx="1">
                  <c:v>1.8518518518518517E-2</c:v>
                </c:pt>
                <c:pt idx="2">
                  <c:v>0</c:v>
                </c:pt>
                <c:pt idx="3">
                  <c:v>0</c:v>
                </c:pt>
                <c:pt idx="4">
                  <c:v>0</c:v>
                </c:pt>
                <c:pt idx="5">
                  <c:v>0</c:v>
                </c:pt>
                <c:pt idx="6">
                  <c:v>0</c:v>
                </c:pt>
                <c:pt idx="7">
                  <c:v>1.1627906976744186E-2</c:v>
                </c:pt>
              </c:numCache>
            </c:numRef>
          </c:val>
          <c:extLst>
            <c:ext xmlns:c16="http://schemas.microsoft.com/office/drawing/2014/chart" uri="{C3380CC4-5D6E-409C-BE32-E72D297353CC}">
              <c16:uniqueId val="{00000004-73E1-4414-8EC4-B630809EF2EC}"/>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AU" sz="1200" b="0">
                <a:solidFill>
                  <a:schemeClr val="bg1">
                    <a:lumMod val="50000"/>
                  </a:schemeClr>
                </a:solidFill>
              </a:rPr>
              <a:t>Equity</a:t>
            </a:r>
          </a:p>
        </c:rich>
      </c:tx>
      <c:layout>
        <c:manualLayout>
          <c:xMode val="edge"/>
          <c:yMode val="edge"/>
          <c:x val="0.4449800145590283"/>
          <c:y val="1.2230213056089491E-2"/>
        </c:manualLayout>
      </c:layout>
      <c:overlay val="0"/>
    </c:title>
    <c:autoTitleDeleted val="0"/>
    <c:plotArea>
      <c:layout>
        <c:manualLayout>
          <c:layoutTarget val="inner"/>
          <c:xMode val="edge"/>
          <c:yMode val="edge"/>
          <c:x val="0.33632388965260623"/>
          <c:y val="0.14676255667307389"/>
          <c:w val="0.5847000264306903"/>
          <c:h val="0.74195309761443429"/>
        </c:manualLayout>
      </c:layout>
      <c:barChart>
        <c:barDir val="bar"/>
        <c:grouping val="percentStacked"/>
        <c:varyColors val="0"/>
        <c:ser>
          <c:idx val="0"/>
          <c:order val="0"/>
          <c:tx>
            <c:strRef>
              <c:f>'Perception Detailed'!$L$398</c:f>
              <c:strCache>
                <c:ptCount val="1"/>
                <c:pt idx="0">
                  <c:v>Excellent (5)</c:v>
                </c:pt>
              </c:strCache>
            </c:strRef>
          </c:tx>
          <c:spPr>
            <a:solidFill>
              <a:schemeClr val="accent1">
                <a:lumMod val="60000"/>
                <a:lumOff val="40000"/>
                <a:alpha val="6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Detailed'!$N$398:$U$398</c:f>
              <c:numCache>
                <c:formatCode>0%</c:formatCode>
                <c:ptCount val="8"/>
                <c:pt idx="0">
                  <c:v>0</c:v>
                </c:pt>
                <c:pt idx="1">
                  <c:v>0.35849056603773582</c:v>
                </c:pt>
                <c:pt idx="2">
                  <c:v>0.2</c:v>
                </c:pt>
                <c:pt idx="3">
                  <c:v>0.23529411764705882</c:v>
                </c:pt>
                <c:pt idx="4">
                  <c:v>0</c:v>
                </c:pt>
                <c:pt idx="5">
                  <c:v>0</c:v>
                </c:pt>
                <c:pt idx="6">
                  <c:v>0</c:v>
                </c:pt>
                <c:pt idx="7">
                  <c:v>0.27906976744186046</c:v>
                </c:pt>
              </c:numCache>
            </c:numRef>
          </c:val>
          <c:extLst>
            <c:ext xmlns:c16="http://schemas.microsoft.com/office/drawing/2014/chart" uri="{C3380CC4-5D6E-409C-BE32-E72D297353CC}">
              <c16:uniqueId val="{00000000-B73D-43F9-8162-2EC339BA2EB6}"/>
            </c:ext>
          </c:extLst>
        </c:ser>
        <c:ser>
          <c:idx val="1"/>
          <c:order val="1"/>
          <c:tx>
            <c:strRef>
              <c:f>'Perception Detailed'!$L$399</c:f>
              <c:strCache>
                <c:ptCount val="1"/>
                <c:pt idx="0">
                  <c:v>Good (4)</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Detailed'!$N$399:$U$399</c:f>
              <c:numCache>
                <c:formatCode>0%</c:formatCode>
                <c:ptCount val="8"/>
                <c:pt idx="0">
                  <c:v>0</c:v>
                </c:pt>
                <c:pt idx="1">
                  <c:v>0.32075471698113206</c:v>
                </c:pt>
                <c:pt idx="2">
                  <c:v>0.4</c:v>
                </c:pt>
                <c:pt idx="3">
                  <c:v>0.41176470588235292</c:v>
                </c:pt>
                <c:pt idx="4">
                  <c:v>0.4</c:v>
                </c:pt>
                <c:pt idx="5">
                  <c:v>1</c:v>
                </c:pt>
                <c:pt idx="6">
                  <c:v>0.5</c:v>
                </c:pt>
                <c:pt idx="7">
                  <c:v>0.36046511627906974</c:v>
                </c:pt>
              </c:numCache>
            </c:numRef>
          </c:val>
          <c:extLst>
            <c:ext xmlns:c16="http://schemas.microsoft.com/office/drawing/2014/chart" uri="{C3380CC4-5D6E-409C-BE32-E72D297353CC}">
              <c16:uniqueId val="{00000001-B73D-43F9-8162-2EC339BA2EB6}"/>
            </c:ext>
          </c:extLst>
        </c:ser>
        <c:ser>
          <c:idx val="2"/>
          <c:order val="2"/>
          <c:tx>
            <c:strRef>
              <c:f>'Perception Detailed'!$L$400</c:f>
              <c:strCache>
                <c:ptCount val="1"/>
                <c:pt idx="0">
                  <c:v>Average (3)</c:v>
                </c:pt>
              </c:strCache>
            </c:strRef>
          </c:tx>
          <c:spPr>
            <a:solidFill>
              <a:srgbClr val="FFFF00">
                <a:alpha val="41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Detailed'!$N$400:$U$400</c:f>
              <c:numCache>
                <c:formatCode>0%</c:formatCode>
                <c:ptCount val="8"/>
                <c:pt idx="0">
                  <c:v>1</c:v>
                </c:pt>
                <c:pt idx="1">
                  <c:v>0.32075471698113206</c:v>
                </c:pt>
                <c:pt idx="2">
                  <c:v>0.4</c:v>
                </c:pt>
                <c:pt idx="3">
                  <c:v>0.29411764705882354</c:v>
                </c:pt>
                <c:pt idx="4">
                  <c:v>0.4</c:v>
                </c:pt>
                <c:pt idx="5">
                  <c:v>0</c:v>
                </c:pt>
                <c:pt idx="6">
                  <c:v>0.5</c:v>
                </c:pt>
                <c:pt idx="7">
                  <c:v>0.33720930232558138</c:v>
                </c:pt>
              </c:numCache>
            </c:numRef>
          </c:val>
          <c:extLst>
            <c:ext xmlns:c16="http://schemas.microsoft.com/office/drawing/2014/chart" uri="{C3380CC4-5D6E-409C-BE32-E72D297353CC}">
              <c16:uniqueId val="{00000002-B73D-43F9-8162-2EC339BA2EB6}"/>
            </c:ext>
          </c:extLst>
        </c:ser>
        <c:ser>
          <c:idx val="3"/>
          <c:order val="3"/>
          <c:tx>
            <c:strRef>
              <c:f>'Perception Detailed'!$L$401</c:f>
              <c:strCache>
                <c:ptCount val="1"/>
                <c:pt idx="0">
                  <c:v>Poor (2)</c:v>
                </c:pt>
              </c:strCache>
            </c:strRef>
          </c:tx>
          <c:spPr>
            <a:solidFill>
              <a:schemeClr val="accent4"/>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Detailed'!$N$401:$U$401</c:f>
              <c:numCache>
                <c:formatCode>0%</c:formatCode>
                <c:ptCount val="8"/>
                <c:pt idx="0">
                  <c:v>0</c:v>
                </c:pt>
                <c:pt idx="1">
                  <c:v>0</c:v>
                </c:pt>
                <c:pt idx="2">
                  <c:v>0</c:v>
                </c:pt>
                <c:pt idx="3">
                  <c:v>5.8823529411764705E-2</c:v>
                </c:pt>
                <c:pt idx="4">
                  <c:v>0.2</c:v>
                </c:pt>
                <c:pt idx="5">
                  <c:v>0</c:v>
                </c:pt>
                <c:pt idx="6">
                  <c:v>0</c:v>
                </c:pt>
                <c:pt idx="7">
                  <c:v>2.3255813953488372E-2</c:v>
                </c:pt>
              </c:numCache>
            </c:numRef>
          </c:val>
          <c:extLst>
            <c:ext xmlns:c16="http://schemas.microsoft.com/office/drawing/2014/chart" uri="{C3380CC4-5D6E-409C-BE32-E72D297353CC}">
              <c16:uniqueId val="{00000003-B73D-43F9-8162-2EC339BA2EB6}"/>
            </c:ext>
          </c:extLst>
        </c:ser>
        <c:ser>
          <c:idx val="4"/>
          <c:order val="4"/>
          <c:tx>
            <c:strRef>
              <c:f>'Perception Detailed'!$L$402</c:f>
              <c:strCache>
                <c:ptCount val="1"/>
                <c:pt idx="0">
                  <c:v>Very Poor (1)</c:v>
                </c:pt>
              </c:strCache>
            </c:strRef>
          </c:tx>
          <c:spPr>
            <a:solidFill>
              <a:srgbClr val="FF0000"/>
            </a:solidFill>
            <a:ln>
              <a:noFill/>
            </a:ln>
            <a:effectLst/>
          </c:spPr>
          <c:invertIfNegative val="0"/>
          <c:cat>
            <c:strRef>
              <c:f>'Perception Detailed'!$N$13:$U$13</c:f>
              <c:strCache>
                <c:ptCount val="8"/>
                <c:pt idx="0">
                  <c:v>Donor</c:v>
                </c:pt>
                <c:pt idx="1">
                  <c:v>Government Agency</c:v>
                </c:pt>
                <c:pt idx="2">
                  <c:v>International NGO</c:v>
                </c:pt>
                <c:pt idx="3">
                  <c:v>National NGO / CSO</c:v>
                </c:pt>
                <c:pt idx="4">
                  <c:v>Private Sector</c:v>
                </c:pt>
                <c:pt idx="5">
                  <c:v>Research Academia</c:v>
                </c:pt>
                <c:pt idx="6">
                  <c:v>UN Agency</c:v>
                </c:pt>
                <c:pt idx="7">
                  <c:v>All</c:v>
                </c:pt>
              </c:strCache>
            </c:strRef>
          </c:cat>
          <c:val>
            <c:numRef>
              <c:f>'Perception Detailed'!$N$402:$U$402</c:f>
              <c:numCache>
                <c:formatCode>0%</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B73D-43F9-8162-2EC339BA2EB6}"/>
            </c:ext>
          </c:extLst>
        </c:ser>
        <c:dLbls>
          <c:showLegendKey val="0"/>
          <c:showVal val="0"/>
          <c:showCatName val="0"/>
          <c:showSerName val="0"/>
          <c:showPercent val="0"/>
          <c:showBubbleSize val="0"/>
        </c:dLbls>
        <c:gapWidth val="60"/>
        <c:overlap val="100"/>
        <c:axId val="471728223"/>
        <c:axId val="471727807"/>
      </c:barChart>
      <c:catAx>
        <c:axId val="471728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7807"/>
        <c:crosses val="autoZero"/>
        <c:auto val="1"/>
        <c:lblAlgn val="ctr"/>
        <c:lblOffset val="100"/>
        <c:noMultiLvlLbl val="0"/>
      </c:catAx>
      <c:valAx>
        <c:axId val="4717278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728223"/>
        <c:crosses val="autoZero"/>
        <c:crossBetween val="between"/>
      </c:valAx>
    </c:plotArea>
    <c:plotVisOnly val="1"/>
    <c:dispBlanksAs val="gap"/>
    <c:showDLblsOverMax val="0"/>
    <c:extLst/>
  </c:chart>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9AB87-DE44-46C9-83E7-5CDC5A76F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11352</Words>
  <Characters>64708</Characters>
  <Application>Microsoft Office Word</Application>
  <DocSecurity>4</DocSecurity>
  <Lines>539</Lines>
  <Paragraphs>151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Shoobridge</dc:creator>
  <cp:keywords/>
  <dc:description/>
  <cp:lastModifiedBy>James Kimani</cp:lastModifiedBy>
  <cp:revision>2</cp:revision>
  <dcterms:created xsi:type="dcterms:W3CDTF">2023-05-25T04:20:00Z</dcterms:created>
  <dcterms:modified xsi:type="dcterms:W3CDTF">2023-05-25T04:20:00Z</dcterms:modified>
</cp:coreProperties>
</file>