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5BC7" w:rsidRPr="00D54A44" w:rsidRDefault="00CD647A" w:rsidP="00CD647A">
      <w:pPr>
        <w:jc w:val="both"/>
        <w:rPr>
          <w:sz w:val="24"/>
          <w:szCs w:val="24"/>
        </w:rPr>
      </w:pPr>
      <w:bookmarkStart w:id="0" w:name="_GoBack"/>
      <w:bookmarkEnd w:id="0"/>
      <w:r w:rsidRPr="00D54A44">
        <w:rPr>
          <w:sz w:val="24"/>
          <w:szCs w:val="24"/>
        </w:rPr>
        <w:t>EVALUATION EN TEMPS REEL (RTE) DE LA REPONSE DE L’UNICEF A LA COVID-19 AU GABON</w:t>
      </w:r>
    </w:p>
    <w:p w:rsidR="00CD647A" w:rsidRPr="00D54A44" w:rsidRDefault="00CD647A" w:rsidP="00CD647A">
      <w:pPr>
        <w:jc w:val="both"/>
        <w:rPr>
          <w:sz w:val="24"/>
          <w:szCs w:val="24"/>
        </w:rPr>
      </w:pPr>
      <w:r w:rsidRPr="00D54A44">
        <w:rPr>
          <w:sz w:val="24"/>
          <w:szCs w:val="24"/>
        </w:rPr>
        <w:t>NOTE DE CADRAGE METHODOLOGIQUE</w:t>
      </w:r>
    </w:p>
    <w:p w:rsidR="00CD647A" w:rsidRPr="00D54A44" w:rsidRDefault="00CD647A" w:rsidP="00CD647A">
      <w:pPr>
        <w:jc w:val="both"/>
        <w:rPr>
          <w:sz w:val="24"/>
          <w:szCs w:val="24"/>
        </w:rPr>
      </w:pPr>
    </w:p>
    <w:p w:rsidR="00CD647A" w:rsidRPr="00D54A44" w:rsidRDefault="00CD647A" w:rsidP="00CD647A">
      <w:pPr>
        <w:jc w:val="both"/>
        <w:rPr>
          <w:sz w:val="24"/>
          <w:szCs w:val="24"/>
        </w:rPr>
      </w:pPr>
    </w:p>
    <w:p w:rsidR="00CD647A" w:rsidRPr="00D54A44" w:rsidRDefault="00CD647A" w:rsidP="00CD647A">
      <w:pPr>
        <w:jc w:val="both"/>
        <w:rPr>
          <w:sz w:val="24"/>
          <w:szCs w:val="24"/>
        </w:rPr>
      </w:pPr>
    </w:p>
    <w:p w:rsidR="00CD647A" w:rsidRPr="00D54A44" w:rsidRDefault="00CD647A" w:rsidP="00CD647A">
      <w:pPr>
        <w:jc w:val="both"/>
        <w:rPr>
          <w:sz w:val="24"/>
          <w:szCs w:val="24"/>
        </w:rPr>
      </w:pPr>
      <w:r w:rsidRPr="00D54A44">
        <w:rPr>
          <w:sz w:val="24"/>
          <w:szCs w:val="24"/>
        </w:rPr>
        <w:t>Ignace Mesmin NGOUA NGUEMA</w:t>
      </w:r>
    </w:p>
    <w:p w:rsidR="00CD647A" w:rsidRPr="00D54A44" w:rsidRDefault="00CD647A" w:rsidP="00CD647A">
      <w:pPr>
        <w:jc w:val="both"/>
        <w:rPr>
          <w:sz w:val="24"/>
          <w:szCs w:val="24"/>
        </w:rPr>
      </w:pPr>
      <w:r w:rsidRPr="00D54A44">
        <w:rPr>
          <w:sz w:val="24"/>
          <w:szCs w:val="24"/>
        </w:rPr>
        <w:t>Consultant</w:t>
      </w:r>
    </w:p>
    <w:p w:rsidR="00CD647A" w:rsidRPr="00D54A44" w:rsidRDefault="00CD647A" w:rsidP="00CD647A">
      <w:pPr>
        <w:jc w:val="both"/>
        <w:rPr>
          <w:sz w:val="24"/>
          <w:szCs w:val="24"/>
        </w:rPr>
      </w:pPr>
      <w:r w:rsidRPr="00D54A44">
        <w:rPr>
          <w:sz w:val="24"/>
          <w:szCs w:val="24"/>
        </w:rPr>
        <w:t>Libreville, le 15 Octobre 2020</w:t>
      </w:r>
    </w:p>
    <w:p w:rsidR="00CD647A" w:rsidRPr="00D54A44" w:rsidRDefault="00CD647A">
      <w:pPr>
        <w:rPr>
          <w:sz w:val="24"/>
          <w:szCs w:val="24"/>
        </w:rPr>
      </w:pPr>
    </w:p>
    <w:p w:rsidR="007639A2" w:rsidRPr="00D54A44" w:rsidRDefault="007639A2">
      <w:pPr>
        <w:rPr>
          <w:sz w:val="24"/>
          <w:szCs w:val="24"/>
        </w:rPr>
      </w:pPr>
    </w:p>
    <w:p w:rsidR="007639A2" w:rsidRPr="00D54A44" w:rsidRDefault="007639A2">
      <w:pPr>
        <w:rPr>
          <w:sz w:val="24"/>
          <w:szCs w:val="24"/>
        </w:rPr>
      </w:pPr>
    </w:p>
    <w:p w:rsidR="007639A2" w:rsidRPr="00D54A44" w:rsidRDefault="007639A2">
      <w:pPr>
        <w:rPr>
          <w:sz w:val="24"/>
          <w:szCs w:val="24"/>
        </w:rPr>
      </w:pPr>
    </w:p>
    <w:p w:rsidR="007639A2" w:rsidRPr="00D54A44" w:rsidRDefault="007639A2">
      <w:pPr>
        <w:rPr>
          <w:sz w:val="24"/>
          <w:szCs w:val="24"/>
        </w:rPr>
      </w:pPr>
    </w:p>
    <w:p w:rsidR="007639A2" w:rsidRPr="00D54A44" w:rsidRDefault="007639A2">
      <w:pPr>
        <w:rPr>
          <w:sz w:val="24"/>
          <w:szCs w:val="24"/>
        </w:rPr>
      </w:pPr>
    </w:p>
    <w:p w:rsidR="007639A2" w:rsidRPr="00D54A44" w:rsidRDefault="007639A2">
      <w:pPr>
        <w:rPr>
          <w:sz w:val="24"/>
          <w:szCs w:val="24"/>
        </w:rPr>
      </w:pPr>
    </w:p>
    <w:p w:rsidR="007639A2" w:rsidRPr="00D54A44" w:rsidRDefault="007639A2">
      <w:pPr>
        <w:rPr>
          <w:sz w:val="24"/>
          <w:szCs w:val="24"/>
        </w:rPr>
      </w:pPr>
    </w:p>
    <w:p w:rsidR="007639A2" w:rsidRPr="00D54A44" w:rsidRDefault="007639A2">
      <w:pPr>
        <w:rPr>
          <w:sz w:val="24"/>
          <w:szCs w:val="24"/>
        </w:rPr>
      </w:pPr>
    </w:p>
    <w:p w:rsidR="007639A2" w:rsidRPr="00D54A44" w:rsidRDefault="007639A2">
      <w:pPr>
        <w:rPr>
          <w:sz w:val="24"/>
          <w:szCs w:val="24"/>
        </w:rPr>
      </w:pPr>
    </w:p>
    <w:p w:rsidR="007639A2" w:rsidRPr="00D54A44" w:rsidRDefault="007639A2">
      <w:pPr>
        <w:rPr>
          <w:sz w:val="24"/>
          <w:szCs w:val="24"/>
        </w:rPr>
      </w:pPr>
    </w:p>
    <w:p w:rsidR="007639A2" w:rsidRPr="00D54A44" w:rsidRDefault="007639A2">
      <w:pPr>
        <w:rPr>
          <w:sz w:val="24"/>
          <w:szCs w:val="24"/>
        </w:rPr>
      </w:pPr>
    </w:p>
    <w:p w:rsidR="007639A2" w:rsidRPr="00D54A44" w:rsidRDefault="007639A2">
      <w:pPr>
        <w:rPr>
          <w:sz w:val="24"/>
          <w:szCs w:val="24"/>
        </w:rPr>
      </w:pPr>
    </w:p>
    <w:p w:rsidR="007639A2" w:rsidRPr="00D54A44" w:rsidRDefault="007639A2">
      <w:pPr>
        <w:rPr>
          <w:sz w:val="24"/>
          <w:szCs w:val="24"/>
        </w:rPr>
      </w:pPr>
    </w:p>
    <w:p w:rsidR="007639A2" w:rsidRPr="00D54A44" w:rsidRDefault="007639A2">
      <w:pPr>
        <w:rPr>
          <w:sz w:val="24"/>
          <w:szCs w:val="24"/>
        </w:rPr>
      </w:pPr>
    </w:p>
    <w:p w:rsidR="007639A2" w:rsidRPr="00D54A44" w:rsidRDefault="007639A2">
      <w:pPr>
        <w:rPr>
          <w:sz w:val="24"/>
          <w:szCs w:val="24"/>
        </w:rPr>
      </w:pPr>
    </w:p>
    <w:p w:rsidR="007639A2" w:rsidRPr="00D54A44" w:rsidRDefault="007639A2">
      <w:pPr>
        <w:rPr>
          <w:sz w:val="24"/>
          <w:szCs w:val="24"/>
        </w:rPr>
      </w:pPr>
    </w:p>
    <w:p w:rsidR="007639A2" w:rsidRPr="00D54A44" w:rsidRDefault="007639A2">
      <w:pPr>
        <w:rPr>
          <w:sz w:val="24"/>
          <w:szCs w:val="24"/>
        </w:rPr>
      </w:pPr>
    </w:p>
    <w:p w:rsidR="007639A2" w:rsidRPr="00D54A44" w:rsidRDefault="007639A2">
      <w:pPr>
        <w:rPr>
          <w:sz w:val="24"/>
          <w:szCs w:val="24"/>
        </w:rPr>
      </w:pPr>
    </w:p>
    <w:p w:rsidR="007639A2" w:rsidRPr="00D54A44" w:rsidRDefault="007639A2">
      <w:pPr>
        <w:rPr>
          <w:sz w:val="24"/>
          <w:szCs w:val="24"/>
        </w:rPr>
      </w:pPr>
    </w:p>
    <w:p w:rsidR="007639A2" w:rsidRPr="00D54A44" w:rsidRDefault="007639A2">
      <w:pPr>
        <w:rPr>
          <w:sz w:val="24"/>
          <w:szCs w:val="24"/>
        </w:rPr>
      </w:pPr>
    </w:p>
    <w:p w:rsidR="007639A2" w:rsidRPr="00D54A44" w:rsidRDefault="007639A2">
      <w:pPr>
        <w:rPr>
          <w:sz w:val="24"/>
          <w:szCs w:val="24"/>
        </w:rPr>
      </w:pPr>
    </w:p>
    <w:p w:rsidR="007639A2" w:rsidRPr="00D54A44" w:rsidRDefault="007639A2">
      <w:pPr>
        <w:rPr>
          <w:sz w:val="24"/>
          <w:szCs w:val="24"/>
        </w:rPr>
      </w:pPr>
    </w:p>
    <w:p w:rsidR="007639A2" w:rsidRPr="00D54A44" w:rsidRDefault="007639A2" w:rsidP="007639A2">
      <w:pPr>
        <w:pStyle w:val="ListParagraph"/>
        <w:numPr>
          <w:ilvl w:val="0"/>
          <w:numId w:val="1"/>
        </w:numPr>
        <w:rPr>
          <w:b/>
          <w:sz w:val="24"/>
          <w:szCs w:val="24"/>
        </w:rPr>
      </w:pPr>
      <w:r w:rsidRPr="00D54A44">
        <w:rPr>
          <w:b/>
          <w:sz w:val="24"/>
          <w:szCs w:val="24"/>
        </w:rPr>
        <w:t>Contexte et compréhension de la mission</w:t>
      </w:r>
    </w:p>
    <w:p w:rsidR="007639A2" w:rsidRPr="00D54A44" w:rsidRDefault="007639A2" w:rsidP="007639A2">
      <w:pPr>
        <w:ind w:firstLine="360"/>
        <w:jc w:val="both"/>
        <w:rPr>
          <w:sz w:val="24"/>
          <w:szCs w:val="24"/>
        </w:rPr>
      </w:pPr>
      <w:r w:rsidRPr="00D54A44">
        <w:rPr>
          <w:sz w:val="24"/>
          <w:szCs w:val="24"/>
        </w:rPr>
        <w:t>Depuis l’avènement de la pandémie de la Covid-19, les populations où qu’elles vivent sont affectés par une crise sanitaire sans précédent. Au Gabon, les effets induits de la pandémie ont permis de mettre en exergue les limites du système de santé fortement obéré, ces dernières années, par  les grèves du personnel soignant, le sous équipement des structures de santé (Equipement de Protection Personnelle…) notamment. En dépit des quelques difficultés relevées, les Agences du Système des Nations-Unies ont fourni un appui logistique multiforme au Gabon dans le cadre de la riposte contre la Covid-19. Précisément, l’Unicef a contribué significativement aux efforts déployés par le Gouvernement à travers la formulation de plans d’intervention stratégiques dont les objectifs ont consisté  à réduire l’impact sanitaire et à prendre en compte les conséquences économiques</w:t>
      </w:r>
      <w:r w:rsidRPr="00D54A44">
        <w:rPr>
          <w:rStyle w:val="FootnoteReference"/>
          <w:sz w:val="24"/>
          <w:szCs w:val="24"/>
        </w:rPr>
        <w:footnoteReference w:id="1"/>
      </w:r>
      <w:r w:rsidRPr="00D54A44">
        <w:rPr>
          <w:sz w:val="24"/>
          <w:szCs w:val="24"/>
        </w:rPr>
        <w:t xml:space="preserve"> du confinement des ménages. La réponse de l’Unicef à la Covid-19 au Gabon couvre aussi plusieurs initiatives déployées sur le terrain. Globalement, ces actions ont  permis de renforcer, à terme, la synergie des intervenants sur le terrain ; la mise à disposition des kits d’hygiène, la mobilisation des ressources matérielles et financières afin de répondre aux besoins exprimés par le Gouvernement Gabonais, la promotion des mesures de prévention</w:t>
      </w:r>
      <w:r w:rsidRPr="00D54A44">
        <w:rPr>
          <w:rStyle w:val="FootnoteReference"/>
          <w:sz w:val="24"/>
          <w:szCs w:val="24"/>
        </w:rPr>
        <w:footnoteReference w:id="2"/>
      </w:r>
      <w:r w:rsidRPr="00D54A44">
        <w:rPr>
          <w:sz w:val="24"/>
          <w:szCs w:val="24"/>
        </w:rPr>
        <w:t xml:space="preserve">. A cela s’ajoutent la protection des enfants vulnérables afin de freiner la propagation de la Covid-19 au niveau des communautés. Si toutes ces interventions ont été réalisées sur le terrain, elles sont indissociables d’une problématique  plus large intégrant les aspects relevant de la nutrition, la protection de l’enfance, l’éducation, l’eau, l’assainissement ainsi que l’hygiène (EHA). </w:t>
      </w:r>
    </w:p>
    <w:p w:rsidR="007639A2" w:rsidRPr="00D54A44" w:rsidRDefault="007639A2" w:rsidP="007639A2">
      <w:pPr>
        <w:ind w:firstLine="360"/>
        <w:jc w:val="both"/>
        <w:rPr>
          <w:sz w:val="24"/>
          <w:szCs w:val="24"/>
        </w:rPr>
      </w:pPr>
    </w:p>
    <w:p w:rsidR="007639A2" w:rsidRPr="00D54A44" w:rsidRDefault="007639A2" w:rsidP="007639A2">
      <w:pPr>
        <w:pStyle w:val="ListParagraph"/>
        <w:numPr>
          <w:ilvl w:val="0"/>
          <w:numId w:val="1"/>
        </w:numPr>
        <w:jc w:val="both"/>
        <w:rPr>
          <w:b/>
          <w:sz w:val="24"/>
          <w:szCs w:val="24"/>
        </w:rPr>
      </w:pPr>
      <w:r w:rsidRPr="00D54A44">
        <w:rPr>
          <w:b/>
          <w:sz w:val="24"/>
          <w:szCs w:val="24"/>
        </w:rPr>
        <w:t>Problématique de la Mission</w:t>
      </w:r>
    </w:p>
    <w:p w:rsidR="007639A2" w:rsidRPr="00D54A44" w:rsidRDefault="007639A2" w:rsidP="007639A2">
      <w:pPr>
        <w:ind w:firstLine="360"/>
        <w:jc w:val="both"/>
        <w:rPr>
          <w:sz w:val="24"/>
          <w:szCs w:val="24"/>
        </w:rPr>
      </w:pPr>
      <w:r w:rsidRPr="00D54A44">
        <w:rPr>
          <w:sz w:val="24"/>
          <w:szCs w:val="24"/>
        </w:rPr>
        <w:t>Au regard de ses manifestations, la crise sanitaire en vigueur dans les Etats modernes est multidimensionnelle. Elle est systémique en raison de la conjugaison de plusieurs de vulnérabilité.  Cette caractéristique justifie le choix de l’Unicef de valoriser une « </w:t>
      </w:r>
      <w:r w:rsidRPr="00D54A44">
        <w:rPr>
          <w:i/>
          <w:sz w:val="24"/>
          <w:szCs w:val="24"/>
        </w:rPr>
        <w:t>réponse humanitaire et systémique globale visant à répondre aux besoins les plus urgents des enfants et aux exigences de protection, et à assurer la continuité de l’efficacité des services pendant les phases d’urgence, de post-pandémie et de relèvement.</w:t>
      </w:r>
      <w:r w:rsidRPr="00D54A44">
        <w:rPr>
          <w:rStyle w:val="FootnoteReference"/>
          <w:i/>
          <w:sz w:val="24"/>
          <w:szCs w:val="24"/>
        </w:rPr>
        <w:footnoteReference w:id="3"/>
      </w:r>
      <w:r w:rsidRPr="00D54A44">
        <w:rPr>
          <w:i/>
          <w:sz w:val="24"/>
          <w:szCs w:val="24"/>
        </w:rPr>
        <w:t> </w:t>
      </w:r>
      <w:r w:rsidRPr="00D54A44">
        <w:rPr>
          <w:sz w:val="24"/>
          <w:szCs w:val="24"/>
        </w:rPr>
        <w:t xml:space="preserve">» La priorité de la présente mission étant de procéder à une évaluation de la stratégie de déploiement progressif de la réponse Covid-19 initiée par l’Unicef au Gabon, la problématique qui se dégage de l’analyse interroge le rapport entre l’efficience, l’efficacité des objectifs préalablement énoncés pour chacune des interventions, d’une part, et les résultats obtenus sur le terrain, d’autre part. En clair, tenant compte des quatre (4) questions principales le plan de riposte Covid-19 résultant du Programme d’Action de l’Unicef </w:t>
      </w:r>
      <w:r w:rsidR="006F471E" w:rsidRPr="00D54A44">
        <w:rPr>
          <w:sz w:val="24"/>
          <w:szCs w:val="24"/>
        </w:rPr>
        <w:t>va-t-il permettre</w:t>
      </w:r>
      <w:r w:rsidRPr="00D54A44">
        <w:rPr>
          <w:sz w:val="24"/>
          <w:szCs w:val="24"/>
        </w:rPr>
        <w:t xml:space="preserve">  de limiter les facteurs de vulnérabilité chez les enfants au Gabon ? Bien plus, les ressources mobilisées pour l’accès des enfants aux services de bases tels que l’eau et l’assainissement dans le cadre d’un paquet intégré Wash, </w:t>
      </w:r>
      <w:r w:rsidR="006F471E" w:rsidRPr="00D54A44">
        <w:rPr>
          <w:sz w:val="24"/>
          <w:szCs w:val="24"/>
        </w:rPr>
        <w:t>ces initiatives sont-elles suffisantes et permis d’</w:t>
      </w:r>
      <w:r w:rsidRPr="00D54A44">
        <w:rPr>
          <w:sz w:val="24"/>
          <w:szCs w:val="24"/>
        </w:rPr>
        <w:t>atteindre les résultats escomptés ? Quels sont les premiers enseignements à tirer des directives élaborées pour la Covid-19 ?</w:t>
      </w:r>
    </w:p>
    <w:p w:rsidR="007639A2" w:rsidRPr="00D54A44" w:rsidRDefault="007639A2" w:rsidP="00D54A44">
      <w:pPr>
        <w:ind w:firstLine="360"/>
        <w:jc w:val="both"/>
        <w:rPr>
          <w:sz w:val="24"/>
          <w:szCs w:val="24"/>
        </w:rPr>
      </w:pPr>
      <w:r w:rsidRPr="00D54A44">
        <w:rPr>
          <w:sz w:val="24"/>
          <w:szCs w:val="24"/>
        </w:rPr>
        <w:t>Au-delà des questionnements, la présente mission revêt une double dimension. La première relève du diagnostic des leçons à tirer de la mise en œuvre en cours de la réponse Covid-19. En lien avec la première, la seconde dimension tient de la prospective dans la mesure où il est question de procéder à une évaluation d’apprentissage, les résultats informeront, si besoin, les activités et les actions de renforcement des capacités d’intervention au niveau national et sous régional.</w:t>
      </w:r>
    </w:p>
    <w:p w:rsidR="007639A2" w:rsidRPr="00D54A44" w:rsidRDefault="007639A2" w:rsidP="007639A2">
      <w:pPr>
        <w:jc w:val="both"/>
        <w:rPr>
          <w:sz w:val="24"/>
          <w:szCs w:val="24"/>
        </w:rPr>
      </w:pPr>
    </w:p>
    <w:p w:rsidR="007639A2" w:rsidRPr="00D54A44" w:rsidRDefault="007639A2" w:rsidP="007639A2">
      <w:pPr>
        <w:pStyle w:val="ListParagraph"/>
        <w:numPr>
          <w:ilvl w:val="0"/>
          <w:numId w:val="1"/>
        </w:numPr>
        <w:jc w:val="both"/>
        <w:rPr>
          <w:b/>
          <w:sz w:val="24"/>
          <w:szCs w:val="24"/>
        </w:rPr>
      </w:pPr>
      <w:r w:rsidRPr="00D54A44">
        <w:rPr>
          <w:b/>
          <w:sz w:val="24"/>
          <w:szCs w:val="24"/>
        </w:rPr>
        <w:t>Rappel des objectifs de la Mission</w:t>
      </w:r>
    </w:p>
    <w:p w:rsidR="007639A2" w:rsidRPr="00D54A44" w:rsidRDefault="00CE19F5" w:rsidP="007639A2">
      <w:pPr>
        <w:jc w:val="both"/>
        <w:rPr>
          <w:sz w:val="24"/>
          <w:szCs w:val="24"/>
        </w:rPr>
      </w:pPr>
      <w:r w:rsidRPr="00D54A44">
        <w:rPr>
          <w:sz w:val="24"/>
          <w:szCs w:val="24"/>
        </w:rPr>
        <w:t>En cohérence avec les Termes de Référence de l</w:t>
      </w:r>
      <w:r w:rsidR="007639A2" w:rsidRPr="00D54A44">
        <w:rPr>
          <w:sz w:val="24"/>
          <w:szCs w:val="24"/>
        </w:rPr>
        <w:t>a présente mission</w:t>
      </w:r>
      <w:r w:rsidRPr="00D54A44">
        <w:rPr>
          <w:sz w:val="24"/>
          <w:szCs w:val="24"/>
        </w:rPr>
        <w:t>, les  objectifs assignés sont précisément de</w:t>
      </w:r>
      <w:r w:rsidR="007639A2" w:rsidRPr="00D54A44">
        <w:rPr>
          <w:sz w:val="24"/>
          <w:szCs w:val="24"/>
        </w:rPr>
        <w:t> :</w:t>
      </w:r>
    </w:p>
    <w:p w:rsidR="00CE19F5" w:rsidRPr="00D54A44" w:rsidRDefault="00CE19F5" w:rsidP="00CE19F5">
      <w:pPr>
        <w:pStyle w:val="ListParagraph"/>
        <w:numPr>
          <w:ilvl w:val="0"/>
          <w:numId w:val="3"/>
        </w:numPr>
        <w:jc w:val="both"/>
        <w:rPr>
          <w:sz w:val="24"/>
          <w:szCs w:val="24"/>
        </w:rPr>
      </w:pPr>
      <w:r w:rsidRPr="00D54A44">
        <w:rPr>
          <w:sz w:val="24"/>
          <w:szCs w:val="24"/>
        </w:rPr>
        <w:t>Mesurer les effets de la Pandémie COVID-19 sur les services de base, en particulier pour les populations les plus vulnérables, et de l’activité initié en réponse à la crise sanitaire en vigueur ;</w:t>
      </w:r>
    </w:p>
    <w:p w:rsidR="00CE19F5" w:rsidRPr="00D54A44" w:rsidRDefault="00CE19F5" w:rsidP="00CE19F5">
      <w:pPr>
        <w:pStyle w:val="ListParagraph"/>
        <w:numPr>
          <w:ilvl w:val="0"/>
          <w:numId w:val="3"/>
        </w:numPr>
        <w:jc w:val="both"/>
        <w:rPr>
          <w:sz w:val="24"/>
          <w:szCs w:val="24"/>
        </w:rPr>
      </w:pPr>
      <w:r w:rsidRPr="00D54A44">
        <w:rPr>
          <w:sz w:val="24"/>
          <w:szCs w:val="24"/>
        </w:rPr>
        <w:t>Déterminer les implications de la réponse à la Covid-19 sur l’exécution du programme régulier/pré-COVID de l’Unicef ;</w:t>
      </w:r>
    </w:p>
    <w:p w:rsidR="00CE19F5" w:rsidRPr="00D54A44" w:rsidRDefault="00CE19F5" w:rsidP="00CE19F5">
      <w:pPr>
        <w:pStyle w:val="ListParagraph"/>
        <w:numPr>
          <w:ilvl w:val="0"/>
          <w:numId w:val="3"/>
        </w:numPr>
        <w:jc w:val="both"/>
        <w:rPr>
          <w:sz w:val="24"/>
          <w:szCs w:val="24"/>
        </w:rPr>
      </w:pPr>
      <w:r w:rsidRPr="00D54A44">
        <w:rPr>
          <w:sz w:val="24"/>
          <w:szCs w:val="24"/>
        </w:rPr>
        <w:t>Analyser la qualité de la prestation correspondante ;</w:t>
      </w:r>
    </w:p>
    <w:p w:rsidR="00CE19F5" w:rsidRPr="00D54A44" w:rsidRDefault="00CE19F5" w:rsidP="00CE19F5">
      <w:pPr>
        <w:pStyle w:val="ListParagraph"/>
        <w:numPr>
          <w:ilvl w:val="0"/>
          <w:numId w:val="3"/>
        </w:numPr>
        <w:jc w:val="both"/>
        <w:rPr>
          <w:sz w:val="24"/>
          <w:szCs w:val="24"/>
        </w:rPr>
      </w:pPr>
      <w:r w:rsidRPr="00D54A44">
        <w:rPr>
          <w:sz w:val="24"/>
          <w:szCs w:val="24"/>
        </w:rPr>
        <w:t>Proposer des tendances des résultats obtenus.</w:t>
      </w:r>
    </w:p>
    <w:p w:rsidR="00CE19F5" w:rsidRDefault="00CE19F5" w:rsidP="00CE19F5">
      <w:pPr>
        <w:jc w:val="both"/>
        <w:rPr>
          <w:sz w:val="24"/>
          <w:szCs w:val="24"/>
        </w:rPr>
      </w:pPr>
      <w:r w:rsidRPr="00D54A44">
        <w:rPr>
          <w:sz w:val="24"/>
          <w:szCs w:val="24"/>
        </w:rPr>
        <w:t>En clair, au-delà de la mise en œuvre du plan d’action de l’Unicef au titre de la réponse à la crise sanitaire, il importe clairement d’établir les progrès accomplis, d’identifier les contraintes en plus des leçons apprises de la gestion en situation d’urgence.</w:t>
      </w:r>
    </w:p>
    <w:p w:rsidR="00D54A44" w:rsidRPr="00D54A44" w:rsidRDefault="00D54A44" w:rsidP="00CE19F5">
      <w:pPr>
        <w:jc w:val="both"/>
        <w:rPr>
          <w:sz w:val="24"/>
          <w:szCs w:val="24"/>
        </w:rPr>
      </w:pPr>
    </w:p>
    <w:p w:rsidR="007639A2" w:rsidRPr="00D54A44" w:rsidRDefault="007639A2" w:rsidP="007639A2">
      <w:pPr>
        <w:pStyle w:val="ListParagraph"/>
        <w:numPr>
          <w:ilvl w:val="0"/>
          <w:numId w:val="1"/>
        </w:numPr>
        <w:jc w:val="both"/>
        <w:rPr>
          <w:b/>
          <w:sz w:val="24"/>
          <w:szCs w:val="24"/>
        </w:rPr>
      </w:pPr>
      <w:r w:rsidRPr="00D54A44">
        <w:rPr>
          <w:b/>
          <w:sz w:val="24"/>
          <w:szCs w:val="24"/>
        </w:rPr>
        <w:t>Approches méthodologiques</w:t>
      </w:r>
    </w:p>
    <w:p w:rsidR="007639A2" w:rsidRPr="00D54A44" w:rsidRDefault="007639A2" w:rsidP="006A7B18">
      <w:pPr>
        <w:ind w:firstLine="360"/>
        <w:jc w:val="both"/>
        <w:rPr>
          <w:sz w:val="24"/>
          <w:szCs w:val="24"/>
        </w:rPr>
      </w:pPr>
      <w:r w:rsidRPr="00D54A44">
        <w:rPr>
          <w:sz w:val="24"/>
          <w:szCs w:val="24"/>
        </w:rPr>
        <w:t>La conduite de la présente mission implique une approche mixte conciliant les approches qualitatives et quantitatives. En cohérence avec les Termes de Référence de la mission, nous proposons au titre de la collecte des informations les procédés déclinés au Tableau N°1 suivant.</w:t>
      </w:r>
    </w:p>
    <w:p w:rsidR="007639A2" w:rsidRPr="00D54A44" w:rsidRDefault="006A7B18" w:rsidP="007639A2">
      <w:pPr>
        <w:jc w:val="both"/>
        <w:rPr>
          <w:b/>
          <w:sz w:val="24"/>
          <w:szCs w:val="24"/>
        </w:rPr>
      </w:pPr>
      <w:r w:rsidRPr="00D54A44">
        <w:rPr>
          <w:b/>
          <w:sz w:val="24"/>
          <w:szCs w:val="24"/>
        </w:rPr>
        <w:t>4</w:t>
      </w:r>
      <w:r w:rsidR="007639A2" w:rsidRPr="00D54A44">
        <w:rPr>
          <w:b/>
          <w:sz w:val="24"/>
          <w:szCs w:val="24"/>
        </w:rPr>
        <w:t>.1- Techniques de collecte des Informations</w:t>
      </w:r>
    </w:p>
    <w:p w:rsidR="00D54A44" w:rsidRDefault="007639A2" w:rsidP="007C0E19">
      <w:pPr>
        <w:jc w:val="both"/>
        <w:rPr>
          <w:sz w:val="24"/>
          <w:szCs w:val="24"/>
        </w:rPr>
      </w:pPr>
      <w:r w:rsidRPr="00D54A44">
        <w:rPr>
          <w:sz w:val="24"/>
          <w:szCs w:val="24"/>
        </w:rPr>
        <w:t xml:space="preserve"> </w:t>
      </w:r>
      <w:r w:rsidRPr="00D54A44">
        <w:rPr>
          <w:sz w:val="24"/>
          <w:szCs w:val="24"/>
        </w:rPr>
        <w:tab/>
        <w:t xml:space="preserve">Pour les besoins de la mission, l’équipe de consultant se chargera de reformuler sur la base des outils standards élaborés par le siège de Dakar  tous les outils de collecte jugés nécessaires, notamment un questionnaire, une grille d’observation ainsi qu’un guide d’entretien.  </w:t>
      </w:r>
      <w:r w:rsidR="00D54A44" w:rsidRPr="00D54A44">
        <w:rPr>
          <w:sz w:val="24"/>
          <w:szCs w:val="24"/>
        </w:rPr>
        <w:t>Pour la phase de collecte des informations</w:t>
      </w:r>
      <w:r w:rsidR="007C0E19">
        <w:rPr>
          <w:sz w:val="24"/>
          <w:szCs w:val="24"/>
        </w:rPr>
        <w:t xml:space="preserve">, au total,  quatre </w:t>
      </w:r>
      <w:r w:rsidR="00D54A44" w:rsidRPr="00D54A44">
        <w:rPr>
          <w:sz w:val="24"/>
          <w:szCs w:val="24"/>
        </w:rPr>
        <w:t>(</w:t>
      </w:r>
      <w:r w:rsidR="007C0E19">
        <w:rPr>
          <w:sz w:val="24"/>
          <w:szCs w:val="24"/>
        </w:rPr>
        <w:t>4</w:t>
      </w:r>
      <w:r w:rsidR="00D54A44" w:rsidRPr="00D54A44">
        <w:rPr>
          <w:sz w:val="24"/>
          <w:szCs w:val="24"/>
        </w:rPr>
        <w:t xml:space="preserve">) outils de collecte des données ont été mis à disposition  par le bureau régional de Dakar. L’équipe de consultant se chargera d’adapter le contenu des outils de façon à mettre en évidence les spécificités de la réponse Covid-19 de l’Unicef au Gabon. </w:t>
      </w:r>
    </w:p>
    <w:p w:rsidR="007C0E19" w:rsidRPr="00D54A44" w:rsidRDefault="007C0E19" w:rsidP="007C0E19">
      <w:pPr>
        <w:jc w:val="both"/>
        <w:rPr>
          <w:sz w:val="24"/>
          <w:szCs w:val="24"/>
        </w:rPr>
      </w:pPr>
      <w:r>
        <w:rPr>
          <w:sz w:val="24"/>
          <w:szCs w:val="24"/>
        </w:rPr>
        <w:t>Outre ces outils, l’équipe de consultation mettra à profit les autres procédés énoncés au tableau N°1 ci-après.</w:t>
      </w:r>
    </w:p>
    <w:p w:rsidR="00D54A44" w:rsidRPr="00D54A44" w:rsidRDefault="00D54A44" w:rsidP="00D54A44">
      <w:pPr>
        <w:ind w:firstLine="708"/>
        <w:jc w:val="both"/>
        <w:rPr>
          <w:sz w:val="24"/>
          <w:szCs w:val="24"/>
        </w:rPr>
      </w:pPr>
      <w:r w:rsidRPr="00D54A44">
        <w:rPr>
          <w:sz w:val="24"/>
          <w:szCs w:val="24"/>
        </w:rPr>
        <w:t>Sur la base des quatre (4) questions principales articulant les différents outils élaborés pour la conduite de la mission, certaines dimensions seront notamment mises en évidence eu égard du contenu des différentes rapports et notes de synthèse.</w:t>
      </w:r>
    </w:p>
    <w:p w:rsidR="00D54A44" w:rsidRPr="007C0E19" w:rsidRDefault="00D54A44" w:rsidP="00D54A44">
      <w:pPr>
        <w:jc w:val="both"/>
        <w:rPr>
          <w:sz w:val="20"/>
          <w:szCs w:val="20"/>
        </w:rPr>
      </w:pPr>
      <w:r w:rsidRPr="007C0E19">
        <w:rPr>
          <w:sz w:val="20"/>
          <w:szCs w:val="20"/>
          <w:u w:val="single"/>
        </w:rPr>
        <w:t>Tableau N°</w:t>
      </w:r>
      <w:r w:rsidR="007C0E19" w:rsidRPr="007C0E19">
        <w:rPr>
          <w:sz w:val="20"/>
          <w:szCs w:val="20"/>
          <w:u w:val="single"/>
        </w:rPr>
        <w:t>1</w:t>
      </w:r>
      <w:r w:rsidRPr="007C0E19">
        <w:rPr>
          <w:sz w:val="20"/>
          <w:szCs w:val="20"/>
        </w:rPr>
        <w:t> : Techniques de collecte des informations et identification des cibles</w:t>
      </w:r>
    </w:p>
    <w:tbl>
      <w:tblPr>
        <w:tblStyle w:val="TableGrid"/>
        <w:tblW w:w="0" w:type="auto"/>
        <w:tblLook w:val="04A0" w:firstRow="1" w:lastRow="0" w:firstColumn="1" w:lastColumn="0" w:noHBand="0" w:noVBand="1"/>
      </w:tblPr>
      <w:tblGrid>
        <w:gridCol w:w="2547"/>
        <w:gridCol w:w="3494"/>
        <w:gridCol w:w="3021"/>
      </w:tblGrid>
      <w:tr w:rsidR="00D54A44" w:rsidRPr="00D54A44" w:rsidTr="00674485">
        <w:tc>
          <w:tcPr>
            <w:tcW w:w="2547" w:type="dxa"/>
          </w:tcPr>
          <w:p w:rsidR="00D54A44" w:rsidRPr="00D54A44" w:rsidRDefault="00D54A44" w:rsidP="00D54A44">
            <w:pPr>
              <w:jc w:val="center"/>
              <w:rPr>
                <w:b/>
                <w:sz w:val="20"/>
                <w:szCs w:val="20"/>
              </w:rPr>
            </w:pPr>
            <w:r w:rsidRPr="00D54A44">
              <w:rPr>
                <w:b/>
                <w:sz w:val="20"/>
                <w:szCs w:val="20"/>
              </w:rPr>
              <w:t>Techniques de collecte</w:t>
            </w:r>
          </w:p>
        </w:tc>
        <w:tc>
          <w:tcPr>
            <w:tcW w:w="3494" w:type="dxa"/>
          </w:tcPr>
          <w:p w:rsidR="00D54A44" w:rsidRPr="00D54A44" w:rsidRDefault="00D54A44" w:rsidP="00D54A44">
            <w:pPr>
              <w:jc w:val="center"/>
              <w:rPr>
                <w:b/>
                <w:sz w:val="20"/>
                <w:szCs w:val="20"/>
              </w:rPr>
            </w:pPr>
            <w:r w:rsidRPr="00D54A44">
              <w:rPr>
                <w:b/>
                <w:sz w:val="20"/>
                <w:szCs w:val="20"/>
              </w:rPr>
              <w:t>Cibles</w:t>
            </w:r>
          </w:p>
        </w:tc>
        <w:tc>
          <w:tcPr>
            <w:tcW w:w="3021" w:type="dxa"/>
          </w:tcPr>
          <w:p w:rsidR="00D54A44" w:rsidRPr="00D54A44" w:rsidRDefault="00D54A44" w:rsidP="00D54A44">
            <w:pPr>
              <w:jc w:val="center"/>
              <w:rPr>
                <w:b/>
                <w:sz w:val="20"/>
                <w:szCs w:val="20"/>
              </w:rPr>
            </w:pPr>
            <w:r w:rsidRPr="00D54A44">
              <w:rPr>
                <w:b/>
                <w:sz w:val="20"/>
                <w:szCs w:val="20"/>
              </w:rPr>
              <w:t>Modalités pratiques</w:t>
            </w:r>
          </w:p>
        </w:tc>
      </w:tr>
      <w:tr w:rsidR="00D54A44" w:rsidRPr="00D54A44" w:rsidTr="00674485">
        <w:tc>
          <w:tcPr>
            <w:tcW w:w="2547" w:type="dxa"/>
          </w:tcPr>
          <w:p w:rsidR="00D54A44" w:rsidRPr="00D54A44" w:rsidRDefault="00D54A44" w:rsidP="00674485">
            <w:pPr>
              <w:jc w:val="center"/>
              <w:rPr>
                <w:sz w:val="20"/>
                <w:szCs w:val="20"/>
              </w:rPr>
            </w:pPr>
          </w:p>
          <w:p w:rsidR="00D54A44" w:rsidRPr="00D54A44" w:rsidRDefault="00D54A44" w:rsidP="00D54A44">
            <w:pPr>
              <w:pStyle w:val="ListParagraph"/>
              <w:numPr>
                <w:ilvl w:val="0"/>
                <w:numId w:val="5"/>
              </w:numPr>
              <w:jc w:val="center"/>
              <w:rPr>
                <w:sz w:val="20"/>
                <w:szCs w:val="20"/>
              </w:rPr>
            </w:pPr>
            <w:r w:rsidRPr="00D54A44">
              <w:rPr>
                <w:sz w:val="20"/>
                <w:szCs w:val="20"/>
              </w:rPr>
              <w:t>Entretiens individuels Ou par téléphone</w:t>
            </w:r>
          </w:p>
        </w:tc>
        <w:tc>
          <w:tcPr>
            <w:tcW w:w="3494" w:type="dxa"/>
          </w:tcPr>
          <w:p w:rsidR="00D54A44" w:rsidRPr="00D54A44" w:rsidRDefault="00D54A44" w:rsidP="00674485">
            <w:pPr>
              <w:jc w:val="center"/>
              <w:rPr>
                <w:sz w:val="20"/>
                <w:szCs w:val="20"/>
              </w:rPr>
            </w:pPr>
            <w:r w:rsidRPr="00D54A44">
              <w:rPr>
                <w:sz w:val="20"/>
                <w:szCs w:val="20"/>
              </w:rPr>
              <w:t>Acteurs institutionnels (Ministère Education, Santé ; Affaires sociales) ; Responsables du COPIL ; Acteurs société civile ;</w:t>
            </w:r>
          </w:p>
          <w:p w:rsidR="00D54A44" w:rsidRPr="00D54A44" w:rsidRDefault="00D54A44" w:rsidP="00674485">
            <w:pPr>
              <w:jc w:val="center"/>
              <w:rPr>
                <w:sz w:val="20"/>
                <w:szCs w:val="20"/>
              </w:rPr>
            </w:pPr>
            <w:r w:rsidRPr="00D54A44">
              <w:rPr>
                <w:sz w:val="20"/>
                <w:szCs w:val="20"/>
              </w:rPr>
              <w:t>Responsables UNICEF</w:t>
            </w:r>
          </w:p>
        </w:tc>
        <w:tc>
          <w:tcPr>
            <w:tcW w:w="3021" w:type="dxa"/>
          </w:tcPr>
          <w:p w:rsidR="00D54A44" w:rsidRPr="00D54A44" w:rsidRDefault="00D54A44" w:rsidP="00674485">
            <w:pPr>
              <w:jc w:val="center"/>
              <w:rPr>
                <w:sz w:val="20"/>
                <w:szCs w:val="20"/>
              </w:rPr>
            </w:pPr>
            <w:r w:rsidRPr="00D54A44">
              <w:rPr>
                <w:sz w:val="20"/>
                <w:szCs w:val="20"/>
              </w:rPr>
              <w:t>Par téléphone si nécessaire</w:t>
            </w:r>
          </w:p>
          <w:p w:rsidR="00D54A44" w:rsidRPr="00D54A44" w:rsidRDefault="00D54A44" w:rsidP="00674485">
            <w:pPr>
              <w:jc w:val="center"/>
              <w:rPr>
                <w:sz w:val="20"/>
                <w:szCs w:val="20"/>
              </w:rPr>
            </w:pPr>
            <w:r w:rsidRPr="00D54A44">
              <w:rPr>
                <w:sz w:val="20"/>
                <w:szCs w:val="20"/>
              </w:rPr>
              <w:t>Par appel Vidéo WHATSAPP</w:t>
            </w:r>
          </w:p>
          <w:p w:rsidR="00D54A44" w:rsidRPr="00D54A44" w:rsidRDefault="00D54A44" w:rsidP="00674485">
            <w:pPr>
              <w:jc w:val="center"/>
              <w:rPr>
                <w:sz w:val="20"/>
                <w:szCs w:val="20"/>
              </w:rPr>
            </w:pPr>
            <w:r w:rsidRPr="00D54A44">
              <w:rPr>
                <w:sz w:val="20"/>
                <w:szCs w:val="20"/>
              </w:rPr>
              <w:t>Au total 20</w:t>
            </w:r>
          </w:p>
          <w:p w:rsidR="00D54A44" w:rsidRPr="00D54A44" w:rsidRDefault="00D54A44" w:rsidP="00674485">
            <w:pPr>
              <w:jc w:val="center"/>
              <w:rPr>
                <w:sz w:val="20"/>
                <w:szCs w:val="20"/>
              </w:rPr>
            </w:pPr>
          </w:p>
        </w:tc>
      </w:tr>
      <w:tr w:rsidR="00D54A44" w:rsidRPr="00D54A44" w:rsidTr="00674485">
        <w:tc>
          <w:tcPr>
            <w:tcW w:w="2547" w:type="dxa"/>
          </w:tcPr>
          <w:p w:rsidR="00D54A44" w:rsidRPr="00D54A44" w:rsidRDefault="00D54A44" w:rsidP="00D54A44">
            <w:pPr>
              <w:pStyle w:val="ListParagraph"/>
              <w:numPr>
                <w:ilvl w:val="0"/>
                <w:numId w:val="5"/>
              </w:numPr>
              <w:jc w:val="center"/>
              <w:rPr>
                <w:sz w:val="20"/>
                <w:szCs w:val="20"/>
              </w:rPr>
            </w:pPr>
            <w:r w:rsidRPr="00D54A44">
              <w:rPr>
                <w:sz w:val="20"/>
                <w:szCs w:val="20"/>
              </w:rPr>
              <w:t>Revue documentaire</w:t>
            </w:r>
          </w:p>
        </w:tc>
        <w:tc>
          <w:tcPr>
            <w:tcW w:w="3494" w:type="dxa"/>
          </w:tcPr>
          <w:p w:rsidR="00D54A44" w:rsidRPr="00D54A44" w:rsidRDefault="00D54A44" w:rsidP="00674485">
            <w:pPr>
              <w:jc w:val="center"/>
              <w:rPr>
                <w:sz w:val="20"/>
                <w:szCs w:val="20"/>
              </w:rPr>
            </w:pPr>
            <w:r w:rsidRPr="00D54A44">
              <w:rPr>
                <w:sz w:val="20"/>
                <w:szCs w:val="20"/>
              </w:rPr>
              <w:t>Documents divers; Notes techniques ; Rapport d’activités</w:t>
            </w:r>
          </w:p>
        </w:tc>
        <w:tc>
          <w:tcPr>
            <w:tcW w:w="3021" w:type="dxa"/>
          </w:tcPr>
          <w:p w:rsidR="00D54A44" w:rsidRPr="00D54A44" w:rsidRDefault="00D54A44" w:rsidP="00674485">
            <w:pPr>
              <w:jc w:val="center"/>
              <w:rPr>
                <w:sz w:val="20"/>
                <w:szCs w:val="20"/>
              </w:rPr>
            </w:pPr>
            <w:r w:rsidRPr="00D54A44">
              <w:rPr>
                <w:sz w:val="20"/>
                <w:szCs w:val="20"/>
              </w:rPr>
              <w:t>Analyse de contenu</w:t>
            </w:r>
          </w:p>
        </w:tc>
      </w:tr>
      <w:tr w:rsidR="00D54A44" w:rsidRPr="00D54A44" w:rsidTr="00674485">
        <w:tc>
          <w:tcPr>
            <w:tcW w:w="2547" w:type="dxa"/>
          </w:tcPr>
          <w:p w:rsidR="00D54A44" w:rsidRPr="00D54A44" w:rsidRDefault="00D54A44" w:rsidP="00D54A44">
            <w:pPr>
              <w:pStyle w:val="ListParagraph"/>
              <w:numPr>
                <w:ilvl w:val="0"/>
                <w:numId w:val="5"/>
              </w:numPr>
              <w:jc w:val="center"/>
              <w:rPr>
                <w:sz w:val="20"/>
                <w:szCs w:val="20"/>
              </w:rPr>
            </w:pPr>
            <w:r w:rsidRPr="00D54A44">
              <w:rPr>
                <w:sz w:val="20"/>
                <w:szCs w:val="20"/>
              </w:rPr>
              <w:t>Observation directe</w:t>
            </w:r>
          </w:p>
        </w:tc>
        <w:tc>
          <w:tcPr>
            <w:tcW w:w="3494" w:type="dxa"/>
          </w:tcPr>
          <w:p w:rsidR="00D54A44" w:rsidRPr="00D54A44" w:rsidRDefault="00D54A44" w:rsidP="00674485">
            <w:pPr>
              <w:jc w:val="center"/>
              <w:rPr>
                <w:sz w:val="20"/>
                <w:szCs w:val="20"/>
              </w:rPr>
            </w:pPr>
            <w:r w:rsidRPr="00D54A44">
              <w:rPr>
                <w:sz w:val="20"/>
                <w:szCs w:val="20"/>
              </w:rPr>
              <w:t>Structure de santé ; (Centres examen du Bac/ Etablissements secondaires encore fermés)</w:t>
            </w:r>
          </w:p>
        </w:tc>
        <w:tc>
          <w:tcPr>
            <w:tcW w:w="3021" w:type="dxa"/>
          </w:tcPr>
          <w:p w:rsidR="00D54A44" w:rsidRPr="00D54A44" w:rsidRDefault="00D54A44" w:rsidP="00674485">
            <w:pPr>
              <w:jc w:val="center"/>
              <w:rPr>
                <w:sz w:val="20"/>
                <w:szCs w:val="20"/>
              </w:rPr>
            </w:pPr>
            <w:r w:rsidRPr="00D54A44">
              <w:rPr>
                <w:sz w:val="20"/>
                <w:szCs w:val="20"/>
              </w:rPr>
              <w:t>Visite de 6 établissements soit 2 par communes, Visite de 6 structures de santé, soit 2 par commune</w:t>
            </w:r>
          </w:p>
        </w:tc>
      </w:tr>
      <w:tr w:rsidR="00D54A44" w:rsidRPr="00D54A44" w:rsidTr="00674485">
        <w:tc>
          <w:tcPr>
            <w:tcW w:w="2547" w:type="dxa"/>
          </w:tcPr>
          <w:p w:rsidR="00D54A44" w:rsidRPr="00D54A44" w:rsidRDefault="00D54A44" w:rsidP="00D54A44">
            <w:pPr>
              <w:pStyle w:val="ListParagraph"/>
              <w:numPr>
                <w:ilvl w:val="0"/>
                <w:numId w:val="5"/>
              </w:numPr>
              <w:jc w:val="center"/>
              <w:rPr>
                <w:sz w:val="20"/>
                <w:szCs w:val="20"/>
              </w:rPr>
            </w:pPr>
            <w:r w:rsidRPr="00D54A44">
              <w:rPr>
                <w:sz w:val="20"/>
                <w:szCs w:val="20"/>
              </w:rPr>
              <w:t>Focus group</w:t>
            </w:r>
          </w:p>
        </w:tc>
        <w:tc>
          <w:tcPr>
            <w:tcW w:w="3494" w:type="dxa"/>
          </w:tcPr>
          <w:p w:rsidR="00D54A44" w:rsidRPr="00D54A44" w:rsidRDefault="00D54A44" w:rsidP="00674485">
            <w:pPr>
              <w:jc w:val="center"/>
              <w:rPr>
                <w:sz w:val="20"/>
                <w:szCs w:val="20"/>
              </w:rPr>
            </w:pPr>
            <w:r w:rsidRPr="00D54A44">
              <w:rPr>
                <w:sz w:val="20"/>
                <w:szCs w:val="20"/>
              </w:rPr>
              <w:t>Responsables opérationnels ; Bénéficiaires des actions sur le terrain : Responsable Association « Arc en Ciel »</w:t>
            </w:r>
          </w:p>
        </w:tc>
        <w:tc>
          <w:tcPr>
            <w:tcW w:w="3021" w:type="dxa"/>
          </w:tcPr>
          <w:p w:rsidR="00D54A44" w:rsidRPr="00D54A44" w:rsidRDefault="00D54A44" w:rsidP="00674485">
            <w:pPr>
              <w:jc w:val="center"/>
              <w:rPr>
                <w:sz w:val="20"/>
                <w:szCs w:val="20"/>
              </w:rPr>
            </w:pPr>
            <w:r w:rsidRPr="00D54A44">
              <w:rPr>
                <w:sz w:val="20"/>
                <w:szCs w:val="20"/>
              </w:rPr>
              <w:t>6 personnes par focus group</w:t>
            </w:r>
          </w:p>
          <w:p w:rsidR="00D54A44" w:rsidRPr="00D54A44" w:rsidRDefault="00D54A44" w:rsidP="00674485">
            <w:pPr>
              <w:jc w:val="center"/>
              <w:rPr>
                <w:sz w:val="20"/>
                <w:szCs w:val="20"/>
              </w:rPr>
            </w:pPr>
            <w:r w:rsidRPr="00D54A44">
              <w:rPr>
                <w:sz w:val="20"/>
                <w:szCs w:val="20"/>
              </w:rPr>
              <w:t>Au total 6 focus group</w:t>
            </w:r>
          </w:p>
        </w:tc>
      </w:tr>
      <w:tr w:rsidR="00D54A44" w:rsidRPr="00D54A44" w:rsidTr="00674485">
        <w:tc>
          <w:tcPr>
            <w:tcW w:w="2547" w:type="dxa"/>
          </w:tcPr>
          <w:p w:rsidR="00D54A44" w:rsidRPr="00D54A44" w:rsidRDefault="00D54A44" w:rsidP="00D54A44">
            <w:pPr>
              <w:pStyle w:val="ListParagraph"/>
              <w:numPr>
                <w:ilvl w:val="0"/>
                <w:numId w:val="5"/>
              </w:numPr>
              <w:jc w:val="center"/>
              <w:rPr>
                <w:sz w:val="20"/>
                <w:szCs w:val="20"/>
              </w:rPr>
            </w:pPr>
            <w:r w:rsidRPr="00D54A44">
              <w:rPr>
                <w:sz w:val="20"/>
                <w:szCs w:val="20"/>
              </w:rPr>
              <w:t>Sondage par Questionnaire</w:t>
            </w:r>
          </w:p>
        </w:tc>
        <w:tc>
          <w:tcPr>
            <w:tcW w:w="3494" w:type="dxa"/>
          </w:tcPr>
          <w:p w:rsidR="00D54A44" w:rsidRPr="00D54A44" w:rsidRDefault="00D54A44" w:rsidP="00674485">
            <w:pPr>
              <w:jc w:val="center"/>
              <w:rPr>
                <w:sz w:val="20"/>
                <w:szCs w:val="20"/>
              </w:rPr>
            </w:pPr>
            <w:r w:rsidRPr="00D54A44">
              <w:rPr>
                <w:sz w:val="20"/>
                <w:szCs w:val="20"/>
              </w:rPr>
              <w:t>Travailleurs de première ligne ; Responsables du Gouvernement et Partenaires de mise en œuvre, Responsable Unicef/Gabon</w:t>
            </w:r>
          </w:p>
          <w:p w:rsidR="00D54A44" w:rsidRPr="00D54A44" w:rsidRDefault="00D54A44" w:rsidP="00674485">
            <w:pPr>
              <w:jc w:val="center"/>
              <w:rPr>
                <w:sz w:val="20"/>
                <w:szCs w:val="20"/>
              </w:rPr>
            </w:pPr>
            <w:r w:rsidRPr="00D54A44">
              <w:rPr>
                <w:sz w:val="20"/>
                <w:szCs w:val="20"/>
              </w:rPr>
              <w:t>Leaders d’opinion ; Chef d’établissement ; Responsable centre de santé ; agents de santé communautaire ; agents de communication Radio communautaire,</w:t>
            </w:r>
          </w:p>
          <w:p w:rsidR="00D54A44" w:rsidRPr="00D54A44" w:rsidRDefault="00D54A44" w:rsidP="00674485">
            <w:pPr>
              <w:jc w:val="center"/>
              <w:rPr>
                <w:sz w:val="20"/>
                <w:szCs w:val="20"/>
              </w:rPr>
            </w:pPr>
            <w:r w:rsidRPr="00D54A44">
              <w:rPr>
                <w:sz w:val="20"/>
                <w:szCs w:val="20"/>
              </w:rPr>
              <w:t>NB : Enquête de satisfaction auprès des bénéficiaires</w:t>
            </w:r>
          </w:p>
        </w:tc>
        <w:tc>
          <w:tcPr>
            <w:tcW w:w="3021" w:type="dxa"/>
          </w:tcPr>
          <w:p w:rsidR="00D54A44" w:rsidRPr="00D54A44" w:rsidRDefault="00D54A44" w:rsidP="00674485">
            <w:pPr>
              <w:jc w:val="center"/>
              <w:rPr>
                <w:sz w:val="20"/>
                <w:szCs w:val="20"/>
              </w:rPr>
            </w:pPr>
          </w:p>
          <w:p w:rsidR="00D54A44" w:rsidRPr="00D54A44" w:rsidRDefault="00B43ED3" w:rsidP="00674485">
            <w:pPr>
              <w:jc w:val="center"/>
              <w:rPr>
                <w:sz w:val="20"/>
                <w:szCs w:val="20"/>
              </w:rPr>
            </w:pPr>
            <w:r>
              <w:rPr>
                <w:sz w:val="20"/>
                <w:szCs w:val="20"/>
              </w:rPr>
              <w:t xml:space="preserve">Taille de l’échantillon </w:t>
            </w:r>
            <w:r w:rsidR="00D54A44" w:rsidRPr="00D54A44">
              <w:rPr>
                <w:sz w:val="20"/>
                <w:szCs w:val="20"/>
              </w:rPr>
              <w:t xml:space="preserve"> à déterminer selon l</w:t>
            </w:r>
            <w:r w:rsidR="00303FCA">
              <w:rPr>
                <w:sz w:val="20"/>
                <w:szCs w:val="20"/>
              </w:rPr>
              <w:t>a méthode du « </w:t>
            </w:r>
            <w:r w:rsidR="00303FCA" w:rsidRPr="00303FCA">
              <w:rPr>
                <w:i/>
                <w:sz w:val="20"/>
                <w:szCs w:val="20"/>
              </w:rPr>
              <w:t>choix</w:t>
            </w:r>
            <w:r w:rsidR="00D54A44" w:rsidRPr="00303FCA">
              <w:rPr>
                <w:i/>
                <w:sz w:val="20"/>
                <w:szCs w:val="20"/>
              </w:rPr>
              <w:t xml:space="preserve"> raisonné</w:t>
            </w:r>
            <w:r w:rsidR="00303FCA">
              <w:rPr>
                <w:sz w:val="20"/>
                <w:szCs w:val="20"/>
              </w:rPr>
              <w:t> ». Pour</w:t>
            </w:r>
            <w:r w:rsidR="00F45201">
              <w:rPr>
                <w:sz w:val="20"/>
                <w:szCs w:val="20"/>
              </w:rPr>
              <w:t xml:space="preserve"> ce faire, il est indispensable de disposer de la liste exhaustive</w:t>
            </w:r>
            <w:r>
              <w:rPr>
                <w:sz w:val="20"/>
                <w:szCs w:val="20"/>
              </w:rPr>
              <w:t xml:space="preserve"> des personnes ressources disponibles</w:t>
            </w:r>
          </w:p>
        </w:tc>
      </w:tr>
      <w:tr w:rsidR="00D54A44" w:rsidRPr="00D54A44" w:rsidTr="00674485">
        <w:tc>
          <w:tcPr>
            <w:tcW w:w="2547" w:type="dxa"/>
          </w:tcPr>
          <w:p w:rsidR="00D54A44" w:rsidRPr="00D54A44" w:rsidRDefault="00D54A44" w:rsidP="00D54A44">
            <w:pPr>
              <w:pStyle w:val="ListParagraph"/>
              <w:numPr>
                <w:ilvl w:val="0"/>
                <w:numId w:val="5"/>
              </w:numPr>
              <w:jc w:val="center"/>
              <w:rPr>
                <w:sz w:val="20"/>
                <w:szCs w:val="20"/>
              </w:rPr>
            </w:pPr>
            <w:r>
              <w:rPr>
                <w:sz w:val="20"/>
                <w:szCs w:val="20"/>
              </w:rPr>
              <w:t>Vidéos participatives</w:t>
            </w:r>
          </w:p>
        </w:tc>
        <w:tc>
          <w:tcPr>
            <w:tcW w:w="3494" w:type="dxa"/>
          </w:tcPr>
          <w:p w:rsidR="00D54A44" w:rsidRPr="00D54A44" w:rsidRDefault="00D54A44" w:rsidP="00674485">
            <w:pPr>
              <w:jc w:val="center"/>
              <w:rPr>
                <w:sz w:val="20"/>
                <w:szCs w:val="20"/>
              </w:rPr>
            </w:pPr>
            <w:r>
              <w:rPr>
                <w:sz w:val="20"/>
                <w:szCs w:val="20"/>
              </w:rPr>
              <w:t>Groupes de discussion</w:t>
            </w:r>
          </w:p>
        </w:tc>
        <w:tc>
          <w:tcPr>
            <w:tcW w:w="3021" w:type="dxa"/>
          </w:tcPr>
          <w:p w:rsidR="00D54A44" w:rsidRPr="00D54A44" w:rsidRDefault="007C0E19" w:rsidP="00674485">
            <w:pPr>
              <w:jc w:val="center"/>
              <w:rPr>
                <w:sz w:val="20"/>
                <w:szCs w:val="20"/>
              </w:rPr>
            </w:pPr>
            <w:r>
              <w:rPr>
                <w:sz w:val="20"/>
                <w:szCs w:val="20"/>
              </w:rPr>
              <w:t>Activités au sein des associations notamment « Arc-en-ciel »</w:t>
            </w:r>
          </w:p>
        </w:tc>
      </w:tr>
    </w:tbl>
    <w:p w:rsidR="00D54A44" w:rsidRPr="00D54A44" w:rsidRDefault="00D54A44" w:rsidP="00D54A44">
      <w:pPr>
        <w:jc w:val="both"/>
        <w:rPr>
          <w:sz w:val="24"/>
          <w:szCs w:val="24"/>
        </w:rPr>
      </w:pPr>
    </w:p>
    <w:p w:rsidR="00B43ED3" w:rsidRDefault="00B43ED3" w:rsidP="00D54A44">
      <w:pPr>
        <w:jc w:val="both"/>
        <w:rPr>
          <w:b/>
          <w:sz w:val="24"/>
          <w:szCs w:val="24"/>
        </w:rPr>
      </w:pPr>
    </w:p>
    <w:p w:rsidR="00D54A44" w:rsidRPr="007C0E19" w:rsidRDefault="007C0E19" w:rsidP="00D54A44">
      <w:pPr>
        <w:jc w:val="both"/>
        <w:rPr>
          <w:b/>
          <w:sz w:val="24"/>
          <w:szCs w:val="24"/>
        </w:rPr>
      </w:pPr>
      <w:r w:rsidRPr="007C0E19">
        <w:rPr>
          <w:b/>
          <w:sz w:val="24"/>
          <w:szCs w:val="24"/>
        </w:rPr>
        <w:t>4</w:t>
      </w:r>
      <w:r w:rsidR="00D54A44" w:rsidRPr="007C0E19">
        <w:rPr>
          <w:b/>
          <w:sz w:val="24"/>
          <w:szCs w:val="24"/>
        </w:rPr>
        <w:t xml:space="preserve">.2- Univers d’enquête et Echantillon </w:t>
      </w:r>
    </w:p>
    <w:p w:rsidR="00D54A44" w:rsidRPr="00D54A44" w:rsidRDefault="00D54A44" w:rsidP="00D54A44">
      <w:pPr>
        <w:jc w:val="both"/>
        <w:rPr>
          <w:sz w:val="24"/>
          <w:szCs w:val="24"/>
        </w:rPr>
      </w:pPr>
      <w:r w:rsidRPr="00D54A44">
        <w:rPr>
          <w:sz w:val="24"/>
          <w:szCs w:val="24"/>
        </w:rPr>
        <w:t>Afin de dégager les principales tendances de résultats, la représentativité statistique de l’échantillon apparaît comme  une condition nécessaire et suffisante.  Nous proposerons un échantillon de convenance dont les caractéristiques sont déclinées ainsi qu’il suit.</w:t>
      </w:r>
    </w:p>
    <w:p w:rsidR="00D54A44" w:rsidRPr="00D54A44" w:rsidRDefault="00D54A44" w:rsidP="00D54A44">
      <w:pPr>
        <w:jc w:val="both"/>
        <w:rPr>
          <w:sz w:val="24"/>
          <w:szCs w:val="24"/>
        </w:rPr>
      </w:pPr>
      <w:r w:rsidRPr="00D54A44">
        <w:rPr>
          <w:sz w:val="24"/>
          <w:szCs w:val="24"/>
        </w:rPr>
        <w:t>Les cibles identifiées</w:t>
      </w:r>
      <w:r w:rsidR="00B43ED3">
        <w:rPr>
          <w:sz w:val="24"/>
          <w:szCs w:val="24"/>
        </w:rPr>
        <w:t xml:space="preserve"> par Secteur et</w:t>
      </w:r>
      <w:r w:rsidRPr="00D54A44">
        <w:rPr>
          <w:sz w:val="24"/>
          <w:szCs w:val="24"/>
        </w:rPr>
        <w:t xml:space="preserve"> sur la base des entretiens exploratoires sont précisément :</w:t>
      </w:r>
    </w:p>
    <w:p w:rsidR="00D54A44" w:rsidRPr="00D54A44" w:rsidRDefault="00D54A44" w:rsidP="00D54A44">
      <w:pPr>
        <w:pStyle w:val="ListParagraph"/>
        <w:numPr>
          <w:ilvl w:val="0"/>
          <w:numId w:val="4"/>
        </w:numPr>
        <w:jc w:val="both"/>
        <w:rPr>
          <w:sz w:val="24"/>
          <w:szCs w:val="24"/>
        </w:rPr>
      </w:pPr>
      <w:r w:rsidRPr="00D54A44">
        <w:rPr>
          <w:sz w:val="24"/>
          <w:szCs w:val="24"/>
        </w:rPr>
        <w:t>Les responsables du Bureau de l’UNICEF au Gabon</w:t>
      </w:r>
    </w:p>
    <w:p w:rsidR="00D54A44" w:rsidRPr="00D54A44" w:rsidRDefault="00D54A44" w:rsidP="00D54A44">
      <w:pPr>
        <w:pStyle w:val="ListParagraph"/>
        <w:numPr>
          <w:ilvl w:val="0"/>
          <w:numId w:val="4"/>
        </w:numPr>
        <w:jc w:val="both"/>
        <w:rPr>
          <w:sz w:val="24"/>
          <w:szCs w:val="24"/>
        </w:rPr>
      </w:pPr>
      <w:r w:rsidRPr="00D54A44">
        <w:rPr>
          <w:sz w:val="24"/>
          <w:szCs w:val="24"/>
        </w:rPr>
        <w:t xml:space="preserve">Les partenaires de mises en œuvre : Association ; Responsables gouvernementaux ; </w:t>
      </w:r>
    </w:p>
    <w:p w:rsidR="00D54A44" w:rsidRPr="00D54A44" w:rsidRDefault="00D54A44" w:rsidP="00D54A44">
      <w:pPr>
        <w:pStyle w:val="ListParagraph"/>
        <w:numPr>
          <w:ilvl w:val="0"/>
          <w:numId w:val="4"/>
        </w:numPr>
        <w:jc w:val="both"/>
        <w:rPr>
          <w:sz w:val="24"/>
          <w:szCs w:val="24"/>
        </w:rPr>
      </w:pPr>
      <w:r w:rsidRPr="00D54A44">
        <w:rPr>
          <w:sz w:val="24"/>
          <w:szCs w:val="24"/>
        </w:rPr>
        <w:t>Les responsables communautaires, entre autres ;</w:t>
      </w:r>
    </w:p>
    <w:p w:rsidR="00D54A44" w:rsidRPr="00D54A44" w:rsidRDefault="00D54A44" w:rsidP="00D54A44">
      <w:pPr>
        <w:pStyle w:val="ListParagraph"/>
        <w:numPr>
          <w:ilvl w:val="0"/>
          <w:numId w:val="4"/>
        </w:numPr>
        <w:jc w:val="both"/>
        <w:rPr>
          <w:sz w:val="24"/>
          <w:szCs w:val="24"/>
        </w:rPr>
      </w:pPr>
      <w:r w:rsidRPr="00D54A44">
        <w:rPr>
          <w:sz w:val="24"/>
          <w:szCs w:val="24"/>
        </w:rPr>
        <w:t>Les bénéficiaires des programmes réalisés sur  le terrain</w:t>
      </w:r>
      <w:r w:rsidR="00F45201">
        <w:rPr>
          <w:sz w:val="24"/>
          <w:szCs w:val="24"/>
        </w:rPr>
        <w:t>.</w:t>
      </w:r>
    </w:p>
    <w:p w:rsidR="00D54A44" w:rsidRDefault="00D54A44" w:rsidP="00D54A44">
      <w:pPr>
        <w:jc w:val="both"/>
        <w:rPr>
          <w:sz w:val="24"/>
          <w:szCs w:val="24"/>
          <w:u w:val="single"/>
        </w:rPr>
      </w:pPr>
    </w:p>
    <w:p w:rsidR="007C0E19" w:rsidRDefault="007C0E19" w:rsidP="00D54A44">
      <w:pPr>
        <w:jc w:val="both"/>
        <w:rPr>
          <w:sz w:val="24"/>
          <w:szCs w:val="24"/>
          <w:u w:val="single"/>
        </w:rPr>
      </w:pPr>
    </w:p>
    <w:p w:rsidR="007C0E19" w:rsidRPr="00D54A44" w:rsidRDefault="007C0E19" w:rsidP="00D54A44">
      <w:pPr>
        <w:jc w:val="both"/>
        <w:rPr>
          <w:sz w:val="24"/>
          <w:szCs w:val="24"/>
          <w:u w:val="single"/>
        </w:rPr>
      </w:pPr>
    </w:p>
    <w:p w:rsidR="00D54A44" w:rsidRPr="00D54A44" w:rsidRDefault="00D54A44" w:rsidP="00D54A44">
      <w:pPr>
        <w:jc w:val="both"/>
        <w:rPr>
          <w:sz w:val="24"/>
          <w:szCs w:val="24"/>
        </w:rPr>
      </w:pPr>
      <w:r w:rsidRPr="00D54A44">
        <w:rPr>
          <w:sz w:val="24"/>
          <w:szCs w:val="24"/>
          <w:u w:val="single"/>
        </w:rPr>
        <w:t>Tableau N°2</w:t>
      </w:r>
      <w:r w:rsidRPr="00D54A44">
        <w:rPr>
          <w:sz w:val="24"/>
          <w:szCs w:val="24"/>
        </w:rPr>
        <w:t> : Liste des personnes ressources à sonder</w:t>
      </w:r>
    </w:p>
    <w:tbl>
      <w:tblPr>
        <w:tblStyle w:val="TableGrid"/>
        <w:tblW w:w="0" w:type="auto"/>
        <w:tblLook w:val="04A0" w:firstRow="1" w:lastRow="0" w:firstColumn="1" w:lastColumn="0" w:noHBand="0" w:noVBand="1"/>
      </w:tblPr>
      <w:tblGrid>
        <w:gridCol w:w="2263"/>
        <w:gridCol w:w="5954"/>
      </w:tblGrid>
      <w:tr w:rsidR="00D54A44" w:rsidRPr="00D54A44" w:rsidTr="00483DCD">
        <w:tc>
          <w:tcPr>
            <w:tcW w:w="2263" w:type="dxa"/>
          </w:tcPr>
          <w:p w:rsidR="00D54A44" w:rsidRPr="00483DCD" w:rsidRDefault="00D54A44" w:rsidP="00483DCD">
            <w:pPr>
              <w:jc w:val="center"/>
              <w:rPr>
                <w:b/>
              </w:rPr>
            </w:pPr>
            <w:r w:rsidRPr="00483DCD">
              <w:rPr>
                <w:b/>
              </w:rPr>
              <w:t>Secteurs</w:t>
            </w:r>
            <w:r w:rsidR="00483DCD" w:rsidRPr="00483DCD">
              <w:rPr>
                <w:b/>
              </w:rPr>
              <w:t xml:space="preserve"> Unicef</w:t>
            </w:r>
          </w:p>
        </w:tc>
        <w:tc>
          <w:tcPr>
            <w:tcW w:w="5954" w:type="dxa"/>
          </w:tcPr>
          <w:p w:rsidR="00D54A44" w:rsidRPr="00483DCD" w:rsidRDefault="00D54A44" w:rsidP="00483DCD">
            <w:pPr>
              <w:jc w:val="center"/>
              <w:rPr>
                <w:b/>
              </w:rPr>
            </w:pPr>
            <w:r w:rsidRPr="00483DCD">
              <w:rPr>
                <w:b/>
              </w:rPr>
              <w:t>Personnes ressources Identifiées</w:t>
            </w:r>
          </w:p>
        </w:tc>
      </w:tr>
      <w:tr w:rsidR="00D54A44" w:rsidRPr="00D54A44" w:rsidTr="00483DCD">
        <w:tc>
          <w:tcPr>
            <w:tcW w:w="2263" w:type="dxa"/>
          </w:tcPr>
          <w:p w:rsidR="00D54A44" w:rsidRPr="00483DCD" w:rsidRDefault="00D54A44" w:rsidP="00483DCD">
            <w:pPr>
              <w:jc w:val="center"/>
            </w:pPr>
            <w:r w:rsidRPr="00483DCD">
              <w:t>Politiques Sociales</w:t>
            </w:r>
          </w:p>
        </w:tc>
        <w:tc>
          <w:tcPr>
            <w:tcW w:w="5954" w:type="dxa"/>
          </w:tcPr>
          <w:p w:rsidR="00D54A44" w:rsidRPr="00483DCD" w:rsidRDefault="00D54A44" w:rsidP="00483DCD">
            <w:pPr>
              <w:jc w:val="center"/>
            </w:pPr>
            <w:r w:rsidRPr="00483DCD">
              <w:t xml:space="preserve">Mr </w:t>
            </w:r>
            <w:proofErr w:type="spellStart"/>
            <w:r w:rsidRPr="00483DCD">
              <w:t>Moubouyi</w:t>
            </w:r>
            <w:proofErr w:type="spellEnd"/>
            <w:r w:rsidRPr="00483DCD">
              <w:t xml:space="preserve"> Jean Félix, Directeur </w:t>
            </w:r>
            <w:proofErr w:type="spellStart"/>
            <w:r w:rsidRPr="00483DCD">
              <w:t>gl</w:t>
            </w:r>
            <w:proofErr w:type="spellEnd"/>
            <w:r w:rsidRPr="00483DCD">
              <w:t xml:space="preserve"> du Bien-être</w:t>
            </w:r>
          </w:p>
        </w:tc>
      </w:tr>
      <w:tr w:rsidR="00D54A44" w:rsidRPr="00D54A44" w:rsidTr="00483DCD">
        <w:tc>
          <w:tcPr>
            <w:tcW w:w="2263" w:type="dxa"/>
          </w:tcPr>
          <w:p w:rsidR="00483DCD" w:rsidRPr="00483DCD" w:rsidRDefault="00483DCD" w:rsidP="00483DCD">
            <w:pPr>
              <w:jc w:val="center"/>
            </w:pPr>
          </w:p>
          <w:p w:rsidR="00D54A44" w:rsidRPr="00483DCD" w:rsidRDefault="00D54A44" w:rsidP="00483DCD">
            <w:pPr>
              <w:jc w:val="center"/>
            </w:pPr>
            <w:r w:rsidRPr="00483DCD">
              <w:t>Communication</w:t>
            </w:r>
          </w:p>
        </w:tc>
        <w:tc>
          <w:tcPr>
            <w:tcW w:w="5954" w:type="dxa"/>
          </w:tcPr>
          <w:p w:rsidR="00D54A44" w:rsidRPr="00483DCD" w:rsidRDefault="00D54A44" w:rsidP="00483DCD">
            <w:pPr>
              <w:jc w:val="center"/>
            </w:pPr>
            <w:r w:rsidRPr="00483DCD">
              <w:t>-Mr</w:t>
            </w:r>
            <w:r w:rsidR="00483DCD">
              <w:t xml:space="preserve"> Eugène MBA, </w:t>
            </w:r>
            <w:r w:rsidRPr="00483DCD">
              <w:t>5</w:t>
            </w:r>
            <w:r w:rsidRPr="00483DCD">
              <w:rPr>
                <w:vertAlign w:val="superscript"/>
              </w:rPr>
              <w:t>e</w:t>
            </w:r>
            <w:r w:rsidRPr="00483DCD">
              <w:t xml:space="preserve"> Adjoint au Maire de la Commune de Libreville ;</w:t>
            </w:r>
          </w:p>
          <w:p w:rsidR="00D54A44" w:rsidRPr="00483DCD" w:rsidRDefault="00D54A44" w:rsidP="00483DCD">
            <w:pPr>
              <w:jc w:val="center"/>
            </w:pPr>
            <w:r w:rsidRPr="00483DCD">
              <w:t>-</w:t>
            </w:r>
            <w:r w:rsidR="00483DCD" w:rsidRPr="00483DCD">
              <w:t xml:space="preserve">Mr Revignet Jean </w:t>
            </w:r>
            <w:r w:rsidRPr="00483DCD">
              <w:t xml:space="preserve">Directeur </w:t>
            </w:r>
            <w:proofErr w:type="spellStart"/>
            <w:r w:rsidRPr="00483DCD">
              <w:t>gl</w:t>
            </w:r>
            <w:proofErr w:type="spellEnd"/>
            <w:r w:rsidRPr="00483DCD">
              <w:t xml:space="preserve"> santé publique</w:t>
            </w:r>
            <w:r w:rsidR="00483DCD" w:rsidRPr="00483DCD">
              <w:t xml:space="preserve"> Hôtel de ville</w:t>
            </w:r>
          </w:p>
          <w:p w:rsidR="00D54A44" w:rsidRPr="00483DCD" w:rsidRDefault="00D54A44" w:rsidP="00483DCD">
            <w:pPr>
              <w:jc w:val="center"/>
            </w:pPr>
            <w:r w:rsidRPr="00483DCD">
              <w:t>-</w:t>
            </w:r>
            <w:r w:rsidR="00483DCD" w:rsidRPr="00483DCD">
              <w:t>Mr Placide EKOH, Président ARCEG</w:t>
            </w:r>
          </w:p>
        </w:tc>
      </w:tr>
      <w:tr w:rsidR="00D54A44" w:rsidRPr="00D54A44" w:rsidTr="00483DCD">
        <w:tc>
          <w:tcPr>
            <w:tcW w:w="2263" w:type="dxa"/>
          </w:tcPr>
          <w:p w:rsidR="00D54A44" w:rsidRPr="00483DCD" w:rsidRDefault="00D54A44" w:rsidP="00483DCD">
            <w:pPr>
              <w:jc w:val="center"/>
            </w:pPr>
            <w:r w:rsidRPr="00483DCD">
              <w:t>Suivi Evaluation</w:t>
            </w:r>
          </w:p>
        </w:tc>
        <w:tc>
          <w:tcPr>
            <w:tcW w:w="5954" w:type="dxa"/>
          </w:tcPr>
          <w:p w:rsidR="00D54A44" w:rsidRPr="00483DCD" w:rsidRDefault="00D54A44" w:rsidP="00483DCD">
            <w:pPr>
              <w:jc w:val="center"/>
            </w:pPr>
            <w:r w:rsidRPr="00483DCD">
              <w:t>A compléter</w:t>
            </w:r>
          </w:p>
        </w:tc>
      </w:tr>
      <w:tr w:rsidR="00D54A44" w:rsidRPr="00D54A44" w:rsidTr="00483DCD">
        <w:tc>
          <w:tcPr>
            <w:tcW w:w="2263" w:type="dxa"/>
          </w:tcPr>
          <w:p w:rsidR="00D54A44" w:rsidRPr="00483DCD" w:rsidRDefault="00D54A44" w:rsidP="00483DCD">
            <w:pPr>
              <w:jc w:val="center"/>
            </w:pPr>
            <w:r w:rsidRPr="00483DCD">
              <w:t>Survie de l’enfant</w:t>
            </w:r>
          </w:p>
        </w:tc>
        <w:tc>
          <w:tcPr>
            <w:tcW w:w="5954" w:type="dxa"/>
          </w:tcPr>
          <w:p w:rsidR="00D54A44" w:rsidRPr="00483DCD" w:rsidRDefault="00483DCD" w:rsidP="00483DCD">
            <w:pPr>
              <w:jc w:val="center"/>
            </w:pPr>
            <w:r w:rsidRPr="00483DCD">
              <w:t>Mr Revignet Jean, Directeur général Santé Publique Hôtel de ville</w:t>
            </w:r>
          </w:p>
        </w:tc>
      </w:tr>
      <w:tr w:rsidR="00D54A44" w:rsidRPr="00D54A44" w:rsidTr="00483DCD">
        <w:tc>
          <w:tcPr>
            <w:tcW w:w="2263" w:type="dxa"/>
          </w:tcPr>
          <w:p w:rsidR="00D54A44" w:rsidRPr="00483DCD" w:rsidRDefault="00D54A44" w:rsidP="00483DCD">
            <w:pPr>
              <w:jc w:val="center"/>
            </w:pPr>
            <w:r w:rsidRPr="00483DCD">
              <w:t>Adolescent</w:t>
            </w:r>
            <w:r w:rsidR="00483DCD">
              <w:t>s</w:t>
            </w:r>
            <w:r w:rsidRPr="00483DCD">
              <w:t xml:space="preserve"> /VIH</w:t>
            </w:r>
          </w:p>
        </w:tc>
        <w:tc>
          <w:tcPr>
            <w:tcW w:w="5954" w:type="dxa"/>
          </w:tcPr>
          <w:p w:rsidR="00D54A44" w:rsidRPr="00483DCD" w:rsidRDefault="00483DCD" w:rsidP="00483DCD">
            <w:pPr>
              <w:jc w:val="center"/>
            </w:pPr>
            <w:r w:rsidRPr="00483DCD">
              <w:t xml:space="preserve">Mr Alain </w:t>
            </w:r>
            <w:proofErr w:type="gramStart"/>
            <w:r w:rsidRPr="00483DCD">
              <w:t>Obiang ,</w:t>
            </w:r>
            <w:proofErr w:type="gramEnd"/>
            <w:r w:rsidRPr="00483DCD">
              <w:t xml:space="preserve"> Directeur Association « </w:t>
            </w:r>
            <w:proofErr w:type="spellStart"/>
            <w:r w:rsidRPr="00483DCD">
              <w:rPr>
                <w:i/>
              </w:rPr>
              <w:t>Medzo</w:t>
            </w:r>
            <w:proofErr w:type="spellEnd"/>
            <w:r w:rsidRPr="00483DCD">
              <w:rPr>
                <w:i/>
              </w:rPr>
              <w:t xml:space="preserve"> santé Plus</w:t>
            </w:r>
            <w:r w:rsidRPr="00483DCD">
              <w:t> »</w:t>
            </w:r>
          </w:p>
        </w:tc>
      </w:tr>
      <w:tr w:rsidR="00D54A44" w:rsidRPr="00D54A44" w:rsidTr="00483DCD">
        <w:tc>
          <w:tcPr>
            <w:tcW w:w="2263" w:type="dxa"/>
          </w:tcPr>
          <w:p w:rsidR="00D54A44" w:rsidRPr="00483DCD" w:rsidRDefault="00D54A44" w:rsidP="00483DCD">
            <w:pPr>
              <w:jc w:val="center"/>
            </w:pPr>
            <w:r w:rsidRPr="00483DCD">
              <w:t>Protection</w:t>
            </w:r>
          </w:p>
        </w:tc>
        <w:tc>
          <w:tcPr>
            <w:tcW w:w="5954" w:type="dxa"/>
          </w:tcPr>
          <w:p w:rsidR="00D54A44" w:rsidRPr="00483DCD" w:rsidRDefault="007C0E19" w:rsidP="00483DCD">
            <w:pPr>
              <w:jc w:val="center"/>
            </w:pPr>
            <w:r w:rsidRPr="00483DCD">
              <w:t xml:space="preserve">Cmd </w:t>
            </w:r>
            <w:proofErr w:type="spellStart"/>
            <w:r w:rsidRPr="00483DCD">
              <w:t>Aurelie</w:t>
            </w:r>
            <w:proofErr w:type="spellEnd"/>
            <w:r w:rsidRPr="00483DCD">
              <w:t xml:space="preserve"> NYANGUI  Sécurité pénitentiaire ; Croix Rouge, Ousmane BELLO ; Sœur Julienne EYEA</w:t>
            </w:r>
            <w:r w:rsidR="00483DCD" w:rsidRPr="00483DCD">
              <w:t> Association « AEC »</w:t>
            </w:r>
          </w:p>
        </w:tc>
      </w:tr>
      <w:tr w:rsidR="007C0E19" w:rsidRPr="00D54A44" w:rsidTr="00483DCD">
        <w:tc>
          <w:tcPr>
            <w:tcW w:w="2263" w:type="dxa"/>
          </w:tcPr>
          <w:p w:rsidR="007C0E19" w:rsidRPr="00D54A44" w:rsidRDefault="007C0E19" w:rsidP="00483DCD">
            <w:pPr>
              <w:jc w:val="center"/>
              <w:rPr>
                <w:sz w:val="24"/>
                <w:szCs w:val="24"/>
              </w:rPr>
            </w:pPr>
          </w:p>
        </w:tc>
        <w:tc>
          <w:tcPr>
            <w:tcW w:w="5954" w:type="dxa"/>
          </w:tcPr>
          <w:p w:rsidR="007C0E19" w:rsidRPr="00D54A44" w:rsidRDefault="007C0E19" w:rsidP="00483DCD">
            <w:pPr>
              <w:jc w:val="center"/>
              <w:rPr>
                <w:sz w:val="24"/>
                <w:szCs w:val="24"/>
              </w:rPr>
            </w:pPr>
          </w:p>
        </w:tc>
      </w:tr>
    </w:tbl>
    <w:p w:rsidR="00D54A44" w:rsidRDefault="00D54A44" w:rsidP="00D54A44">
      <w:pPr>
        <w:jc w:val="both"/>
        <w:rPr>
          <w:sz w:val="24"/>
          <w:szCs w:val="24"/>
        </w:rPr>
      </w:pPr>
    </w:p>
    <w:p w:rsidR="00483DCD" w:rsidRDefault="00483DCD" w:rsidP="00D54A44">
      <w:pPr>
        <w:jc w:val="both"/>
        <w:rPr>
          <w:i/>
          <w:sz w:val="24"/>
          <w:szCs w:val="24"/>
        </w:rPr>
      </w:pPr>
      <w:r w:rsidRPr="00123C96">
        <w:rPr>
          <w:i/>
          <w:sz w:val="24"/>
          <w:szCs w:val="24"/>
          <w:u w:val="single"/>
        </w:rPr>
        <w:t>NB</w:t>
      </w:r>
      <w:r w:rsidRPr="00123C96">
        <w:rPr>
          <w:i/>
          <w:sz w:val="24"/>
          <w:szCs w:val="24"/>
        </w:rPr>
        <w:t> : Cette liste sera complétée progressivement.</w:t>
      </w:r>
      <w:r w:rsidR="001930BA">
        <w:rPr>
          <w:i/>
          <w:sz w:val="24"/>
          <w:szCs w:val="24"/>
        </w:rPr>
        <w:t xml:space="preserve"> Nous restons en attente des compléments de chaque Responsable de Secteur du bureau Unicef-Gabon.</w:t>
      </w:r>
    </w:p>
    <w:p w:rsidR="00B43ED3" w:rsidRPr="00123C96" w:rsidRDefault="00B43ED3" w:rsidP="00D54A44">
      <w:pPr>
        <w:jc w:val="both"/>
        <w:rPr>
          <w:i/>
          <w:sz w:val="24"/>
          <w:szCs w:val="24"/>
        </w:rPr>
      </w:pPr>
    </w:p>
    <w:p w:rsidR="00483DCD" w:rsidRPr="00123C96" w:rsidRDefault="00483DCD" w:rsidP="00D54A44">
      <w:pPr>
        <w:jc w:val="both"/>
        <w:rPr>
          <w:b/>
          <w:sz w:val="24"/>
          <w:szCs w:val="24"/>
        </w:rPr>
      </w:pPr>
      <w:r w:rsidRPr="00123C96">
        <w:rPr>
          <w:b/>
          <w:sz w:val="24"/>
          <w:szCs w:val="24"/>
        </w:rPr>
        <w:t>4.3- Traitement et Analyse des Données de terrain</w:t>
      </w:r>
    </w:p>
    <w:p w:rsidR="00483DCD" w:rsidRDefault="00483DCD" w:rsidP="00D54A44">
      <w:pPr>
        <w:jc w:val="both"/>
        <w:rPr>
          <w:sz w:val="24"/>
          <w:szCs w:val="24"/>
        </w:rPr>
      </w:pPr>
      <w:r>
        <w:rPr>
          <w:sz w:val="24"/>
          <w:szCs w:val="24"/>
        </w:rPr>
        <w:t>Au terme de la collecte des informations</w:t>
      </w:r>
      <w:r w:rsidR="00123C96">
        <w:rPr>
          <w:sz w:val="24"/>
          <w:szCs w:val="24"/>
        </w:rPr>
        <w:t>, le traitement mobilisera  l’analyse de contenu pour les données de discours des partenaires d’exécution, les rapports d’activités ainsi que les documents écrits. Pour les données quantitatives, un traitement informatisé est envisagé à travers le recours au logiciel informatique dénommé « Le Sphinx ».</w:t>
      </w:r>
    </w:p>
    <w:p w:rsidR="00587B61" w:rsidRDefault="00587B61" w:rsidP="00D54A44">
      <w:pPr>
        <w:jc w:val="both"/>
        <w:rPr>
          <w:sz w:val="24"/>
          <w:szCs w:val="24"/>
        </w:rPr>
      </w:pPr>
    </w:p>
    <w:p w:rsidR="00B43ED3" w:rsidRDefault="00B43ED3" w:rsidP="00D54A44">
      <w:pPr>
        <w:jc w:val="both"/>
        <w:rPr>
          <w:sz w:val="24"/>
          <w:szCs w:val="24"/>
        </w:rPr>
      </w:pPr>
    </w:p>
    <w:p w:rsidR="00B43ED3" w:rsidRDefault="00B43ED3" w:rsidP="00D54A44">
      <w:pPr>
        <w:jc w:val="both"/>
        <w:rPr>
          <w:sz w:val="24"/>
          <w:szCs w:val="24"/>
        </w:rPr>
      </w:pPr>
    </w:p>
    <w:p w:rsidR="00B43ED3" w:rsidRDefault="00B43ED3" w:rsidP="00D54A44">
      <w:pPr>
        <w:jc w:val="both"/>
        <w:rPr>
          <w:sz w:val="24"/>
          <w:szCs w:val="24"/>
        </w:rPr>
      </w:pPr>
    </w:p>
    <w:p w:rsidR="00B43ED3" w:rsidRDefault="00B43ED3" w:rsidP="00D54A44">
      <w:pPr>
        <w:jc w:val="both"/>
        <w:rPr>
          <w:sz w:val="24"/>
          <w:szCs w:val="24"/>
        </w:rPr>
      </w:pPr>
    </w:p>
    <w:p w:rsidR="00B43ED3" w:rsidRDefault="00B43ED3" w:rsidP="00D54A44">
      <w:pPr>
        <w:jc w:val="both"/>
        <w:rPr>
          <w:sz w:val="24"/>
          <w:szCs w:val="24"/>
        </w:rPr>
      </w:pPr>
    </w:p>
    <w:p w:rsidR="00B43ED3" w:rsidRDefault="00B43ED3" w:rsidP="00D54A44">
      <w:pPr>
        <w:jc w:val="both"/>
        <w:rPr>
          <w:sz w:val="24"/>
          <w:szCs w:val="24"/>
        </w:rPr>
      </w:pPr>
    </w:p>
    <w:p w:rsidR="00B43ED3" w:rsidRDefault="00B43ED3" w:rsidP="00D54A44">
      <w:pPr>
        <w:jc w:val="both"/>
        <w:rPr>
          <w:sz w:val="24"/>
          <w:szCs w:val="24"/>
        </w:rPr>
      </w:pPr>
    </w:p>
    <w:p w:rsidR="00B43ED3" w:rsidRDefault="00B43ED3" w:rsidP="00D54A44">
      <w:pPr>
        <w:jc w:val="both"/>
        <w:rPr>
          <w:sz w:val="24"/>
          <w:szCs w:val="24"/>
        </w:rPr>
      </w:pPr>
    </w:p>
    <w:p w:rsidR="00B43ED3" w:rsidRDefault="00B43ED3" w:rsidP="00D54A44">
      <w:pPr>
        <w:jc w:val="both"/>
        <w:rPr>
          <w:sz w:val="24"/>
          <w:szCs w:val="24"/>
        </w:rPr>
      </w:pPr>
    </w:p>
    <w:p w:rsidR="00F45201" w:rsidRDefault="00F45201" w:rsidP="00D54A44">
      <w:pPr>
        <w:jc w:val="both"/>
        <w:rPr>
          <w:sz w:val="24"/>
          <w:szCs w:val="24"/>
        </w:rPr>
      </w:pPr>
    </w:p>
    <w:p w:rsidR="004C430B" w:rsidRPr="00D54A44" w:rsidRDefault="004C430B" w:rsidP="00D54A44">
      <w:pPr>
        <w:jc w:val="both"/>
        <w:rPr>
          <w:sz w:val="24"/>
          <w:szCs w:val="24"/>
        </w:rPr>
      </w:pPr>
    </w:p>
    <w:p w:rsidR="00D54A44" w:rsidRPr="00483DCD" w:rsidRDefault="00D54A44" w:rsidP="00483DCD">
      <w:pPr>
        <w:pStyle w:val="ListParagraph"/>
        <w:numPr>
          <w:ilvl w:val="0"/>
          <w:numId w:val="1"/>
        </w:numPr>
        <w:jc w:val="both"/>
        <w:rPr>
          <w:b/>
          <w:sz w:val="24"/>
          <w:szCs w:val="24"/>
        </w:rPr>
      </w:pPr>
      <w:r w:rsidRPr="00483DCD">
        <w:rPr>
          <w:b/>
          <w:sz w:val="24"/>
          <w:szCs w:val="24"/>
        </w:rPr>
        <w:t xml:space="preserve"> Chronogramme de la Mission</w:t>
      </w:r>
    </w:p>
    <w:p w:rsidR="00483DCD" w:rsidRDefault="00483DCD" w:rsidP="00483DCD">
      <w:pPr>
        <w:jc w:val="both"/>
        <w:rPr>
          <w:sz w:val="24"/>
          <w:szCs w:val="24"/>
        </w:rPr>
      </w:pPr>
      <w:r>
        <w:rPr>
          <w:sz w:val="24"/>
          <w:szCs w:val="24"/>
        </w:rPr>
        <w:t>Pour tenir les délais de réalisation de la mission, nous présentons le chronogramme validé suite aux échanges avec le Bureau de Dakar.</w:t>
      </w:r>
    </w:p>
    <w:p w:rsidR="00483DCD" w:rsidRPr="00483DCD" w:rsidRDefault="00483DCD" w:rsidP="00483DCD">
      <w:pPr>
        <w:jc w:val="both"/>
        <w:rPr>
          <w:sz w:val="24"/>
          <w:szCs w:val="24"/>
        </w:rPr>
      </w:pPr>
    </w:p>
    <w:tbl>
      <w:tblPr>
        <w:tblStyle w:val="GridTable1Light-Accent3"/>
        <w:tblW w:w="10298" w:type="dxa"/>
        <w:tblLook w:val="0000" w:firstRow="0" w:lastRow="0" w:firstColumn="0" w:lastColumn="0" w:noHBand="0" w:noVBand="0"/>
      </w:tblPr>
      <w:tblGrid>
        <w:gridCol w:w="4815"/>
        <w:gridCol w:w="2268"/>
        <w:gridCol w:w="1134"/>
        <w:gridCol w:w="2081"/>
      </w:tblGrid>
      <w:tr w:rsidR="00D54A44" w:rsidRPr="00D54A44" w:rsidTr="00F45201">
        <w:trPr>
          <w:trHeight w:val="493"/>
        </w:trPr>
        <w:tc>
          <w:tcPr>
            <w:tcW w:w="4815" w:type="dxa"/>
          </w:tcPr>
          <w:p w:rsidR="00D54A44" w:rsidRPr="00483DCD" w:rsidRDefault="00D54A44" w:rsidP="00674485">
            <w:pPr>
              <w:jc w:val="center"/>
              <w:rPr>
                <w:b/>
                <w:sz w:val="20"/>
                <w:szCs w:val="20"/>
              </w:rPr>
            </w:pPr>
            <w:r w:rsidRPr="00483DCD">
              <w:rPr>
                <w:b/>
                <w:sz w:val="20"/>
                <w:szCs w:val="20"/>
              </w:rPr>
              <w:t>Livrables</w:t>
            </w:r>
          </w:p>
        </w:tc>
        <w:tc>
          <w:tcPr>
            <w:tcW w:w="2268" w:type="dxa"/>
          </w:tcPr>
          <w:p w:rsidR="00D54A44" w:rsidRPr="00483DCD" w:rsidRDefault="00D54A44" w:rsidP="00674485">
            <w:pPr>
              <w:jc w:val="center"/>
              <w:rPr>
                <w:b/>
                <w:sz w:val="20"/>
                <w:szCs w:val="20"/>
              </w:rPr>
            </w:pPr>
            <w:r w:rsidRPr="00483DCD">
              <w:rPr>
                <w:b/>
                <w:sz w:val="20"/>
                <w:szCs w:val="20"/>
              </w:rPr>
              <w:t>Timeline</w:t>
            </w:r>
          </w:p>
        </w:tc>
        <w:tc>
          <w:tcPr>
            <w:tcW w:w="1134" w:type="dxa"/>
          </w:tcPr>
          <w:p w:rsidR="00D54A44" w:rsidRPr="00483DCD" w:rsidRDefault="00D54A44" w:rsidP="00674485">
            <w:pPr>
              <w:jc w:val="center"/>
              <w:rPr>
                <w:b/>
                <w:sz w:val="20"/>
                <w:szCs w:val="20"/>
              </w:rPr>
            </w:pPr>
            <w:r w:rsidRPr="00483DCD">
              <w:rPr>
                <w:b/>
                <w:sz w:val="20"/>
                <w:szCs w:val="20"/>
              </w:rPr>
              <w:t>Jours de travail</w:t>
            </w:r>
          </w:p>
        </w:tc>
        <w:tc>
          <w:tcPr>
            <w:tcW w:w="2081" w:type="dxa"/>
          </w:tcPr>
          <w:p w:rsidR="00D54A44" w:rsidRPr="00483DCD" w:rsidRDefault="00D54A44" w:rsidP="00674485">
            <w:pPr>
              <w:jc w:val="center"/>
              <w:rPr>
                <w:b/>
                <w:sz w:val="20"/>
                <w:szCs w:val="20"/>
              </w:rPr>
            </w:pPr>
            <w:r w:rsidRPr="00483DCD">
              <w:rPr>
                <w:b/>
                <w:sz w:val="20"/>
                <w:szCs w:val="20"/>
              </w:rPr>
              <w:t>Partenaires impliqués</w:t>
            </w:r>
          </w:p>
        </w:tc>
      </w:tr>
      <w:tr w:rsidR="00D54A44" w:rsidRPr="00D54A44" w:rsidTr="00674485">
        <w:trPr>
          <w:trHeight w:val="304"/>
        </w:trPr>
        <w:tc>
          <w:tcPr>
            <w:tcW w:w="10298" w:type="dxa"/>
            <w:gridSpan w:val="4"/>
          </w:tcPr>
          <w:p w:rsidR="00D54A44" w:rsidRPr="00483DCD" w:rsidRDefault="00D54A44" w:rsidP="00674485">
            <w:pPr>
              <w:rPr>
                <w:b/>
                <w:sz w:val="20"/>
                <w:szCs w:val="20"/>
              </w:rPr>
            </w:pPr>
            <w:r w:rsidRPr="00483DCD">
              <w:rPr>
                <w:b/>
                <w:sz w:val="20"/>
                <w:szCs w:val="20"/>
              </w:rPr>
              <w:t>Phase préparatoire</w:t>
            </w:r>
          </w:p>
        </w:tc>
      </w:tr>
      <w:tr w:rsidR="00D54A44" w:rsidRPr="00D54A44" w:rsidTr="00F45201">
        <w:trPr>
          <w:trHeight w:val="410"/>
        </w:trPr>
        <w:tc>
          <w:tcPr>
            <w:tcW w:w="4815" w:type="dxa"/>
          </w:tcPr>
          <w:p w:rsidR="00D54A44" w:rsidRDefault="00D54A44" w:rsidP="00674485">
            <w:pPr>
              <w:jc w:val="center"/>
              <w:rPr>
                <w:sz w:val="20"/>
                <w:szCs w:val="20"/>
              </w:rPr>
            </w:pPr>
            <w:r w:rsidRPr="00483DCD">
              <w:rPr>
                <w:sz w:val="20"/>
                <w:szCs w:val="20"/>
              </w:rPr>
              <w:t>Signature du Contrat</w:t>
            </w:r>
          </w:p>
          <w:p w:rsidR="00F45201" w:rsidRPr="00483DCD" w:rsidRDefault="00F45201" w:rsidP="00674485">
            <w:pPr>
              <w:jc w:val="center"/>
              <w:rPr>
                <w:sz w:val="20"/>
                <w:szCs w:val="20"/>
              </w:rPr>
            </w:pPr>
            <w:r>
              <w:rPr>
                <w:sz w:val="20"/>
                <w:szCs w:val="20"/>
              </w:rPr>
              <w:t>Formulation du souhait  d’un « Ordre de Mission »</w:t>
            </w:r>
          </w:p>
        </w:tc>
        <w:tc>
          <w:tcPr>
            <w:tcW w:w="2268" w:type="dxa"/>
          </w:tcPr>
          <w:p w:rsidR="00D54A44" w:rsidRPr="00483DCD" w:rsidRDefault="00D54A44" w:rsidP="00674485">
            <w:pPr>
              <w:jc w:val="center"/>
              <w:rPr>
                <w:sz w:val="20"/>
                <w:szCs w:val="20"/>
              </w:rPr>
            </w:pPr>
            <w:r w:rsidRPr="00483DCD">
              <w:rPr>
                <w:sz w:val="20"/>
                <w:szCs w:val="20"/>
              </w:rPr>
              <w:t>Lundi 12 Octobre 2020</w:t>
            </w:r>
          </w:p>
        </w:tc>
        <w:tc>
          <w:tcPr>
            <w:tcW w:w="1134" w:type="dxa"/>
          </w:tcPr>
          <w:p w:rsidR="00D54A44" w:rsidRPr="00483DCD" w:rsidRDefault="00D54A44" w:rsidP="00674485">
            <w:pPr>
              <w:jc w:val="center"/>
              <w:rPr>
                <w:sz w:val="20"/>
                <w:szCs w:val="20"/>
              </w:rPr>
            </w:pPr>
          </w:p>
        </w:tc>
        <w:tc>
          <w:tcPr>
            <w:tcW w:w="2081" w:type="dxa"/>
          </w:tcPr>
          <w:p w:rsidR="00D54A44" w:rsidRPr="00483DCD" w:rsidRDefault="00D54A44" w:rsidP="00674485">
            <w:pPr>
              <w:jc w:val="center"/>
              <w:rPr>
                <w:sz w:val="20"/>
                <w:szCs w:val="20"/>
              </w:rPr>
            </w:pPr>
          </w:p>
        </w:tc>
      </w:tr>
      <w:tr w:rsidR="00D54A44" w:rsidRPr="00D54A44" w:rsidTr="00F45201">
        <w:trPr>
          <w:trHeight w:val="388"/>
        </w:trPr>
        <w:tc>
          <w:tcPr>
            <w:tcW w:w="4815" w:type="dxa"/>
          </w:tcPr>
          <w:p w:rsidR="00D54A44" w:rsidRPr="00483DCD" w:rsidRDefault="00D54A44" w:rsidP="00674485">
            <w:pPr>
              <w:jc w:val="center"/>
              <w:rPr>
                <w:sz w:val="20"/>
                <w:szCs w:val="20"/>
              </w:rPr>
            </w:pPr>
            <w:r w:rsidRPr="00483DCD">
              <w:rPr>
                <w:sz w:val="20"/>
                <w:szCs w:val="20"/>
              </w:rPr>
              <w:t xml:space="preserve">Réunion initiale sur ZOOM avec Libreville et Dakar Mme Blandine ; Mr Eric ; Mr </w:t>
            </w:r>
            <w:proofErr w:type="spellStart"/>
            <w:r w:rsidRPr="00483DCD">
              <w:rPr>
                <w:sz w:val="20"/>
                <w:szCs w:val="20"/>
              </w:rPr>
              <w:t>Bikele</w:t>
            </w:r>
            <w:proofErr w:type="spellEnd"/>
            <w:r w:rsidRPr="00483DCD">
              <w:rPr>
                <w:sz w:val="20"/>
                <w:szCs w:val="20"/>
              </w:rPr>
              <w:t xml:space="preserve"> ; Mr ignace et Mlle </w:t>
            </w:r>
            <w:proofErr w:type="spellStart"/>
            <w:r w:rsidRPr="00483DCD">
              <w:rPr>
                <w:sz w:val="20"/>
                <w:szCs w:val="20"/>
              </w:rPr>
              <w:t>Caren</w:t>
            </w:r>
            <w:proofErr w:type="spellEnd"/>
          </w:p>
        </w:tc>
        <w:tc>
          <w:tcPr>
            <w:tcW w:w="2268" w:type="dxa"/>
            <w:vMerge w:val="restart"/>
          </w:tcPr>
          <w:p w:rsidR="00D54A44" w:rsidRPr="00483DCD" w:rsidRDefault="00D54A44" w:rsidP="00674485">
            <w:pPr>
              <w:jc w:val="center"/>
              <w:rPr>
                <w:sz w:val="20"/>
                <w:szCs w:val="20"/>
              </w:rPr>
            </w:pPr>
            <w:r w:rsidRPr="00483DCD">
              <w:rPr>
                <w:sz w:val="20"/>
                <w:szCs w:val="20"/>
              </w:rPr>
              <w:t>Mardi 13 Octobre 2020</w:t>
            </w:r>
          </w:p>
          <w:p w:rsidR="00D54A44" w:rsidRPr="00483DCD" w:rsidRDefault="00D54A44" w:rsidP="00674485">
            <w:pPr>
              <w:jc w:val="center"/>
              <w:rPr>
                <w:sz w:val="20"/>
                <w:szCs w:val="20"/>
              </w:rPr>
            </w:pPr>
          </w:p>
          <w:p w:rsidR="00D54A44" w:rsidRPr="00483DCD" w:rsidRDefault="00D54A44" w:rsidP="00674485">
            <w:pPr>
              <w:jc w:val="center"/>
              <w:rPr>
                <w:sz w:val="20"/>
                <w:szCs w:val="20"/>
              </w:rPr>
            </w:pPr>
            <w:r w:rsidRPr="00483DCD">
              <w:rPr>
                <w:sz w:val="20"/>
                <w:szCs w:val="20"/>
              </w:rPr>
              <w:t>Mercredi 14 Octobre 2020</w:t>
            </w:r>
          </w:p>
          <w:p w:rsidR="00D54A44" w:rsidRPr="00483DCD" w:rsidRDefault="00D54A44" w:rsidP="00674485">
            <w:pPr>
              <w:jc w:val="center"/>
              <w:rPr>
                <w:sz w:val="20"/>
                <w:szCs w:val="20"/>
              </w:rPr>
            </w:pPr>
          </w:p>
          <w:p w:rsidR="00D54A44" w:rsidRPr="00483DCD" w:rsidRDefault="00D54A44" w:rsidP="00674485">
            <w:pPr>
              <w:jc w:val="center"/>
              <w:rPr>
                <w:sz w:val="20"/>
                <w:szCs w:val="20"/>
              </w:rPr>
            </w:pPr>
            <w:r w:rsidRPr="00483DCD">
              <w:rPr>
                <w:sz w:val="20"/>
                <w:szCs w:val="20"/>
              </w:rPr>
              <w:t>14 Octobre 2020</w:t>
            </w:r>
          </w:p>
          <w:p w:rsidR="00D54A44" w:rsidRPr="00483DCD" w:rsidRDefault="00D54A44" w:rsidP="00674485">
            <w:pPr>
              <w:rPr>
                <w:sz w:val="20"/>
                <w:szCs w:val="20"/>
              </w:rPr>
            </w:pPr>
          </w:p>
        </w:tc>
        <w:tc>
          <w:tcPr>
            <w:tcW w:w="1134" w:type="dxa"/>
            <w:vMerge w:val="restart"/>
          </w:tcPr>
          <w:p w:rsidR="00D54A44" w:rsidRPr="00483DCD" w:rsidRDefault="00D54A44" w:rsidP="00674485">
            <w:pPr>
              <w:jc w:val="center"/>
              <w:rPr>
                <w:sz w:val="20"/>
                <w:szCs w:val="20"/>
              </w:rPr>
            </w:pPr>
          </w:p>
        </w:tc>
        <w:tc>
          <w:tcPr>
            <w:tcW w:w="2081" w:type="dxa"/>
            <w:vMerge w:val="restart"/>
          </w:tcPr>
          <w:p w:rsidR="00D54A44" w:rsidRPr="00483DCD" w:rsidRDefault="00D54A44" w:rsidP="00674485">
            <w:pPr>
              <w:jc w:val="center"/>
              <w:rPr>
                <w:sz w:val="20"/>
                <w:szCs w:val="20"/>
              </w:rPr>
            </w:pPr>
            <w:r w:rsidRPr="00483DCD">
              <w:rPr>
                <w:sz w:val="20"/>
                <w:szCs w:val="20"/>
              </w:rPr>
              <w:t>Equipe de consultants</w:t>
            </w:r>
            <w:r w:rsidR="00F45201">
              <w:rPr>
                <w:sz w:val="20"/>
                <w:szCs w:val="20"/>
              </w:rPr>
              <w:t xml:space="preserve"> / Responsables du Bureau régional</w:t>
            </w:r>
          </w:p>
        </w:tc>
      </w:tr>
      <w:tr w:rsidR="00D54A44" w:rsidRPr="00D54A44" w:rsidTr="00F45201">
        <w:trPr>
          <w:trHeight w:val="533"/>
        </w:trPr>
        <w:tc>
          <w:tcPr>
            <w:tcW w:w="4815" w:type="dxa"/>
          </w:tcPr>
          <w:p w:rsidR="00D54A44" w:rsidRPr="00483DCD" w:rsidRDefault="00D54A44" w:rsidP="00674485">
            <w:pPr>
              <w:jc w:val="center"/>
              <w:rPr>
                <w:sz w:val="20"/>
                <w:szCs w:val="20"/>
              </w:rPr>
            </w:pPr>
            <w:r w:rsidRPr="00483DCD">
              <w:rPr>
                <w:sz w:val="20"/>
                <w:szCs w:val="20"/>
              </w:rPr>
              <w:t>Réunion complémentaire avec Mr Eric DEBERT+ Examen des outils de collecte des données</w:t>
            </w:r>
          </w:p>
        </w:tc>
        <w:tc>
          <w:tcPr>
            <w:tcW w:w="2268" w:type="dxa"/>
            <w:vMerge/>
          </w:tcPr>
          <w:p w:rsidR="00D54A44" w:rsidRPr="00483DCD" w:rsidRDefault="00D54A44" w:rsidP="00674485">
            <w:pPr>
              <w:jc w:val="center"/>
              <w:rPr>
                <w:sz w:val="20"/>
                <w:szCs w:val="20"/>
              </w:rPr>
            </w:pPr>
          </w:p>
        </w:tc>
        <w:tc>
          <w:tcPr>
            <w:tcW w:w="1134" w:type="dxa"/>
            <w:vMerge/>
          </w:tcPr>
          <w:p w:rsidR="00D54A44" w:rsidRPr="00483DCD" w:rsidRDefault="00D54A44" w:rsidP="00674485">
            <w:pPr>
              <w:jc w:val="center"/>
              <w:rPr>
                <w:sz w:val="20"/>
                <w:szCs w:val="20"/>
              </w:rPr>
            </w:pPr>
          </w:p>
        </w:tc>
        <w:tc>
          <w:tcPr>
            <w:tcW w:w="2081" w:type="dxa"/>
            <w:vMerge/>
          </w:tcPr>
          <w:p w:rsidR="00D54A44" w:rsidRPr="00483DCD" w:rsidRDefault="00D54A44" w:rsidP="00674485">
            <w:pPr>
              <w:jc w:val="center"/>
              <w:rPr>
                <w:sz w:val="20"/>
                <w:szCs w:val="20"/>
              </w:rPr>
            </w:pPr>
          </w:p>
        </w:tc>
      </w:tr>
      <w:tr w:rsidR="00D54A44" w:rsidRPr="00D54A44" w:rsidTr="00F45201">
        <w:trPr>
          <w:trHeight w:val="500"/>
        </w:trPr>
        <w:tc>
          <w:tcPr>
            <w:tcW w:w="4815" w:type="dxa"/>
          </w:tcPr>
          <w:p w:rsidR="00D54A44" w:rsidRPr="00483DCD" w:rsidRDefault="00D54A44" w:rsidP="00674485">
            <w:pPr>
              <w:rPr>
                <w:sz w:val="20"/>
                <w:szCs w:val="20"/>
              </w:rPr>
            </w:pPr>
            <w:r w:rsidRPr="00483DCD">
              <w:rPr>
                <w:sz w:val="20"/>
                <w:szCs w:val="20"/>
              </w:rPr>
              <w:t>Echanges préliminaires avec responsables secteurs UNICEF-Gabon : Politiques sociales et Adolescence/VIH</w:t>
            </w:r>
          </w:p>
        </w:tc>
        <w:tc>
          <w:tcPr>
            <w:tcW w:w="2268" w:type="dxa"/>
            <w:vMerge/>
          </w:tcPr>
          <w:p w:rsidR="00D54A44" w:rsidRPr="00483DCD" w:rsidRDefault="00D54A44" w:rsidP="00674485">
            <w:pPr>
              <w:jc w:val="center"/>
              <w:rPr>
                <w:sz w:val="20"/>
                <w:szCs w:val="20"/>
              </w:rPr>
            </w:pPr>
          </w:p>
        </w:tc>
        <w:tc>
          <w:tcPr>
            <w:tcW w:w="1134" w:type="dxa"/>
            <w:vMerge/>
          </w:tcPr>
          <w:p w:rsidR="00D54A44" w:rsidRPr="00483DCD" w:rsidRDefault="00D54A44" w:rsidP="00674485">
            <w:pPr>
              <w:jc w:val="center"/>
              <w:rPr>
                <w:sz w:val="20"/>
                <w:szCs w:val="20"/>
              </w:rPr>
            </w:pPr>
          </w:p>
        </w:tc>
        <w:tc>
          <w:tcPr>
            <w:tcW w:w="2081" w:type="dxa"/>
            <w:vMerge/>
          </w:tcPr>
          <w:p w:rsidR="00D54A44" w:rsidRPr="00483DCD" w:rsidRDefault="00D54A44" w:rsidP="00674485">
            <w:pPr>
              <w:jc w:val="center"/>
              <w:rPr>
                <w:sz w:val="20"/>
                <w:szCs w:val="20"/>
              </w:rPr>
            </w:pPr>
          </w:p>
        </w:tc>
      </w:tr>
      <w:tr w:rsidR="00D54A44" w:rsidRPr="00D54A44" w:rsidTr="00F45201">
        <w:trPr>
          <w:trHeight w:val="157"/>
        </w:trPr>
        <w:tc>
          <w:tcPr>
            <w:tcW w:w="4815" w:type="dxa"/>
          </w:tcPr>
          <w:p w:rsidR="00D54A44" w:rsidRPr="00483DCD" w:rsidRDefault="00D54A44" w:rsidP="00674485">
            <w:pPr>
              <w:jc w:val="center"/>
              <w:rPr>
                <w:sz w:val="20"/>
                <w:szCs w:val="20"/>
              </w:rPr>
            </w:pPr>
          </w:p>
        </w:tc>
        <w:tc>
          <w:tcPr>
            <w:tcW w:w="2268" w:type="dxa"/>
            <w:vMerge/>
          </w:tcPr>
          <w:p w:rsidR="00D54A44" w:rsidRPr="00483DCD" w:rsidRDefault="00D54A44" w:rsidP="00674485">
            <w:pPr>
              <w:jc w:val="center"/>
              <w:rPr>
                <w:sz w:val="20"/>
                <w:szCs w:val="20"/>
              </w:rPr>
            </w:pPr>
          </w:p>
        </w:tc>
        <w:tc>
          <w:tcPr>
            <w:tcW w:w="1134" w:type="dxa"/>
            <w:vMerge/>
          </w:tcPr>
          <w:p w:rsidR="00D54A44" w:rsidRPr="00483DCD" w:rsidRDefault="00D54A44" w:rsidP="00674485">
            <w:pPr>
              <w:jc w:val="center"/>
              <w:rPr>
                <w:sz w:val="20"/>
                <w:szCs w:val="20"/>
              </w:rPr>
            </w:pPr>
          </w:p>
        </w:tc>
        <w:tc>
          <w:tcPr>
            <w:tcW w:w="2081" w:type="dxa"/>
            <w:vMerge/>
          </w:tcPr>
          <w:p w:rsidR="00D54A44" w:rsidRPr="00483DCD" w:rsidRDefault="00D54A44" w:rsidP="00674485">
            <w:pPr>
              <w:jc w:val="center"/>
              <w:rPr>
                <w:sz w:val="20"/>
                <w:szCs w:val="20"/>
              </w:rPr>
            </w:pPr>
          </w:p>
        </w:tc>
      </w:tr>
      <w:tr w:rsidR="00D54A44" w:rsidRPr="00D54A44" w:rsidTr="00F45201">
        <w:trPr>
          <w:trHeight w:val="757"/>
        </w:trPr>
        <w:tc>
          <w:tcPr>
            <w:tcW w:w="4815" w:type="dxa"/>
          </w:tcPr>
          <w:p w:rsidR="00D54A44" w:rsidRPr="00483DCD" w:rsidRDefault="00D54A44" w:rsidP="00674485">
            <w:pPr>
              <w:jc w:val="center"/>
              <w:rPr>
                <w:sz w:val="20"/>
                <w:szCs w:val="20"/>
              </w:rPr>
            </w:pPr>
            <w:r w:rsidRPr="00483DCD">
              <w:rPr>
                <w:sz w:val="20"/>
                <w:szCs w:val="20"/>
              </w:rPr>
              <w:t>Echanges préliminaires avec Responsables des secteurs</w:t>
            </w:r>
            <w:r w:rsidR="00F45201">
              <w:rPr>
                <w:sz w:val="20"/>
                <w:szCs w:val="20"/>
              </w:rPr>
              <w:t xml:space="preserve"> du Bureau pays</w:t>
            </w:r>
            <w:r w:rsidRPr="00483DCD">
              <w:rPr>
                <w:sz w:val="20"/>
                <w:szCs w:val="20"/>
              </w:rPr>
              <w:t> : Communication et Protection</w:t>
            </w:r>
          </w:p>
          <w:p w:rsidR="00D54A44" w:rsidRPr="00483DCD" w:rsidRDefault="00D54A44" w:rsidP="00674485">
            <w:pPr>
              <w:jc w:val="center"/>
              <w:rPr>
                <w:sz w:val="20"/>
                <w:szCs w:val="20"/>
              </w:rPr>
            </w:pPr>
            <w:r w:rsidRPr="00483DCD">
              <w:rPr>
                <w:sz w:val="20"/>
                <w:szCs w:val="20"/>
              </w:rPr>
              <w:t>Finalisation Note de cadrage méthodologique</w:t>
            </w:r>
          </w:p>
          <w:p w:rsidR="00D54A44" w:rsidRPr="00483DCD" w:rsidRDefault="00D54A44" w:rsidP="00674485">
            <w:pPr>
              <w:jc w:val="center"/>
              <w:rPr>
                <w:sz w:val="20"/>
                <w:szCs w:val="20"/>
              </w:rPr>
            </w:pPr>
          </w:p>
        </w:tc>
        <w:tc>
          <w:tcPr>
            <w:tcW w:w="2268" w:type="dxa"/>
          </w:tcPr>
          <w:p w:rsidR="00D54A44" w:rsidRPr="00483DCD" w:rsidRDefault="00D54A44" w:rsidP="00674485">
            <w:pPr>
              <w:jc w:val="center"/>
              <w:rPr>
                <w:sz w:val="20"/>
                <w:szCs w:val="20"/>
              </w:rPr>
            </w:pPr>
            <w:r w:rsidRPr="00483DCD">
              <w:rPr>
                <w:sz w:val="20"/>
                <w:szCs w:val="20"/>
              </w:rPr>
              <w:t xml:space="preserve">Jeudi 15 octobre 2020 </w:t>
            </w:r>
          </w:p>
        </w:tc>
        <w:tc>
          <w:tcPr>
            <w:tcW w:w="1134" w:type="dxa"/>
          </w:tcPr>
          <w:p w:rsidR="00D54A44" w:rsidRPr="00483DCD" w:rsidRDefault="00D54A44" w:rsidP="00674485">
            <w:pPr>
              <w:jc w:val="center"/>
              <w:rPr>
                <w:sz w:val="20"/>
                <w:szCs w:val="20"/>
              </w:rPr>
            </w:pPr>
          </w:p>
        </w:tc>
        <w:tc>
          <w:tcPr>
            <w:tcW w:w="2081" w:type="dxa"/>
          </w:tcPr>
          <w:p w:rsidR="00D54A44" w:rsidRPr="00483DCD" w:rsidRDefault="00D54A44" w:rsidP="00674485">
            <w:pPr>
              <w:jc w:val="center"/>
              <w:rPr>
                <w:sz w:val="20"/>
                <w:szCs w:val="20"/>
              </w:rPr>
            </w:pPr>
            <w:r w:rsidRPr="00483DCD">
              <w:rPr>
                <w:sz w:val="20"/>
                <w:szCs w:val="20"/>
              </w:rPr>
              <w:t>Equipe de consultants</w:t>
            </w:r>
          </w:p>
        </w:tc>
      </w:tr>
      <w:tr w:rsidR="00D54A44" w:rsidRPr="00D54A44" w:rsidTr="00F45201">
        <w:trPr>
          <w:trHeight w:val="757"/>
        </w:trPr>
        <w:tc>
          <w:tcPr>
            <w:tcW w:w="4815" w:type="dxa"/>
          </w:tcPr>
          <w:p w:rsidR="00D54A44" w:rsidRPr="00483DCD" w:rsidRDefault="00D54A44" w:rsidP="00674485">
            <w:pPr>
              <w:jc w:val="center"/>
              <w:rPr>
                <w:sz w:val="20"/>
                <w:szCs w:val="20"/>
              </w:rPr>
            </w:pPr>
            <w:r w:rsidRPr="00483DCD">
              <w:rPr>
                <w:sz w:val="20"/>
                <w:szCs w:val="20"/>
              </w:rPr>
              <w:t>Vendredi séance de travail en présentiel avec responsable Adolescent /VIH</w:t>
            </w:r>
            <w:r w:rsidR="00F45201">
              <w:rPr>
                <w:sz w:val="20"/>
                <w:szCs w:val="20"/>
              </w:rPr>
              <w:t xml:space="preserve"> – Bureau pays</w:t>
            </w:r>
          </w:p>
        </w:tc>
        <w:tc>
          <w:tcPr>
            <w:tcW w:w="2268" w:type="dxa"/>
          </w:tcPr>
          <w:p w:rsidR="00D54A44" w:rsidRPr="00483DCD" w:rsidRDefault="00D54A44" w:rsidP="00674485">
            <w:pPr>
              <w:jc w:val="center"/>
              <w:rPr>
                <w:sz w:val="20"/>
                <w:szCs w:val="20"/>
              </w:rPr>
            </w:pPr>
            <w:r w:rsidRPr="00483DCD">
              <w:rPr>
                <w:sz w:val="20"/>
                <w:szCs w:val="20"/>
              </w:rPr>
              <w:t>Vendredi 16 Octobre 2020</w:t>
            </w:r>
          </w:p>
        </w:tc>
        <w:tc>
          <w:tcPr>
            <w:tcW w:w="1134" w:type="dxa"/>
          </w:tcPr>
          <w:p w:rsidR="00D54A44" w:rsidRPr="00483DCD" w:rsidRDefault="00D54A44" w:rsidP="00674485">
            <w:pPr>
              <w:jc w:val="center"/>
              <w:rPr>
                <w:sz w:val="20"/>
                <w:szCs w:val="20"/>
              </w:rPr>
            </w:pPr>
          </w:p>
        </w:tc>
        <w:tc>
          <w:tcPr>
            <w:tcW w:w="2081" w:type="dxa"/>
          </w:tcPr>
          <w:p w:rsidR="00D54A44" w:rsidRPr="00483DCD" w:rsidRDefault="00D54A44" w:rsidP="00674485">
            <w:pPr>
              <w:jc w:val="center"/>
              <w:rPr>
                <w:sz w:val="20"/>
                <w:szCs w:val="20"/>
              </w:rPr>
            </w:pPr>
            <w:r w:rsidRPr="00483DCD">
              <w:rPr>
                <w:sz w:val="20"/>
                <w:szCs w:val="20"/>
              </w:rPr>
              <w:t>Equipe de consultants</w:t>
            </w:r>
          </w:p>
        </w:tc>
      </w:tr>
      <w:tr w:rsidR="00D54A44" w:rsidRPr="00D54A44" w:rsidTr="00674485">
        <w:trPr>
          <w:trHeight w:val="536"/>
        </w:trPr>
        <w:tc>
          <w:tcPr>
            <w:tcW w:w="10298" w:type="dxa"/>
            <w:gridSpan w:val="4"/>
          </w:tcPr>
          <w:p w:rsidR="00D54A44" w:rsidRPr="00483DCD" w:rsidRDefault="00D54A44" w:rsidP="00674485">
            <w:pPr>
              <w:rPr>
                <w:b/>
                <w:sz w:val="20"/>
                <w:szCs w:val="20"/>
              </w:rPr>
            </w:pPr>
            <w:r w:rsidRPr="00483DCD">
              <w:rPr>
                <w:b/>
                <w:sz w:val="20"/>
                <w:szCs w:val="20"/>
              </w:rPr>
              <w:t>Phase de collecte des données N°1 : Entretien avec responsable secteur Unicef et Acteurs institutionnels</w:t>
            </w:r>
          </w:p>
        </w:tc>
      </w:tr>
      <w:tr w:rsidR="00D54A44" w:rsidRPr="00D54A44" w:rsidTr="00F45201">
        <w:trPr>
          <w:trHeight w:val="757"/>
        </w:trPr>
        <w:tc>
          <w:tcPr>
            <w:tcW w:w="4815" w:type="dxa"/>
          </w:tcPr>
          <w:p w:rsidR="00D54A44" w:rsidRPr="00483DCD" w:rsidRDefault="00D54A44" w:rsidP="00674485">
            <w:pPr>
              <w:jc w:val="center"/>
              <w:rPr>
                <w:sz w:val="20"/>
                <w:szCs w:val="20"/>
              </w:rPr>
            </w:pPr>
          </w:p>
          <w:p w:rsidR="00D54A44" w:rsidRPr="00483DCD" w:rsidRDefault="00D54A44" w:rsidP="00674485">
            <w:pPr>
              <w:jc w:val="center"/>
              <w:rPr>
                <w:sz w:val="20"/>
                <w:szCs w:val="20"/>
              </w:rPr>
            </w:pPr>
            <w:r w:rsidRPr="00483DCD">
              <w:rPr>
                <w:sz w:val="20"/>
                <w:szCs w:val="20"/>
              </w:rPr>
              <w:t xml:space="preserve">Revue documentaire, Examen des rapports d’activités, Documents divers du bureau en lien avec la RTE Gabon 2020, Notes de synthèse par secteur ; Organisation de la revue documentaire/ analyse de contenu </w:t>
            </w:r>
          </w:p>
          <w:p w:rsidR="00D54A44" w:rsidRPr="00483DCD" w:rsidRDefault="00D54A44" w:rsidP="00674485">
            <w:pPr>
              <w:jc w:val="center"/>
              <w:rPr>
                <w:sz w:val="20"/>
                <w:szCs w:val="20"/>
              </w:rPr>
            </w:pPr>
            <w:r w:rsidRPr="00483DCD">
              <w:rPr>
                <w:sz w:val="20"/>
                <w:szCs w:val="20"/>
              </w:rPr>
              <w:t xml:space="preserve"> + Discussions / Entretiens clés</w:t>
            </w:r>
          </w:p>
        </w:tc>
        <w:tc>
          <w:tcPr>
            <w:tcW w:w="2268" w:type="dxa"/>
          </w:tcPr>
          <w:p w:rsidR="00D54A44" w:rsidRPr="00483DCD" w:rsidRDefault="00D54A44" w:rsidP="00674485">
            <w:pPr>
              <w:jc w:val="center"/>
              <w:rPr>
                <w:sz w:val="20"/>
                <w:szCs w:val="20"/>
              </w:rPr>
            </w:pPr>
            <w:r w:rsidRPr="00483DCD">
              <w:rPr>
                <w:sz w:val="20"/>
                <w:szCs w:val="20"/>
              </w:rPr>
              <w:t>Samedi 17 octobre au Samedi 24 octobre 2020</w:t>
            </w:r>
          </w:p>
        </w:tc>
        <w:tc>
          <w:tcPr>
            <w:tcW w:w="1134" w:type="dxa"/>
          </w:tcPr>
          <w:p w:rsidR="00D54A44" w:rsidRPr="00483DCD" w:rsidRDefault="00D54A44" w:rsidP="00674485">
            <w:pPr>
              <w:jc w:val="center"/>
              <w:rPr>
                <w:sz w:val="20"/>
                <w:szCs w:val="20"/>
              </w:rPr>
            </w:pPr>
          </w:p>
          <w:p w:rsidR="00D54A44" w:rsidRPr="00483DCD" w:rsidRDefault="00D54A44" w:rsidP="00674485">
            <w:pPr>
              <w:jc w:val="center"/>
              <w:rPr>
                <w:sz w:val="20"/>
                <w:szCs w:val="20"/>
              </w:rPr>
            </w:pPr>
          </w:p>
          <w:p w:rsidR="00D54A44" w:rsidRPr="00483DCD" w:rsidRDefault="00D54A44" w:rsidP="00674485">
            <w:pPr>
              <w:jc w:val="center"/>
              <w:rPr>
                <w:sz w:val="20"/>
                <w:szCs w:val="20"/>
              </w:rPr>
            </w:pPr>
          </w:p>
          <w:p w:rsidR="00D54A44" w:rsidRPr="00483DCD" w:rsidRDefault="00D54A44" w:rsidP="00674485">
            <w:pPr>
              <w:jc w:val="center"/>
              <w:rPr>
                <w:sz w:val="20"/>
                <w:szCs w:val="20"/>
              </w:rPr>
            </w:pPr>
            <w:r w:rsidRPr="00483DCD">
              <w:rPr>
                <w:sz w:val="20"/>
                <w:szCs w:val="20"/>
              </w:rPr>
              <w:t>8 jours</w:t>
            </w:r>
          </w:p>
        </w:tc>
        <w:tc>
          <w:tcPr>
            <w:tcW w:w="2081" w:type="dxa"/>
          </w:tcPr>
          <w:p w:rsidR="00D54A44" w:rsidRPr="00483DCD" w:rsidRDefault="00D54A44" w:rsidP="00674485">
            <w:pPr>
              <w:jc w:val="center"/>
              <w:rPr>
                <w:sz w:val="20"/>
                <w:szCs w:val="20"/>
              </w:rPr>
            </w:pPr>
            <w:r w:rsidRPr="00483DCD">
              <w:rPr>
                <w:sz w:val="20"/>
                <w:szCs w:val="20"/>
              </w:rPr>
              <w:t>Equipe de consultants</w:t>
            </w:r>
          </w:p>
        </w:tc>
      </w:tr>
      <w:tr w:rsidR="00D54A44" w:rsidRPr="00D54A44" w:rsidTr="00F45201">
        <w:trPr>
          <w:trHeight w:val="145"/>
        </w:trPr>
        <w:tc>
          <w:tcPr>
            <w:tcW w:w="4815" w:type="dxa"/>
          </w:tcPr>
          <w:p w:rsidR="00D54A44" w:rsidRPr="00483DCD" w:rsidRDefault="00D54A44" w:rsidP="00674485">
            <w:pPr>
              <w:jc w:val="center"/>
              <w:rPr>
                <w:sz w:val="20"/>
                <w:szCs w:val="20"/>
              </w:rPr>
            </w:pPr>
            <w:r w:rsidRPr="00483DCD">
              <w:rPr>
                <w:sz w:val="20"/>
                <w:szCs w:val="20"/>
              </w:rPr>
              <w:t>Résultats des entretiens ; Rapport à transférer à Dakar</w:t>
            </w:r>
          </w:p>
        </w:tc>
        <w:tc>
          <w:tcPr>
            <w:tcW w:w="2268" w:type="dxa"/>
          </w:tcPr>
          <w:p w:rsidR="00D54A44" w:rsidRPr="00483DCD" w:rsidRDefault="00D54A44" w:rsidP="00674485">
            <w:pPr>
              <w:jc w:val="center"/>
              <w:rPr>
                <w:sz w:val="20"/>
                <w:szCs w:val="20"/>
              </w:rPr>
            </w:pPr>
            <w:r w:rsidRPr="00483DCD">
              <w:rPr>
                <w:sz w:val="20"/>
                <w:szCs w:val="20"/>
              </w:rPr>
              <w:t xml:space="preserve">Mardi 27 octobre 2020 </w:t>
            </w:r>
          </w:p>
        </w:tc>
        <w:tc>
          <w:tcPr>
            <w:tcW w:w="1134" w:type="dxa"/>
          </w:tcPr>
          <w:p w:rsidR="00D54A44" w:rsidRPr="00483DCD" w:rsidRDefault="00D54A44" w:rsidP="00674485">
            <w:pPr>
              <w:jc w:val="center"/>
              <w:rPr>
                <w:sz w:val="20"/>
                <w:szCs w:val="20"/>
              </w:rPr>
            </w:pPr>
          </w:p>
        </w:tc>
        <w:tc>
          <w:tcPr>
            <w:tcW w:w="2081" w:type="dxa"/>
          </w:tcPr>
          <w:p w:rsidR="00D54A44" w:rsidRPr="00483DCD" w:rsidRDefault="00D54A44" w:rsidP="00674485">
            <w:pPr>
              <w:jc w:val="center"/>
              <w:rPr>
                <w:sz w:val="20"/>
                <w:szCs w:val="20"/>
              </w:rPr>
            </w:pPr>
            <w:r w:rsidRPr="00483DCD">
              <w:rPr>
                <w:sz w:val="20"/>
                <w:szCs w:val="20"/>
              </w:rPr>
              <w:t>Equipe de consultants</w:t>
            </w:r>
          </w:p>
        </w:tc>
      </w:tr>
      <w:tr w:rsidR="00D54A44" w:rsidRPr="00D54A44" w:rsidTr="00674485">
        <w:trPr>
          <w:trHeight w:val="326"/>
        </w:trPr>
        <w:tc>
          <w:tcPr>
            <w:tcW w:w="10298" w:type="dxa"/>
            <w:gridSpan w:val="4"/>
          </w:tcPr>
          <w:p w:rsidR="00D54A44" w:rsidRPr="00483DCD" w:rsidRDefault="00D54A44" w:rsidP="00674485">
            <w:pPr>
              <w:rPr>
                <w:b/>
                <w:sz w:val="20"/>
                <w:szCs w:val="20"/>
              </w:rPr>
            </w:pPr>
            <w:r w:rsidRPr="00483DCD">
              <w:rPr>
                <w:b/>
                <w:sz w:val="20"/>
                <w:szCs w:val="20"/>
              </w:rPr>
              <w:t>Phase de collecte des données N°2 : Communautés ; OBC</w:t>
            </w:r>
          </w:p>
        </w:tc>
      </w:tr>
      <w:tr w:rsidR="00D54A44" w:rsidRPr="00D54A44" w:rsidTr="00F45201">
        <w:trPr>
          <w:trHeight w:val="194"/>
        </w:trPr>
        <w:tc>
          <w:tcPr>
            <w:tcW w:w="4815" w:type="dxa"/>
          </w:tcPr>
          <w:p w:rsidR="00D54A44" w:rsidRPr="00483DCD" w:rsidRDefault="00D54A44" w:rsidP="00674485">
            <w:pPr>
              <w:jc w:val="center"/>
              <w:rPr>
                <w:sz w:val="20"/>
                <w:szCs w:val="20"/>
              </w:rPr>
            </w:pPr>
            <w:r w:rsidRPr="00483DCD">
              <w:rPr>
                <w:sz w:val="20"/>
                <w:szCs w:val="20"/>
              </w:rPr>
              <w:t>Collecte des données sur le Terrain</w:t>
            </w:r>
          </w:p>
        </w:tc>
        <w:tc>
          <w:tcPr>
            <w:tcW w:w="2268" w:type="dxa"/>
          </w:tcPr>
          <w:p w:rsidR="00D54A44" w:rsidRPr="00483DCD" w:rsidRDefault="00D54A44" w:rsidP="00674485">
            <w:pPr>
              <w:jc w:val="center"/>
              <w:rPr>
                <w:sz w:val="20"/>
                <w:szCs w:val="20"/>
              </w:rPr>
            </w:pPr>
            <w:r w:rsidRPr="00483DCD">
              <w:rPr>
                <w:sz w:val="20"/>
                <w:szCs w:val="20"/>
              </w:rPr>
              <w:t>Mercredi 28 octobre /Lundi 02 novembre 2020</w:t>
            </w:r>
          </w:p>
        </w:tc>
        <w:tc>
          <w:tcPr>
            <w:tcW w:w="1134" w:type="dxa"/>
          </w:tcPr>
          <w:p w:rsidR="00D54A44" w:rsidRPr="00483DCD" w:rsidRDefault="00D54A44" w:rsidP="00674485">
            <w:pPr>
              <w:jc w:val="center"/>
              <w:rPr>
                <w:sz w:val="20"/>
                <w:szCs w:val="20"/>
              </w:rPr>
            </w:pPr>
            <w:r w:rsidRPr="00483DCD">
              <w:rPr>
                <w:sz w:val="20"/>
                <w:szCs w:val="20"/>
              </w:rPr>
              <w:t>6 Jours</w:t>
            </w:r>
          </w:p>
        </w:tc>
        <w:tc>
          <w:tcPr>
            <w:tcW w:w="2081" w:type="dxa"/>
          </w:tcPr>
          <w:p w:rsidR="00D54A44" w:rsidRPr="00483DCD" w:rsidRDefault="00D54A44" w:rsidP="00674485">
            <w:pPr>
              <w:jc w:val="center"/>
              <w:rPr>
                <w:sz w:val="20"/>
                <w:szCs w:val="20"/>
              </w:rPr>
            </w:pPr>
            <w:r w:rsidRPr="00483DCD">
              <w:rPr>
                <w:sz w:val="20"/>
                <w:szCs w:val="20"/>
              </w:rPr>
              <w:t>Equipe de consultants</w:t>
            </w:r>
          </w:p>
        </w:tc>
      </w:tr>
      <w:tr w:rsidR="00D54A44" w:rsidRPr="00D54A44" w:rsidTr="00F45201">
        <w:trPr>
          <w:trHeight w:val="218"/>
        </w:trPr>
        <w:tc>
          <w:tcPr>
            <w:tcW w:w="4815" w:type="dxa"/>
          </w:tcPr>
          <w:p w:rsidR="00D54A44" w:rsidRPr="00483DCD" w:rsidRDefault="00D54A44" w:rsidP="00674485">
            <w:pPr>
              <w:jc w:val="center"/>
              <w:rPr>
                <w:sz w:val="20"/>
                <w:szCs w:val="20"/>
              </w:rPr>
            </w:pPr>
            <w:r w:rsidRPr="00483DCD">
              <w:rPr>
                <w:sz w:val="20"/>
                <w:szCs w:val="20"/>
              </w:rPr>
              <w:t>Traitement Analyse, Triangulation des données de terrain</w:t>
            </w:r>
          </w:p>
        </w:tc>
        <w:tc>
          <w:tcPr>
            <w:tcW w:w="2268" w:type="dxa"/>
          </w:tcPr>
          <w:p w:rsidR="00D54A44" w:rsidRPr="00483DCD" w:rsidRDefault="00D54A44" w:rsidP="00674485">
            <w:pPr>
              <w:jc w:val="center"/>
              <w:rPr>
                <w:sz w:val="20"/>
                <w:szCs w:val="20"/>
              </w:rPr>
            </w:pPr>
            <w:r w:rsidRPr="00483DCD">
              <w:rPr>
                <w:sz w:val="20"/>
                <w:szCs w:val="20"/>
              </w:rPr>
              <w:t>Mardi 03 Novembre au Dimanche 08 Novembre 2020</w:t>
            </w:r>
          </w:p>
        </w:tc>
        <w:tc>
          <w:tcPr>
            <w:tcW w:w="1134" w:type="dxa"/>
          </w:tcPr>
          <w:p w:rsidR="00D54A44" w:rsidRPr="00483DCD" w:rsidRDefault="00D54A44" w:rsidP="00674485">
            <w:pPr>
              <w:jc w:val="center"/>
              <w:rPr>
                <w:sz w:val="20"/>
                <w:szCs w:val="20"/>
              </w:rPr>
            </w:pPr>
            <w:r w:rsidRPr="00483DCD">
              <w:rPr>
                <w:sz w:val="20"/>
                <w:szCs w:val="20"/>
              </w:rPr>
              <w:t>6 jours</w:t>
            </w:r>
          </w:p>
        </w:tc>
        <w:tc>
          <w:tcPr>
            <w:tcW w:w="2081" w:type="dxa"/>
          </w:tcPr>
          <w:p w:rsidR="00D54A44" w:rsidRPr="00483DCD" w:rsidRDefault="00D54A44" w:rsidP="00674485">
            <w:pPr>
              <w:jc w:val="center"/>
              <w:rPr>
                <w:sz w:val="20"/>
                <w:szCs w:val="20"/>
              </w:rPr>
            </w:pPr>
            <w:r w:rsidRPr="00483DCD">
              <w:rPr>
                <w:sz w:val="20"/>
                <w:szCs w:val="20"/>
              </w:rPr>
              <w:t>Equipe de consultants</w:t>
            </w:r>
          </w:p>
        </w:tc>
      </w:tr>
      <w:tr w:rsidR="00D54A44" w:rsidRPr="00D54A44" w:rsidTr="00F45201">
        <w:trPr>
          <w:trHeight w:val="182"/>
        </w:trPr>
        <w:tc>
          <w:tcPr>
            <w:tcW w:w="4815" w:type="dxa"/>
          </w:tcPr>
          <w:p w:rsidR="00D54A44" w:rsidRPr="00483DCD" w:rsidRDefault="00D54A44" w:rsidP="00674485">
            <w:pPr>
              <w:jc w:val="center"/>
              <w:rPr>
                <w:sz w:val="20"/>
                <w:szCs w:val="20"/>
              </w:rPr>
            </w:pPr>
            <w:r w:rsidRPr="00483DCD">
              <w:rPr>
                <w:sz w:val="20"/>
                <w:szCs w:val="20"/>
              </w:rPr>
              <w:t>Présentation Power Point</w:t>
            </w:r>
          </w:p>
        </w:tc>
        <w:tc>
          <w:tcPr>
            <w:tcW w:w="2268" w:type="dxa"/>
          </w:tcPr>
          <w:p w:rsidR="00D54A44" w:rsidRPr="00483DCD" w:rsidRDefault="00D54A44" w:rsidP="00674485">
            <w:pPr>
              <w:jc w:val="center"/>
              <w:rPr>
                <w:sz w:val="20"/>
                <w:szCs w:val="20"/>
              </w:rPr>
            </w:pPr>
            <w:r w:rsidRPr="00483DCD">
              <w:rPr>
                <w:sz w:val="20"/>
                <w:szCs w:val="20"/>
              </w:rPr>
              <w:t>Lundi 09 Novembre 2020</w:t>
            </w:r>
          </w:p>
        </w:tc>
        <w:tc>
          <w:tcPr>
            <w:tcW w:w="1134" w:type="dxa"/>
          </w:tcPr>
          <w:p w:rsidR="00D54A44" w:rsidRPr="00483DCD" w:rsidRDefault="00D54A44" w:rsidP="00674485">
            <w:pPr>
              <w:jc w:val="center"/>
              <w:rPr>
                <w:sz w:val="20"/>
                <w:szCs w:val="20"/>
              </w:rPr>
            </w:pPr>
          </w:p>
        </w:tc>
        <w:tc>
          <w:tcPr>
            <w:tcW w:w="2081" w:type="dxa"/>
          </w:tcPr>
          <w:p w:rsidR="00D54A44" w:rsidRPr="00483DCD" w:rsidRDefault="00D54A44" w:rsidP="00674485">
            <w:pPr>
              <w:jc w:val="center"/>
              <w:rPr>
                <w:sz w:val="20"/>
                <w:szCs w:val="20"/>
              </w:rPr>
            </w:pPr>
            <w:r w:rsidRPr="00483DCD">
              <w:rPr>
                <w:sz w:val="20"/>
                <w:szCs w:val="20"/>
              </w:rPr>
              <w:t>Equipe de consultants</w:t>
            </w:r>
          </w:p>
        </w:tc>
      </w:tr>
      <w:tr w:rsidR="00D54A44" w:rsidRPr="00D54A44" w:rsidTr="00F45201">
        <w:trPr>
          <w:trHeight w:val="177"/>
        </w:trPr>
        <w:tc>
          <w:tcPr>
            <w:tcW w:w="4815" w:type="dxa"/>
          </w:tcPr>
          <w:p w:rsidR="00D54A44" w:rsidRPr="00483DCD" w:rsidRDefault="00D54A44" w:rsidP="00674485">
            <w:pPr>
              <w:jc w:val="center"/>
              <w:rPr>
                <w:sz w:val="20"/>
                <w:szCs w:val="20"/>
              </w:rPr>
            </w:pPr>
            <w:r w:rsidRPr="00483DCD">
              <w:rPr>
                <w:sz w:val="20"/>
                <w:szCs w:val="20"/>
              </w:rPr>
              <w:t>Rédaction du DRAFT 1 et Dépôt pour amendements</w:t>
            </w:r>
          </w:p>
        </w:tc>
        <w:tc>
          <w:tcPr>
            <w:tcW w:w="2268" w:type="dxa"/>
          </w:tcPr>
          <w:p w:rsidR="00D54A44" w:rsidRPr="00483DCD" w:rsidRDefault="00D54A44" w:rsidP="00674485">
            <w:pPr>
              <w:jc w:val="center"/>
              <w:rPr>
                <w:sz w:val="20"/>
                <w:szCs w:val="20"/>
              </w:rPr>
            </w:pPr>
            <w:r w:rsidRPr="00483DCD">
              <w:rPr>
                <w:sz w:val="20"/>
                <w:szCs w:val="20"/>
              </w:rPr>
              <w:t>Mardi 10 Novembre au Lundi 16 novembre 2020</w:t>
            </w:r>
          </w:p>
        </w:tc>
        <w:tc>
          <w:tcPr>
            <w:tcW w:w="1134" w:type="dxa"/>
          </w:tcPr>
          <w:p w:rsidR="00D54A44" w:rsidRPr="00483DCD" w:rsidRDefault="00D54A44" w:rsidP="00674485">
            <w:pPr>
              <w:jc w:val="center"/>
              <w:rPr>
                <w:sz w:val="20"/>
                <w:szCs w:val="20"/>
              </w:rPr>
            </w:pPr>
            <w:r w:rsidRPr="00483DCD">
              <w:rPr>
                <w:sz w:val="20"/>
                <w:szCs w:val="20"/>
              </w:rPr>
              <w:t>6 Jours</w:t>
            </w:r>
          </w:p>
        </w:tc>
        <w:tc>
          <w:tcPr>
            <w:tcW w:w="2081" w:type="dxa"/>
          </w:tcPr>
          <w:p w:rsidR="00D54A44" w:rsidRPr="00483DCD" w:rsidRDefault="00D54A44" w:rsidP="00674485">
            <w:pPr>
              <w:jc w:val="center"/>
              <w:rPr>
                <w:sz w:val="20"/>
                <w:szCs w:val="20"/>
              </w:rPr>
            </w:pPr>
            <w:r w:rsidRPr="00483DCD">
              <w:rPr>
                <w:sz w:val="20"/>
                <w:szCs w:val="20"/>
              </w:rPr>
              <w:t>Equipe de consultants</w:t>
            </w:r>
          </w:p>
        </w:tc>
      </w:tr>
      <w:tr w:rsidR="00D54A44" w:rsidRPr="00D54A44" w:rsidTr="00F45201">
        <w:trPr>
          <w:trHeight w:val="206"/>
        </w:trPr>
        <w:tc>
          <w:tcPr>
            <w:tcW w:w="4815" w:type="dxa"/>
          </w:tcPr>
          <w:p w:rsidR="00D54A44" w:rsidRPr="00483DCD" w:rsidRDefault="00D54A44" w:rsidP="00674485">
            <w:pPr>
              <w:jc w:val="center"/>
              <w:rPr>
                <w:sz w:val="20"/>
                <w:szCs w:val="20"/>
              </w:rPr>
            </w:pPr>
            <w:r w:rsidRPr="00483DCD">
              <w:rPr>
                <w:sz w:val="20"/>
                <w:szCs w:val="20"/>
              </w:rPr>
              <w:t>Revue et lecture critique du Rapport</w:t>
            </w:r>
          </w:p>
        </w:tc>
        <w:tc>
          <w:tcPr>
            <w:tcW w:w="2268" w:type="dxa"/>
          </w:tcPr>
          <w:p w:rsidR="00D54A44" w:rsidRPr="00483DCD" w:rsidRDefault="00D54A44" w:rsidP="00674485">
            <w:pPr>
              <w:jc w:val="center"/>
              <w:rPr>
                <w:sz w:val="20"/>
                <w:szCs w:val="20"/>
              </w:rPr>
            </w:pPr>
            <w:r w:rsidRPr="00483DCD">
              <w:rPr>
                <w:sz w:val="20"/>
                <w:szCs w:val="20"/>
              </w:rPr>
              <w:t>Mardi 17 Novembre au Mercredi 18 Novembre 2020</w:t>
            </w:r>
          </w:p>
        </w:tc>
        <w:tc>
          <w:tcPr>
            <w:tcW w:w="1134" w:type="dxa"/>
          </w:tcPr>
          <w:p w:rsidR="00D54A44" w:rsidRPr="00483DCD" w:rsidRDefault="00D54A44" w:rsidP="00674485">
            <w:pPr>
              <w:jc w:val="center"/>
              <w:rPr>
                <w:sz w:val="20"/>
                <w:szCs w:val="20"/>
              </w:rPr>
            </w:pPr>
            <w:r w:rsidRPr="00483DCD">
              <w:rPr>
                <w:sz w:val="20"/>
                <w:szCs w:val="20"/>
              </w:rPr>
              <w:t>2 Jours</w:t>
            </w:r>
          </w:p>
        </w:tc>
        <w:tc>
          <w:tcPr>
            <w:tcW w:w="2081" w:type="dxa"/>
          </w:tcPr>
          <w:p w:rsidR="00D54A44" w:rsidRPr="00483DCD" w:rsidRDefault="00D54A44" w:rsidP="00674485">
            <w:pPr>
              <w:jc w:val="center"/>
              <w:rPr>
                <w:sz w:val="20"/>
                <w:szCs w:val="20"/>
              </w:rPr>
            </w:pPr>
            <w:r w:rsidRPr="00483DCD">
              <w:rPr>
                <w:sz w:val="20"/>
                <w:szCs w:val="20"/>
              </w:rPr>
              <w:t>UNICEF Gabon/ Bureau régional</w:t>
            </w:r>
          </w:p>
        </w:tc>
      </w:tr>
      <w:tr w:rsidR="00D54A44" w:rsidRPr="00D54A44" w:rsidTr="00F45201">
        <w:trPr>
          <w:trHeight w:val="557"/>
        </w:trPr>
        <w:tc>
          <w:tcPr>
            <w:tcW w:w="4815" w:type="dxa"/>
          </w:tcPr>
          <w:p w:rsidR="00D54A44" w:rsidRPr="00483DCD" w:rsidRDefault="00D54A44" w:rsidP="00674485">
            <w:pPr>
              <w:jc w:val="center"/>
              <w:rPr>
                <w:sz w:val="20"/>
                <w:szCs w:val="20"/>
              </w:rPr>
            </w:pPr>
            <w:r w:rsidRPr="00483DCD">
              <w:rPr>
                <w:sz w:val="20"/>
                <w:szCs w:val="20"/>
              </w:rPr>
              <w:t>Prise en compte des  Amendements du Rapport préliminaire</w:t>
            </w:r>
          </w:p>
        </w:tc>
        <w:tc>
          <w:tcPr>
            <w:tcW w:w="2268" w:type="dxa"/>
          </w:tcPr>
          <w:p w:rsidR="00D54A44" w:rsidRPr="00483DCD" w:rsidRDefault="00D54A44" w:rsidP="00674485">
            <w:pPr>
              <w:jc w:val="center"/>
              <w:rPr>
                <w:sz w:val="20"/>
                <w:szCs w:val="20"/>
              </w:rPr>
            </w:pPr>
            <w:r w:rsidRPr="00483DCD">
              <w:rPr>
                <w:sz w:val="20"/>
                <w:szCs w:val="20"/>
              </w:rPr>
              <w:t>Jeudi 19 Novembre au Lundi 23 Novembre 2020</w:t>
            </w:r>
          </w:p>
        </w:tc>
        <w:tc>
          <w:tcPr>
            <w:tcW w:w="1134" w:type="dxa"/>
          </w:tcPr>
          <w:p w:rsidR="00D54A44" w:rsidRPr="00483DCD" w:rsidRDefault="00D54A44" w:rsidP="00674485">
            <w:pPr>
              <w:jc w:val="center"/>
              <w:rPr>
                <w:sz w:val="20"/>
                <w:szCs w:val="20"/>
              </w:rPr>
            </w:pPr>
            <w:r w:rsidRPr="00483DCD">
              <w:rPr>
                <w:sz w:val="20"/>
                <w:szCs w:val="20"/>
              </w:rPr>
              <w:t>5 jours</w:t>
            </w:r>
          </w:p>
        </w:tc>
        <w:tc>
          <w:tcPr>
            <w:tcW w:w="2081" w:type="dxa"/>
          </w:tcPr>
          <w:p w:rsidR="00D54A44" w:rsidRPr="00483DCD" w:rsidRDefault="00D54A44" w:rsidP="00674485">
            <w:pPr>
              <w:jc w:val="center"/>
              <w:rPr>
                <w:sz w:val="20"/>
                <w:szCs w:val="20"/>
              </w:rPr>
            </w:pPr>
            <w:r w:rsidRPr="00483DCD">
              <w:rPr>
                <w:sz w:val="20"/>
                <w:szCs w:val="20"/>
              </w:rPr>
              <w:t>Equipe de consultants</w:t>
            </w:r>
          </w:p>
        </w:tc>
      </w:tr>
    </w:tbl>
    <w:p w:rsidR="00D54A44" w:rsidRDefault="00D54A44" w:rsidP="00D54A44">
      <w:pPr>
        <w:jc w:val="both"/>
        <w:rPr>
          <w:sz w:val="24"/>
          <w:szCs w:val="24"/>
        </w:rPr>
      </w:pPr>
    </w:p>
    <w:p w:rsidR="001930BA" w:rsidRPr="00D54A44" w:rsidRDefault="001930BA" w:rsidP="00D54A44">
      <w:pPr>
        <w:jc w:val="both"/>
        <w:rPr>
          <w:sz w:val="24"/>
          <w:szCs w:val="24"/>
        </w:rPr>
      </w:pPr>
    </w:p>
    <w:p w:rsidR="00D54A44" w:rsidRPr="001930BA" w:rsidRDefault="001930BA" w:rsidP="001930BA">
      <w:pPr>
        <w:pStyle w:val="ListParagraph"/>
        <w:numPr>
          <w:ilvl w:val="0"/>
          <w:numId w:val="1"/>
        </w:numPr>
        <w:jc w:val="both"/>
        <w:rPr>
          <w:b/>
          <w:sz w:val="24"/>
          <w:szCs w:val="24"/>
        </w:rPr>
      </w:pPr>
      <w:r w:rsidRPr="001930BA">
        <w:rPr>
          <w:b/>
          <w:sz w:val="24"/>
          <w:szCs w:val="24"/>
        </w:rPr>
        <w:t>Ressources financières</w:t>
      </w:r>
      <w:r>
        <w:rPr>
          <w:b/>
          <w:sz w:val="24"/>
          <w:szCs w:val="24"/>
        </w:rPr>
        <w:t xml:space="preserve"> à mobiliser</w:t>
      </w:r>
    </w:p>
    <w:p w:rsidR="001930BA" w:rsidRPr="001930BA" w:rsidRDefault="001930BA" w:rsidP="001930BA">
      <w:pPr>
        <w:ind w:left="360"/>
        <w:jc w:val="both"/>
        <w:rPr>
          <w:sz w:val="24"/>
          <w:szCs w:val="24"/>
        </w:rPr>
      </w:pPr>
      <w:r>
        <w:rPr>
          <w:sz w:val="24"/>
          <w:szCs w:val="24"/>
        </w:rPr>
        <w:t xml:space="preserve">Tenant compte de la contrainte temps, l’équipe de consultant sollicite la mise à disposition des ressources financières conformément au contrat. </w:t>
      </w:r>
    </w:p>
    <w:sectPr w:rsidR="001930BA" w:rsidRPr="001930B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254F" w:rsidRDefault="006A254F" w:rsidP="007639A2">
      <w:pPr>
        <w:spacing w:after="0" w:line="240" w:lineRule="auto"/>
      </w:pPr>
      <w:r>
        <w:separator/>
      </w:r>
    </w:p>
  </w:endnote>
  <w:endnote w:type="continuationSeparator" w:id="0">
    <w:p w:rsidR="006A254F" w:rsidRDefault="006A254F" w:rsidP="00763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254F" w:rsidRDefault="006A254F" w:rsidP="007639A2">
      <w:pPr>
        <w:spacing w:after="0" w:line="240" w:lineRule="auto"/>
      </w:pPr>
      <w:r>
        <w:separator/>
      </w:r>
    </w:p>
  </w:footnote>
  <w:footnote w:type="continuationSeparator" w:id="0">
    <w:p w:rsidR="006A254F" w:rsidRDefault="006A254F" w:rsidP="007639A2">
      <w:pPr>
        <w:spacing w:after="0" w:line="240" w:lineRule="auto"/>
      </w:pPr>
      <w:r>
        <w:continuationSeparator/>
      </w:r>
    </w:p>
  </w:footnote>
  <w:footnote w:id="1">
    <w:p w:rsidR="007639A2" w:rsidRDefault="007639A2" w:rsidP="007639A2">
      <w:pPr>
        <w:pStyle w:val="FootnoteText"/>
      </w:pPr>
      <w:r>
        <w:rPr>
          <w:rStyle w:val="FootnoteReference"/>
        </w:rPr>
        <w:footnoteRef/>
      </w:r>
      <w:r>
        <w:t xml:space="preserve"> Cf. Termes de Référence, P.1</w:t>
      </w:r>
    </w:p>
  </w:footnote>
  <w:footnote w:id="2">
    <w:p w:rsidR="007639A2" w:rsidRDefault="007639A2" w:rsidP="007639A2">
      <w:pPr>
        <w:pStyle w:val="FootnoteText"/>
      </w:pPr>
      <w:r>
        <w:rPr>
          <w:rStyle w:val="FootnoteReference"/>
        </w:rPr>
        <w:footnoteRef/>
      </w:r>
      <w:r>
        <w:t xml:space="preserve"> Idem ;</w:t>
      </w:r>
    </w:p>
  </w:footnote>
  <w:footnote w:id="3">
    <w:p w:rsidR="007639A2" w:rsidRDefault="007639A2" w:rsidP="007639A2">
      <w:pPr>
        <w:pStyle w:val="FootnoteText"/>
      </w:pPr>
      <w:r>
        <w:rPr>
          <w:rStyle w:val="FootnoteReference"/>
        </w:rPr>
        <w:footnoteRef/>
      </w:r>
      <w:r>
        <w:t xml:space="preserve"> Ibidem, p.3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C21F4"/>
    <w:multiLevelType w:val="hybridMultilevel"/>
    <w:tmpl w:val="E7FE9998"/>
    <w:lvl w:ilvl="0" w:tplc="FD2AE46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39A9378A"/>
    <w:multiLevelType w:val="hybridMultilevel"/>
    <w:tmpl w:val="AEA222E4"/>
    <w:lvl w:ilvl="0" w:tplc="2F32F37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56431E3D"/>
    <w:multiLevelType w:val="hybridMultilevel"/>
    <w:tmpl w:val="2D28E7CC"/>
    <w:lvl w:ilvl="0" w:tplc="A91AF48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5DF82F1B"/>
    <w:multiLevelType w:val="hybridMultilevel"/>
    <w:tmpl w:val="901E53A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699C4298"/>
    <w:multiLevelType w:val="hybridMultilevel"/>
    <w:tmpl w:val="DC0C31F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47A"/>
    <w:rsid w:val="00123C96"/>
    <w:rsid w:val="001930BA"/>
    <w:rsid w:val="00303FCA"/>
    <w:rsid w:val="00483DCD"/>
    <w:rsid w:val="004C430B"/>
    <w:rsid w:val="00587B61"/>
    <w:rsid w:val="006A254F"/>
    <w:rsid w:val="006A7B18"/>
    <w:rsid w:val="006F471E"/>
    <w:rsid w:val="007639A2"/>
    <w:rsid w:val="007C0E19"/>
    <w:rsid w:val="008854F1"/>
    <w:rsid w:val="00AA5BC7"/>
    <w:rsid w:val="00B43ED3"/>
    <w:rsid w:val="00BC500E"/>
    <w:rsid w:val="00CD647A"/>
    <w:rsid w:val="00CE19F5"/>
    <w:rsid w:val="00D54A44"/>
    <w:rsid w:val="00F4520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CCE822-FF34-4590-BD9D-8DD4F9B6D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39A2"/>
    <w:pPr>
      <w:ind w:left="720"/>
      <w:contextualSpacing/>
    </w:pPr>
  </w:style>
  <w:style w:type="paragraph" w:styleId="FootnoteText">
    <w:name w:val="footnote text"/>
    <w:basedOn w:val="Normal"/>
    <w:link w:val="FootnoteTextChar"/>
    <w:uiPriority w:val="99"/>
    <w:semiHidden/>
    <w:unhideWhenUsed/>
    <w:rsid w:val="007639A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639A2"/>
    <w:rPr>
      <w:sz w:val="20"/>
      <w:szCs w:val="20"/>
    </w:rPr>
  </w:style>
  <w:style w:type="character" w:styleId="FootnoteReference">
    <w:name w:val="footnote reference"/>
    <w:basedOn w:val="DefaultParagraphFont"/>
    <w:uiPriority w:val="99"/>
    <w:semiHidden/>
    <w:unhideWhenUsed/>
    <w:rsid w:val="007639A2"/>
    <w:rPr>
      <w:vertAlign w:val="superscript"/>
    </w:rPr>
  </w:style>
  <w:style w:type="table" w:styleId="GridTable1Light-Accent1">
    <w:name w:val="Grid Table 1 Light Accent 1"/>
    <w:basedOn w:val="TableNormal"/>
    <w:uiPriority w:val="46"/>
    <w:rsid w:val="007639A2"/>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eGrid">
    <w:name w:val="Table Grid"/>
    <w:basedOn w:val="TableNormal"/>
    <w:uiPriority w:val="39"/>
    <w:rsid w:val="00D54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3">
    <w:name w:val="Grid Table 1 Light Accent 3"/>
    <w:basedOn w:val="TableNormal"/>
    <w:uiPriority w:val="46"/>
    <w:rsid w:val="00D54A44"/>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8854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54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1849</Words>
  <Characters>10175</Characters>
  <Application>Microsoft Office Word</Application>
  <DocSecurity>0</DocSecurity>
  <Lines>84</Lines>
  <Paragraphs>23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NGUEMA</dc:creator>
  <cp:keywords/>
  <dc:description/>
  <cp:lastModifiedBy>Blandine Moundzengou Ondzaghe</cp:lastModifiedBy>
  <cp:revision>2</cp:revision>
  <cp:lastPrinted>2020-10-19T13:40:00Z</cp:lastPrinted>
  <dcterms:created xsi:type="dcterms:W3CDTF">2020-10-19T13:43:00Z</dcterms:created>
  <dcterms:modified xsi:type="dcterms:W3CDTF">2020-10-19T13:43:00Z</dcterms:modified>
</cp:coreProperties>
</file>