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7.xml" ContentType="application/vnd.openxmlformats-officedocument.wordprocessingml.header+xml"/>
  <Override PartName="/word/header6.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BD9A3" w14:textId="77777777" w:rsidR="00C23A6D" w:rsidRPr="00BF2D81" w:rsidRDefault="00C23A6D" w:rsidP="00BF2D81">
      <w:pPr>
        <w:spacing w:before="10" w:line="120" w:lineRule="exact"/>
        <w:jc w:val="both"/>
        <w:rPr>
          <w:rFonts w:ascii="Arial" w:hAnsi="Arial"/>
          <w:sz w:val="12"/>
          <w:szCs w:val="12"/>
        </w:rPr>
      </w:pPr>
    </w:p>
    <w:p w14:paraId="114918D6" w14:textId="77777777" w:rsidR="00C23A6D" w:rsidRPr="008504E2" w:rsidRDefault="00C23A6D" w:rsidP="00396CCD">
      <w:pPr>
        <w:spacing w:line="200" w:lineRule="exact"/>
        <w:jc w:val="both"/>
        <w:rPr>
          <w:rFonts w:ascii="Arial" w:hAnsi="Arial"/>
          <w:sz w:val="20"/>
          <w:szCs w:val="20"/>
          <w:lang w:val="en-GB"/>
        </w:rPr>
      </w:pPr>
    </w:p>
    <w:p w14:paraId="10902092" w14:textId="77777777" w:rsidR="00C23A6D" w:rsidRPr="008504E2" w:rsidRDefault="00C23A6D" w:rsidP="00396CCD">
      <w:pPr>
        <w:spacing w:before="5" w:line="320" w:lineRule="exact"/>
        <w:jc w:val="both"/>
        <w:rPr>
          <w:rFonts w:ascii="Arial" w:eastAsia="Arial" w:hAnsi="Arial" w:cs="Arial"/>
          <w:b/>
          <w:bCs/>
          <w:color w:val="007CB9"/>
          <w:sz w:val="56"/>
          <w:szCs w:val="56"/>
          <w:lang w:val="en-GB"/>
        </w:rPr>
      </w:pPr>
    </w:p>
    <w:p w14:paraId="7DD960BD" w14:textId="77777777" w:rsidR="003C37FE" w:rsidRPr="0047013E" w:rsidRDefault="003C37FE" w:rsidP="003C37FE">
      <w:pPr>
        <w:rPr>
          <w:rFonts w:ascii="Arial" w:hAnsi="Arial" w:cs="Arial"/>
          <w:b/>
          <w:color w:val="365F91" w:themeColor="accent1" w:themeShade="BF"/>
          <w:sz w:val="56"/>
          <w:lang w:val="en-GB"/>
        </w:rPr>
      </w:pPr>
      <w:bookmarkStart w:id="0" w:name="_Toc464846629"/>
      <w:r w:rsidRPr="0047013E">
        <w:rPr>
          <w:rFonts w:ascii="Arial" w:hAnsi="Arial" w:cs="Arial"/>
          <w:b/>
          <w:color w:val="365F91" w:themeColor="accent1" w:themeShade="BF"/>
          <w:sz w:val="56"/>
          <w:lang w:val="en-GB"/>
        </w:rPr>
        <w:t>Formative and Summative Evaluation</w:t>
      </w:r>
      <w:bookmarkEnd w:id="0"/>
      <w:r w:rsidRPr="0047013E">
        <w:rPr>
          <w:rFonts w:ascii="Arial" w:hAnsi="Arial" w:cs="Arial"/>
          <w:b/>
          <w:color w:val="365F91" w:themeColor="accent1" w:themeShade="BF"/>
          <w:sz w:val="56"/>
          <w:lang w:val="en-GB"/>
        </w:rPr>
        <w:t xml:space="preserve"> of Back to Learning Initiative in the Syrian Arab Republic</w:t>
      </w:r>
    </w:p>
    <w:p w14:paraId="043E3F29" w14:textId="77777777" w:rsidR="00C23A6D" w:rsidRPr="008504E2" w:rsidRDefault="00C23A6D" w:rsidP="00396CCD">
      <w:pPr>
        <w:spacing w:line="560" w:lineRule="exact"/>
        <w:jc w:val="both"/>
        <w:rPr>
          <w:rFonts w:ascii="Arial" w:eastAsia="Arial" w:hAnsi="Arial" w:cs="Arial"/>
          <w:b/>
          <w:bCs/>
          <w:color w:val="007CB9"/>
          <w:sz w:val="56"/>
          <w:szCs w:val="56"/>
          <w:lang w:val="en-GB"/>
        </w:rPr>
      </w:pPr>
    </w:p>
    <w:p w14:paraId="6309AB42" w14:textId="77777777" w:rsidR="00C23A6D" w:rsidRPr="008504E2" w:rsidRDefault="00C23A6D" w:rsidP="00396CCD">
      <w:pPr>
        <w:spacing w:line="560" w:lineRule="exact"/>
        <w:jc w:val="both"/>
        <w:rPr>
          <w:rFonts w:ascii="Arial" w:eastAsia="Arial" w:hAnsi="Arial" w:cs="Arial"/>
          <w:b/>
          <w:bCs/>
          <w:color w:val="007CB9"/>
          <w:sz w:val="56"/>
          <w:szCs w:val="56"/>
          <w:lang w:val="en-GB"/>
        </w:rPr>
      </w:pPr>
    </w:p>
    <w:p w14:paraId="04FBF8FE" w14:textId="00122775" w:rsidR="00C23A6D" w:rsidRPr="008504E2" w:rsidRDefault="00E95FAC" w:rsidP="00396CCD">
      <w:pPr>
        <w:ind w:right="115"/>
        <w:jc w:val="both"/>
        <w:rPr>
          <w:rFonts w:ascii="Arial" w:eastAsia="Arial" w:hAnsi="Arial" w:cs="Arial"/>
          <w:sz w:val="40"/>
          <w:szCs w:val="40"/>
          <w:lang w:val="en-GB"/>
        </w:rPr>
      </w:pPr>
      <w:r>
        <w:rPr>
          <w:rFonts w:ascii="Arial" w:hAnsi="Arial"/>
          <w:b/>
          <w:sz w:val="40"/>
          <w:lang w:val="en-GB"/>
        </w:rPr>
        <w:t xml:space="preserve">Research Protocol &amp; </w:t>
      </w:r>
      <w:r w:rsidR="006D3D34">
        <w:rPr>
          <w:rFonts w:ascii="Arial" w:hAnsi="Arial"/>
          <w:b/>
          <w:sz w:val="40"/>
          <w:lang w:val="en-GB"/>
        </w:rPr>
        <w:t>Inception Report</w:t>
      </w:r>
    </w:p>
    <w:p w14:paraId="518BDEF8" w14:textId="77777777" w:rsidR="00C23A6D" w:rsidRPr="008504E2" w:rsidRDefault="00C23A6D" w:rsidP="00396CCD">
      <w:pPr>
        <w:spacing w:line="400" w:lineRule="exact"/>
        <w:jc w:val="both"/>
        <w:rPr>
          <w:rFonts w:ascii="Arial" w:hAnsi="Arial"/>
          <w:sz w:val="40"/>
          <w:szCs w:val="40"/>
          <w:lang w:val="en-GB"/>
        </w:rPr>
      </w:pPr>
    </w:p>
    <w:p w14:paraId="7DF5C0DB" w14:textId="77777777" w:rsidR="00C23A6D" w:rsidRPr="008504E2" w:rsidRDefault="00C23A6D" w:rsidP="00396CCD">
      <w:pPr>
        <w:spacing w:before="15" w:line="520" w:lineRule="exact"/>
        <w:jc w:val="both"/>
        <w:rPr>
          <w:rFonts w:ascii="Arial" w:hAnsi="Arial"/>
          <w:sz w:val="52"/>
          <w:szCs w:val="52"/>
          <w:lang w:val="en-GB"/>
        </w:rPr>
      </w:pPr>
    </w:p>
    <w:p w14:paraId="137A95E8" w14:textId="23CFA387" w:rsidR="001C318B" w:rsidRPr="000951B7" w:rsidRDefault="004D793F" w:rsidP="001C318B">
      <w:pPr>
        <w:rPr>
          <w:rFonts w:ascii="Arial" w:hAnsi="Arial" w:cs="Arial"/>
          <w:spacing w:val="-1"/>
          <w:sz w:val="28"/>
          <w:lang w:val="en-GB"/>
        </w:rPr>
      </w:pPr>
      <w:r w:rsidRPr="008504E2">
        <w:rPr>
          <w:rFonts w:ascii="Arial" w:hAnsi="Arial" w:cs="Arial"/>
          <w:spacing w:val="-1"/>
          <w:sz w:val="28"/>
          <w:lang w:val="en-GB"/>
        </w:rPr>
        <w:t>Submitted</w:t>
      </w:r>
      <w:r w:rsidRPr="000951B7">
        <w:rPr>
          <w:rFonts w:ascii="Arial" w:hAnsi="Arial" w:cs="Arial"/>
          <w:spacing w:val="-1"/>
          <w:sz w:val="28"/>
          <w:lang w:val="en-GB"/>
        </w:rPr>
        <w:t xml:space="preserve"> </w:t>
      </w:r>
      <w:r w:rsidRPr="008504E2">
        <w:rPr>
          <w:rFonts w:ascii="Arial" w:hAnsi="Arial" w:cs="Arial"/>
          <w:spacing w:val="-1"/>
          <w:sz w:val="28"/>
          <w:lang w:val="en-GB"/>
        </w:rPr>
        <w:t>to:</w:t>
      </w:r>
      <w:r w:rsidRPr="000951B7">
        <w:rPr>
          <w:rFonts w:ascii="Arial" w:hAnsi="Arial" w:cs="Arial"/>
          <w:spacing w:val="-1"/>
          <w:sz w:val="28"/>
          <w:lang w:val="en-GB"/>
        </w:rPr>
        <w:t xml:space="preserve"> </w:t>
      </w:r>
      <w:r w:rsidR="006D3D34">
        <w:rPr>
          <w:rFonts w:ascii="Arial" w:hAnsi="Arial" w:cs="Arial"/>
          <w:spacing w:val="-1"/>
          <w:sz w:val="28"/>
          <w:lang w:val="en-GB"/>
        </w:rPr>
        <w:t>UNICEF Syria Country Office</w:t>
      </w:r>
    </w:p>
    <w:p w14:paraId="5EA7FF11" w14:textId="77777777" w:rsidR="00C23A6D" w:rsidRPr="008504E2" w:rsidRDefault="00C23A6D" w:rsidP="00396CCD">
      <w:pPr>
        <w:spacing w:line="280" w:lineRule="exact"/>
        <w:jc w:val="both"/>
        <w:rPr>
          <w:rFonts w:ascii="Arial" w:hAnsi="Arial" w:cs="Arial"/>
          <w:spacing w:val="-1"/>
          <w:sz w:val="28"/>
          <w:lang w:val="en-GB"/>
        </w:rPr>
      </w:pPr>
    </w:p>
    <w:p w14:paraId="3E845749" w14:textId="77777777" w:rsidR="00396CCD" w:rsidRDefault="00396CCD" w:rsidP="00396CCD">
      <w:pPr>
        <w:ind w:right="120"/>
        <w:jc w:val="both"/>
        <w:rPr>
          <w:rFonts w:ascii="Arial" w:hAnsi="Arial"/>
          <w:b/>
          <w:spacing w:val="16"/>
          <w:position w:val="9"/>
          <w:sz w:val="17"/>
          <w:lang w:val="en-GB"/>
        </w:rPr>
      </w:pPr>
    </w:p>
    <w:p w14:paraId="6DF12350" w14:textId="590F40BB" w:rsidR="00C23A6D" w:rsidRDefault="00855868" w:rsidP="00396CCD">
      <w:pPr>
        <w:ind w:right="120"/>
        <w:jc w:val="both"/>
        <w:rPr>
          <w:rFonts w:ascii="Arial" w:hAnsi="Arial"/>
          <w:b/>
          <w:sz w:val="26"/>
          <w:lang w:val="en-GB"/>
        </w:rPr>
      </w:pPr>
      <w:r>
        <w:rPr>
          <w:rFonts w:ascii="Arial" w:hAnsi="Arial"/>
          <w:b/>
          <w:spacing w:val="1"/>
          <w:sz w:val="26"/>
          <w:lang w:val="en-GB"/>
        </w:rPr>
        <w:t xml:space="preserve">Final </w:t>
      </w:r>
      <w:r w:rsidR="0055463A">
        <w:rPr>
          <w:rFonts w:ascii="Arial" w:hAnsi="Arial"/>
          <w:b/>
          <w:spacing w:val="1"/>
          <w:sz w:val="26"/>
          <w:lang w:val="en-GB"/>
        </w:rPr>
        <w:t xml:space="preserve">Draft: </w:t>
      </w:r>
      <w:r>
        <w:rPr>
          <w:rFonts w:ascii="Arial" w:hAnsi="Arial"/>
          <w:b/>
          <w:spacing w:val="1"/>
          <w:sz w:val="26"/>
          <w:lang w:val="en-GB"/>
        </w:rPr>
        <w:t>December</w:t>
      </w:r>
      <w:r w:rsidR="001E5C9D">
        <w:rPr>
          <w:rFonts w:ascii="Arial" w:hAnsi="Arial"/>
          <w:b/>
          <w:spacing w:val="1"/>
          <w:sz w:val="26"/>
          <w:lang w:val="en-GB"/>
        </w:rPr>
        <w:t xml:space="preserve"> </w:t>
      </w:r>
      <w:r>
        <w:rPr>
          <w:rFonts w:ascii="Arial" w:hAnsi="Arial"/>
          <w:b/>
          <w:spacing w:val="1"/>
          <w:sz w:val="26"/>
          <w:lang w:val="en-GB"/>
        </w:rPr>
        <w:t>07</w:t>
      </w:r>
      <w:r w:rsidR="001C318B">
        <w:rPr>
          <w:rFonts w:ascii="Arial" w:hAnsi="Arial"/>
          <w:b/>
          <w:spacing w:val="1"/>
          <w:sz w:val="26"/>
          <w:lang w:val="en-GB"/>
        </w:rPr>
        <w:t>,</w:t>
      </w:r>
      <w:r w:rsidR="001C318B" w:rsidRPr="008504E2">
        <w:rPr>
          <w:rFonts w:ascii="Arial" w:hAnsi="Arial"/>
          <w:b/>
          <w:spacing w:val="-11"/>
          <w:sz w:val="26"/>
          <w:lang w:val="en-GB"/>
        </w:rPr>
        <w:t xml:space="preserve"> </w:t>
      </w:r>
      <w:r w:rsidR="004D793F" w:rsidRPr="008504E2">
        <w:rPr>
          <w:rFonts w:ascii="Arial" w:hAnsi="Arial"/>
          <w:b/>
          <w:sz w:val="26"/>
          <w:lang w:val="en-GB"/>
        </w:rPr>
        <w:t>201</w:t>
      </w:r>
      <w:r w:rsidR="005E7267">
        <w:rPr>
          <w:rFonts w:ascii="Arial" w:hAnsi="Arial"/>
          <w:b/>
          <w:sz w:val="26"/>
          <w:lang w:val="en-GB"/>
        </w:rPr>
        <w:t>7</w:t>
      </w:r>
    </w:p>
    <w:p w14:paraId="1A0A664F" w14:textId="77777777" w:rsidR="001C318B" w:rsidRDefault="001C318B" w:rsidP="00396CCD">
      <w:pPr>
        <w:ind w:right="120"/>
        <w:jc w:val="both"/>
        <w:rPr>
          <w:rFonts w:ascii="Arial" w:hAnsi="Arial"/>
          <w:b/>
          <w:sz w:val="26"/>
          <w:lang w:val="en-GB"/>
        </w:rPr>
      </w:pPr>
    </w:p>
    <w:p w14:paraId="446B6784" w14:textId="77777777" w:rsidR="001C318B" w:rsidRDefault="001C318B" w:rsidP="00396CCD">
      <w:pPr>
        <w:ind w:right="120"/>
        <w:jc w:val="both"/>
        <w:rPr>
          <w:rFonts w:ascii="Arial" w:hAnsi="Arial"/>
          <w:b/>
          <w:sz w:val="26"/>
          <w:lang w:val="en-GB"/>
        </w:rPr>
      </w:pPr>
    </w:p>
    <w:p w14:paraId="676F1615" w14:textId="77777777" w:rsidR="001C318B" w:rsidRPr="008504E2" w:rsidRDefault="001C318B" w:rsidP="00396CCD">
      <w:pPr>
        <w:ind w:right="120"/>
        <w:jc w:val="both"/>
        <w:rPr>
          <w:rFonts w:ascii="Arial" w:eastAsia="Arial" w:hAnsi="Arial" w:cs="Arial"/>
          <w:sz w:val="26"/>
          <w:szCs w:val="26"/>
          <w:lang w:val="en-GB"/>
        </w:rPr>
      </w:pPr>
    </w:p>
    <w:p w14:paraId="6EDE5FB8" w14:textId="3BE2778E" w:rsidR="00C23A6D" w:rsidRDefault="00C23A6D" w:rsidP="00396CCD">
      <w:pPr>
        <w:spacing w:line="200" w:lineRule="exact"/>
        <w:jc w:val="both"/>
        <w:rPr>
          <w:rFonts w:ascii="Arial" w:hAnsi="Arial"/>
          <w:sz w:val="20"/>
          <w:szCs w:val="20"/>
          <w:lang w:val="en-GB"/>
        </w:rPr>
      </w:pPr>
    </w:p>
    <w:p w14:paraId="7A1158AD" w14:textId="625802EC" w:rsidR="00C9113D" w:rsidRDefault="00C9113D" w:rsidP="00396CCD">
      <w:pPr>
        <w:spacing w:line="200" w:lineRule="exact"/>
        <w:jc w:val="both"/>
        <w:rPr>
          <w:rFonts w:ascii="Arial" w:hAnsi="Arial"/>
          <w:sz w:val="20"/>
          <w:szCs w:val="20"/>
          <w:lang w:val="en-GB"/>
        </w:rPr>
      </w:pPr>
    </w:p>
    <w:p w14:paraId="6574F146" w14:textId="570BFA04" w:rsidR="00C9113D" w:rsidRDefault="00C9113D" w:rsidP="00396CCD">
      <w:pPr>
        <w:spacing w:line="200" w:lineRule="exact"/>
        <w:jc w:val="both"/>
        <w:rPr>
          <w:rFonts w:ascii="Arial" w:hAnsi="Arial"/>
          <w:sz w:val="20"/>
          <w:szCs w:val="20"/>
          <w:lang w:val="en-GB"/>
        </w:rPr>
      </w:pPr>
    </w:p>
    <w:p w14:paraId="01835EFF" w14:textId="484DEDA0" w:rsidR="00C9113D" w:rsidRDefault="00C9113D" w:rsidP="00396CCD">
      <w:pPr>
        <w:spacing w:line="200" w:lineRule="exact"/>
        <w:jc w:val="both"/>
        <w:rPr>
          <w:rFonts w:ascii="Arial" w:hAnsi="Arial"/>
          <w:sz w:val="20"/>
          <w:szCs w:val="20"/>
          <w:lang w:val="en-GB"/>
        </w:rPr>
      </w:pPr>
    </w:p>
    <w:p w14:paraId="70A1FC52" w14:textId="122BEDDE" w:rsidR="00C9113D" w:rsidRDefault="00C9113D" w:rsidP="00396CCD">
      <w:pPr>
        <w:spacing w:line="200" w:lineRule="exact"/>
        <w:jc w:val="both"/>
        <w:rPr>
          <w:rFonts w:ascii="Arial" w:hAnsi="Arial"/>
          <w:sz w:val="20"/>
          <w:szCs w:val="20"/>
          <w:lang w:val="en-GB"/>
        </w:rPr>
      </w:pPr>
    </w:p>
    <w:p w14:paraId="3A5105E3" w14:textId="515B9DB2" w:rsidR="00C9113D" w:rsidRDefault="00C9113D" w:rsidP="00396CCD">
      <w:pPr>
        <w:spacing w:line="200" w:lineRule="exact"/>
        <w:jc w:val="both"/>
        <w:rPr>
          <w:rFonts w:ascii="Arial" w:hAnsi="Arial"/>
          <w:sz w:val="20"/>
          <w:szCs w:val="20"/>
          <w:lang w:val="en-GB"/>
        </w:rPr>
      </w:pPr>
    </w:p>
    <w:p w14:paraId="42BD9366" w14:textId="7DCC92CF" w:rsidR="00C9113D" w:rsidRDefault="00C9113D" w:rsidP="00396CCD">
      <w:pPr>
        <w:spacing w:line="200" w:lineRule="exact"/>
        <w:jc w:val="both"/>
        <w:rPr>
          <w:rFonts w:ascii="Arial" w:hAnsi="Arial"/>
          <w:sz w:val="20"/>
          <w:szCs w:val="20"/>
          <w:lang w:val="en-GB"/>
        </w:rPr>
      </w:pPr>
    </w:p>
    <w:p w14:paraId="2C28F87A" w14:textId="3AD11BBD" w:rsidR="00C9113D" w:rsidRDefault="00C9113D" w:rsidP="00396CCD">
      <w:pPr>
        <w:spacing w:line="200" w:lineRule="exact"/>
        <w:jc w:val="both"/>
        <w:rPr>
          <w:rFonts w:ascii="Arial" w:hAnsi="Arial"/>
          <w:sz w:val="20"/>
          <w:szCs w:val="20"/>
          <w:lang w:val="en-GB"/>
        </w:rPr>
      </w:pPr>
    </w:p>
    <w:p w14:paraId="0321FD14" w14:textId="49F68C75" w:rsidR="00C9113D" w:rsidRDefault="00C9113D" w:rsidP="00396CCD">
      <w:pPr>
        <w:spacing w:line="200" w:lineRule="exact"/>
        <w:jc w:val="both"/>
        <w:rPr>
          <w:rFonts w:ascii="Arial" w:hAnsi="Arial"/>
          <w:sz w:val="20"/>
          <w:szCs w:val="20"/>
          <w:lang w:val="en-GB"/>
        </w:rPr>
      </w:pPr>
    </w:p>
    <w:p w14:paraId="12773415" w14:textId="0215D05E" w:rsidR="00C9113D" w:rsidRDefault="00C9113D" w:rsidP="00396CCD">
      <w:pPr>
        <w:spacing w:line="200" w:lineRule="exact"/>
        <w:jc w:val="both"/>
        <w:rPr>
          <w:rFonts w:ascii="Arial" w:hAnsi="Arial"/>
          <w:sz w:val="20"/>
          <w:szCs w:val="20"/>
          <w:lang w:val="en-GB"/>
        </w:rPr>
      </w:pPr>
    </w:p>
    <w:p w14:paraId="19E7453F" w14:textId="585843FA" w:rsidR="00C9113D" w:rsidRDefault="00C9113D" w:rsidP="00396CCD">
      <w:pPr>
        <w:spacing w:line="200" w:lineRule="exact"/>
        <w:jc w:val="both"/>
        <w:rPr>
          <w:rFonts w:ascii="Arial" w:hAnsi="Arial"/>
          <w:sz w:val="20"/>
          <w:szCs w:val="20"/>
          <w:lang w:val="en-GB"/>
        </w:rPr>
      </w:pPr>
    </w:p>
    <w:p w14:paraId="4D34A03E" w14:textId="76F43CDE" w:rsidR="00C9113D" w:rsidRDefault="00C9113D" w:rsidP="00396CCD">
      <w:pPr>
        <w:spacing w:line="200" w:lineRule="exact"/>
        <w:jc w:val="both"/>
        <w:rPr>
          <w:rFonts w:ascii="Arial" w:hAnsi="Arial"/>
          <w:sz w:val="20"/>
          <w:szCs w:val="20"/>
          <w:lang w:val="en-GB"/>
        </w:rPr>
      </w:pPr>
    </w:p>
    <w:p w14:paraId="12D00265" w14:textId="50F885FA" w:rsidR="00C9113D" w:rsidRDefault="00C9113D" w:rsidP="00396CCD">
      <w:pPr>
        <w:spacing w:line="200" w:lineRule="exact"/>
        <w:jc w:val="both"/>
        <w:rPr>
          <w:rFonts w:ascii="Arial" w:hAnsi="Arial"/>
          <w:sz w:val="20"/>
          <w:szCs w:val="20"/>
          <w:lang w:val="en-GB"/>
        </w:rPr>
      </w:pPr>
    </w:p>
    <w:p w14:paraId="6938A4E1" w14:textId="3D1A3C82" w:rsidR="00C9113D" w:rsidRDefault="00C9113D" w:rsidP="00396CCD">
      <w:pPr>
        <w:spacing w:line="200" w:lineRule="exact"/>
        <w:jc w:val="both"/>
        <w:rPr>
          <w:rFonts w:ascii="Arial" w:hAnsi="Arial"/>
          <w:sz w:val="20"/>
          <w:szCs w:val="20"/>
          <w:lang w:val="en-GB"/>
        </w:rPr>
      </w:pPr>
    </w:p>
    <w:p w14:paraId="329008DD" w14:textId="5AB0E49E" w:rsidR="00C9113D" w:rsidRDefault="00C9113D" w:rsidP="00396CCD">
      <w:pPr>
        <w:spacing w:line="200" w:lineRule="exact"/>
        <w:jc w:val="both"/>
        <w:rPr>
          <w:rFonts w:ascii="Arial" w:hAnsi="Arial"/>
          <w:sz w:val="20"/>
          <w:szCs w:val="20"/>
          <w:lang w:val="en-GB"/>
        </w:rPr>
      </w:pPr>
    </w:p>
    <w:p w14:paraId="4F3F7589" w14:textId="508CF770" w:rsidR="00C9113D" w:rsidRDefault="00C9113D" w:rsidP="00396CCD">
      <w:pPr>
        <w:spacing w:line="200" w:lineRule="exact"/>
        <w:jc w:val="both"/>
        <w:rPr>
          <w:rFonts w:ascii="Arial" w:hAnsi="Arial"/>
          <w:sz w:val="20"/>
          <w:szCs w:val="20"/>
          <w:lang w:val="en-GB"/>
        </w:rPr>
      </w:pPr>
    </w:p>
    <w:p w14:paraId="4AFD6864" w14:textId="769AA2F6" w:rsidR="00C9113D" w:rsidRDefault="00C9113D" w:rsidP="00396CCD">
      <w:pPr>
        <w:spacing w:line="200" w:lineRule="exact"/>
        <w:jc w:val="both"/>
        <w:rPr>
          <w:rFonts w:ascii="Arial" w:hAnsi="Arial"/>
          <w:sz w:val="20"/>
          <w:szCs w:val="20"/>
          <w:lang w:val="en-GB"/>
        </w:rPr>
      </w:pPr>
    </w:p>
    <w:p w14:paraId="256AA105" w14:textId="06AFF4CB" w:rsidR="00C9113D" w:rsidRDefault="00C9113D" w:rsidP="00396CCD">
      <w:pPr>
        <w:spacing w:line="200" w:lineRule="exact"/>
        <w:jc w:val="both"/>
        <w:rPr>
          <w:rFonts w:ascii="Arial" w:hAnsi="Arial"/>
          <w:sz w:val="20"/>
          <w:szCs w:val="20"/>
          <w:lang w:val="en-GB"/>
        </w:rPr>
      </w:pPr>
    </w:p>
    <w:p w14:paraId="274EB729" w14:textId="11D56834" w:rsidR="00C9113D" w:rsidRDefault="00C9113D" w:rsidP="00396CCD">
      <w:pPr>
        <w:spacing w:line="200" w:lineRule="exact"/>
        <w:jc w:val="both"/>
        <w:rPr>
          <w:rFonts w:ascii="Arial" w:hAnsi="Arial"/>
          <w:sz w:val="20"/>
          <w:szCs w:val="20"/>
          <w:lang w:val="en-GB"/>
        </w:rPr>
      </w:pPr>
    </w:p>
    <w:p w14:paraId="430B513B" w14:textId="24382312" w:rsidR="00C9113D" w:rsidRDefault="00C9113D" w:rsidP="00396CCD">
      <w:pPr>
        <w:spacing w:line="200" w:lineRule="exact"/>
        <w:jc w:val="both"/>
        <w:rPr>
          <w:rFonts w:ascii="Arial" w:hAnsi="Arial"/>
          <w:sz w:val="20"/>
          <w:szCs w:val="20"/>
          <w:lang w:val="en-GB"/>
        </w:rPr>
      </w:pPr>
    </w:p>
    <w:p w14:paraId="18A62CD4" w14:textId="3A1278D7" w:rsidR="00C9113D" w:rsidRDefault="00C9113D" w:rsidP="00396CCD">
      <w:pPr>
        <w:spacing w:line="200" w:lineRule="exact"/>
        <w:jc w:val="both"/>
        <w:rPr>
          <w:rFonts w:ascii="Arial" w:hAnsi="Arial"/>
          <w:sz w:val="20"/>
          <w:szCs w:val="20"/>
          <w:lang w:val="en-GB"/>
        </w:rPr>
      </w:pPr>
    </w:p>
    <w:p w14:paraId="71B28FF1" w14:textId="6A490776" w:rsidR="00C9113D" w:rsidRDefault="00C9113D" w:rsidP="00396CCD">
      <w:pPr>
        <w:spacing w:line="200" w:lineRule="exact"/>
        <w:jc w:val="both"/>
        <w:rPr>
          <w:rFonts w:ascii="Arial" w:hAnsi="Arial"/>
          <w:sz w:val="20"/>
          <w:szCs w:val="20"/>
          <w:lang w:val="en-GB"/>
        </w:rPr>
      </w:pPr>
    </w:p>
    <w:p w14:paraId="0EB01DE6" w14:textId="1577C6D7" w:rsidR="00C9113D" w:rsidRDefault="00C9113D" w:rsidP="00396CCD">
      <w:pPr>
        <w:spacing w:line="200" w:lineRule="exact"/>
        <w:jc w:val="both"/>
        <w:rPr>
          <w:rFonts w:ascii="Arial" w:hAnsi="Arial"/>
          <w:sz w:val="20"/>
          <w:szCs w:val="20"/>
          <w:lang w:val="en-GB"/>
        </w:rPr>
      </w:pPr>
    </w:p>
    <w:p w14:paraId="2F13E81E" w14:textId="29BCA1B7" w:rsidR="00C9113D" w:rsidRDefault="00C9113D" w:rsidP="00396CCD">
      <w:pPr>
        <w:spacing w:line="200" w:lineRule="exact"/>
        <w:jc w:val="both"/>
        <w:rPr>
          <w:rFonts w:ascii="Arial" w:hAnsi="Arial"/>
          <w:sz w:val="20"/>
          <w:szCs w:val="20"/>
          <w:lang w:val="en-GB"/>
        </w:rPr>
      </w:pPr>
    </w:p>
    <w:p w14:paraId="4494A2A7" w14:textId="24CD6C54" w:rsidR="00C9113D" w:rsidRDefault="00C9113D" w:rsidP="00396CCD">
      <w:pPr>
        <w:spacing w:line="200" w:lineRule="exact"/>
        <w:jc w:val="both"/>
        <w:rPr>
          <w:rFonts w:ascii="Arial" w:hAnsi="Arial"/>
          <w:sz w:val="20"/>
          <w:szCs w:val="20"/>
          <w:lang w:val="en-GB"/>
        </w:rPr>
      </w:pPr>
    </w:p>
    <w:p w14:paraId="77C19FFD" w14:textId="1EAFC20B" w:rsidR="00C9113D" w:rsidRDefault="00C9113D" w:rsidP="00396CCD">
      <w:pPr>
        <w:spacing w:line="200" w:lineRule="exact"/>
        <w:jc w:val="both"/>
        <w:rPr>
          <w:rFonts w:ascii="Arial" w:hAnsi="Arial"/>
          <w:sz w:val="20"/>
          <w:szCs w:val="20"/>
          <w:lang w:val="en-GB"/>
        </w:rPr>
      </w:pPr>
    </w:p>
    <w:p w14:paraId="57B3DCC3" w14:textId="5D3950AB" w:rsidR="00C9113D" w:rsidRDefault="00C9113D" w:rsidP="00396CCD">
      <w:pPr>
        <w:spacing w:line="200" w:lineRule="exact"/>
        <w:jc w:val="both"/>
        <w:rPr>
          <w:rFonts w:ascii="Arial" w:hAnsi="Arial"/>
          <w:sz w:val="20"/>
          <w:szCs w:val="20"/>
          <w:lang w:val="en-GB"/>
        </w:rPr>
      </w:pPr>
    </w:p>
    <w:p w14:paraId="7AD8A7C7" w14:textId="34FE670A" w:rsidR="00C9113D" w:rsidRDefault="00C9113D" w:rsidP="00396CCD">
      <w:pPr>
        <w:spacing w:line="200" w:lineRule="exact"/>
        <w:jc w:val="both"/>
        <w:rPr>
          <w:rFonts w:ascii="Arial" w:hAnsi="Arial"/>
          <w:sz w:val="20"/>
          <w:szCs w:val="20"/>
          <w:lang w:val="en-GB"/>
        </w:rPr>
      </w:pPr>
    </w:p>
    <w:p w14:paraId="1EC3B557" w14:textId="174FFC58" w:rsidR="00C9113D" w:rsidRDefault="00C9113D" w:rsidP="00396CCD">
      <w:pPr>
        <w:spacing w:line="200" w:lineRule="exact"/>
        <w:jc w:val="both"/>
        <w:rPr>
          <w:rFonts w:ascii="Arial" w:hAnsi="Arial"/>
          <w:sz w:val="20"/>
          <w:szCs w:val="20"/>
          <w:lang w:val="en-GB"/>
        </w:rPr>
      </w:pPr>
    </w:p>
    <w:p w14:paraId="72908000" w14:textId="77777777" w:rsidR="00C9113D" w:rsidRPr="008504E2" w:rsidRDefault="00C9113D" w:rsidP="00396CCD">
      <w:pPr>
        <w:spacing w:line="200" w:lineRule="exact"/>
        <w:jc w:val="both"/>
        <w:rPr>
          <w:rFonts w:ascii="Arial" w:hAnsi="Arial"/>
          <w:sz w:val="20"/>
          <w:szCs w:val="20"/>
          <w:lang w:val="en-GB"/>
        </w:rPr>
      </w:pPr>
    </w:p>
    <w:p w14:paraId="38D0EED3" w14:textId="77777777" w:rsidR="000F2600" w:rsidRPr="000951B7" w:rsidRDefault="000F2600" w:rsidP="000951B7">
      <w:pPr>
        <w:pStyle w:val="Heading1"/>
      </w:pPr>
      <w:bookmarkStart w:id="1" w:name="_Toc482872209"/>
      <w:bookmarkStart w:id="2" w:name="_Toc482872210"/>
      <w:bookmarkStart w:id="3" w:name="_Toc482872211"/>
      <w:bookmarkStart w:id="4" w:name="_Toc482872212"/>
      <w:bookmarkStart w:id="5" w:name="_Toc482872213"/>
      <w:bookmarkStart w:id="6" w:name="_Toc482872214"/>
      <w:bookmarkStart w:id="7" w:name="_Toc500428547"/>
      <w:bookmarkEnd w:id="1"/>
      <w:bookmarkEnd w:id="2"/>
      <w:bookmarkEnd w:id="3"/>
      <w:bookmarkEnd w:id="4"/>
      <w:bookmarkEnd w:id="5"/>
      <w:bookmarkEnd w:id="6"/>
      <w:r w:rsidRPr="000951B7">
        <w:lastRenderedPageBreak/>
        <w:t>Preface</w:t>
      </w:r>
      <w:bookmarkEnd w:id="7"/>
    </w:p>
    <w:p w14:paraId="2E61BA4F" w14:textId="77777777" w:rsidR="00936F2C" w:rsidRPr="008504E2" w:rsidRDefault="00936F2C" w:rsidP="00396CCD">
      <w:pPr>
        <w:spacing w:before="28"/>
        <w:ind w:left="567" w:right="117"/>
        <w:jc w:val="both"/>
        <w:rPr>
          <w:rFonts w:ascii="Arial" w:eastAsia="Arial" w:hAnsi="Arial"/>
          <w:lang w:val="en-GB"/>
        </w:rPr>
      </w:pPr>
    </w:p>
    <w:p w14:paraId="08FD7420" w14:textId="2C461229" w:rsidR="00784153" w:rsidRDefault="000F2600" w:rsidP="006D3D34">
      <w:pPr>
        <w:spacing w:before="28"/>
        <w:ind w:right="117" w:hanging="46"/>
        <w:jc w:val="both"/>
        <w:rPr>
          <w:rFonts w:ascii="Arial" w:eastAsia="Arial" w:hAnsi="Arial"/>
          <w:lang w:val="en-GB"/>
        </w:rPr>
      </w:pPr>
      <w:r w:rsidRPr="008504E2">
        <w:rPr>
          <w:rFonts w:ascii="Arial" w:eastAsia="Arial" w:hAnsi="Arial"/>
          <w:lang w:val="en-GB"/>
        </w:rPr>
        <w:t xml:space="preserve">This </w:t>
      </w:r>
      <w:r w:rsidR="00936F2C">
        <w:rPr>
          <w:rFonts w:ascii="Arial" w:eastAsia="Arial" w:hAnsi="Arial"/>
          <w:lang w:val="en-GB"/>
        </w:rPr>
        <w:t>Re</w:t>
      </w:r>
      <w:r w:rsidR="006550F1">
        <w:rPr>
          <w:rFonts w:ascii="Arial" w:eastAsia="Arial" w:hAnsi="Arial"/>
          <w:lang w:val="en-GB"/>
        </w:rPr>
        <w:t>search Protocol and Evaluation P</w:t>
      </w:r>
      <w:r w:rsidR="00936F2C">
        <w:rPr>
          <w:rFonts w:ascii="Arial" w:eastAsia="Arial" w:hAnsi="Arial"/>
          <w:lang w:val="en-GB"/>
        </w:rPr>
        <w:t>lan</w:t>
      </w:r>
      <w:r w:rsidRPr="008504E2">
        <w:rPr>
          <w:rFonts w:ascii="Arial" w:eastAsia="Arial" w:hAnsi="Arial"/>
          <w:lang w:val="en-GB"/>
        </w:rPr>
        <w:t xml:space="preserve"> </w:t>
      </w:r>
      <w:r w:rsidR="006550F1">
        <w:rPr>
          <w:rFonts w:ascii="Arial" w:eastAsia="Arial" w:hAnsi="Arial"/>
          <w:lang w:val="en-GB"/>
        </w:rPr>
        <w:t>describes</w:t>
      </w:r>
      <w:r w:rsidR="00936F2C">
        <w:rPr>
          <w:rFonts w:ascii="Arial" w:eastAsia="Arial" w:hAnsi="Arial"/>
          <w:lang w:val="en-GB"/>
        </w:rPr>
        <w:t xml:space="preserve"> the methodology and action plan to conduct a</w:t>
      </w:r>
      <w:r w:rsidR="006D3D34">
        <w:rPr>
          <w:rFonts w:ascii="Arial" w:eastAsia="Arial" w:hAnsi="Arial"/>
          <w:lang w:val="en-GB"/>
        </w:rPr>
        <w:t>n</w:t>
      </w:r>
      <w:r w:rsidR="00936F2C">
        <w:rPr>
          <w:rFonts w:ascii="Arial" w:eastAsia="Arial" w:hAnsi="Arial"/>
          <w:lang w:val="en-GB"/>
        </w:rPr>
        <w:t xml:space="preserve"> </w:t>
      </w:r>
      <w:r w:rsidR="006D3D34">
        <w:rPr>
          <w:rFonts w:ascii="Arial" w:eastAsia="Arial" w:hAnsi="Arial"/>
          <w:lang w:val="en-GB"/>
        </w:rPr>
        <w:t>external evaluation of the UNICEF Syria Country Office’s Back to Learning Imitative (BLT)</w:t>
      </w:r>
      <w:r w:rsidRPr="0063208B">
        <w:rPr>
          <w:rFonts w:ascii="Arial" w:eastAsia="Arial" w:hAnsi="Arial"/>
          <w:lang w:val="en-GB"/>
        </w:rPr>
        <w:t xml:space="preserve">. The document will outline the various elements of </w:t>
      </w:r>
      <w:r w:rsidR="00AB3BA6" w:rsidRPr="0063208B">
        <w:rPr>
          <w:rFonts w:ascii="Arial" w:eastAsia="Arial" w:hAnsi="Arial"/>
          <w:lang w:val="en-GB"/>
        </w:rPr>
        <w:t>the evaluation</w:t>
      </w:r>
      <w:r w:rsidRPr="0063208B">
        <w:rPr>
          <w:rFonts w:ascii="Arial" w:eastAsia="Arial" w:hAnsi="Arial"/>
          <w:lang w:val="en-GB"/>
        </w:rPr>
        <w:t xml:space="preserve"> and </w:t>
      </w:r>
      <w:r w:rsidR="00107219" w:rsidRPr="0063208B">
        <w:rPr>
          <w:rFonts w:ascii="Arial" w:eastAsia="Arial" w:hAnsi="Arial"/>
          <w:lang w:val="en-GB"/>
        </w:rPr>
        <w:t>provide details on the research activities accordingly</w:t>
      </w:r>
      <w:r w:rsidRPr="0063208B">
        <w:rPr>
          <w:rFonts w:ascii="Arial" w:eastAsia="Arial" w:hAnsi="Arial"/>
          <w:lang w:val="en-GB"/>
        </w:rPr>
        <w:t>.</w:t>
      </w:r>
    </w:p>
    <w:p w14:paraId="4A87089F" w14:textId="2A83FFDA" w:rsidR="00E74215" w:rsidRDefault="00E74215" w:rsidP="003C37FE">
      <w:pPr>
        <w:spacing w:before="28"/>
        <w:ind w:right="117"/>
        <w:jc w:val="both"/>
        <w:rPr>
          <w:rFonts w:ascii="Arial" w:eastAsia="Arial" w:hAnsi="Arial"/>
          <w:lang w:val="en-GB"/>
        </w:rPr>
      </w:pPr>
    </w:p>
    <w:p w14:paraId="447274F5" w14:textId="77777777" w:rsidR="00E74215" w:rsidRDefault="00E74215" w:rsidP="003C37FE">
      <w:pPr>
        <w:spacing w:before="28"/>
        <w:ind w:right="117"/>
        <w:jc w:val="both"/>
        <w:rPr>
          <w:rFonts w:ascii="Arial" w:eastAsia="Arial" w:hAnsi="Arial"/>
          <w:lang w:val="en-GB"/>
        </w:rPr>
      </w:pPr>
    </w:p>
    <w:p w14:paraId="42F2C11F" w14:textId="77777777" w:rsidR="00755691" w:rsidRDefault="00755691" w:rsidP="003C37FE">
      <w:pPr>
        <w:spacing w:before="28"/>
        <w:ind w:right="117"/>
        <w:jc w:val="both"/>
        <w:rPr>
          <w:rFonts w:ascii="Arial" w:eastAsia="Arial" w:hAnsi="Arial"/>
          <w:lang w:val="en-GB"/>
        </w:rPr>
      </w:pPr>
    </w:p>
    <w:p w14:paraId="1F7EFA71" w14:textId="77777777" w:rsidR="00755691" w:rsidRDefault="00755691" w:rsidP="003C37FE">
      <w:pPr>
        <w:spacing w:before="28"/>
        <w:ind w:right="117"/>
        <w:jc w:val="both"/>
        <w:rPr>
          <w:rFonts w:ascii="Arial" w:eastAsia="Arial" w:hAnsi="Arial"/>
          <w:lang w:val="en-GB"/>
        </w:rPr>
      </w:pPr>
    </w:p>
    <w:p w14:paraId="655A7726" w14:textId="77777777" w:rsidR="00755691" w:rsidRDefault="00755691" w:rsidP="003C37FE">
      <w:pPr>
        <w:spacing w:before="28"/>
        <w:ind w:right="117"/>
        <w:jc w:val="both"/>
        <w:rPr>
          <w:rFonts w:ascii="Arial" w:eastAsia="Arial" w:hAnsi="Arial"/>
          <w:lang w:val="en-GB"/>
        </w:rPr>
      </w:pPr>
    </w:p>
    <w:p w14:paraId="5A99CC30" w14:textId="77777777" w:rsidR="00755691" w:rsidRDefault="00755691" w:rsidP="003C37FE">
      <w:pPr>
        <w:spacing w:before="28"/>
        <w:ind w:right="117"/>
        <w:jc w:val="both"/>
        <w:rPr>
          <w:rFonts w:ascii="Arial" w:eastAsia="Arial" w:hAnsi="Arial"/>
          <w:lang w:val="en-GB"/>
        </w:rPr>
      </w:pPr>
    </w:p>
    <w:p w14:paraId="593B300B" w14:textId="77777777" w:rsidR="00755691" w:rsidRDefault="00755691" w:rsidP="003C37FE">
      <w:pPr>
        <w:spacing w:before="28"/>
        <w:ind w:right="117"/>
        <w:jc w:val="both"/>
        <w:rPr>
          <w:rFonts w:ascii="Arial" w:eastAsia="Arial" w:hAnsi="Arial"/>
          <w:lang w:val="en-GB"/>
        </w:rPr>
      </w:pPr>
    </w:p>
    <w:p w14:paraId="4EAEF155" w14:textId="77777777" w:rsidR="00755691" w:rsidRDefault="00755691" w:rsidP="003C37FE">
      <w:pPr>
        <w:spacing w:before="28"/>
        <w:ind w:right="117"/>
        <w:jc w:val="both"/>
        <w:rPr>
          <w:rFonts w:ascii="Arial" w:eastAsia="Arial" w:hAnsi="Arial"/>
          <w:lang w:val="en-GB"/>
        </w:rPr>
      </w:pPr>
    </w:p>
    <w:p w14:paraId="286D33D4" w14:textId="77777777" w:rsidR="00755691" w:rsidRDefault="00755691" w:rsidP="003C37FE">
      <w:pPr>
        <w:spacing w:before="28"/>
        <w:ind w:right="117"/>
        <w:jc w:val="both"/>
        <w:rPr>
          <w:rFonts w:ascii="Arial" w:eastAsia="Arial" w:hAnsi="Arial"/>
          <w:lang w:val="en-GB"/>
        </w:rPr>
      </w:pPr>
    </w:p>
    <w:p w14:paraId="006A1FB7" w14:textId="77777777" w:rsidR="00755691" w:rsidRDefault="00755691" w:rsidP="003C37FE">
      <w:pPr>
        <w:spacing w:before="28"/>
        <w:ind w:right="117"/>
        <w:jc w:val="both"/>
        <w:rPr>
          <w:rFonts w:ascii="Arial" w:eastAsia="Arial" w:hAnsi="Arial"/>
          <w:lang w:val="en-GB"/>
        </w:rPr>
      </w:pPr>
    </w:p>
    <w:p w14:paraId="024F5ED7" w14:textId="77777777" w:rsidR="00755691" w:rsidRDefault="00755691" w:rsidP="003C37FE">
      <w:pPr>
        <w:spacing w:before="28"/>
        <w:ind w:right="117"/>
        <w:jc w:val="both"/>
        <w:rPr>
          <w:rFonts w:ascii="Arial" w:eastAsia="Arial" w:hAnsi="Arial"/>
          <w:lang w:val="en-GB"/>
        </w:rPr>
      </w:pPr>
    </w:p>
    <w:p w14:paraId="39F609CA" w14:textId="77777777" w:rsidR="00755691" w:rsidRDefault="00755691" w:rsidP="003C37FE">
      <w:pPr>
        <w:spacing w:before="28"/>
        <w:ind w:right="117"/>
        <w:jc w:val="both"/>
        <w:rPr>
          <w:rFonts w:ascii="Arial" w:eastAsia="Arial" w:hAnsi="Arial"/>
          <w:lang w:val="en-GB"/>
        </w:rPr>
      </w:pPr>
    </w:p>
    <w:p w14:paraId="2EE26BC0" w14:textId="77777777" w:rsidR="00755691" w:rsidRDefault="00755691" w:rsidP="003C37FE">
      <w:pPr>
        <w:spacing w:before="28"/>
        <w:ind w:right="117"/>
        <w:jc w:val="both"/>
        <w:rPr>
          <w:rFonts w:ascii="Arial" w:eastAsia="Arial" w:hAnsi="Arial"/>
          <w:lang w:val="en-GB"/>
        </w:rPr>
      </w:pPr>
    </w:p>
    <w:p w14:paraId="3F4C7C6B" w14:textId="77777777" w:rsidR="00755691" w:rsidRDefault="00755691" w:rsidP="003C37FE">
      <w:pPr>
        <w:spacing w:before="28"/>
        <w:ind w:right="117"/>
        <w:jc w:val="both"/>
        <w:rPr>
          <w:rFonts w:ascii="Arial" w:eastAsia="Arial" w:hAnsi="Arial"/>
          <w:lang w:val="en-GB"/>
        </w:rPr>
      </w:pPr>
    </w:p>
    <w:p w14:paraId="744DDC46" w14:textId="77777777" w:rsidR="00755691" w:rsidRDefault="00755691" w:rsidP="003C37FE">
      <w:pPr>
        <w:spacing w:before="28"/>
        <w:ind w:right="117"/>
        <w:jc w:val="both"/>
        <w:rPr>
          <w:rFonts w:ascii="Arial" w:eastAsia="Arial" w:hAnsi="Arial"/>
          <w:lang w:val="en-GB"/>
        </w:rPr>
      </w:pPr>
    </w:p>
    <w:p w14:paraId="6A086D9A" w14:textId="77777777" w:rsidR="00755691" w:rsidRDefault="00755691" w:rsidP="003C37FE">
      <w:pPr>
        <w:spacing w:before="28"/>
        <w:ind w:right="117"/>
        <w:jc w:val="both"/>
        <w:rPr>
          <w:rFonts w:ascii="Arial" w:eastAsia="Arial" w:hAnsi="Arial"/>
          <w:lang w:val="en-GB"/>
        </w:rPr>
      </w:pPr>
    </w:p>
    <w:p w14:paraId="606196AB" w14:textId="77777777" w:rsidR="00755691" w:rsidRDefault="00755691" w:rsidP="003C37FE">
      <w:pPr>
        <w:spacing w:before="28"/>
        <w:ind w:right="117"/>
        <w:jc w:val="both"/>
        <w:rPr>
          <w:rFonts w:ascii="Arial" w:eastAsia="Arial" w:hAnsi="Arial"/>
          <w:lang w:val="en-GB"/>
        </w:rPr>
      </w:pPr>
    </w:p>
    <w:p w14:paraId="1ADE0347" w14:textId="77777777" w:rsidR="00755691" w:rsidRDefault="00755691" w:rsidP="003C37FE">
      <w:pPr>
        <w:spacing w:before="28"/>
        <w:ind w:right="117"/>
        <w:jc w:val="both"/>
        <w:rPr>
          <w:rFonts w:ascii="Arial" w:eastAsia="Arial" w:hAnsi="Arial"/>
          <w:lang w:val="en-GB"/>
        </w:rPr>
      </w:pPr>
    </w:p>
    <w:p w14:paraId="52307683" w14:textId="77777777" w:rsidR="00755691" w:rsidRDefault="00755691" w:rsidP="003C37FE">
      <w:pPr>
        <w:spacing w:before="28"/>
        <w:ind w:right="117"/>
        <w:jc w:val="both"/>
        <w:rPr>
          <w:rFonts w:ascii="Arial" w:eastAsia="Arial" w:hAnsi="Arial"/>
          <w:lang w:val="en-GB"/>
        </w:rPr>
      </w:pPr>
    </w:p>
    <w:p w14:paraId="283F5084" w14:textId="77777777" w:rsidR="00755691" w:rsidRDefault="00755691" w:rsidP="003C37FE">
      <w:pPr>
        <w:spacing w:before="28"/>
        <w:ind w:right="117"/>
        <w:jc w:val="both"/>
        <w:rPr>
          <w:rFonts w:ascii="Arial" w:eastAsia="Arial" w:hAnsi="Arial"/>
          <w:lang w:val="en-GB"/>
        </w:rPr>
      </w:pPr>
    </w:p>
    <w:p w14:paraId="20009206" w14:textId="77777777" w:rsidR="00755691" w:rsidRDefault="00755691" w:rsidP="003C37FE">
      <w:pPr>
        <w:spacing w:before="28"/>
        <w:ind w:right="117"/>
        <w:jc w:val="both"/>
        <w:rPr>
          <w:rFonts w:ascii="Arial" w:eastAsia="Arial" w:hAnsi="Arial"/>
          <w:lang w:val="en-GB"/>
        </w:rPr>
      </w:pPr>
    </w:p>
    <w:p w14:paraId="50EEC140" w14:textId="77777777" w:rsidR="00755691" w:rsidRDefault="00755691" w:rsidP="003C37FE">
      <w:pPr>
        <w:spacing w:before="28"/>
        <w:ind w:right="117"/>
        <w:jc w:val="both"/>
        <w:rPr>
          <w:rFonts w:ascii="Arial" w:eastAsia="Arial" w:hAnsi="Arial"/>
          <w:lang w:val="en-GB"/>
        </w:rPr>
      </w:pPr>
    </w:p>
    <w:p w14:paraId="7278A29E" w14:textId="77777777" w:rsidR="00755691" w:rsidRDefault="00755691" w:rsidP="003C37FE">
      <w:pPr>
        <w:spacing w:before="28"/>
        <w:ind w:right="117"/>
        <w:jc w:val="both"/>
        <w:rPr>
          <w:rFonts w:ascii="Arial" w:eastAsia="Arial" w:hAnsi="Arial"/>
          <w:lang w:val="en-GB"/>
        </w:rPr>
      </w:pPr>
    </w:p>
    <w:p w14:paraId="19037698" w14:textId="77777777" w:rsidR="00755691" w:rsidRDefault="00755691" w:rsidP="003C37FE">
      <w:pPr>
        <w:spacing w:before="28"/>
        <w:ind w:right="117"/>
        <w:jc w:val="both"/>
        <w:rPr>
          <w:rFonts w:ascii="Arial" w:eastAsia="Arial" w:hAnsi="Arial"/>
          <w:lang w:val="en-GB"/>
        </w:rPr>
      </w:pPr>
    </w:p>
    <w:p w14:paraId="34E96DFA" w14:textId="77777777" w:rsidR="00755691" w:rsidRDefault="00755691" w:rsidP="003C37FE">
      <w:pPr>
        <w:spacing w:before="28"/>
        <w:ind w:right="117"/>
        <w:jc w:val="both"/>
        <w:rPr>
          <w:rFonts w:ascii="Arial" w:eastAsia="Arial" w:hAnsi="Arial"/>
          <w:lang w:val="en-GB"/>
        </w:rPr>
      </w:pPr>
    </w:p>
    <w:p w14:paraId="7A2CD19B" w14:textId="77777777" w:rsidR="00755691" w:rsidRDefault="00755691" w:rsidP="003C37FE">
      <w:pPr>
        <w:spacing w:before="28"/>
        <w:ind w:right="117"/>
        <w:jc w:val="both"/>
        <w:rPr>
          <w:rFonts w:ascii="Arial" w:eastAsia="Arial" w:hAnsi="Arial"/>
          <w:lang w:val="en-GB"/>
        </w:rPr>
      </w:pPr>
    </w:p>
    <w:p w14:paraId="24721395" w14:textId="77777777" w:rsidR="00755691" w:rsidRDefault="00755691" w:rsidP="003C37FE">
      <w:pPr>
        <w:spacing w:before="28"/>
        <w:ind w:right="117"/>
        <w:jc w:val="both"/>
        <w:rPr>
          <w:rFonts w:ascii="Arial" w:eastAsia="Arial" w:hAnsi="Arial"/>
          <w:lang w:val="en-GB"/>
        </w:rPr>
      </w:pPr>
    </w:p>
    <w:p w14:paraId="476600BD" w14:textId="77777777" w:rsidR="00755691" w:rsidRDefault="00755691" w:rsidP="003C37FE">
      <w:pPr>
        <w:spacing w:before="28"/>
        <w:ind w:right="117"/>
        <w:jc w:val="both"/>
        <w:rPr>
          <w:rFonts w:ascii="Arial" w:eastAsia="Arial" w:hAnsi="Arial"/>
          <w:lang w:val="en-GB"/>
        </w:rPr>
      </w:pPr>
    </w:p>
    <w:p w14:paraId="2F3722AF" w14:textId="77777777" w:rsidR="00755691" w:rsidRDefault="00755691" w:rsidP="003C37FE">
      <w:pPr>
        <w:spacing w:before="28"/>
        <w:ind w:right="117"/>
        <w:jc w:val="both"/>
        <w:rPr>
          <w:rFonts w:ascii="Arial" w:eastAsia="Arial" w:hAnsi="Arial"/>
          <w:lang w:val="en-GB"/>
        </w:rPr>
      </w:pPr>
    </w:p>
    <w:p w14:paraId="713A6D1C" w14:textId="77777777" w:rsidR="00755691" w:rsidRDefault="00755691" w:rsidP="003C37FE">
      <w:pPr>
        <w:spacing w:before="28"/>
        <w:ind w:right="117"/>
        <w:jc w:val="both"/>
        <w:rPr>
          <w:rFonts w:ascii="Arial" w:eastAsia="Arial" w:hAnsi="Arial"/>
          <w:lang w:val="en-GB"/>
        </w:rPr>
      </w:pPr>
    </w:p>
    <w:p w14:paraId="6978CDB2" w14:textId="77777777" w:rsidR="00755691" w:rsidRDefault="00755691" w:rsidP="003C37FE">
      <w:pPr>
        <w:spacing w:before="28"/>
        <w:ind w:right="117"/>
        <w:jc w:val="both"/>
        <w:rPr>
          <w:rFonts w:ascii="Arial" w:eastAsia="Arial" w:hAnsi="Arial"/>
          <w:lang w:val="en-GB"/>
        </w:rPr>
      </w:pPr>
    </w:p>
    <w:p w14:paraId="5A780FB0" w14:textId="77777777" w:rsidR="00755691" w:rsidRDefault="00755691" w:rsidP="003C37FE">
      <w:pPr>
        <w:spacing w:before="28"/>
        <w:ind w:right="117"/>
        <w:jc w:val="both"/>
        <w:rPr>
          <w:rFonts w:ascii="Arial" w:eastAsia="Arial" w:hAnsi="Arial"/>
          <w:lang w:val="en-GB"/>
        </w:rPr>
      </w:pPr>
    </w:p>
    <w:p w14:paraId="4AFEAD9A" w14:textId="77777777" w:rsidR="00755691" w:rsidRDefault="00755691" w:rsidP="003C37FE">
      <w:pPr>
        <w:spacing w:before="28"/>
        <w:ind w:right="117"/>
        <w:jc w:val="both"/>
        <w:rPr>
          <w:rFonts w:ascii="Arial" w:eastAsia="Arial" w:hAnsi="Arial"/>
          <w:lang w:val="en-GB"/>
        </w:rPr>
      </w:pPr>
    </w:p>
    <w:p w14:paraId="2756BE8B" w14:textId="77777777" w:rsidR="00755691" w:rsidRDefault="00755691" w:rsidP="003C37FE">
      <w:pPr>
        <w:spacing w:before="28"/>
        <w:ind w:right="117"/>
        <w:jc w:val="both"/>
        <w:rPr>
          <w:rFonts w:ascii="Arial" w:eastAsia="Arial" w:hAnsi="Arial"/>
          <w:lang w:val="en-GB"/>
        </w:rPr>
      </w:pPr>
    </w:p>
    <w:p w14:paraId="45D8ACEB" w14:textId="77777777" w:rsidR="00755691" w:rsidRDefault="00755691" w:rsidP="003C37FE">
      <w:pPr>
        <w:spacing w:before="28"/>
        <w:ind w:right="117"/>
        <w:jc w:val="both"/>
        <w:rPr>
          <w:rFonts w:ascii="Arial" w:eastAsia="Arial" w:hAnsi="Arial"/>
          <w:lang w:val="en-GB"/>
        </w:rPr>
      </w:pPr>
    </w:p>
    <w:p w14:paraId="246E85B8" w14:textId="77777777" w:rsidR="00755691" w:rsidRDefault="00755691" w:rsidP="003C37FE">
      <w:pPr>
        <w:spacing w:before="28"/>
        <w:ind w:right="117"/>
        <w:jc w:val="both"/>
        <w:rPr>
          <w:rFonts w:ascii="Arial" w:eastAsia="Arial" w:hAnsi="Arial"/>
          <w:lang w:val="en-GB"/>
        </w:rPr>
      </w:pPr>
    </w:p>
    <w:p w14:paraId="3F0CAF39" w14:textId="77777777" w:rsidR="00755691" w:rsidRDefault="00755691" w:rsidP="003C37FE">
      <w:pPr>
        <w:spacing w:before="28"/>
        <w:ind w:right="117"/>
        <w:jc w:val="both"/>
        <w:rPr>
          <w:rFonts w:ascii="Arial" w:eastAsia="Arial" w:hAnsi="Arial"/>
          <w:lang w:val="en-GB"/>
        </w:rPr>
      </w:pPr>
    </w:p>
    <w:p w14:paraId="64AAED34" w14:textId="77777777" w:rsidR="00755691" w:rsidRDefault="00755691" w:rsidP="003C37FE">
      <w:pPr>
        <w:spacing w:before="28"/>
        <w:ind w:right="117"/>
        <w:jc w:val="both"/>
        <w:rPr>
          <w:rFonts w:ascii="Arial" w:eastAsia="Arial" w:hAnsi="Arial"/>
          <w:lang w:val="en-GB"/>
        </w:rPr>
      </w:pPr>
    </w:p>
    <w:p w14:paraId="0C5AD962" w14:textId="77777777" w:rsidR="00755691" w:rsidRDefault="00755691" w:rsidP="003C37FE">
      <w:pPr>
        <w:spacing w:before="28"/>
        <w:ind w:right="117"/>
        <w:jc w:val="both"/>
        <w:rPr>
          <w:rFonts w:ascii="Arial" w:eastAsia="Arial" w:hAnsi="Arial"/>
          <w:lang w:val="en-GB"/>
        </w:rPr>
      </w:pPr>
    </w:p>
    <w:p w14:paraId="145230E3" w14:textId="77777777" w:rsidR="00755691" w:rsidRDefault="00755691" w:rsidP="003C37FE">
      <w:pPr>
        <w:spacing w:before="28"/>
        <w:ind w:right="117"/>
        <w:jc w:val="both"/>
        <w:rPr>
          <w:rFonts w:ascii="Arial" w:eastAsia="Arial" w:hAnsi="Arial"/>
          <w:lang w:val="en-GB"/>
        </w:rPr>
      </w:pPr>
    </w:p>
    <w:p w14:paraId="302A355B" w14:textId="77777777" w:rsidR="00755691" w:rsidRDefault="00755691" w:rsidP="003C37FE">
      <w:pPr>
        <w:spacing w:before="28"/>
        <w:ind w:right="117"/>
        <w:jc w:val="both"/>
        <w:rPr>
          <w:rFonts w:ascii="Arial" w:eastAsia="Arial" w:hAnsi="Arial"/>
          <w:lang w:val="en-GB"/>
        </w:rPr>
      </w:pPr>
    </w:p>
    <w:p w14:paraId="751D5DC2" w14:textId="77777777" w:rsidR="00E74215" w:rsidRDefault="00E74215" w:rsidP="003C37FE">
      <w:pPr>
        <w:spacing w:before="28"/>
        <w:ind w:right="117"/>
        <w:jc w:val="both"/>
        <w:rPr>
          <w:rFonts w:ascii="Arial" w:eastAsia="Arial" w:hAnsi="Arial"/>
          <w:lang w:val="en-GB"/>
        </w:rPr>
      </w:pPr>
    </w:p>
    <w:p w14:paraId="02A2C162" w14:textId="77777777" w:rsidR="00E74215" w:rsidRDefault="00E74215" w:rsidP="003C37FE">
      <w:pPr>
        <w:spacing w:before="28"/>
        <w:ind w:right="117"/>
        <w:jc w:val="both"/>
        <w:rPr>
          <w:rFonts w:ascii="Arial" w:eastAsia="Arial" w:hAnsi="Arial"/>
          <w:lang w:val="en-GB"/>
        </w:rPr>
      </w:pPr>
    </w:p>
    <w:p w14:paraId="44BCD911" w14:textId="6FD5C4C7" w:rsidR="00C23A6D" w:rsidRPr="000951B7" w:rsidRDefault="004D793F" w:rsidP="00396CCD">
      <w:pPr>
        <w:spacing w:before="58"/>
        <w:ind w:left="260"/>
        <w:rPr>
          <w:rFonts w:ascii="Arial" w:eastAsia="Arial" w:hAnsi="Arial" w:cs="Arial"/>
          <w:color w:val="1F497D" w:themeColor="text2"/>
          <w:sz w:val="32"/>
          <w:szCs w:val="32"/>
          <w:lang w:val="en-GB"/>
        </w:rPr>
      </w:pPr>
      <w:r w:rsidRPr="000951B7">
        <w:rPr>
          <w:rFonts w:ascii="Arial" w:hAnsi="Arial"/>
          <w:b/>
          <w:color w:val="1F497D" w:themeColor="text2"/>
          <w:spacing w:val="-1"/>
          <w:sz w:val="32"/>
          <w:lang w:val="en-GB"/>
        </w:rPr>
        <w:lastRenderedPageBreak/>
        <w:t>Table</w:t>
      </w:r>
      <w:r w:rsidRPr="000951B7">
        <w:rPr>
          <w:rFonts w:ascii="Arial" w:hAnsi="Arial"/>
          <w:b/>
          <w:color w:val="1F497D" w:themeColor="text2"/>
          <w:spacing w:val="-11"/>
          <w:sz w:val="32"/>
          <w:lang w:val="en-GB"/>
        </w:rPr>
        <w:t xml:space="preserve"> </w:t>
      </w:r>
      <w:r w:rsidRPr="000951B7">
        <w:rPr>
          <w:rFonts w:ascii="Arial" w:hAnsi="Arial"/>
          <w:b/>
          <w:color w:val="1F497D" w:themeColor="text2"/>
          <w:sz w:val="32"/>
          <w:lang w:val="en-GB"/>
        </w:rPr>
        <w:t>of</w:t>
      </w:r>
      <w:r w:rsidRPr="000951B7">
        <w:rPr>
          <w:rFonts w:ascii="Arial" w:hAnsi="Arial"/>
          <w:b/>
          <w:color w:val="1F497D" w:themeColor="text2"/>
          <w:spacing w:val="-13"/>
          <w:sz w:val="32"/>
          <w:lang w:val="en-GB"/>
        </w:rPr>
        <w:t xml:space="preserve"> </w:t>
      </w:r>
      <w:r w:rsidRPr="000951B7">
        <w:rPr>
          <w:rFonts w:ascii="Arial" w:hAnsi="Arial"/>
          <w:b/>
          <w:color w:val="1F497D" w:themeColor="text2"/>
          <w:sz w:val="32"/>
          <w:lang w:val="en-GB"/>
        </w:rPr>
        <w:t>Contents</w:t>
      </w:r>
      <w:r w:rsidR="00F22E6C" w:rsidRPr="000951B7">
        <w:rPr>
          <w:rFonts w:ascii="Arial" w:hAnsi="Arial"/>
          <w:b/>
          <w:color w:val="1F497D" w:themeColor="text2"/>
          <w:sz w:val="32"/>
          <w:lang w:val="en-GB"/>
        </w:rPr>
        <w:br/>
      </w:r>
    </w:p>
    <w:sdt>
      <w:sdtPr>
        <w:rPr>
          <w:rFonts w:eastAsiaTheme="minorHAnsi"/>
          <w:lang w:val="en-GB"/>
        </w:rPr>
        <w:id w:val="-219753461"/>
        <w:docPartObj>
          <w:docPartGallery w:val="Table of Contents"/>
          <w:docPartUnique/>
        </w:docPartObj>
      </w:sdtPr>
      <w:sdtEndPr>
        <w:rPr>
          <w:rFonts w:eastAsia="Arial"/>
        </w:rPr>
      </w:sdtEndPr>
      <w:sdtContent>
        <w:p w14:paraId="0559852E" w14:textId="6EFD4553" w:rsidR="007E14F9" w:rsidRPr="00BB743F" w:rsidRDefault="00151A38">
          <w:pPr>
            <w:pStyle w:val="TOC1"/>
            <w:tabs>
              <w:tab w:val="left" w:pos="850"/>
              <w:tab w:val="right" w:leader="dot" w:pos="9390"/>
            </w:tabs>
            <w:rPr>
              <w:rFonts w:asciiTheme="minorHAnsi" w:eastAsiaTheme="minorEastAsia" w:hAnsiTheme="minorHAnsi"/>
              <w:noProof/>
            </w:rPr>
          </w:pPr>
          <w:r w:rsidRPr="00BB743F">
            <w:rPr>
              <w:sz w:val="32"/>
              <w:lang w:val="en-GB"/>
            </w:rPr>
            <w:fldChar w:fldCharType="begin"/>
          </w:r>
          <w:r w:rsidRPr="00BB743F">
            <w:rPr>
              <w:sz w:val="32"/>
              <w:lang w:val="en-GB"/>
            </w:rPr>
            <w:instrText xml:space="preserve"> TOC \o "1-1" </w:instrText>
          </w:r>
          <w:r w:rsidRPr="00BB743F">
            <w:rPr>
              <w:sz w:val="32"/>
              <w:lang w:val="en-GB"/>
            </w:rPr>
            <w:fldChar w:fldCharType="separate"/>
          </w:r>
          <w:r w:rsidR="007E14F9" w:rsidRPr="00BB743F">
            <w:rPr>
              <w:noProof/>
              <w:w w:val="99"/>
            </w:rPr>
            <w:t>1.</w:t>
          </w:r>
          <w:r w:rsidR="007E14F9" w:rsidRPr="00BB743F">
            <w:rPr>
              <w:rFonts w:asciiTheme="minorHAnsi" w:eastAsiaTheme="minorEastAsia" w:hAnsiTheme="minorHAnsi"/>
              <w:noProof/>
            </w:rPr>
            <w:tab/>
          </w:r>
          <w:r w:rsidR="007E14F9" w:rsidRPr="00BB743F">
            <w:rPr>
              <w:noProof/>
            </w:rPr>
            <w:t>Preface</w:t>
          </w:r>
          <w:r w:rsidR="007E14F9" w:rsidRPr="00BB743F">
            <w:rPr>
              <w:noProof/>
            </w:rPr>
            <w:tab/>
          </w:r>
          <w:r w:rsidR="007E14F9" w:rsidRPr="00BB743F">
            <w:rPr>
              <w:noProof/>
            </w:rPr>
            <w:fldChar w:fldCharType="begin"/>
          </w:r>
          <w:r w:rsidR="007E14F9" w:rsidRPr="00BB743F">
            <w:rPr>
              <w:noProof/>
            </w:rPr>
            <w:instrText xml:space="preserve"> PAGEREF _Toc500428547 \h </w:instrText>
          </w:r>
          <w:r w:rsidR="007E14F9" w:rsidRPr="00BB743F">
            <w:rPr>
              <w:noProof/>
            </w:rPr>
          </w:r>
          <w:r w:rsidR="007E14F9" w:rsidRPr="00BB743F">
            <w:rPr>
              <w:noProof/>
            </w:rPr>
            <w:fldChar w:fldCharType="separate"/>
          </w:r>
          <w:r w:rsidR="007E14F9" w:rsidRPr="00BB743F">
            <w:rPr>
              <w:noProof/>
            </w:rPr>
            <w:t>ii</w:t>
          </w:r>
          <w:r w:rsidR="007E14F9" w:rsidRPr="00BB743F">
            <w:rPr>
              <w:noProof/>
            </w:rPr>
            <w:fldChar w:fldCharType="end"/>
          </w:r>
        </w:p>
        <w:p w14:paraId="5656EB49" w14:textId="334CF238"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2.</w:t>
          </w:r>
          <w:r w:rsidRPr="00BB743F">
            <w:rPr>
              <w:rFonts w:asciiTheme="minorHAnsi" w:eastAsiaTheme="minorEastAsia" w:hAnsiTheme="minorHAnsi"/>
              <w:noProof/>
            </w:rPr>
            <w:tab/>
          </w:r>
          <w:r w:rsidRPr="00BB743F">
            <w:rPr>
              <w:noProof/>
            </w:rPr>
            <w:t>Executive Summary</w:t>
          </w:r>
          <w:r w:rsidRPr="00BB743F">
            <w:rPr>
              <w:noProof/>
            </w:rPr>
            <w:tab/>
          </w:r>
          <w:r w:rsidRPr="00BB743F">
            <w:rPr>
              <w:noProof/>
            </w:rPr>
            <w:fldChar w:fldCharType="begin"/>
          </w:r>
          <w:r w:rsidRPr="00BB743F">
            <w:rPr>
              <w:noProof/>
            </w:rPr>
            <w:instrText xml:space="preserve"> PAGEREF _Toc500428548 \h </w:instrText>
          </w:r>
          <w:r w:rsidRPr="00BB743F">
            <w:rPr>
              <w:noProof/>
            </w:rPr>
          </w:r>
          <w:r w:rsidRPr="00BB743F">
            <w:rPr>
              <w:noProof/>
            </w:rPr>
            <w:fldChar w:fldCharType="separate"/>
          </w:r>
          <w:r w:rsidRPr="00BB743F">
            <w:rPr>
              <w:noProof/>
            </w:rPr>
            <w:t>4</w:t>
          </w:r>
          <w:r w:rsidRPr="00BB743F">
            <w:rPr>
              <w:noProof/>
            </w:rPr>
            <w:fldChar w:fldCharType="end"/>
          </w:r>
        </w:p>
        <w:p w14:paraId="5F8D247D" w14:textId="6F8B33A6"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3.</w:t>
          </w:r>
          <w:r w:rsidRPr="00BB743F">
            <w:rPr>
              <w:rFonts w:asciiTheme="minorHAnsi" w:eastAsiaTheme="minorEastAsia" w:hAnsiTheme="minorHAnsi"/>
              <w:noProof/>
            </w:rPr>
            <w:tab/>
          </w:r>
          <w:r w:rsidRPr="00BB743F">
            <w:rPr>
              <w:noProof/>
            </w:rPr>
            <w:t>Evaluation Objectives &amp; Scope</w:t>
          </w:r>
          <w:r w:rsidRPr="00BB743F">
            <w:rPr>
              <w:noProof/>
            </w:rPr>
            <w:tab/>
          </w:r>
          <w:r w:rsidRPr="00BB743F">
            <w:rPr>
              <w:noProof/>
            </w:rPr>
            <w:fldChar w:fldCharType="begin"/>
          </w:r>
          <w:r w:rsidRPr="00BB743F">
            <w:rPr>
              <w:noProof/>
            </w:rPr>
            <w:instrText xml:space="preserve"> PAGEREF _Toc500428549 \h </w:instrText>
          </w:r>
          <w:r w:rsidRPr="00BB743F">
            <w:rPr>
              <w:noProof/>
            </w:rPr>
          </w:r>
          <w:r w:rsidRPr="00BB743F">
            <w:rPr>
              <w:noProof/>
            </w:rPr>
            <w:fldChar w:fldCharType="separate"/>
          </w:r>
          <w:r w:rsidRPr="00BB743F">
            <w:rPr>
              <w:noProof/>
            </w:rPr>
            <w:t>5</w:t>
          </w:r>
          <w:r w:rsidRPr="00BB743F">
            <w:rPr>
              <w:noProof/>
            </w:rPr>
            <w:fldChar w:fldCharType="end"/>
          </w:r>
        </w:p>
        <w:p w14:paraId="44BDA880" w14:textId="42B60F3A"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sz w:val="20"/>
              <w:szCs w:val="20"/>
            </w:rPr>
            <w:t>3.1.</w:t>
          </w:r>
          <w:r w:rsidRPr="00BB743F">
            <w:rPr>
              <w:rFonts w:asciiTheme="minorHAnsi" w:eastAsiaTheme="minorEastAsia" w:hAnsiTheme="minorHAnsi"/>
              <w:noProof/>
            </w:rPr>
            <w:tab/>
          </w:r>
          <w:r w:rsidRPr="00BB743F">
            <w:rPr>
              <w:noProof/>
            </w:rPr>
            <w:t>Objectives</w:t>
          </w:r>
          <w:r w:rsidRPr="00BB743F">
            <w:rPr>
              <w:noProof/>
            </w:rPr>
            <w:tab/>
          </w:r>
          <w:r w:rsidRPr="00BB743F">
            <w:rPr>
              <w:noProof/>
            </w:rPr>
            <w:fldChar w:fldCharType="begin"/>
          </w:r>
          <w:r w:rsidRPr="00BB743F">
            <w:rPr>
              <w:noProof/>
            </w:rPr>
            <w:instrText xml:space="preserve"> PAGEREF _Toc500428550 \h </w:instrText>
          </w:r>
          <w:r w:rsidRPr="00BB743F">
            <w:rPr>
              <w:noProof/>
            </w:rPr>
          </w:r>
          <w:r w:rsidRPr="00BB743F">
            <w:rPr>
              <w:noProof/>
            </w:rPr>
            <w:fldChar w:fldCharType="separate"/>
          </w:r>
          <w:r w:rsidRPr="00BB743F">
            <w:rPr>
              <w:noProof/>
            </w:rPr>
            <w:t>5</w:t>
          </w:r>
          <w:r w:rsidRPr="00BB743F">
            <w:rPr>
              <w:noProof/>
            </w:rPr>
            <w:fldChar w:fldCharType="end"/>
          </w:r>
        </w:p>
        <w:p w14:paraId="3AF60F37" w14:textId="1ACD464F"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sz w:val="20"/>
              <w:szCs w:val="20"/>
            </w:rPr>
            <w:t>3.2.</w:t>
          </w:r>
          <w:r w:rsidRPr="00BB743F">
            <w:rPr>
              <w:rFonts w:asciiTheme="minorHAnsi" w:eastAsiaTheme="minorEastAsia" w:hAnsiTheme="minorHAnsi"/>
              <w:noProof/>
            </w:rPr>
            <w:tab/>
          </w:r>
          <w:r w:rsidRPr="00BB743F">
            <w:rPr>
              <w:noProof/>
            </w:rPr>
            <w:t>Evaluation Framework</w:t>
          </w:r>
          <w:r w:rsidRPr="00BB743F">
            <w:rPr>
              <w:noProof/>
            </w:rPr>
            <w:tab/>
          </w:r>
          <w:r w:rsidRPr="00BB743F">
            <w:rPr>
              <w:noProof/>
            </w:rPr>
            <w:fldChar w:fldCharType="begin"/>
          </w:r>
          <w:r w:rsidRPr="00BB743F">
            <w:rPr>
              <w:noProof/>
            </w:rPr>
            <w:instrText xml:space="preserve"> PAGEREF _Toc500428551 \h </w:instrText>
          </w:r>
          <w:r w:rsidRPr="00BB743F">
            <w:rPr>
              <w:noProof/>
            </w:rPr>
          </w:r>
          <w:r w:rsidRPr="00BB743F">
            <w:rPr>
              <w:noProof/>
            </w:rPr>
            <w:fldChar w:fldCharType="separate"/>
          </w:r>
          <w:r w:rsidRPr="00BB743F">
            <w:rPr>
              <w:noProof/>
            </w:rPr>
            <w:t>5</w:t>
          </w:r>
          <w:r w:rsidRPr="00BB743F">
            <w:rPr>
              <w:noProof/>
            </w:rPr>
            <w:fldChar w:fldCharType="end"/>
          </w:r>
        </w:p>
        <w:p w14:paraId="0CB28D38" w14:textId="372B96AB"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4.</w:t>
          </w:r>
          <w:r w:rsidRPr="00BB743F">
            <w:rPr>
              <w:rFonts w:asciiTheme="minorHAnsi" w:eastAsiaTheme="minorEastAsia" w:hAnsiTheme="minorHAnsi"/>
              <w:noProof/>
            </w:rPr>
            <w:tab/>
          </w:r>
          <w:r w:rsidRPr="00BB743F">
            <w:rPr>
              <w:noProof/>
            </w:rPr>
            <w:t>Evaluation Approach and Methodology</w:t>
          </w:r>
          <w:r w:rsidRPr="00BB743F">
            <w:rPr>
              <w:noProof/>
            </w:rPr>
            <w:tab/>
          </w:r>
          <w:r w:rsidRPr="00BB743F">
            <w:rPr>
              <w:noProof/>
            </w:rPr>
            <w:fldChar w:fldCharType="begin"/>
          </w:r>
          <w:r w:rsidRPr="00BB743F">
            <w:rPr>
              <w:noProof/>
            </w:rPr>
            <w:instrText xml:space="preserve"> PAGEREF _Toc500428552 \h </w:instrText>
          </w:r>
          <w:r w:rsidRPr="00BB743F">
            <w:rPr>
              <w:noProof/>
            </w:rPr>
          </w:r>
          <w:r w:rsidRPr="00BB743F">
            <w:rPr>
              <w:noProof/>
            </w:rPr>
            <w:fldChar w:fldCharType="separate"/>
          </w:r>
          <w:r w:rsidRPr="00BB743F">
            <w:rPr>
              <w:noProof/>
            </w:rPr>
            <w:t>18</w:t>
          </w:r>
          <w:r w:rsidRPr="00BB743F">
            <w:rPr>
              <w:noProof/>
            </w:rPr>
            <w:fldChar w:fldCharType="end"/>
          </w:r>
        </w:p>
        <w:p w14:paraId="38E067D3" w14:textId="41DDCD07"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5.</w:t>
          </w:r>
          <w:r w:rsidRPr="00BB743F">
            <w:rPr>
              <w:rFonts w:asciiTheme="minorHAnsi" w:eastAsiaTheme="minorEastAsia" w:hAnsiTheme="minorHAnsi"/>
              <w:noProof/>
            </w:rPr>
            <w:tab/>
          </w:r>
          <w:r w:rsidRPr="00BB743F">
            <w:rPr>
              <w:noProof/>
            </w:rPr>
            <w:t>Analysis &amp; Reporting</w:t>
          </w:r>
          <w:r w:rsidRPr="00BB743F">
            <w:rPr>
              <w:noProof/>
            </w:rPr>
            <w:tab/>
          </w:r>
          <w:r w:rsidRPr="00BB743F">
            <w:rPr>
              <w:noProof/>
            </w:rPr>
            <w:fldChar w:fldCharType="begin"/>
          </w:r>
          <w:r w:rsidRPr="00BB743F">
            <w:rPr>
              <w:noProof/>
            </w:rPr>
            <w:instrText xml:space="preserve"> PAGEREF _Toc500428553 \h </w:instrText>
          </w:r>
          <w:r w:rsidRPr="00BB743F">
            <w:rPr>
              <w:noProof/>
            </w:rPr>
          </w:r>
          <w:r w:rsidRPr="00BB743F">
            <w:rPr>
              <w:noProof/>
            </w:rPr>
            <w:fldChar w:fldCharType="separate"/>
          </w:r>
          <w:r w:rsidRPr="00BB743F">
            <w:rPr>
              <w:noProof/>
            </w:rPr>
            <w:t>24</w:t>
          </w:r>
          <w:r w:rsidRPr="00BB743F">
            <w:rPr>
              <w:noProof/>
            </w:rPr>
            <w:fldChar w:fldCharType="end"/>
          </w:r>
        </w:p>
        <w:p w14:paraId="13FBD243" w14:textId="0B029FDA"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6.</w:t>
          </w:r>
          <w:r w:rsidRPr="00BB743F">
            <w:rPr>
              <w:rFonts w:asciiTheme="minorHAnsi" w:eastAsiaTheme="minorEastAsia" w:hAnsiTheme="minorHAnsi"/>
              <w:noProof/>
            </w:rPr>
            <w:tab/>
          </w:r>
          <w:r w:rsidRPr="00BB743F">
            <w:rPr>
              <w:noProof/>
            </w:rPr>
            <w:t>Ethical Protocol and Procedures</w:t>
          </w:r>
          <w:r w:rsidRPr="00BB743F">
            <w:rPr>
              <w:noProof/>
            </w:rPr>
            <w:tab/>
          </w:r>
          <w:r w:rsidRPr="00BB743F">
            <w:rPr>
              <w:noProof/>
            </w:rPr>
            <w:fldChar w:fldCharType="begin"/>
          </w:r>
          <w:r w:rsidRPr="00BB743F">
            <w:rPr>
              <w:noProof/>
            </w:rPr>
            <w:instrText xml:space="preserve"> PAGEREF _Toc500428554 \h </w:instrText>
          </w:r>
          <w:r w:rsidRPr="00BB743F">
            <w:rPr>
              <w:noProof/>
            </w:rPr>
          </w:r>
          <w:r w:rsidRPr="00BB743F">
            <w:rPr>
              <w:noProof/>
            </w:rPr>
            <w:fldChar w:fldCharType="separate"/>
          </w:r>
          <w:r w:rsidRPr="00BB743F">
            <w:rPr>
              <w:noProof/>
            </w:rPr>
            <w:t>25</w:t>
          </w:r>
          <w:r w:rsidRPr="00BB743F">
            <w:rPr>
              <w:noProof/>
            </w:rPr>
            <w:fldChar w:fldCharType="end"/>
          </w:r>
        </w:p>
        <w:p w14:paraId="3EBE0831" w14:textId="1DC27C8A"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7.</w:t>
          </w:r>
          <w:r w:rsidRPr="00BB743F">
            <w:rPr>
              <w:rFonts w:asciiTheme="minorHAnsi" w:eastAsiaTheme="minorEastAsia" w:hAnsiTheme="minorHAnsi"/>
              <w:noProof/>
            </w:rPr>
            <w:tab/>
          </w:r>
          <w:r w:rsidRPr="00BB743F">
            <w:rPr>
              <w:noProof/>
            </w:rPr>
            <w:t>Potential Limitations &amp; Mitigation Measures</w:t>
          </w:r>
          <w:r w:rsidRPr="00BB743F">
            <w:rPr>
              <w:noProof/>
            </w:rPr>
            <w:tab/>
          </w:r>
          <w:r w:rsidRPr="00BB743F">
            <w:rPr>
              <w:noProof/>
            </w:rPr>
            <w:fldChar w:fldCharType="begin"/>
          </w:r>
          <w:r w:rsidRPr="00BB743F">
            <w:rPr>
              <w:noProof/>
            </w:rPr>
            <w:instrText xml:space="preserve"> PAGEREF _Toc500428555 \h </w:instrText>
          </w:r>
          <w:r w:rsidRPr="00BB743F">
            <w:rPr>
              <w:noProof/>
            </w:rPr>
          </w:r>
          <w:r w:rsidRPr="00BB743F">
            <w:rPr>
              <w:noProof/>
            </w:rPr>
            <w:fldChar w:fldCharType="separate"/>
          </w:r>
          <w:r w:rsidRPr="00BB743F">
            <w:rPr>
              <w:noProof/>
            </w:rPr>
            <w:t>27</w:t>
          </w:r>
          <w:r w:rsidRPr="00BB743F">
            <w:rPr>
              <w:noProof/>
            </w:rPr>
            <w:fldChar w:fldCharType="end"/>
          </w:r>
        </w:p>
        <w:p w14:paraId="1B4D0DF4" w14:textId="78D744DF"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8.</w:t>
          </w:r>
          <w:r w:rsidRPr="00BB743F">
            <w:rPr>
              <w:rFonts w:asciiTheme="minorHAnsi" w:eastAsiaTheme="minorEastAsia" w:hAnsiTheme="minorHAnsi"/>
              <w:noProof/>
            </w:rPr>
            <w:tab/>
          </w:r>
          <w:r w:rsidRPr="00BB743F">
            <w:rPr>
              <w:noProof/>
            </w:rPr>
            <w:t>Workplan</w:t>
          </w:r>
          <w:r w:rsidRPr="00BB743F">
            <w:rPr>
              <w:noProof/>
            </w:rPr>
            <w:tab/>
          </w:r>
          <w:r w:rsidRPr="00BB743F">
            <w:rPr>
              <w:noProof/>
            </w:rPr>
            <w:fldChar w:fldCharType="begin"/>
          </w:r>
          <w:r w:rsidRPr="00BB743F">
            <w:rPr>
              <w:noProof/>
            </w:rPr>
            <w:instrText xml:space="preserve"> PAGEREF _Toc500428556 \h </w:instrText>
          </w:r>
          <w:r w:rsidRPr="00BB743F">
            <w:rPr>
              <w:noProof/>
            </w:rPr>
          </w:r>
          <w:r w:rsidRPr="00BB743F">
            <w:rPr>
              <w:noProof/>
            </w:rPr>
            <w:fldChar w:fldCharType="separate"/>
          </w:r>
          <w:r w:rsidRPr="00BB743F">
            <w:rPr>
              <w:noProof/>
            </w:rPr>
            <w:t>28</w:t>
          </w:r>
          <w:r w:rsidRPr="00BB743F">
            <w:rPr>
              <w:noProof/>
            </w:rPr>
            <w:fldChar w:fldCharType="end"/>
          </w:r>
        </w:p>
        <w:p w14:paraId="761D0E6C" w14:textId="4A8ADB86" w:rsidR="007E14F9" w:rsidRPr="00BB743F" w:rsidRDefault="007E14F9">
          <w:pPr>
            <w:pStyle w:val="TOC1"/>
            <w:tabs>
              <w:tab w:val="left" w:pos="850"/>
              <w:tab w:val="right" w:leader="dot" w:pos="9390"/>
            </w:tabs>
            <w:rPr>
              <w:rFonts w:asciiTheme="minorHAnsi" w:eastAsiaTheme="minorEastAsia" w:hAnsiTheme="minorHAnsi"/>
              <w:noProof/>
            </w:rPr>
          </w:pPr>
          <w:r w:rsidRPr="00BB743F">
            <w:rPr>
              <w:noProof/>
              <w:w w:val="99"/>
            </w:rPr>
            <w:t>9.</w:t>
          </w:r>
          <w:r w:rsidRPr="00BB743F">
            <w:rPr>
              <w:rFonts w:asciiTheme="minorHAnsi" w:eastAsiaTheme="minorEastAsia" w:hAnsiTheme="minorHAnsi"/>
              <w:noProof/>
            </w:rPr>
            <w:tab/>
          </w:r>
          <w:r w:rsidRPr="00BB743F">
            <w:rPr>
              <w:noProof/>
            </w:rPr>
            <w:t>Annexes</w:t>
          </w:r>
          <w:r w:rsidRPr="00BB743F">
            <w:rPr>
              <w:noProof/>
            </w:rPr>
            <w:tab/>
          </w:r>
          <w:r w:rsidRPr="00BB743F">
            <w:rPr>
              <w:noProof/>
            </w:rPr>
            <w:fldChar w:fldCharType="begin"/>
          </w:r>
          <w:r w:rsidRPr="00BB743F">
            <w:rPr>
              <w:noProof/>
            </w:rPr>
            <w:instrText xml:space="preserve"> PAGEREF _Toc500428557 \h </w:instrText>
          </w:r>
          <w:r w:rsidRPr="00BB743F">
            <w:rPr>
              <w:noProof/>
            </w:rPr>
          </w:r>
          <w:r w:rsidRPr="00BB743F">
            <w:rPr>
              <w:noProof/>
            </w:rPr>
            <w:fldChar w:fldCharType="separate"/>
          </w:r>
          <w:r w:rsidRPr="00BB743F">
            <w:rPr>
              <w:noProof/>
            </w:rPr>
            <w:t>30</w:t>
          </w:r>
          <w:r w:rsidRPr="00BB743F">
            <w:rPr>
              <w:noProof/>
            </w:rPr>
            <w:fldChar w:fldCharType="end"/>
          </w:r>
        </w:p>
        <w:p w14:paraId="53BF3BB2" w14:textId="2ACBD5C2" w:rsidR="007E14F9" w:rsidRPr="00BB743F" w:rsidRDefault="007E14F9" w:rsidP="007E14F9">
          <w:pPr>
            <w:pStyle w:val="TOC1"/>
            <w:tabs>
              <w:tab w:val="right" w:leader="dot" w:pos="9390"/>
            </w:tabs>
            <w:ind w:left="810"/>
            <w:rPr>
              <w:rFonts w:asciiTheme="minorHAnsi" w:eastAsiaTheme="minorEastAsia" w:hAnsiTheme="minorHAnsi"/>
              <w:noProof/>
            </w:rPr>
          </w:pPr>
          <w:r w:rsidRPr="00BB743F">
            <w:rPr>
              <w:noProof/>
            </w:rPr>
            <w:t>Annex A. Guidance Document for the Protection of Human Subjects’ Identities and Research Data.</w:t>
          </w:r>
          <w:r w:rsidRPr="00BB743F">
            <w:rPr>
              <w:noProof/>
            </w:rPr>
            <w:tab/>
          </w:r>
          <w:r w:rsidRPr="00BB743F">
            <w:rPr>
              <w:noProof/>
            </w:rPr>
            <w:fldChar w:fldCharType="begin"/>
          </w:r>
          <w:r w:rsidRPr="00BB743F">
            <w:rPr>
              <w:noProof/>
            </w:rPr>
            <w:instrText xml:space="preserve"> PAGEREF _Toc500428558 \h </w:instrText>
          </w:r>
          <w:r w:rsidRPr="00BB743F">
            <w:rPr>
              <w:noProof/>
            </w:rPr>
          </w:r>
          <w:r w:rsidRPr="00BB743F">
            <w:rPr>
              <w:noProof/>
            </w:rPr>
            <w:fldChar w:fldCharType="separate"/>
          </w:r>
          <w:r w:rsidRPr="00BB743F">
            <w:rPr>
              <w:noProof/>
            </w:rPr>
            <w:t>30</w:t>
          </w:r>
          <w:r w:rsidRPr="00BB743F">
            <w:rPr>
              <w:noProof/>
            </w:rPr>
            <w:fldChar w:fldCharType="end"/>
          </w:r>
        </w:p>
        <w:p w14:paraId="6A61FC3F" w14:textId="7177DDAD" w:rsidR="007E14F9" w:rsidRPr="00BB743F" w:rsidRDefault="007E14F9" w:rsidP="007E14F9">
          <w:pPr>
            <w:pStyle w:val="TOC1"/>
            <w:tabs>
              <w:tab w:val="right" w:leader="dot" w:pos="9390"/>
            </w:tabs>
            <w:ind w:left="810"/>
            <w:rPr>
              <w:rFonts w:asciiTheme="minorHAnsi" w:eastAsiaTheme="minorEastAsia" w:hAnsiTheme="minorHAnsi"/>
              <w:noProof/>
            </w:rPr>
          </w:pPr>
          <w:r w:rsidRPr="00BB743F">
            <w:rPr>
              <w:noProof/>
            </w:rPr>
            <w:t>Annex B. Guidance Document of the Protection of Human Subjects’ Safety</w:t>
          </w:r>
          <w:r w:rsidRPr="00BB743F">
            <w:rPr>
              <w:noProof/>
            </w:rPr>
            <w:tab/>
          </w:r>
          <w:r w:rsidRPr="00BB743F">
            <w:rPr>
              <w:noProof/>
            </w:rPr>
            <w:fldChar w:fldCharType="begin"/>
          </w:r>
          <w:r w:rsidRPr="00BB743F">
            <w:rPr>
              <w:noProof/>
            </w:rPr>
            <w:instrText xml:space="preserve"> PAGEREF _Toc500428559 \h </w:instrText>
          </w:r>
          <w:r w:rsidRPr="00BB743F">
            <w:rPr>
              <w:noProof/>
            </w:rPr>
          </w:r>
          <w:r w:rsidRPr="00BB743F">
            <w:rPr>
              <w:noProof/>
            </w:rPr>
            <w:fldChar w:fldCharType="separate"/>
          </w:r>
          <w:r w:rsidRPr="00BB743F">
            <w:rPr>
              <w:noProof/>
            </w:rPr>
            <w:t>31</w:t>
          </w:r>
          <w:r w:rsidRPr="00BB743F">
            <w:rPr>
              <w:noProof/>
            </w:rPr>
            <w:fldChar w:fldCharType="end"/>
          </w:r>
        </w:p>
        <w:p w14:paraId="3CA63F65" w14:textId="2FDB8F35" w:rsidR="00C23A6D" w:rsidRPr="008504E2" w:rsidRDefault="00151A38" w:rsidP="003C37FE">
          <w:pPr>
            <w:pStyle w:val="TOC1"/>
            <w:tabs>
              <w:tab w:val="right" w:leader="dot" w:pos="9390"/>
            </w:tabs>
            <w:rPr>
              <w:lang w:val="en-GB"/>
            </w:rPr>
            <w:sectPr w:rsidR="00C23A6D" w:rsidRPr="008504E2" w:rsidSect="006E47A3">
              <w:headerReference w:type="even" r:id="rId8"/>
              <w:headerReference w:type="default" r:id="rId9"/>
              <w:footerReference w:type="even" r:id="rId10"/>
              <w:footerReference w:type="default" r:id="rId11"/>
              <w:headerReference w:type="first" r:id="rId12"/>
              <w:pgSz w:w="11900" w:h="16850"/>
              <w:pgMar w:top="1742" w:right="1320" w:bottom="1020" w:left="1180" w:header="510" w:footer="827" w:gutter="0"/>
              <w:pgNumType w:fmt="lowerRoman" w:start="1"/>
              <w:cols w:space="720"/>
            </w:sectPr>
          </w:pPr>
          <w:r w:rsidRPr="00BB743F">
            <w:rPr>
              <w:sz w:val="32"/>
              <w:lang w:val="en-GB"/>
            </w:rPr>
            <w:fldChar w:fldCharType="end"/>
          </w:r>
        </w:p>
      </w:sdtContent>
    </w:sdt>
    <w:p w14:paraId="7D284A88" w14:textId="0DC03AC5" w:rsidR="00784153" w:rsidRDefault="00784153">
      <w:pPr>
        <w:pStyle w:val="Heading1"/>
      </w:pPr>
      <w:bookmarkStart w:id="8" w:name="_Toc500428548"/>
      <w:r>
        <w:lastRenderedPageBreak/>
        <w:t>E</w:t>
      </w:r>
      <w:bookmarkStart w:id="9" w:name="_GoBack"/>
      <w:bookmarkEnd w:id="9"/>
      <w:r>
        <w:t>xecutive Summary</w:t>
      </w:r>
      <w:bookmarkEnd w:id="8"/>
    </w:p>
    <w:p w14:paraId="20E9339B" w14:textId="77777777" w:rsidR="00490862" w:rsidRDefault="00490862" w:rsidP="003C37FE">
      <w:pPr>
        <w:rPr>
          <w:rFonts w:cs="Arial"/>
        </w:rPr>
      </w:pPr>
    </w:p>
    <w:p w14:paraId="094367BA" w14:textId="77777777" w:rsidR="006D3D34" w:rsidRPr="0047013E" w:rsidRDefault="006D3D34" w:rsidP="006D3D34">
      <w:pPr>
        <w:jc w:val="both"/>
        <w:rPr>
          <w:rFonts w:ascii="Arial" w:hAnsi="Arial" w:cs="Arial"/>
        </w:rPr>
      </w:pPr>
      <w:r w:rsidRPr="0047013E">
        <w:rPr>
          <w:rFonts w:ascii="Arial" w:hAnsi="Arial" w:cs="Arial"/>
          <w:lang w:val="en-GB"/>
        </w:rPr>
        <w:t>The Syrian Arab Republic remains one of the most dangerous places in the world to be a child. Violence, exploitation and abuse, including recruitment into armed forces and groups, early marriage, child labour and family separation are all risks that children across Syria face. The rights of children enshrined in the Convention on the Rights of the Child are consistently violated</w:t>
      </w:r>
      <w:r>
        <w:rPr>
          <w:rFonts w:ascii="Arial" w:hAnsi="Arial" w:cs="Arial"/>
          <w:lang w:val="en-GB"/>
        </w:rPr>
        <w:t xml:space="preserve"> in the country</w:t>
      </w:r>
      <w:r w:rsidRPr="0047013E">
        <w:rPr>
          <w:rFonts w:ascii="Arial" w:hAnsi="Arial" w:cs="Arial"/>
          <w:lang w:val="en-GB"/>
        </w:rPr>
        <w:t>: Thousands of children are killed and maimed due to the persistent use of explosive weapons in civilian areas</w:t>
      </w:r>
      <w:r>
        <w:rPr>
          <w:rFonts w:ascii="Arial" w:hAnsi="Arial" w:cs="Arial"/>
          <w:lang w:val="en-GB"/>
        </w:rPr>
        <w:t>,</w:t>
      </w:r>
      <w:r w:rsidRPr="0047013E">
        <w:rPr>
          <w:rFonts w:ascii="Arial" w:hAnsi="Arial" w:cs="Arial"/>
          <w:lang w:val="en-GB"/>
        </w:rPr>
        <w:t xml:space="preserve"> while access to fundamental basic services such as health care, clean water and sanitation </w:t>
      </w:r>
      <w:r>
        <w:rPr>
          <w:rFonts w:ascii="Arial" w:hAnsi="Arial" w:cs="Arial"/>
          <w:lang w:val="en-GB"/>
        </w:rPr>
        <w:t>are</w:t>
      </w:r>
      <w:r w:rsidRPr="0047013E">
        <w:rPr>
          <w:rFonts w:ascii="Arial" w:hAnsi="Arial" w:cs="Arial"/>
          <w:lang w:val="en-GB"/>
        </w:rPr>
        <w:t xml:space="preserve"> limited or non-existent for millions of children. Increasingly, these services are deliberately targeted and used as tactics of war by parties to the conflict.</w:t>
      </w:r>
      <w:r w:rsidRPr="0047013E">
        <w:rPr>
          <w:rStyle w:val="FootnoteReference"/>
          <w:rFonts w:ascii="Arial" w:hAnsi="Arial" w:cs="Arial"/>
          <w:lang w:val="en-GB"/>
        </w:rPr>
        <w:footnoteReference w:id="2"/>
      </w:r>
      <w:r w:rsidRPr="0047013E">
        <w:rPr>
          <w:rFonts w:ascii="Arial" w:hAnsi="Arial" w:cs="Arial"/>
          <w:lang w:val="en-GB"/>
        </w:rPr>
        <w:t xml:space="preserve"> </w:t>
      </w:r>
    </w:p>
    <w:p w14:paraId="79EF0FA7" w14:textId="77777777" w:rsidR="006D3D34" w:rsidRPr="0047013E" w:rsidRDefault="006D3D34" w:rsidP="006D3D34">
      <w:pPr>
        <w:jc w:val="both"/>
        <w:rPr>
          <w:rFonts w:ascii="Arial" w:hAnsi="Arial" w:cs="Arial"/>
        </w:rPr>
      </w:pPr>
    </w:p>
    <w:p w14:paraId="633865A3" w14:textId="364E4868" w:rsidR="006D3D34" w:rsidRPr="0047013E" w:rsidRDefault="006D3D34" w:rsidP="006D3D34">
      <w:pPr>
        <w:jc w:val="both"/>
        <w:rPr>
          <w:rFonts w:ascii="Arial" w:hAnsi="Arial" w:cs="Arial"/>
        </w:rPr>
      </w:pPr>
      <w:r w:rsidRPr="0047013E">
        <w:rPr>
          <w:rFonts w:ascii="Arial" w:hAnsi="Arial" w:cs="Arial"/>
          <w:lang w:val="en-GB"/>
        </w:rPr>
        <w:t>An estimated 6 million children are in need of humanitarian assistance inside the Syrian Arab Republic, including 420,000 children living in besieged locations with limited access to humanitarian aid</w:t>
      </w:r>
      <w:r w:rsidR="009224F1">
        <w:rPr>
          <w:rStyle w:val="FootnoteReference"/>
          <w:rFonts w:ascii="Arial" w:hAnsi="Arial" w:cs="Arial"/>
          <w:lang w:val="en-GB"/>
        </w:rPr>
        <w:footnoteReference w:id="3"/>
      </w:r>
      <w:r w:rsidRPr="0047013E">
        <w:rPr>
          <w:rFonts w:ascii="Arial" w:hAnsi="Arial" w:cs="Arial"/>
          <w:lang w:val="en-GB"/>
        </w:rPr>
        <w:t xml:space="preserve">. </w:t>
      </w:r>
      <w:r>
        <w:rPr>
          <w:rFonts w:ascii="Arial" w:hAnsi="Arial" w:cs="Arial"/>
          <w:lang w:val="en-GB"/>
        </w:rPr>
        <w:t>With a</w:t>
      </w:r>
      <w:r w:rsidRPr="0047013E">
        <w:rPr>
          <w:rFonts w:ascii="Arial" w:hAnsi="Arial" w:cs="Arial"/>
          <w:lang w:val="en-GB"/>
        </w:rPr>
        <w:t>lmost 3 million chi</w:t>
      </w:r>
      <w:r>
        <w:rPr>
          <w:rFonts w:ascii="Arial" w:hAnsi="Arial" w:cs="Arial"/>
          <w:lang w:val="en-GB"/>
        </w:rPr>
        <w:t xml:space="preserve">ldren are internally displaced, many </w:t>
      </w:r>
      <w:r w:rsidRPr="0047013E">
        <w:rPr>
          <w:rFonts w:ascii="Arial" w:hAnsi="Arial" w:cs="Arial"/>
          <w:lang w:val="en-GB"/>
        </w:rPr>
        <w:t>children have missed out on months or even years of education and are at greater risk of exploitation. Children in hard-to-reach and besieged locations remain at high risk of malnutrition and require preventative interventions. With 1.7 million children out of school, high youth unemployment and limited opportunities for development and growth, the odds are increasingly stacked against the next generation of Syrians.</w:t>
      </w:r>
      <w:r w:rsidRPr="0047013E">
        <w:rPr>
          <w:rStyle w:val="FootnoteReference"/>
          <w:rFonts w:ascii="Arial" w:hAnsi="Arial" w:cs="Arial"/>
          <w:lang w:val="en-GB"/>
        </w:rPr>
        <w:footnoteReference w:id="4"/>
      </w:r>
      <w:r w:rsidRPr="0047013E">
        <w:rPr>
          <w:rFonts w:ascii="Arial" w:hAnsi="Arial" w:cs="Arial"/>
          <w:lang w:val="en-GB"/>
        </w:rPr>
        <w:t xml:space="preserve"> </w:t>
      </w:r>
    </w:p>
    <w:p w14:paraId="05A014AE" w14:textId="77777777" w:rsidR="006D3D34" w:rsidRPr="0047013E" w:rsidRDefault="006D3D34" w:rsidP="006D3D34">
      <w:pPr>
        <w:jc w:val="both"/>
        <w:rPr>
          <w:rFonts w:ascii="Arial" w:hAnsi="Arial" w:cs="Arial"/>
        </w:rPr>
      </w:pPr>
    </w:p>
    <w:p w14:paraId="6946115A" w14:textId="5CC490B8" w:rsidR="006D3D34" w:rsidRPr="00AC5923" w:rsidRDefault="006D3D34">
      <w:pPr>
        <w:autoSpaceDE w:val="0"/>
        <w:autoSpaceDN w:val="0"/>
        <w:adjustRightInd w:val="0"/>
        <w:jc w:val="both"/>
        <w:rPr>
          <w:rFonts w:ascii="Arial" w:hAnsi="Arial" w:cs="Arial"/>
          <w:lang w:val="en-GB"/>
        </w:rPr>
      </w:pPr>
      <w:r w:rsidRPr="0047013E">
        <w:rPr>
          <w:rFonts w:ascii="Arial" w:hAnsi="Arial" w:cs="Arial"/>
          <w:lang w:val="en-GB"/>
        </w:rPr>
        <w:t xml:space="preserve">Across Syria, over 6 million children </w:t>
      </w:r>
      <w:r>
        <w:rPr>
          <w:rFonts w:ascii="Arial" w:hAnsi="Arial" w:cs="Arial"/>
          <w:lang w:val="en-GB"/>
        </w:rPr>
        <w:t>as well as thousands of</w:t>
      </w:r>
      <w:r w:rsidRPr="0047013E">
        <w:rPr>
          <w:rFonts w:ascii="Arial" w:hAnsi="Arial" w:cs="Arial"/>
          <w:lang w:val="en-GB"/>
        </w:rPr>
        <w:t xml:space="preserve"> education personnel are in need of education assistance</w:t>
      </w:r>
      <w:r>
        <w:rPr>
          <w:rFonts w:ascii="Arial" w:hAnsi="Arial" w:cs="Arial"/>
          <w:lang w:val="en-GB"/>
        </w:rPr>
        <w:t>,</w:t>
      </w:r>
      <w:r w:rsidRPr="0047013E">
        <w:rPr>
          <w:rFonts w:ascii="Arial" w:hAnsi="Arial" w:cs="Arial"/>
          <w:lang w:val="en-GB"/>
        </w:rPr>
        <w:t xml:space="preserve"> while 1.75 million children and youth are out of school and 1.35 million at risk of dropping out.</w:t>
      </w:r>
      <w:r w:rsidRPr="00CF2060">
        <w:rPr>
          <w:rFonts w:ascii="Arial" w:hAnsi="Arial" w:cs="Arial"/>
          <w:vertAlign w:val="superscript"/>
          <w:lang w:val="en-GB"/>
        </w:rPr>
        <w:footnoteReference w:id="5"/>
      </w:r>
      <w:r w:rsidRPr="0047013E">
        <w:rPr>
          <w:rFonts w:ascii="Arial" w:hAnsi="Arial" w:cs="Arial"/>
          <w:lang w:val="en-GB"/>
        </w:rPr>
        <w:t xml:space="preserve"> As of 2017, some 1 in 3 schools in Syria either damaged, destroyed, used as collective shelters or otherwise inaccessible.</w:t>
      </w:r>
      <w:r w:rsidRPr="00CF2060">
        <w:rPr>
          <w:rFonts w:ascii="Arial" w:hAnsi="Arial" w:cs="Arial"/>
          <w:vertAlign w:val="superscript"/>
          <w:lang w:val="en-GB"/>
        </w:rPr>
        <w:footnoteReference w:id="6"/>
      </w:r>
      <w:r w:rsidRPr="00AC5923">
        <w:rPr>
          <w:rFonts w:ascii="Arial" w:hAnsi="Arial" w:cs="Arial"/>
          <w:lang w:val="en-GB"/>
        </w:rPr>
        <w:t xml:space="preserve"> The </w:t>
      </w:r>
      <w:r w:rsidRPr="0047013E">
        <w:rPr>
          <w:rFonts w:ascii="Arial" w:hAnsi="Arial" w:cs="Arial"/>
          <w:lang w:val="en-GB"/>
        </w:rPr>
        <w:t xml:space="preserve">Syrian education system (SES) has also been severely affected by the conflict:  A total of 150,000 education personnel have been lost and many of those still active do not </w:t>
      </w:r>
      <w:r w:rsidR="00277D72" w:rsidRPr="0047013E">
        <w:rPr>
          <w:rFonts w:ascii="Arial" w:hAnsi="Arial" w:cs="Arial"/>
          <w:lang w:val="en-GB"/>
        </w:rPr>
        <w:t>possess</w:t>
      </w:r>
      <w:r w:rsidRPr="0047013E">
        <w:rPr>
          <w:rFonts w:ascii="Arial" w:hAnsi="Arial" w:cs="Arial"/>
          <w:lang w:val="en-GB"/>
        </w:rPr>
        <w:t xml:space="preserve"> adequate capacity to adapt to the complex needs that the conflict has presented.</w:t>
      </w:r>
      <w:r w:rsidRPr="00AC5923">
        <w:rPr>
          <w:rStyle w:val="FootnoteReference"/>
          <w:rFonts w:ascii="Arial" w:hAnsi="Arial" w:cs="Arial"/>
          <w:lang w:val="en-GB"/>
        </w:rPr>
        <w:footnoteReference w:id="7"/>
      </w:r>
      <w:r w:rsidRPr="0047013E">
        <w:rPr>
          <w:rFonts w:ascii="Arial" w:hAnsi="Arial" w:cs="Arial"/>
          <w:lang w:val="en-GB"/>
        </w:rPr>
        <w:t xml:space="preserve"> </w:t>
      </w:r>
    </w:p>
    <w:p w14:paraId="4014A81A" w14:textId="77777777" w:rsidR="006D3D34" w:rsidRPr="00AC5923" w:rsidRDefault="006D3D34" w:rsidP="006D3D34">
      <w:pPr>
        <w:autoSpaceDE w:val="0"/>
        <w:autoSpaceDN w:val="0"/>
        <w:adjustRightInd w:val="0"/>
        <w:rPr>
          <w:rFonts w:ascii="Arial" w:hAnsi="Arial" w:cs="Arial"/>
          <w:lang w:val="en-GB"/>
        </w:rPr>
      </w:pPr>
    </w:p>
    <w:p w14:paraId="05D1C526" w14:textId="5DA55AD4" w:rsidR="00490862" w:rsidRPr="00616F53" w:rsidRDefault="006D3D34">
      <w:pPr>
        <w:jc w:val="both"/>
        <w:rPr>
          <w:rFonts w:ascii="Arial" w:hAnsi="Arial" w:cs="Arial"/>
          <w:lang w:val="en-GB"/>
        </w:rPr>
      </w:pPr>
      <w:r>
        <w:rPr>
          <w:rFonts w:ascii="Arial" w:hAnsi="Arial" w:cs="Arial"/>
          <w:lang w:val="en-GB"/>
        </w:rPr>
        <w:t>In this</w:t>
      </w:r>
      <w:r w:rsidRPr="00AC5923">
        <w:rPr>
          <w:rFonts w:ascii="Arial" w:hAnsi="Arial" w:cs="Arial"/>
          <w:lang w:val="en-GB"/>
        </w:rPr>
        <w:t xml:space="preserve"> context</w:t>
      </w:r>
      <w:r>
        <w:rPr>
          <w:rFonts w:ascii="Arial" w:hAnsi="Arial" w:cs="Arial"/>
          <w:lang w:val="en-GB"/>
        </w:rPr>
        <w:t>,</w:t>
      </w:r>
      <w:r w:rsidRPr="00AC5923">
        <w:rPr>
          <w:rFonts w:ascii="Arial" w:hAnsi="Arial" w:cs="Arial"/>
          <w:lang w:val="en-GB"/>
        </w:rPr>
        <w:t xml:space="preserve"> the nationwide Back to Learning (BTL)</w:t>
      </w:r>
      <w:r>
        <w:rPr>
          <w:rFonts w:ascii="Arial" w:hAnsi="Arial" w:cs="Arial"/>
          <w:lang w:val="en-GB"/>
        </w:rPr>
        <w:t xml:space="preserve"> </w:t>
      </w:r>
      <w:r w:rsidRPr="00AC5923">
        <w:rPr>
          <w:rFonts w:ascii="Arial" w:hAnsi="Arial" w:cs="Arial"/>
          <w:lang w:val="en-GB"/>
        </w:rPr>
        <w:t>initiative was launched in September 2013 by the UNICEF</w:t>
      </w:r>
      <w:r>
        <w:rPr>
          <w:rFonts w:ascii="Arial" w:hAnsi="Arial" w:cs="Arial"/>
          <w:lang w:val="en-GB"/>
        </w:rPr>
        <w:t xml:space="preserve"> Syria</w:t>
      </w:r>
      <w:r w:rsidRPr="00AC5923">
        <w:rPr>
          <w:rFonts w:ascii="Arial" w:hAnsi="Arial" w:cs="Arial"/>
          <w:lang w:val="en-GB"/>
        </w:rPr>
        <w:t xml:space="preserve"> Country Office</w:t>
      </w:r>
      <w:r>
        <w:rPr>
          <w:rFonts w:ascii="Arial" w:hAnsi="Arial" w:cs="Arial"/>
          <w:lang w:val="en-GB"/>
        </w:rPr>
        <w:t xml:space="preserve"> (UNICEF)</w:t>
      </w:r>
      <w:r w:rsidRPr="00AC5923">
        <w:rPr>
          <w:rFonts w:ascii="Arial" w:hAnsi="Arial" w:cs="Arial"/>
          <w:lang w:val="en-GB"/>
        </w:rPr>
        <w:t>. The BTL initiative</w:t>
      </w:r>
      <w:r w:rsidRPr="0047013E">
        <w:rPr>
          <w:rFonts w:ascii="Arial" w:hAnsi="Arial" w:cs="Arial"/>
          <w:lang w:val="en-GB"/>
        </w:rPr>
        <w:t xml:space="preserve"> was designed to increase access to education for children in the lower primary school grades (Grades 1-4) in all 14 governorates through a combination of community mobilization and provision of education supplies. The three main components of the BTL initiative </w:t>
      </w:r>
      <w:r w:rsidR="00DB217E">
        <w:rPr>
          <w:rFonts w:ascii="Arial" w:hAnsi="Arial" w:cs="Arial"/>
          <w:lang w:val="en-GB"/>
        </w:rPr>
        <w:t>are</w:t>
      </w:r>
      <w:r w:rsidRPr="0047013E">
        <w:rPr>
          <w:rFonts w:ascii="Arial" w:hAnsi="Arial" w:cs="Arial"/>
          <w:lang w:val="en-GB"/>
        </w:rPr>
        <w:t>: The provision of school supplies, a Communication for Development (C4D)</w:t>
      </w:r>
      <w:r w:rsidR="000C28F8">
        <w:rPr>
          <w:rFonts w:ascii="Arial" w:hAnsi="Arial" w:cs="Arial"/>
          <w:lang w:val="en-GB"/>
        </w:rPr>
        <w:t xml:space="preserve"> </w:t>
      </w:r>
      <w:r w:rsidRPr="00AC5923">
        <w:rPr>
          <w:rFonts w:ascii="Arial" w:hAnsi="Arial" w:cs="Arial"/>
          <w:lang w:val="en-GB"/>
        </w:rPr>
        <w:t>component</w:t>
      </w:r>
      <w:r w:rsidR="000C28F8" w:rsidRPr="000C28F8">
        <w:rPr>
          <w:rFonts w:ascii="Arial" w:hAnsi="Arial" w:cs="Arial"/>
          <w:lang w:val="en-GB"/>
        </w:rPr>
        <w:t xml:space="preserve"> </w:t>
      </w:r>
      <w:r w:rsidR="000C28F8">
        <w:rPr>
          <w:rFonts w:ascii="Arial" w:hAnsi="Arial" w:cs="Arial"/>
          <w:lang w:val="en-GB"/>
        </w:rPr>
        <w:t>including support for school enrolment</w:t>
      </w:r>
      <w:r w:rsidRPr="00AC5923">
        <w:rPr>
          <w:rFonts w:ascii="Arial" w:hAnsi="Arial" w:cs="Arial"/>
          <w:lang w:val="en-GB"/>
        </w:rPr>
        <w:t>, and support for the rehabilitation of schools, amongst other activities</w:t>
      </w:r>
      <w:r w:rsidRPr="0047013E">
        <w:rPr>
          <w:rFonts w:ascii="Arial" w:hAnsi="Arial" w:cs="Arial"/>
          <w:lang w:val="en-GB"/>
        </w:rPr>
        <w:t>.</w:t>
      </w:r>
      <w:r w:rsidRPr="00AC5923">
        <w:rPr>
          <w:rFonts w:ascii="Arial" w:hAnsi="Arial" w:cs="Arial"/>
          <w:lang w:val="en-GB"/>
        </w:rPr>
        <w:t xml:space="preserve"> The reasons for the fall in the number of enrolled children range from lack of WASH facilities in schools, to lack of </w:t>
      </w:r>
      <w:r w:rsidR="0002277A">
        <w:rPr>
          <w:rFonts w:ascii="Arial" w:hAnsi="Arial" w:cs="Arial"/>
          <w:lang w:val="en-GB"/>
        </w:rPr>
        <w:t>teaching and learning</w:t>
      </w:r>
      <w:r w:rsidR="0002277A" w:rsidRPr="00AC5923">
        <w:rPr>
          <w:rFonts w:ascii="Arial" w:hAnsi="Arial" w:cs="Arial"/>
          <w:lang w:val="en-GB"/>
        </w:rPr>
        <w:t xml:space="preserve"> </w:t>
      </w:r>
      <w:r w:rsidRPr="00AC5923">
        <w:rPr>
          <w:rFonts w:ascii="Arial" w:hAnsi="Arial" w:cs="Arial"/>
          <w:lang w:val="en-GB"/>
        </w:rPr>
        <w:t xml:space="preserve">materials and physical infrastructure. </w:t>
      </w:r>
      <w:r w:rsidR="00960A89">
        <w:rPr>
          <w:rFonts w:ascii="Arial" w:hAnsi="Arial" w:cs="Arial"/>
          <w:lang w:val="en-GB"/>
        </w:rPr>
        <w:t>Changes in e</w:t>
      </w:r>
      <w:r w:rsidRPr="00AC5923">
        <w:rPr>
          <w:rFonts w:ascii="Arial" w:hAnsi="Arial" w:cs="Arial"/>
          <w:lang w:val="en-GB"/>
        </w:rPr>
        <w:t>nrolment</w:t>
      </w:r>
      <w:r>
        <w:rPr>
          <w:rFonts w:ascii="Arial" w:hAnsi="Arial" w:cs="Arial"/>
          <w:lang w:val="en-GB"/>
        </w:rPr>
        <w:t xml:space="preserve"> also varies widely across Syria with governorates such as </w:t>
      </w:r>
      <w:r w:rsidR="00085A33" w:rsidRPr="00085A33">
        <w:rPr>
          <w:rFonts w:ascii="Arial" w:hAnsi="Arial" w:cs="Arial"/>
          <w:lang w:val="en-GB"/>
        </w:rPr>
        <w:t>Quneitra</w:t>
      </w:r>
      <w:r w:rsidR="00085A33">
        <w:rPr>
          <w:rFonts w:ascii="Arial" w:hAnsi="Arial" w:cs="Arial"/>
          <w:lang w:val="en-GB"/>
        </w:rPr>
        <w:t xml:space="preserve"> </w:t>
      </w:r>
      <w:r>
        <w:rPr>
          <w:rFonts w:ascii="Arial" w:hAnsi="Arial" w:cs="Arial"/>
          <w:lang w:val="en-GB"/>
        </w:rPr>
        <w:t xml:space="preserve">and Aleppo witnessing </w:t>
      </w:r>
      <w:r w:rsidR="00960A89">
        <w:rPr>
          <w:rFonts w:ascii="Arial" w:hAnsi="Arial" w:cs="Arial"/>
          <w:lang w:val="en-GB"/>
        </w:rPr>
        <w:t xml:space="preserve">a decrease in enrolment </w:t>
      </w:r>
      <w:r>
        <w:rPr>
          <w:rFonts w:ascii="Arial" w:hAnsi="Arial" w:cs="Arial"/>
          <w:lang w:val="en-GB"/>
        </w:rPr>
        <w:t xml:space="preserve">rates of up </w:t>
      </w:r>
      <w:r w:rsidR="00DB217E">
        <w:rPr>
          <w:rFonts w:ascii="Arial" w:hAnsi="Arial" w:cs="Arial"/>
          <w:lang w:val="en-GB"/>
        </w:rPr>
        <w:t xml:space="preserve">to </w:t>
      </w:r>
      <w:r>
        <w:rPr>
          <w:rFonts w:ascii="Arial" w:hAnsi="Arial" w:cs="Arial"/>
          <w:lang w:val="en-GB"/>
        </w:rPr>
        <w:t xml:space="preserve">80 percent </w:t>
      </w:r>
      <w:r w:rsidR="00CB4FFE">
        <w:rPr>
          <w:rFonts w:ascii="Arial" w:hAnsi="Arial" w:cs="Arial"/>
          <w:lang w:val="en-GB"/>
        </w:rPr>
        <w:t xml:space="preserve">and </w:t>
      </w:r>
      <w:r>
        <w:rPr>
          <w:rFonts w:ascii="Arial" w:hAnsi="Arial" w:cs="Arial"/>
          <w:lang w:val="en-GB"/>
        </w:rPr>
        <w:t>90 percent</w:t>
      </w:r>
      <w:r w:rsidR="00CB4FFE">
        <w:rPr>
          <w:rFonts w:ascii="Arial" w:hAnsi="Arial" w:cs="Arial"/>
          <w:lang w:val="en-GB"/>
        </w:rPr>
        <w:t xml:space="preserve"> respectively</w:t>
      </w:r>
      <w:r>
        <w:rPr>
          <w:rFonts w:ascii="Arial" w:hAnsi="Arial" w:cs="Arial"/>
          <w:lang w:val="en-GB"/>
        </w:rPr>
        <w:t>, compared to As-Sweida and Tartous where enrolment has actually increased by some 20 percent.</w:t>
      </w:r>
      <w:r>
        <w:rPr>
          <w:rStyle w:val="FootnoteReference"/>
          <w:rFonts w:ascii="Arial" w:hAnsi="Arial" w:cs="Arial"/>
          <w:lang w:val="en-GB"/>
        </w:rPr>
        <w:footnoteReference w:id="8"/>
      </w:r>
    </w:p>
    <w:p w14:paraId="150A65D6" w14:textId="77777777" w:rsidR="006D3D34" w:rsidRDefault="006D3D34">
      <w:pPr>
        <w:jc w:val="both"/>
        <w:rPr>
          <w:rFonts w:ascii="Arial" w:hAnsi="Arial" w:cs="Arial"/>
          <w:lang w:val="en-GB"/>
        </w:rPr>
      </w:pPr>
    </w:p>
    <w:p w14:paraId="5B84E499" w14:textId="74B52D05" w:rsidR="00490862" w:rsidRDefault="00490862">
      <w:pPr>
        <w:jc w:val="both"/>
        <w:rPr>
          <w:rFonts w:ascii="Arial" w:hAnsi="Arial" w:cs="Arial"/>
          <w:lang w:val="en-GB"/>
        </w:rPr>
      </w:pPr>
      <w:r>
        <w:rPr>
          <w:rFonts w:ascii="Arial" w:hAnsi="Arial" w:cs="Arial"/>
          <w:lang w:val="en-GB"/>
        </w:rPr>
        <w:t xml:space="preserve">Accordingly, </w:t>
      </w:r>
      <w:r w:rsidR="006D3D34">
        <w:rPr>
          <w:rFonts w:ascii="Arial" w:hAnsi="Arial" w:cs="Arial"/>
          <w:lang w:val="en-GB"/>
        </w:rPr>
        <w:t>UNICEF</w:t>
      </w:r>
      <w:r>
        <w:rPr>
          <w:rFonts w:ascii="Arial" w:hAnsi="Arial" w:cs="Arial"/>
          <w:lang w:val="en-GB"/>
        </w:rPr>
        <w:t xml:space="preserve"> has commissioned a</w:t>
      </w:r>
      <w:r w:rsidR="006D3D34">
        <w:rPr>
          <w:rFonts w:ascii="Arial" w:hAnsi="Arial" w:cs="Arial"/>
          <w:lang w:val="en-GB"/>
        </w:rPr>
        <w:t>n external</w:t>
      </w:r>
      <w:r>
        <w:rPr>
          <w:rFonts w:ascii="Arial" w:hAnsi="Arial" w:cs="Arial"/>
          <w:lang w:val="en-GB"/>
        </w:rPr>
        <w:t xml:space="preserve"> evaluation to</w:t>
      </w:r>
      <w:r w:rsidRPr="00203341">
        <w:rPr>
          <w:rFonts w:ascii="Arial" w:hAnsi="Arial" w:cs="Arial"/>
          <w:lang w:val="en-GB"/>
        </w:rPr>
        <w:t xml:space="preserve"> help inform </w:t>
      </w:r>
      <w:r w:rsidR="006D3D34">
        <w:rPr>
          <w:rFonts w:ascii="Arial" w:hAnsi="Arial" w:cs="Arial"/>
          <w:lang w:val="en-GB"/>
        </w:rPr>
        <w:t>the agencies</w:t>
      </w:r>
      <w:r w:rsidRPr="00203341">
        <w:rPr>
          <w:rFonts w:ascii="Arial" w:hAnsi="Arial" w:cs="Arial"/>
          <w:lang w:val="en-GB"/>
        </w:rPr>
        <w:t xml:space="preserve"> current and future programming in</w:t>
      </w:r>
      <w:r w:rsidR="006D3D34">
        <w:rPr>
          <w:rFonts w:ascii="Arial" w:hAnsi="Arial" w:cs="Arial"/>
          <w:lang w:val="en-GB"/>
        </w:rPr>
        <w:t xml:space="preserve"> the protracted crisis context across Syria</w:t>
      </w:r>
      <w:r>
        <w:rPr>
          <w:rFonts w:ascii="Arial" w:hAnsi="Arial" w:cs="Arial"/>
          <w:lang w:val="en-GB"/>
        </w:rPr>
        <w:t xml:space="preserve">. </w:t>
      </w:r>
      <w:r w:rsidRPr="003C37FE">
        <w:rPr>
          <w:rFonts w:ascii="Arial" w:hAnsi="Arial" w:cs="Arial"/>
          <w:lang w:val="en-GB"/>
        </w:rPr>
        <w:t xml:space="preserve">To achieve this end, </w:t>
      </w:r>
      <w:r w:rsidR="006D3D34">
        <w:rPr>
          <w:rFonts w:ascii="Arial" w:hAnsi="Arial" w:cs="Arial"/>
          <w:lang w:val="en-GB"/>
        </w:rPr>
        <w:t>UNICEF</w:t>
      </w:r>
      <w:r w:rsidRPr="003C37FE">
        <w:rPr>
          <w:rFonts w:ascii="Arial" w:hAnsi="Arial" w:cs="Arial"/>
          <w:lang w:val="en-GB"/>
        </w:rPr>
        <w:t xml:space="preserve"> is conducting a third-party evaluation of the program by engaging beneficiaries, </w:t>
      </w:r>
      <w:r w:rsidR="006D3D34">
        <w:rPr>
          <w:rFonts w:ascii="Arial" w:hAnsi="Arial" w:cs="Arial"/>
          <w:lang w:val="en-GB"/>
        </w:rPr>
        <w:lastRenderedPageBreak/>
        <w:t>UNICEF</w:t>
      </w:r>
      <w:r w:rsidRPr="003C37FE">
        <w:rPr>
          <w:rFonts w:ascii="Arial" w:hAnsi="Arial" w:cs="Arial"/>
          <w:lang w:val="en-GB"/>
        </w:rPr>
        <w:t xml:space="preserve"> </w:t>
      </w:r>
      <w:r w:rsidR="000C28F8">
        <w:rPr>
          <w:rFonts w:ascii="Arial" w:hAnsi="Arial" w:cs="Arial"/>
          <w:lang w:val="en-GB"/>
        </w:rPr>
        <w:t>staff</w:t>
      </w:r>
      <w:r w:rsidRPr="003C37FE">
        <w:rPr>
          <w:rFonts w:ascii="Arial" w:hAnsi="Arial" w:cs="Arial"/>
          <w:lang w:val="en-GB"/>
        </w:rPr>
        <w:t xml:space="preserve">, </w:t>
      </w:r>
      <w:r w:rsidR="006D3D34">
        <w:rPr>
          <w:rFonts w:ascii="Arial" w:hAnsi="Arial" w:cs="Arial"/>
          <w:lang w:val="en-GB"/>
        </w:rPr>
        <w:t>implementing partners and government agencies</w:t>
      </w:r>
      <w:r w:rsidRPr="003C37FE">
        <w:rPr>
          <w:rFonts w:ascii="Arial" w:hAnsi="Arial" w:cs="Arial"/>
          <w:lang w:val="en-GB"/>
        </w:rPr>
        <w:t>. The scope of the evaluation cover</w:t>
      </w:r>
      <w:r w:rsidR="006D3D34">
        <w:rPr>
          <w:rFonts w:ascii="Arial" w:hAnsi="Arial" w:cs="Arial"/>
          <w:lang w:val="en-GB"/>
        </w:rPr>
        <w:t>s</w:t>
      </w:r>
      <w:r w:rsidRPr="003C37FE">
        <w:rPr>
          <w:rFonts w:ascii="Arial" w:hAnsi="Arial" w:cs="Arial"/>
          <w:lang w:val="en-GB"/>
        </w:rPr>
        <w:t xml:space="preserve"> </w:t>
      </w:r>
      <w:r w:rsidR="006D3D34">
        <w:rPr>
          <w:rFonts w:ascii="Arial" w:hAnsi="Arial" w:cs="Arial"/>
          <w:lang w:val="en-GB"/>
        </w:rPr>
        <w:t xml:space="preserve">a selection of five </w:t>
      </w:r>
      <w:r w:rsidR="00DB217E">
        <w:rPr>
          <w:rFonts w:ascii="Arial" w:hAnsi="Arial" w:cs="Arial"/>
          <w:lang w:val="en-GB"/>
        </w:rPr>
        <w:t xml:space="preserve">of the </w:t>
      </w:r>
      <w:r w:rsidR="006D3D34">
        <w:rPr>
          <w:rFonts w:ascii="Arial" w:hAnsi="Arial" w:cs="Arial"/>
          <w:lang w:val="en-GB"/>
        </w:rPr>
        <w:t xml:space="preserve">governorates </w:t>
      </w:r>
      <w:r w:rsidR="00723344">
        <w:rPr>
          <w:rFonts w:ascii="Arial" w:hAnsi="Arial" w:cs="Arial"/>
          <w:lang w:val="en-GB"/>
        </w:rPr>
        <w:t xml:space="preserve">where the BLT </w:t>
      </w:r>
      <w:r w:rsidR="00DB217E">
        <w:rPr>
          <w:rFonts w:ascii="Arial" w:hAnsi="Arial" w:cs="Arial"/>
          <w:lang w:val="en-GB"/>
        </w:rPr>
        <w:t xml:space="preserve">was and </w:t>
      </w:r>
      <w:r w:rsidR="00723344">
        <w:rPr>
          <w:rFonts w:ascii="Arial" w:hAnsi="Arial" w:cs="Arial"/>
          <w:lang w:val="en-GB"/>
        </w:rPr>
        <w:t>is</w:t>
      </w:r>
      <w:r w:rsidRPr="003C37FE">
        <w:rPr>
          <w:rFonts w:ascii="Arial" w:hAnsi="Arial" w:cs="Arial"/>
          <w:lang w:val="en-GB"/>
        </w:rPr>
        <w:t xml:space="preserve"> currently </w:t>
      </w:r>
      <w:r w:rsidR="00723344">
        <w:rPr>
          <w:rFonts w:ascii="Arial" w:hAnsi="Arial" w:cs="Arial"/>
          <w:lang w:val="en-GB"/>
        </w:rPr>
        <w:t xml:space="preserve">being implemented. </w:t>
      </w:r>
    </w:p>
    <w:p w14:paraId="50B42F45" w14:textId="77777777" w:rsidR="00490862" w:rsidRDefault="00490862">
      <w:pPr>
        <w:jc w:val="both"/>
        <w:rPr>
          <w:rFonts w:ascii="Arial" w:hAnsi="Arial" w:cs="Arial"/>
          <w:lang w:val="en-GB"/>
        </w:rPr>
      </w:pPr>
    </w:p>
    <w:p w14:paraId="2B864D59" w14:textId="77777777" w:rsidR="00490862" w:rsidRPr="001247CD" w:rsidRDefault="00490862">
      <w:pPr>
        <w:jc w:val="both"/>
        <w:rPr>
          <w:rFonts w:ascii="Arial" w:hAnsi="Arial" w:cs="Arial"/>
          <w:lang w:val="en-GB"/>
        </w:rPr>
      </w:pPr>
    </w:p>
    <w:p w14:paraId="30E5AF44" w14:textId="4BA6BA89" w:rsidR="00116466" w:rsidRDefault="00490862" w:rsidP="003C37FE">
      <w:pPr>
        <w:jc w:val="both"/>
        <w:rPr>
          <w:rFonts w:ascii="Arial" w:hAnsi="Arial" w:cs="Arial"/>
          <w:lang w:val="en-GB"/>
        </w:rPr>
      </w:pPr>
      <w:r w:rsidRPr="00116466">
        <w:rPr>
          <w:rFonts w:ascii="Arial" w:hAnsi="Arial" w:cs="Arial"/>
          <w:lang w:val="en-GB"/>
        </w:rPr>
        <w:t xml:space="preserve">This evaluation’s sampling strategy adopts a </w:t>
      </w:r>
      <w:r w:rsidR="00116466" w:rsidRPr="00116466">
        <w:rPr>
          <w:rFonts w:ascii="Arial" w:hAnsi="Arial" w:cs="Arial"/>
          <w:lang w:val="en-GB"/>
        </w:rPr>
        <w:t>purposive</w:t>
      </w:r>
      <w:r w:rsidRPr="00116466">
        <w:rPr>
          <w:rFonts w:ascii="Arial" w:hAnsi="Arial" w:cs="Arial"/>
          <w:lang w:val="en-GB"/>
        </w:rPr>
        <w:t xml:space="preserve"> sampling approach to conduct </w:t>
      </w:r>
      <w:r w:rsidR="00F34F1E">
        <w:rPr>
          <w:rFonts w:ascii="Arial" w:hAnsi="Arial" w:cs="Arial"/>
          <w:lang w:val="en-GB"/>
        </w:rPr>
        <w:t>focus group</w:t>
      </w:r>
      <w:r w:rsidR="00116466" w:rsidRPr="00116466">
        <w:rPr>
          <w:rFonts w:ascii="Arial" w:hAnsi="Arial" w:cs="Arial"/>
          <w:lang w:val="en-GB"/>
        </w:rPr>
        <w:t xml:space="preserve"> discussions, </w:t>
      </w:r>
      <w:r w:rsidR="00F34F1E">
        <w:rPr>
          <w:rFonts w:ascii="Arial" w:hAnsi="Arial" w:cs="Arial"/>
          <w:lang w:val="en-GB"/>
        </w:rPr>
        <w:t xml:space="preserve">online surveys, and key informant interviews. In total the evaluation team will aim </w:t>
      </w:r>
      <w:r w:rsidR="00DB217E">
        <w:rPr>
          <w:rFonts w:ascii="Arial" w:hAnsi="Arial" w:cs="Arial"/>
          <w:lang w:val="en-GB"/>
        </w:rPr>
        <w:t xml:space="preserve">to </w:t>
      </w:r>
      <w:r w:rsidR="00F34F1E">
        <w:rPr>
          <w:rFonts w:ascii="Arial" w:hAnsi="Arial" w:cs="Arial"/>
          <w:lang w:val="en-GB"/>
        </w:rPr>
        <w:t xml:space="preserve">conduct approximately 35 key informant interviews, 20 focus groups discussions and one online survey. </w:t>
      </w:r>
    </w:p>
    <w:p w14:paraId="3F880D78" w14:textId="77777777" w:rsidR="00490862" w:rsidRPr="00723344" w:rsidRDefault="00490862" w:rsidP="003C37FE">
      <w:pPr>
        <w:jc w:val="both"/>
        <w:rPr>
          <w:rFonts w:cs="Arial"/>
          <w:highlight w:val="red"/>
          <w:lang w:val="en-GB"/>
        </w:rPr>
      </w:pPr>
    </w:p>
    <w:p w14:paraId="7DE9656C" w14:textId="775D283F" w:rsidR="00490862" w:rsidRDefault="00275E24" w:rsidP="003C37FE">
      <w:pPr>
        <w:jc w:val="both"/>
        <w:rPr>
          <w:rFonts w:ascii="Arial" w:hAnsi="Arial" w:cs="Arial"/>
          <w:lang w:val="en-GB"/>
        </w:rPr>
      </w:pPr>
      <w:r w:rsidRPr="00F34F1E">
        <w:rPr>
          <w:rFonts w:ascii="Arial" w:hAnsi="Arial" w:cs="Arial"/>
          <w:lang w:val="en-GB"/>
        </w:rPr>
        <w:t>Throughout, the</w:t>
      </w:r>
      <w:r w:rsidR="00490862" w:rsidRPr="00F34F1E">
        <w:rPr>
          <w:rFonts w:ascii="Arial" w:hAnsi="Arial" w:cs="Arial"/>
          <w:lang w:val="en-GB"/>
        </w:rPr>
        <w:t xml:space="preserve"> evaluation team will be comprised of</w:t>
      </w:r>
      <w:r w:rsidR="00F34F1E">
        <w:rPr>
          <w:rFonts w:ascii="Arial" w:hAnsi="Arial" w:cs="Arial"/>
          <w:lang w:val="en-GB"/>
        </w:rPr>
        <w:t xml:space="preserve"> the core team members (</w:t>
      </w:r>
      <w:r w:rsidR="00DB217E">
        <w:rPr>
          <w:rFonts w:ascii="Arial" w:hAnsi="Arial" w:cs="Arial"/>
          <w:lang w:val="en-GB"/>
        </w:rPr>
        <w:t xml:space="preserve">International </w:t>
      </w:r>
      <w:r w:rsidR="00F34F1E">
        <w:rPr>
          <w:rFonts w:ascii="Arial" w:hAnsi="Arial" w:cs="Arial"/>
          <w:lang w:val="en-GB"/>
        </w:rPr>
        <w:t>Team Leader, International Evaluation Expert, National Evaluation Expert) and</w:t>
      </w:r>
      <w:r w:rsidR="00490862" w:rsidRPr="00F34F1E">
        <w:rPr>
          <w:rFonts w:ascii="Arial" w:hAnsi="Arial" w:cs="Arial"/>
          <w:lang w:val="en-GB"/>
        </w:rPr>
        <w:t xml:space="preserve"> up to </w:t>
      </w:r>
      <w:r w:rsidR="00F34F1E">
        <w:rPr>
          <w:rFonts w:ascii="Arial" w:hAnsi="Arial" w:cs="Arial"/>
          <w:lang w:val="en-GB"/>
        </w:rPr>
        <w:t xml:space="preserve">six enumerators. </w:t>
      </w:r>
      <w:r w:rsidR="00F34F1E" w:rsidRPr="00F34F1E">
        <w:rPr>
          <w:rFonts w:ascii="Arial" w:hAnsi="Arial" w:cs="Arial"/>
          <w:lang w:val="en-GB"/>
        </w:rPr>
        <w:t xml:space="preserve">Evaluation fieldwork will take place over a period between mid-December 2017 to mid-January 2018 and will adopt a mixed-methods approach described in detail </w:t>
      </w:r>
      <w:r w:rsidR="00DB217E">
        <w:rPr>
          <w:rFonts w:ascii="Arial" w:hAnsi="Arial" w:cs="Arial"/>
          <w:lang w:val="en-GB"/>
        </w:rPr>
        <w:t>below</w:t>
      </w:r>
      <w:r w:rsidR="00F34F1E" w:rsidRPr="00F34F1E">
        <w:rPr>
          <w:rFonts w:ascii="Arial" w:hAnsi="Arial" w:cs="Arial"/>
          <w:lang w:val="en-GB"/>
        </w:rPr>
        <w:t>.</w:t>
      </w:r>
      <w:r w:rsidR="00F34F1E">
        <w:rPr>
          <w:rFonts w:ascii="Arial" w:hAnsi="Arial" w:cs="Arial"/>
          <w:lang w:val="en-GB"/>
        </w:rPr>
        <w:t xml:space="preserve"> </w:t>
      </w:r>
      <w:r w:rsidR="00094B80" w:rsidRPr="00F34F1E">
        <w:rPr>
          <w:rFonts w:ascii="Arial" w:hAnsi="Arial" w:cs="Arial"/>
          <w:lang w:val="en-GB"/>
        </w:rPr>
        <w:t xml:space="preserve">Once field work has been completed, the evaluation team will commence with analysis and report writing, a process which will end with a final evaluation report and presentation to be submitted and accepted by </w:t>
      </w:r>
      <w:r w:rsidR="00F34F1E" w:rsidRPr="00F34F1E">
        <w:rPr>
          <w:rFonts w:ascii="Arial" w:hAnsi="Arial" w:cs="Arial"/>
          <w:lang w:val="en-GB"/>
        </w:rPr>
        <w:t>early March 2018</w:t>
      </w:r>
      <w:r w:rsidR="00094B80" w:rsidRPr="00F34F1E">
        <w:rPr>
          <w:rFonts w:ascii="Arial" w:hAnsi="Arial" w:cs="Arial"/>
          <w:lang w:val="en-GB"/>
        </w:rPr>
        <w:t>.</w:t>
      </w:r>
      <w:r w:rsidR="00094B80">
        <w:rPr>
          <w:rFonts w:ascii="Arial" w:hAnsi="Arial" w:cs="Arial"/>
          <w:lang w:val="en-GB"/>
        </w:rPr>
        <w:t xml:space="preserve"> </w:t>
      </w:r>
    </w:p>
    <w:p w14:paraId="4700DC17" w14:textId="77777777" w:rsidR="009224F1" w:rsidRDefault="009224F1" w:rsidP="003C37FE">
      <w:pPr>
        <w:jc w:val="both"/>
        <w:rPr>
          <w:rFonts w:ascii="Arial" w:hAnsi="Arial" w:cs="Arial"/>
          <w:lang w:val="en-GB"/>
        </w:rPr>
      </w:pPr>
    </w:p>
    <w:p w14:paraId="5526ED52" w14:textId="70437FE1" w:rsidR="009224F1" w:rsidRDefault="009224F1">
      <w:pPr>
        <w:spacing w:after="240" w:line="276" w:lineRule="auto"/>
        <w:jc w:val="both"/>
        <w:rPr>
          <w:rFonts w:ascii="Arial" w:hAnsi="Arial" w:cs="Arial"/>
          <w:lang w:val="en-GB"/>
        </w:rPr>
      </w:pPr>
      <w:r>
        <w:rPr>
          <w:rFonts w:ascii="Arial" w:hAnsi="Arial" w:cs="Arial"/>
          <w:lang w:val="en-GB"/>
        </w:rPr>
        <w:t>All through the research implementation, the research team will uphold ethical standards as identified in chapter 5 below</w:t>
      </w:r>
      <w:r w:rsidRPr="00400D0F">
        <w:rPr>
          <w:rFonts w:ascii="Arial" w:hAnsi="Arial" w:cs="Arial"/>
          <w:lang w:val="en-GB"/>
        </w:rPr>
        <w:t xml:space="preserve">. </w:t>
      </w:r>
      <w:r>
        <w:rPr>
          <w:rFonts w:ascii="Arial" w:hAnsi="Arial" w:cs="Arial"/>
          <w:lang w:val="en-GB"/>
        </w:rPr>
        <w:t>The ethical standards</w:t>
      </w:r>
      <w:r w:rsidRPr="00400D0F">
        <w:rPr>
          <w:rFonts w:ascii="Arial" w:hAnsi="Arial" w:cs="Arial"/>
          <w:lang w:val="en-GB"/>
        </w:rPr>
        <w:t xml:space="preserve"> draw on </w:t>
      </w:r>
      <w:r w:rsidRPr="0066505B">
        <w:rPr>
          <w:rFonts w:ascii="Arial" w:hAnsi="Arial" w:cs="Arial"/>
          <w:lang w:val="en-GB"/>
        </w:rPr>
        <w:t>UN Ethical Guidelines for Evaluation (2008), the UNEG Norms and Standards (2016), and UNICEF Ethical Research Guidelines involving children in humanitarian settings</w:t>
      </w:r>
      <w:r>
        <w:rPr>
          <w:rFonts w:ascii="Arial" w:hAnsi="Arial" w:cs="Arial"/>
          <w:lang w:val="en-GB"/>
        </w:rPr>
        <w:t xml:space="preserve">. </w:t>
      </w:r>
    </w:p>
    <w:p w14:paraId="50DADFFB" w14:textId="47A813CB" w:rsidR="004E2650" w:rsidRDefault="00BC7A29">
      <w:pPr>
        <w:pStyle w:val="Heading1"/>
      </w:pPr>
      <w:bookmarkStart w:id="11" w:name="_Toc500428549"/>
      <w:r>
        <w:t>Evaluation</w:t>
      </w:r>
      <w:r w:rsidRPr="008504E2">
        <w:t xml:space="preserve"> </w:t>
      </w:r>
      <w:r w:rsidR="004E2650" w:rsidRPr="008504E2">
        <w:t>Objectives</w:t>
      </w:r>
      <w:r w:rsidR="005675E4">
        <w:t xml:space="preserve"> &amp; Scope</w:t>
      </w:r>
      <w:bookmarkEnd w:id="11"/>
    </w:p>
    <w:p w14:paraId="7779472D" w14:textId="51382FFE" w:rsidR="005675E4" w:rsidRPr="003C37FE" w:rsidRDefault="005675E4" w:rsidP="003C37FE">
      <w:pPr>
        <w:pStyle w:val="Heading1"/>
        <w:numPr>
          <w:ilvl w:val="1"/>
          <w:numId w:val="1"/>
        </w:numPr>
        <w:rPr>
          <w:sz w:val="24"/>
        </w:rPr>
      </w:pPr>
      <w:bookmarkStart w:id="12" w:name="_Toc485905439"/>
      <w:bookmarkStart w:id="13" w:name="_Toc500428550"/>
      <w:r w:rsidRPr="003C37FE">
        <w:rPr>
          <w:sz w:val="24"/>
        </w:rPr>
        <w:t>Objectives</w:t>
      </w:r>
      <w:bookmarkEnd w:id="12"/>
      <w:bookmarkEnd w:id="13"/>
    </w:p>
    <w:p w14:paraId="77CF754D" w14:textId="77777777" w:rsidR="003B624C" w:rsidRPr="008504E2" w:rsidRDefault="003B624C" w:rsidP="00396CCD">
      <w:pPr>
        <w:pStyle w:val="ListParagraph"/>
        <w:autoSpaceDE w:val="0"/>
        <w:autoSpaceDN w:val="0"/>
        <w:adjustRightInd w:val="0"/>
        <w:ind w:left="567"/>
        <w:jc w:val="both"/>
        <w:rPr>
          <w:rFonts w:ascii="Arial" w:hAnsi="Arial"/>
          <w:lang w:val="en-GB"/>
        </w:rPr>
      </w:pPr>
    </w:p>
    <w:p w14:paraId="3BCEEC07" w14:textId="06576B2A" w:rsidR="00723344" w:rsidRDefault="00710448" w:rsidP="00396CCD">
      <w:pPr>
        <w:jc w:val="both"/>
        <w:rPr>
          <w:rFonts w:ascii="Arial" w:hAnsi="Arial" w:cs="Arial"/>
          <w:lang w:val="en-GB"/>
        </w:rPr>
      </w:pPr>
      <w:r w:rsidRPr="00710448">
        <w:rPr>
          <w:rFonts w:ascii="Arial" w:hAnsi="Arial" w:cs="Arial"/>
          <w:lang w:val="en-GB"/>
        </w:rPr>
        <w:t xml:space="preserve">The purpose of the evaluation is to assess the relevance, effectiveness, efficiency, coverage, coordination, sustainability and impact of the UNICEF SCO Back to Learning initiative in Syria. </w:t>
      </w:r>
      <w:r>
        <w:rPr>
          <w:rFonts w:ascii="Arial" w:hAnsi="Arial" w:cs="Arial"/>
          <w:lang w:val="en-GB"/>
        </w:rPr>
        <w:t xml:space="preserve">Findings, as such, are expected </w:t>
      </w:r>
      <w:r w:rsidR="0063208B" w:rsidRPr="00EB4C35">
        <w:rPr>
          <w:rFonts w:ascii="Arial" w:hAnsi="Arial" w:cs="Arial"/>
          <w:lang w:val="en-GB"/>
        </w:rPr>
        <w:t>to provide opportunities for learning on the planning, implementatio</w:t>
      </w:r>
      <w:r w:rsidR="0063208B">
        <w:rPr>
          <w:rFonts w:ascii="Arial" w:hAnsi="Arial" w:cs="Arial"/>
          <w:lang w:val="en-GB"/>
        </w:rPr>
        <w:t xml:space="preserve">n and management aspects of </w:t>
      </w:r>
      <w:r w:rsidR="00844119">
        <w:rPr>
          <w:rFonts w:ascii="Arial" w:hAnsi="Arial" w:cs="Arial"/>
          <w:lang w:val="en-GB"/>
        </w:rPr>
        <w:t>p</w:t>
      </w:r>
      <w:r w:rsidR="009D7A6B">
        <w:rPr>
          <w:rFonts w:ascii="Arial" w:hAnsi="Arial" w:cs="Arial"/>
          <w:lang w:val="en-GB"/>
        </w:rPr>
        <w:t>rogram</w:t>
      </w:r>
      <w:r w:rsidR="0063208B">
        <w:rPr>
          <w:rFonts w:ascii="Arial" w:hAnsi="Arial" w:cs="Arial"/>
          <w:lang w:val="en-GB"/>
        </w:rPr>
        <w:t xml:space="preserve"> </w:t>
      </w:r>
      <w:r w:rsidR="004564C2">
        <w:rPr>
          <w:rFonts w:ascii="Arial" w:hAnsi="Arial" w:cs="Arial"/>
          <w:lang w:val="en-GB"/>
        </w:rPr>
        <w:t>phases</w:t>
      </w:r>
      <w:r w:rsidR="0063208B" w:rsidRPr="00EB4C35">
        <w:rPr>
          <w:rFonts w:ascii="Arial" w:hAnsi="Arial" w:cs="Arial"/>
          <w:lang w:val="en-GB"/>
        </w:rPr>
        <w:t xml:space="preserve">, which will be useful for </w:t>
      </w:r>
      <w:r w:rsidR="00EB5131">
        <w:rPr>
          <w:rFonts w:ascii="Arial" w:hAnsi="Arial" w:cs="Arial"/>
          <w:lang w:val="en-GB"/>
        </w:rPr>
        <w:t xml:space="preserve">informing decisions on </w:t>
      </w:r>
      <w:r w:rsidR="0063208B" w:rsidRPr="00EB4C35">
        <w:rPr>
          <w:rFonts w:ascii="Arial" w:hAnsi="Arial" w:cs="Arial"/>
          <w:lang w:val="en-GB"/>
        </w:rPr>
        <w:t>future programming and management of</w:t>
      </w:r>
      <w:r w:rsidR="00723344">
        <w:rPr>
          <w:rFonts w:ascii="Arial" w:hAnsi="Arial" w:cs="Arial"/>
          <w:lang w:val="en-GB"/>
        </w:rPr>
        <w:t xml:space="preserve"> BLT</w:t>
      </w:r>
      <w:r w:rsidR="0063208B" w:rsidRPr="00EB4C35">
        <w:rPr>
          <w:rFonts w:ascii="Arial" w:hAnsi="Arial" w:cs="Arial"/>
          <w:lang w:val="en-GB"/>
        </w:rPr>
        <w:t xml:space="preserve"> operations</w:t>
      </w:r>
      <w:r w:rsidR="00723344">
        <w:rPr>
          <w:rFonts w:ascii="Arial" w:hAnsi="Arial" w:cs="Arial"/>
          <w:lang w:val="en-GB"/>
        </w:rPr>
        <w:t xml:space="preserve"> as well as serve an accountability function through a summative evaluation of outputs and outcomes. </w:t>
      </w:r>
    </w:p>
    <w:p w14:paraId="1D23708A" w14:textId="517CB489" w:rsidR="000F671D" w:rsidRDefault="0063208B" w:rsidP="00396CCD">
      <w:pPr>
        <w:jc w:val="both"/>
        <w:rPr>
          <w:rFonts w:ascii="Arial" w:hAnsi="Arial" w:cs="Arial"/>
          <w:lang w:val="en-GB"/>
        </w:rPr>
      </w:pPr>
      <w:r w:rsidRPr="00EB4C35">
        <w:rPr>
          <w:rFonts w:ascii="Arial" w:hAnsi="Arial" w:cs="Arial"/>
          <w:lang w:val="en-GB"/>
        </w:rPr>
        <w:t xml:space="preserve"> </w:t>
      </w:r>
    </w:p>
    <w:p w14:paraId="7DBED816" w14:textId="7E351835" w:rsidR="00723344" w:rsidRPr="0047013E" w:rsidRDefault="00723344" w:rsidP="00723344">
      <w:pPr>
        <w:jc w:val="both"/>
        <w:rPr>
          <w:rFonts w:ascii="Arial" w:hAnsi="Arial" w:cs="Arial"/>
          <w:iCs/>
          <w:lang w:val="en-GB"/>
        </w:rPr>
      </w:pPr>
      <w:r>
        <w:rPr>
          <w:rFonts w:ascii="Arial" w:hAnsi="Arial" w:cs="Arial"/>
          <w:lang w:val="en-GB"/>
        </w:rPr>
        <w:t>Accordingly</w:t>
      </w:r>
      <w:r w:rsidRPr="00AC5923">
        <w:rPr>
          <w:rFonts w:ascii="Arial" w:hAnsi="Arial" w:cs="Arial"/>
          <w:lang w:val="en-GB"/>
        </w:rPr>
        <w:t>, UNICEF has set out a set of evaluation objectives as follows:</w:t>
      </w:r>
    </w:p>
    <w:p w14:paraId="1D74D25C" w14:textId="77777777" w:rsidR="00723344" w:rsidRPr="0047013E" w:rsidRDefault="00723344" w:rsidP="00723344">
      <w:pPr>
        <w:jc w:val="both"/>
        <w:rPr>
          <w:rFonts w:ascii="Arial" w:hAnsi="Arial" w:cs="Arial"/>
          <w:iCs/>
          <w:lang w:val="en-GB"/>
        </w:rPr>
      </w:pPr>
    </w:p>
    <w:p w14:paraId="25B6CB65" w14:textId="77777777" w:rsidR="00723344" w:rsidRPr="0047013E" w:rsidRDefault="00723344" w:rsidP="00161CB1">
      <w:pPr>
        <w:pStyle w:val="ListParagraph"/>
        <w:widowControl/>
        <w:numPr>
          <w:ilvl w:val="0"/>
          <w:numId w:val="6"/>
        </w:numPr>
        <w:contextualSpacing/>
        <w:jc w:val="both"/>
        <w:rPr>
          <w:rFonts w:ascii="Arial" w:hAnsi="Arial" w:cs="Arial"/>
          <w:iCs/>
        </w:rPr>
      </w:pPr>
      <w:r w:rsidRPr="0047013E">
        <w:rPr>
          <w:rFonts w:ascii="Arial" w:hAnsi="Arial" w:cs="Arial"/>
          <w:iCs/>
        </w:rPr>
        <w:t>Assessment of the key programme interventions of the various components of the BTL initiative, including the collaboration between different sections and teams in the UNICEF SCO (central office and field offices, Supply &amp; Logistics Team, C4D Team), and the collaboration with various national and international partners across Syria as well as the interaction with beneficiaries.</w:t>
      </w:r>
    </w:p>
    <w:p w14:paraId="70A5AF77" w14:textId="77777777" w:rsidR="00723344" w:rsidRPr="0047013E" w:rsidRDefault="00723344" w:rsidP="00161CB1">
      <w:pPr>
        <w:pStyle w:val="ListParagraph"/>
        <w:widowControl/>
        <w:numPr>
          <w:ilvl w:val="0"/>
          <w:numId w:val="6"/>
        </w:numPr>
        <w:contextualSpacing/>
        <w:jc w:val="both"/>
        <w:rPr>
          <w:rFonts w:ascii="Arial" w:hAnsi="Arial" w:cs="Arial"/>
          <w:iCs/>
        </w:rPr>
      </w:pPr>
      <w:r w:rsidRPr="0047013E">
        <w:rPr>
          <w:rFonts w:ascii="Arial" w:hAnsi="Arial" w:cs="Arial"/>
          <w:iCs/>
        </w:rPr>
        <w:t>Identif</w:t>
      </w:r>
      <w:r>
        <w:rPr>
          <w:rFonts w:ascii="Arial" w:hAnsi="Arial" w:cs="Arial"/>
          <w:iCs/>
        </w:rPr>
        <w:t>ication of</w:t>
      </w:r>
      <w:r w:rsidRPr="0047013E">
        <w:rPr>
          <w:rFonts w:ascii="Arial" w:hAnsi="Arial" w:cs="Arial"/>
          <w:iCs/>
        </w:rPr>
        <w:t xml:space="preserve"> good practices, challenges faced and lessons learned from the BTL initiative.</w:t>
      </w:r>
    </w:p>
    <w:p w14:paraId="1F4956E7" w14:textId="77777777" w:rsidR="00723344" w:rsidRPr="0047013E" w:rsidRDefault="00723344" w:rsidP="00161CB1">
      <w:pPr>
        <w:pStyle w:val="ListParagraph"/>
        <w:widowControl/>
        <w:numPr>
          <w:ilvl w:val="0"/>
          <w:numId w:val="6"/>
        </w:numPr>
        <w:contextualSpacing/>
        <w:jc w:val="both"/>
        <w:rPr>
          <w:rFonts w:ascii="Arial" w:hAnsi="Arial" w:cs="Arial"/>
          <w:iCs/>
        </w:rPr>
      </w:pPr>
      <w:r>
        <w:rPr>
          <w:rFonts w:ascii="Arial" w:hAnsi="Arial" w:cs="Arial"/>
          <w:iCs/>
        </w:rPr>
        <w:t>Provision of</w:t>
      </w:r>
      <w:r w:rsidRPr="0047013E">
        <w:rPr>
          <w:rFonts w:ascii="Arial" w:hAnsi="Arial" w:cs="Arial"/>
          <w:iCs/>
        </w:rPr>
        <w:t xml:space="preserve"> recommendations on the future scope and approach of the BTL initiative, including any suggested adjustments or new approaches as well as specific recommendations for similar initiatives in other protracted humanitarian emergency contexts.</w:t>
      </w:r>
    </w:p>
    <w:p w14:paraId="381DDBBD" w14:textId="77777777" w:rsidR="00710448" w:rsidRDefault="00710448" w:rsidP="00723344">
      <w:pPr>
        <w:jc w:val="both"/>
        <w:rPr>
          <w:rFonts w:cs="Arial"/>
        </w:rPr>
      </w:pPr>
    </w:p>
    <w:p w14:paraId="689B4B1C" w14:textId="591A987D" w:rsidR="005F7E90" w:rsidRPr="00A70C83" w:rsidRDefault="00710448" w:rsidP="005F7E90">
      <w:pPr>
        <w:jc w:val="both"/>
        <w:rPr>
          <w:rFonts w:ascii="Arial" w:hAnsi="Arial" w:cs="Arial"/>
          <w:lang w:val="en-GB"/>
        </w:rPr>
      </w:pPr>
      <w:r w:rsidRPr="00710448">
        <w:rPr>
          <w:rFonts w:asciiTheme="minorBidi" w:hAnsiTheme="minorBidi"/>
        </w:rPr>
        <w:t>The evaluation will take into consideration aspects of gender, equity and child rights</w:t>
      </w:r>
      <w:r w:rsidRPr="00710448">
        <w:rPr>
          <w:rStyle w:val="FootnoteReference"/>
          <w:rFonts w:asciiTheme="minorBidi" w:hAnsiTheme="minorBidi"/>
        </w:rPr>
        <w:footnoteReference w:id="9"/>
      </w:r>
      <w:r w:rsidR="005F7E90">
        <w:rPr>
          <w:rFonts w:asciiTheme="minorBidi" w:hAnsiTheme="minorBidi"/>
        </w:rPr>
        <w:t>.</w:t>
      </w:r>
      <w:r w:rsidR="005F7E90" w:rsidRPr="005F7E90">
        <w:rPr>
          <w:rFonts w:ascii="Arial" w:hAnsi="Arial" w:cs="Arial"/>
          <w:lang w:val="en-GB"/>
        </w:rPr>
        <w:t xml:space="preserve"> </w:t>
      </w:r>
      <w:r w:rsidR="005F7E90" w:rsidRPr="00EB5131">
        <w:rPr>
          <w:rFonts w:ascii="Arial" w:hAnsi="Arial" w:cs="Arial"/>
          <w:lang w:val="en-GB"/>
        </w:rPr>
        <w:t xml:space="preserve">Conventional ethical guidelines are to be followed in all phases of the evaluation. Specific reference is made to the </w:t>
      </w:r>
      <w:r w:rsidR="005F7E90">
        <w:rPr>
          <w:rFonts w:ascii="Arial" w:hAnsi="Arial" w:cs="Arial"/>
          <w:lang w:val="en-GB"/>
        </w:rPr>
        <w:t>United Nations Evaluation Group (</w:t>
      </w:r>
      <w:r w:rsidR="005F7E90" w:rsidRPr="00EB5131">
        <w:rPr>
          <w:rFonts w:ascii="Arial" w:hAnsi="Arial" w:cs="Arial"/>
          <w:lang w:val="en-GB"/>
        </w:rPr>
        <w:t>UNEG</w:t>
      </w:r>
      <w:r w:rsidR="005F7E90">
        <w:rPr>
          <w:rFonts w:ascii="Arial" w:hAnsi="Arial" w:cs="Arial"/>
          <w:lang w:val="en-GB"/>
        </w:rPr>
        <w:t>)</w:t>
      </w:r>
      <w:r w:rsidR="005F7E90" w:rsidRPr="00EB5131">
        <w:rPr>
          <w:rFonts w:ascii="Arial" w:hAnsi="Arial" w:cs="Arial"/>
          <w:lang w:val="en-GB"/>
        </w:rPr>
        <w:t xml:space="preserve"> and UNICEF ethical guidelines and code of conduct for evaluation.</w:t>
      </w:r>
    </w:p>
    <w:p w14:paraId="4EA63079" w14:textId="77777777" w:rsidR="00710448" w:rsidRPr="008504E2" w:rsidRDefault="00710448" w:rsidP="00723344">
      <w:pPr>
        <w:jc w:val="both"/>
        <w:rPr>
          <w:lang w:val="en-GB"/>
        </w:rPr>
      </w:pPr>
    </w:p>
    <w:p w14:paraId="08C07321" w14:textId="409CD72E" w:rsidR="00312A8A" w:rsidRPr="003C37FE" w:rsidRDefault="00312A8A" w:rsidP="003C37FE">
      <w:pPr>
        <w:pStyle w:val="Heading1"/>
        <w:numPr>
          <w:ilvl w:val="1"/>
          <w:numId w:val="1"/>
        </w:numPr>
        <w:rPr>
          <w:sz w:val="24"/>
        </w:rPr>
      </w:pPr>
      <w:bookmarkStart w:id="14" w:name="_Toc485905440"/>
      <w:bookmarkStart w:id="15" w:name="_Toc500428551"/>
      <w:r>
        <w:rPr>
          <w:sz w:val="24"/>
        </w:rPr>
        <w:t xml:space="preserve">Evaluation </w:t>
      </w:r>
      <w:bookmarkEnd w:id="14"/>
      <w:r w:rsidR="00723344">
        <w:rPr>
          <w:sz w:val="24"/>
        </w:rPr>
        <w:t>Framework</w:t>
      </w:r>
      <w:bookmarkEnd w:id="15"/>
    </w:p>
    <w:p w14:paraId="5A0D6844" w14:textId="77777777" w:rsidR="00312A8A" w:rsidRDefault="00312A8A" w:rsidP="00BB6A60">
      <w:pPr>
        <w:pStyle w:val="BodyText"/>
        <w:ind w:left="0"/>
        <w:jc w:val="both"/>
        <w:rPr>
          <w:lang w:val="en-GB"/>
        </w:rPr>
      </w:pPr>
    </w:p>
    <w:p w14:paraId="7DC3F572" w14:textId="77777777" w:rsidR="00723344" w:rsidRPr="0047013E" w:rsidRDefault="00723344" w:rsidP="00723344">
      <w:pPr>
        <w:jc w:val="both"/>
        <w:rPr>
          <w:lang w:val="en-GB"/>
        </w:rPr>
      </w:pPr>
      <w:r w:rsidRPr="0047013E">
        <w:rPr>
          <w:rFonts w:ascii="Arial" w:hAnsi="Arial" w:cs="Arial"/>
          <w:lang w:val="en-GB"/>
        </w:rPr>
        <w:t>In order to provide an objective, evidence-based assessment as well as actionable recommendations, Triangle/</w:t>
      </w:r>
      <w:r>
        <w:rPr>
          <w:rFonts w:ascii="Arial" w:hAnsi="Arial" w:cs="Arial"/>
          <w:lang w:val="en-GB"/>
        </w:rPr>
        <w:t>Afkar</w:t>
      </w:r>
      <w:r w:rsidRPr="0047013E">
        <w:rPr>
          <w:rFonts w:ascii="Arial" w:hAnsi="Arial" w:cs="Arial"/>
          <w:lang w:val="en-GB"/>
        </w:rPr>
        <w:t xml:space="preserve"> propose adopting an action oriented participatory evaluation approach</w:t>
      </w:r>
      <w:r>
        <w:rPr>
          <w:rFonts w:ascii="Arial" w:hAnsi="Arial" w:cs="Arial"/>
          <w:lang w:val="en-GB"/>
        </w:rPr>
        <w:t xml:space="preserve"> to evaluate the BTL initiative from </w:t>
      </w:r>
      <w:r w:rsidRPr="005D5B0F">
        <w:rPr>
          <w:rFonts w:ascii="Arial" w:hAnsi="Arial" w:cs="Arial"/>
          <w:lang w:val="en-GB"/>
        </w:rPr>
        <w:t>May 2013 to May 2017</w:t>
      </w:r>
      <w:r w:rsidRPr="0047013E">
        <w:rPr>
          <w:rFonts w:ascii="Arial" w:hAnsi="Arial" w:cs="Arial"/>
          <w:lang w:val="en-GB"/>
        </w:rPr>
        <w:t>.</w:t>
      </w:r>
      <w:r w:rsidRPr="00267069">
        <w:rPr>
          <w:rFonts w:ascii="Arial" w:hAnsi="Arial" w:cs="Arial"/>
          <w:lang w:val="en-GB"/>
        </w:rPr>
        <w:t xml:space="preserve"> </w:t>
      </w:r>
      <w:r>
        <w:rPr>
          <w:rFonts w:ascii="Arial" w:hAnsi="Arial" w:cs="Arial"/>
          <w:lang w:val="en-GB"/>
        </w:rPr>
        <w:t>Throughout the course of the evaluation, the Inter-agency Network for Education in Emergencies (INEE) Minimum Standards will guide the evaluation appraisal criteria.</w:t>
      </w:r>
      <w:r>
        <w:rPr>
          <w:rStyle w:val="FootnoteReference"/>
          <w:rFonts w:ascii="Arial" w:hAnsi="Arial" w:cs="Arial"/>
          <w:lang w:val="en-GB"/>
        </w:rPr>
        <w:footnoteReference w:id="10"/>
      </w:r>
      <w:r>
        <w:rPr>
          <w:rFonts w:ascii="Arial" w:hAnsi="Arial" w:cs="Arial"/>
          <w:lang w:val="en-GB"/>
        </w:rPr>
        <w:t xml:space="preserve"> The five domains covered by INEE Minimum Standards will also be employed in order to benchmark appraisal throughout the course of the evaluation. </w:t>
      </w:r>
    </w:p>
    <w:p w14:paraId="61AC053B" w14:textId="77777777" w:rsidR="00723344" w:rsidRDefault="00723344" w:rsidP="00723344">
      <w:pPr>
        <w:jc w:val="both"/>
        <w:rPr>
          <w:rFonts w:ascii="Arial" w:hAnsi="Arial" w:cs="Arial"/>
          <w:lang w:val="en-GB"/>
        </w:rPr>
      </w:pPr>
      <w:r>
        <w:rPr>
          <w:rFonts w:ascii="Arial" w:hAnsi="Arial" w:cs="Arial"/>
          <w:lang w:val="en-GB"/>
        </w:rPr>
        <w:t xml:space="preserve"> </w:t>
      </w:r>
    </w:p>
    <w:p w14:paraId="1F519B27" w14:textId="77777777" w:rsidR="00723344" w:rsidRDefault="00723344" w:rsidP="00723344">
      <w:pPr>
        <w:jc w:val="both"/>
        <w:rPr>
          <w:rFonts w:ascii="Arial" w:hAnsi="Arial" w:cs="Arial"/>
          <w:lang w:val="en-GB"/>
        </w:rPr>
      </w:pPr>
      <w:r>
        <w:rPr>
          <w:rFonts w:ascii="Arial" w:hAnsi="Arial" w:cs="Arial"/>
          <w:lang w:val="en-GB"/>
        </w:rPr>
        <w:t xml:space="preserve">In order to adequately respond to the evaluation criteria laid out in the TOR, </w:t>
      </w:r>
      <w:r w:rsidRPr="0047013E">
        <w:rPr>
          <w:rFonts w:ascii="Arial" w:hAnsi="Arial" w:cs="Arial"/>
          <w:lang w:val="en-GB"/>
        </w:rPr>
        <w:t>Triangle/</w:t>
      </w:r>
      <w:r>
        <w:rPr>
          <w:rFonts w:ascii="Arial" w:hAnsi="Arial" w:cs="Arial"/>
          <w:lang w:val="en-GB"/>
        </w:rPr>
        <w:t>Afkar</w:t>
      </w:r>
      <w:r w:rsidRPr="0047013E">
        <w:rPr>
          <w:rFonts w:ascii="Arial" w:hAnsi="Arial" w:cs="Arial"/>
          <w:lang w:val="en-GB"/>
        </w:rPr>
        <w:t xml:space="preserve"> have developed </w:t>
      </w:r>
      <w:r>
        <w:rPr>
          <w:rFonts w:ascii="Arial" w:hAnsi="Arial" w:cs="Arial"/>
          <w:lang w:val="en-GB"/>
        </w:rPr>
        <w:t xml:space="preserve">an </w:t>
      </w:r>
      <w:r w:rsidRPr="0047013E">
        <w:rPr>
          <w:rFonts w:ascii="Arial" w:hAnsi="Arial" w:cs="Arial"/>
          <w:lang w:val="en-GB"/>
        </w:rPr>
        <w:t xml:space="preserve">evaluation </w:t>
      </w:r>
      <w:r>
        <w:rPr>
          <w:rFonts w:ascii="Arial" w:hAnsi="Arial" w:cs="Arial"/>
          <w:lang w:val="en-GB"/>
        </w:rPr>
        <w:t>matrix</w:t>
      </w:r>
      <w:r w:rsidRPr="0047013E">
        <w:rPr>
          <w:rFonts w:ascii="Arial" w:hAnsi="Arial" w:cs="Arial"/>
          <w:lang w:val="en-GB"/>
        </w:rPr>
        <w:t xml:space="preserve"> to fit our understanding of the assignment and developed a (non-exhaustive) list of questions, with a view to identify lessons, examples of good practice and recommendations. </w:t>
      </w:r>
    </w:p>
    <w:p w14:paraId="18B9DE2B" w14:textId="77777777" w:rsidR="00723344" w:rsidRPr="0047013E" w:rsidRDefault="00723344" w:rsidP="00723344">
      <w:pPr>
        <w:jc w:val="both"/>
        <w:rPr>
          <w:lang w:val="en-GB"/>
        </w:rPr>
      </w:pPr>
    </w:p>
    <w:p w14:paraId="79AE43B3" w14:textId="77777777" w:rsidR="00F34F1E" w:rsidRDefault="00723344" w:rsidP="00723344">
      <w:pPr>
        <w:jc w:val="both"/>
        <w:rPr>
          <w:rFonts w:ascii="Arial" w:hAnsi="Arial" w:cs="Arial"/>
          <w:lang w:val="en-GB"/>
        </w:rPr>
        <w:sectPr w:rsidR="00F34F1E" w:rsidSect="00085A33">
          <w:headerReference w:type="even" r:id="rId13"/>
          <w:headerReference w:type="default" r:id="rId14"/>
          <w:footerReference w:type="default" r:id="rId15"/>
          <w:headerReference w:type="first" r:id="rId16"/>
          <w:pgSz w:w="11910" w:h="16840"/>
          <w:pgMar w:top="1440" w:right="1440" w:bottom="1440" w:left="1440" w:header="210" w:footer="432" w:gutter="0"/>
          <w:cols w:space="720"/>
          <w:docGrid w:linePitch="299"/>
        </w:sectPr>
      </w:pPr>
      <w:r w:rsidRPr="0047013E">
        <w:rPr>
          <w:rFonts w:ascii="Arial" w:hAnsi="Arial" w:cs="Arial"/>
          <w:lang w:val="en-GB"/>
        </w:rPr>
        <w:t xml:space="preserve">As such, the questions in Figure 1 are aligned with Triangle’s evaluation criteria and the </w:t>
      </w:r>
      <w:r w:rsidRPr="005E0E3C">
        <w:rPr>
          <w:rFonts w:ascii="Arial" w:hAnsi="Arial" w:cs="Arial"/>
          <w:lang w:val="en-GB"/>
        </w:rPr>
        <w:t xml:space="preserve">Organisation for Economic Co-operation and Development </w:t>
      </w:r>
      <w:r w:rsidRPr="0047013E">
        <w:rPr>
          <w:rFonts w:ascii="Arial" w:hAnsi="Arial" w:cs="Arial"/>
          <w:lang w:val="en-GB"/>
        </w:rPr>
        <w:t xml:space="preserve">- </w:t>
      </w:r>
      <w:r w:rsidRPr="005E0E3C">
        <w:rPr>
          <w:rFonts w:ascii="Arial" w:hAnsi="Arial" w:cs="Arial"/>
          <w:lang w:val="en-GB"/>
        </w:rPr>
        <w:t>Development Assistance Committee (</w:t>
      </w:r>
      <w:r w:rsidRPr="0047013E">
        <w:rPr>
          <w:rFonts w:ascii="Arial" w:hAnsi="Arial" w:cs="Arial"/>
          <w:lang w:val="en-GB"/>
        </w:rPr>
        <w:t>OECD-</w:t>
      </w:r>
      <w:r w:rsidRPr="005E0E3C">
        <w:rPr>
          <w:rFonts w:ascii="Arial" w:hAnsi="Arial" w:cs="Arial"/>
          <w:lang w:val="en-GB"/>
        </w:rPr>
        <w:t xml:space="preserve">DAC) </w:t>
      </w:r>
      <w:r w:rsidRPr="0047013E">
        <w:rPr>
          <w:rFonts w:ascii="Arial" w:hAnsi="Arial" w:cs="Arial"/>
          <w:lang w:val="en-GB"/>
        </w:rPr>
        <w:t xml:space="preserve">criteria for use in appraisals of humanitarian and development interventions. </w:t>
      </w:r>
    </w:p>
    <w:p w14:paraId="11A1225B" w14:textId="5177A2AF" w:rsidR="00723344" w:rsidRDefault="00723344" w:rsidP="00775F03">
      <w:pPr>
        <w:pStyle w:val="Caption"/>
        <w:jc w:val="center"/>
        <w:rPr>
          <w:rFonts w:ascii="Arial" w:hAnsi="Arial" w:cs="Arial"/>
          <w:color w:val="984806" w:themeColor="accent6" w:themeShade="80"/>
          <w:lang w:val="en-GB"/>
        </w:rPr>
      </w:pPr>
      <w:r w:rsidRPr="00AC5923">
        <w:rPr>
          <w:rFonts w:ascii="Arial" w:hAnsi="Arial" w:cs="Arial"/>
          <w:color w:val="984806" w:themeColor="accent6" w:themeShade="80"/>
          <w:lang w:val="en-GB"/>
        </w:rPr>
        <w:lastRenderedPageBreak/>
        <w:t xml:space="preserve">Figure </w:t>
      </w:r>
      <w:r w:rsidRPr="0047013E">
        <w:rPr>
          <w:rFonts w:ascii="Arial" w:hAnsi="Arial" w:cs="Arial"/>
          <w:b w:val="0"/>
          <w:i/>
          <w:color w:val="984806" w:themeColor="accent6" w:themeShade="80"/>
          <w:lang w:val="en-GB"/>
        </w:rPr>
        <w:fldChar w:fldCharType="begin"/>
      </w:r>
      <w:r w:rsidRPr="00AC5923">
        <w:rPr>
          <w:rFonts w:ascii="Arial" w:hAnsi="Arial" w:cs="Arial"/>
          <w:color w:val="984806" w:themeColor="accent6" w:themeShade="80"/>
          <w:lang w:val="en-GB"/>
        </w:rPr>
        <w:instrText xml:space="preserve"> SEQ Figure \* ARABIC </w:instrText>
      </w:r>
      <w:r w:rsidRPr="0047013E">
        <w:rPr>
          <w:rFonts w:ascii="Arial" w:hAnsi="Arial" w:cs="Arial"/>
          <w:b w:val="0"/>
          <w:i/>
          <w:color w:val="984806" w:themeColor="accent6" w:themeShade="80"/>
          <w:lang w:val="en-GB"/>
        </w:rPr>
        <w:fldChar w:fldCharType="separate"/>
      </w:r>
      <w:r w:rsidR="000C28F8">
        <w:rPr>
          <w:rFonts w:ascii="Arial" w:hAnsi="Arial" w:cs="Arial"/>
          <w:noProof/>
          <w:color w:val="984806" w:themeColor="accent6" w:themeShade="80"/>
          <w:lang w:val="en-GB"/>
        </w:rPr>
        <w:t>1</w:t>
      </w:r>
      <w:r w:rsidRPr="0047013E">
        <w:rPr>
          <w:rFonts w:ascii="Arial" w:hAnsi="Arial" w:cs="Arial"/>
          <w:b w:val="0"/>
          <w:i/>
          <w:color w:val="984806" w:themeColor="accent6" w:themeShade="80"/>
          <w:lang w:val="en-GB"/>
        </w:rPr>
        <w:fldChar w:fldCharType="end"/>
      </w:r>
      <w:r w:rsidRPr="00AC5923">
        <w:rPr>
          <w:rFonts w:ascii="Arial" w:hAnsi="Arial" w:cs="Arial"/>
          <w:color w:val="984806" w:themeColor="accent6" w:themeShade="80"/>
          <w:lang w:val="en-GB"/>
        </w:rPr>
        <w:t xml:space="preserve">: Evaluation </w:t>
      </w:r>
      <w:r>
        <w:rPr>
          <w:rFonts w:ascii="Arial" w:hAnsi="Arial" w:cs="Arial"/>
          <w:color w:val="984806" w:themeColor="accent6" w:themeShade="80"/>
          <w:lang w:val="en-GB"/>
        </w:rPr>
        <w:t>Matrix</w:t>
      </w:r>
    </w:p>
    <w:tbl>
      <w:tblPr>
        <w:tblStyle w:val="TableGrid1"/>
        <w:tblW w:w="5309" w:type="pct"/>
        <w:jc w:val="center"/>
        <w:tblLook w:val="04A0" w:firstRow="1" w:lastRow="0" w:firstColumn="1" w:lastColumn="0" w:noHBand="0" w:noVBand="1"/>
      </w:tblPr>
      <w:tblGrid>
        <w:gridCol w:w="4769"/>
        <w:gridCol w:w="225"/>
        <w:gridCol w:w="9227"/>
      </w:tblGrid>
      <w:tr w:rsidR="00116466" w:rsidRPr="00F34F1E" w14:paraId="6B5574BD" w14:textId="77777777" w:rsidTr="00B42128">
        <w:trPr>
          <w:trHeight w:val="990"/>
          <w:jc w:val="center"/>
        </w:trPr>
        <w:tc>
          <w:tcPr>
            <w:tcW w:w="5000" w:type="pct"/>
            <w:gridSpan w:val="3"/>
            <w:shd w:val="clear" w:color="auto" w:fill="DBE5F1" w:themeFill="accent1" w:themeFillTint="33"/>
            <w:vAlign w:val="center"/>
          </w:tcPr>
          <w:p w14:paraId="31F050B8" w14:textId="4C670705" w:rsidR="00116466" w:rsidRPr="00B20C36" w:rsidRDefault="00116466" w:rsidP="00113BA6">
            <w:pPr>
              <w:pStyle w:val="ListParagraph"/>
              <w:numPr>
                <w:ilvl w:val="0"/>
                <w:numId w:val="7"/>
              </w:numPr>
              <w:ind w:right="134"/>
              <w:contextualSpacing/>
              <w:rPr>
                <w:rFonts w:ascii="Arial" w:hAnsi="Arial" w:cs="Arial"/>
                <w:b/>
                <w:lang w:val="en-GB"/>
              </w:rPr>
            </w:pPr>
            <w:r w:rsidRPr="00B20C36">
              <w:rPr>
                <w:rFonts w:ascii="Arial" w:hAnsi="Arial" w:cs="Arial"/>
                <w:b/>
                <w:lang w:val="en-GB"/>
              </w:rPr>
              <w:t>RELEVANCE:</w:t>
            </w:r>
          </w:p>
        </w:tc>
      </w:tr>
      <w:tr w:rsidR="00116466" w:rsidRPr="00F34F1E" w14:paraId="52E52D86" w14:textId="77777777" w:rsidTr="00B42128">
        <w:trPr>
          <w:trHeight w:val="584"/>
          <w:jc w:val="center"/>
        </w:trPr>
        <w:tc>
          <w:tcPr>
            <w:tcW w:w="1677" w:type="pct"/>
            <w:shd w:val="clear" w:color="auto" w:fill="F2F2F2" w:themeFill="background1" w:themeFillShade="F2"/>
            <w:vAlign w:val="center"/>
          </w:tcPr>
          <w:p w14:paraId="486C64F4" w14:textId="77777777" w:rsidR="00116466" w:rsidRPr="00F34F1E" w:rsidRDefault="00116466" w:rsidP="00116466">
            <w:pPr>
              <w:jc w:val="center"/>
              <w:rPr>
                <w:rFonts w:ascii="Arial" w:hAnsi="Arial" w:cs="Arial"/>
                <w:b/>
                <w:i/>
                <w:iCs/>
                <w:lang w:val="en-GB"/>
              </w:rPr>
            </w:pPr>
            <w:r w:rsidRPr="00F34F1E">
              <w:rPr>
                <w:rFonts w:ascii="Arial" w:hAnsi="Arial" w:cs="Arial"/>
                <w:b/>
                <w:i/>
                <w:iCs/>
                <w:lang w:val="en-GB"/>
              </w:rPr>
              <w:t>Overarching Questions</w:t>
            </w:r>
          </w:p>
        </w:tc>
        <w:tc>
          <w:tcPr>
            <w:tcW w:w="3323" w:type="pct"/>
            <w:gridSpan w:val="2"/>
            <w:shd w:val="clear" w:color="auto" w:fill="F2F2F2" w:themeFill="background1" w:themeFillShade="F2"/>
            <w:vAlign w:val="center"/>
          </w:tcPr>
          <w:p w14:paraId="0169CCDF" w14:textId="77777777" w:rsidR="00116466" w:rsidRPr="00F34F1E" w:rsidRDefault="00116466" w:rsidP="00116466">
            <w:pPr>
              <w:jc w:val="center"/>
              <w:rPr>
                <w:rFonts w:ascii="Arial" w:hAnsi="Arial" w:cs="Arial"/>
                <w:b/>
                <w:i/>
                <w:iCs/>
                <w:lang w:val="en-GB"/>
              </w:rPr>
            </w:pPr>
            <w:r w:rsidRPr="00F34F1E">
              <w:rPr>
                <w:rFonts w:ascii="Arial" w:hAnsi="Arial" w:cs="Arial"/>
                <w:b/>
                <w:i/>
                <w:iCs/>
                <w:lang w:val="en-GB"/>
              </w:rPr>
              <w:t>Primary Target Groups &amp; Tools</w:t>
            </w:r>
            <w:r w:rsidRPr="00F34F1E">
              <w:rPr>
                <w:rStyle w:val="FootnoteReference"/>
                <w:rFonts w:ascii="Arial" w:hAnsi="Arial" w:cs="Arial"/>
                <w:b/>
                <w:i/>
                <w:iCs/>
                <w:lang w:val="en-GB"/>
              </w:rPr>
              <w:footnoteReference w:id="11"/>
            </w:r>
          </w:p>
        </w:tc>
      </w:tr>
      <w:tr w:rsidR="00116466" w:rsidRPr="00F34F1E" w14:paraId="32D0ADB9" w14:textId="77777777" w:rsidTr="00B42128">
        <w:trPr>
          <w:trHeight w:val="2886"/>
          <w:jc w:val="center"/>
        </w:trPr>
        <w:tc>
          <w:tcPr>
            <w:tcW w:w="1677" w:type="pct"/>
          </w:tcPr>
          <w:p w14:paraId="33D4E0B8" w14:textId="77777777" w:rsidR="00113BA6" w:rsidRPr="00914058" w:rsidRDefault="00113BA6" w:rsidP="00113BA6">
            <w:pPr>
              <w:pStyle w:val="ListParagraph"/>
              <w:numPr>
                <w:ilvl w:val="0"/>
                <w:numId w:val="3"/>
              </w:numPr>
              <w:spacing w:line="276" w:lineRule="auto"/>
              <w:ind w:left="283"/>
              <w:contextualSpacing/>
              <w:rPr>
                <w:rFonts w:ascii="^j_ˇ" w:hAnsi="^j_ˇ" w:cs="^j_ˇ" w:hint="eastAsia"/>
                <w:color w:val="242F31"/>
                <w:sz w:val="18"/>
                <w:szCs w:val="18"/>
              </w:rPr>
            </w:pPr>
            <w:r w:rsidRPr="00914058">
              <w:rPr>
                <w:rFonts w:ascii="Arial" w:hAnsi="Arial" w:cs="Arial"/>
                <w:sz w:val="20"/>
                <w:szCs w:val="20"/>
              </w:rPr>
              <w:t>How relevant has the Back to Learning initiative been in response to the education needs of children in Syria? To what extent is the BTL initiative in line with UNICEF’s actual or perceived comparative advantage?</w:t>
            </w:r>
          </w:p>
          <w:p w14:paraId="36AB3E66" w14:textId="77777777" w:rsidR="00116466" w:rsidRPr="00F34F1E" w:rsidRDefault="00116466" w:rsidP="00116466">
            <w:pPr>
              <w:rPr>
                <w:rFonts w:ascii="Arial" w:hAnsi="Arial" w:cs="Arial"/>
                <w:i/>
                <w:sz w:val="22"/>
                <w:szCs w:val="22"/>
                <w:lang w:val="en-GB"/>
              </w:rPr>
            </w:pPr>
          </w:p>
        </w:tc>
        <w:tc>
          <w:tcPr>
            <w:tcW w:w="3323" w:type="pct"/>
            <w:gridSpan w:val="2"/>
          </w:tcPr>
          <w:p w14:paraId="6285A12D" w14:textId="62986B4B" w:rsidR="00116466" w:rsidRPr="004D238D" w:rsidRDefault="00116466" w:rsidP="00E90624">
            <w:pPr>
              <w:pStyle w:val="ListParagraph"/>
              <w:numPr>
                <w:ilvl w:val="0"/>
                <w:numId w:val="8"/>
              </w:numPr>
              <w:contextualSpacing/>
              <w:jc w:val="both"/>
              <w:rPr>
                <w:rFonts w:ascii="Arial" w:hAnsi="Arial" w:cs="Arial"/>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004564C2">
              <w:rPr>
                <w:rFonts w:ascii="Arial" w:hAnsi="Arial" w:cs="Arial"/>
                <w:b/>
                <w:sz w:val="22"/>
                <w:szCs w:val="22"/>
                <w:lang w:val="en-GB"/>
              </w:rPr>
              <w:t xml:space="preserve"> </w:t>
            </w:r>
            <w:r w:rsidR="00014101">
              <w:rPr>
                <w:rFonts w:ascii="Arial" w:hAnsi="Arial" w:cs="Arial"/>
                <w:b/>
                <w:sz w:val="22"/>
                <w:szCs w:val="22"/>
                <w:lang w:val="en-GB"/>
              </w:rPr>
              <w:t>staff</w:t>
            </w:r>
            <w:r w:rsidR="000C176C">
              <w:rPr>
                <w:rFonts w:ascii="Arial" w:hAnsi="Arial" w:cs="Arial"/>
                <w:b/>
                <w:sz w:val="22"/>
                <w:szCs w:val="22"/>
                <w:lang w:val="en-GB"/>
              </w:rPr>
              <w:t xml:space="preserve">: </w:t>
            </w:r>
            <w:r w:rsidR="009D23C1" w:rsidRPr="009D23C1">
              <w:rPr>
                <w:rFonts w:ascii="Arial" w:hAnsi="Arial" w:cs="Arial"/>
                <w:bCs/>
                <w:sz w:val="22"/>
                <w:szCs w:val="22"/>
                <w:lang w:val="en-GB"/>
              </w:rPr>
              <w:t>How did UNICEF decide on the main targets and objectives of BTL</w:t>
            </w:r>
            <w:r w:rsidR="009D23C1">
              <w:rPr>
                <w:rFonts w:ascii="Arial" w:hAnsi="Arial" w:cs="Arial"/>
                <w:bCs/>
                <w:sz w:val="22"/>
                <w:szCs w:val="22"/>
                <w:lang w:val="en-GB"/>
              </w:rPr>
              <w:t xml:space="preserve">? </w:t>
            </w:r>
          </w:p>
          <w:p w14:paraId="3C986C6C" w14:textId="65178146" w:rsidR="004D238D" w:rsidRPr="004D238D" w:rsidRDefault="004D238D" w:rsidP="00E90624">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t>KIIs with Education Officers</w:t>
            </w:r>
            <w:r w:rsidR="00A70C83">
              <w:rPr>
                <w:rFonts w:ascii="Arial" w:hAnsi="Arial" w:cs="Arial"/>
                <w:b/>
                <w:sz w:val="22"/>
                <w:szCs w:val="22"/>
                <w:lang w:val="en-GB"/>
              </w:rPr>
              <w:t>:</w:t>
            </w:r>
            <w:r>
              <w:rPr>
                <w:rFonts w:ascii="Arial" w:hAnsi="Arial" w:cs="Arial"/>
                <w:b/>
                <w:sz w:val="22"/>
                <w:szCs w:val="22"/>
                <w:lang w:val="en-GB"/>
              </w:rPr>
              <w:t xml:space="preserve"> (1 per governorate)</w:t>
            </w:r>
            <w:r w:rsidR="00196724">
              <w:rPr>
                <w:rFonts w:ascii="Arial" w:hAnsi="Arial" w:cs="Arial"/>
                <w:b/>
                <w:sz w:val="22"/>
                <w:szCs w:val="22"/>
                <w:lang w:val="en-GB"/>
              </w:rPr>
              <w:t xml:space="preserve">: </w:t>
            </w:r>
            <w:r w:rsidR="00196724" w:rsidRPr="00196724">
              <w:rPr>
                <w:rFonts w:ascii="Arial" w:hAnsi="Arial" w:cs="Arial"/>
                <w:bCs/>
                <w:sz w:val="22"/>
                <w:szCs w:val="22"/>
                <w:lang w:val="en-GB"/>
              </w:rPr>
              <w:t>To what extent were the objectives of BTL initiative interventions under each of the main components still valid in the regions where they take place?</w:t>
            </w:r>
          </w:p>
          <w:p w14:paraId="59D6D18E" w14:textId="4A06FD31" w:rsidR="004D238D" w:rsidRPr="00F34F1E" w:rsidRDefault="00A70C83" w:rsidP="00E90624">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t>KIIs with School Principals:</w:t>
            </w:r>
            <w:r w:rsidR="004D238D">
              <w:rPr>
                <w:rFonts w:ascii="Arial" w:hAnsi="Arial" w:cs="Arial"/>
                <w:b/>
                <w:sz w:val="22"/>
                <w:szCs w:val="22"/>
                <w:lang w:val="en-GB"/>
              </w:rPr>
              <w:t xml:space="preserve"> </w:t>
            </w:r>
            <w:r w:rsidR="00196724">
              <w:rPr>
                <w:rFonts w:ascii="Arial" w:hAnsi="Arial" w:cs="Arial"/>
                <w:bCs/>
                <w:sz w:val="22"/>
                <w:szCs w:val="22"/>
                <w:lang w:val="en-GB"/>
              </w:rPr>
              <w:t>Is BTL relevant to Syrian Education System (SES) needs and local communities</w:t>
            </w:r>
            <w:r w:rsidR="002F7422">
              <w:rPr>
                <w:rFonts w:ascii="Arial" w:hAnsi="Arial" w:cs="Arial"/>
                <w:bCs/>
                <w:sz w:val="22"/>
                <w:szCs w:val="22"/>
                <w:lang w:val="en-GB"/>
              </w:rPr>
              <w:t>?</w:t>
            </w:r>
          </w:p>
          <w:p w14:paraId="7BFD9EEF" w14:textId="67DC7FC0" w:rsidR="00116466" w:rsidRPr="00F34F1E" w:rsidRDefault="00116466" w:rsidP="00E90624">
            <w:pPr>
              <w:pStyle w:val="ListParagraph"/>
              <w:numPr>
                <w:ilvl w:val="0"/>
                <w:numId w:val="8"/>
              </w:numPr>
              <w:contextualSpacing/>
              <w:jc w:val="both"/>
              <w:rPr>
                <w:rFonts w:ascii="Arial" w:hAnsi="Arial" w:cs="Arial"/>
                <w:sz w:val="22"/>
                <w:szCs w:val="22"/>
                <w:lang w:val="en-GB"/>
              </w:rPr>
            </w:pPr>
            <w:r w:rsidRPr="00F34F1E">
              <w:rPr>
                <w:rFonts w:ascii="Arial" w:hAnsi="Arial" w:cs="Arial"/>
                <w:b/>
                <w:sz w:val="22"/>
                <w:szCs w:val="22"/>
                <w:lang w:val="en-GB"/>
              </w:rPr>
              <w:t>FGDs with affected communities</w:t>
            </w:r>
            <w:r w:rsidR="00A70C83">
              <w:rPr>
                <w:rFonts w:ascii="Arial" w:hAnsi="Arial" w:cs="Arial"/>
                <w:b/>
                <w:sz w:val="22"/>
                <w:szCs w:val="22"/>
                <w:lang w:val="en-GB"/>
              </w:rPr>
              <w:t>:</w:t>
            </w:r>
            <w:r w:rsidR="00FF189C">
              <w:rPr>
                <w:rFonts w:ascii="Arial" w:hAnsi="Arial" w:cs="Arial"/>
                <w:b/>
                <w:sz w:val="22"/>
                <w:szCs w:val="22"/>
                <w:lang w:val="en-GB"/>
              </w:rPr>
              <w:t xml:space="preserve"> </w:t>
            </w:r>
            <w:r w:rsidR="00196724">
              <w:rPr>
                <w:rFonts w:ascii="Arial" w:hAnsi="Arial" w:cs="Arial"/>
                <w:bCs/>
                <w:sz w:val="22"/>
                <w:szCs w:val="22"/>
                <w:lang w:val="en-GB"/>
              </w:rPr>
              <w:t xml:space="preserve">How relevant is BTL to community needs and are there areas that are more relevant which </w:t>
            </w:r>
            <w:r w:rsidR="002F7422">
              <w:rPr>
                <w:rFonts w:ascii="Arial" w:hAnsi="Arial" w:cs="Arial"/>
                <w:bCs/>
                <w:sz w:val="22"/>
                <w:szCs w:val="22"/>
                <w:lang w:val="en-GB"/>
              </w:rPr>
              <w:t>are</w:t>
            </w:r>
            <w:r w:rsidR="00196724">
              <w:rPr>
                <w:rFonts w:ascii="Arial" w:hAnsi="Arial" w:cs="Arial"/>
                <w:bCs/>
                <w:sz w:val="22"/>
                <w:szCs w:val="22"/>
                <w:lang w:val="en-GB"/>
              </w:rPr>
              <w:t xml:space="preserve"> not covered</w:t>
            </w:r>
            <w:r w:rsidR="002F7422">
              <w:rPr>
                <w:rFonts w:ascii="Arial" w:hAnsi="Arial" w:cs="Arial"/>
                <w:bCs/>
                <w:sz w:val="22"/>
                <w:szCs w:val="22"/>
                <w:lang w:val="en-GB"/>
              </w:rPr>
              <w:t>?</w:t>
            </w:r>
          </w:p>
          <w:p w14:paraId="5E4DA312" w14:textId="33E175C8" w:rsidR="00116466" w:rsidRPr="00755691" w:rsidRDefault="00116466" w:rsidP="00E90624">
            <w:pPr>
              <w:pStyle w:val="ListParagraph"/>
              <w:numPr>
                <w:ilvl w:val="0"/>
                <w:numId w:val="8"/>
              </w:numPr>
              <w:contextualSpacing/>
              <w:jc w:val="both"/>
              <w:rPr>
                <w:rFonts w:ascii="Arial" w:hAnsi="Arial" w:cs="Arial"/>
                <w:sz w:val="22"/>
                <w:szCs w:val="22"/>
                <w:lang w:val="en-GB"/>
              </w:rPr>
            </w:pPr>
            <w:r w:rsidRPr="00F34F1E">
              <w:rPr>
                <w:rFonts w:ascii="Arial" w:hAnsi="Arial" w:cs="Arial"/>
                <w:b/>
                <w:sz w:val="22"/>
                <w:szCs w:val="22"/>
                <w:lang w:val="en-GB"/>
              </w:rPr>
              <w:t>KIIs with stakeholders</w:t>
            </w:r>
            <w:r w:rsidR="003344F5">
              <w:rPr>
                <w:rStyle w:val="FootnoteReference"/>
                <w:rFonts w:ascii="Arial" w:hAnsi="Arial" w:cs="Arial"/>
                <w:sz w:val="22"/>
                <w:szCs w:val="22"/>
                <w:lang w:val="en-GB"/>
              </w:rPr>
              <w:footnoteReference w:id="12"/>
            </w:r>
            <w:r w:rsidRPr="00F34F1E">
              <w:rPr>
                <w:rFonts w:ascii="Arial" w:hAnsi="Arial" w:cs="Arial"/>
                <w:sz w:val="22"/>
                <w:szCs w:val="22"/>
                <w:lang w:val="en-GB"/>
              </w:rPr>
              <w:t xml:space="preserve">: </w:t>
            </w:r>
            <w:r w:rsidR="00667D08">
              <w:rPr>
                <w:rFonts w:ascii="Arial" w:hAnsi="Arial" w:cs="Arial"/>
                <w:bCs/>
                <w:sz w:val="22"/>
                <w:szCs w:val="22"/>
                <w:lang w:val="en-GB"/>
              </w:rPr>
              <w:t>How relevant is BTL initiative to nation-wide level reality and Syrian national education targets?</w:t>
            </w:r>
          </w:p>
          <w:p w14:paraId="01B2205D" w14:textId="77777777" w:rsidR="00E90624" w:rsidRDefault="00755691" w:rsidP="00616F53">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t>Online survey</w:t>
            </w:r>
            <w:r w:rsidRPr="00755691">
              <w:rPr>
                <w:rFonts w:ascii="Arial" w:hAnsi="Arial" w:cs="Arial"/>
                <w:sz w:val="22"/>
                <w:szCs w:val="22"/>
                <w:lang w:val="en-GB"/>
              </w:rPr>
              <w:t>:</w:t>
            </w:r>
            <w:r>
              <w:rPr>
                <w:rFonts w:ascii="Arial" w:hAnsi="Arial" w:cs="Arial"/>
                <w:sz w:val="22"/>
                <w:szCs w:val="22"/>
                <w:lang w:val="en-GB"/>
              </w:rPr>
              <w:t xml:space="preserve"> Do BTL programme staff and partners feel the interventions are relevant to enrolment and retention of students? </w:t>
            </w:r>
          </w:p>
          <w:p w14:paraId="4BC72B30" w14:textId="084E1FFC" w:rsidR="00E90624" w:rsidRPr="00616F53" w:rsidRDefault="00E90624" w:rsidP="00616F53">
            <w:pPr>
              <w:pStyle w:val="ListParagraph"/>
              <w:numPr>
                <w:ilvl w:val="0"/>
                <w:numId w:val="8"/>
              </w:numPr>
              <w:contextualSpacing/>
              <w:jc w:val="both"/>
              <w:rPr>
                <w:rFonts w:ascii="Arial" w:hAnsi="Arial" w:cs="Arial"/>
                <w:rtl/>
                <w:lang w:val="en-GB"/>
              </w:rPr>
            </w:pPr>
            <w:r w:rsidRPr="00616F53">
              <w:rPr>
                <w:rFonts w:ascii="Arial" w:hAnsi="Arial" w:cs="Arial"/>
                <w:b/>
                <w:bCs/>
                <w:lang w:val="en-GB"/>
              </w:rPr>
              <w:t>KIIs with NGOs, community outreach teams</w:t>
            </w:r>
            <w:r w:rsidRPr="00616F53">
              <w:rPr>
                <w:rFonts w:ascii="Arial" w:hAnsi="Arial" w:cs="Arial"/>
                <w:lang w:val="en-GB"/>
              </w:rPr>
              <w:t xml:space="preserve">: </w:t>
            </w:r>
            <w:r w:rsidR="000011AC">
              <w:rPr>
                <w:rFonts w:ascii="Arial" w:hAnsi="Arial" w:cs="Arial"/>
                <w:lang w:val="en-GB"/>
              </w:rPr>
              <w:t>What are the main reasons that prevent people from enrolling their children to school</w:t>
            </w:r>
            <w:r w:rsidRPr="00616F53">
              <w:rPr>
                <w:rFonts w:ascii="Arial" w:hAnsi="Arial" w:cs="Arial"/>
                <w:lang w:val="en-GB"/>
              </w:rPr>
              <w:t xml:space="preserve">? [probe specific issues that require awareness raising]. </w:t>
            </w:r>
          </w:p>
        </w:tc>
      </w:tr>
      <w:tr w:rsidR="00116466" w:rsidRPr="00F34F1E" w14:paraId="552AE049" w14:textId="77777777" w:rsidTr="00B42128">
        <w:trPr>
          <w:trHeight w:val="990"/>
          <w:jc w:val="center"/>
        </w:trPr>
        <w:tc>
          <w:tcPr>
            <w:tcW w:w="1677" w:type="pct"/>
          </w:tcPr>
          <w:p w14:paraId="5D9538D2" w14:textId="77777777" w:rsidR="00113BA6" w:rsidRPr="00914058" w:rsidRDefault="00113BA6" w:rsidP="00113BA6">
            <w:pPr>
              <w:pStyle w:val="ListParagraph"/>
              <w:numPr>
                <w:ilvl w:val="0"/>
                <w:numId w:val="3"/>
              </w:numPr>
              <w:spacing w:line="276" w:lineRule="auto"/>
              <w:ind w:left="283"/>
              <w:contextualSpacing/>
              <w:rPr>
                <w:rFonts w:ascii="Arial" w:hAnsi="Arial" w:cs="Arial"/>
                <w:sz w:val="20"/>
                <w:szCs w:val="20"/>
              </w:rPr>
            </w:pPr>
            <w:r w:rsidRPr="00914058">
              <w:rPr>
                <w:rFonts w:ascii="Arial" w:hAnsi="Arial" w:cs="Arial"/>
                <w:sz w:val="20"/>
                <w:szCs w:val="20"/>
              </w:rPr>
              <w:t>Did UNICEF SCO develop a clear strategy for the BTL initiative from the start? How clear was the theory of</w:t>
            </w:r>
            <w:r>
              <w:rPr>
                <w:rFonts w:ascii="Arial" w:hAnsi="Arial" w:cs="Arial"/>
                <w:sz w:val="20"/>
                <w:szCs w:val="20"/>
              </w:rPr>
              <w:t xml:space="preserve"> </w:t>
            </w:r>
            <w:r w:rsidRPr="00914058">
              <w:rPr>
                <w:rFonts w:ascii="Arial" w:hAnsi="Arial" w:cs="Arial"/>
                <w:sz w:val="20"/>
                <w:szCs w:val="20"/>
              </w:rPr>
              <w:t>change and was it plausible? Were other strategic options considered?</w:t>
            </w:r>
          </w:p>
          <w:p w14:paraId="0AA57185" w14:textId="16BBAEAB" w:rsidR="00116466" w:rsidRPr="00CA0B2B" w:rsidRDefault="00116466" w:rsidP="00CA0B2B">
            <w:pPr>
              <w:pStyle w:val="ListParagraph"/>
              <w:spacing w:line="276" w:lineRule="auto"/>
              <w:ind w:left="283"/>
              <w:contextualSpacing/>
              <w:rPr>
                <w:rFonts w:ascii="Arial" w:hAnsi="Arial" w:cs="Arial"/>
                <w:lang w:val="en-GB"/>
              </w:rPr>
            </w:pPr>
          </w:p>
        </w:tc>
        <w:tc>
          <w:tcPr>
            <w:tcW w:w="3323" w:type="pct"/>
            <w:gridSpan w:val="2"/>
          </w:tcPr>
          <w:p w14:paraId="00E66A65" w14:textId="64603405" w:rsidR="00D45436" w:rsidRPr="004D238D" w:rsidRDefault="00D45436" w:rsidP="007E52FD">
            <w:pPr>
              <w:pStyle w:val="ListParagraph"/>
              <w:numPr>
                <w:ilvl w:val="0"/>
                <w:numId w:val="9"/>
              </w:numPr>
              <w:contextualSpacing/>
              <w:jc w:val="both"/>
              <w:rPr>
                <w:rFonts w:ascii="Arial" w:hAnsi="Arial" w:cs="Arial"/>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00EB4D1A">
              <w:rPr>
                <w:rFonts w:ascii="Arial" w:hAnsi="Arial" w:cs="Arial"/>
                <w:b/>
                <w:sz w:val="22"/>
                <w:szCs w:val="22"/>
                <w:lang w:val="en-GB"/>
              </w:rPr>
              <w:t xml:space="preserve"> </w:t>
            </w:r>
            <w:r>
              <w:rPr>
                <w:rFonts w:ascii="Arial" w:hAnsi="Arial" w:cs="Arial"/>
                <w:b/>
                <w:sz w:val="22"/>
                <w:szCs w:val="22"/>
                <w:lang w:val="en-GB"/>
              </w:rPr>
              <w:t>staff</w:t>
            </w:r>
            <w:r w:rsidR="00197E72">
              <w:rPr>
                <w:rFonts w:ascii="Arial" w:hAnsi="Arial" w:cs="Arial"/>
                <w:b/>
                <w:sz w:val="22"/>
                <w:szCs w:val="22"/>
                <w:lang w:val="en-GB"/>
              </w:rPr>
              <w:t>:</w:t>
            </w:r>
            <w:r w:rsidR="004D238D">
              <w:rPr>
                <w:rFonts w:ascii="Arial" w:hAnsi="Arial" w:cs="Arial"/>
                <w:b/>
                <w:sz w:val="22"/>
                <w:szCs w:val="22"/>
                <w:lang w:val="en-GB"/>
              </w:rPr>
              <w:t xml:space="preserve"> </w:t>
            </w:r>
            <w:r w:rsidR="00383E1F">
              <w:rPr>
                <w:rFonts w:ascii="Arial" w:hAnsi="Arial" w:cs="Arial"/>
                <w:bCs/>
                <w:sz w:val="22"/>
                <w:szCs w:val="22"/>
                <w:lang w:val="en-GB"/>
              </w:rPr>
              <w:t>Are the activities and outputs of BTL initiative interventions consistent with the overall goal and attainment of the UNICEF’s Education Sector objectives</w:t>
            </w:r>
            <w:r w:rsidR="00A509A6">
              <w:rPr>
                <w:rFonts w:ascii="Arial" w:hAnsi="Arial" w:cs="Arial"/>
                <w:bCs/>
                <w:sz w:val="22"/>
                <w:szCs w:val="22"/>
                <w:lang w:val="en-GB"/>
              </w:rPr>
              <w:t xml:space="preserve">?  </w:t>
            </w:r>
          </w:p>
          <w:p w14:paraId="12948226" w14:textId="2D8EF72D" w:rsidR="004D238D" w:rsidRPr="00CF079C" w:rsidRDefault="004D238D" w:rsidP="00CF079C">
            <w:pPr>
              <w:pStyle w:val="ListParagraph"/>
              <w:numPr>
                <w:ilvl w:val="0"/>
                <w:numId w:val="9"/>
              </w:numPr>
              <w:contextualSpacing/>
              <w:jc w:val="both"/>
              <w:rPr>
                <w:rFonts w:ascii="Arial" w:hAnsi="Arial" w:cs="Arial"/>
                <w:sz w:val="22"/>
                <w:szCs w:val="22"/>
                <w:lang w:val="en-GB"/>
              </w:rPr>
            </w:pPr>
            <w:r>
              <w:rPr>
                <w:rFonts w:ascii="Arial" w:hAnsi="Arial" w:cs="Arial"/>
                <w:b/>
                <w:sz w:val="22"/>
                <w:szCs w:val="22"/>
                <w:lang w:val="en-GB"/>
              </w:rPr>
              <w:t>KIIs with Education Officers (1 per governorate)</w:t>
            </w:r>
            <w:r w:rsidR="00383E1F">
              <w:rPr>
                <w:rFonts w:ascii="Arial" w:hAnsi="Arial" w:cs="Arial"/>
                <w:b/>
                <w:sz w:val="22"/>
                <w:szCs w:val="22"/>
                <w:lang w:val="en-GB"/>
              </w:rPr>
              <w:t xml:space="preserve">: </w:t>
            </w:r>
            <w:r w:rsidR="00CF079C" w:rsidRPr="00CF079C">
              <w:rPr>
                <w:rFonts w:ascii="Arial" w:hAnsi="Arial" w:cs="Arial"/>
                <w:sz w:val="22"/>
                <w:szCs w:val="22"/>
                <w:lang w:val="en-GB"/>
              </w:rPr>
              <w:t>Were</w:t>
            </w:r>
            <w:r w:rsidR="00CF079C">
              <w:rPr>
                <w:rFonts w:ascii="Arial" w:hAnsi="Arial" w:cs="Arial"/>
                <w:b/>
                <w:sz w:val="22"/>
                <w:szCs w:val="22"/>
                <w:lang w:val="en-GB"/>
              </w:rPr>
              <w:t xml:space="preserve"> </w:t>
            </w:r>
            <w:r w:rsidR="00CF079C">
              <w:rPr>
                <w:rFonts w:ascii="Arial" w:hAnsi="Arial" w:cs="Arial"/>
                <w:sz w:val="22"/>
                <w:szCs w:val="22"/>
                <w:lang w:val="en-GB"/>
              </w:rPr>
              <w:t xml:space="preserve">mechanisms in place to facilitate interventions which were tailored to local realties? </w:t>
            </w:r>
          </w:p>
          <w:p w14:paraId="023926D3" w14:textId="6373BF2E" w:rsidR="004D238D" w:rsidRPr="004D238D" w:rsidRDefault="00197E72" w:rsidP="00383E1F">
            <w:pPr>
              <w:pStyle w:val="ListParagraph"/>
              <w:numPr>
                <w:ilvl w:val="0"/>
                <w:numId w:val="9"/>
              </w:numPr>
              <w:contextualSpacing/>
              <w:jc w:val="both"/>
              <w:rPr>
                <w:rFonts w:ascii="Arial" w:hAnsi="Arial" w:cs="Arial"/>
                <w:sz w:val="22"/>
                <w:szCs w:val="22"/>
                <w:lang w:val="en-GB"/>
              </w:rPr>
            </w:pPr>
            <w:r>
              <w:rPr>
                <w:rFonts w:ascii="Arial" w:hAnsi="Arial" w:cs="Arial"/>
                <w:b/>
                <w:sz w:val="22"/>
                <w:szCs w:val="22"/>
                <w:lang w:val="en-GB"/>
              </w:rPr>
              <w:t>KIIs with School Principals:</w:t>
            </w:r>
            <w:r w:rsidR="004D238D">
              <w:rPr>
                <w:rFonts w:ascii="Arial" w:hAnsi="Arial" w:cs="Arial"/>
                <w:b/>
                <w:sz w:val="22"/>
                <w:szCs w:val="22"/>
                <w:lang w:val="en-GB"/>
              </w:rPr>
              <w:t xml:space="preserve"> </w:t>
            </w:r>
            <w:r>
              <w:rPr>
                <w:rFonts w:ascii="Arial" w:hAnsi="Arial" w:cs="Arial"/>
                <w:bCs/>
                <w:sz w:val="22"/>
                <w:szCs w:val="22"/>
                <w:lang w:val="en-GB"/>
              </w:rPr>
              <w:t>Have</w:t>
            </w:r>
            <w:r w:rsidR="00383E1F" w:rsidRPr="00383E1F">
              <w:rPr>
                <w:rFonts w:ascii="Arial" w:hAnsi="Arial" w:cs="Arial"/>
                <w:bCs/>
                <w:sz w:val="22"/>
                <w:szCs w:val="22"/>
                <w:lang w:val="en-GB"/>
              </w:rPr>
              <w:t xml:space="preserve"> the various components of BTL continued to evolve in relation to SES local </w:t>
            </w:r>
            <w:r w:rsidR="003D711E" w:rsidRPr="00383E1F">
              <w:rPr>
                <w:rFonts w:ascii="Arial" w:hAnsi="Arial" w:cs="Arial"/>
                <w:bCs/>
                <w:sz w:val="22"/>
                <w:szCs w:val="22"/>
                <w:lang w:val="en-GB"/>
              </w:rPr>
              <w:t>needs?</w:t>
            </w:r>
            <w:r w:rsidR="00383E1F" w:rsidRPr="00383E1F">
              <w:rPr>
                <w:rFonts w:ascii="Arial" w:hAnsi="Arial" w:cs="Arial"/>
                <w:bCs/>
                <w:sz w:val="22"/>
                <w:szCs w:val="22"/>
                <w:lang w:val="en-GB"/>
              </w:rPr>
              <w:t xml:space="preserve"> </w:t>
            </w:r>
          </w:p>
          <w:p w14:paraId="6B37C26E" w14:textId="64080F96" w:rsidR="00116466" w:rsidRPr="00F34F1E" w:rsidRDefault="00116466" w:rsidP="008F3937">
            <w:pPr>
              <w:pStyle w:val="ListParagraph"/>
              <w:numPr>
                <w:ilvl w:val="0"/>
                <w:numId w:val="9"/>
              </w:numPr>
              <w:contextualSpacing/>
              <w:jc w:val="both"/>
              <w:rPr>
                <w:rFonts w:ascii="Arial" w:hAnsi="Arial" w:cs="Arial"/>
                <w:sz w:val="22"/>
                <w:szCs w:val="22"/>
                <w:lang w:val="en-GB"/>
              </w:rPr>
            </w:pPr>
            <w:r w:rsidRPr="00F34F1E">
              <w:rPr>
                <w:rFonts w:ascii="Arial" w:hAnsi="Arial" w:cs="Arial"/>
                <w:b/>
                <w:sz w:val="22"/>
                <w:szCs w:val="22"/>
                <w:lang w:val="en-GB"/>
              </w:rPr>
              <w:t>FGDs with affected communities</w:t>
            </w:r>
            <w:r w:rsidR="004D238D">
              <w:rPr>
                <w:rFonts w:ascii="Arial" w:hAnsi="Arial" w:cs="Arial"/>
                <w:sz w:val="22"/>
                <w:szCs w:val="22"/>
                <w:lang w:val="en-GB"/>
              </w:rPr>
              <w:t xml:space="preserve">: </w:t>
            </w:r>
            <w:r w:rsidR="008F3937">
              <w:rPr>
                <w:rFonts w:ascii="Arial" w:hAnsi="Arial" w:cs="Arial"/>
                <w:sz w:val="22"/>
                <w:szCs w:val="22"/>
                <w:lang w:val="en-GB"/>
              </w:rPr>
              <w:t xml:space="preserve">How </w:t>
            </w:r>
            <w:proofErr w:type="gramStart"/>
            <w:r w:rsidR="008F3937">
              <w:rPr>
                <w:rFonts w:ascii="Arial" w:hAnsi="Arial" w:cs="Arial"/>
                <w:sz w:val="22"/>
                <w:szCs w:val="22"/>
                <w:lang w:val="en-GB"/>
              </w:rPr>
              <w:t>relevant  do</w:t>
            </w:r>
            <w:proofErr w:type="gramEnd"/>
            <w:r w:rsidR="008F3937">
              <w:rPr>
                <w:rFonts w:ascii="Arial" w:hAnsi="Arial" w:cs="Arial"/>
                <w:sz w:val="22"/>
                <w:szCs w:val="22"/>
                <w:lang w:val="en-GB"/>
              </w:rPr>
              <w:t xml:space="preserve"> beneficiaries see BTL to their communities’ needs? </w:t>
            </w:r>
          </w:p>
        </w:tc>
      </w:tr>
      <w:tr w:rsidR="00116466" w:rsidRPr="00F34F1E" w14:paraId="44A0D776" w14:textId="77777777" w:rsidTr="00B42128">
        <w:trPr>
          <w:trHeight w:val="990"/>
          <w:jc w:val="center"/>
        </w:trPr>
        <w:tc>
          <w:tcPr>
            <w:tcW w:w="1677" w:type="pct"/>
          </w:tcPr>
          <w:p w14:paraId="7F50922F" w14:textId="77777777" w:rsidR="00113BA6" w:rsidRPr="00914058" w:rsidRDefault="00113BA6" w:rsidP="00113BA6">
            <w:pPr>
              <w:pStyle w:val="ListParagraph"/>
              <w:numPr>
                <w:ilvl w:val="0"/>
                <w:numId w:val="3"/>
              </w:numPr>
              <w:spacing w:line="276" w:lineRule="auto"/>
              <w:ind w:left="283"/>
              <w:contextualSpacing/>
              <w:rPr>
                <w:rFonts w:ascii="Arial" w:hAnsi="Arial" w:cs="Arial"/>
                <w:sz w:val="20"/>
                <w:szCs w:val="20"/>
              </w:rPr>
            </w:pPr>
            <w:r w:rsidRPr="00914058">
              <w:rPr>
                <w:rFonts w:ascii="Arial" w:hAnsi="Arial" w:cs="Arial"/>
                <w:sz w:val="20"/>
                <w:szCs w:val="20"/>
              </w:rPr>
              <w:lastRenderedPageBreak/>
              <w:t>To what extent is the BTL initiative in line with national priorities and international commitments, e.g. Convention</w:t>
            </w:r>
            <w:r>
              <w:rPr>
                <w:rFonts w:ascii="Arial" w:hAnsi="Arial" w:cs="Arial"/>
                <w:sz w:val="20"/>
                <w:szCs w:val="20"/>
              </w:rPr>
              <w:t xml:space="preserve"> </w:t>
            </w:r>
            <w:r w:rsidRPr="00914058">
              <w:rPr>
                <w:rFonts w:ascii="Arial" w:hAnsi="Arial" w:cs="Arial"/>
                <w:sz w:val="20"/>
                <w:szCs w:val="20"/>
              </w:rPr>
              <w:t>on the Rights of the Child (CRC), Core Commitments to Children (CCC), No Lost Generation (NLG Initiative)?</w:t>
            </w:r>
          </w:p>
          <w:p w14:paraId="1F54EDA6" w14:textId="77777777" w:rsidR="00116466" w:rsidRPr="00934B40" w:rsidRDefault="00116466" w:rsidP="00934B40">
            <w:pPr>
              <w:spacing w:line="276" w:lineRule="auto"/>
              <w:contextualSpacing/>
              <w:rPr>
                <w:rFonts w:ascii="Arial" w:hAnsi="Arial" w:cs="Arial"/>
                <w:lang w:val="en-GB"/>
              </w:rPr>
            </w:pPr>
          </w:p>
        </w:tc>
        <w:tc>
          <w:tcPr>
            <w:tcW w:w="3323" w:type="pct"/>
            <w:gridSpan w:val="2"/>
          </w:tcPr>
          <w:p w14:paraId="58009F14" w14:textId="356EB3D3" w:rsidR="004D238D" w:rsidRPr="004D238D" w:rsidRDefault="004D238D" w:rsidP="008F3937">
            <w:pPr>
              <w:pStyle w:val="ListParagraph"/>
              <w:numPr>
                <w:ilvl w:val="0"/>
                <w:numId w:val="10"/>
              </w:numPr>
              <w:contextualSpacing/>
              <w:jc w:val="both"/>
              <w:rPr>
                <w:rFonts w:ascii="Arial" w:hAnsi="Arial" w:cs="Arial"/>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00BB1E80">
              <w:rPr>
                <w:rFonts w:ascii="Arial" w:hAnsi="Arial" w:cs="Arial"/>
                <w:b/>
                <w:sz w:val="22"/>
                <w:szCs w:val="22"/>
                <w:lang w:val="en-GB"/>
              </w:rPr>
              <w:t xml:space="preserve"> staff: </w:t>
            </w:r>
            <w:r w:rsidR="005359B9">
              <w:rPr>
                <w:rFonts w:ascii="Arial" w:hAnsi="Arial" w:cs="Arial"/>
                <w:bCs/>
                <w:sz w:val="22"/>
                <w:szCs w:val="22"/>
                <w:lang w:val="en-GB"/>
              </w:rPr>
              <w:t>to what extent</w:t>
            </w:r>
            <w:r w:rsidR="00A509A6">
              <w:rPr>
                <w:rFonts w:ascii="Arial" w:hAnsi="Arial" w:cs="Arial"/>
                <w:bCs/>
                <w:sz w:val="22"/>
                <w:szCs w:val="22"/>
                <w:lang w:val="en-GB"/>
              </w:rPr>
              <w:t xml:space="preserve"> were</w:t>
            </w:r>
            <w:r w:rsidR="005359B9">
              <w:rPr>
                <w:rFonts w:ascii="Arial" w:hAnsi="Arial" w:cs="Arial"/>
                <w:bCs/>
                <w:sz w:val="22"/>
                <w:szCs w:val="22"/>
                <w:lang w:val="en-GB"/>
              </w:rPr>
              <w:t xml:space="preserve"> the objective and design of BTL consistent with international commitments and standa</w:t>
            </w:r>
            <w:r w:rsidR="00230E72">
              <w:rPr>
                <w:rFonts w:ascii="Arial" w:hAnsi="Arial" w:cs="Arial"/>
                <w:bCs/>
                <w:sz w:val="22"/>
                <w:szCs w:val="22"/>
                <w:lang w:val="en-GB"/>
              </w:rPr>
              <w:t>rds?</w:t>
            </w:r>
          </w:p>
          <w:p w14:paraId="2AE3B97A" w14:textId="4F27B61F" w:rsidR="004D238D" w:rsidRPr="00E33E9E" w:rsidRDefault="004D238D" w:rsidP="004D238D">
            <w:pPr>
              <w:pStyle w:val="ListParagraph"/>
              <w:numPr>
                <w:ilvl w:val="0"/>
                <w:numId w:val="10"/>
              </w:numPr>
              <w:contextualSpacing/>
              <w:jc w:val="both"/>
              <w:rPr>
                <w:rFonts w:ascii="Arial" w:hAnsi="Arial" w:cs="Arial"/>
                <w:sz w:val="22"/>
                <w:szCs w:val="22"/>
                <w:lang w:val="en-GB"/>
              </w:rPr>
            </w:pPr>
            <w:r>
              <w:rPr>
                <w:rFonts w:ascii="Arial" w:hAnsi="Arial" w:cs="Arial"/>
                <w:b/>
                <w:sz w:val="22"/>
                <w:szCs w:val="22"/>
                <w:lang w:val="en-GB"/>
              </w:rPr>
              <w:t>KIIs with Educati</w:t>
            </w:r>
            <w:r w:rsidR="00E33E9E">
              <w:rPr>
                <w:rFonts w:ascii="Arial" w:hAnsi="Arial" w:cs="Arial"/>
                <w:b/>
                <w:sz w:val="22"/>
                <w:szCs w:val="22"/>
                <w:lang w:val="en-GB"/>
              </w:rPr>
              <w:t xml:space="preserve">on Officers (1 per governorate): </w:t>
            </w:r>
            <w:r w:rsidR="00E33E9E" w:rsidRPr="00E33E9E">
              <w:rPr>
                <w:rFonts w:ascii="Arial" w:hAnsi="Arial" w:cs="Arial"/>
                <w:sz w:val="22"/>
                <w:szCs w:val="22"/>
                <w:lang w:val="en-GB"/>
              </w:rPr>
              <w:t>How are national priorities and internatio</w:t>
            </w:r>
            <w:r w:rsidR="00230E72">
              <w:rPr>
                <w:rFonts w:ascii="Arial" w:hAnsi="Arial" w:cs="Arial"/>
                <w:sz w:val="22"/>
                <w:szCs w:val="22"/>
                <w:lang w:val="en-GB"/>
              </w:rPr>
              <w:t xml:space="preserve">nal conventions integrated with activities on the ground? </w:t>
            </w:r>
            <w:r w:rsidRPr="00E33E9E">
              <w:rPr>
                <w:rFonts w:ascii="Arial" w:hAnsi="Arial" w:cs="Arial"/>
                <w:sz w:val="22"/>
                <w:szCs w:val="22"/>
                <w:lang w:val="en-GB"/>
              </w:rPr>
              <w:t xml:space="preserve"> </w:t>
            </w:r>
          </w:p>
          <w:p w14:paraId="25944827" w14:textId="03CE9287" w:rsidR="00116466" w:rsidRPr="00F34F1E" w:rsidRDefault="004D238D" w:rsidP="00BB1E80">
            <w:pPr>
              <w:pStyle w:val="ListParagraph"/>
              <w:numPr>
                <w:ilvl w:val="0"/>
                <w:numId w:val="10"/>
              </w:numPr>
              <w:contextualSpacing/>
              <w:jc w:val="both"/>
              <w:rPr>
                <w:rFonts w:ascii="Arial" w:hAnsi="Arial" w:cs="Arial"/>
                <w:sz w:val="22"/>
                <w:szCs w:val="22"/>
                <w:lang w:val="en-GB"/>
              </w:rPr>
            </w:pPr>
            <w:r w:rsidRPr="00F34F1E">
              <w:rPr>
                <w:rFonts w:ascii="Arial" w:hAnsi="Arial" w:cs="Arial"/>
                <w:b/>
                <w:sz w:val="22"/>
                <w:szCs w:val="22"/>
                <w:lang w:val="en-GB"/>
              </w:rPr>
              <w:t>KIIs with stakeholders</w:t>
            </w:r>
            <w:r w:rsidRPr="00F34F1E">
              <w:rPr>
                <w:rFonts w:ascii="Arial" w:hAnsi="Arial" w:cs="Arial"/>
                <w:sz w:val="22"/>
                <w:szCs w:val="22"/>
                <w:lang w:val="en-GB"/>
              </w:rPr>
              <w:t xml:space="preserve">: </w:t>
            </w:r>
            <w:r w:rsidR="00BB1E80">
              <w:rPr>
                <w:rFonts w:ascii="Arial" w:hAnsi="Arial" w:cs="Arial"/>
                <w:sz w:val="22"/>
                <w:szCs w:val="22"/>
                <w:lang w:val="en-GB"/>
              </w:rPr>
              <w:t xml:space="preserve">How much buy-in did national </w:t>
            </w:r>
            <w:proofErr w:type="gramStart"/>
            <w:r w:rsidR="00BB1E80">
              <w:rPr>
                <w:rFonts w:ascii="Arial" w:hAnsi="Arial" w:cs="Arial"/>
                <w:sz w:val="22"/>
                <w:szCs w:val="22"/>
                <w:lang w:val="en-GB"/>
              </w:rPr>
              <w:t>an international partners</w:t>
            </w:r>
            <w:proofErr w:type="gramEnd"/>
            <w:r w:rsidR="00BB1E80">
              <w:rPr>
                <w:rFonts w:ascii="Arial" w:hAnsi="Arial" w:cs="Arial"/>
                <w:sz w:val="22"/>
                <w:szCs w:val="22"/>
                <w:lang w:val="en-GB"/>
              </w:rPr>
              <w:t xml:space="preserve"> have in relation to the BTL initiative’s design and implementation</w:t>
            </w:r>
            <w:r w:rsidR="00230E72">
              <w:rPr>
                <w:rFonts w:ascii="Arial" w:hAnsi="Arial" w:cs="Arial"/>
                <w:sz w:val="22"/>
                <w:szCs w:val="22"/>
                <w:lang w:val="en-GB"/>
              </w:rPr>
              <w:t>?</w:t>
            </w:r>
          </w:p>
        </w:tc>
      </w:tr>
      <w:tr w:rsidR="00934B40" w:rsidRPr="00F34F1E" w14:paraId="5E21AAF0" w14:textId="77777777" w:rsidTr="00B42128">
        <w:trPr>
          <w:trHeight w:val="1896"/>
          <w:jc w:val="center"/>
        </w:trPr>
        <w:tc>
          <w:tcPr>
            <w:tcW w:w="1677" w:type="pct"/>
          </w:tcPr>
          <w:p w14:paraId="4CA79A4B" w14:textId="77777777" w:rsidR="00934B40" w:rsidRPr="00914058" w:rsidRDefault="00934B40" w:rsidP="00934B40">
            <w:pPr>
              <w:pStyle w:val="ListParagraph"/>
              <w:numPr>
                <w:ilvl w:val="0"/>
                <w:numId w:val="3"/>
              </w:numPr>
              <w:spacing w:line="276" w:lineRule="auto"/>
              <w:ind w:left="283"/>
              <w:contextualSpacing/>
              <w:rPr>
                <w:rFonts w:ascii="Arial" w:hAnsi="Arial" w:cs="Arial"/>
                <w:sz w:val="20"/>
                <w:szCs w:val="20"/>
              </w:rPr>
            </w:pPr>
            <w:r w:rsidRPr="00914058">
              <w:rPr>
                <w:rFonts w:ascii="Arial" w:hAnsi="Arial" w:cs="Arial"/>
                <w:sz w:val="20"/>
                <w:szCs w:val="20"/>
              </w:rPr>
              <w:t>To what extent have the various components of the BTL initiative been appropriate and proportionate to need?</w:t>
            </w:r>
            <w:r>
              <w:rPr>
                <w:rFonts w:ascii="Arial" w:hAnsi="Arial" w:cs="Arial"/>
                <w:sz w:val="20"/>
                <w:szCs w:val="20"/>
              </w:rPr>
              <w:t xml:space="preserve"> </w:t>
            </w:r>
          </w:p>
          <w:p w14:paraId="03C935F4" w14:textId="77777777" w:rsidR="00934B40" w:rsidRPr="00914058" w:rsidRDefault="00934B40" w:rsidP="004D238D">
            <w:pPr>
              <w:pStyle w:val="ListParagraph"/>
              <w:spacing w:line="276" w:lineRule="auto"/>
              <w:ind w:left="283"/>
              <w:contextualSpacing/>
              <w:rPr>
                <w:rFonts w:ascii="Arial" w:hAnsi="Arial" w:cs="Arial"/>
                <w:sz w:val="20"/>
                <w:szCs w:val="20"/>
              </w:rPr>
            </w:pPr>
          </w:p>
        </w:tc>
        <w:tc>
          <w:tcPr>
            <w:tcW w:w="3323" w:type="pct"/>
            <w:gridSpan w:val="2"/>
          </w:tcPr>
          <w:p w14:paraId="4194BE5E" w14:textId="736B56FE" w:rsidR="00E8190B" w:rsidRPr="004D238D" w:rsidRDefault="00E8190B" w:rsidP="00E8190B">
            <w:pPr>
              <w:pStyle w:val="ListParagraph"/>
              <w:numPr>
                <w:ilvl w:val="0"/>
                <w:numId w:val="10"/>
              </w:numPr>
              <w:contextualSpacing/>
              <w:jc w:val="both"/>
              <w:rPr>
                <w:rFonts w:ascii="Arial" w:hAnsi="Arial" w:cs="Arial"/>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w:t>
            </w:r>
            <w:r w:rsidR="00230E72">
              <w:rPr>
                <w:rFonts w:ascii="Arial" w:hAnsi="Arial" w:cs="Arial"/>
                <w:b/>
                <w:sz w:val="22"/>
                <w:szCs w:val="22"/>
                <w:lang w:val="en-GB"/>
              </w:rPr>
              <w:t>taff:</w:t>
            </w:r>
            <w:r w:rsidR="005359B9">
              <w:rPr>
                <w:rFonts w:ascii="Arial" w:hAnsi="Arial" w:cs="Arial"/>
                <w:b/>
                <w:sz w:val="22"/>
                <w:szCs w:val="22"/>
                <w:lang w:val="en-GB"/>
              </w:rPr>
              <w:t xml:space="preserve"> </w:t>
            </w:r>
            <w:r w:rsidR="005359B9">
              <w:rPr>
                <w:rFonts w:ascii="Arial" w:hAnsi="Arial" w:cs="Arial"/>
                <w:bCs/>
                <w:sz w:val="22"/>
                <w:szCs w:val="22"/>
                <w:lang w:val="en-GB"/>
              </w:rPr>
              <w:t>Were needs and their magnitude adequately considered during design and adapted durin</w:t>
            </w:r>
            <w:r w:rsidR="00230E72">
              <w:rPr>
                <w:rFonts w:ascii="Arial" w:hAnsi="Arial" w:cs="Arial"/>
                <w:bCs/>
                <w:sz w:val="22"/>
                <w:szCs w:val="22"/>
                <w:lang w:val="en-GB"/>
              </w:rPr>
              <w:t>g implementation?</w:t>
            </w:r>
            <w:r w:rsidR="005359B9">
              <w:rPr>
                <w:rFonts w:ascii="Arial" w:hAnsi="Arial" w:cs="Arial"/>
                <w:bCs/>
                <w:sz w:val="22"/>
                <w:szCs w:val="22"/>
                <w:lang w:val="en-GB"/>
              </w:rPr>
              <w:t xml:space="preserve"> </w:t>
            </w:r>
          </w:p>
          <w:p w14:paraId="0257FC10" w14:textId="5C691090" w:rsidR="00E8190B" w:rsidRPr="004D238D" w:rsidRDefault="00E8190B" w:rsidP="005359B9">
            <w:pPr>
              <w:pStyle w:val="ListParagraph"/>
              <w:numPr>
                <w:ilvl w:val="0"/>
                <w:numId w:val="10"/>
              </w:numPr>
              <w:contextualSpacing/>
              <w:jc w:val="both"/>
              <w:rPr>
                <w:rFonts w:ascii="Arial" w:hAnsi="Arial" w:cs="Arial"/>
                <w:sz w:val="22"/>
                <w:szCs w:val="22"/>
                <w:lang w:val="en-GB"/>
              </w:rPr>
            </w:pPr>
            <w:r>
              <w:rPr>
                <w:rFonts w:ascii="Arial" w:hAnsi="Arial" w:cs="Arial"/>
                <w:b/>
                <w:sz w:val="22"/>
                <w:szCs w:val="22"/>
                <w:lang w:val="en-GB"/>
              </w:rPr>
              <w:t>KIIs with Education Officers</w:t>
            </w:r>
            <w:r w:rsidR="00230E72">
              <w:rPr>
                <w:rFonts w:ascii="Arial" w:hAnsi="Arial" w:cs="Arial"/>
                <w:b/>
                <w:sz w:val="22"/>
                <w:szCs w:val="22"/>
                <w:lang w:val="en-GB"/>
              </w:rPr>
              <w:t>:</w:t>
            </w:r>
            <w:r>
              <w:rPr>
                <w:rFonts w:ascii="Arial" w:hAnsi="Arial" w:cs="Arial"/>
                <w:b/>
                <w:sz w:val="22"/>
                <w:szCs w:val="22"/>
                <w:lang w:val="en-GB"/>
              </w:rPr>
              <w:t xml:space="preserve"> (1 per governorate)</w:t>
            </w:r>
            <w:r w:rsidR="005359B9">
              <w:rPr>
                <w:rFonts w:ascii="Arial" w:hAnsi="Arial" w:cs="Arial"/>
                <w:b/>
                <w:sz w:val="22"/>
                <w:szCs w:val="22"/>
                <w:lang w:val="en-GB"/>
              </w:rPr>
              <w:t xml:space="preserve">. </w:t>
            </w:r>
            <w:r w:rsidR="005359B9">
              <w:rPr>
                <w:rFonts w:ascii="Arial" w:hAnsi="Arial" w:cs="Arial"/>
                <w:bCs/>
                <w:sz w:val="22"/>
                <w:szCs w:val="22"/>
                <w:lang w:val="en-GB"/>
              </w:rPr>
              <w:t>Was BTL initiative based on needs assessments</w:t>
            </w:r>
            <w:r w:rsidR="00230E72">
              <w:rPr>
                <w:rFonts w:ascii="Arial" w:hAnsi="Arial" w:cs="Arial"/>
                <w:bCs/>
                <w:sz w:val="22"/>
                <w:szCs w:val="22"/>
                <w:lang w:val="en-GB"/>
              </w:rPr>
              <w:t xml:space="preserve"> conducted in various regions?</w:t>
            </w:r>
            <w:r w:rsidR="00662DDE">
              <w:rPr>
                <w:rFonts w:ascii="Arial" w:hAnsi="Arial" w:cs="Arial"/>
                <w:bCs/>
                <w:sz w:val="22"/>
                <w:szCs w:val="22"/>
                <w:lang w:val="en-GB"/>
              </w:rPr>
              <w:t xml:space="preserve"> </w:t>
            </w:r>
          </w:p>
          <w:p w14:paraId="4AE8AF39" w14:textId="7C8A303A" w:rsidR="00934B40" w:rsidRPr="00662DDE" w:rsidRDefault="00230E72" w:rsidP="00E8190B">
            <w:pPr>
              <w:pStyle w:val="ListParagraph"/>
              <w:numPr>
                <w:ilvl w:val="0"/>
                <w:numId w:val="10"/>
              </w:numPr>
              <w:contextualSpacing/>
              <w:jc w:val="both"/>
              <w:rPr>
                <w:rFonts w:ascii="Arial" w:hAnsi="Arial" w:cs="Arial"/>
                <w:sz w:val="22"/>
                <w:szCs w:val="22"/>
                <w:lang w:val="en-GB"/>
              </w:rPr>
            </w:pPr>
            <w:r>
              <w:rPr>
                <w:rFonts w:ascii="Arial" w:hAnsi="Arial" w:cs="Arial"/>
                <w:b/>
                <w:sz w:val="22"/>
                <w:szCs w:val="22"/>
                <w:lang w:val="en-GB"/>
              </w:rPr>
              <w:t>KIIs with School Principals:</w:t>
            </w:r>
            <w:r w:rsidR="00662DDE">
              <w:rPr>
                <w:rFonts w:ascii="Arial" w:hAnsi="Arial" w:cs="Arial"/>
                <w:b/>
                <w:sz w:val="22"/>
                <w:szCs w:val="22"/>
                <w:lang w:val="en-GB"/>
              </w:rPr>
              <w:t xml:space="preserve"> </w:t>
            </w:r>
            <w:r w:rsidR="00662DDE">
              <w:rPr>
                <w:rFonts w:ascii="Arial" w:hAnsi="Arial" w:cs="Arial"/>
                <w:bCs/>
                <w:sz w:val="22"/>
                <w:szCs w:val="22"/>
                <w:lang w:val="en-GB"/>
              </w:rPr>
              <w:t>How relevant is the implementation of</w:t>
            </w:r>
            <w:r>
              <w:rPr>
                <w:rFonts w:ascii="Arial" w:hAnsi="Arial" w:cs="Arial"/>
                <w:bCs/>
                <w:sz w:val="22"/>
                <w:szCs w:val="22"/>
                <w:lang w:val="en-GB"/>
              </w:rPr>
              <w:t xml:space="preserve"> BTL to schools’ specific needs?</w:t>
            </w:r>
            <w:r w:rsidR="00662DDE">
              <w:rPr>
                <w:rFonts w:ascii="Arial" w:hAnsi="Arial" w:cs="Arial"/>
                <w:bCs/>
                <w:sz w:val="22"/>
                <w:szCs w:val="22"/>
                <w:lang w:val="en-GB"/>
              </w:rPr>
              <w:t xml:space="preserve"> </w:t>
            </w:r>
          </w:p>
          <w:p w14:paraId="5927923A" w14:textId="23D41D38" w:rsidR="00662DDE" w:rsidRPr="00E8190B" w:rsidRDefault="00662DDE" w:rsidP="00662DDE">
            <w:pPr>
              <w:pStyle w:val="ListParagraph"/>
              <w:numPr>
                <w:ilvl w:val="0"/>
                <w:numId w:val="10"/>
              </w:numPr>
              <w:contextualSpacing/>
              <w:jc w:val="both"/>
              <w:rPr>
                <w:rFonts w:ascii="Arial" w:hAnsi="Arial" w:cs="Arial"/>
                <w:sz w:val="22"/>
                <w:szCs w:val="22"/>
                <w:lang w:val="en-GB"/>
              </w:rPr>
            </w:pPr>
            <w:r w:rsidRPr="00F34F1E">
              <w:rPr>
                <w:rFonts w:ascii="Arial" w:hAnsi="Arial" w:cs="Arial"/>
                <w:b/>
                <w:sz w:val="22"/>
                <w:szCs w:val="22"/>
                <w:lang w:val="en-GB"/>
              </w:rPr>
              <w:t>FGDs with affected communities</w:t>
            </w:r>
            <w:r w:rsidR="00230E72">
              <w:rPr>
                <w:rFonts w:ascii="Arial" w:hAnsi="Arial" w:cs="Arial"/>
                <w:sz w:val="22"/>
                <w:szCs w:val="22"/>
                <w:lang w:val="en-GB"/>
              </w:rPr>
              <w:t>:</w:t>
            </w:r>
            <w:r w:rsidR="00623BCB">
              <w:rPr>
                <w:rFonts w:ascii="Arial" w:hAnsi="Arial" w:cs="Arial"/>
                <w:sz w:val="22"/>
                <w:szCs w:val="22"/>
                <w:lang w:val="en-GB"/>
              </w:rPr>
              <w:t xml:space="preserve"> Are the activities and outputs of BTL consistent with beneficiaries needs? </w:t>
            </w:r>
          </w:p>
        </w:tc>
      </w:tr>
      <w:tr w:rsidR="00116466" w:rsidRPr="00F34F1E" w14:paraId="2F2666BF" w14:textId="77777777" w:rsidTr="00B42128">
        <w:trPr>
          <w:trHeight w:val="990"/>
          <w:jc w:val="center"/>
        </w:trPr>
        <w:tc>
          <w:tcPr>
            <w:tcW w:w="1677" w:type="pct"/>
          </w:tcPr>
          <w:p w14:paraId="529F219F" w14:textId="77777777" w:rsidR="00113BA6" w:rsidRPr="00914058" w:rsidRDefault="00113BA6" w:rsidP="00113BA6">
            <w:pPr>
              <w:pStyle w:val="ListParagraph"/>
              <w:numPr>
                <w:ilvl w:val="0"/>
                <w:numId w:val="3"/>
              </w:numPr>
              <w:spacing w:line="276" w:lineRule="auto"/>
              <w:ind w:left="283"/>
              <w:contextualSpacing/>
              <w:rPr>
                <w:rFonts w:ascii="Arial" w:hAnsi="Arial" w:cs="Arial"/>
                <w:sz w:val="20"/>
                <w:szCs w:val="20"/>
              </w:rPr>
            </w:pPr>
            <w:r w:rsidRPr="00914058">
              <w:rPr>
                <w:rFonts w:ascii="Arial" w:hAnsi="Arial" w:cs="Arial"/>
                <w:sz w:val="20"/>
                <w:szCs w:val="20"/>
              </w:rPr>
              <w:t>Was the BTL initiative adequately informed by a needs assessment and a clear situation analysis? To what</w:t>
            </w:r>
            <w:r>
              <w:rPr>
                <w:rFonts w:ascii="Arial" w:hAnsi="Arial" w:cs="Arial"/>
                <w:sz w:val="20"/>
                <w:szCs w:val="20"/>
              </w:rPr>
              <w:t xml:space="preserve"> </w:t>
            </w:r>
            <w:r w:rsidRPr="00914058">
              <w:rPr>
                <w:rFonts w:ascii="Arial" w:hAnsi="Arial" w:cs="Arial"/>
                <w:sz w:val="20"/>
                <w:szCs w:val="20"/>
              </w:rPr>
              <w:t>extent were these reviewed and updated on a regular basis? To what extent is the C4D component of the BTL</w:t>
            </w:r>
            <w:r>
              <w:rPr>
                <w:rFonts w:ascii="Arial" w:hAnsi="Arial" w:cs="Arial"/>
                <w:sz w:val="20"/>
                <w:szCs w:val="20"/>
              </w:rPr>
              <w:t xml:space="preserve"> </w:t>
            </w:r>
            <w:r w:rsidRPr="00914058">
              <w:rPr>
                <w:rFonts w:ascii="Arial" w:hAnsi="Arial" w:cs="Arial"/>
                <w:sz w:val="20"/>
                <w:szCs w:val="20"/>
              </w:rPr>
              <w:t>initiative informed by an analysis of possible social barriers to education? Has specific attention been given to</w:t>
            </w:r>
            <w:r>
              <w:rPr>
                <w:rFonts w:ascii="Arial" w:hAnsi="Arial" w:cs="Arial"/>
                <w:sz w:val="20"/>
                <w:szCs w:val="20"/>
              </w:rPr>
              <w:t xml:space="preserve"> </w:t>
            </w:r>
            <w:r w:rsidRPr="00914058">
              <w:rPr>
                <w:rFonts w:ascii="Arial" w:hAnsi="Arial" w:cs="Arial"/>
                <w:sz w:val="20"/>
                <w:szCs w:val="20"/>
              </w:rPr>
              <w:t xml:space="preserve">disaggregated analysis of the needs of children, their parents, caregivers and families in </w:t>
            </w:r>
            <w:proofErr w:type="gramStart"/>
            <w:r w:rsidRPr="00914058">
              <w:rPr>
                <w:rFonts w:ascii="Arial" w:hAnsi="Arial" w:cs="Arial"/>
                <w:sz w:val="20"/>
                <w:szCs w:val="20"/>
              </w:rPr>
              <w:t>different parts</w:t>
            </w:r>
            <w:proofErr w:type="gramEnd"/>
            <w:r w:rsidRPr="00914058">
              <w:rPr>
                <w:rFonts w:ascii="Arial" w:hAnsi="Arial" w:cs="Arial"/>
                <w:sz w:val="20"/>
                <w:szCs w:val="20"/>
              </w:rPr>
              <w:t xml:space="preserve"> of the</w:t>
            </w:r>
            <w:r>
              <w:rPr>
                <w:rFonts w:ascii="Arial" w:hAnsi="Arial" w:cs="Arial"/>
                <w:sz w:val="20"/>
                <w:szCs w:val="20"/>
              </w:rPr>
              <w:t xml:space="preserve"> </w:t>
            </w:r>
            <w:r w:rsidRPr="00914058">
              <w:rPr>
                <w:rFonts w:ascii="Arial" w:hAnsi="Arial" w:cs="Arial"/>
                <w:sz w:val="20"/>
                <w:szCs w:val="20"/>
              </w:rPr>
              <w:t>country?</w:t>
            </w:r>
          </w:p>
          <w:p w14:paraId="697694CB" w14:textId="0E82FFE1" w:rsidR="00116466" w:rsidRPr="00F34F1E" w:rsidRDefault="00116466" w:rsidP="00113BA6">
            <w:pPr>
              <w:pStyle w:val="ListParagraph"/>
              <w:ind w:left="360"/>
              <w:contextualSpacing/>
              <w:jc w:val="both"/>
              <w:rPr>
                <w:rFonts w:ascii="Arial" w:hAnsi="Arial" w:cs="Arial"/>
                <w:sz w:val="22"/>
                <w:szCs w:val="22"/>
                <w:lang w:val="en-GB"/>
              </w:rPr>
            </w:pPr>
          </w:p>
        </w:tc>
        <w:tc>
          <w:tcPr>
            <w:tcW w:w="3323" w:type="pct"/>
            <w:gridSpan w:val="2"/>
          </w:tcPr>
          <w:p w14:paraId="7562DA4C" w14:textId="66AF14C4" w:rsidR="00116466" w:rsidRPr="00F23CF9" w:rsidRDefault="00E8190B" w:rsidP="00F23CF9">
            <w:pPr>
              <w:pStyle w:val="ListParagraph"/>
              <w:numPr>
                <w:ilvl w:val="0"/>
                <w:numId w:val="9"/>
              </w:numPr>
              <w:contextualSpacing/>
              <w:jc w:val="both"/>
              <w:rPr>
                <w:rFonts w:ascii="Arial" w:hAnsi="Arial" w:cs="Arial"/>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w:t>
            </w:r>
            <w:r w:rsidR="00623BCB">
              <w:rPr>
                <w:rFonts w:ascii="Arial" w:hAnsi="Arial" w:cs="Arial"/>
                <w:b/>
                <w:sz w:val="22"/>
                <w:szCs w:val="22"/>
                <w:lang w:val="en-GB"/>
              </w:rPr>
              <w:t xml:space="preserve">: </w:t>
            </w:r>
            <w:r w:rsidR="00230E72" w:rsidRPr="00F23CF9">
              <w:rPr>
                <w:rFonts w:ascii="Arial" w:hAnsi="Arial" w:cs="Arial"/>
                <w:bCs/>
                <w:sz w:val="22"/>
                <w:szCs w:val="22"/>
                <w:lang w:val="en-GB"/>
              </w:rPr>
              <w:t>W</w:t>
            </w:r>
            <w:r w:rsidR="00623BCB" w:rsidRPr="00F23CF9">
              <w:rPr>
                <w:rFonts w:ascii="Arial" w:hAnsi="Arial" w:cs="Arial"/>
                <w:bCs/>
                <w:sz w:val="22"/>
                <w:szCs w:val="22"/>
                <w:lang w:val="en-GB"/>
              </w:rPr>
              <w:t xml:space="preserve">hat mechanisms were employed in the design of BTL (needs assessment, situational analysis) and how is it updated? How were gender roles </w:t>
            </w:r>
            <w:proofErr w:type="gramStart"/>
            <w:r w:rsidR="00623BCB" w:rsidRPr="00F23CF9">
              <w:rPr>
                <w:rFonts w:ascii="Arial" w:hAnsi="Arial" w:cs="Arial"/>
                <w:bCs/>
                <w:sz w:val="22"/>
                <w:szCs w:val="22"/>
                <w:lang w:val="en-GB"/>
              </w:rPr>
              <w:t>taken into account</w:t>
            </w:r>
            <w:proofErr w:type="gramEnd"/>
            <w:r w:rsidR="00623BCB" w:rsidRPr="00F23CF9">
              <w:rPr>
                <w:rFonts w:ascii="Arial" w:hAnsi="Arial" w:cs="Arial"/>
                <w:bCs/>
                <w:sz w:val="22"/>
                <w:szCs w:val="22"/>
                <w:lang w:val="en-GB"/>
              </w:rPr>
              <w:t xml:space="preserve"> during the BTL initiative’s design and</w:t>
            </w:r>
            <w:r w:rsidR="00230E72" w:rsidRPr="00F23CF9">
              <w:rPr>
                <w:rFonts w:ascii="Arial" w:hAnsi="Arial" w:cs="Arial"/>
                <w:bCs/>
                <w:sz w:val="22"/>
                <w:szCs w:val="22"/>
                <w:lang w:val="en-GB"/>
              </w:rPr>
              <w:t xml:space="preserve"> implementation?</w:t>
            </w:r>
          </w:p>
          <w:p w14:paraId="6C5D95A9" w14:textId="2C606BA5" w:rsidR="00E8190B" w:rsidRPr="004D238D" w:rsidRDefault="00E8190B" w:rsidP="00593177">
            <w:pPr>
              <w:pStyle w:val="ListParagraph"/>
              <w:numPr>
                <w:ilvl w:val="0"/>
                <w:numId w:val="9"/>
              </w:numPr>
              <w:contextualSpacing/>
              <w:jc w:val="both"/>
              <w:rPr>
                <w:rFonts w:ascii="Arial" w:hAnsi="Arial" w:cs="Arial"/>
                <w:sz w:val="22"/>
                <w:szCs w:val="22"/>
                <w:lang w:val="en-GB"/>
              </w:rPr>
            </w:pPr>
            <w:r>
              <w:rPr>
                <w:rFonts w:ascii="Arial" w:hAnsi="Arial" w:cs="Arial"/>
                <w:b/>
                <w:sz w:val="22"/>
                <w:szCs w:val="22"/>
                <w:lang w:val="en-GB"/>
              </w:rPr>
              <w:t>KIIs with Education Officers (1 per governorate)</w:t>
            </w:r>
            <w:r w:rsidR="00623BCB">
              <w:rPr>
                <w:rFonts w:ascii="Arial" w:hAnsi="Arial" w:cs="Arial"/>
                <w:b/>
                <w:sz w:val="22"/>
                <w:szCs w:val="22"/>
                <w:lang w:val="en-GB"/>
              </w:rPr>
              <w:t xml:space="preserve">: </w:t>
            </w:r>
            <w:r w:rsidR="00623BCB">
              <w:rPr>
                <w:rFonts w:ascii="Arial" w:hAnsi="Arial" w:cs="Arial"/>
                <w:bCs/>
                <w:sz w:val="22"/>
                <w:szCs w:val="22"/>
                <w:lang w:val="en-GB"/>
              </w:rPr>
              <w:t xml:space="preserve">How were issues surrounding </w:t>
            </w:r>
            <w:r w:rsidR="00593177">
              <w:rPr>
                <w:rFonts w:ascii="Arial" w:hAnsi="Arial" w:cs="Arial"/>
                <w:bCs/>
                <w:sz w:val="22"/>
                <w:szCs w:val="22"/>
                <w:lang w:val="en-GB"/>
              </w:rPr>
              <w:t>children needs, their parents and families in different areas disaggregated and included in the proces</w:t>
            </w:r>
            <w:r w:rsidR="00230E72">
              <w:rPr>
                <w:rFonts w:ascii="Arial" w:hAnsi="Arial" w:cs="Arial"/>
                <w:bCs/>
                <w:sz w:val="22"/>
                <w:szCs w:val="22"/>
                <w:lang w:val="en-GB"/>
              </w:rPr>
              <w:t>s of design and implementation?</w:t>
            </w:r>
          </w:p>
          <w:p w14:paraId="0537222A" w14:textId="3ABC49A5" w:rsidR="00E60946" w:rsidRPr="00E60946" w:rsidRDefault="00E8190B" w:rsidP="00E60946">
            <w:pPr>
              <w:pStyle w:val="ListParagraph"/>
              <w:numPr>
                <w:ilvl w:val="0"/>
                <w:numId w:val="9"/>
              </w:numPr>
              <w:contextualSpacing/>
              <w:jc w:val="both"/>
              <w:rPr>
                <w:rFonts w:ascii="Arial" w:hAnsi="Arial" w:cs="Arial"/>
                <w:sz w:val="22"/>
                <w:szCs w:val="22"/>
                <w:lang w:val="en-GB"/>
              </w:rPr>
            </w:pPr>
            <w:r w:rsidRPr="00F34F1E">
              <w:rPr>
                <w:rFonts w:ascii="Arial" w:hAnsi="Arial" w:cs="Arial"/>
                <w:b/>
                <w:sz w:val="22"/>
                <w:szCs w:val="22"/>
                <w:lang w:val="en-GB"/>
              </w:rPr>
              <w:t>FGDs with affected communities</w:t>
            </w:r>
            <w:r w:rsidR="00623BCB">
              <w:rPr>
                <w:rFonts w:ascii="Arial" w:hAnsi="Arial" w:cs="Arial"/>
                <w:b/>
                <w:sz w:val="22"/>
                <w:szCs w:val="22"/>
                <w:lang w:val="en-GB"/>
              </w:rPr>
              <w:t>:</w:t>
            </w:r>
            <w:r w:rsidR="00593177">
              <w:rPr>
                <w:rFonts w:ascii="Arial" w:hAnsi="Arial" w:cs="Arial"/>
                <w:b/>
                <w:sz w:val="22"/>
                <w:szCs w:val="22"/>
                <w:lang w:val="en-GB"/>
              </w:rPr>
              <w:t xml:space="preserve"> </w:t>
            </w:r>
            <w:r w:rsidR="00E60946">
              <w:rPr>
                <w:rFonts w:ascii="Arial" w:hAnsi="Arial" w:cs="Arial"/>
                <w:bCs/>
                <w:sz w:val="22"/>
                <w:szCs w:val="22"/>
                <w:lang w:val="en-GB"/>
              </w:rPr>
              <w:t>Are there specific children needs and/or social barriers that beneficiaries feel they are not reflected in the design and implementation of BTL</w:t>
            </w:r>
            <w:r w:rsidR="00230E72">
              <w:rPr>
                <w:rFonts w:ascii="Arial" w:hAnsi="Arial" w:cs="Arial"/>
                <w:bCs/>
                <w:sz w:val="22"/>
                <w:szCs w:val="22"/>
                <w:lang w:val="en-GB"/>
              </w:rPr>
              <w:t>?</w:t>
            </w:r>
          </w:p>
        </w:tc>
      </w:tr>
      <w:tr w:rsidR="00113BA6" w:rsidRPr="00F34F1E" w14:paraId="4235CCAA" w14:textId="77777777" w:rsidTr="00B42128">
        <w:trPr>
          <w:trHeight w:val="990"/>
          <w:jc w:val="center"/>
        </w:trPr>
        <w:tc>
          <w:tcPr>
            <w:tcW w:w="1677" w:type="pct"/>
          </w:tcPr>
          <w:p w14:paraId="24F960FD" w14:textId="77777777" w:rsidR="00113BA6" w:rsidRPr="00914058" w:rsidRDefault="00113BA6" w:rsidP="00113BA6">
            <w:pPr>
              <w:pStyle w:val="ListParagraph"/>
              <w:numPr>
                <w:ilvl w:val="0"/>
                <w:numId w:val="3"/>
              </w:numPr>
              <w:spacing w:line="276" w:lineRule="auto"/>
              <w:ind w:left="283"/>
              <w:contextualSpacing/>
              <w:rPr>
                <w:rFonts w:ascii="Arial" w:hAnsi="Arial" w:cs="Arial"/>
                <w:sz w:val="20"/>
                <w:szCs w:val="20"/>
              </w:rPr>
            </w:pPr>
            <w:r w:rsidRPr="00914058">
              <w:rPr>
                <w:rFonts w:ascii="Arial" w:hAnsi="Arial" w:cs="Arial"/>
                <w:sz w:val="20"/>
                <w:szCs w:val="20"/>
              </w:rPr>
              <w:t>How responsive has the BTL initiative been to changes in the external environment, including the evolving role</w:t>
            </w:r>
          </w:p>
          <w:p w14:paraId="0E0A8B7A" w14:textId="77777777" w:rsidR="00113BA6" w:rsidRDefault="00113BA6" w:rsidP="00113BA6">
            <w:pPr>
              <w:pStyle w:val="ListParagraph"/>
              <w:spacing w:line="276" w:lineRule="auto"/>
              <w:ind w:left="283"/>
              <w:rPr>
                <w:rFonts w:ascii="Arial" w:hAnsi="Arial" w:cs="Arial"/>
                <w:sz w:val="20"/>
                <w:szCs w:val="20"/>
              </w:rPr>
            </w:pPr>
            <w:r w:rsidRPr="00914058">
              <w:rPr>
                <w:rFonts w:ascii="Arial" w:hAnsi="Arial" w:cs="Arial"/>
                <w:sz w:val="20"/>
                <w:szCs w:val="20"/>
              </w:rPr>
              <w:t>of national and international partners?</w:t>
            </w:r>
          </w:p>
          <w:p w14:paraId="11BB4401" w14:textId="77777777" w:rsidR="00113BA6" w:rsidRPr="00914058" w:rsidRDefault="00113BA6" w:rsidP="00113BA6">
            <w:pPr>
              <w:pStyle w:val="ListParagraph"/>
              <w:spacing w:line="276" w:lineRule="auto"/>
              <w:ind w:left="283"/>
              <w:contextualSpacing/>
              <w:rPr>
                <w:rFonts w:ascii="Arial" w:hAnsi="Arial" w:cs="Arial"/>
                <w:sz w:val="20"/>
                <w:szCs w:val="20"/>
              </w:rPr>
            </w:pPr>
          </w:p>
        </w:tc>
        <w:tc>
          <w:tcPr>
            <w:tcW w:w="3323" w:type="pct"/>
            <w:gridSpan w:val="2"/>
          </w:tcPr>
          <w:p w14:paraId="43A27266" w14:textId="1294374D" w:rsidR="00230E72" w:rsidRPr="004D238D" w:rsidRDefault="00230E72" w:rsidP="00F23CF9">
            <w:pPr>
              <w:pStyle w:val="ListParagraph"/>
              <w:numPr>
                <w:ilvl w:val="0"/>
                <w:numId w:val="9"/>
              </w:numPr>
              <w:contextualSpacing/>
              <w:jc w:val="both"/>
              <w:rPr>
                <w:rFonts w:ascii="Arial" w:hAnsi="Arial" w:cs="Arial"/>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How does the agency review and adapt </w:t>
            </w:r>
            <w:r w:rsidR="00F23CF9">
              <w:rPr>
                <w:rFonts w:ascii="Arial" w:hAnsi="Arial" w:cs="Arial"/>
                <w:bCs/>
                <w:sz w:val="22"/>
                <w:szCs w:val="22"/>
                <w:lang w:val="en-GB"/>
              </w:rPr>
              <w:t xml:space="preserve">BTL planning </w:t>
            </w:r>
            <w:r>
              <w:rPr>
                <w:rFonts w:ascii="Arial" w:hAnsi="Arial" w:cs="Arial"/>
                <w:bCs/>
                <w:sz w:val="22"/>
                <w:szCs w:val="22"/>
                <w:lang w:val="en-GB"/>
              </w:rPr>
              <w:t xml:space="preserve">based on the changing environment? </w:t>
            </w:r>
          </w:p>
          <w:p w14:paraId="582C9AA7" w14:textId="288F79CB" w:rsidR="00113BA6" w:rsidRPr="00230E72" w:rsidRDefault="00230E72" w:rsidP="00230E72">
            <w:pPr>
              <w:pStyle w:val="ListParagraph"/>
              <w:numPr>
                <w:ilvl w:val="0"/>
                <w:numId w:val="9"/>
              </w:numPr>
              <w:contextualSpacing/>
              <w:jc w:val="both"/>
              <w:rPr>
                <w:rFonts w:ascii="Arial" w:hAnsi="Arial" w:cs="Arial"/>
                <w:sz w:val="22"/>
                <w:szCs w:val="22"/>
                <w:lang w:val="en-GB"/>
              </w:rPr>
            </w:pPr>
            <w:r>
              <w:rPr>
                <w:rFonts w:ascii="Arial" w:hAnsi="Arial" w:cs="Arial"/>
                <w:b/>
                <w:sz w:val="22"/>
                <w:szCs w:val="22"/>
                <w:lang w:val="en-GB"/>
              </w:rPr>
              <w:t xml:space="preserve">KIIs with Education Officers: (1 per governorate): </w:t>
            </w:r>
            <w:r>
              <w:rPr>
                <w:rFonts w:ascii="Arial" w:hAnsi="Arial" w:cs="Arial"/>
                <w:bCs/>
                <w:sz w:val="22"/>
                <w:szCs w:val="22"/>
                <w:lang w:val="en-GB"/>
              </w:rPr>
              <w:t>Are there governorate-specific tools that are used to tailor interventions?</w:t>
            </w:r>
          </w:p>
        </w:tc>
      </w:tr>
      <w:tr w:rsidR="00116466" w:rsidRPr="00F34F1E" w14:paraId="18265E0A" w14:textId="77777777" w:rsidTr="00B42128">
        <w:trPr>
          <w:trHeight w:val="990"/>
          <w:jc w:val="center"/>
        </w:trPr>
        <w:tc>
          <w:tcPr>
            <w:tcW w:w="5000" w:type="pct"/>
            <w:gridSpan w:val="3"/>
            <w:shd w:val="clear" w:color="auto" w:fill="DBE5F1" w:themeFill="accent1" w:themeFillTint="33"/>
          </w:tcPr>
          <w:p w14:paraId="6F407DC8" w14:textId="5AC7B584" w:rsidR="00116466" w:rsidRPr="00B20C36" w:rsidRDefault="00116466" w:rsidP="00603943">
            <w:pPr>
              <w:pStyle w:val="ListParagraph"/>
              <w:numPr>
                <w:ilvl w:val="0"/>
                <w:numId w:val="7"/>
              </w:numPr>
              <w:contextualSpacing/>
              <w:rPr>
                <w:rFonts w:ascii="Arial" w:hAnsi="Arial" w:cs="Arial"/>
                <w:b/>
                <w:lang w:val="en-GB"/>
              </w:rPr>
            </w:pPr>
            <w:r w:rsidRPr="00B20C36">
              <w:rPr>
                <w:rFonts w:ascii="Arial" w:hAnsi="Arial" w:cs="Arial"/>
                <w:b/>
                <w:lang w:val="en-GB"/>
              </w:rPr>
              <w:t xml:space="preserve">EFFECTIVENESS: </w:t>
            </w:r>
          </w:p>
        </w:tc>
      </w:tr>
      <w:tr w:rsidR="00116466" w:rsidRPr="00F34F1E" w14:paraId="1B810A8F" w14:textId="77777777" w:rsidTr="00B42128">
        <w:trPr>
          <w:trHeight w:val="735"/>
          <w:jc w:val="center"/>
        </w:trPr>
        <w:tc>
          <w:tcPr>
            <w:tcW w:w="1756" w:type="pct"/>
            <w:gridSpan w:val="2"/>
            <w:tcBorders>
              <w:bottom w:val="single" w:sz="4" w:space="0" w:color="auto"/>
            </w:tcBorders>
            <w:shd w:val="clear" w:color="auto" w:fill="F2F2F2" w:themeFill="background1" w:themeFillShade="F2"/>
            <w:vAlign w:val="center"/>
          </w:tcPr>
          <w:p w14:paraId="12F26D31" w14:textId="77777777" w:rsidR="00116466" w:rsidRPr="00F34F1E" w:rsidRDefault="00116466" w:rsidP="00116466">
            <w:pPr>
              <w:jc w:val="center"/>
              <w:rPr>
                <w:rFonts w:ascii="Arial" w:hAnsi="Arial" w:cs="Arial"/>
                <w:b/>
                <w:lang w:val="en-GB"/>
              </w:rPr>
            </w:pPr>
            <w:r w:rsidRPr="00F34F1E">
              <w:rPr>
                <w:rFonts w:ascii="Arial" w:hAnsi="Arial" w:cs="Arial"/>
                <w:b/>
                <w:i/>
                <w:iCs/>
                <w:lang w:val="en-GB"/>
              </w:rPr>
              <w:t>Overarching Questions</w:t>
            </w:r>
          </w:p>
        </w:tc>
        <w:tc>
          <w:tcPr>
            <w:tcW w:w="3244" w:type="pct"/>
            <w:tcBorders>
              <w:bottom w:val="single" w:sz="4" w:space="0" w:color="auto"/>
            </w:tcBorders>
            <w:shd w:val="clear" w:color="auto" w:fill="F2F2F2" w:themeFill="background1" w:themeFillShade="F2"/>
            <w:vAlign w:val="center"/>
          </w:tcPr>
          <w:p w14:paraId="7953B62E" w14:textId="77777777" w:rsidR="00116466" w:rsidRPr="00F41CA0" w:rsidRDefault="00116466" w:rsidP="00116466">
            <w:pPr>
              <w:ind w:left="360"/>
              <w:jc w:val="center"/>
              <w:rPr>
                <w:rFonts w:ascii="Arial" w:hAnsi="Arial" w:cs="Arial"/>
                <w:b/>
                <w:sz w:val="22"/>
                <w:szCs w:val="22"/>
                <w:lang w:val="en-GB"/>
              </w:rPr>
            </w:pPr>
            <w:r w:rsidRPr="00F41CA0">
              <w:rPr>
                <w:rFonts w:ascii="Arial" w:hAnsi="Arial" w:cs="Arial"/>
                <w:b/>
                <w:i/>
                <w:iCs/>
                <w:sz w:val="22"/>
                <w:szCs w:val="22"/>
                <w:lang w:val="en-GB"/>
              </w:rPr>
              <w:t>Primary Target Groups &amp; Tools</w:t>
            </w:r>
          </w:p>
        </w:tc>
      </w:tr>
      <w:tr w:rsidR="00F838DC" w:rsidRPr="00F34F1E" w14:paraId="76C2CA43" w14:textId="77777777" w:rsidTr="00B42128">
        <w:trPr>
          <w:trHeight w:val="990"/>
          <w:jc w:val="center"/>
        </w:trPr>
        <w:tc>
          <w:tcPr>
            <w:tcW w:w="1756" w:type="pct"/>
            <w:gridSpan w:val="2"/>
            <w:shd w:val="clear" w:color="auto" w:fill="auto"/>
          </w:tcPr>
          <w:p w14:paraId="1D93F049" w14:textId="1765B624" w:rsidR="00F838DC" w:rsidRPr="00F838DC" w:rsidRDefault="00F838DC" w:rsidP="00F838DC">
            <w:pPr>
              <w:pStyle w:val="ListParagraph"/>
              <w:numPr>
                <w:ilvl w:val="0"/>
                <w:numId w:val="3"/>
              </w:numPr>
              <w:spacing w:line="276" w:lineRule="auto"/>
              <w:ind w:left="283"/>
              <w:contextualSpacing/>
              <w:rPr>
                <w:rFonts w:ascii="Arial" w:hAnsi="Arial" w:cs="Arial"/>
                <w:sz w:val="20"/>
                <w:szCs w:val="20"/>
              </w:rPr>
            </w:pPr>
            <w:r w:rsidRPr="001E65B7">
              <w:rPr>
                <w:rFonts w:ascii="Arial" w:hAnsi="Arial" w:cs="Arial"/>
                <w:sz w:val="20"/>
                <w:szCs w:val="20"/>
              </w:rPr>
              <w:lastRenderedPageBreak/>
              <w:t xml:space="preserve">How </w:t>
            </w:r>
            <w:r>
              <w:rPr>
                <w:rFonts w:ascii="Arial" w:hAnsi="Arial" w:cs="Arial"/>
                <w:sz w:val="20"/>
                <w:szCs w:val="20"/>
              </w:rPr>
              <w:t>effective</w:t>
            </w:r>
            <w:r w:rsidRPr="001E65B7">
              <w:rPr>
                <w:rFonts w:ascii="Arial" w:hAnsi="Arial" w:cs="Arial"/>
                <w:sz w:val="20"/>
                <w:szCs w:val="20"/>
              </w:rPr>
              <w:t xml:space="preserve"> has the BTL initiative been in achieving its objectives? Which components have been most and</w:t>
            </w:r>
            <w:r>
              <w:rPr>
                <w:rFonts w:ascii="Arial" w:hAnsi="Arial" w:cs="Arial"/>
                <w:sz w:val="20"/>
                <w:szCs w:val="20"/>
              </w:rPr>
              <w:t xml:space="preserve"> </w:t>
            </w:r>
            <w:r w:rsidRPr="00F838DC">
              <w:rPr>
                <w:rFonts w:ascii="Arial" w:hAnsi="Arial" w:cs="Arial"/>
                <w:sz w:val="20"/>
                <w:szCs w:val="20"/>
              </w:rPr>
              <w:t>least effective? Which evidence exists concerning the results of the BTL initiative since its launch in 2013?</w:t>
            </w:r>
          </w:p>
        </w:tc>
        <w:tc>
          <w:tcPr>
            <w:tcW w:w="3244" w:type="pct"/>
            <w:shd w:val="clear" w:color="auto" w:fill="auto"/>
          </w:tcPr>
          <w:p w14:paraId="75A7A5A8" w14:textId="77777777" w:rsidR="00F838DC" w:rsidRPr="00F838DC" w:rsidRDefault="00F838DC" w:rsidP="001E0ABB">
            <w:pPr>
              <w:pStyle w:val="ListParagraph"/>
              <w:numPr>
                <w:ilvl w:val="0"/>
                <w:numId w:val="8"/>
              </w:numPr>
              <w:contextualSpacing/>
              <w:jc w:val="both"/>
              <w:rPr>
                <w:rFonts w:ascii="Arial" w:hAnsi="Arial" w:cs="Arial"/>
                <w:b/>
                <w:lang w:val="en-GB"/>
              </w:rPr>
            </w:pPr>
            <w:r w:rsidRPr="00F41CA0">
              <w:rPr>
                <w:rFonts w:ascii="Arial" w:hAnsi="Arial" w:cs="Arial"/>
                <w:b/>
                <w:sz w:val="22"/>
                <w:szCs w:val="22"/>
                <w:lang w:val="en-GB"/>
              </w:rPr>
              <w:t xml:space="preserve">KIIs with School Principals: </w:t>
            </w:r>
            <w:r w:rsidRPr="00F41CA0">
              <w:rPr>
                <w:rFonts w:ascii="Arial" w:hAnsi="Arial" w:cs="Arial"/>
                <w:sz w:val="22"/>
                <w:szCs w:val="22"/>
                <w:lang w:val="en-GB"/>
              </w:rPr>
              <w:t xml:space="preserve">What palpable effects </w:t>
            </w:r>
            <w:proofErr w:type="gramStart"/>
            <w:r w:rsidRPr="00F41CA0">
              <w:rPr>
                <w:rFonts w:ascii="Arial" w:hAnsi="Arial" w:cs="Arial"/>
                <w:sz w:val="22"/>
                <w:szCs w:val="22"/>
                <w:lang w:val="en-GB"/>
              </w:rPr>
              <w:t>can be seen as</w:t>
            </w:r>
            <w:proofErr w:type="gramEnd"/>
            <w:r w:rsidRPr="00F41CA0">
              <w:rPr>
                <w:rFonts w:ascii="Arial" w:hAnsi="Arial" w:cs="Arial"/>
                <w:sz w:val="22"/>
                <w:szCs w:val="22"/>
                <w:lang w:val="en-GB"/>
              </w:rPr>
              <w:t xml:space="preserve"> a result of the different interventions made under BTL, specifically in terms of enrolment and retention?</w:t>
            </w:r>
          </w:p>
          <w:p w14:paraId="64FEE8E0" w14:textId="77777777" w:rsidR="00F838DC" w:rsidRPr="00755691" w:rsidRDefault="00F838DC" w:rsidP="00593A12">
            <w:pPr>
              <w:pStyle w:val="ListParagraph"/>
              <w:numPr>
                <w:ilvl w:val="0"/>
                <w:numId w:val="8"/>
              </w:numPr>
              <w:contextualSpacing/>
              <w:jc w:val="both"/>
              <w:rPr>
                <w:rFonts w:ascii="Arial" w:hAnsi="Arial" w:cs="Arial"/>
                <w:b/>
                <w:lang w:val="en-GB"/>
              </w:rPr>
            </w:pPr>
            <w:r>
              <w:rPr>
                <w:rFonts w:ascii="Arial" w:hAnsi="Arial" w:cs="Arial"/>
                <w:b/>
                <w:sz w:val="22"/>
                <w:szCs w:val="22"/>
                <w:lang w:val="en-GB"/>
              </w:rPr>
              <w:t>KIIs with Education Officers</w:t>
            </w:r>
            <w:r>
              <w:rPr>
                <w:rFonts w:ascii="Arial" w:hAnsi="Arial" w:cs="Arial"/>
                <w:sz w:val="22"/>
                <w:szCs w:val="22"/>
                <w:lang w:val="en-GB"/>
              </w:rPr>
              <w:t xml:space="preserve">: What are the differences in effect across components of the BTL initiative? </w:t>
            </w:r>
          </w:p>
          <w:p w14:paraId="41851DD6" w14:textId="77777777" w:rsidR="008C6BC1" w:rsidRPr="00616F53" w:rsidRDefault="00755691" w:rsidP="00755691">
            <w:pPr>
              <w:pStyle w:val="ListParagraph"/>
              <w:numPr>
                <w:ilvl w:val="0"/>
                <w:numId w:val="8"/>
              </w:numPr>
              <w:contextualSpacing/>
              <w:jc w:val="both"/>
              <w:rPr>
                <w:rFonts w:ascii="Arial" w:hAnsi="Arial" w:cs="Arial"/>
                <w:b/>
                <w:lang w:val="en-GB"/>
              </w:rPr>
            </w:pPr>
            <w:r>
              <w:rPr>
                <w:rFonts w:ascii="Arial" w:hAnsi="Arial" w:cs="Arial"/>
                <w:b/>
                <w:sz w:val="22"/>
                <w:szCs w:val="22"/>
                <w:lang w:val="en-GB"/>
              </w:rPr>
              <w:t>Online survey</w:t>
            </w:r>
            <w:r w:rsidRPr="007858F8">
              <w:rPr>
                <w:rFonts w:ascii="Arial" w:hAnsi="Arial" w:cs="Arial"/>
                <w:sz w:val="22"/>
                <w:szCs w:val="22"/>
                <w:lang w:val="en-GB"/>
              </w:rPr>
              <w:t>:</w:t>
            </w:r>
            <w:r>
              <w:rPr>
                <w:rFonts w:ascii="Arial" w:hAnsi="Arial" w:cs="Arial"/>
                <w:sz w:val="22"/>
                <w:szCs w:val="22"/>
                <w:lang w:val="en-GB"/>
              </w:rPr>
              <w:t xml:space="preserve"> Do BTL programme staff and partners feel the interventions are effective in bringing non-enrolled children to school and keeping them in education? </w:t>
            </w:r>
          </w:p>
          <w:p w14:paraId="4F75D6EB" w14:textId="27AE9059" w:rsidR="00755691" w:rsidRPr="00F838DC" w:rsidRDefault="00755691" w:rsidP="00616F53">
            <w:pPr>
              <w:pStyle w:val="ListParagraph"/>
              <w:ind w:left="360"/>
              <w:contextualSpacing/>
              <w:jc w:val="both"/>
              <w:rPr>
                <w:rFonts w:ascii="Arial" w:hAnsi="Arial" w:cs="Arial"/>
                <w:b/>
                <w:lang w:val="en-GB"/>
              </w:rPr>
            </w:pPr>
          </w:p>
        </w:tc>
      </w:tr>
      <w:tr w:rsidR="00116466" w:rsidRPr="00F34F1E" w14:paraId="402CAA6C" w14:textId="77777777" w:rsidTr="00B42128">
        <w:trPr>
          <w:trHeight w:val="990"/>
          <w:jc w:val="center"/>
        </w:trPr>
        <w:tc>
          <w:tcPr>
            <w:tcW w:w="1756" w:type="pct"/>
            <w:gridSpan w:val="2"/>
            <w:shd w:val="clear" w:color="auto" w:fill="auto"/>
          </w:tcPr>
          <w:p w14:paraId="69AA4C7B" w14:textId="6B5567F6" w:rsidR="00116466" w:rsidRPr="00113BA6" w:rsidRDefault="00113BA6" w:rsidP="00113BA6">
            <w:pPr>
              <w:pStyle w:val="ListParagraph"/>
              <w:numPr>
                <w:ilvl w:val="0"/>
                <w:numId w:val="3"/>
              </w:numPr>
              <w:spacing w:line="276" w:lineRule="auto"/>
              <w:ind w:left="283"/>
              <w:contextualSpacing/>
              <w:rPr>
                <w:rFonts w:ascii="Arial" w:hAnsi="Arial" w:cs="Arial"/>
                <w:sz w:val="20"/>
                <w:szCs w:val="20"/>
              </w:rPr>
            </w:pPr>
            <w:r>
              <w:rPr>
                <w:rFonts w:ascii="Arial" w:hAnsi="Arial" w:cs="Arial"/>
                <w:sz w:val="20"/>
                <w:szCs w:val="20"/>
              </w:rPr>
              <w:t>To what extent has UNICEF’</w:t>
            </w:r>
            <w:r w:rsidRPr="001E65B7">
              <w:rPr>
                <w:rFonts w:ascii="Arial" w:hAnsi="Arial" w:cs="Arial"/>
                <w:sz w:val="20"/>
                <w:szCs w:val="20"/>
              </w:rPr>
              <w:t>s choice of partners been appropriate and based on an adequate assessment of</w:t>
            </w:r>
            <w:r>
              <w:rPr>
                <w:rFonts w:ascii="Arial" w:hAnsi="Arial" w:cs="Arial"/>
                <w:sz w:val="20"/>
                <w:szCs w:val="20"/>
              </w:rPr>
              <w:t xml:space="preserve"> </w:t>
            </w:r>
            <w:r w:rsidR="00277D72">
              <w:rPr>
                <w:rFonts w:ascii="Arial" w:hAnsi="Arial" w:cs="Arial"/>
                <w:sz w:val="20"/>
                <w:szCs w:val="20"/>
              </w:rPr>
              <w:t>capacity? Were</w:t>
            </w:r>
            <w:r w:rsidRPr="001E65B7">
              <w:rPr>
                <w:rFonts w:ascii="Arial" w:hAnsi="Arial" w:cs="Arial"/>
                <w:sz w:val="20"/>
                <w:szCs w:val="20"/>
              </w:rPr>
              <w:t xml:space="preserve"> implementing partners engaged in pre-BTL capacity building activities to ensure effective quality</w:t>
            </w:r>
            <w:r>
              <w:rPr>
                <w:rFonts w:ascii="Arial" w:hAnsi="Arial" w:cs="Arial"/>
                <w:sz w:val="20"/>
                <w:szCs w:val="20"/>
              </w:rPr>
              <w:t xml:space="preserve"> </w:t>
            </w:r>
            <w:r w:rsidRPr="001E65B7">
              <w:rPr>
                <w:rFonts w:ascii="Arial" w:hAnsi="Arial" w:cs="Arial"/>
                <w:sz w:val="20"/>
                <w:szCs w:val="20"/>
              </w:rPr>
              <w:t>delivery of interventions? Has consideration been given to any alternative partnership options available to UNICEF?</w:t>
            </w:r>
          </w:p>
        </w:tc>
        <w:tc>
          <w:tcPr>
            <w:tcW w:w="3244" w:type="pct"/>
            <w:shd w:val="clear" w:color="auto" w:fill="auto"/>
          </w:tcPr>
          <w:p w14:paraId="4545051E" w14:textId="7949F7F6" w:rsidR="00116466" w:rsidRPr="00F34F1E" w:rsidRDefault="00936D1A" w:rsidP="001E0ABB">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0034230B">
              <w:rPr>
                <w:rFonts w:ascii="Arial" w:hAnsi="Arial" w:cs="Arial"/>
                <w:b/>
                <w:sz w:val="22"/>
                <w:szCs w:val="22"/>
                <w:lang w:val="en-GB"/>
              </w:rPr>
              <w:t xml:space="preserve"> staff</w:t>
            </w:r>
            <w:r w:rsidR="00116466" w:rsidRPr="00F34F1E">
              <w:rPr>
                <w:rFonts w:ascii="Arial" w:hAnsi="Arial" w:cs="Arial"/>
                <w:sz w:val="22"/>
                <w:szCs w:val="22"/>
                <w:lang w:val="en-GB"/>
              </w:rPr>
              <w:t xml:space="preserve">: </w:t>
            </w:r>
            <w:r w:rsidR="009B60C8">
              <w:rPr>
                <w:rFonts w:ascii="Arial" w:hAnsi="Arial" w:cs="Arial"/>
                <w:sz w:val="22"/>
                <w:szCs w:val="22"/>
                <w:lang w:val="en-GB"/>
              </w:rPr>
              <w:t>What are the</w:t>
            </w:r>
            <w:r w:rsidR="00116466" w:rsidRPr="00F34F1E">
              <w:rPr>
                <w:rFonts w:ascii="Arial" w:hAnsi="Arial" w:cs="Arial"/>
                <w:sz w:val="22"/>
                <w:szCs w:val="22"/>
                <w:lang w:val="en-GB"/>
              </w:rPr>
              <w:t xml:space="preserve"> global objectives and methods of measurement, method</w:t>
            </w:r>
            <w:r w:rsidR="009B60C8">
              <w:rPr>
                <w:rFonts w:ascii="Arial" w:hAnsi="Arial" w:cs="Arial"/>
                <w:sz w:val="22"/>
                <w:szCs w:val="22"/>
                <w:lang w:val="en-GB"/>
              </w:rPr>
              <w:t>s</w:t>
            </w:r>
            <w:r w:rsidR="00116466" w:rsidRPr="00F34F1E">
              <w:rPr>
                <w:rFonts w:ascii="Arial" w:hAnsi="Arial" w:cs="Arial"/>
                <w:sz w:val="22"/>
                <w:szCs w:val="22"/>
                <w:lang w:val="en-GB"/>
              </w:rPr>
              <w:t xml:space="preserve"> of global reporting, </w:t>
            </w:r>
            <w:r w:rsidR="009B60C8">
              <w:rPr>
                <w:rFonts w:ascii="Arial" w:hAnsi="Arial" w:cs="Arial"/>
                <w:sz w:val="22"/>
                <w:szCs w:val="22"/>
                <w:lang w:val="en-GB"/>
              </w:rPr>
              <w:t xml:space="preserve">and </w:t>
            </w:r>
            <w:r w:rsidR="00116466" w:rsidRPr="00F34F1E">
              <w:rPr>
                <w:rFonts w:ascii="Arial" w:hAnsi="Arial" w:cs="Arial"/>
                <w:sz w:val="22"/>
                <w:szCs w:val="22"/>
                <w:lang w:val="en-GB"/>
              </w:rPr>
              <w:t>how</w:t>
            </w:r>
            <w:r w:rsidR="009B60C8">
              <w:rPr>
                <w:rFonts w:ascii="Arial" w:hAnsi="Arial" w:cs="Arial"/>
                <w:sz w:val="22"/>
                <w:szCs w:val="22"/>
                <w:lang w:val="en-GB"/>
              </w:rPr>
              <w:t xml:space="preserve"> is</w:t>
            </w:r>
            <w:r w:rsidR="00116466" w:rsidRPr="00F34F1E">
              <w:rPr>
                <w:rFonts w:ascii="Arial" w:hAnsi="Arial" w:cs="Arial"/>
                <w:sz w:val="22"/>
                <w:szCs w:val="22"/>
                <w:lang w:val="en-GB"/>
              </w:rPr>
              <w:t xml:space="preserve"> data </w:t>
            </w:r>
            <w:r w:rsidR="009B60C8">
              <w:rPr>
                <w:rFonts w:ascii="Arial" w:hAnsi="Arial" w:cs="Arial"/>
                <w:sz w:val="22"/>
                <w:szCs w:val="22"/>
                <w:lang w:val="en-GB"/>
              </w:rPr>
              <w:t>as well as feedback</w:t>
            </w:r>
            <w:r w:rsidR="008C7EF0">
              <w:rPr>
                <w:rFonts w:ascii="Arial" w:hAnsi="Arial" w:cs="Arial"/>
                <w:sz w:val="22"/>
                <w:szCs w:val="22"/>
                <w:lang w:val="en-GB"/>
              </w:rPr>
              <w:t xml:space="preserve"> from field</w:t>
            </w:r>
            <w:r w:rsidR="009B60C8">
              <w:rPr>
                <w:rFonts w:ascii="Arial" w:hAnsi="Arial" w:cs="Arial"/>
                <w:sz w:val="22"/>
                <w:szCs w:val="22"/>
                <w:lang w:val="en-GB"/>
              </w:rPr>
              <w:t xml:space="preserve"> </w:t>
            </w:r>
            <w:r w:rsidR="008C7EF0">
              <w:rPr>
                <w:rFonts w:ascii="Arial" w:hAnsi="Arial" w:cs="Arial"/>
                <w:sz w:val="22"/>
                <w:szCs w:val="22"/>
                <w:lang w:val="en-GB"/>
              </w:rPr>
              <w:t>incorporated in future design and management</w:t>
            </w:r>
            <w:r w:rsidR="009B60C8">
              <w:rPr>
                <w:rFonts w:ascii="Arial" w:hAnsi="Arial" w:cs="Arial"/>
                <w:sz w:val="22"/>
                <w:szCs w:val="22"/>
                <w:lang w:val="en-GB"/>
              </w:rPr>
              <w:t>?</w:t>
            </w:r>
          </w:p>
          <w:p w14:paraId="03E22219" w14:textId="0BDDC61F" w:rsidR="00116466" w:rsidRPr="001E0ABB" w:rsidRDefault="0034230B" w:rsidP="001E0ABB">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KIIs with Education Officers</w:t>
            </w:r>
            <w:r>
              <w:rPr>
                <w:rFonts w:ascii="Arial" w:hAnsi="Arial" w:cs="Arial"/>
                <w:sz w:val="22"/>
                <w:szCs w:val="22"/>
                <w:lang w:val="en-GB"/>
              </w:rPr>
              <w:t xml:space="preserve">: </w:t>
            </w:r>
            <w:r w:rsidR="001E0ABB" w:rsidRPr="001E0ABB">
              <w:rPr>
                <w:rFonts w:ascii="Arial" w:hAnsi="Arial" w:cs="Arial"/>
                <w:sz w:val="22"/>
                <w:szCs w:val="22"/>
              </w:rPr>
              <w:t xml:space="preserve">How did BTL incorporate disaggregated indicators of efficiency to measure outputs and efficiency appropriately? Did field teams receive </w:t>
            </w:r>
            <w:r w:rsidR="00116466" w:rsidRPr="001E0ABB">
              <w:rPr>
                <w:rFonts w:ascii="Arial" w:hAnsi="Arial" w:cs="Arial"/>
                <w:sz w:val="22"/>
                <w:szCs w:val="22"/>
                <w:lang w:val="en-GB"/>
              </w:rPr>
              <w:t>guidance or supp</w:t>
            </w:r>
            <w:r w:rsidR="001E0ABB" w:rsidRPr="001E0ABB">
              <w:rPr>
                <w:rFonts w:ascii="Arial" w:hAnsi="Arial" w:cs="Arial"/>
                <w:sz w:val="22"/>
                <w:szCs w:val="22"/>
                <w:lang w:val="en-GB"/>
              </w:rPr>
              <w:t xml:space="preserve">ort from regional or </w:t>
            </w:r>
            <w:r w:rsidR="00235CE0">
              <w:rPr>
                <w:rFonts w:ascii="Arial" w:hAnsi="Arial" w:cs="Arial"/>
                <w:sz w:val="22"/>
                <w:szCs w:val="22"/>
                <w:lang w:val="en-GB"/>
              </w:rPr>
              <w:t>UNICEF SCO &amp; RO management</w:t>
            </w:r>
            <w:r w:rsidR="001E0ABB" w:rsidRPr="001E0ABB">
              <w:rPr>
                <w:rFonts w:ascii="Arial" w:hAnsi="Arial" w:cs="Arial"/>
                <w:sz w:val="22"/>
                <w:szCs w:val="22"/>
                <w:lang w:val="en-GB"/>
              </w:rPr>
              <w:t xml:space="preserve">s? </w:t>
            </w:r>
            <w:r w:rsidR="00116466" w:rsidRPr="001E0ABB">
              <w:rPr>
                <w:rFonts w:ascii="Arial" w:hAnsi="Arial" w:cs="Arial"/>
                <w:sz w:val="22"/>
                <w:szCs w:val="22"/>
                <w:lang w:val="en-GB"/>
              </w:rPr>
              <w:t>to what extent objectives have been realized</w:t>
            </w:r>
            <w:r w:rsidR="009B60C8" w:rsidRPr="001E0ABB">
              <w:rPr>
                <w:rFonts w:ascii="Arial" w:hAnsi="Arial" w:cs="Arial"/>
                <w:sz w:val="22"/>
                <w:szCs w:val="22"/>
                <w:lang w:val="en-GB"/>
              </w:rPr>
              <w:t>?</w:t>
            </w:r>
          </w:p>
          <w:p w14:paraId="1542D687" w14:textId="32F3344A" w:rsidR="00116466" w:rsidRPr="00F34F1E" w:rsidRDefault="00116466" w:rsidP="001E0ABB">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3344F5">
              <w:rPr>
                <w:rFonts w:ascii="Arial" w:hAnsi="Arial" w:cs="Arial"/>
                <w:b/>
                <w:sz w:val="22"/>
                <w:szCs w:val="22"/>
                <w:lang w:val="en-GB"/>
              </w:rPr>
              <w:t>s</w:t>
            </w:r>
            <w:r w:rsidR="0034230B">
              <w:rPr>
                <w:rFonts w:ascii="Arial" w:hAnsi="Arial" w:cs="Arial"/>
                <w:b/>
                <w:sz w:val="22"/>
                <w:szCs w:val="22"/>
                <w:lang w:val="en-GB"/>
              </w:rPr>
              <w:t>takeholders</w:t>
            </w:r>
            <w:r w:rsidRPr="00F34F1E">
              <w:rPr>
                <w:rFonts w:ascii="Arial" w:hAnsi="Arial" w:cs="Arial"/>
                <w:sz w:val="22"/>
                <w:szCs w:val="22"/>
                <w:lang w:val="en-GB"/>
              </w:rPr>
              <w:t xml:space="preserve">: </w:t>
            </w:r>
            <w:r w:rsidR="0034230B">
              <w:rPr>
                <w:rFonts w:ascii="Arial" w:hAnsi="Arial" w:cs="Arial"/>
                <w:sz w:val="22"/>
                <w:szCs w:val="22"/>
                <w:lang w:val="en-GB"/>
              </w:rPr>
              <w:t>Has the choice of partners on the ground affected programme implementation</w:t>
            </w:r>
            <w:r w:rsidR="00CC4B6C">
              <w:rPr>
                <w:rFonts w:ascii="Arial" w:hAnsi="Arial" w:cs="Arial"/>
                <w:sz w:val="22"/>
                <w:szCs w:val="22"/>
                <w:lang w:val="en-GB"/>
              </w:rPr>
              <w:t>?</w:t>
            </w:r>
          </w:p>
        </w:tc>
      </w:tr>
      <w:tr w:rsidR="00116466" w:rsidRPr="00F34F1E" w14:paraId="31A006C1" w14:textId="77777777" w:rsidTr="00B42128">
        <w:trPr>
          <w:trHeight w:val="990"/>
          <w:jc w:val="center"/>
        </w:trPr>
        <w:tc>
          <w:tcPr>
            <w:tcW w:w="1756" w:type="pct"/>
            <w:gridSpan w:val="2"/>
            <w:shd w:val="clear" w:color="auto" w:fill="auto"/>
          </w:tcPr>
          <w:p w14:paraId="0C92BF9D" w14:textId="2B508CDC" w:rsidR="00116466" w:rsidRPr="00113BA6" w:rsidRDefault="00113BA6" w:rsidP="00113BA6">
            <w:pPr>
              <w:pStyle w:val="ListParagraph"/>
              <w:numPr>
                <w:ilvl w:val="0"/>
                <w:numId w:val="3"/>
              </w:numPr>
              <w:spacing w:line="276" w:lineRule="auto"/>
              <w:ind w:left="283"/>
              <w:contextualSpacing/>
              <w:rPr>
                <w:rFonts w:ascii="Arial" w:hAnsi="Arial" w:cs="Arial"/>
                <w:sz w:val="20"/>
                <w:szCs w:val="20"/>
              </w:rPr>
            </w:pPr>
            <w:r w:rsidRPr="001E65B7">
              <w:rPr>
                <w:rFonts w:ascii="Arial" w:hAnsi="Arial" w:cs="Arial"/>
                <w:sz w:val="20"/>
                <w:szCs w:val="20"/>
              </w:rPr>
              <w:t>How effectively did UNICEF and its partners engage with beneficiaries of the BTL initiative, including children</w:t>
            </w:r>
            <w:r>
              <w:rPr>
                <w:rFonts w:ascii="Arial" w:hAnsi="Arial" w:cs="Arial"/>
                <w:sz w:val="20"/>
                <w:szCs w:val="20"/>
              </w:rPr>
              <w:t xml:space="preserve"> </w:t>
            </w:r>
            <w:r w:rsidRPr="001E65B7">
              <w:rPr>
                <w:rFonts w:ascii="Arial" w:hAnsi="Arial" w:cs="Arial"/>
                <w:sz w:val="20"/>
                <w:szCs w:val="20"/>
              </w:rPr>
              <w:t xml:space="preserve">(girls and boys), their parents, caregivers and families in </w:t>
            </w:r>
            <w:proofErr w:type="gramStart"/>
            <w:r w:rsidRPr="001E65B7">
              <w:rPr>
                <w:rFonts w:ascii="Arial" w:hAnsi="Arial" w:cs="Arial"/>
                <w:sz w:val="20"/>
                <w:szCs w:val="20"/>
              </w:rPr>
              <w:t>different parts</w:t>
            </w:r>
            <w:proofErr w:type="gramEnd"/>
            <w:r w:rsidRPr="001E65B7">
              <w:rPr>
                <w:rFonts w:ascii="Arial" w:hAnsi="Arial" w:cs="Arial"/>
                <w:sz w:val="20"/>
                <w:szCs w:val="20"/>
              </w:rPr>
              <w:t xml:space="preserve"> of Syria, regarding the design and implementation of the support? Which - if any - processes of beneficiary feedback </w:t>
            </w:r>
            <w:proofErr w:type="gramStart"/>
            <w:r w:rsidRPr="001E65B7">
              <w:rPr>
                <w:rFonts w:ascii="Arial" w:hAnsi="Arial" w:cs="Arial"/>
                <w:sz w:val="20"/>
                <w:szCs w:val="20"/>
              </w:rPr>
              <w:t>were</w:t>
            </w:r>
            <w:proofErr w:type="gramEnd"/>
            <w:r w:rsidRPr="001E65B7">
              <w:rPr>
                <w:rFonts w:ascii="Arial" w:hAnsi="Arial" w:cs="Arial"/>
                <w:sz w:val="20"/>
                <w:szCs w:val="20"/>
              </w:rPr>
              <w:t xml:space="preserve"> put in place, and if so, how were the key findings used for decision-making?</w:t>
            </w:r>
          </w:p>
        </w:tc>
        <w:tc>
          <w:tcPr>
            <w:tcW w:w="3244" w:type="pct"/>
            <w:shd w:val="clear" w:color="auto" w:fill="auto"/>
          </w:tcPr>
          <w:p w14:paraId="74CD9D5C" w14:textId="2A996602" w:rsidR="00116466" w:rsidRPr="00F34F1E" w:rsidRDefault="001C5C84" w:rsidP="00A85CC5">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KIIs with Education Officers</w:t>
            </w:r>
            <w:r w:rsidR="00116466" w:rsidRPr="00F34F1E">
              <w:rPr>
                <w:rFonts w:ascii="Arial" w:hAnsi="Arial" w:cs="Arial"/>
                <w:b/>
                <w:sz w:val="22"/>
                <w:szCs w:val="22"/>
                <w:lang w:val="en-GB"/>
              </w:rPr>
              <w:t>:</w:t>
            </w:r>
            <w:r w:rsidR="00A85CC5" w:rsidRPr="00F34F1E">
              <w:rPr>
                <w:rFonts w:ascii="Arial" w:hAnsi="Arial" w:cs="Arial"/>
                <w:sz w:val="22"/>
                <w:szCs w:val="22"/>
                <w:lang w:val="en-GB"/>
              </w:rPr>
              <w:t xml:space="preserve"> </w:t>
            </w:r>
            <w:r w:rsidR="00A85CC5">
              <w:rPr>
                <w:rFonts w:ascii="Arial" w:hAnsi="Arial" w:cs="Arial" w:hint="cs"/>
                <w:sz w:val="22"/>
                <w:szCs w:val="22"/>
                <w:rtl/>
                <w:lang w:val="en-GB"/>
              </w:rPr>
              <w:t>آ</w:t>
            </w:r>
            <w:r w:rsidR="00A85CC5" w:rsidRPr="00F34F1E">
              <w:rPr>
                <w:rFonts w:ascii="Arial" w:hAnsi="Arial" w:cs="Arial"/>
                <w:sz w:val="22"/>
                <w:szCs w:val="22"/>
                <w:lang w:val="en-GB"/>
              </w:rPr>
              <w:t>ow communities participate in feedback processe</w:t>
            </w:r>
            <w:r w:rsidR="00A85CC5">
              <w:rPr>
                <w:rFonts w:ascii="Arial" w:hAnsi="Arial" w:cs="Arial"/>
                <w:sz w:val="22"/>
                <w:szCs w:val="22"/>
                <w:lang w:val="en-GB"/>
              </w:rPr>
              <w:t>s?</w:t>
            </w:r>
            <w:r w:rsidR="00116466" w:rsidRPr="00F34F1E">
              <w:rPr>
                <w:rFonts w:ascii="Arial" w:hAnsi="Arial" w:cs="Arial"/>
                <w:b/>
                <w:sz w:val="22"/>
                <w:szCs w:val="22"/>
                <w:lang w:val="en-GB"/>
              </w:rPr>
              <w:t xml:space="preserve"> </w:t>
            </w:r>
            <w:r w:rsidR="00A85CC5" w:rsidRPr="00A85CC5">
              <w:rPr>
                <w:rFonts w:ascii="Arial" w:hAnsi="Arial" w:cs="Arial"/>
                <w:bCs/>
                <w:sz w:val="22"/>
                <w:szCs w:val="22"/>
                <w:lang w:val="en-GB"/>
              </w:rPr>
              <w:t>Probe for</w:t>
            </w:r>
            <w:r w:rsidR="00A85CC5">
              <w:rPr>
                <w:rFonts w:ascii="Arial" w:hAnsi="Arial" w:cs="Arial"/>
                <w:b/>
                <w:sz w:val="22"/>
                <w:szCs w:val="22"/>
                <w:lang w:val="en-GB"/>
              </w:rPr>
              <w:t xml:space="preserve"> </w:t>
            </w:r>
            <w:r w:rsidR="00A85CC5">
              <w:rPr>
                <w:rFonts w:ascii="Arial" w:hAnsi="Arial" w:cs="Arial"/>
                <w:sz w:val="22"/>
                <w:szCs w:val="22"/>
                <w:lang w:val="en-GB"/>
              </w:rPr>
              <w:t>Country-specific examples.</w:t>
            </w:r>
          </w:p>
          <w:p w14:paraId="2B443428" w14:textId="17B56D85" w:rsidR="00116466" w:rsidRPr="001C5C84" w:rsidRDefault="00116466" w:rsidP="00CC4B6C">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001C5C84">
              <w:rPr>
                <w:rFonts w:ascii="Arial" w:hAnsi="Arial" w:cs="Arial"/>
                <w:b/>
                <w:sz w:val="22"/>
                <w:szCs w:val="22"/>
                <w:lang w:val="en-GB"/>
              </w:rPr>
              <w:t xml:space="preserve"> staff</w:t>
            </w:r>
            <w:r w:rsidR="00CC4B6C">
              <w:rPr>
                <w:rFonts w:ascii="Arial" w:hAnsi="Arial" w:cs="Arial"/>
                <w:sz w:val="22"/>
                <w:szCs w:val="22"/>
                <w:lang w:val="en-GB"/>
              </w:rPr>
              <w:t>: How are l</w:t>
            </w:r>
            <w:r w:rsidRPr="00F34F1E">
              <w:rPr>
                <w:rFonts w:ascii="Arial" w:hAnsi="Arial" w:cs="Arial"/>
                <w:sz w:val="22"/>
                <w:szCs w:val="22"/>
                <w:lang w:val="en-GB"/>
              </w:rPr>
              <w:t>essons l</w:t>
            </w:r>
            <w:r w:rsidR="00A85CC5">
              <w:rPr>
                <w:rFonts w:ascii="Arial" w:hAnsi="Arial" w:cs="Arial"/>
                <w:sz w:val="22"/>
                <w:szCs w:val="22"/>
                <w:lang w:val="en-GB"/>
              </w:rPr>
              <w:t>earned collected and documented</w:t>
            </w:r>
            <w:r w:rsidR="00A85CC5">
              <w:rPr>
                <w:rFonts w:ascii="Arial" w:hAnsi="Arial" w:cs="Arial"/>
                <w:sz w:val="22"/>
                <w:szCs w:val="22"/>
              </w:rPr>
              <w:t>?</w:t>
            </w:r>
            <w:r w:rsidR="00A85CC5">
              <w:rPr>
                <w:rFonts w:ascii="Arial" w:hAnsi="Arial" w:cs="Arial"/>
                <w:sz w:val="22"/>
                <w:szCs w:val="22"/>
                <w:lang w:val="en-GB"/>
              </w:rPr>
              <w:t xml:space="preserve"> How are lesson learned</w:t>
            </w:r>
            <w:r w:rsidRPr="00F34F1E">
              <w:rPr>
                <w:rFonts w:ascii="Arial" w:hAnsi="Arial" w:cs="Arial"/>
                <w:sz w:val="22"/>
                <w:szCs w:val="22"/>
                <w:lang w:val="en-GB"/>
              </w:rPr>
              <w:t xml:space="preserve"> used to revise strategy at global level</w:t>
            </w:r>
            <w:r w:rsidR="00CC4B6C">
              <w:rPr>
                <w:rFonts w:ascii="Arial" w:hAnsi="Arial" w:cs="Arial"/>
                <w:sz w:val="22"/>
                <w:szCs w:val="22"/>
                <w:lang w:val="en-GB"/>
              </w:rPr>
              <w:t>?</w:t>
            </w:r>
          </w:p>
          <w:p w14:paraId="5C954FBC" w14:textId="77777777" w:rsidR="00EE722F" w:rsidRDefault="001C5C84" w:rsidP="00616F53">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FGDs with affected communiti</w:t>
            </w:r>
            <w:r w:rsidR="008D345D">
              <w:rPr>
                <w:rFonts w:ascii="Arial" w:hAnsi="Arial" w:cs="Arial"/>
                <w:b/>
                <w:sz w:val="22"/>
                <w:szCs w:val="22"/>
                <w:lang w:val="en-GB"/>
              </w:rPr>
              <w:t xml:space="preserve">es: </w:t>
            </w:r>
            <w:r w:rsidR="008D345D" w:rsidRPr="008D345D">
              <w:rPr>
                <w:rFonts w:ascii="Arial" w:hAnsi="Arial" w:cs="Arial"/>
                <w:sz w:val="22"/>
                <w:szCs w:val="22"/>
                <w:lang w:val="en-GB"/>
              </w:rPr>
              <w:t xml:space="preserve">How has UNICEF and schools engaged with you </w:t>
            </w:r>
            <w:proofErr w:type="gramStart"/>
            <w:r w:rsidR="008D345D" w:rsidRPr="008D345D">
              <w:rPr>
                <w:rFonts w:ascii="Arial" w:hAnsi="Arial" w:cs="Arial"/>
                <w:sz w:val="22"/>
                <w:szCs w:val="22"/>
                <w:lang w:val="en-GB"/>
              </w:rPr>
              <w:t>in order to</w:t>
            </w:r>
            <w:proofErr w:type="gramEnd"/>
            <w:r w:rsidR="008D345D" w:rsidRPr="008D345D">
              <w:rPr>
                <w:rFonts w:ascii="Arial" w:hAnsi="Arial" w:cs="Arial"/>
                <w:sz w:val="22"/>
                <w:szCs w:val="22"/>
                <w:lang w:val="en-GB"/>
              </w:rPr>
              <w:t xml:space="preserve"> understand your needs and support you accordingly?</w:t>
            </w:r>
            <w:r w:rsidR="008D345D">
              <w:rPr>
                <w:rFonts w:ascii="Arial" w:hAnsi="Arial" w:cs="Arial"/>
                <w:b/>
                <w:sz w:val="22"/>
                <w:szCs w:val="22"/>
                <w:lang w:val="en-GB"/>
              </w:rPr>
              <w:t xml:space="preserve"> </w:t>
            </w:r>
            <w:r>
              <w:rPr>
                <w:rFonts w:ascii="Arial" w:hAnsi="Arial" w:cs="Arial"/>
                <w:b/>
                <w:sz w:val="22"/>
                <w:szCs w:val="22"/>
                <w:lang w:val="en-GB"/>
              </w:rPr>
              <w:t xml:space="preserve"> </w:t>
            </w:r>
          </w:p>
          <w:p w14:paraId="0AE51C6B" w14:textId="4A6E47E5" w:rsidR="00EE722F" w:rsidRPr="00616F53" w:rsidRDefault="00EE722F" w:rsidP="00616F53">
            <w:pPr>
              <w:pStyle w:val="ListParagraph"/>
              <w:numPr>
                <w:ilvl w:val="0"/>
                <w:numId w:val="8"/>
              </w:numPr>
              <w:contextualSpacing/>
              <w:jc w:val="both"/>
              <w:rPr>
                <w:rFonts w:ascii="Arial" w:hAnsi="Arial" w:cs="Arial"/>
                <w:b/>
                <w:sz w:val="22"/>
                <w:szCs w:val="22"/>
                <w:lang w:val="en-GB"/>
              </w:rPr>
            </w:pPr>
            <w:r w:rsidRPr="00616F53">
              <w:rPr>
                <w:rFonts w:ascii="Arial" w:hAnsi="Arial" w:cs="Arial"/>
                <w:b/>
                <w:bCs/>
                <w:sz w:val="22"/>
                <w:szCs w:val="22"/>
                <w:lang w:val="en-GB"/>
              </w:rPr>
              <w:t>KIIs with NGOs, community outreach teams</w:t>
            </w:r>
            <w:r w:rsidRPr="00616F53">
              <w:rPr>
                <w:rFonts w:ascii="Arial" w:hAnsi="Arial" w:cs="Arial"/>
                <w:lang w:val="en-GB"/>
              </w:rPr>
              <w:t xml:space="preserve">: What were the most effective methods of communication with the local community that increased awareness? [probe for billboards, fliers, radio, and printing on buses]. </w:t>
            </w:r>
          </w:p>
          <w:p w14:paraId="0FBF1BF4" w14:textId="4FD70E60" w:rsidR="00EE722F" w:rsidRPr="00C83EC7" w:rsidRDefault="008C6BC1" w:rsidP="00C83EC7">
            <w:pPr>
              <w:pStyle w:val="ListParagraph"/>
              <w:numPr>
                <w:ilvl w:val="0"/>
                <w:numId w:val="8"/>
              </w:numPr>
              <w:contextualSpacing/>
              <w:jc w:val="both"/>
              <w:rPr>
                <w:rFonts w:ascii="Arial" w:hAnsi="Arial" w:cs="Arial"/>
                <w:b/>
                <w:sz w:val="22"/>
                <w:szCs w:val="22"/>
                <w:lang w:val="en-GB"/>
              </w:rPr>
            </w:pPr>
            <w:r>
              <w:rPr>
                <w:rFonts w:ascii="Arial" w:hAnsi="Arial" w:cs="Arial"/>
                <w:b/>
                <w:bCs/>
                <w:lang w:val="en-GB"/>
              </w:rPr>
              <w:t>FGDs</w:t>
            </w:r>
            <w:r w:rsidRPr="0066505B">
              <w:rPr>
                <w:rFonts w:ascii="Arial" w:hAnsi="Arial" w:cs="Arial"/>
                <w:b/>
                <w:bCs/>
                <w:lang w:val="en-GB"/>
              </w:rPr>
              <w:t xml:space="preserve"> with </w:t>
            </w:r>
            <w:r>
              <w:rPr>
                <w:rFonts w:ascii="Arial" w:hAnsi="Arial" w:cs="Arial"/>
                <w:b/>
                <w:bCs/>
                <w:lang w:val="en-GB"/>
              </w:rPr>
              <w:t>affected communities</w:t>
            </w:r>
            <w:r w:rsidRPr="0066505B">
              <w:rPr>
                <w:rFonts w:ascii="Arial" w:hAnsi="Arial" w:cs="Arial"/>
                <w:lang w:val="en-GB"/>
              </w:rPr>
              <w:t>: What were the most effective methods of communication that increased awareness</w:t>
            </w:r>
            <w:r>
              <w:rPr>
                <w:rFonts w:ascii="Arial" w:hAnsi="Arial" w:cs="Arial"/>
                <w:lang w:val="en-GB"/>
              </w:rPr>
              <w:t xml:space="preserve"> of local communities</w:t>
            </w:r>
            <w:r w:rsidRPr="0066505B">
              <w:rPr>
                <w:rFonts w:ascii="Arial" w:hAnsi="Arial" w:cs="Arial"/>
                <w:lang w:val="en-GB"/>
              </w:rPr>
              <w:t>? [probe for billboards, fliers, radio, and printing on buses].</w:t>
            </w:r>
          </w:p>
        </w:tc>
      </w:tr>
      <w:tr w:rsidR="00116466" w:rsidRPr="00F34F1E" w14:paraId="16336CB1" w14:textId="77777777" w:rsidTr="00B42128">
        <w:trPr>
          <w:trHeight w:val="990"/>
          <w:jc w:val="center"/>
        </w:trPr>
        <w:tc>
          <w:tcPr>
            <w:tcW w:w="1756" w:type="pct"/>
            <w:gridSpan w:val="2"/>
            <w:shd w:val="clear" w:color="auto" w:fill="auto"/>
          </w:tcPr>
          <w:p w14:paraId="40A07578" w14:textId="3FB27514" w:rsidR="00116466" w:rsidRPr="00113BA6" w:rsidRDefault="00113BA6" w:rsidP="00CC2CD3">
            <w:pPr>
              <w:pStyle w:val="ListParagraph"/>
              <w:numPr>
                <w:ilvl w:val="0"/>
                <w:numId w:val="3"/>
              </w:numPr>
              <w:spacing w:line="276" w:lineRule="auto"/>
              <w:ind w:left="283"/>
              <w:contextualSpacing/>
              <w:rPr>
                <w:rFonts w:ascii="Arial" w:hAnsi="Arial" w:cs="Arial"/>
                <w:sz w:val="20"/>
                <w:szCs w:val="20"/>
              </w:rPr>
            </w:pPr>
            <w:r w:rsidRPr="001E65B7">
              <w:rPr>
                <w:rFonts w:ascii="Arial" w:hAnsi="Arial" w:cs="Arial"/>
                <w:sz w:val="20"/>
                <w:szCs w:val="20"/>
              </w:rPr>
              <w:t xml:space="preserve">As the situation in the country evolved over the years, to what extent did UNICEF </w:t>
            </w:r>
            <w:r w:rsidR="00CC2CD3">
              <w:rPr>
                <w:rFonts w:ascii="Arial" w:hAnsi="Arial" w:cs="Arial"/>
                <w:sz w:val="20"/>
                <w:szCs w:val="20"/>
              </w:rPr>
              <w:t>did</w:t>
            </w:r>
            <w:r w:rsidRPr="001E65B7">
              <w:rPr>
                <w:rFonts w:ascii="Arial" w:hAnsi="Arial" w:cs="Arial"/>
                <w:sz w:val="20"/>
                <w:szCs w:val="20"/>
              </w:rPr>
              <w:t xml:space="preserve"> community engagement </w:t>
            </w:r>
            <w:r w:rsidR="00CC2CD3">
              <w:rPr>
                <w:rFonts w:ascii="Arial" w:hAnsi="Arial" w:cs="Arial"/>
                <w:sz w:val="20"/>
                <w:szCs w:val="20"/>
              </w:rPr>
              <w:t xml:space="preserve">help to increase the effectiveness </w:t>
            </w:r>
            <w:r w:rsidRPr="001E65B7">
              <w:rPr>
                <w:rFonts w:ascii="Arial" w:hAnsi="Arial" w:cs="Arial"/>
                <w:sz w:val="20"/>
                <w:szCs w:val="20"/>
              </w:rPr>
              <w:t>the BTL initiative?</w:t>
            </w:r>
          </w:p>
        </w:tc>
        <w:tc>
          <w:tcPr>
            <w:tcW w:w="3244" w:type="pct"/>
            <w:shd w:val="clear" w:color="auto" w:fill="auto"/>
          </w:tcPr>
          <w:p w14:paraId="08CA2C4F" w14:textId="09A08769" w:rsidR="00116466" w:rsidRPr="00F34F1E" w:rsidRDefault="00CC54B6" w:rsidP="00CC4B6C">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FGDs with affected communities</w:t>
            </w:r>
            <w:r w:rsidR="00116466" w:rsidRPr="00F34F1E">
              <w:rPr>
                <w:rFonts w:ascii="Arial" w:hAnsi="Arial" w:cs="Arial"/>
                <w:sz w:val="22"/>
                <w:szCs w:val="22"/>
                <w:lang w:val="en-GB"/>
              </w:rPr>
              <w:t>:</w:t>
            </w:r>
            <w:r>
              <w:rPr>
                <w:rFonts w:ascii="Arial" w:hAnsi="Arial" w:cs="Arial"/>
                <w:sz w:val="22"/>
                <w:szCs w:val="22"/>
                <w:lang w:val="en-GB"/>
              </w:rPr>
              <w:t xml:space="preserve"> How engaged d</w:t>
            </w:r>
            <w:r w:rsidR="00CC4B6C">
              <w:rPr>
                <w:rFonts w:ascii="Arial" w:hAnsi="Arial" w:cs="Arial"/>
                <w:sz w:val="22"/>
                <w:szCs w:val="22"/>
                <w:lang w:val="en-GB"/>
              </w:rPr>
              <w:t xml:space="preserve">o parents feel in BTL initiative? </w:t>
            </w:r>
            <w:r w:rsidR="00CC4B6C" w:rsidRPr="00CC4B6C">
              <w:rPr>
                <w:rFonts w:ascii="Arial" w:hAnsi="Arial" w:cs="Arial"/>
                <w:sz w:val="22"/>
                <w:szCs w:val="22"/>
                <w:lang w:val="en-GB"/>
              </w:rPr>
              <w:t>How were issues surrounding discrimination and social exclusion of minorities, IDPs and marginalised population segments dealt with in the BTL initiative’s design and implementation?</w:t>
            </w:r>
            <w:r w:rsidR="00CC4B6C">
              <w:rPr>
                <w:rFonts w:ascii="Arial" w:hAnsi="Arial" w:cs="Arial"/>
                <w:sz w:val="20"/>
                <w:szCs w:val="20"/>
              </w:rPr>
              <w:t xml:space="preserve"> </w:t>
            </w:r>
            <w:r>
              <w:rPr>
                <w:rFonts w:ascii="Arial" w:hAnsi="Arial" w:cs="Arial"/>
                <w:sz w:val="22"/>
                <w:szCs w:val="22"/>
                <w:lang w:val="en-GB"/>
              </w:rPr>
              <w:t xml:space="preserve"> </w:t>
            </w:r>
          </w:p>
          <w:p w14:paraId="124BEA7C" w14:textId="77E314E4" w:rsidR="00A85CC5" w:rsidRDefault="00116466" w:rsidP="00A85CC5">
            <w:pPr>
              <w:pStyle w:val="ListParagraph"/>
              <w:numPr>
                <w:ilvl w:val="0"/>
                <w:numId w:val="3"/>
              </w:numPr>
              <w:spacing w:line="276" w:lineRule="auto"/>
              <w:ind w:left="367"/>
              <w:contextualSpacing/>
              <w:rPr>
                <w:rFonts w:ascii="Arial" w:hAnsi="Arial" w:cs="Arial"/>
                <w:sz w:val="20"/>
                <w:szCs w:val="20"/>
              </w:rPr>
            </w:pPr>
            <w:r w:rsidRPr="00F34F1E">
              <w:rPr>
                <w:rFonts w:ascii="Arial" w:hAnsi="Arial" w:cs="Arial"/>
                <w:b/>
                <w:sz w:val="22"/>
                <w:szCs w:val="22"/>
                <w:lang w:val="en-GB"/>
              </w:rPr>
              <w:t xml:space="preserve">KIIs with </w:t>
            </w:r>
            <w:r w:rsidR="00593A12">
              <w:rPr>
                <w:rFonts w:ascii="Arial" w:hAnsi="Arial" w:cs="Arial"/>
                <w:b/>
                <w:sz w:val="22"/>
                <w:szCs w:val="22"/>
                <w:lang w:val="en-GB"/>
              </w:rPr>
              <w:t>education officers</w:t>
            </w:r>
            <w:r w:rsidRPr="00A85CC5">
              <w:rPr>
                <w:rFonts w:ascii="Arial" w:hAnsi="Arial" w:cs="Arial"/>
                <w:sz w:val="22"/>
                <w:szCs w:val="22"/>
                <w:lang w:val="en-GB"/>
              </w:rPr>
              <w:t>:</w:t>
            </w:r>
            <w:r w:rsidR="00CC54B6" w:rsidRPr="00A85CC5">
              <w:rPr>
                <w:rFonts w:ascii="Arial" w:hAnsi="Arial" w:cs="Arial"/>
                <w:sz w:val="22"/>
                <w:szCs w:val="22"/>
                <w:lang w:val="en-GB"/>
              </w:rPr>
              <w:t xml:space="preserve"> </w:t>
            </w:r>
            <w:r w:rsidR="00A85CC5" w:rsidRPr="00A85CC5">
              <w:rPr>
                <w:rFonts w:ascii="Arial" w:hAnsi="Arial" w:cs="Arial"/>
                <w:sz w:val="22"/>
                <w:szCs w:val="22"/>
              </w:rPr>
              <w:t xml:space="preserve">Were the factors which contribute to </w:t>
            </w:r>
            <w:r w:rsidR="00CC2CD3">
              <w:rPr>
                <w:rFonts w:ascii="Arial" w:hAnsi="Arial" w:cs="Arial"/>
                <w:sz w:val="22"/>
                <w:szCs w:val="22"/>
              </w:rPr>
              <w:t xml:space="preserve">lower enrollment and retention </w:t>
            </w:r>
            <w:r w:rsidR="00A85CC5" w:rsidRPr="00A85CC5">
              <w:rPr>
                <w:rFonts w:ascii="Arial" w:hAnsi="Arial" w:cs="Arial"/>
                <w:sz w:val="22"/>
                <w:szCs w:val="22"/>
              </w:rPr>
              <w:t xml:space="preserve">incorporated into the BTL initiative’s design and implementation? </w:t>
            </w:r>
          </w:p>
          <w:p w14:paraId="4F129037" w14:textId="1DE78792" w:rsidR="00116466" w:rsidRPr="00F34F1E" w:rsidRDefault="00116466" w:rsidP="00A85CC5">
            <w:pPr>
              <w:pStyle w:val="ListParagraph"/>
              <w:ind w:left="360"/>
              <w:contextualSpacing/>
              <w:jc w:val="both"/>
              <w:rPr>
                <w:rFonts w:ascii="Arial" w:hAnsi="Arial" w:cs="Arial"/>
                <w:b/>
                <w:sz w:val="22"/>
                <w:szCs w:val="22"/>
                <w:lang w:val="en-GB"/>
              </w:rPr>
            </w:pPr>
          </w:p>
        </w:tc>
      </w:tr>
      <w:tr w:rsidR="00116466" w:rsidRPr="00F34F1E" w14:paraId="31283E21" w14:textId="77777777" w:rsidTr="00B42128">
        <w:trPr>
          <w:trHeight w:val="1914"/>
          <w:jc w:val="center"/>
        </w:trPr>
        <w:tc>
          <w:tcPr>
            <w:tcW w:w="1756" w:type="pct"/>
            <w:gridSpan w:val="2"/>
            <w:shd w:val="clear" w:color="auto" w:fill="auto"/>
          </w:tcPr>
          <w:p w14:paraId="4DDD8C8E" w14:textId="7A1B2C50" w:rsidR="00116466" w:rsidRPr="00F34F1E" w:rsidRDefault="00113BA6" w:rsidP="00161CB1">
            <w:pPr>
              <w:pStyle w:val="ListParagraph"/>
              <w:numPr>
                <w:ilvl w:val="0"/>
                <w:numId w:val="3"/>
              </w:numPr>
              <w:spacing w:line="276" w:lineRule="auto"/>
              <w:contextualSpacing/>
              <w:jc w:val="both"/>
              <w:rPr>
                <w:rFonts w:ascii="Arial" w:hAnsi="Arial" w:cs="Arial"/>
                <w:sz w:val="22"/>
                <w:szCs w:val="22"/>
              </w:rPr>
            </w:pPr>
            <w:r w:rsidRPr="001E65B7">
              <w:rPr>
                <w:rFonts w:ascii="Arial" w:hAnsi="Arial" w:cs="Arial"/>
                <w:sz w:val="20"/>
                <w:szCs w:val="20"/>
              </w:rPr>
              <w:lastRenderedPageBreak/>
              <w:t>To what extent has UNICEF SCO taken into consideration cross-cutting issues including equity, gender and disability in implementing the BTL initiative? Was adequate attention given to child rights and equity issues,</w:t>
            </w:r>
            <w:r>
              <w:rPr>
                <w:rFonts w:ascii="Arial" w:hAnsi="Arial" w:cs="Arial"/>
                <w:sz w:val="20"/>
                <w:szCs w:val="20"/>
              </w:rPr>
              <w:t xml:space="preserve"> including </w:t>
            </w:r>
            <w:r w:rsidRPr="001E65B7">
              <w:rPr>
                <w:rFonts w:ascii="Arial" w:hAnsi="Arial" w:cs="Arial"/>
                <w:sz w:val="20"/>
                <w:szCs w:val="20"/>
              </w:rPr>
              <w:t>discrimination and social exclusion?</w:t>
            </w:r>
          </w:p>
        </w:tc>
        <w:tc>
          <w:tcPr>
            <w:tcW w:w="3244" w:type="pct"/>
            <w:shd w:val="clear" w:color="auto" w:fill="auto"/>
          </w:tcPr>
          <w:p w14:paraId="4765FDA6" w14:textId="351651A9" w:rsidR="00116466" w:rsidRPr="00C677A8" w:rsidRDefault="006E20ED" w:rsidP="00C677A8">
            <w:pPr>
              <w:pStyle w:val="ListParagraph"/>
              <w:numPr>
                <w:ilvl w:val="0"/>
                <w:numId w:val="3"/>
              </w:numPr>
              <w:spacing w:line="276" w:lineRule="auto"/>
              <w:ind w:left="367"/>
              <w:contextualSpacing/>
              <w:rPr>
                <w:rFonts w:ascii="Arial" w:hAnsi="Arial" w:cs="Arial"/>
                <w:sz w:val="20"/>
                <w:szCs w:val="20"/>
              </w:rPr>
            </w:pPr>
            <w:r w:rsidRPr="00F34F1E">
              <w:rPr>
                <w:rFonts w:ascii="Arial" w:hAnsi="Arial" w:cs="Arial"/>
                <w:b/>
                <w:sz w:val="22"/>
                <w:szCs w:val="22"/>
                <w:lang w:val="en-GB"/>
              </w:rPr>
              <w:t xml:space="preserve">KIIs with </w:t>
            </w:r>
            <w:r>
              <w:rPr>
                <w:rFonts w:ascii="Arial" w:hAnsi="Arial" w:cs="Arial"/>
                <w:b/>
                <w:sz w:val="22"/>
                <w:szCs w:val="22"/>
                <w:lang w:val="en-GB"/>
              </w:rPr>
              <w:t>education officers</w:t>
            </w:r>
            <w:r w:rsidRPr="00F34F1E">
              <w:rPr>
                <w:rFonts w:ascii="Arial" w:hAnsi="Arial" w:cs="Arial"/>
                <w:sz w:val="22"/>
                <w:szCs w:val="22"/>
                <w:lang w:val="en-GB"/>
              </w:rPr>
              <w:t xml:space="preserve">: </w:t>
            </w:r>
            <w:r w:rsidR="00C677A8" w:rsidRPr="00C677A8">
              <w:rPr>
                <w:rFonts w:ascii="Arial" w:hAnsi="Arial" w:cs="Arial"/>
                <w:sz w:val="22"/>
                <w:szCs w:val="22"/>
              </w:rPr>
              <w:t xml:space="preserve">How were gender roles </w:t>
            </w:r>
            <w:proofErr w:type="gramStart"/>
            <w:r w:rsidR="00C677A8" w:rsidRPr="00C677A8">
              <w:rPr>
                <w:rFonts w:ascii="Arial" w:hAnsi="Arial" w:cs="Arial"/>
                <w:sz w:val="22"/>
                <w:szCs w:val="22"/>
              </w:rPr>
              <w:t>taken into account</w:t>
            </w:r>
            <w:proofErr w:type="gramEnd"/>
            <w:r w:rsidR="00C677A8" w:rsidRPr="00C677A8">
              <w:rPr>
                <w:rFonts w:ascii="Arial" w:hAnsi="Arial" w:cs="Arial"/>
                <w:sz w:val="22"/>
                <w:szCs w:val="22"/>
              </w:rPr>
              <w:t xml:space="preserve"> during the BTL initiative’s design and implementation? Provide </w:t>
            </w:r>
            <w:r w:rsidR="00C677A8" w:rsidRPr="00C677A8">
              <w:rPr>
                <w:rFonts w:ascii="Arial" w:hAnsi="Arial" w:cs="Arial"/>
                <w:sz w:val="22"/>
                <w:szCs w:val="22"/>
                <w:lang w:val="en-GB"/>
              </w:rPr>
              <w:t>examples of ways the BTL design was sensitive to gender, disability and equity.</w:t>
            </w:r>
          </w:p>
          <w:p w14:paraId="2EC0AFE2" w14:textId="79D2D272" w:rsidR="00116466" w:rsidRPr="00F34F1E" w:rsidRDefault="00116466" w:rsidP="00CC4B6C">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00A42A1E">
              <w:rPr>
                <w:rFonts w:ascii="Arial" w:hAnsi="Arial" w:cs="Arial"/>
                <w:b/>
                <w:sz w:val="22"/>
                <w:szCs w:val="22"/>
                <w:lang w:val="en-GB"/>
              </w:rPr>
              <w:t xml:space="preserve"> staff</w:t>
            </w:r>
            <w:r w:rsidRPr="00F34F1E">
              <w:rPr>
                <w:rFonts w:ascii="Arial" w:hAnsi="Arial" w:cs="Arial"/>
                <w:b/>
                <w:sz w:val="22"/>
                <w:szCs w:val="22"/>
                <w:lang w:val="en-GB"/>
              </w:rPr>
              <w:t xml:space="preserve">: </w:t>
            </w:r>
            <w:r w:rsidRPr="00F34F1E">
              <w:rPr>
                <w:rFonts w:ascii="Arial" w:hAnsi="Arial" w:cs="Arial"/>
                <w:bCs/>
                <w:sz w:val="22"/>
                <w:szCs w:val="22"/>
                <w:lang w:val="en-GB"/>
              </w:rPr>
              <w:t xml:space="preserve">How </w:t>
            </w:r>
            <w:r w:rsidR="00CC4B6C">
              <w:rPr>
                <w:rFonts w:ascii="Arial" w:hAnsi="Arial" w:cs="Arial"/>
                <w:bCs/>
                <w:sz w:val="22"/>
                <w:szCs w:val="22"/>
                <w:lang w:val="en-GB"/>
              </w:rPr>
              <w:t xml:space="preserve">were </w:t>
            </w:r>
            <w:r w:rsidR="00A42A1E">
              <w:rPr>
                <w:rFonts w:ascii="Arial" w:hAnsi="Arial" w:cs="Arial"/>
                <w:bCs/>
                <w:sz w:val="22"/>
                <w:szCs w:val="22"/>
                <w:lang w:val="en-GB"/>
              </w:rPr>
              <w:t>cross-cutting issues</w:t>
            </w:r>
            <w:r w:rsidR="006438A3">
              <w:rPr>
                <w:rFonts w:ascii="Arial" w:hAnsi="Arial" w:cs="Arial"/>
                <w:bCs/>
                <w:sz w:val="22"/>
                <w:szCs w:val="22"/>
                <w:lang w:val="en-GB"/>
              </w:rPr>
              <w:t xml:space="preserve"> including gender, disability and equity</w:t>
            </w:r>
            <w:r w:rsidRPr="00F34F1E">
              <w:rPr>
                <w:rFonts w:ascii="Arial" w:hAnsi="Arial" w:cs="Arial"/>
                <w:bCs/>
                <w:sz w:val="22"/>
                <w:szCs w:val="22"/>
                <w:lang w:val="en-GB"/>
              </w:rPr>
              <w:t xml:space="preserve"> incorporated </w:t>
            </w:r>
            <w:r w:rsidR="00A42A1E">
              <w:rPr>
                <w:rFonts w:ascii="Arial" w:hAnsi="Arial" w:cs="Arial"/>
                <w:bCs/>
                <w:sz w:val="22"/>
                <w:szCs w:val="22"/>
                <w:lang w:val="en-GB"/>
              </w:rPr>
              <w:t>in programme design</w:t>
            </w:r>
            <w:r w:rsidR="00CC4B6C">
              <w:rPr>
                <w:rFonts w:ascii="Arial" w:hAnsi="Arial" w:cs="Arial"/>
                <w:bCs/>
                <w:sz w:val="22"/>
                <w:szCs w:val="22"/>
                <w:lang w:val="en-GB"/>
              </w:rPr>
              <w:t>?</w:t>
            </w:r>
          </w:p>
        </w:tc>
      </w:tr>
      <w:tr w:rsidR="00116466" w:rsidRPr="00F34F1E" w14:paraId="46B294B5" w14:textId="77777777" w:rsidTr="00B42128">
        <w:trPr>
          <w:trHeight w:val="990"/>
          <w:jc w:val="center"/>
        </w:trPr>
        <w:tc>
          <w:tcPr>
            <w:tcW w:w="5000" w:type="pct"/>
            <w:gridSpan w:val="3"/>
            <w:tcBorders>
              <w:bottom w:val="single" w:sz="4" w:space="0" w:color="auto"/>
            </w:tcBorders>
            <w:shd w:val="clear" w:color="auto" w:fill="DBE5F1" w:themeFill="accent1" w:themeFillTint="33"/>
            <w:vAlign w:val="center"/>
          </w:tcPr>
          <w:p w14:paraId="2814F2C7" w14:textId="0093114D" w:rsidR="00116466" w:rsidRPr="00B20C36" w:rsidRDefault="00B20C36" w:rsidP="00113BA6">
            <w:pPr>
              <w:pStyle w:val="ListParagraph"/>
              <w:numPr>
                <w:ilvl w:val="0"/>
                <w:numId w:val="7"/>
              </w:numPr>
              <w:contextualSpacing/>
              <w:rPr>
                <w:rFonts w:ascii="Arial" w:hAnsi="Arial" w:cs="Arial"/>
                <w:b/>
                <w:lang w:val="en-GB"/>
              </w:rPr>
            </w:pPr>
            <w:r>
              <w:rPr>
                <w:rFonts w:ascii="Arial" w:eastAsiaTheme="minorHAnsi" w:hAnsi="Arial" w:cs="Arial"/>
                <w:b/>
                <w:color w:val="000000"/>
              </w:rPr>
              <w:t>EFFECIENCY</w:t>
            </w:r>
            <w:r w:rsidR="00113BA6" w:rsidRPr="00B20C36">
              <w:rPr>
                <w:rFonts w:ascii="Arial" w:eastAsiaTheme="minorHAnsi" w:hAnsi="Arial" w:cs="Arial"/>
                <w:b/>
                <w:color w:val="000000"/>
              </w:rPr>
              <w:t xml:space="preserve"> </w:t>
            </w:r>
          </w:p>
        </w:tc>
      </w:tr>
      <w:tr w:rsidR="00116466" w:rsidRPr="00F34F1E" w14:paraId="5450C669" w14:textId="77777777" w:rsidTr="00B42128">
        <w:trPr>
          <w:trHeight w:val="782"/>
          <w:jc w:val="center"/>
        </w:trPr>
        <w:tc>
          <w:tcPr>
            <w:tcW w:w="1756" w:type="pct"/>
            <w:gridSpan w:val="2"/>
            <w:shd w:val="clear" w:color="auto" w:fill="F2F2F2" w:themeFill="background1" w:themeFillShade="F2"/>
            <w:vAlign w:val="center"/>
          </w:tcPr>
          <w:p w14:paraId="4BFFCA7B" w14:textId="77777777" w:rsidR="00116466" w:rsidRPr="00F34F1E" w:rsidRDefault="00116466" w:rsidP="00116466">
            <w:pPr>
              <w:jc w:val="center"/>
              <w:rPr>
                <w:rFonts w:ascii="Arial" w:eastAsiaTheme="minorHAnsi" w:hAnsi="Arial" w:cs="Arial"/>
                <w:b/>
                <w:color w:val="000000"/>
                <w:u w:val="single"/>
              </w:rPr>
            </w:pPr>
            <w:r w:rsidRPr="00F34F1E">
              <w:rPr>
                <w:rFonts w:ascii="Arial" w:hAnsi="Arial" w:cs="Arial"/>
                <w:b/>
                <w:i/>
                <w:iCs/>
                <w:lang w:val="en-GB"/>
              </w:rPr>
              <w:t>Overarching Questions</w:t>
            </w:r>
          </w:p>
        </w:tc>
        <w:tc>
          <w:tcPr>
            <w:tcW w:w="3244" w:type="pct"/>
            <w:shd w:val="clear" w:color="auto" w:fill="F2F2F2" w:themeFill="background1" w:themeFillShade="F2"/>
            <w:vAlign w:val="center"/>
          </w:tcPr>
          <w:p w14:paraId="2F07ABA6" w14:textId="77777777" w:rsidR="00116466" w:rsidRPr="00F34F1E" w:rsidRDefault="00116466" w:rsidP="00116466">
            <w:pPr>
              <w:jc w:val="center"/>
              <w:rPr>
                <w:rFonts w:ascii="Arial" w:eastAsiaTheme="minorHAnsi" w:hAnsi="Arial" w:cs="Arial"/>
                <w:b/>
                <w:color w:val="000000"/>
                <w:u w:val="single"/>
              </w:rPr>
            </w:pPr>
            <w:r w:rsidRPr="00F34F1E">
              <w:rPr>
                <w:rFonts w:ascii="Arial" w:hAnsi="Arial" w:cs="Arial"/>
                <w:b/>
                <w:i/>
                <w:iCs/>
                <w:lang w:val="en-GB"/>
              </w:rPr>
              <w:t>Primary Target Groups &amp; Tools</w:t>
            </w:r>
          </w:p>
        </w:tc>
      </w:tr>
      <w:tr w:rsidR="00F838DC" w:rsidRPr="00F34F1E" w14:paraId="077DE4A2" w14:textId="77777777" w:rsidTr="00B42128">
        <w:trPr>
          <w:trHeight w:val="990"/>
          <w:jc w:val="center"/>
        </w:trPr>
        <w:tc>
          <w:tcPr>
            <w:tcW w:w="1756" w:type="pct"/>
            <w:gridSpan w:val="2"/>
          </w:tcPr>
          <w:p w14:paraId="5CCFEE43" w14:textId="6D6CE62A" w:rsidR="00F838DC" w:rsidRPr="00F838DC" w:rsidRDefault="00F838DC" w:rsidP="00F838DC">
            <w:pPr>
              <w:pStyle w:val="ListParagraph"/>
              <w:numPr>
                <w:ilvl w:val="0"/>
                <w:numId w:val="3"/>
              </w:numPr>
              <w:spacing w:line="276" w:lineRule="auto"/>
              <w:ind w:left="283"/>
              <w:contextualSpacing/>
              <w:rPr>
                <w:rFonts w:ascii="Arial" w:hAnsi="Arial" w:cs="Arial"/>
                <w:sz w:val="20"/>
                <w:szCs w:val="20"/>
              </w:rPr>
            </w:pPr>
            <w:r w:rsidRPr="001E65B7">
              <w:rPr>
                <w:rFonts w:ascii="Arial" w:hAnsi="Arial" w:cs="Arial"/>
                <w:sz w:val="20"/>
                <w:szCs w:val="20"/>
              </w:rPr>
              <w:t xml:space="preserve">How </w:t>
            </w:r>
            <w:r>
              <w:rPr>
                <w:rFonts w:ascii="Arial" w:hAnsi="Arial" w:cs="Arial"/>
                <w:sz w:val="20"/>
                <w:szCs w:val="20"/>
              </w:rPr>
              <w:t>efficient</w:t>
            </w:r>
            <w:r w:rsidRPr="001E65B7">
              <w:rPr>
                <w:rFonts w:ascii="Arial" w:hAnsi="Arial" w:cs="Arial"/>
                <w:sz w:val="20"/>
                <w:szCs w:val="20"/>
              </w:rPr>
              <w:t xml:space="preserve"> has the BTL initiative been in achieving its objectives? </w:t>
            </w:r>
          </w:p>
          <w:p w14:paraId="24D195AD" w14:textId="1CD241EA" w:rsidR="00F838DC" w:rsidRPr="00F838DC" w:rsidRDefault="00F838DC" w:rsidP="00F838DC">
            <w:pPr>
              <w:pStyle w:val="ListParagraph"/>
              <w:spacing w:line="276" w:lineRule="auto"/>
              <w:ind w:left="283"/>
              <w:rPr>
                <w:rFonts w:ascii="Arial" w:hAnsi="Arial" w:cs="Arial"/>
                <w:sz w:val="20"/>
                <w:szCs w:val="20"/>
              </w:rPr>
            </w:pPr>
          </w:p>
        </w:tc>
        <w:tc>
          <w:tcPr>
            <w:tcW w:w="3244" w:type="pct"/>
          </w:tcPr>
          <w:p w14:paraId="016547A1" w14:textId="3DBB9C44" w:rsidR="00F838DC" w:rsidRPr="00F41CA0" w:rsidRDefault="00F838DC" w:rsidP="000011AC">
            <w:pPr>
              <w:pStyle w:val="ListParagraph"/>
              <w:numPr>
                <w:ilvl w:val="0"/>
                <w:numId w:val="3"/>
              </w:numPr>
              <w:spacing w:line="276" w:lineRule="auto"/>
              <w:contextualSpacing/>
              <w:rPr>
                <w:rFonts w:ascii="Arial" w:hAnsi="Arial" w:cs="Arial"/>
                <w:sz w:val="22"/>
                <w:szCs w:val="22"/>
              </w:rPr>
            </w:pPr>
            <w:r w:rsidRPr="00F41CA0">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000011AC">
              <w:rPr>
                <w:rFonts w:ascii="Arial" w:hAnsi="Arial" w:cs="Arial"/>
                <w:b/>
                <w:sz w:val="22"/>
                <w:szCs w:val="22"/>
                <w:lang w:val="en-GB"/>
              </w:rPr>
              <w:t xml:space="preserve"> </w:t>
            </w:r>
            <w:r w:rsidRPr="00F41CA0">
              <w:rPr>
                <w:rFonts w:ascii="Arial" w:hAnsi="Arial" w:cs="Arial"/>
                <w:b/>
                <w:sz w:val="22"/>
                <w:szCs w:val="22"/>
                <w:lang w:val="en-GB"/>
              </w:rPr>
              <w:t>staff</w:t>
            </w:r>
            <w:r w:rsidRPr="00F41CA0">
              <w:rPr>
                <w:rFonts w:ascii="Arial" w:hAnsi="Arial" w:cs="Arial"/>
                <w:sz w:val="22"/>
                <w:szCs w:val="22"/>
                <w:lang w:val="en-GB"/>
              </w:rPr>
              <w:t xml:space="preserve">: </w:t>
            </w:r>
            <w:r w:rsidRPr="00F41CA0">
              <w:rPr>
                <w:rFonts w:ascii="Arial" w:hAnsi="Arial" w:cs="Arial"/>
                <w:sz w:val="22"/>
                <w:szCs w:val="22"/>
              </w:rPr>
              <w:t xml:space="preserve">Were the BTL initiative’s intervention objectives achieved on time? If they were not achieved on time, were the factors which contributed to their non-achievement the result of contextual or programmatic issues? </w:t>
            </w:r>
          </w:p>
          <w:p w14:paraId="25799D8B" w14:textId="52AC3FBF" w:rsidR="00F838DC" w:rsidRPr="00855868" w:rsidRDefault="00F838DC" w:rsidP="00B93835">
            <w:pPr>
              <w:pStyle w:val="ListParagraph"/>
              <w:numPr>
                <w:ilvl w:val="0"/>
                <w:numId w:val="3"/>
              </w:numPr>
              <w:spacing w:line="276" w:lineRule="auto"/>
              <w:contextualSpacing/>
              <w:rPr>
                <w:rFonts w:ascii="Arial" w:hAnsi="Arial" w:cs="Arial"/>
                <w:sz w:val="22"/>
                <w:szCs w:val="22"/>
              </w:rPr>
            </w:pPr>
            <w:r w:rsidRPr="00F41CA0">
              <w:rPr>
                <w:rFonts w:ascii="Arial" w:hAnsi="Arial" w:cs="Arial"/>
                <w:b/>
                <w:sz w:val="22"/>
                <w:szCs w:val="22"/>
                <w:lang w:val="en-GB"/>
              </w:rPr>
              <w:t>KIIs with Education Officers</w:t>
            </w:r>
            <w:r w:rsidRPr="00F41CA0">
              <w:rPr>
                <w:rFonts w:ascii="Arial" w:hAnsi="Arial" w:cs="Arial"/>
                <w:sz w:val="22"/>
                <w:szCs w:val="22"/>
                <w:lang w:val="en-GB"/>
              </w:rPr>
              <w:t xml:space="preserve">: </w:t>
            </w:r>
            <w:r w:rsidRPr="00F41CA0">
              <w:rPr>
                <w:rFonts w:ascii="Arial" w:hAnsi="Arial" w:cs="Arial"/>
                <w:sz w:val="22"/>
                <w:szCs w:val="22"/>
              </w:rPr>
              <w:t xml:space="preserve">To what extent did/does the project design reflect specific, measurable and time bound indicators? </w:t>
            </w:r>
            <w:r>
              <w:rPr>
                <w:rFonts w:ascii="Arial" w:hAnsi="Arial" w:cs="Arial"/>
                <w:sz w:val="22"/>
                <w:szCs w:val="22"/>
                <w:lang w:val="en-GB"/>
              </w:rPr>
              <w:t>H</w:t>
            </w:r>
            <w:r w:rsidRPr="00F41CA0">
              <w:rPr>
                <w:rFonts w:ascii="Arial" w:hAnsi="Arial" w:cs="Arial"/>
                <w:sz w:val="22"/>
                <w:szCs w:val="22"/>
                <w:lang w:val="en-GB"/>
              </w:rPr>
              <w:t>ow are field teams supported in meeting/measuring progress?</w:t>
            </w:r>
          </w:p>
          <w:p w14:paraId="63BE840C" w14:textId="41A8C2BA" w:rsidR="00B93835" w:rsidRPr="0066505B" w:rsidRDefault="00B93835" w:rsidP="00B93835">
            <w:pPr>
              <w:pStyle w:val="ListParagraph"/>
              <w:numPr>
                <w:ilvl w:val="0"/>
                <w:numId w:val="3"/>
              </w:numPr>
              <w:contextualSpacing/>
              <w:jc w:val="both"/>
              <w:rPr>
                <w:rFonts w:ascii="Arial" w:hAnsi="Arial" w:cs="Arial"/>
                <w:sz w:val="22"/>
                <w:szCs w:val="22"/>
                <w:lang w:val="en-GB"/>
              </w:rPr>
            </w:pPr>
            <w:r w:rsidRPr="0066505B">
              <w:rPr>
                <w:rFonts w:ascii="Arial" w:hAnsi="Arial" w:cs="Arial"/>
                <w:b/>
                <w:bCs/>
                <w:lang w:val="en-GB"/>
              </w:rPr>
              <w:t>KIIs with NGOs, community outreach teams</w:t>
            </w:r>
            <w:r w:rsidRPr="0066505B">
              <w:rPr>
                <w:rFonts w:ascii="Arial" w:hAnsi="Arial" w:cs="Arial"/>
                <w:lang w:val="en-GB"/>
              </w:rPr>
              <w:t xml:space="preserve">: </w:t>
            </w:r>
            <w:r w:rsidR="008C6BC1">
              <w:rPr>
                <w:rFonts w:ascii="Arial" w:hAnsi="Arial" w:cs="Arial"/>
                <w:lang w:val="en-GB"/>
              </w:rPr>
              <w:t>Do you</w:t>
            </w:r>
            <w:r>
              <w:rPr>
                <w:rFonts w:ascii="Arial" w:hAnsi="Arial" w:cs="Arial"/>
                <w:lang w:val="en-GB"/>
              </w:rPr>
              <w:t xml:space="preserve"> think the communication tools utilized in BILT with local communities</w:t>
            </w:r>
            <w:r w:rsidRPr="0066505B">
              <w:rPr>
                <w:rFonts w:ascii="Arial" w:hAnsi="Arial" w:cs="Arial"/>
                <w:lang w:val="en-GB"/>
              </w:rPr>
              <w:t xml:space="preserve"> </w:t>
            </w:r>
            <w:r>
              <w:rPr>
                <w:rFonts w:ascii="Arial" w:hAnsi="Arial" w:cs="Arial"/>
                <w:lang w:val="en-GB"/>
              </w:rPr>
              <w:t>achieved their intended results [probe: radio, fliers, billboards, and printing on buses]?</w:t>
            </w:r>
          </w:p>
          <w:p w14:paraId="3C34CFC1" w14:textId="77777777" w:rsidR="00B93835" w:rsidRPr="00F41CA0" w:rsidRDefault="00B93835" w:rsidP="00855868">
            <w:pPr>
              <w:pStyle w:val="ListParagraph"/>
              <w:spacing w:line="276" w:lineRule="auto"/>
              <w:ind w:left="360"/>
              <w:contextualSpacing/>
              <w:rPr>
                <w:rFonts w:ascii="Arial" w:hAnsi="Arial" w:cs="Arial"/>
                <w:sz w:val="22"/>
                <w:szCs w:val="22"/>
              </w:rPr>
            </w:pPr>
          </w:p>
          <w:p w14:paraId="1767E30B" w14:textId="0F634EB0" w:rsidR="00F838DC" w:rsidRPr="00F838DC" w:rsidRDefault="00F838DC" w:rsidP="00855868">
            <w:pPr>
              <w:pStyle w:val="ListParagraph"/>
              <w:ind w:left="360"/>
              <w:contextualSpacing/>
              <w:jc w:val="both"/>
              <w:rPr>
                <w:rFonts w:ascii="Arial" w:hAnsi="Arial" w:cs="Arial"/>
                <w:sz w:val="22"/>
                <w:szCs w:val="22"/>
                <w:lang w:val="en-GB"/>
              </w:rPr>
            </w:pPr>
          </w:p>
        </w:tc>
      </w:tr>
      <w:tr w:rsidR="00F838DC" w:rsidRPr="00F34F1E" w14:paraId="7C99DCA4" w14:textId="77777777" w:rsidTr="00B42128">
        <w:trPr>
          <w:trHeight w:val="990"/>
          <w:jc w:val="center"/>
        </w:trPr>
        <w:tc>
          <w:tcPr>
            <w:tcW w:w="1756" w:type="pct"/>
            <w:gridSpan w:val="2"/>
          </w:tcPr>
          <w:p w14:paraId="4ABDE763" w14:textId="77777777" w:rsidR="00F838DC" w:rsidRPr="001E65B7" w:rsidRDefault="00F838DC" w:rsidP="007123A0">
            <w:pPr>
              <w:pStyle w:val="ListParagraph"/>
              <w:numPr>
                <w:ilvl w:val="0"/>
                <w:numId w:val="3"/>
              </w:numPr>
              <w:spacing w:line="276" w:lineRule="auto"/>
              <w:ind w:left="283"/>
              <w:contextualSpacing/>
              <w:rPr>
                <w:rFonts w:ascii="Arial" w:hAnsi="Arial" w:cs="Arial"/>
                <w:sz w:val="20"/>
                <w:szCs w:val="20"/>
              </w:rPr>
            </w:pPr>
            <w:r w:rsidRPr="001E65B7">
              <w:rPr>
                <w:rFonts w:ascii="Arial" w:hAnsi="Arial" w:cs="Arial"/>
                <w:sz w:val="20"/>
                <w:szCs w:val="20"/>
              </w:rPr>
              <w:t>What is the quality of the programme monitoring and reporting systems of UNICEF SCO and its partners in the</w:t>
            </w:r>
            <w:r>
              <w:rPr>
                <w:rFonts w:ascii="Arial" w:hAnsi="Arial" w:cs="Arial"/>
                <w:sz w:val="20"/>
                <w:szCs w:val="20"/>
              </w:rPr>
              <w:t xml:space="preserve"> </w:t>
            </w:r>
            <w:r w:rsidRPr="001E65B7">
              <w:rPr>
                <w:rFonts w:ascii="Arial" w:hAnsi="Arial" w:cs="Arial"/>
                <w:sz w:val="20"/>
                <w:szCs w:val="20"/>
              </w:rPr>
              <w:t>BTL initiative? To what extent have results been disaggregated by sex, age, disability, geographic location and other variables?</w:t>
            </w:r>
          </w:p>
          <w:p w14:paraId="01C02ECD" w14:textId="77777777" w:rsidR="00F838DC" w:rsidRPr="0065327E" w:rsidRDefault="00F838DC" w:rsidP="00F838DC">
            <w:pPr>
              <w:pStyle w:val="ListParagraph"/>
              <w:spacing w:line="276" w:lineRule="auto"/>
              <w:ind w:left="360"/>
              <w:contextualSpacing/>
              <w:rPr>
                <w:rFonts w:ascii="Arial" w:hAnsi="Arial" w:cs="Arial"/>
                <w:sz w:val="20"/>
                <w:szCs w:val="20"/>
              </w:rPr>
            </w:pPr>
          </w:p>
        </w:tc>
        <w:tc>
          <w:tcPr>
            <w:tcW w:w="3244" w:type="pct"/>
          </w:tcPr>
          <w:p w14:paraId="726296AE" w14:textId="7406F4C1" w:rsidR="00F838DC" w:rsidRPr="00F41CA0" w:rsidRDefault="00F838DC" w:rsidP="007123A0">
            <w:pPr>
              <w:pStyle w:val="ListParagraph"/>
              <w:numPr>
                <w:ilvl w:val="0"/>
                <w:numId w:val="8"/>
              </w:numPr>
              <w:contextualSpacing/>
              <w:jc w:val="both"/>
              <w:rPr>
                <w:rFonts w:ascii="Arial" w:hAnsi="Arial" w:cs="Arial"/>
                <w:b/>
                <w:sz w:val="22"/>
                <w:szCs w:val="22"/>
                <w:lang w:val="en-GB"/>
              </w:rPr>
            </w:pPr>
            <w:r w:rsidRPr="00F41CA0">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Pr="00F41CA0">
              <w:rPr>
                <w:rFonts w:ascii="Arial" w:hAnsi="Arial" w:cs="Arial"/>
                <w:b/>
                <w:sz w:val="22"/>
                <w:szCs w:val="22"/>
                <w:lang w:val="en-GB"/>
              </w:rPr>
              <w:t xml:space="preserve"> staff:</w:t>
            </w:r>
            <w:r w:rsidRPr="00F41CA0">
              <w:rPr>
                <w:rFonts w:ascii="Arial" w:hAnsi="Arial" w:cs="Arial"/>
                <w:sz w:val="22"/>
                <w:szCs w:val="22"/>
                <w:lang w:val="en-GB"/>
              </w:rPr>
              <w:t xml:space="preserve"> </w:t>
            </w:r>
            <w:r w:rsidRPr="00F41CA0">
              <w:rPr>
                <w:rFonts w:ascii="Arial" w:hAnsi="Arial" w:cs="Arial"/>
                <w:sz w:val="22"/>
                <w:szCs w:val="22"/>
              </w:rPr>
              <w:t>Are UNICEF’s M&amp;E systems adequately geared towards measuring the intended outcomes of the BTL initiative?</w:t>
            </w:r>
          </w:p>
          <w:p w14:paraId="44D00D45" w14:textId="3A2FB129" w:rsidR="00F838DC" w:rsidRPr="00F34F1E" w:rsidRDefault="00F838DC" w:rsidP="00593A12">
            <w:pPr>
              <w:pStyle w:val="ListParagraph"/>
              <w:numPr>
                <w:ilvl w:val="0"/>
                <w:numId w:val="3"/>
              </w:numPr>
              <w:spacing w:line="276" w:lineRule="auto"/>
              <w:ind w:left="367"/>
              <w:contextualSpacing/>
              <w:rPr>
                <w:rFonts w:ascii="Arial" w:hAnsi="Arial" w:cs="Arial"/>
                <w:b/>
                <w:lang w:val="en-GB"/>
              </w:rPr>
            </w:pPr>
            <w:r w:rsidRPr="00F41CA0">
              <w:rPr>
                <w:rFonts w:ascii="Arial" w:hAnsi="Arial" w:cs="Arial"/>
                <w:b/>
                <w:sz w:val="22"/>
                <w:szCs w:val="22"/>
                <w:lang w:val="en-GB"/>
              </w:rPr>
              <w:t>KIIs with Education Officers</w:t>
            </w:r>
            <w:r w:rsidRPr="00F41CA0">
              <w:rPr>
                <w:rFonts w:ascii="Arial" w:hAnsi="Arial" w:cs="Arial"/>
                <w:sz w:val="22"/>
                <w:szCs w:val="22"/>
                <w:lang w:val="en-GB"/>
              </w:rPr>
              <w:t>: How are</w:t>
            </w:r>
            <w:r>
              <w:rPr>
                <w:rFonts w:ascii="Arial" w:hAnsi="Arial" w:cs="Arial"/>
                <w:sz w:val="22"/>
                <w:szCs w:val="22"/>
                <w:lang w:val="en-GB"/>
              </w:rPr>
              <w:t xml:space="preserve"> various regional field</w:t>
            </w:r>
            <w:r w:rsidRPr="00F41CA0">
              <w:rPr>
                <w:rFonts w:ascii="Arial" w:hAnsi="Arial" w:cs="Arial"/>
                <w:sz w:val="22"/>
                <w:szCs w:val="22"/>
                <w:lang w:val="en-GB"/>
              </w:rPr>
              <w:t xml:space="preserve"> teams involved in the process of monitoring and reporting?</w:t>
            </w:r>
          </w:p>
        </w:tc>
      </w:tr>
      <w:tr w:rsidR="00F838DC" w:rsidRPr="00F34F1E" w14:paraId="321BA63F" w14:textId="77777777" w:rsidTr="00B42128">
        <w:trPr>
          <w:trHeight w:val="990"/>
          <w:jc w:val="center"/>
        </w:trPr>
        <w:tc>
          <w:tcPr>
            <w:tcW w:w="1756" w:type="pct"/>
            <w:gridSpan w:val="2"/>
          </w:tcPr>
          <w:p w14:paraId="054FFC0C" w14:textId="77777777" w:rsidR="00F838DC" w:rsidRPr="0065327E" w:rsidRDefault="00F838DC" w:rsidP="00113BA6">
            <w:pPr>
              <w:pStyle w:val="ListParagraph"/>
              <w:numPr>
                <w:ilvl w:val="0"/>
                <w:numId w:val="13"/>
              </w:numPr>
              <w:spacing w:line="276" w:lineRule="auto"/>
              <w:contextualSpacing/>
              <w:rPr>
                <w:rFonts w:ascii="Arial" w:hAnsi="Arial" w:cs="Arial"/>
                <w:sz w:val="20"/>
                <w:szCs w:val="20"/>
              </w:rPr>
            </w:pPr>
            <w:r w:rsidRPr="0065327E">
              <w:rPr>
                <w:rFonts w:ascii="Arial" w:hAnsi="Arial" w:cs="Arial"/>
                <w:sz w:val="20"/>
                <w:szCs w:val="20"/>
              </w:rPr>
              <w:t>How efficiently did UNICEF SCO use its resources, including funds, staff and supplies in implementing the BTL</w:t>
            </w:r>
            <w:r>
              <w:rPr>
                <w:rFonts w:ascii="Arial" w:hAnsi="Arial" w:cs="Arial"/>
                <w:sz w:val="20"/>
                <w:szCs w:val="20"/>
              </w:rPr>
              <w:t xml:space="preserve"> </w:t>
            </w:r>
            <w:r w:rsidRPr="0065327E">
              <w:rPr>
                <w:rFonts w:ascii="Arial" w:hAnsi="Arial" w:cs="Arial"/>
                <w:sz w:val="20"/>
                <w:szCs w:val="20"/>
              </w:rPr>
              <w:t>initiative?</w:t>
            </w:r>
          </w:p>
          <w:p w14:paraId="39D89272" w14:textId="4101B78B" w:rsidR="00F838DC" w:rsidRPr="00F34F1E" w:rsidRDefault="00F838DC" w:rsidP="00113BA6">
            <w:pPr>
              <w:pStyle w:val="ListParagraph"/>
              <w:spacing w:line="276" w:lineRule="auto"/>
              <w:ind w:left="360"/>
              <w:contextualSpacing/>
              <w:jc w:val="both"/>
              <w:rPr>
                <w:rFonts w:ascii="Arial" w:hAnsi="Arial" w:cs="Arial"/>
                <w:sz w:val="22"/>
                <w:szCs w:val="20"/>
              </w:rPr>
            </w:pPr>
          </w:p>
        </w:tc>
        <w:tc>
          <w:tcPr>
            <w:tcW w:w="3244" w:type="pct"/>
          </w:tcPr>
          <w:p w14:paraId="2B007773" w14:textId="541E82A8" w:rsidR="00F838DC" w:rsidRPr="00CC4B6C" w:rsidRDefault="00F838DC" w:rsidP="008F4204">
            <w:pPr>
              <w:pStyle w:val="ListParagraph"/>
              <w:numPr>
                <w:ilvl w:val="0"/>
                <w:numId w:val="3"/>
              </w:numPr>
              <w:spacing w:line="276" w:lineRule="auto"/>
              <w:ind w:left="367"/>
              <w:contextualSpacing/>
              <w:rPr>
                <w:rFonts w:ascii="Arial" w:hAnsi="Arial" w:cs="Arial"/>
                <w:sz w:val="20"/>
                <w:szCs w:val="20"/>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w:t>
            </w:r>
            <w:r>
              <w:rPr>
                <w:rFonts w:ascii="Arial" w:hAnsi="Arial" w:cs="Arial"/>
                <w:bCs/>
                <w:sz w:val="22"/>
                <w:szCs w:val="22"/>
                <w:lang w:val="en-GB"/>
              </w:rPr>
              <w:t xml:space="preserve"> </w:t>
            </w:r>
            <w:r w:rsidRPr="00CC4B6C">
              <w:rPr>
                <w:rFonts w:ascii="Arial" w:hAnsi="Arial" w:cs="Arial"/>
                <w:bCs/>
                <w:sz w:val="22"/>
                <w:szCs w:val="22"/>
                <w:lang w:val="en-GB"/>
              </w:rPr>
              <w:t>What was the process of distribution of staff and resources across geog</w:t>
            </w:r>
            <w:r>
              <w:rPr>
                <w:rFonts w:ascii="Arial" w:hAnsi="Arial" w:cs="Arial"/>
                <w:bCs/>
                <w:sz w:val="22"/>
                <w:szCs w:val="22"/>
                <w:lang w:val="en-GB"/>
              </w:rPr>
              <w:t xml:space="preserve">raphies and does it reflect needs </w:t>
            </w:r>
            <w:r w:rsidRPr="00CC4B6C">
              <w:rPr>
                <w:rFonts w:ascii="Arial" w:hAnsi="Arial" w:cs="Arial"/>
                <w:bCs/>
                <w:sz w:val="22"/>
                <w:szCs w:val="22"/>
                <w:lang w:val="en-GB"/>
              </w:rPr>
              <w:t xml:space="preserve">in </w:t>
            </w:r>
            <w:proofErr w:type="gramStart"/>
            <w:r w:rsidRPr="00CC4B6C">
              <w:rPr>
                <w:rFonts w:ascii="Arial" w:hAnsi="Arial" w:cs="Arial"/>
                <w:bCs/>
                <w:sz w:val="22"/>
                <w:szCs w:val="22"/>
                <w:lang w:val="en-GB"/>
              </w:rPr>
              <w:t>different locations</w:t>
            </w:r>
            <w:proofErr w:type="gramEnd"/>
            <w:r w:rsidRPr="00CC4B6C">
              <w:rPr>
                <w:rFonts w:ascii="Arial" w:hAnsi="Arial" w:cs="Arial"/>
                <w:bCs/>
                <w:sz w:val="22"/>
                <w:szCs w:val="22"/>
                <w:lang w:val="en-GB"/>
              </w:rPr>
              <w:t>?</w:t>
            </w:r>
            <w:r>
              <w:rPr>
                <w:rFonts w:ascii="Arial" w:hAnsi="Arial" w:cs="Arial"/>
                <w:bCs/>
                <w:sz w:val="22"/>
                <w:szCs w:val="22"/>
                <w:lang w:val="en-GB"/>
              </w:rPr>
              <w:t xml:space="preserve"> </w:t>
            </w:r>
            <w:r>
              <w:rPr>
                <w:rFonts w:ascii="Arial" w:hAnsi="Arial" w:cs="Arial"/>
                <w:sz w:val="20"/>
                <w:szCs w:val="20"/>
              </w:rPr>
              <w:t xml:space="preserve">Are </w:t>
            </w:r>
            <w:r w:rsidRPr="00CC4B6C">
              <w:rPr>
                <w:rFonts w:ascii="Arial" w:hAnsi="Arial" w:cs="Arial"/>
                <w:bCs/>
                <w:sz w:val="22"/>
                <w:szCs w:val="22"/>
                <w:lang w:val="en-GB"/>
              </w:rPr>
              <w:t>financial systems in place at UNICEF SCO suited to funding the operations of the BTL initiative?</w:t>
            </w:r>
            <w:r>
              <w:rPr>
                <w:rFonts w:ascii="Arial" w:hAnsi="Arial" w:cs="Arial"/>
                <w:sz w:val="20"/>
                <w:szCs w:val="20"/>
              </w:rPr>
              <w:t xml:space="preserve">  </w:t>
            </w:r>
            <w:r w:rsidRPr="00AC5923">
              <w:rPr>
                <w:rFonts w:ascii="Arial" w:hAnsi="Arial" w:cs="Arial"/>
                <w:sz w:val="20"/>
                <w:szCs w:val="20"/>
              </w:rPr>
              <w:t xml:space="preserve"> </w:t>
            </w:r>
          </w:p>
          <w:p w14:paraId="4BF32E26" w14:textId="48B00ADD" w:rsidR="00F838DC" w:rsidRPr="004D238D" w:rsidRDefault="00F838DC" w:rsidP="00213E9C">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lastRenderedPageBreak/>
              <w:t xml:space="preserve">KIIs with Education Officers (1 per governorate): </w:t>
            </w:r>
            <w:r>
              <w:rPr>
                <w:rFonts w:ascii="Arial" w:hAnsi="Arial" w:cs="Arial"/>
                <w:bCs/>
                <w:sz w:val="22"/>
                <w:szCs w:val="22"/>
                <w:lang w:val="en-GB"/>
              </w:rPr>
              <w:t xml:space="preserve">What are the main processes of allocating funds and staff at the field level and what are the main gaps. </w:t>
            </w:r>
          </w:p>
          <w:p w14:paraId="4B3E4A8F" w14:textId="0E3D931F" w:rsidR="00F838DC" w:rsidRPr="00F34F1E" w:rsidRDefault="00F838DC" w:rsidP="00213E9C">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t xml:space="preserve">KIIs with School Principals: </w:t>
            </w:r>
            <w:r w:rsidRPr="00712821">
              <w:rPr>
                <w:rFonts w:ascii="Arial" w:hAnsi="Arial" w:cs="Arial"/>
                <w:sz w:val="22"/>
                <w:szCs w:val="22"/>
                <w:lang w:val="en-GB"/>
              </w:rPr>
              <w:t xml:space="preserve">Was the extent of support sufficient to cover the needs of schools and local populations? </w:t>
            </w:r>
          </w:p>
          <w:p w14:paraId="2FBF393A" w14:textId="556DCD48" w:rsidR="00F838DC" w:rsidRPr="00F34F1E" w:rsidRDefault="00F838DC" w:rsidP="00213E9C">
            <w:pPr>
              <w:pStyle w:val="ListParagraph"/>
              <w:numPr>
                <w:ilvl w:val="0"/>
                <w:numId w:val="8"/>
              </w:numPr>
              <w:contextualSpacing/>
              <w:jc w:val="both"/>
              <w:rPr>
                <w:rFonts w:ascii="Arial" w:hAnsi="Arial" w:cs="Arial"/>
                <w:sz w:val="22"/>
                <w:szCs w:val="22"/>
                <w:lang w:val="en-GB"/>
              </w:rPr>
            </w:pPr>
            <w:r w:rsidRPr="00F34F1E">
              <w:rPr>
                <w:rFonts w:ascii="Arial" w:hAnsi="Arial" w:cs="Arial"/>
                <w:b/>
                <w:sz w:val="22"/>
                <w:szCs w:val="22"/>
                <w:lang w:val="en-GB"/>
              </w:rPr>
              <w:t>FGDs with affected communities</w:t>
            </w:r>
            <w:r>
              <w:rPr>
                <w:rFonts w:ascii="Arial" w:hAnsi="Arial" w:cs="Arial"/>
                <w:b/>
                <w:sz w:val="22"/>
                <w:szCs w:val="22"/>
                <w:lang w:val="en-GB"/>
              </w:rPr>
              <w:t xml:space="preserve">. </w:t>
            </w:r>
            <w:r>
              <w:rPr>
                <w:rFonts w:ascii="Arial" w:hAnsi="Arial" w:cs="Arial"/>
                <w:bCs/>
                <w:sz w:val="22"/>
                <w:szCs w:val="22"/>
                <w:lang w:val="en-GB"/>
              </w:rPr>
              <w:t xml:space="preserve">Have they received sufficient sensitization activities, supplies and </w:t>
            </w:r>
            <w:proofErr w:type="gramStart"/>
            <w:r>
              <w:rPr>
                <w:rFonts w:ascii="Arial" w:hAnsi="Arial" w:cs="Arial"/>
                <w:bCs/>
                <w:sz w:val="22"/>
                <w:szCs w:val="22"/>
                <w:lang w:val="en-GB"/>
              </w:rPr>
              <w:t>tools.</w:t>
            </w:r>
            <w:proofErr w:type="gramEnd"/>
            <w:r>
              <w:rPr>
                <w:rFonts w:ascii="Arial" w:hAnsi="Arial" w:cs="Arial"/>
                <w:bCs/>
                <w:sz w:val="22"/>
                <w:szCs w:val="22"/>
                <w:lang w:val="en-GB"/>
              </w:rPr>
              <w:t xml:space="preserve"> </w:t>
            </w:r>
          </w:p>
          <w:p w14:paraId="13F4D1A7" w14:textId="02EF8B25" w:rsidR="00F838DC" w:rsidRPr="0085791E" w:rsidRDefault="00F838DC" w:rsidP="0085791E">
            <w:pPr>
              <w:pStyle w:val="ListParagraph"/>
              <w:numPr>
                <w:ilvl w:val="0"/>
                <w:numId w:val="3"/>
              </w:numPr>
              <w:spacing w:line="276" w:lineRule="auto"/>
              <w:ind w:left="367"/>
              <w:contextualSpacing/>
              <w:rPr>
                <w:rFonts w:ascii="Arial" w:hAnsi="Arial" w:cs="Arial"/>
                <w:bCs/>
                <w:sz w:val="22"/>
                <w:szCs w:val="22"/>
                <w:lang w:val="en-GB"/>
              </w:rPr>
            </w:pPr>
            <w:r w:rsidRPr="00F34F1E">
              <w:rPr>
                <w:rFonts w:ascii="Arial" w:hAnsi="Arial" w:cs="Arial"/>
                <w:b/>
                <w:sz w:val="22"/>
                <w:szCs w:val="22"/>
                <w:lang w:val="en-GB"/>
              </w:rPr>
              <w:t>KIIs with stakeholders</w:t>
            </w:r>
            <w:r w:rsidRPr="00F34F1E">
              <w:rPr>
                <w:rFonts w:ascii="Arial" w:hAnsi="Arial" w:cs="Arial"/>
                <w:sz w:val="22"/>
                <w:szCs w:val="22"/>
                <w:lang w:val="en-GB"/>
              </w:rPr>
              <w:t xml:space="preserve">: </w:t>
            </w:r>
            <w:r w:rsidRPr="002B66E4">
              <w:rPr>
                <w:rFonts w:ascii="Arial" w:hAnsi="Arial" w:cs="Arial"/>
                <w:sz w:val="22"/>
                <w:szCs w:val="22"/>
              </w:rPr>
              <w:t>Were the BTL</w:t>
            </w:r>
            <w:r>
              <w:rPr>
                <w:rFonts w:ascii="Arial" w:hAnsi="Arial" w:cs="Arial"/>
                <w:sz w:val="20"/>
                <w:szCs w:val="20"/>
              </w:rPr>
              <w:t xml:space="preserve"> </w:t>
            </w:r>
            <w:r w:rsidRPr="002B66E4">
              <w:rPr>
                <w:rFonts w:ascii="Arial" w:hAnsi="Arial" w:cs="Arial"/>
                <w:bCs/>
                <w:sz w:val="22"/>
                <w:szCs w:val="22"/>
                <w:lang w:val="en-GB"/>
              </w:rPr>
              <w:t>initiative’s interventions cost-efficient in relation to alternatives?</w:t>
            </w:r>
          </w:p>
        </w:tc>
      </w:tr>
      <w:tr w:rsidR="00F838DC" w:rsidRPr="00F34F1E" w14:paraId="15946902" w14:textId="77777777" w:rsidTr="00B42128">
        <w:trPr>
          <w:trHeight w:val="990"/>
          <w:jc w:val="center"/>
        </w:trPr>
        <w:tc>
          <w:tcPr>
            <w:tcW w:w="1756" w:type="pct"/>
            <w:gridSpan w:val="2"/>
          </w:tcPr>
          <w:p w14:paraId="58FC637B" w14:textId="77777777" w:rsidR="00F838DC" w:rsidRPr="0065327E" w:rsidRDefault="00F838DC" w:rsidP="00113BA6">
            <w:pPr>
              <w:pStyle w:val="ListParagraph"/>
              <w:numPr>
                <w:ilvl w:val="0"/>
                <w:numId w:val="15"/>
              </w:numPr>
              <w:spacing w:line="276" w:lineRule="auto"/>
              <w:ind w:left="283"/>
              <w:contextualSpacing/>
              <w:rPr>
                <w:rFonts w:ascii="Arial" w:hAnsi="Arial" w:cs="Arial"/>
                <w:sz w:val="20"/>
                <w:szCs w:val="20"/>
              </w:rPr>
            </w:pPr>
            <w:r w:rsidRPr="0065327E">
              <w:rPr>
                <w:rFonts w:ascii="Arial" w:hAnsi="Arial" w:cs="Arial"/>
                <w:sz w:val="20"/>
                <w:szCs w:val="20"/>
              </w:rPr>
              <w:lastRenderedPageBreak/>
              <w:t>To what extent has the staff capacity and skills mix at UNICEF SCO and partners been adequate for the</w:t>
            </w:r>
            <w:r>
              <w:rPr>
                <w:rFonts w:ascii="Arial" w:hAnsi="Arial" w:cs="Arial"/>
                <w:sz w:val="20"/>
                <w:szCs w:val="20"/>
              </w:rPr>
              <w:t xml:space="preserve"> </w:t>
            </w:r>
            <w:r w:rsidRPr="0065327E">
              <w:rPr>
                <w:rFonts w:ascii="Arial" w:hAnsi="Arial" w:cs="Arial"/>
                <w:sz w:val="20"/>
                <w:szCs w:val="20"/>
              </w:rPr>
              <w:t>implementation of the BTL initiative over the years? Has there been specific training provided to staff and partners</w:t>
            </w:r>
          </w:p>
          <w:p w14:paraId="65813A0D" w14:textId="77777777" w:rsidR="00F838DC" w:rsidRDefault="00F838DC" w:rsidP="00113BA6">
            <w:pPr>
              <w:pStyle w:val="ListParagraph"/>
              <w:spacing w:line="276" w:lineRule="auto"/>
              <w:ind w:left="283"/>
              <w:rPr>
                <w:rFonts w:ascii="Arial" w:hAnsi="Arial" w:cs="Arial"/>
                <w:sz w:val="20"/>
                <w:szCs w:val="20"/>
              </w:rPr>
            </w:pPr>
            <w:r w:rsidRPr="0065327E">
              <w:rPr>
                <w:rFonts w:ascii="Arial" w:hAnsi="Arial" w:cs="Arial"/>
                <w:sz w:val="20"/>
                <w:szCs w:val="20"/>
              </w:rPr>
              <w:t>to ensure quality planning and management of BTL interventions?</w:t>
            </w:r>
          </w:p>
          <w:p w14:paraId="5A3F233C" w14:textId="6884F8E0" w:rsidR="00F838DC" w:rsidRPr="00F34F1E" w:rsidRDefault="00F838DC" w:rsidP="00116466">
            <w:pPr>
              <w:jc w:val="both"/>
              <w:rPr>
                <w:rFonts w:ascii="Arial" w:hAnsi="Arial" w:cs="Arial"/>
                <w:sz w:val="22"/>
                <w:szCs w:val="22"/>
              </w:rPr>
            </w:pPr>
          </w:p>
        </w:tc>
        <w:tc>
          <w:tcPr>
            <w:tcW w:w="3244" w:type="pct"/>
          </w:tcPr>
          <w:p w14:paraId="4337A4E4" w14:textId="0B290509" w:rsidR="00F838DC" w:rsidRPr="00F34F1E" w:rsidRDefault="00F838DC" w:rsidP="00CC20DD">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How is staff capacity and skill mix monitored. Does UNICEF have regular human resource evaluations and does BTL have specific skill gaps. What staff trainings have been conducted on national levels. </w:t>
            </w:r>
          </w:p>
          <w:p w14:paraId="48BD8E7A" w14:textId="7F77F680" w:rsidR="00F838DC" w:rsidRPr="00712821" w:rsidRDefault="00F838DC" w:rsidP="002B66E4">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Education Officers: </w:t>
            </w:r>
            <w:r>
              <w:rPr>
                <w:rFonts w:ascii="Arial" w:hAnsi="Arial" w:cs="Arial"/>
                <w:sz w:val="22"/>
                <w:szCs w:val="22"/>
                <w:lang w:val="en-GB"/>
              </w:rPr>
              <w:t>What are the main</w:t>
            </w:r>
            <w:r w:rsidRPr="00F34F1E">
              <w:rPr>
                <w:rFonts w:ascii="Arial" w:hAnsi="Arial" w:cs="Arial"/>
                <w:sz w:val="22"/>
                <w:szCs w:val="22"/>
                <w:lang w:val="en-GB"/>
              </w:rPr>
              <w:t xml:space="preserve"> disparities across </w:t>
            </w:r>
            <w:proofErr w:type="gramStart"/>
            <w:r w:rsidRPr="00F34F1E">
              <w:rPr>
                <w:rFonts w:ascii="Arial" w:hAnsi="Arial" w:cs="Arial"/>
                <w:sz w:val="22"/>
                <w:szCs w:val="22"/>
                <w:lang w:val="en-GB"/>
              </w:rPr>
              <w:t>differen</w:t>
            </w:r>
            <w:r>
              <w:rPr>
                <w:rFonts w:ascii="Arial" w:hAnsi="Arial" w:cs="Arial"/>
                <w:sz w:val="22"/>
                <w:szCs w:val="22"/>
                <w:lang w:val="en-GB"/>
              </w:rPr>
              <w:t>t locations</w:t>
            </w:r>
            <w:proofErr w:type="gramEnd"/>
            <w:r>
              <w:rPr>
                <w:rFonts w:ascii="Arial" w:hAnsi="Arial" w:cs="Arial"/>
                <w:sz w:val="22"/>
                <w:szCs w:val="22"/>
                <w:lang w:val="en-GB"/>
              </w:rPr>
              <w:t>? What are the main</w:t>
            </w:r>
            <w:r w:rsidRPr="00F34F1E">
              <w:rPr>
                <w:rFonts w:ascii="Arial" w:hAnsi="Arial" w:cs="Arial"/>
                <w:sz w:val="22"/>
                <w:szCs w:val="22"/>
                <w:lang w:val="en-GB"/>
              </w:rPr>
              <w:t xml:space="preserve"> mechanisms for organizational learning</w:t>
            </w:r>
            <w:r>
              <w:rPr>
                <w:rFonts w:ascii="Arial" w:hAnsi="Arial" w:cs="Arial"/>
                <w:sz w:val="22"/>
                <w:szCs w:val="22"/>
                <w:lang w:val="en-GB"/>
              </w:rPr>
              <w:t xml:space="preserve"> employed by management? What level of training has been conducted with regional staff and what are the main gaps? </w:t>
            </w:r>
          </w:p>
          <w:p w14:paraId="6B41C355" w14:textId="2AE1B4E9" w:rsidR="00F838DC" w:rsidRPr="00712821" w:rsidRDefault="00F838DC" w:rsidP="00712821">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t xml:space="preserve">KIIs with School Principals: </w:t>
            </w:r>
            <w:r>
              <w:rPr>
                <w:rFonts w:ascii="Arial" w:hAnsi="Arial" w:cs="Arial"/>
                <w:sz w:val="22"/>
                <w:szCs w:val="22"/>
                <w:lang w:val="en-GB"/>
              </w:rPr>
              <w:t>Were the teams that implemented the BTL sufficiently skills and operationally sound to achieve their objectives</w:t>
            </w:r>
            <w:r w:rsidRPr="00712821">
              <w:rPr>
                <w:rFonts w:ascii="Arial" w:hAnsi="Arial" w:cs="Arial"/>
                <w:sz w:val="22"/>
                <w:szCs w:val="22"/>
                <w:lang w:val="en-GB"/>
              </w:rPr>
              <w:t xml:space="preserve">? </w:t>
            </w:r>
          </w:p>
          <w:p w14:paraId="212802E7" w14:textId="64E6A223" w:rsidR="00F838DC" w:rsidRPr="002B66E4" w:rsidRDefault="00F838DC" w:rsidP="002B66E4">
            <w:pPr>
              <w:pStyle w:val="ListParagraph"/>
              <w:numPr>
                <w:ilvl w:val="0"/>
                <w:numId w:val="3"/>
              </w:numPr>
              <w:spacing w:line="276" w:lineRule="auto"/>
              <w:ind w:left="367"/>
              <w:contextualSpacing/>
              <w:rPr>
                <w:rFonts w:ascii="Arial" w:hAnsi="Arial" w:cs="Arial"/>
                <w:sz w:val="20"/>
                <w:szCs w:val="20"/>
              </w:rPr>
            </w:pPr>
            <w:r w:rsidRPr="00F34F1E">
              <w:rPr>
                <w:rFonts w:ascii="Arial" w:hAnsi="Arial" w:cs="Arial"/>
                <w:b/>
                <w:sz w:val="22"/>
                <w:szCs w:val="22"/>
                <w:lang w:val="en-GB"/>
              </w:rPr>
              <w:t>KIIs with stakeholders</w:t>
            </w:r>
            <w:r w:rsidRPr="00F34F1E">
              <w:rPr>
                <w:rFonts w:ascii="Arial" w:hAnsi="Arial" w:cs="Arial"/>
                <w:sz w:val="22"/>
                <w:szCs w:val="22"/>
                <w:lang w:val="en-GB"/>
              </w:rPr>
              <w:t xml:space="preserve">: </w:t>
            </w:r>
            <w:r w:rsidRPr="002B66E4">
              <w:rPr>
                <w:rFonts w:ascii="Arial" w:hAnsi="Arial" w:cs="Arial"/>
                <w:sz w:val="22"/>
                <w:szCs w:val="22"/>
                <w:lang w:val="en-GB"/>
              </w:rPr>
              <w:t xml:space="preserve">Have donor agenda’s decontextualized interventions had adverse effects on the BTL initiative’s operations? Were donor requirements flexible enough to allow the BTL initiative to adapt to the developing context on the ground in Syria? </w:t>
            </w:r>
          </w:p>
          <w:p w14:paraId="2B0FBB62" w14:textId="0D701D7D" w:rsidR="00F838DC" w:rsidRPr="00521D5E" w:rsidRDefault="00F838DC" w:rsidP="00CC20DD">
            <w:pPr>
              <w:contextualSpacing/>
              <w:jc w:val="both"/>
              <w:rPr>
                <w:rFonts w:ascii="Arial" w:hAnsi="Arial" w:cs="Arial"/>
                <w:b/>
                <w:lang w:val="en-GB"/>
              </w:rPr>
            </w:pPr>
          </w:p>
        </w:tc>
      </w:tr>
      <w:tr w:rsidR="00F838DC" w:rsidRPr="00F34F1E" w14:paraId="29F17D8A" w14:textId="77777777" w:rsidTr="00B42128">
        <w:trPr>
          <w:trHeight w:val="692"/>
          <w:jc w:val="center"/>
        </w:trPr>
        <w:tc>
          <w:tcPr>
            <w:tcW w:w="1756" w:type="pct"/>
            <w:gridSpan w:val="2"/>
          </w:tcPr>
          <w:p w14:paraId="359DE0DD" w14:textId="77777777" w:rsidR="00F838DC" w:rsidRDefault="00F838DC" w:rsidP="00113BA6">
            <w:pPr>
              <w:pStyle w:val="ListParagraph"/>
              <w:numPr>
                <w:ilvl w:val="0"/>
                <w:numId w:val="15"/>
              </w:numPr>
              <w:spacing w:line="276" w:lineRule="auto"/>
              <w:ind w:left="283"/>
              <w:contextualSpacing/>
              <w:rPr>
                <w:rFonts w:ascii="Arial" w:hAnsi="Arial" w:cs="Arial"/>
                <w:sz w:val="20"/>
                <w:szCs w:val="20"/>
              </w:rPr>
            </w:pPr>
            <w:r w:rsidRPr="0065327E">
              <w:rPr>
                <w:rFonts w:ascii="Arial" w:hAnsi="Arial" w:cs="Arial"/>
                <w:sz w:val="20"/>
                <w:szCs w:val="20"/>
              </w:rPr>
              <w:t xml:space="preserve">How efficient was the </w:t>
            </w:r>
            <w:proofErr w:type="gramStart"/>
            <w:r w:rsidRPr="0065327E">
              <w:rPr>
                <w:rFonts w:ascii="Arial" w:hAnsi="Arial" w:cs="Arial"/>
                <w:sz w:val="20"/>
                <w:szCs w:val="20"/>
              </w:rPr>
              <w:t>financial management</w:t>
            </w:r>
            <w:proofErr w:type="gramEnd"/>
            <w:r w:rsidRPr="0065327E">
              <w:rPr>
                <w:rFonts w:ascii="Arial" w:hAnsi="Arial" w:cs="Arial"/>
                <w:sz w:val="20"/>
                <w:szCs w:val="20"/>
              </w:rPr>
              <w:t xml:space="preserve"> and risk management of the BTL initiative?</w:t>
            </w:r>
          </w:p>
          <w:p w14:paraId="1A0D04C9" w14:textId="299CF2CB" w:rsidR="00F838DC" w:rsidRPr="00113BA6" w:rsidRDefault="00F838DC" w:rsidP="00113BA6">
            <w:pPr>
              <w:contextualSpacing/>
              <w:jc w:val="both"/>
              <w:rPr>
                <w:rFonts w:ascii="Arial" w:hAnsi="Arial" w:cs="Arial"/>
                <w:szCs w:val="22"/>
              </w:rPr>
            </w:pPr>
            <w:r w:rsidRPr="00113BA6">
              <w:rPr>
                <w:rFonts w:ascii="Arial" w:hAnsi="Arial" w:cs="Arial"/>
                <w:szCs w:val="20"/>
              </w:rPr>
              <w:t xml:space="preserve"> </w:t>
            </w:r>
          </w:p>
        </w:tc>
        <w:tc>
          <w:tcPr>
            <w:tcW w:w="3244" w:type="pct"/>
          </w:tcPr>
          <w:p w14:paraId="6E423A34" w14:textId="1E728C1F" w:rsidR="00F838DC" w:rsidRPr="00823525" w:rsidRDefault="00F838DC" w:rsidP="00823525">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What are the mechanisms put in place to make sure </w:t>
            </w:r>
            <w:proofErr w:type="gramStart"/>
            <w:r>
              <w:rPr>
                <w:rFonts w:ascii="Arial" w:hAnsi="Arial" w:cs="Arial"/>
                <w:bCs/>
                <w:sz w:val="22"/>
                <w:szCs w:val="22"/>
                <w:lang w:val="en-GB"/>
              </w:rPr>
              <w:t>financial management</w:t>
            </w:r>
            <w:proofErr w:type="gramEnd"/>
            <w:r>
              <w:rPr>
                <w:rFonts w:ascii="Arial" w:hAnsi="Arial" w:cs="Arial"/>
                <w:bCs/>
                <w:sz w:val="22"/>
                <w:szCs w:val="22"/>
                <w:lang w:val="en-GB"/>
              </w:rPr>
              <w:t xml:space="preserve"> is allocated to serve main priorities. (check for cost per child, fulfilment of targets and etc). </w:t>
            </w:r>
          </w:p>
          <w:p w14:paraId="6456CD83" w14:textId="6D9CFA00" w:rsidR="00F838DC" w:rsidRDefault="00F838DC" w:rsidP="002B66E4">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KIIs with Education officers:</w:t>
            </w:r>
            <w:r>
              <w:rPr>
                <w:rFonts w:ascii="Arial" w:hAnsi="Arial" w:cs="Arial"/>
                <w:bCs/>
                <w:sz w:val="22"/>
                <w:szCs w:val="22"/>
                <w:lang w:val="en-GB"/>
              </w:rPr>
              <w:t xml:space="preserve"> What are the mechanisms of monitoring main cost centres, spending per region and in what manner? </w:t>
            </w:r>
          </w:p>
          <w:p w14:paraId="68C02F81" w14:textId="47E3EF7B" w:rsidR="00F838DC" w:rsidRPr="00823525" w:rsidRDefault="00F838DC" w:rsidP="00823525">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School Principals: </w:t>
            </w:r>
            <w:r>
              <w:rPr>
                <w:rFonts w:ascii="Arial" w:hAnsi="Arial" w:cs="Arial"/>
                <w:bCs/>
                <w:sz w:val="22"/>
                <w:szCs w:val="22"/>
                <w:lang w:val="en-GB"/>
              </w:rPr>
              <w:t xml:space="preserve">What are the main gaps felt on the field level and does BTL contribute to the main priorities at school level. </w:t>
            </w:r>
          </w:p>
          <w:p w14:paraId="01F8340D" w14:textId="01B14BAD" w:rsidR="00F838DC" w:rsidRPr="00F34F1E" w:rsidRDefault="00F838DC" w:rsidP="00113BA6">
            <w:pPr>
              <w:pStyle w:val="ListParagraph"/>
              <w:ind w:left="360"/>
              <w:contextualSpacing/>
              <w:jc w:val="both"/>
              <w:rPr>
                <w:rFonts w:ascii="Arial" w:hAnsi="Arial" w:cs="Arial"/>
                <w:b/>
                <w:sz w:val="22"/>
                <w:szCs w:val="22"/>
                <w:lang w:val="en-GB"/>
              </w:rPr>
            </w:pPr>
            <w:r w:rsidRPr="00F34F1E">
              <w:rPr>
                <w:rFonts w:ascii="Arial" w:hAnsi="Arial" w:cs="Arial"/>
                <w:sz w:val="22"/>
                <w:szCs w:val="22"/>
                <w:lang w:val="en-GB"/>
              </w:rPr>
              <w:t xml:space="preserve"> </w:t>
            </w:r>
          </w:p>
        </w:tc>
      </w:tr>
      <w:tr w:rsidR="00F838DC" w:rsidRPr="00F34F1E" w14:paraId="1E225D5C" w14:textId="77777777" w:rsidTr="00B42128">
        <w:trPr>
          <w:trHeight w:val="990"/>
          <w:jc w:val="center"/>
        </w:trPr>
        <w:tc>
          <w:tcPr>
            <w:tcW w:w="1756" w:type="pct"/>
            <w:gridSpan w:val="2"/>
            <w:tcBorders>
              <w:bottom w:val="single" w:sz="4" w:space="0" w:color="auto"/>
            </w:tcBorders>
          </w:tcPr>
          <w:p w14:paraId="390EA3DE" w14:textId="2FEB514A" w:rsidR="00F838DC" w:rsidRDefault="00F838DC" w:rsidP="00113BA6">
            <w:pPr>
              <w:pStyle w:val="ListParagraph"/>
              <w:numPr>
                <w:ilvl w:val="0"/>
                <w:numId w:val="13"/>
              </w:numPr>
              <w:spacing w:line="276" w:lineRule="auto"/>
              <w:contextualSpacing/>
              <w:rPr>
                <w:rFonts w:ascii="Arial" w:hAnsi="Arial" w:cs="Arial"/>
                <w:sz w:val="20"/>
                <w:szCs w:val="20"/>
              </w:rPr>
            </w:pPr>
            <w:r w:rsidRPr="0065327E">
              <w:rPr>
                <w:rFonts w:ascii="Arial" w:hAnsi="Arial" w:cs="Arial"/>
                <w:sz w:val="20"/>
                <w:szCs w:val="20"/>
              </w:rPr>
              <w:t>To what extent have donors provided adequate, un-earmarked and multi-year resources to the Education</w:t>
            </w:r>
            <w:r>
              <w:rPr>
                <w:rFonts w:ascii="Arial" w:hAnsi="Arial" w:cs="Arial"/>
                <w:sz w:val="20"/>
                <w:szCs w:val="20"/>
              </w:rPr>
              <w:t xml:space="preserve"> </w:t>
            </w:r>
            <w:r w:rsidRPr="0065327E">
              <w:rPr>
                <w:rFonts w:ascii="Arial" w:hAnsi="Arial" w:cs="Arial"/>
                <w:sz w:val="20"/>
                <w:szCs w:val="20"/>
              </w:rPr>
              <w:t>Section to enable the full implem</w:t>
            </w:r>
            <w:r>
              <w:rPr>
                <w:rFonts w:ascii="Arial" w:hAnsi="Arial" w:cs="Arial"/>
                <w:sz w:val="20"/>
                <w:szCs w:val="20"/>
              </w:rPr>
              <w:t>entation of the BTL initiative?</w:t>
            </w:r>
          </w:p>
          <w:p w14:paraId="3069CE0F" w14:textId="12AAAF2A" w:rsidR="00F838DC" w:rsidRPr="00F34F1E" w:rsidRDefault="00F838DC" w:rsidP="00113BA6">
            <w:pPr>
              <w:pStyle w:val="ListParagraph"/>
              <w:ind w:left="360"/>
              <w:contextualSpacing/>
              <w:jc w:val="both"/>
              <w:rPr>
                <w:rFonts w:ascii="Arial" w:hAnsi="Arial" w:cs="Arial"/>
                <w:sz w:val="22"/>
                <w:szCs w:val="22"/>
              </w:rPr>
            </w:pPr>
          </w:p>
        </w:tc>
        <w:tc>
          <w:tcPr>
            <w:tcW w:w="3244" w:type="pct"/>
            <w:tcBorders>
              <w:bottom w:val="single" w:sz="4" w:space="0" w:color="auto"/>
            </w:tcBorders>
          </w:tcPr>
          <w:p w14:paraId="131AE373" w14:textId="2755877B" w:rsidR="00F838DC" w:rsidRPr="00823525" w:rsidRDefault="00F838DC" w:rsidP="00823525">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What are the mechanisms put in place to make sure </w:t>
            </w:r>
            <w:proofErr w:type="gramStart"/>
            <w:r>
              <w:rPr>
                <w:rFonts w:ascii="Arial" w:hAnsi="Arial" w:cs="Arial"/>
                <w:bCs/>
                <w:sz w:val="22"/>
                <w:szCs w:val="22"/>
                <w:lang w:val="en-GB"/>
              </w:rPr>
              <w:t>financial management</w:t>
            </w:r>
            <w:proofErr w:type="gramEnd"/>
            <w:r>
              <w:rPr>
                <w:rFonts w:ascii="Arial" w:hAnsi="Arial" w:cs="Arial"/>
                <w:bCs/>
                <w:sz w:val="22"/>
                <w:szCs w:val="22"/>
                <w:lang w:val="en-GB"/>
              </w:rPr>
              <w:t xml:space="preserve"> is allocated to serve main priorities? (check for cost per child, fulfilment of targets </w:t>
            </w:r>
            <w:proofErr w:type="gramStart"/>
            <w:r>
              <w:rPr>
                <w:rFonts w:ascii="Arial" w:hAnsi="Arial" w:cs="Arial"/>
                <w:bCs/>
                <w:sz w:val="22"/>
                <w:szCs w:val="22"/>
                <w:lang w:val="en-GB"/>
              </w:rPr>
              <w:t>and etc.</w:t>
            </w:r>
            <w:proofErr w:type="gramEnd"/>
            <w:r>
              <w:rPr>
                <w:rFonts w:ascii="Arial" w:hAnsi="Arial" w:cs="Arial"/>
                <w:bCs/>
                <w:sz w:val="22"/>
                <w:szCs w:val="22"/>
                <w:lang w:val="en-GB"/>
              </w:rPr>
              <w:t xml:space="preserve">). </w:t>
            </w:r>
          </w:p>
          <w:p w14:paraId="0994813B" w14:textId="76B65419" w:rsidR="00F838DC" w:rsidRDefault="00F838DC" w:rsidP="00EB5780">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KIIs with Education officers (1 per governorate):</w:t>
            </w:r>
            <w:r>
              <w:rPr>
                <w:rFonts w:ascii="Arial" w:hAnsi="Arial" w:cs="Arial"/>
                <w:bCs/>
                <w:sz w:val="22"/>
                <w:szCs w:val="22"/>
                <w:lang w:val="en-GB"/>
              </w:rPr>
              <w:t xml:space="preserve"> </w:t>
            </w:r>
            <w:r w:rsidR="00EB5780">
              <w:rPr>
                <w:rFonts w:ascii="Arial" w:hAnsi="Arial" w:cs="Arial"/>
                <w:bCs/>
                <w:sz w:val="22"/>
                <w:szCs w:val="22"/>
                <w:lang w:val="en-GB"/>
              </w:rPr>
              <w:t xml:space="preserve">Are there areas in BTL initiative which are underfunded? Is this reported to SCO management? </w:t>
            </w:r>
          </w:p>
          <w:p w14:paraId="212E6EBB" w14:textId="3DDEEEDA" w:rsidR="00F838DC" w:rsidRPr="00823525" w:rsidRDefault="00F838DC" w:rsidP="00823525">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School Principals: </w:t>
            </w:r>
            <w:r>
              <w:rPr>
                <w:rFonts w:ascii="Arial" w:hAnsi="Arial" w:cs="Arial"/>
                <w:bCs/>
                <w:sz w:val="22"/>
                <w:szCs w:val="22"/>
                <w:lang w:val="en-GB"/>
              </w:rPr>
              <w:t>What are the main operational gaps felt on the field level over time?</w:t>
            </w:r>
          </w:p>
          <w:p w14:paraId="13437669" w14:textId="77777777" w:rsidR="00F838DC" w:rsidRPr="00F34F1E" w:rsidRDefault="00F838DC" w:rsidP="00823525">
            <w:pPr>
              <w:pStyle w:val="ListParagraph"/>
              <w:ind w:left="360"/>
              <w:contextualSpacing/>
              <w:jc w:val="both"/>
              <w:rPr>
                <w:rFonts w:ascii="Arial" w:hAnsi="Arial" w:cs="Arial"/>
                <w:b/>
                <w:sz w:val="22"/>
                <w:szCs w:val="22"/>
                <w:lang w:val="en-GB"/>
              </w:rPr>
            </w:pPr>
          </w:p>
        </w:tc>
      </w:tr>
      <w:tr w:rsidR="00F838DC" w:rsidRPr="00F34F1E" w14:paraId="70ACD9BB" w14:textId="77777777" w:rsidTr="00B42128">
        <w:trPr>
          <w:trHeight w:val="990"/>
          <w:jc w:val="center"/>
        </w:trPr>
        <w:tc>
          <w:tcPr>
            <w:tcW w:w="1756" w:type="pct"/>
            <w:gridSpan w:val="2"/>
            <w:tcBorders>
              <w:bottom w:val="single" w:sz="4" w:space="0" w:color="auto"/>
            </w:tcBorders>
          </w:tcPr>
          <w:p w14:paraId="3229D405" w14:textId="77777777" w:rsidR="00F838DC" w:rsidRDefault="00F838DC" w:rsidP="00113BA6">
            <w:pPr>
              <w:pStyle w:val="ListParagraph"/>
              <w:numPr>
                <w:ilvl w:val="0"/>
                <w:numId w:val="13"/>
              </w:numPr>
              <w:spacing w:line="276" w:lineRule="auto"/>
              <w:contextualSpacing/>
              <w:rPr>
                <w:rFonts w:ascii="Arial" w:hAnsi="Arial" w:cs="Arial"/>
                <w:sz w:val="20"/>
                <w:szCs w:val="20"/>
              </w:rPr>
            </w:pPr>
            <w:r w:rsidRPr="0065327E">
              <w:rPr>
                <w:rFonts w:ascii="Arial" w:hAnsi="Arial" w:cs="Arial"/>
                <w:sz w:val="20"/>
                <w:szCs w:val="20"/>
              </w:rPr>
              <w:lastRenderedPageBreak/>
              <w:t xml:space="preserve">To what extent did any dependence on </w:t>
            </w:r>
            <w:proofErr w:type="gramStart"/>
            <w:r w:rsidRPr="0065327E">
              <w:rPr>
                <w:rFonts w:ascii="Arial" w:hAnsi="Arial" w:cs="Arial"/>
                <w:sz w:val="20"/>
                <w:szCs w:val="20"/>
              </w:rPr>
              <w:t>particular</w:t>
            </w:r>
            <w:r>
              <w:rPr>
                <w:rFonts w:ascii="Arial" w:hAnsi="Arial" w:cs="Arial"/>
                <w:sz w:val="20"/>
                <w:szCs w:val="20"/>
              </w:rPr>
              <w:t xml:space="preserve"> </w:t>
            </w:r>
            <w:r w:rsidRPr="0065327E">
              <w:rPr>
                <w:rFonts w:ascii="Arial" w:hAnsi="Arial" w:cs="Arial"/>
                <w:sz w:val="20"/>
                <w:szCs w:val="20"/>
              </w:rPr>
              <w:t>funding</w:t>
            </w:r>
            <w:proofErr w:type="gramEnd"/>
            <w:r w:rsidRPr="0065327E">
              <w:rPr>
                <w:rFonts w:ascii="Arial" w:hAnsi="Arial" w:cs="Arial"/>
                <w:sz w:val="20"/>
                <w:szCs w:val="20"/>
              </w:rPr>
              <w:t xml:space="preserve"> sour</w:t>
            </w:r>
            <w:r>
              <w:rPr>
                <w:rFonts w:ascii="Arial" w:hAnsi="Arial" w:cs="Arial"/>
                <w:sz w:val="20"/>
                <w:szCs w:val="20"/>
              </w:rPr>
              <w:t>ces constrain or support UNICEF’</w:t>
            </w:r>
            <w:r w:rsidRPr="0065327E">
              <w:rPr>
                <w:rFonts w:ascii="Arial" w:hAnsi="Arial" w:cs="Arial"/>
                <w:sz w:val="20"/>
                <w:szCs w:val="20"/>
              </w:rPr>
              <w:t>s implementation of the BTL initiative?</w:t>
            </w:r>
          </w:p>
          <w:p w14:paraId="20C44BB3" w14:textId="77777777" w:rsidR="00F838DC" w:rsidRPr="0065327E" w:rsidRDefault="00F838DC" w:rsidP="00113BA6">
            <w:pPr>
              <w:pStyle w:val="ListParagraph"/>
              <w:spacing w:line="276" w:lineRule="auto"/>
              <w:ind w:left="360"/>
              <w:contextualSpacing/>
              <w:rPr>
                <w:rFonts w:ascii="Arial" w:hAnsi="Arial" w:cs="Arial"/>
                <w:sz w:val="20"/>
                <w:szCs w:val="20"/>
              </w:rPr>
            </w:pPr>
          </w:p>
        </w:tc>
        <w:tc>
          <w:tcPr>
            <w:tcW w:w="3244" w:type="pct"/>
            <w:tcBorders>
              <w:bottom w:val="single" w:sz="4" w:space="0" w:color="auto"/>
            </w:tcBorders>
          </w:tcPr>
          <w:p w14:paraId="6502AE7A" w14:textId="293636D7" w:rsidR="00F838DC" w:rsidRPr="00823525" w:rsidRDefault="00F838DC" w:rsidP="00F279BF">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What are the main funding sources and has there been </w:t>
            </w:r>
            <w:proofErr w:type="gramStart"/>
            <w:r>
              <w:rPr>
                <w:rFonts w:ascii="Arial" w:hAnsi="Arial" w:cs="Arial"/>
                <w:bCs/>
                <w:sz w:val="22"/>
                <w:szCs w:val="22"/>
                <w:lang w:val="en-GB"/>
              </w:rPr>
              <w:t>particular funding</w:t>
            </w:r>
            <w:proofErr w:type="gramEnd"/>
            <w:r>
              <w:rPr>
                <w:rFonts w:ascii="Arial" w:hAnsi="Arial" w:cs="Arial"/>
                <w:bCs/>
                <w:sz w:val="22"/>
                <w:szCs w:val="22"/>
                <w:lang w:val="en-GB"/>
              </w:rPr>
              <w:t xml:space="preserve"> constraints for particular programmatic sections?   </w:t>
            </w:r>
          </w:p>
          <w:p w14:paraId="2598C43B" w14:textId="7EF6DD22" w:rsidR="00F838DC" w:rsidRPr="00F279BF" w:rsidRDefault="00F838DC" w:rsidP="00F279BF">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KIIs with stakeholders</w:t>
            </w:r>
            <w:r w:rsidRPr="00F34F1E">
              <w:rPr>
                <w:rFonts w:ascii="Arial" w:hAnsi="Arial" w:cs="Arial"/>
                <w:sz w:val="22"/>
                <w:szCs w:val="22"/>
                <w:lang w:val="en-GB"/>
              </w:rPr>
              <w:t>:</w:t>
            </w:r>
            <w:r>
              <w:rPr>
                <w:rFonts w:ascii="Arial" w:hAnsi="Arial" w:cs="Arial"/>
                <w:sz w:val="22"/>
                <w:szCs w:val="22"/>
                <w:lang w:val="en-GB"/>
              </w:rPr>
              <w:t xml:space="preserve"> How has the international funding mechanism affected operations on the ground and what are the future projections? Are there certain priorities that are under-funded?</w:t>
            </w:r>
          </w:p>
        </w:tc>
      </w:tr>
      <w:tr w:rsidR="00F838DC" w:rsidRPr="00F34F1E" w14:paraId="4C75BEC1" w14:textId="77777777" w:rsidTr="00B42128">
        <w:trPr>
          <w:trHeight w:val="791"/>
          <w:jc w:val="center"/>
        </w:trPr>
        <w:tc>
          <w:tcPr>
            <w:tcW w:w="5000" w:type="pct"/>
            <w:gridSpan w:val="3"/>
            <w:tcBorders>
              <w:bottom w:val="single" w:sz="4" w:space="0" w:color="auto"/>
            </w:tcBorders>
            <w:shd w:val="clear" w:color="auto" w:fill="DBE5F1" w:themeFill="accent1" w:themeFillTint="33"/>
          </w:tcPr>
          <w:p w14:paraId="27644347" w14:textId="68FB402C" w:rsidR="00F838DC" w:rsidRPr="00B20C36" w:rsidRDefault="00F838DC" w:rsidP="00113BA6">
            <w:pPr>
              <w:pStyle w:val="ListParagraph"/>
              <w:numPr>
                <w:ilvl w:val="0"/>
                <w:numId w:val="7"/>
              </w:numPr>
              <w:contextualSpacing/>
              <w:rPr>
                <w:rFonts w:ascii="Arial" w:hAnsi="Arial" w:cs="Arial"/>
                <w:b/>
                <w:lang w:val="en-GB"/>
              </w:rPr>
            </w:pPr>
            <w:r w:rsidRPr="00B20C36">
              <w:rPr>
                <w:rFonts w:ascii="Arial" w:hAnsi="Arial" w:cs="Arial"/>
                <w:b/>
                <w:lang w:val="en-GB"/>
              </w:rPr>
              <w:t>CO</w:t>
            </w:r>
            <w:r>
              <w:rPr>
                <w:rFonts w:ascii="Arial" w:hAnsi="Arial" w:cs="Arial"/>
                <w:b/>
                <w:lang w:val="en-GB"/>
              </w:rPr>
              <w:t>O</w:t>
            </w:r>
            <w:r w:rsidRPr="00B20C36">
              <w:rPr>
                <w:rFonts w:ascii="Arial" w:hAnsi="Arial" w:cs="Arial"/>
                <w:b/>
                <w:lang w:val="en-GB"/>
              </w:rPr>
              <w:t>RDINATION</w:t>
            </w:r>
          </w:p>
        </w:tc>
      </w:tr>
      <w:tr w:rsidR="00F838DC" w:rsidRPr="00F34F1E" w14:paraId="7913778E" w14:textId="77777777" w:rsidTr="00B42128">
        <w:trPr>
          <w:trHeight w:val="674"/>
          <w:jc w:val="center"/>
        </w:trPr>
        <w:tc>
          <w:tcPr>
            <w:tcW w:w="1756" w:type="pct"/>
            <w:gridSpan w:val="2"/>
            <w:shd w:val="clear" w:color="auto" w:fill="F2F2F2" w:themeFill="background1" w:themeFillShade="F2"/>
            <w:vAlign w:val="center"/>
          </w:tcPr>
          <w:p w14:paraId="5C23C249" w14:textId="77777777" w:rsidR="00F838DC" w:rsidRPr="00F34F1E" w:rsidRDefault="00F838DC" w:rsidP="00116466">
            <w:pPr>
              <w:jc w:val="center"/>
              <w:rPr>
                <w:rFonts w:ascii="Arial" w:hAnsi="Arial" w:cs="Arial"/>
                <w:b/>
                <w:u w:val="single"/>
                <w:lang w:val="en-GB"/>
              </w:rPr>
            </w:pPr>
            <w:r w:rsidRPr="00F34F1E">
              <w:rPr>
                <w:rFonts w:ascii="Arial" w:hAnsi="Arial" w:cs="Arial"/>
                <w:b/>
                <w:i/>
                <w:iCs/>
                <w:lang w:val="en-GB"/>
              </w:rPr>
              <w:t>Overarching Questions</w:t>
            </w:r>
          </w:p>
        </w:tc>
        <w:tc>
          <w:tcPr>
            <w:tcW w:w="3244" w:type="pct"/>
            <w:shd w:val="clear" w:color="auto" w:fill="F2F2F2" w:themeFill="background1" w:themeFillShade="F2"/>
            <w:vAlign w:val="center"/>
          </w:tcPr>
          <w:p w14:paraId="62E151FE" w14:textId="77777777" w:rsidR="00F838DC" w:rsidRPr="00F34F1E" w:rsidRDefault="00F838DC" w:rsidP="00116466">
            <w:pPr>
              <w:jc w:val="center"/>
              <w:rPr>
                <w:rFonts w:ascii="Arial" w:hAnsi="Arial" w:cs="Arial"/>
                <w:b/>
                <w:u w:val="single"/>
                <w:lang w:val="en-GB"/>
              </w:rPr>
            </w:pPr>
            <w:r w:rsidRPr="00F34F1E">
              <w:rPr>
                <w:rFonts w:ascii="Arial" w:hAnsi="Arial" w:cs="Arial"/>
                <w:b/>
                <w:i/>
                <w:iCs/>
                <w:lang w:val="en-GB"/>
              </w:rPr>
              <w:t>Primary Target Groups &amp; Tools</w:t>
            </w:r>
          </w:p>
        </w:tc>
      </w:tr>
      <w:tr w:rsidR="00F838DC" w:rsidRPr="00F34F1E" w14:paraId="217CCB70" w14:textId="77777777" w:rsidTr="00B42128">
        <w:trPr>
          <w:trHeight w:val="990"/>
          <w:jc w:val="center"/>
        </w:trPr>
        <w:tc>
          <w:tcPr>
            <w:tcW w:w="1756" w:type="pct"/>
            <w:gridSpan w:val="2"/>
          </w:tcPr>
          <w:p w14:paraId="7ADE6D35" w14:textId="55D673BD" w:rsidR="00F838DC" w:rsidRPr="00113BA6" w:rsidRDefault="00F838DC" w:rsidP="00113BA6">
            <w:pPr>
              <w:pStyle w:val="ListParagraph"/>
              <w:numPr>
                <w:ilvl w:val="0"/>
                <w:numId w:val="11"/>
              </w:numPr>
              <w:spacing w:line="276" w:lineRule="auto"/>
              <w:contextualSpacing/>
              <w:rPr>
                <w:rFonts w:ascii="Arial" w:hAnsi="Arial" w:cs="Arial"/>
                <w:sz w:val="20"/>
                <w:szCs w:val="20"/>
              </w:rPr>
            </w:pPr>
            <w:r w:rsidRPr="006E3806">
              <w:rPr>
                <w:rFonts w:ascii="Arial" w:hAnsi="Arial" w:cs="Arial"/>
                <w:sz w:val="20"/>
                <w:szCs w:val="20"/>
              </w:rPr>
              <w:t>To what extent has UNICEF coordinated the BTL initiative with national and international actors?</w:t>
            </w:r>
          </w:p>
        </w:tc>
        <w:tc>
          <w:tcPr>
            <w:tcW w:w="3244" w:type="pct"/>
          </w:tcPr>
          <w:p w14:paraId="04FD7D7E" w14:textId="51D22B5D" w:rsidR="00F838DC" w:rsidRPr="00F279BF" w:rsidRDefault="00F838DC" w:rsidP="002B568D">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KIIs with external stakeholders</w:t>
            </w:r>
            <w:r w:rsidRPr="00F34F1E">
              <w:rPr>
                <w:rFonts w:ascii="Arial" w:hAnsi="Arial" w:cs="Arial"/>
                <w:sz w:val="22"/>
                <w:szCs w:val="22"/>
                <w:lang w:val="en-GB"/>
              </w:rPr>
              <w:t>:</w:t>
            </w:r>
            <w:r>
              <w:rPr>
                <w:rFonts w:ascii="Arial" w:hAnsi="Arial" w:cs="Arial"/>
                <w:sz w:val="22"/>
                <w:szCs w:val="22"/>
                <w:lang w:val="en-GB"/>
              </w:rPr>
              <w:t xml:space="preserve"> Are the BTL initiative’s objectives developed as part of the broader Whole-of-Syria design process across the UN system?  </w:t>
            </w:r>
          </w:p>
          <w:p w14:paraId="2B6C2BD1" w14:textId="68E74914" w:rsidR="00F838DC" w:rsidRPr="0085791E" w:rsidRDefault="00F838DC" w:rsidP="00025EF2">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What are the mechanisms employed to ensure that coordination with national and international actors are constructive? How is feedback incorporated? </w:t>
            </w:r>
          </w:p>
          <w:p w14:paraId="6E322CA7" w14:textId="77777777" w:rsidR="004925DC" w:rsidRDefault="00F838DC" w:rsidP="004925DC">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t xml:space="preserve">KIIs with principals: </w:t>
            </w:r>
            <w:r w:rsidRPr="0085791E">
              <w:rPr>
                <w:rFonts w:ascii="Arial" w:hAnsi="Arial" w:cs="Arial"/>
                <w:sz w:val="22"/>
                <w:szCs w:val="22"/>
                <w:lang w:val="en-GB"/>
              </w:rPr>
              <w:t>Have coordination mechanisms and lessons learnt been implemented at the school-level</w:t>
            </w:r>
            <w:r w:rsidR="008D2A8A">
              <w:rPr>
                <w:rFonts w:ascii="Arial" w:hAnsi="Arial" w:cs="Arial"/>
                <w:sz w:val="22"/>
                <w:szCs w:val="22"/>
                <w:lang w:val="en-GB"/>
              </w:rPr>
              <w:t>?</w:t>
            </w:r>
          </w:p>
          <w:p w14:paraId="0FA0A8EA" w14:textId="662444D1" w:rsidR="00755691" w:rsidRPr="004925DC" w:rsidRDefault="00755691" w:rsidP="004925DC">
            <w:pPr>
              <w:pStyle w:val="ListParagraph"/>
              <w:numPr>
                <w:ilvl w:val="0"/>
                <w:numId w:val="8"/>
              </w:numPr>
              <w:contextualSpacing/>
              <w:jc w:val="both"/>
              <w:rPr>
                <w:rFonts w:ascii="Arial" w:hAnsi="Arial" w:cs="Arial"/>
                <w:sz w:val="22"/>
                <w:szCs w:val="22"/>
                <w:lang w:val="en-GB"/>
              </w:rPr>
            </w:pPr>
            <w:r>
              <w:rPr>
                <w:rFonts w:ascii="Arial" w:hAnsi="Arial" w:cs="Arial"/>
                <w:b/>
                <w:sz w:val="22"/>
                <w:szCs w:val="22"/>
                <w:lang w:val="en-GB"/>
              </w:rPr>
              <w:t>Online survey:</w:t>
            </w:r>
            <w:r>
              <w:rPr>
                <w:rFonts w:ascii="Arial" w:hAnsi="Arial" w:cs="Arial"/>
                <w:sz w:val="22"/>
                <w:szCs w:val="22"/>
                <w:lang w:val="en-GB"/>
              </w:rPr>
              <w:t xml:space="preserve"> How effective do different programme actors feel UNICEF is at coordination? </w:t>
            </w:r>
          </w:p>
        </w:tc>
      </w:tr>
      <w:tr w:rsidR="00F838DC" w:rsidRPr="00F34F1E" w14:paraId="3E315CC4" w14:textId="77777777" w:rsidTr="00B42128">
        <w:trPr>
          <w:trHeight w:val="1311"/>
          <w:jc w:val="center"/>
        </w:trPr>
        <w:tc>
          <w:tcPr>
            <w:tcW w:w="1756" w:type="pct"/>
            <w:gridSpan w:val="2"/>
          </w:tcPr>
          <w:p w14:paraId="4B954487" w14:textId="71CF5DF1" w:rsidR="00F838DC" w:rsidRPr="00113BA6" w:rsidRDefault="00F838DC" w:rsidP="00113BA6">
            <w:pPr>
              <w:pStyle w:val="ListParagraph"/>
              <w:numPr>
                <w:ilvl w:val="0"/>
                <w:numId w:val="11"/>
              </w:numPr>
              <w:spacing w:line="276" w:lineRule="auto"/>
              <w:contextualSpacing/>
              <w:rPr>
                <w:rFonts w:ascii="Arial" w:hAnsi="Arial" w:cs="Arial"/>
                <w:sz w:val="20"/>
                <w:szCs w:val="20"/>
              </w:rPr>
            </w:pPr>
            <w:r w:rsidRPr="006E3806">
              <w:rPr>
                <w:rFonts w:ascii="Arial" w:hAnsi="Arial" w:cs="Arial"/>
                <w:sz w:val="20"/>
                <w:szCs w:val="20"/>
              </w:rPr>
              <w:t>To what extent has a cross-sectoral approach been applied and which lessons can be drawn from that?</w:t>
            </w:r>
          </w:p>
        </w:tc>
        <w:tc>
          <w:tcPr>
            <w:tcW w:w="3244" w:type="pct"/>
          </w:tcPr>
          <w:p w14:paraId="3872DBC4" w14:textId="5AD3E649" w:rsidR="00F838DC" w:rsidRPr="00F279BF" w:rsidRDefault="00F838DC" w:rsidP="00B93835">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KIIs with stakeholders</w:t>
            </w:r>
            <w:r w:rsidRPr="00F34F1E">
              <w:rPr>
                <w:rFonts w:ascii="Arial" w:hAnsi="Arial" w:cs="Arial"/>
                <w:sz w:val="22"/>
                <w:szCs w:val="22"/>
                <w:lang w:val="en-GB"/>
              </w:rPr>
              <w:t>:</w:t>
            </w:r>
            <w:r>
              <w:rPr>
                <w:rFonts w:ascii="Arial" w:hAnsi="Arial" w:cs="Arial"/>
                <w:sz w:val="22"/>
                <w:szCs w:val="22"/>
                <w:lang w:val="en-GB"/>
              </w:rPr>
              <w:t xml:space="preserve"> Provide d</w:t>
            </w:r>
            <w:r w:rsidRPr="00F34F1E">
              <w:rPr>
                <w:rFonts w:ascii="Arial" w:hAnsi="Arial" w:cs="Arial"/>
                <w:sz w:val="22"/>
                <w:szCs w:val="22"/>
                <w:lang w:val="en-GB"/>
              </w:rPr>
              <w:t>etails on interag</w:t>
            </w:r>
            <w:r>
              <w:rPr>
                <w:rFonts w:ascii="Arial" w:hAnsi="Arial" w:cs="Arial"/>
                <w:sz w:val="22"/>
                <w:szCs w:val="22"/>
                <w:lang w:val="en-GB"/>
              </w:rPr>
              <w:t>ency coordination and pathways. A</w:t>
            </w:r>
            <w:r w:rsidRPr="00F34F1E">
              <w:rPr>
                <w:rFonts w:ascii="Arial" w:hAnsi="Arial" w:cs="Arial"/>
                <w:sz w:val="22"/>
                <w:szCs w:val="22"/>
                <w:lang w:val="en-GB"/>
              </w:rPr>
              <w:t>re cases referred to them that they cannot handle (or do their teams refer out appropriately)</w:t>
            </w:r>
            <w:r>
              <w:rPr>
                <w:rFonts w:ascii="Arial" w:hAnsi="Arial" w:cs="Arial"/>
                <w:sz w:val="22"/>
                <w:szCs w:val="22"/>
                <w:lang w:val="en-GB"/>
              </w:rPr>
              <w:t>?</w:t>
            </w:r>
          </w:p>
          <w:p w14:paraId="1B487068" w14:textId="1FF5271C" w:rsidR="00F838DC" w:rsidRPr="00855868" w:rsidRDefault="00F838DC" w:rsidP="00B93835">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Details on cross-sectoral learning approach. How are lessons shared between different departments? </w:t>
            </w:r>
          </w:p>
          <w:p w14:paraId="6331F2FE" w14:textId="21323884" w:rsidR="00B93835" w:rsidRPr="0066505B" w:rsidRDefault="00B93835" w:rsidP="00B93835">
            <w:pPr>
              <w:pStyle w:val="ListParagraph"/>
              <w:numPr>
                <w:ilvl w:val="0"/>
                <w:numId w:val="8"/>
              </w:numPr>
              <w:contextualSpacing/>
              <w:jc w:val="both"/>
              <w:rPr>
                <w:rFonts w:ascii="Arial" w:hAnsi="Arial" w:cs="Arial"/>
                <w:sz w:val="22"/>
                <w:szCs w:val="22"/>
                <w:lang w:val="en-GB"/>
              </w:rPr>
            </w:pPr>
            <w:r w:rsidRPr="0066505B">
              <w:rPr>
                <w:rFonts w:ascii="Arial" w:hAnsi="Arial" w:cs="Arial"/>
                <w:b/>
                <w:bCs/>
                <w:lang w:val="en-GB"/>
              </w:rPr>
              <w:t>KIIs with NGOs, community outreach teams</w:t>
            </w:r>
            <w:r w:rsidRPr="0066505B">
              <w:rPr>
                <w:rFonts w:ascii="Arial" w:hAnsi="Arial" w:cs="Arial"/>
                <w:lang w:val="en-GB"/>
              </w:rPr>
              <w:t xml:space="preserve">: </w:t>
            </w:r>
            <w:r>
              <w:rPr>
                <w:rFonts w:ascii="Arial" w:hAnsi="Arial" w:cs="Arial"/>
                <w:lang w:val="en-GB"/>
              </w:rPr>
              <w:t xml:space="preserve">How are the utilized communication tools to raise awareness of BILT campaigns decided upon? Which actors decide on messages and how does this change locally? </w:t>
            </w:r>
          </w:p>
          <w:p w14:paraId="2965B72F" w14:textId="63ECDD8A" w:rsidR="00B93835" w:rsidRPr="008D2A8A" w:rsidRDefault="00B93835" w:rsidP="00855868">
            <w:pPr>
              <w:pStyle w:val="ListParagraph"/>
              <w:ind w:left="360"/>
              <w:contextualSpacing/>
              <w:jc w:val="both"/>
              <w:rPr>
                <w:rFonts w:ascii="Arial" w:hAnsi="Arial" w:cs="Arial"/>
                <w:b/>
                <w:sz w:val="22"/>
                <w:szCs w:val="22"/>
                <w:lang w:val="en-GB"/>
              </w:rPr>
            </w:pPr>
          </w:p>
        </w:tc>
      </w:tr>
      <w:tr w:rsidR="00F838DC" w:rsidRPr="00F34F1E" w14:paraId="77BDFF9B" w14:textId="77777777" w:rsidTr="00B42128">
        <w:trPr>
          <w:trHeight w:val="990"/>
          <w:jc w:val="center"/>
        </w:trPr>
        <w:tc>
          <w:tcPr>
            <w:tcW w:w="1756" w:type="pct"/>
            <w:gridSpan w:val="2"/>
          </w:tcPr>
          <w:p w14:paraId="28713E32" w14:textId="7A2A12BF" w:rsidR="00F838DC" w:rsidRPr="00113BA6" w:rsidRDefault="00F838DC" w:rsidP="00113BA6">
            <w:pPr>
              <w:pStyle w:val="ListParagraph"/>
              <w:numPr>
                <w:ilvl w:val="0"/>
                <w:numId w:val="11"/>
              </w:numPr>
              <w:spacing w:line="276" w:lineRule="auto"/>
              <w:contextualSpacing/>
              <w:rPr>
                <w:rFonts w:ascii="Arial" w:hAnsi="Arial" w:cs="Arial"/>
                <w:sz w:val="20"/>
                <w:szCs w:val="20"/>
              </w:rPr>
            </w:pPr>
            <w:r w:rsidRPr="006E3806">
              <w:rPr>
                <w:rFonts w:ascii="Arial" w:hAnsi="Arial" w:cs="Arial"/>
                <w:sz w:val="20"/>
                <w:szCs w:val="20"/>
              </w:rPr>
              <w:t>To what extent has UNICEF established effective working relations with national partners (governmental and</w:t>
            </w:r>
            <w:r>
              <w:rPr>
                <w:rFonts w:ascii="Arial" w:hAnsi="Arial" w:cs="Arial"/>
                <w:sz w:val="20"/>
                <w:szCs w:val="20"/>
              </w:rPr>
              <w:t xml:space="preserve"> non-</w:t>
            </w:r>
            <w:r w:rsidRPr="001003F0">
              <w:rPr>
                <w:rFonts w:ascii="Arial" w:hAnsi="Arial" w:cs="Arial"/>
                <w:sz w:val="20"/>
                <w:szCs w:val="20"/>
              </w:rPr>
              <w:t>governmental) at central and local levels in Syria? To what extent has UNICEF provided support for capacity</w:t>
            </w:r>
            <w:r>
              <w:rPr>
                <w:rFonts w:ascii="Arial" w:hAnsi="Arial" w:cs="Arial"/>
                <w:sz w:val="20"/>
                <w:szCs w:val="20"/>
              </w:rPr>
              <w:t xml:space="preserve"> </w:t>
            </w:r>
            <w:r w:rsidRPr="001003F0">
              <w:rPr>
                <w:rFonts w:ascii="Arial" w:hAnsi="Arial" w:cs="Arial"/>
                <w:sz w:val="20"/>
                <w:szCs w:val="20"/>
              </w:rPr>
              <w:t>development of partners where necessary to better coordinate and implement the BTL initiative?</w:t>
            </w:r>
          </w:p>
        </w:tc>
        <w:tc>
          <w:tcPr>
            <w:tcW w:w="3244" w:type="pct"/>
          </w:tcPr>
          <w:p w14:paraId="5E025F67" w14:textId="53D29D54" w:rsidR="008D2A8A" w:rsidRPr="008D2A8A" w:rsidRDefault="00F838DC" w:rsidP="007123A0">
            <w:pPr>
              <w:pStyle w:val="ListParagraph"/>
              <w:numPr>
                <w:ilvl w:val="0"/>
                <w:numId w:val="8"/>
              </w:numPr>
              <w:contextualSpacing/>
              <w:jc w:val="both"/>
              <w:rPr>
                <w:rFonts w:ascii="Arial" w:hAnsi="Arial" w:cs="Arial"/>
                <w:b/>
                <w:sz w:val="22"/>
                <w:szCs w:val="22"/>
                <w:lang w:val="en-GB"/>
              </w:rPr>
            </w:pPr>
            <w:r w:rsidRPr="008D2A8A">
              <w:rPr>
                <w:rFonts w:ascii="Arial" w:hAnsi="Arial" w:cs="Arial"/>
                <w:b/>
                <w:sz w:val="22"/>
                <w:szCs w:val="22"/>
                <w:lang w:val="en-GB"/>
              </w:rPr>
              <w:t>KIIs with stakeholders</w:t>
            </w:r>
            <w:r w:rsidRPr="008D2A8A">
              <w:rPr>
                <w:rFonts w:ascii="Arial" w:hAnsi="Arial" w:cs="Arial"/>
                <w:sz w:val="22"/>
                <w:szCs w:val="22"/>
                <w:lang w:val="en-GB"/>
              </w:rPr>
              <w:t xml:space="preserve">: Details on governmental and non-governmental coordination pathways.  Are there specific challenges and cases referred to UNICEF which they cannot handle (or do their teams refer out appropriately)? </w:t>
            </w:r>
          </w:p>
          <w:p w14:paraId="2D180A10" w14:textId="4D5FDA6E" w:rsidR="00F838DC" w:rsidRPr="008D2A8A" w:rsidRDefault="00F838DC" w:rsidP="007123A0">
            <w:pPr>
              <w:pStyle w:val="ListParagraph"/>
              <w:numPr>
                <w:ilvl w:val="0"/>
                <w:numId w:val="8"/>
              </w:numPr>
              <w:contextualSpacing/>
              <w:jc w:val="both"/>
              <w:rPr>
                <w:rFonts w:ascii="Arial" w:hAnsi="Arial" w:cs="Arial"/>
                <w:b/>
                <w:sz w:val="22"/>
                <w:szCs w:val="22"/>
                <w:lang w:val="en-GB"/>
              </w:rPr>
            </w:pPr>
            <w:r w:rsidRPr="008D2A8A">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Pr="008D2A8A">
              <w:rPr>
                <w:rFonts w:ascii="Arial" w:hAnsi="Arial" w:cs="Arial"/>
                <w:b/>
                <w:sz w:val="22"/>
                <w:szCs w:val="22"/>
                <w:lang w:val="en-GB"/>
              </w:rPr>
              <w:t xml:space="preserve"> staff: </w:t>
            </w:r>
            <w:r w:rsidRPr="008D2A8A">
              <w:rPr>
                <w:rFonts w:ascii="Arial" w:hAnsi="Arial" w:cs="Arial"/>
                <w:bCs/>
                <w:sz w:val="22"/>
                <w:szCs w:val="22"/>
                <w:lang w:val="en-GB"/>
              </w:rPr>
              <w:t xml:space="preserve">Details on coordination mechanisms with other external stakeholders and capacity development programmes initiated from head office. </w:t>
            </w:r>
          </w:p>
          <w:p w14:paraId="762C921D" w14:textId="29427913" w:rsidR="00F838DC" w:rsidRPr="00B7040B" w:rsidRDefault="00F838DC" w:rsidP="008D2A8A">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KIIs with Education officers:</w:t>
            </w:r>
            <w:r>
              <w:rPr>
                <w:rFonts w:ascii="Arial" w:hAnsi="Arial" w:cs="Arial"/>
                <w:bCs/>
                <w:sz w:val="22"/>
                <w:szCs w:val="22"/>
                <w:lang w:val="en-GB"/>
              </w:rPr>
              <w:t xml:space="preserve"> </w:t>
            </w:r>
            <w:r w:rsidR="008D2A8A">
              <w:rPr>
                <w:rFonts w:ascii="Arial" w:hAnsi="Arial" w:cs="Arial"/>
                <w:bCs/>
                <w:sz w:val="22"/>
                <w:szCs w:val="22"/>
                <w:lang w:val="en-GB"/>
              </w:rPr>
              <w:t xml:space="preserve">How are schools and DoE representatives engaged at the local level? How are the capacity needs of schools and DoE representatives assessed and addressed? </w:t>
            </w:r>
          </w:p>
          <w:p w14:paraId="6DC69E91" w14:textId="4F6458EF" w:rsidR="00F838DC" w:rsidRPr="00F34F1E" w:rsidRDefault="00F838DC" w:rsidP="00041F63">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lastRenderedPageBreak/>
              <w:t xml:space="preserve">KIIs with school principals: </w:t>
            </w:r>
            <w:r w:rsidR="00041F63">
              <w:rPr>
                <w:rFonts w:ascii="Arial" w:hAnsi="Arial" w:cs="Arial"/>
                <w:bCs/>
                <w:sz w:val="22"/>
                <w:szCs w:val="22"/>
                <w:lang w:val="en-GB"/>
              </w:rPr>
              <w:t>How are</w:t>
            </w:r>
            <w:r>
              <w:rPr>
                <w:rFonts w:ascii="Arial" w:hAnsi="Arial" w:cs="Arial"/>
                <w:bCs/>
                <w:sz w:val="22"/>
                <w:szCs w:val="22"/>
                <w:lang w:val="en-GB"/>
              </w:rPr>
              <w:t xml:space="preserve"> the capacity of BTL staff members and coordination mechanisms between schools and provincial education officers</w:t>
            </w:r>
            <w:r w:rsidR="00041F63">
              <w:rPr>
                <w:rFonts w:ascii="Arial" w:hAnsi="Arial" w:cs="Arial"/>
                <w:bCs/>
                <w:sz w:val="22"/>
                <w:szCs w:val="22"/>
                <w:lang w:val="en-GB"/>
              </w:rPr>
              <w:t xml:space="preserve"> verified? </w:t>
            </w:r>
          </w:p>
        </w:tc>
      </w:tr>
      <w:tr w:rsidR="00F838DC" w:rsidRPr="00F34F1E" w14:paraId="5A9A28C5" w14:textId="77777777" w:rsidTr="00B42128">
        <w:trPr>
          <w:trHeight w:val="2868"/>
          <w:jc w:val="center"/>
        </w:trPr>
        <w:tc>
          <w:tcPr>
            <w:tcW w:w="1756" w:type="pct"/>
            <w:gridSpan w:val="2"/>
          </w:tcPr>
          <w:p w14:paraId="11F4D7BB" w14:textId="76611AFB" w:rsidR="00F838DC" w:rsidRPr="00113BA6" w:rsidRDefault="00F838DC" w:rsidP="00113BA6">
            <w:pPr>
              <w:pStyle w:val="ListParagraph"/>
              <w:numPr>
                <w:ilvl w:val="0"/>
                <w:numId w:val="8"/>
              </w:numPr>
              <w:contextualSpacing/>
              <w:rPr>
                <w:rFonts w:ascii="Arial" w:hAnsi="Arial" w:cs="Arial"/>
                <w:sz w:val="22"/>
                <w:szCs w:val="20"/>
              </w:rPr>
            </w:pPr>
            <w:r w:rsidRPr="00113BA6">
              <w:rPr>
                <w:rFonts w:ascii="Arial" w:hAnsi="Arial" w:cs="Arial"/>
                <w:sz w:val="20"/>
                <w:szCs w:val="20"/>
              </w:rPr>
              <w:lastRenderedPageBreak/>
              <w:t>To what extent has the BTL initiative maximized convergence with other programmes within UNICEF SCO and how did this support the achievement of the expected targets?</w:t>
            </w:r>
          </w:p>
        </w:tc>
        <w:tc>
          <w:tcPr>
            <w:tcW w:w="3244" w:type="pct"/>
          </w:tcPr>
          <w:p w14:paraId="340B9EF3" w14:textId="096AD2D3" w:rsidR="00F838DC" w:rsidRPr="00F279BF" w:rsidRDefault="00F838DC" w:rsidP="002B568D">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t>
            </w:r>
            <w:r w:rsidRPr="00F34F1E">
              <w:rPr>
                <w:rFonts w:ascii="Arial" w:hAnsi="Arial" w:cs="Arial"/>
                <w:b/>
                <w:sz w:val="22"/>
                <w:szCs w:val="22"/>
                <w:lang w:val="en-GB"/>
              </w:rPr>
              <w:t>with stakeholders</w:t>
            </w:r>
            <w:r w:rsidRPr="00F34F1E">
              <w:rPr>
                <w:rFonts w:ascii="Arial" w:hAnsi="Arial" w:cs="Arial"/>
                <w:sz w:val="22"/>
                <w:szCs w:val="22"/>
                <w:lang w:val="en-GB"/>
              </w:rPr>
              <w:t>:</w:t>
            </w:r>
            <w:r>
              <w:rPr>
                <w:rFonts w:ascii="Arial" w:hAnsi="Arial" w:cs="Arial"/>
                <w:sz w:val="22"/>
                <w:szCs w:val="22"/>
                <w:lang w:val="en-GB"/>
              </w:rPr>
              <w:t xml:space="preserve"> Do UNICEF intervention</w:t>
            </w:r>
            <w:r w:rsidR="008D2A8A">
              <w:rPr>
                <w:rFonts w:ascii="Arial" w:hAnsi="Arial" w:cs="Arial"/>
                <w:sz w:val="22"/>
                <w:szCs w:val="22"/>
                <w:lang w:val="en-GB"/>
              </w:rPr>
              <w:t>s</w:t>
            </w:r>
            <w:r>
              <w:rPr>
                <w:rFonts w:ascii="Arial" w:hAnsi="Arial" w:cs="Arial"/>
                <w:sz w:val="22"/>
                <w:szCs w:val="22"/>
                <w:lang w:val="en-GB"/>
              </w:rPr>
              <w:t xml:space="preserve"> complement the work of other relevant United Nations (UN) agencies, non-governmental organization (NGOs), foundations, donors and national actors?  </w:t>
            </w:r>
          </w:p>
          <w:p w14:paraId="3CDD9CEE" w14:textId="560A68B5" w:rsidR="00F838DC" w:rsidRPr="00B7040B" w:rsidRDefault="00F838DC" w:rsidP="006E22D3">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bCs/>
                <w:sz w:val="22"/>
                <w:szCs w:val="22"/>
                <w:lang w:val="en-GB"/>
              </w:rPr>
              <w:t xml:space="preserve">What systems and agreements govern the partnership between UNICEF and its partners? How is this relationship managed on the field?   </w:t>
            </w:r>
          </w:p>
          <w:p w14:paraId="1CDA2956" w14:textId="6C3AB586" w:rsidR="00F838DC" w:rsidRPr="00B7040B" w:rsidRDefault="00F838DC" w:rsidP="00B7040B">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KIIs with education officers:</w:t>
            </w:r>
            <w:r>
              <w:rPr>
                <w:rFonts w:ascii="Arial" w:hAnsi="Arial" w:cs="Arial"/>
                <w:bCs/>
                <w:sz w:val="22"/>
                <w:szCs w:val="22"/>
                <w:lang w:val="en-GB"/>
              </w:rPr>
              <w:t xml:space="preserve"> A</w:t>
            </w:r>
            <w:r w:rsidR="004925DC">
              <w:rPr>
                <w:rFonts w:ascii="Arial" w:hAnsi="Arial" w:cs="Arial"/>
                <w:bCs/>
                <w:sz w:val="22"/>
                <w:szCs w:val="22"/>
                <w:lang w:val="en-GB"/>
              </w:rPr>
              <w:t xml:space="preserve">re there specific programmes at the field </w:t>
            </w:r>
            <w:r>
              <w:rPr>
                <w:rFonts w:ascii="Arial" w:hAnsi="Arial" w:cs="Arial"/>
                <w:bCs/>
                <w:sz w:val="22"/>
                <w:szCs w:val="22"/>
                <w:lang w:val="en-GB"/>
              </w:rPr>
              <w:t>level that could be of use to BTL initiative that has not been addressed</w:t>
            </w:r>
            <w:r w:rsidR="004925DC">
              <w:rPr>
                <w:rFonts w:ascii="Arial" w:hAnsi="Arial" w:cs="Arial"/>
                <w:bCs/>
                <w:sz w:val="22"/>
                <w:szCs w:val="22"/>
                <w:lang w:val="en-GB"/>
              </w:rPr>
              <w:t>?</w:t>
            </w:r>
          </w:p>
          <w:p w14:paraId="06D66508" w14:textId="598EE151" w:rsidR="00F838DC" w:rsidRPr="002B568D" w:rsidRDefault="00F838DC" w:rsidP="002B568D">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school principals: </w:t>
            </w:r>
            <w:r>
              <w:rPr>
                <w:rFonts w:ascii="Arial" w:hAnsi="Arial" w:cs="Arial"/>
                <w:bCs/>
                <w:sz w:val="22"/>
                <w:szCs w:val="22"/>
                <w:lang w:val="en-GB"/>
              </w:rPr>
              <w:t>What are the coordination mechanisms between schools and provincial education officers?</w:t>
            </w:r>
          </w:p>
          <w:p w14:paraId="66796810" w14:textId="07920279" w:rsidR="00F838DC" w:rsidRPr="002B568D" w:rsidRDefault="00F838DC" w:rsidP="002B568D">
            <w:pPr>
              <w:pStyle w:val="ListParagraph"/>
              <w:numPr>
                <w:ilvl w:val="0"/>
                <w:numId w:val="8"/>
              </w:numPr>
              <w:contextualSpacing/>
              <w:jc w:val="both"/>
              <w:rPr>
                <w:rFonts w:ascii="Arial" w:hAnsi="Arial" w:cs="Arial"/>
                <w:sz w:val="22"/>
                <w:szCs w:val="22"/>
                <w:lang w:val="en-GB"/>
              </w:rPr>
            </w:pPr>
            <w:r w:rsidRPr="00F34F1E">
              <w:rPr>
                <w:rFonts w:ascii="Arial" w:hAnsi="Arial" w:cs="Arial"/>
                <w:b/>
                <w:sz w:val="22"/>
                <w:szCs w:val="22"/>
                <w:lang w:val="en-GB"/>
              </w:rPr>
              <w:t>FGDs with affected communities</w:t>
            </w:r>
            <w:r>
              <w:rPr>
                <w:rFonts w:ascii="Arial" w:hAnsi="Arial" w:cs="Arial"/>
                <w:b/>
                <w:sz w:val="22"/>
                <w:szCs w:val="22"/>
                <w:lang w:val="en-GB"/>
              </w:rPr>
              <w:t xml:space="preserve">: </w:t>
            </w:r>
            <w:r>
              <w:rPr>
                <w:rFonts w:ascii="Arial" w:hAnsi="Arial" w:cs="Arial"/>
                <w:bCs/>
                <w:sz w:val="22"/>
                <w:szCs w:val="22"/>
                <w:lang w:val="en-GB"/>
              </w:rPr>
              <w:t>Do affected communities feel that field level operations are well coordinated between different actors and institutions?</w:t>
            </w:r>
          </w:p>
        </w:tc>
      </w:tr>
      <w:tr w:rsidR="00F838DC" w:rsidRPr="00F34F1E" w14:paraId="3AAC3BD3" w14:textId="77777777" w:rsidTr="00B42128">
        <w:trPr>
          <w:trHeight w:val="990"/>
          <w:jc w:val="center"/>
        </w:trPr>
        <w:tc>
          <w:tcPr>
            <w:tcW w:w="5000" w:type="pct"/>
            <w:gridSpan w:val="3"/>
            <w:tcBorders>
              <w:bottom w:val="single" w:sz="4" w:space="0" w:color="auto"/>
            </w:tcBorders>
            <w:shd w:val="clear" w:color="auto" w:fill="DBE5F1" w:themeFill="accent1" w:themeFillTint="33"/>
            <w:vAlign w:val="center"/>
          </w:tcPr>
          <w:p w14:paraId="76A53341" w14:textId="37A8978B" w:rsidR="00F838DC" w:rsidRPr="00B20C36" w:rsidRDefault="00F838DC" w:rsidP="00161CB1">
            <w:pPr>
              <w:pStyle w:val="ListParagraph"/>
              <w:numPr>
                <w:ilvl w:val="0"/>
                <w:numId w:val="7"/>
              </w:numPr>
              <w:contextualSpacing/>
              <w:rPr>
                <w:rFonts w:ascii="Arial" w:hAnsi="Arial" w:cs="Arial"/>
                <w:b/>
                <w:sz w:val="22"/>
                <w:szCs w:val="22"/>
                <w:lang w:val="en-GB"/>
              </w:rPr>
            </w:pPr>
            <w:r w:rsidRPr="00B20C36">
              <w:rPr>
                <w:rFonts w:ascii="Arial" w:hAnsi="Arial" w:cs="Arial"/>
                <w:b/>
                <w:lang w:val="en-GB"/>
              </w:rPr>
              <w:t>COVERAGE</w:t>
            </w:r>
          </w:p>
        </w:tc>
      </w:tr>
      <w:tr w:rsidR="00F838DC" w:rsidRPr="00F34F1E" w14:paraId="7811AD63" w14:textId="77777777" w:rsidTr="00B42128">
        <w:trPr>
          <w:trHeight w:val="629"/>
          <w:jc w:val="center"/>
        </w:trPr>
        <w:tc>
          <w:tcPr>
            <w:tcW w:w="1756" w:type="pct"/>
            <w:gridSpan w:val="2"/>
            <w:shd w:val="clear" w:color="auto" w:fill="F2F2F2" w:themeFill="background1" w:themeFillShade="F2"/>
            <w:vAlign w:val="center"/>
          </w:tcPr>
          <w:p w14:paraId="7C7FE730" w14:textId="77777777" w:rsidR="00F838DC" w:rsidRPr="00F34F1E" w:rsidRDefault="00F838DC" w:rsidP="00116466">
            <w:pPr>
              <w:jc w:val="center"/>
              <w:rPr>
                <w:rFonts w:ascii="Arial" w:hAnsi="Arial" w:cs="Arial"/>
                <w:b/>
                <w:u w:val="single"/>
                <w:lang w:val="en-GB"/>
              </w:rPr>
            </w:pPr>
            <w:r w:rsidRPr="00F34F1E">
              <w:rPr>
                <w:rFonts w:ascii="Arial" w:hAnsi="Arial" w:cs="Arial"/>
                <w:b/>
                <w:i/>
                <w:iCs/>
                <w:lang w:val="en-GB"/>
              </w:rPr>
              <w:t>Overarching Questions</w:t>
            </w:r>
          </w:p>
        </w:tc>
        <w:tc>
          <w:tcPr>
            <w:tcW w:w="3244" w:type="pct"/>
            <w:shd w:val="clear" w:color="auto" w:fill="F2F2F2" w:themeFill="background1" w:themeFillShade="F2"/>
            <w:vAlign w:val="center"/>
          </w:tcPr>
          <w:p w14:paraId="51D51EF6" w14:textId="77777777" w:rsidR="00F838DC" w:rsidRPr="00F34F1E" w:rsidRDefault="00F838DC" w:rsidP="00116466">
            <w:pPr>
              <w:jc w:val="center"/>
              <w:rPr>
                <w:rFonts w:ascii="Arial" w:hAnsi="Arial" w:cs="Arial"/>
                <w:b/>
                <w:u w:val="single"/>
                <w:lang w:val="en-GB"/>
              </w:rPr>
            </w:pPr>
            <w:r w:rsidRPr="00F34F1E">
              <w:rPr>
                <w:rFonts w:ascii="Arial" w:hAnsi="Arial" w:cs="Arial"/>
                <w:b/>
                <w:i/>
                <w:iCs/>
                <w:lang w:val="en-GB"/>
              </w:rPr>
              <w:t>Primary Target Groups &amp; Tools</w:t>
            </w:r>
          </w:p>
        </w:tc>
      </w:tr>
      <w:tr w:rsidR="00F838DC" w:rsidRPr="00F34F1E" w14:paraId="6A588599" w14:textId="77777777" w:rsidTr="00B42128">
        <w:trPr>
          <w:trHeight w:val="990"/>
          <w:jc w:val="center"/>
        </w:trPr>
        <w:tc>
          <w:tcPr>
            <w:tcW w:w="1756" w:type="pct"/>
            <w:gridSpan w:val="2"/>
          </w:tcPr>
          <w:p w14:paraId="4A23187E" w14:textId="77777777" w:rsidR="00F838DC" w:rsidRPr="001003F0" w:rsidRDefault="00F838DC" w:rsidP="00113BA6">
            <w:pPr>
              <w:pStyle w:val="ListParagraph"/>
              <w:numPr>
                <w:ilvl w:val="0"/>
                <w:numId w:val="12"/>
              </w:numPr>
              <w:spacing w:line="276" w:lineRule="auto"/>
              <w:contextualSpacing/>
              <w:rPr>
                <w:rFonts w:ascii="Arial" w:hAnsi="Arial" w:cs="Arial"/>
                <w:sz w:val="20"/>
                <w:szCs w:val="20"/>
              </w:rPr>
            </w:pPr>
            <w:r w:rsidRPr="001003F0">
              <w:rPr>
                <w:rFonts w:ascii="Arial" w:hAnsi="Arial" w:cs="Arial"/>
                <w:sz w:val="20"/>
                <w:szCs w:val="20"/>
              </w:rPr>
              <w:t>To what extent has the BTL initiative been able to reach families and children in different areas of the country</w:t>
            </w:r>
            <w:r>
              <w:rPr>
                <w:rFonts w:ascii="Arial" w:hAnsi="Arial" w:cs="Arial"/>
                <w:sz w:val="20"/>
                <w:szCs w:val="20"/>
              </w:rPr>
              <w:t xml:space="preserve"> </w:t>
            </w:r>
            <w:r w:rsidRPr="001003F0">
              <w:rPr>
                <w:rFonts w:ascii="Arial" w:hAnsi="Arial" w:cs="Arial"/>
                <w:sz w:val="20"/>
                <w:szCs w:val="20"/>
              </w:rPr>
              <w:t>without gender bias or geographical bias?</w:t>
            </w:r>
          </w:p>
          <w:p w14:paraId="5935AFFD" w14:textId="59CA8A28" w:rsidR="00F838DC" w:rsidRPr="00F34F1E" w:rsidRDefault="00F838DC" w:rsidP="00113BA6">
            <w:pPr>
              <w:pStyle w:val="ListParagraph"/>
              <w:ind w:left="360"/>
              <w:contextualSpacing/>
              <w:jc w:val="both"/>
              <w:rPr>
                <w:rFonts w:ascii="Arial" w:hAnsi="Arial" w:cs="Arial"/>
                <w:b/>
                <w:i/>
                <w:iCs/>
                <w:lang w:val="en-GB"/>
              </w:rPr>
            </w:pPr>
          </w:p>
        </w:tc>
        <w:tc>
          <w:tcPr>
            <w:tcW w:w="3244" w:type="pct"/>
          </w:tcPr>
          <w:p w14:paraId="5AC3E202" w14:textId="2039406D" w:rsidR="00F838DC" w:rsidRPr="00F279BF" w:rsidRDefault="00F838DC" w:rsidP="003C30FF">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t>
            </w:r>
            <w:r w:rsidRPr="00F34F1E">
              <w:rPr>
                <w:rFonts w:ascii="Arial" w:hAnsi="Arial" w:cs="Arial"/>
                <w:b/>
                <w:sz w:val="22"/>
                <w:szCs w:val="22"/>
                <w:lang w:val="en-GB"/>
              </w:rPr>
              <w:t>with stakeholders</w:t>
            </w:r>
            <w:r w:rsidRPr="00F34F1E">
              <w:rPr>
                <w:rFonts w:ascii="Arial" w:hAnsi="Arial" w:cs="Arial"/>
                <w:sz w:val="22"/>
                <w:szCs w:val="22"/>
                <w:lang w:val="en-GB"/>
              </w:rPr>
              <w:t>:</w:t>
            </w:r>
            <w:r>
              <w:rPr>
                <w:rFonts w:ascii="Arial" w:hAnsi="Arial" w:cs="Arial"/>
                <w:sz w:val="22"/>
                <w:szCs w:val="22"/>
                <w:lang w:val="en-GB"/>
              </w:rPr>
              <w:t xml:space="preserve"> Are there specific geographical areas or vulnerable sections of society that BTL did not sufficiently reach out to?</w:t>
            </w:r>
          </w:p>
          <w:p w14:paraId="27C25193" w14:textId="01D2C34F" w:rsidR="00F838DC" w:rsidRPr="00B7040B" w:rsidRDefault="00F838DC" w:rsidP="002B568D">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sz w:val="22"/>
                <w:szCs w:val="22"/>
                <w:lang w:val="en-GB"/>
              </w:rPr>
              <w:t>Did the BTL initiative take into consideration inclusion and exclusion bias and are measures taken to mitigate against both?</w:t>
            </w:r>
          </w:p>
          <w:p w14:paraId="64C04EFD" w14:textId="59AB9F4B" w:rsidR="00F838DC" w:rsidRPr="00B7040B" w:rsidRDefault="00F838DC" w:rsidP="003C30FF">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KIIs with education officers:</w:t>
            </w:r>
            <w:r>
              <w:rPr>
                <w:rFonts w:ascii="Arial" w:hAnsi="Arial" w:cs="Arial"/>
                <w:bCs/>
                <w:sz w:val="22"/>
                <w:szCs w:val="22"/>
                <w:lang w:val="en-GB"/>
              </w:rPr>
              <w:t xml:space="preserve"> Are there specific procedures employed at field level to ensure inclusion and </w:t>
            </w:r>
            <w:r w:rsidR="008D2A8A">
              <w:rPr>
                <w:rFonts w:ascii="Arial" w:hAnsi="Arial" w:cs="Arial"/>
                <w:bCs/>
                <w:sz w:val="22"/>
                <w:szCs w:val="22"/>
                <w:lang w:val="en-GB"/>
              </w:rPr>
              <w:t>access</w:t>
            </w:r>
            <w:r>
              <w:rPr>
                <w:rFonts w:ascii="Arial" w:hAnsi="Arial" w:cs="Arial"/>
                <w:bCs/>
                <w:sz w:val="22"/>
                <w:szCs w:val="22"/>
                <w:lang w:val="en-GB"/>
              </w:rPr>
              <w:t xml:space="preserve">? </w:t>
            </w:r>
          </w:p>
          <w:p w14:paraId="40A330E7" w14:textId="1E3495A8" w:rsidR="00F838DC" w:rsidRPr="002B568D" w:rsidRDefault="00F838DC" w:rsidP="003C30FF">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school principals: </w:t>
            </w:r>
            <w:r>
              <w:rPr>
                <w:rFonts w:ascii="Arial" w:hAnsi="Arial" w:cs="Arial"/>
                <w:bCs/>
                <w:sz w:val="22"/>
                <w:szCs w:val="22"/>
                <w:lang w:val="en-GB"/>
              </w:rPr>
              <w:t>Are there specific groups that are more vulnerable than others and are not being covered by BTL?</w:t>
            </w:r>
          </w:p>
          <w:p w14:paraId="486F212D" w14:textId="134EBB5C" w:rsidR="00F838DC" w:rsidRPr="00F34F1E" w:rsidRDefault="00F838DC" w:rsidP="001A6031">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FGDs with affected communities</w:t>
            </w:r>
            <w:r>
              <w:rPr>
                <w:rFonts w:ascii="Arial" w:hAnsi="Arial" w:cs="Arial"/>
                <w:b/>
                <w:sz w:val="22"/>
                <w:szCs w:val="22"/>
                <w:lang w:val="en-GB"/>
              </w:rPr>
              <w:t xml:space="preserve">: </w:t>
            </w:r>
            <w:r>
              <w:rPr>
                <w:rFonts w:ascii="Arial" w:hAnsi="Arial" w:cs="Arial"/>
                <w:bCs/>
                <w:sz w:val="22"/>
                <w:szCs w:val="22"/>
                <w:lang w:val="en-GB"/>
              </w:rPr>
              <w:t xml:space="preserve">Are there specific groups and/or geographical areas that have not been covered by BTL.  </w:t>
            </w:r>
          </w:p>
        </w:tc>
      </w:tr>
      <w:tr w:rsidR="00F838DC" w:rsidRPr="00F34F1E" w14:paraId="2276F5E8" w14:textId="77777777" w:rsidTr="00B42128">
        <w:trPr>
          <w:trHeight w:val="990"/>
          <w:jc w:val="center"/>
        </w:trPr>
        <w:tc>
          <w:tcPr>
            <w:tcW w:w="1756" w:type="pct"/>
            <w:gridSpan w:val="2"/>
          </w:tcPr>
          <w:p w14:paraId="5F323CE5" w14:textId="77777777" w:rsidR="00F838DC" w:rsidRPr="001003F0" w:rsidRDefault="00F838DC" w:rsidP="00113BA6">
            <w:pPr>
              <w:pStyle w:val="ListParagraph"/>
              <w:numPr>
                <w:ilvl w:val="0"/>
                <w:numId w:val="12"/>
              </w:numPr>
              <w:spacing w:line="276" w:lineRule="auto"/>
              <w:contextualSpacing/>
              <w:rPr>
                <w:rFonts w:ascii="Arial" w:hAnsi="Arial" w:cs="Arial"/>
                <w:sz w:val="20"/>
                <w:szCs w:val="20"/>
              </w:rPr>
            </w:pPr>
            <w:r w:rsidRPr="001003F0">
              <w:rPr>
                <w:rFonts w:ascii="Arial" w:hAnsi="Arial" w:cs="Arial"/>
                <w:sz w:val="20"/>
                <w:szCs w:val="20"/>
              </w:rPr>
              <w:t>What have been the enabling and constraining factors in reaching families and children? Which lessons can be</w:t>
            </w:r>
            <w:r>
              <w:rPr>
                <w:rFonts w:ascii="Arial" w:hAnsi="Arial" w:cs="Arial"/>
                <w:sz w:val="20"/>
                <w:szCs w:val="20"/>
              </w:rPr>
              <w:t xml:space="preserve"> </w:t>
            </w:r>
            <w:r w:rsidRPr="001003F0">
              <w:rPr>
                <w:rFonts w:ascii="Arial" w:hAnsi="Arial" w:cs="Arial"/>
                <w:sz w:val="20"/>
                <w:szCs w:val="20"/>
              </w:rPr>
              <w:t>learned about the most effective means of ensuring access?</w:t>
            </w:r>
          </w:p>
          <w:p w14:paraId="25571441" w14:textId="77777777" w:rsidR="00F838DC" w:rsidRPr="001003F0" w:rsidRDefault="00F838DC" w:rsidP="00113BA6">
            <w:pPr>
              <w:pStyle w:val="ListParagraph"/>
              <w:numPr>
                <w:ilvl w:val="1"/>
                <w:numId w:val="12"/>
              </w:numPr>
              <w:spacing w:line="276" w:lineRule="auto"/>
              <w:contextualSpacing/>
              <w:rPr>
                <w:rFonts w:ascii="Arial" w:hAnsi="Arial" w:cs="Arial"/>
                <w:sz w:val="20"/>
                <w:szCs w:val="20"/>
              </w:rPr>
            </w:pPr>
            <w:r w:rsidRPr="001003F0">
              <w:rPr>
                <w:rFonts w:ascii="Arial" w:hAnsi="Arial" w:cs="Arial"/>
                <w:sz w:val="20"/>
                <w:szCs w:val="20"/>
              </w:rPr>
              <w:t>Through innovation</w:t>
            </w:r>
          </w:p>
          <w:p w14:paraId="18B0CD25" w14:textId="77777777" w:rsidR="00F838DC" w:rsidRPr="001003F0" w:rsidRDefault="00F838DC" w:rsidP="00113BA6">
            <w:pPr>
              <w:pStyle w:val="ListParagraph"/>
              <w:numPr>
                <w:ilvl w:val="1"/>
                <w:numId w:val="12"/>
              </w:numPr>
              <w:spacing w:line="276" w:lineRule="auto"/>
              <w:contextualSpacing/>
              <w:rPr>
                <w:rFonts w:ascii="Arial" w:hAnsi="Arial" w:cs="Arial"/>
                <w:sz w:val="20"/>
                <w:szCs w:val="20"/>
              </w:rPr>
            </w:pPr>
            <w:r w:rsidRPr="001003F0">
              <w:rPr>
                <w:rFonts w:ascii="Arial" w:hAnsi="Arial" w:cs="Arial"/>
                <w:sz w:val="20"/>
                <w:szCs w:val="20"/>
              </w:rPr>
              <w:lastRenderedPageBreak/>
              <w:t>Through the application of alternative programming</w:t>
            </w:r>
          </w:p>
          <w:p w14:paraId="64F097C9" w14:textId="77777777" w:rsidR="00F838DC" w:rsidRDefault="00F838DC" w:rsidP="00113BA6">
            <w:pPr>
              <w:pStyle w:val="ListParagraph"/>
              <w:numPr>
                <w:ilvl w:val="1"/>
                <w:numId w:val="12"/>
              </w:numPr>
              <w:spacing w:line="276" w:lineRule="auto"/>
              <w:contextualSpacing/>
              <w:rPr>
                <w:rFonts w:ascii="Arial" w:hAnsi="Arial" w:cs="Arial"/>
                <w:sz w:val="20"/>
                <w:szCs w:val="20"/>
              </w:rPr>
            </w:pPr>
            <w:r w:rsidRPr="001003F0">
              <w:rPr>
                <w:rFonts w:ascii="Arial" w:hAnsi="Arial" w:cs="Arial"/>
                <w:sz w:val="20"/>
                <w:szCs w:val="20"/>
              </w:rPr>
              <w:t>By advocating for increased access</w:t>
            </w:r>
          </w:p>
          <w:p w14:paraId="610A3F02" w14:textId="7CFBEB28" w:rsidR="00F838DC" w:rsidRPr="00113BA6" w:rsidRDefault="00F838DC" w:rsidP="00113BA6">
            <w:pPr>
              <w:pStyle w:val="ListParagraph"/>
              <w:numPr>
                <w:ilvl w:val="1"/>
                <w:numId w:val="12"/>
              </w:numPr>
              <w:spacing w:line="276" w:lineRule="auto"/>
              <w:contextualSpacing/>
              <w:rPr>
                <w:rFonts w:ascii="Arial" w:hAnsi="Arial" w:cs="Arial"/>
                <w:sz w:val="20"/>
                <w:szCs w:val="20"/>
              </w:rPr>
            </w:pPr>
            <w:r w:rsidRPr="00113BA6">
              <w:rPr>
                <w:rFonts w:ascii="Arial" w:hAnsi="Arial" w:cs="Arial"/>
                <w:sz w:val="20"/>
                <w:szCs w:val="20"/>
              </w:rPr>
              <w:t xml:space="preserve"> By forming partnerships with local authorities, NGOs and other actors</w:t>
            </w:r>
          </w:p>
        </w:tc>
        <w:tc>
          <w:tcPr>
            <w:tcW w:w="3244" w:type="pct"/>
          </w:tcPr>
          <w:p w14:paraId="3C9AD5BD" w14:textId="1BE868B8" w:rsidR="00F838DC" w:rsidRPr="00F279BF" w:rsidRDefault="00F838DC" w:rsidP="001A6031">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lastRenderedPageBreak/>
              <w:t xml:space="preserve">KIIs </w:t>
            </w:r>
            <w:r w:rsidRPr="00F34F1E">
              <w:rPr>
                <w:rFonts w:ascii="Arial" w:hAnsi="Arial" w:cs="Arial"/>
                <w:b/>
                <w:sz w:val="22"/>
                <w:szCs w:val="22"/>
                <w:lang w:val="en-GB"/>
              </w:rPr>
              <w:t>with stakeholders</w:t>
            </w:r>
            <w:r w:rsidRPr="00F34F1E">
              <w:rPr>
                <w:rFonts w:ascii="Arial" w:hAnsi="Arial" w:cs="Arial"/>
                <w:sz w:val="22"/>
                <w:szCs w:val="22"/>
                <w:lang w:val="en-GB"/>
              </w:rPr>
              <w:t>:</w:t>
            </w:r>
            <w:r>
              <w:rPr>
                <w:rFonts w:ascii="Arial" w:hAnsi="Arial" w:cs="Arial"/>
                <w:sz w:val="22"/>
                <w:szCs w:val="22"/>
                <w:lang w:val="en-GB"/>
              </w:rPr>
              <w:t xml:space="preserve"> Did accessibility play a role in how the BTL initiative was implemented in different areas? If so, was this because of contextual or programmatic factors?</w:t>
            </w:r>
          </w:p>
          <w:p w14:paraId="1B0694EB" w14:textId="5346FA64" w:rsidR="00F838DC" w:rsidRPr="00B7040B" w:rsidRDefault="00F838DC" w:rsidP="001A6031">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Pr>
                <w:rFonts w:ascii="Arial" w:hAnsi="Arial" w:cs="Arial"/>
                <w:b/>
                <w:sz w:val="22"/>
                <w:szCs w:val="22"/>
                <w:lang w:val="en-GB"/>
              </w:rPr>
              <w:t xml:space="preserve"> staff: </w:t>
            </w:r>
            <w:r>
              <w:rPr>
                <w:rFonts w:ascii="Arial" w:hAnsi="Arial" w:cs="Arial"/>
                <w:sz w:val="22"/>
                <w:szCs w:val="22"/>
                <w:lang w:val="en-GB"/>
              </w:rPr>
              <w:t xml:space="preserve"> Details on the efforts made to reach population residing in areas with limited accessibility. </w:t>
            </w:r>
          </w:p>
          <w:p w14:paraId="668BCC5E" w14:textId="480919DD" w:rsidR="00F838DC" w:rsidRPr="00B7040B" w:rsidRDefault="00F838DC" w:rsidP="001A6031">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lastRenderedPageBreak/>
              <w:t>KIIs with education officers:</w:t>
            </w:r>
            <w:r>
              <w:rPr>
                <w:rFonts w:ascii="Arial" w:hAnsi="Arial" w:cs="Arial"/>
                <w:bCs/>
                <w:sz w:val="22"/>
                <w:szCs w:val="22"/>
                <w:lang w:val="en-GB"/>
              </w:rPr>
              <w:t xml:space="preserve"> What efforts have been made to expand the BTL initiative’s geographical coverage across and between its components?</w:t>
            </w:r>
          </w:p>
          <w:p w14:paraId="1C2C198D" w14:textId="44FA13DC" w:rsidR="00F838DC" w:rsidRPr="002B568D" w:rsidRDefault="00F838DC" w:rsidP="00FA43D4">
            <w:pPr>
              <w:pStyle w:val="ListParagraph"/>
              <w:numPr>
                <w:ilvl w:val="0"/>
                <w:numId w:val="8"/>
              </w:numPr>
              <w:contextualSpacing/>
              <w:jc w:val="both"/>
              <w:rPr>
                <w:rFonts w:ascii="Arial" w:hAnsi="Arial" w:cs="Arial"/>
                <w:b/>
                <w:sz w:val="22"/>
                <w:szCs w:val="22"/>
                <w:lang w:val="en-GB"/>
              </w:rPr>
            </w:pPr>
            <w:r>
              <w:rPr>
                <w:rFonts w:ascii="Arial" w:hAnsi="Arial" w:cs="Arial"/>
                <w:b/>
                <w:sz w:val="22"/>
                <w:szCs w:val="22"/>
                <w:lang w:val="en-GB"/>
              </w:rPr>
              <w:t xml:space="preserve">KIIs with school principals: </w:t>
            </w:r>
            <w:r>
              <w:rPr>
                <w:rFonts w:ascii="Arial" w:hAnsi="Arial" w:cs="Arial"/>
                <w:bCs/>
                <w:sz w:val="22"/>
                <w:szCs w:val="22"/>
                <w:lang w:val="en-GB"/>
              </w:rPr>
              <w:t xml:space="preserve">Probe the main lessons learned to ensure children’s access to education. How can BTL be augmented and improved? </w:t>
            </w:r>
          </w:p>
          <w:p w14:paraId="71FD6E22" w14:textId="052A7575" w:rsidR="00F838DC" w:rsidRPr="00F34F1E" w:rsidRDefault="00F838DC" w:rsidP="001A6031">
            <w:pPr>
              <w:pStyle w:val="ListParagraph"/>
              <w:numPr>
                <w:ilvl w:val="0"/>
                <w:numId w:val="8"/>
              </w:numPr>
              <w:contextualSpacing/>
              <w:jc w:val="both"/>
              <w:rPr>
                <w:rFonts w:ascii="Arial" w:hAnsi="Arial" w:cs="Arial"/>
                <w:b/>
                <w:sz w:val="22"/>
                <w:szCs w:val="22"/>
                <w:lang w:val="en-GB"/>
              </w:rPr>
            </w:pPr>
            <w:r w:rsidRPr="00F34F1E">
              <w:rPr>
                <w:rFonts w:ascii="Arial" w:hAnsi="Arial" w:cs="Arial"/>
                <w:b/>
                <w:sz w:val="22"/>
                <w:szCs w:val="22"/>
                <w:lang w:val="en-GB"/>
              </w:rPr>
              <w:t>FGDs with affected communities</w:t>
            </w:r>
            <w:r>
              <w:rPr>
                <w:rFonts w:ascii="Arial" w:hAnsi="Arial" w:cs="Arial"/>
                <w:b/>
                <w:sz w:val="22"/>
                <w:szCs w:val="22"/>
                <w:lang w:val="en-GB"/>
              </w:rPr>
              <w:t xml:space="preserve">: </w:t>
            </w:r>
            <w:r>
              <w:rPr>
                <w:rFonts w:ascii="Arial" w:hAnsi="Arial" w:cs="Arial"/>
                <w:bCs/>
                <w:sz w:val="22"/>
                <w:szCs w:val="22"/>
                <w:lang w:val="en-GB"/>
              </w:rPr>
              <w:t>probe the most effective methods in increasing access to children’s education needs.</w:t>
            </w:r>
          </w:p>
        </w:tc>
      </w:tr>
      <w:tr w:rsidR="00F838DC" w:rsidRPr="00F34F1E" w14:paraId="439940C6" w14:textId="77777777" w:rsidTr="00B42128">
        <w:trPr>
          <w:trHeight w:val="1041"/>
          <w:jc w:val="center"/>
        </w:trPr>
        <w:tc>
          <w:tcPr>
            <w:tcW w:w="5000" w:type="pct"/>
            <w:gridSpan w:val="3"/>
            <w:shd w:val="clear" w:color="auto" w:fill="DBE5F1" w:themeFill="accent1" w:themeFillTint="33"/>
          </w:tcPr>
          <w:p w14:paraId="23AD1F5F" w14:textId="7B3E0165" w:rsidR="00F838DC" w:rsidRPr="00B20C36" w:rsidRDefault="00F838DC" w:rsidP="00B20C36">
            <w:pPr>
              <w:pStyle w:val="ListParagraph"/>
              <w:numPr>
                <w:ilvl w:val="0"/>
                <w:numId w:val="7"/>
              </w:numPr>
              <w:contextualSpacing/>
              <w:rPr>
                <w:rFonts w:ascii="Arial" w:hAnsi="Arial" w:cs="Arial"/>
                <w:b/>
                <w:sz w:val="22"/>
                <w:szCs w:val="22"/>
                <w:lang w:val="en-GB"/>
              </w:rPr>
            </w:pPr>
            <w:r w:rsidRPr="00B20C36">
              <w:rPr>
                <w:rFonts w:ascii="Arial" w:hAnsi="Arial" w:cs="Arial"/>
                <w:b/>
                <w:sz w:val="22"/>
                <w:szCs w:val="22"/>
                <w:lang w:val="en-GB"/>
              </w:rPr>
              <w:lastRenderedPageBreak/>
              <w:t xml:space="preserve">IMPACT </w:t>
            </w:r>
          </w:p>
        </w:tc>
      </w:tr>
      <w:tr w:rsidR="00F838DC" w:rsidRPr="00F34F1E" w14:paraId="6EF110BD" w14:textId="77777777" w:rsidTr="00B42128">
        <w:trPr>
          <w:trHeight w:val="990"/>
          <w:jc w:val="center"/>
        </w:trPr>
        <w:tc>
          <w:tcPr>
            <w:tcW w:w="1756" w:type="pct"/>
            <w:gridSpan w:val="2"/>
            <w:shd w:val="clear" w:color="auto" w:fill="F2F2F2" w:themeFill="background1" w:themeFillShade="F2"/>
            <w:vAlign w:val="center"/>
          </w:tcPr>
          <w:p w14:paraId="510821D8" w14:textId="19497B06" w:rsidR="00F838DC" w:rsidRPr="00B20C36" w:rsidRDefault="00F838DC" w:rsidP="00B20C36">
            <w:pPr>
              <w:spacing w:line="276" w:lineRule="auto"/>
              <w:contextualSpacing/>
              <w:rPr>
                <w:rFonts w:ascii="Arial" w:hAnsi="Arial" w:cs="Arial"/>
                <w:sz w:val="20"/>
                <w:szCs w:val="20"/>
              </w:rPr>
            </w:pPr>
            <w:r w:rsidRPr="00F34F1E">
              <w:rPr>
                <w:rFonts w:ascii="Arial" w:hAnsi="Arial" w:cs="Arial"/>
                <w:b/>
                <w:i/>
                <w:iCs/>
                <w:lang w:val="en-GB"/>
              </w:rPr>
              <w:t>Overarching Questions</w:t>
            </w:r>
          </w:p>
        </w:tc>
        <w:tc>
          <w:tcPr>
            <w:tcW w:w="3244" w:type="pct"/>
            <w:shd w:val="clear" w:color="auto" w:fill="F2F2F2" w:themeFill="background1" w:themeFillShade="F2"/>
            <w:vAlign w:val="center"/>
          </w:tcPr>
          <w:p w14:paraId="4007310A" w14:textId="33015BEA" w:rsidR="00F838DC" w:rsidRPr="00B20C36" w:rsidRDefault="00F838DC" w:rsidP="00B20C36">
            <w:pPr>
              <w:contextualSpacing/>
              <w:jc w:val="both"/>
              <w:rPr>
                <w:rFonts w:ascii="Arial" w:hAnsi="Arial" w:cs="Arial"/>
                <w:b/>
                <w:lang w:val="en-GB"/>
              </w:rPr>
            </w:pPr>
            <w:r w:rsidRPr="00B20C36">
              <w:rPr>
                <w:rFonts w:ascii="Arial" w:hAnsi="Arial" w:cs="Arial"/>
                <w:b/>
                <w:i/>
                <w:iCs/>
                <w:lang w:val="en-GB"/>
              </w:rPr>
              <w:t>Primary Target Groups &amp; Tools</w:t>
            </w:r>
          </w:p>
        </w:tc>
      </w:tr>
      <w:tr w:rsidR="00F838DC" w:rsidRPr="00F34F1E" w14:paraId="5CB113B4" w14:textId="77777777" w:rsidTr="00B42128">
        <w:trPr>
          <w:trHeight w:val="990"/>
          <w:jc w:val="center"/>
        </w:trPr>
        <w:tc>
          <w:tcPr>
            <w:tcW w:w="1756" w:type="pct"/>
            <w:gridSpan w:val="2"/>
          </w:tcPr>
          <w:p w14:paraId="6F764A6F" w14:textId="23A7DDE4" w:rsidR="00F838DC" w:rsidRPr="00B20C36" w:rsidRDefault="00F838DC">
            <w:pPr>
              <w:pStyle w:val="ListParagraph"/>
              <w:numPr>
                <w:ilvl w:val="0"/>
                <w:numId w:val="13"/>
              </w:numPr>
              <w:spacing w:line="276" w:lineRule="auto"/>
              <w:contextualSpacing/>
              <w:rPr>
                <w:rFonts w:ascii="Arial" w:hAnsi="Arial" w:cs="Arial"/>
                <w:sz w:val="20"/>
                <w:szCs w:val="20"/>
              </w:rPr>
            </w:pPr>
            <w:r w:rsidRPr="00B20C36">
              <w:rPr>
                <w:rFonts w:ascii="Arial" w:hAnsi="Arial" w:cs="Arial"/>
                <w:sz w:val="20"/>
                <w:szCs w:val="20"/>
              </w:rPr>
              <w:t>To what extent has the BTL initiative contributed to increased school enrollment of children aged 6-</w:t>
            </w:r>
            <w:r w:rsidR="0002277A">
              <w:rPr>
                <w:rFonts w:ascii="Arial" w:hAnsi="Arial" w:cs="Arial"/>
                <w:sz w:val="20"/>
                <w:szCs w:val="20"/>
              </w:rPr>
              <w:t>10</w:t>
            </w:r>
            <w:r w:rsidR="0002277A" w:rsidRPr="00B20C36">
              <w:rPr>
                <w:rFonts w:ascii="Arial" w:hAnsi="Arial" w:cs="Arial"/>
                <w:sz w:val="20"/>
                <w:szCs w:val="20"/>
              </w:rPr>
              <w:t xml:space="preserve"> </w:t>
            </w:r>
            <w:r w:rsidRPr="00B20C36">
              <w:rPr>
                <w:rFonts w:ascii="Arial" w:hAnsi="Arial" w:cs="Arial"/>
                <w:sz w:val="20"/>
                <w:szCs w:val="20"/>
              </w:rPr>
              <w:t>years (grades 1-</w:t>
            </w:r>
            <w:r w:rsidR="0002277A">
              <w:rPr>
                <w:rFonts w:ascii="Arial" w:hAnsi="Arial" w:cs="Arial"/>
                <w:sz w:val="20"/>
                <w:szCs w:val="20"/>
              </w:rPr>
              <w:t>4</w:t>
            </w:r>
            <w:r w:rsidRPr="00B20C36">
              <w:rPr>
                <w:rFonts w:ascii="Arial" w:hAnsi="Arial" w:cs="Arial"/>
                <w:sz w:val="20"/>
                <w:szCs w:val="20"/>
              </w:rPr>
              <w:t>) in Syria since 2013? To what extent have girls and boys benefitted equally from the BTL initiative?</w:t>
            </w:r>
          </w:p>
          <w:p w14:paraId="7455C8A1" w14:textId="29E5C9AA" w:rsidR="00F838DC" w:rsidRPr="001003F0" w:rsidRDefault="00F838DC" w:rsidP="00A20D53">
            <w:pPr>
              <w:pStyle w:val="ListParagraph"/>
              <w:spacing w:line="276" w:lineRule="auto"/>
              <w:ind w:left="360"/>
              <w:contextualSpacing/>
              <w:rPr>
                <w:rFonts w:ascii="Arial" w:hAnsi="Arial" w:cs="Arial"/>
                <w:sz w:val="20"/>
                <w:szCs w:val="20"/>
              </w:rPr>
            </w:pPr>
          </w:p>
        </w:tc>
        <w:tc>
          <w:tcPr>
            <w:tcW w:w="3244" w:type="pct"/>
          </w:tcPr>
          <w:p w14:paraId="306B95BA" w14:textId="3845F0D2" w:rsidR="00F838DC" w:rsidRPr="00E34DE7" w:rsidRDefault="00F838DC" w:rsidP="00963574">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KIIs with stakeholders</w:t>
            </w:r>
            <w:r w:rsidRPr="00E34DE7">
              <w:rPr>
                <w:rFonts w:ascii="Arial" w:hAnsi="Arial" w:cs="Arial"/>
                <w:sz w:val="22"/>
                <w:szCs w:val="22"/>
                <w:lang w:val="en-GB"/>
              </w:rPr>
              <w:t>: Probe main results of BTL initiative’s intervention under each of its component parts and in relation to age groups and gender.</w:t>
            </w:r>
          </w:p>
          <w:p w14:paraId="2A5BC009" w14:textId="1986AF07" w:rsidR="00F838DC" w:rsidRPr="00E34DE7" w:rsidRDefault="00F838DC" w:rsidP="00963574">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Pr="00E34DE7">
              <w:rPr>
                <w:rFonts w:ascii="Arial" w:hAnsi="Arial" w:cs="Arial"/>
                <w:b/>
                <w:sz w:val="22"/>
                <w:szCs w:val="22"/>
                <w:lang w:val="en-GB"/>
              </w:rPr>
              <w:t xml:space="preserve"> staff: </w:t>
            </w:r>
            <w:r w:rsidRPr="00E34DE7">
              <w:rPr>
                <w:rFonts w:ascii="Arial" w:hAnsi="Arial" w:cs="Arial"/>
                <w:sz w:val="22"/>
                <w:szCs w:val="22"/>
                <w:lang w:val="en-GB"/>
              </w:rPr>
              <w:t>Extent of increased enrolment per age groups, and gender.</w:t>
            </w:r>
            <w:r w:rsidRPr="00E34DE7">
              <w:rPr>
                <w:rFonts w:ascii="Arial" w:hAnsi="Arial" w:cs="Arial"/>
                <w:b/>
                <w:sz w:val="22"/>
                <w:szCs w:val="22"/>
                <w:lang w:val="en-GB"/>
              </w:rPr>
              <w:t xml:space="preserve"> </w:t>
            </w:r>
          </w:p>
          <w:p w14:paraId="1CE2ED57" w14:textId="1BAFF28E" w:rsidR="00F838DC" w:rsidRPr="00E34DE7" w:rsidRDefault="00F838DC" w:rsidP="00963574">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KIIs with education officers:</w:t>
            </w:r>
            <w:r w:rsidRPr="00E34DE7">
              <w:rPr>
                <w:rFonts w:ascii="Arial" w:hAnsi="Arial" w:cs="Arial"/>
                <w:bCs/>
                <w:sz w:val="22"/>
                <w:szCs w:val="22"/>
                <w:lang w:val="en-GB"/>
              </w:rPr>
              <w:t xml:space="preserve"> Has BTL increased enrolment among girls and boys equally? Are there age differences? </w:t>
            </w:r>
          </w:p>
          <w:p w14:paraId="4362089D" w14:textId="19288EAA" w:rsidR="00F838DC" w:rsidRPr="00E34DE7" w:rsidRDefault="00F838DC" w:rsidP="00D00035">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school principals: </w:t>
            </w:r>
            <w:r w:rsidRPr="00E34DE7">
              <w:rPr>
                <w:rFonts w:ascii="Arial" w:hAnsi="Arial" w:cs="Arial"/>
                <w:bCs/>
                <w:sz w:val="22"/>
                <w:szCs w:val="22"/>
                <w:lang w:val="en-GB"/>
              </w:rPr>
              <w:t>Did BTL initiative’s interventions successfully increase school enrolment and what are the main obstacles? Are there specific differences in relation to gender and/or grades?</w:t>
            </w:r>
          </w:p>
          <w:p w14:paraId="19FEBD4E" w14:textId="4A14FE29" w:rsidR="00F838DC" w:rsidRPr="00E34DE7" w:rsidRDefault="00F838DC" w:rsidP="00965F7D">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FGDs with affected communities: </w:t>
            </w:r>
            <w:r w:rsidRPr="00E34DE7">
              <w:rPr>
                <w:rFonts w:ascii="Arial" w:hAnsi="Arial" w:cs="Arial"/>
                <w:bCs/>
                <w:sz w:val="22"/>
                <w:szCs w:val="22"/>
                <w:lang w:val="en-GB"/>
              </w:rPr>
              <w:t>What real difference have the BTL initiative’s made to end beneficiaries?</w:t>
            </w:r>
          </w:p>
        </w:tc>
      </w:tr>
      <w:tr w:rsidR="00F838DC" w:rsidRPr="00F34F1E" w14:paraId="79C86062" w14:textId="77777777" w:rsidTr="00B42128">
        <w:trPr>
          <w:trHeight w:val="2670"/>
          <w:jc w:val="center"/>
        </w:trPr>
        <w:tc>
          <w:tcPr>
            <w:tcW w:w="1756" w:type="pct"/>
            <w:gridSpan w:val="2"/>
          </w:tcPr>
          <w:p w14:paraId="3D84624A" w14:textId="77777777" w:rsidR="00F838DC" w:rsidRPr="0000549E" w:rsidRDefault="00F838DC" w:rsidP="00A20D53">
            <w:pPr>
              <w:pStyle w:val="ListParagraph"/>
              <w:numPr>
                <w:ilvl w:val="0"/>
                <w:numId w:val="3"/>
              </w:numPr>
              <w:spacing w:line="276" w:lineRule="auto"/>
              <w:ind w:left="283"/>
              <w:contextualSpacing/>
              <w:rPr>
                <w:rFonts w:ascii="Arial" w:hAnsi="Arial" w:cs="Arial"/>
                <w:sz w:val="20"/>
                <w:szCs w:val="20"/>
              </w:rPr>
            </w:pPr>
            <w:r w:rsidRPr="0000549E">
              <w:rPr>
                <w:rFonts w:ascii="Arial" w:hAnsi="Arial" w:cs="Arial"/>
                <w:sz w:val="20"/>
                <w:szCs w:val="20"/>
              </w:rPr>
              <w:t>How has the BTL initiative worked in conjunction with other interventions or services to achieve its intended</w:t>
            </w:r>
            <w:r>
              <w:rPr>
                <w:rFonts w:ascii="Arial" w:hAnsi="Arial" w:cs="Arial"/>
                <w:sz w:val="20"/>
                <w:szCs w:val="20"/>
              </w:rPr>
              <w:t xml:space="preserve"> </w:t>
            </w:r>
            <w:r w:rsidRPr="0000549E">
              <w:rPr>
                <w:rFonts w:ascii="Arial" w:hAnsi="Arial" w:cs="Arial"/>
                <w:sz w:val="20"/>
                <w:szCs w:val="20"/>
              </w:rPr>
              <w:t>objectives? What has helped or hindered the initiative to achieve its intended objectives?</w:t>
            </w:r>
          </w:p>
          <w:p w14:paraId="4DB3EA20" w14:textId="77777777" w:rsidR="00F838DC" w:rsidRPr="0000549E" w:rsidRDefault="00F838DC" w:rsidP="00A20D53">
            <w:pPr>
              <w:pStyle w:val="ListParagraph"/>
              <w:spacing w:line="276" w:lineRule="auto"/>
              <w:ind w:left="283"/>
              <w:contextualSpacing/>
              <w:rPr>
                <w:rFonts w:ascii="Arial" w:hAnsi="Arial" w:cs="Arial"/>
                <w:sz w:val="20"/>
                <w:szCs w:val="20"/>
              </w:rPr>
            </w:pPr>
          </w:p>
        </w:tc>
        <w:tc>
          <w:tcPr>
            <w:tcW w:w="3244" w:type="pct"/>
          </w:tcPr>
          <w:p w14:paraId="7931D799" w14:textId="506B7A79" w:rsidR="00F838DC" w:rsidRPr="00E34DE7" w:rsidRDefault="00F838DC" w:rsidP="00D00035">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KIIs with stakeholders</w:t>
            </w:r>
            <w:r w:rsidRPr="00E34DE7">
              <w:rPr>
                <w:rFonts w:ascii="Arial" w:hAnsi="Arial" w:cs="Arial"/>
                <w:sz w:val="22"/>
                <w:szCs w:val="22"/>
                <w:lang w:val="en-GB"/>
              </w:rPr>
              <w:t>: What are the main obstacles that prevented BTL from reach intended objectives and targets?</w:t>
            </w:r>
          </w:p>
          <w:p w14:paraId="0829093D" w14:textId="2DC2A406" w:rsidR="00F838DC" w:rsidRPr="00E34DE7" w:rsidRDefault="00F838DC" w:rsidP="002E29D4">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 xml:space="preserve">RO management </w:t>
            </w:r>
            <w:r w:rsidRPr="00E34DE7">
              <w:rPr>
                <w:rFonts w:ascii="Arial" w:hAnsi="Arial" w:cs="Arial"/>
                <w:b/>
                <w:sz w:val="22"/>
                <w:szCs w:val="22"/>
                <w:lang w:val="en-GB"/>
              </w:rPr>
              <w:t xml:space="preserve">staff: </w:t>
            </w:r>
            <w:r w:rsidRPr="00E34DE7">
              <w:rPr>
                <w:rFonts w:ascii="Arial" w:hAnsi="Arial" w:cs="Arial"/>
                <w:sz w:val="22"/>
                <w:szCs w:val="22"/>
                <w:lang w:val="en-GB"/>
              </w:rPr>
              <w:t xml:space="preserve"> How did BTL initiative work with other interventions to achieve targets?</w:t>
            </w:r>
          </w:p>
          <w:p w14:paraId="295417FE" w14:textId="3590F870" w:rsidR="00F838DC" w:rsidRPr="00E34DE7" w:rsidRDefault="00F838DC" w:rsidP="002E29D4">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KIIs with education officers (1 per governorate):</w:t>
            </w:r>
            <w:r w:rsidRPr="00E34DE7">
              <w:rPr>
                <w:rFonts w:ascii="Arial" w:hAnsi="Arial" w:cs="Arial"/>
                <w:bCs/>
                <w:sz w:val="22"/>
                <w:szCs w:val="22"/>
                <w:lang w:val="en-GB"/>
              </w:rPr>
              <w:t xml:space="preserve"> What has helped or hindered implementation on field level to achieve intended results?</w:t>
            </w:r>
          </w:p>
          <w:p w14:paraId="1116AAAD" w14:textId="22D406B4" w:rsidR="00F838DC" w:rsidRPr="00E34DE7" w:rsidRDefault="00F838DC" w:rsidP="002E29D4">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school principals: </w:t>
            </w:r>
            <w:r w:rsidRPr="00E34DE7">
              <w:rPr>
                <w:rFonts w:ascii="Arial" w:hAnsi="Arial" w:cs="Arial"/>
                <w:bCs/>
                <w:sz w:val="22"/>
                <w:szCs w:val="22"/>
                <w:lang w:val="en-GB"/>
              </w:rPr>
              <w:t>Were there specific obstacles to reaching intended objectives in terms of design and implementation?</w:t>
            </w:r>
          </w:p>
          <w:p w14:paraId="0A299F13" w14:textId="137BA8B1" w:rsidR="00F838DC" w:rsidRPr="00E34DE7" w:rsidRDefault="00F838DC" w:rsidP="00D00035">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FGDs with affected communities: </w:t>
            </w:r>
            <w:r w:rsidRPr="00E34DE7">
              <w:rPr>
                <w:rFonts w:ascii="Arial" w:hAnsi="Arial" w:cs="Arial"/>
                <w:bCs/>
                <w:sz w:val="22"/>
                <w:szCs w:val="22"/>
                <w:lang w:val="en-GB"/>
              </w:rPr>
              <w:t>What real difference have the BTL initiative’s made to end</w:t>
            </w:r>
            <w:r w:rsidR="00D904E9">
              <w:rPr>
                <w:rFonts w:ascii="Arial" w:hAnsi="Arial" w:cs="Arial"/>
                <w:bCs/>
                <w:sz w:val="22"/>
                <w:szCs w:val="22"/>
                <w:lang w:val="en-GB"/>
              </w:rPr>
              <w:t>-</w:t>
            </w:r>
            <w:r w:rsidRPr="00E34DE7">
              <w:rPr>
                <w:rFonts w:ascii="Arial" w:hAnsi="Arial" w:cs="Arial"/>
                <w:bCs/>
                <w:sz w:val="22"/>
                <w:szCs w:val="22"/>
                <w:lang w:val="en-GB"/>
              </w:rPr>
              <w:t>beneficiaries?</w:t>
            </w:r>
          </w:p>
        </w:tc>
      </w:tr>
      <w:tr w:rsidR="00F838DC" w:rsidRPr="00F34F1E" w14:paraId="38AA37D1" w14:textId="77777777" w:rsidTr="00B42128">
        <w:trPr>
          <w:trHeight w:val="1086"/>
          <w:jc w:val="center"/>
        </w:trPr>
        <w:tc>
          <w:tcPr>
            <w:tcW w:w="1756" w:type="pct"/>
            <w:gridSpan w:val="2"/>
          </w:tcPr>
          <w:p w14:paraId="37A8BA10" w14:textId="77777777" w:rsidR="00F838DC" w:rsidRPr="0000549E" w:rsidRDefault="00F838DC" w:rsidP="00A20D53">
            <w:pPr>
              <w:pStyle w:val="ListParagraph"/>
              <w:numPr>
                <w:ilvl w:val="0"/>
                <w:numId w:val="3"/>
              </w:numPr>
              <w:spacing w:line="276" w:lineRule="auto"/>
              <w:ind w:left="283"/>
              <w:contextualSpacing/>
              <w:rPr>
                <w:rFonts w:ascii="Arial" w:hAnsi="Arial" w:cs="Arial"/>
                <w:sz w:val="20"/>
                <w:szCs w:val="20"/>
              </w:rPr>
            </w:pPr>
            <w:r w:rsidRPr="0000549E">
              <w:rPr>
                <w:rFonts w:ascii="Arial" w:hAnsi="Arial" w:cs="Arial"/>
                <w:sz w:val="20"/>
                <w:szCs w:val="20"/>
              </w:rPr>
              <w:lastRenderedPageBreak/>
              <w:t>What have been the particular features of the BTL initiative that have made a difference in the lives of girls and</w:t>
            </w:r>
            <w:r>
              <w:rPr>
                <w:rFonts w:ascii="Arial" w:hAnsi="Arial" w:cs="Arial"/>
                <w:sz w:val="20"/>
                <w:szCs w:val="20"/>
              </w:rPr>
              <w:t xml:space="preserve"> </w:t>
            </w:r>
            <w:r w:rsidRPr="0000549E">
              <w:rPr>
                <w:rFonts w:ascii="Arial" w:hAnsi="Arial" w:cs="Arial"/>
                <w:sz w:val="20"/>
                <w:szCs w:val="20"/>
              </w:rPr>
              <w:t>boys as the intended beneficiaries?</w:t>
            </w:r>
          </w:p>
          <w:p w14:paraId="010051C6" w14:textId="77777777" w:rsidR="00F838DC" w:rsidRPr="0000549E" w:rsidRDefault="00F838DC" w:rsidP="00A20D53">
            <w:pPr>
              <w:pStyle w:val="ListParagraph"/>
              <w:spacing w:line="276" w:lineRule="auto"/>
              <w:ind w:left="283"/>
              <w:contextualSpacing/>
              <w:rPr>
                <w:rFonts w:ascii="Arial" w:hAnsi="Arial" w:cs="Arial"/>
                <w:sz w:val="20"/>
                <w:szCs w:val="20"/>
              </w:rPr>
            </w:pPr>
          </w:p>
        </w:tc>
        <w:tc>
          <w:tcPr>
            <w:tcW w:w="3244" w:type="pct"/>
          </w:tcPr>
          <w:p w14:paraId="641086B7" w14:textId="2646CE56" w:rsidR="00F838DC" w:rsidRPr="00E34DE7" w:rsidRDefault="00F838DC" w:rsidP="004E4982">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 xml:space="preserve">RO management </w:t>
            </w:r>
            <w:r w:rsidRPr="00E34DE7">
              <w:rPr>
                <w:rFonts w:ascii="Arial" w:hAnsi="Arial" w:cs="Arial"/>
                <w:b/>
                <w:sz w:val="22"/>
                <w:szCs w:val="22"/>
                <w:lang w:val="en-GB"/>
              </w:rPr>
              <w:t xml:space="preserve">staff: </w:t>
            </w:r>
            <w:r w:rsidRPr="00E34DE7">
              <w:rPr>
                <w:rFonts w:ascii="Arial" w:hAnsi="Arial" w:cs="Arial"/>
                <w:sz w:val="22"/>
                <w:szCs w:val="22"/>
                <w:lang w:val="en-GB"/>
              </w:rPr>
              <w:t xml:space="preserve"> How did BTL initiative work with other interventions to achieve targets?</w:t>
            </w:r>
          </w:p>
          <w:p w14:paraId="690D173C" w14:textId="42F9F28E" w:rsidR="00F838DC" w:rsidRPr="00E34DE7" w:rsidRDefault="00F838DC" w:rsidP="004E4982">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KIIs with education officers (1 per governorate):</w:t>
            </w:r>
            <w:r w:rsidRPr="00E34DE7">
              <w:rPr>
                <w:rFonts w:ascii="Arial" w:hAnsi="Arial" w:cs="Arial"/>
                <w:bCs/>
                <w:sz w:val="22"/>
                <w:szCs w:val="22"/>
                <w:lang w:val="en-GB"/>
              </w:rPr>
              <w:t xml:space="preserve"> What has helped or hindered implementation on field level to achieve intended results?</w:t>
            </w:r>
          </w:p>
          <w:p w14:paraId="150A0290" w14:textId="150153C6" w:rsidR="00F838DC" w:rsidRPr="00E34DE7" w:rsidRDefault="00F838DC" w:rsidP="004E4982">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school principals: </w:t>
            </w:r>
            <w:r w:rsidRPr="00E34DE7">
              <w:rPr>
                <w:rFonts w:ascii="Arial" w:hAnsi="Arial" w:cs="Arial"/>
                <w:bCs/>
                <w:sz w:val="22"/>
                <w:szCs w:val="22"/>
                <w:lang w:val="en-GB"/>
              </w:rPr>
              <w:t>Probe</w:t>
            </w:r>
            <w:r w:rsidRPr="00E34DE7">
              <w:rPr>
                <w:rFonts w:ascii="Arial" w:hAnsi="Arial" w:cs="Arial"/>
                <w:b/>
                <w:sz w:val="22"/>
                <w:szCs w:val="22"/>
                <w:lang w:val="en-GB"/>
              </w:rPr>
              <w:t xml:space="preserve"> </w:t>
            </w:r>
            <w:r w:rsidRPr="00E34DE7">
              <w:rPr>
                <w:rFonts w:ascii="Arial" w:hAnsi="Arial" w:cs="Arial"/>
                <w:bCs/>
                <w:sz w:val="22"/>
                <w:szCs w:val="22"/>
                <w:lang w:val="en-GB"/>
              </w:rPr>
              <w:t>particular features of BTL initiatives that made a difference in life of girl and/or boy.</w:t>
            </w:r>
          </w:p>
          <w:p w14:paraId="6548C4FF" w14:textId="77777777" w:rsidR="00F838DC" w:rsidRPr="00855868" w:rsidRDefault="00F838DC" w:rsidP="004E4982">
            <w:pPr>
              <w:pStyle w:val="ListParagraph"/>
              <w:numPr>
                <w:ilvl w:val="0"/>
                <w:numId w:val="8"/>
              </w:numPr>
              <w:contextualSpacing/>
              <w:jc w:val="both"/>
              <w:rPr>
                <w:rFonts w:ascii="Arial" w:hAnsi="Arial" w:cs="Arial"/>
                <w:b/>
                <w:sz w:val="22"/>
                <w:szCs w:val="22"/>
                <w:lang w:val="en-GB"/>
              </w:rPr>
            </w:pPr>
            <w:r w:rsidRPr="00E34DE7">
              <w:rPr>
                <w:rFonts w:ascii="Arial" w:hAnsi="Arial" w:cs="Arial"/>
                <w:b/>
                <w:sz w:val="22"/>
                <w:szCs w:val="22"/>
                <w:lang w:val="en-GB"/>
              </w:rPr>
              <w:t xml:space="preserve">FGDs with affected communities: </w:t>
            </w:r>
            <w:r w:rsidRPr="00E34DE7">
              <w:rPr>
                <w:rFonts w:ascii="Arial" w:hAnsi="Arial" w:cs="Arial"/>
                <w:bCs/>
                <w:sz w:val="22"/>
                <w:szCs w:val="22"/>
                <w:lang w:val="en-GB"/>
              </w:rPr>
              <w:t>Probe</w:t>
            </w:r>
            <w:r w:rsidRPr="00E34DE7">
              <w:rPr>
                <w:rFonts w:ascii="Arial" w:hAnsi="Arial" w:cs="Arial"/>
                <w:b/>
                <w:sz w:val="22"/>
                <w:szCs w:val="22"/>
                <w:lang w:val="en-GB"/>
              </w:rPr>
              <w:t xml:space="preserve"> </w:t>
            </w:r>
            <w:r w:rsidRPr="00E34DE7">
              <w:rPr>
                <w:rFonts w:ascii="Arial" w:hAnsi="Arial" w:cs="Arial"/>
                <w:bCs/>
                <w:sz w:val="22"/>
                <w:szCs w:val="22"/>
                <w:lang w:val="en-GB"/>
              </w:rPr>
              <w:t xml:space="preserve">particular features in BTL that beneficiaries think has been particularly successful. </w:t>
            </w:r>
            <w:r w:rsidR="004E4982">
              <w:rPr>
                <w:rFonts w:ascii="Arial" w:hAnsi="Arial" w:cs="Arial"/>
                <w:bCs/>
                <w:sz w:val="22"/>
                <w:szCs w:val="22"/>
                <w:lang w:val="en-GB"/>
              </w:rPr>
              <w:t xml:space="preserve">[probe for communication like fliers, billboards, radio and printing on buses]. </w:t>
            </w:r>
          </w:p>
          <w:p w14:paraId="531E3FBC" w14:textId="04ED15F4" w:rsidR="004E4982" w:rsidRPr="0066505B" w:rsidRDefault="004E4982" w:rsidP="004E4982">
            <w:pPr>
              <w:pStyle w:val="ListParagraph"/>
              <w:numPr>
                <w:ilvl w:val="0"/>
                <w:numId w:val="8"/>
              </w:numPr>
              <w:contextualSpacing/>
              <w:jc w:val="both"/>
              <w:rPr>
                <w:rFonts w:ascii="Arial" w:hAnsi="Arial" w:cs="Arial"/>
                <w:sz w:val="22"/>
                <w:szCs w:val="22"/>
                <w:lang w:val="en-GB"/>
              </w:rPr>
            </w:pPr>
            <w:r w:rsidRPr="0066505B">
              <w:rPr>
                <w:rFonts w:ascii="Arial" w:hAnsi="Arial" w:cs="Arial"/>
                <w:b/>
                <w:bCs/>
                <w:lang w:val="en-GB"/>
              </w:rPr>
              <w:t>KIIs with NGOs, community outreach teams</w:t>
            </w:r>
            <w:r w:rsidRPr="0066505B">
              <w:rPr>
                <w:rFonts w:ascii="Arial" w:hAnsi="Arial" w:cs="Arial"/>
                <w:lang w:val="en-GB"/>
              </w:rPr>
              <w:t xml:space="preserve">: </w:t>
            </w:r>
            <w:r>
              <w:rPr>
                <w:rFonts w:ascii="Arial" w:hAnsi="Arial" w:cs="Arial"/>
                <w:lang w:val="en-GB"/>
              </w:rPr>
              <w:t>What specific communication tools utilized in BILT achieved their intended results and which did not? [probe: radio, fliers, billboards, and printing on buses]?</w:t>
            </w:r>
          </w:p>
          <w:p w14:paraId="044DD327" w14:textId="254DEA9F" w:rsidR="004E4982" w:rsidRPr="00E34DE7" w:rsidRDefault="004E4982" w:rsidP="00855868">
            <w:pPr>
              <w:pStyle w:val="ListParagraph"/>
              <w:ind w:left="360"/>
              <w:contextualSpacing/>
              <w:jc w:val="both"/>
              <w:rPr>
                <w:rFonts w:ascii="Arial" w:hAnsi="Arial" w:cs="Arial"/>
                <w:b/>
                <w:sz w:val="22"/>
                <w:szCs w:val="22"/>
                <w:lang w:val="en-GB"/>
              </w:rPr>
            </w:pPr>
          </w:p>
        </w:tc>
      </w:tr>
      <w:tr w:rsidR="00F838DC" w:rsidRPr="00F34F1E" w14:paraId="4C20BC3E" w14:textId="77777777" w:rsidTr="00B42128">
        <w:trPr>
          <w:trHeight w:val="990"/>
          <w:jc w:val="center"/>
        </w:trPr>
        <w:tc>
          <w:tcPr>
            <w:tcW w:w="1756" w:type="pct"/>
            <w:gridSpan w:val="2"/>
          </w:tcPr>
          <w:p w14:paraId="76E2FB0B" w14:textId="33BA5F4D" w:rsidR="00F838DC" w:rsidRPr="0000549E" w:rsidRDefault="00F838DC" w:rsidP="00A20D53">
            <w:pPr>
              <w:pStyle w:val="ListParagraph"/>
              <w:numPr>
                <w:ilvl w:val="0"/>
                <w:numId w:val="3"/>
              </w:numPr>
              <w:spacing w:line="276" w:lineRule="auto"/>
              <w:ind w:left="283"/>
              <w:contextualSpacing/>
              <w:rPr>
                <w:rFonts w:ascii="Arial" w:hAnsi="Arial" w:cs="Arial"/>
                <w:sz w:val="20"/>
                <w:szCs w:val="20"/>
              </w:rPr>
            </w:pPr>
            <w:r w:rsidRPr="0000549E">
              <w:rPr>
                <w:rFonts w:ascii="Arial" w:hAnsi="Arial" w:cs="Arial"/>
                <w:sz w:val="20"/>
                <w:szCs w:val="20"/>
              </w:rPr>
              <w:t>Which unintended impact, positive and negative, has the BTL initiative produced?</w:t>
            </w:r>
          </w:p>
        </w:tc>
        <w:tc>
          <w:tcPr>
            <w:tcW w:w="3244" w:type="pct"/>
          </w:tcPr>
          <w:p w14:paraId="299B2A10" w14:textId="64D89986" w:rsidR="00F838DC" w:rsidRPr="00E34DE7" w:rsidRDefault="00F838DC" w:rsidP="00A02C15">
            <w:pPr>
              <w:pStyle w:val="ListParagraph"/>
              <w:numPr>
                <w:ilvl w:val="0"/>
                <w:numId w:val="16"/>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 xml:space="preserve">RO management </w:t>
            </w:r>
            <w:r w:rsidRPr="00E34DE7">
              <w:rPr>
                <w:rFonts w:ascii="Arial" w:hAnsi="Arial" w:cs="Arial"/>
                <w:b/>
                <w:sz w:val="22"/>
                <w:szCs w:val="22"/>
                <w:lang w:val="en-GB"/>
              </w:rPr>
              <w:t xml:space="preserve">staff: </w:t>
            </w:r>
            <w:r w:rsidRPr="00E34DE7">
              <w:rPr>
                <w:rFonts w:ascii="Arial" w:hAnsi="Arial" w:cs="Arial"/>
                <w:sz w:val="22"/>
                <w:szCs w:val="22"/>
                <w:lang w:val="en-GB"/>
              </w:rPr>
              <w:t xml:space="preserve"> Were there any specific positive or negative un-intended results of BTL? How did UNICEF deal with these?  </w:t>
            </w:r>
          </w:p>
          <w:p w14:paraId="40A95F2F" w14:textId="4776892D" w:rsidR="00F838DC" w:rsidRPr="00E34DE7" w:rsidRDefault="00F838DC" w:rsidP="00A02C15">
            <w:pPr>
              <w:pStyle w:val="ListParagraph"/>
              <w:numPr>
                <w:ilvl w:val="0"/>
                <w:numId w:val="16"/>
              </w:numPr>
              <w:contextualSpacing/>
              <w:jc w:val="both"/>
              <w:rPr>
                <w:rFonts w:ascii="Arial" w:hAnsi="Arial" w:cs="Arial"/>
                <w:b/>
                <w:sz w:val="22"/>
                <w:szCs w:val="22"/>
                <w:lang w:val="en-GB"/>
              </w:rPr>
            </w:pPr>
            <w:r w:rsidRPr="00E34DE7">
              <w:rPr>
                <w:rFonts w:ascii="Arial" w:hAnsi="Arial" w:cs="Arial"/>
                <w:b/>
                <w:sz w:val="22"/>
                <w:szCs w:val="22"/>
                <w:lang w:val="en-GB"/>
              </w:rPr>
              <w:t>KIIs with education officers (1 per governorate):</w:t>
            </w:r>
            <w:r w:rsidRPr="00E34DE7">
              <w:rPr>
                <w:rFonts w:ascii="Arial" w:hAnsi="Arial" w:cs="Arial"/>
                <w:bCs/>
                <w:sz w:val="22"/>
                <w:szCs w:val="22"/>
                <w:lang w:val="en-GB"/>
              </w:rPr>
              <w:t xml:space="preserve"> Probe main mechanisms for dealing with unintended results and how it is communicated to </w:t>
            </w:r>
            <w:r w:rsidR="00235CE0">
              <w:rPr>
                <w:rFonts w:ascii="Arial" w:hAnsi="Arial" w:cs="Arial"/>
                <w:bCs/>
                <w:sz w:val="22"/>
                <w:szCs w:val="22"/>
                <w:lang w:val="en-GB"/>
              </w:rPr>
              <w:t>UNICEF SCO &amp; RO management</w:t>
            </w:r>
            <w:r w:rsidRPr="00E34DE7">
              <w:rPr>
                <w:rFonts w:ascii="Arial" w:hAnsi="Arial" w:cs="Arial"/>
                <w:bCs/>
                <w:sz w:val="22"/>
                <w:szCs w:val="22"/>
                <w:lang w:val="en-GB"/>
              </w:rPr>
              <w:t xml:space="preserve">. </w:t>
            </w:r>
          </w:p>
          <w:p w14:paraId="75576087" w14:textId="1D652C5D" w:rsidR="00F838DC" w:rsidRPr="00E34DE7" w:rsidRDefault="00F838DC" w:rsidP="00A02C15">
            <w:pPr>
              <w:pStyle w:val="ListParagraph"/>
              <w:numPr>
                <w:ilvl w:val="0"/>
                <w:numId w:val="16"/>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school principals: </w:t>
            </w:r>
            <w:r w:rsidRPr="00E34DE7">
              <w:rPr>
                <w:rFonts w:ascii="Arial" w:hAnsi="Arial" w:cs="Arial"/>
                <w:bCs/>
                <w:sz w:val="22"/>
                <w:szCs w:val="22"/>
                <w:lang w:val="en-GB"/>
              </w:rPr>
              <w:t xml:space="preserve">Probe particular features of BTL initiatives that made a difference which were not planned. </w:t>
            </w:r>
          </w:p>
          <w:p w14:paraId="7CC5D246" w14:textId="01BF2091" w:rsidR="00F838DC" w:rsidRPr="00E34DE7" w:rsidRDefault="00F838DC" w:rsidP="00A02C15">
            <w:pPr>
              <w:pStyle w:val="ListParagraph"/>
              <w:numPr>
                <w:ilvl w:val="0"/>
                <w:numId w:val="16"/>
              </w:numPr>
              <w:contextualSpacing/>
              <w:jc w:val="both"/>
              <w:rPr>
                <w:rFonts w:ascii="Arial" w:hAnsi="Arial" w:cs="Arial"/>
                <w:b/>
                <w:sz w:val="22"/>
                <w:szCs w:val="22"/>
                <w:lang w:val="en-GB"/>
              </w:rPr>
            </w:pPr>
            <w:r w:rsidRPr="00E34DE7">
              <w:rPr>
                <w:rFonts w:ascii="Arial" w:hAnsi="Arial" w:cs="Arial"/>
                <w:b/>
                <w:sz w:val="22"/>
                <w:szCs w:val="22"/>
                <w:lang w:val="en-GB"/>
              </w:rPr>
              <w:t xml:space="preserve">FGDs with affected communities: </w:t>
            </w:r>
            <w:r w:rsidRPr="00E34DE7">
              <w:rPr>
                <w:rFonts w:ascii="Arial" w:hAnsi="Arial" w:cs="Arial"/>
                <w:bCs/>
                <w:sz w:val="22"/>
                <w:szCs w:val="22"/>
                <w:lang w:val="en-GB"/>
              </w:rPr>
              <w:t>Probe particular features in BTL that beneficiaries think has been particularly successful.</w:t>
            </w:r>
          </w:p>
        </w:tc>
      </w:tr>
      <w:tr w:rsidR="00F838DC" w:rsidRPr="00F34F1E" w14:paraId="0BD8BFAE" w14:textId="77777777" w:rsidTr="00B42128">
        <w:trPr>
          <w:trHeight w:val="990"/>
          <w:jc w:val="center"/>
        </w:trPr>
        <w:tc>
          <w:tcPr>
            <w:tcW w:w="5000" w:type="pct"/>
            <w:gridSpan w:val="3"/>
            <w:shd w:val="clear" w:color="auto" w:fill="DBE5F1" w:themeFill="accent1" w:themeFillTint="33"/>
          </w:tcPr>
          <w:p w14:paraId="4EB4DEEB" w14:textId="4F24C057" w:rsidR="00F838DC" w:rsidRPr="00E34DE7" w:rsidRDefault="00F838DC" w:rsidP="00A20D53">
            <w:pPr>
              <w:contextualSpacing/>
              <w:jc w:val="both"/>
              <w:rPr>
                <w:rFonts w:ascii="Arial" w:hAnsi="Arial" w:cs="Arial"/>
                <w:b/>
                <w:sz w:val="22"/>
                <w:szCs w:val="22"/>
                <w:lang w:val="en-GB"/>
              </w:rPr>
            </w:pPr>
            <w:r w:rsidRPr="00E34DE7">
              <w:rPr>
                <w:rFonts w:ascii="Arial" w:hAnsi="Arial" w:cs="Arial"/>
                <w:b/>
                <w:sz w:val="22"/>
                <w:szCs w:val="22"/>
                <w:lang w:val="en-GB"/>
              </w:rPr>
              <w:t>SUSTAINABILITY</w:t>
            </w:r>
          </w:p>
        </w:tc>
      </w:tr>
      <w:tr w:rsidR="00F838DC" w:rsidRPr="00F34F1E" w14:paraId="35C20AD8" w14:textId="77777777" w:rsidTr="00B42128">
        <w:trPr>
          <w:trHeight w:val="990"/>
          <w:jc w:val="center"/>
        </w:trPr>
        <w:tc>
          <w:tcPr>
            <w:tcW w:w="1756" w:type="pct"/>
            <w:gridSpan w:val="2"/>
            <w:shd w:val="clear" w:color="auto" w:fill="F2F2F2" w:themeFill="background1" w:themeFillShade="F2"/>
            <w:vAlign w:val="center"/>
          </w:tcPr>
          <w:p w14:paraId="5ABBC4EA" w14:textId="0784DB8A" w:rsidR="00F838DC" w:rsidRPr="00B20C36" w:rsidRDefault="00F838DC" w:rsidP="00B20C36">
            <w:pPr>
              <w:spacing w:line="276" w:lineRule="auto"/>
              <w:contextualSpacing/>
              <w:rPr>
                <w:rFonts w:ascii="Arial" w:hAnsi="Arial" w:cs="Arial"/>
                <w:sz w:val="20"/>
                <w:szCs w:val="20"/>
              </w:rPr>
            </w:pPr>
            <w:r w:rsidRPr="00B20C36">
              <w:rPr>
                <w:rFonts w:ascii="Arial" w:hAnsi="Arial" w:cs="Arial"/>
                <w:b/>
                <w:i/>
                <w:iCs/>
                <w:lang w:val="en-GB"/>
              </w:rPr>
              <w:t>Overarching Questions</w:t>
            </w:r>
          </w:p>
        </w:tc>
        <w:tc>
          <w:tcPr>
            <w:tcW w:w="3244" w:type="pct"/>
            <w:shd w:val="clear" w:color="auto" w:fill="F2F2F2" w:themeFill="background1" w:themeFillShade="F2"/>
            <w:vAlign w:val="center"/>
          </w:tcPr>
          <w:p w14:paraId="707E3B9E" w14:textId="0EE6E6B9" w:rsidR="00F838DC" w:rsidRPr="00E34DE7" w:rsidRDefault="00F838DC" w:rsidP="00B20C36">
            <w:pPr>
              <w:contextualSpacing/>
              <w:jc w:val="both"/>
              <w:rPr>
                <w:rFonts w:ascii="Arial" w:hAnsi="Arial" w:cs="Arial"/>
                <w:b/>
                <w:sz w:val="22"/>
                <w:szCs w:val="22"/>
                <w:lang w:val="en-GB"/>
              </w:rPr>
            </w:pPr>
            <w:r w:rsidRPr="00E34DE7">
              <w:rPr>
                <w:rFonts w:ascii="Arial" w:hAnsi="Arial" w:cs="Arial"/>
                <w:b/>
                <w:i/>
                <w:iCs/>
                <w:sz w:val="22"/>
                <w:szCs w:val="22"/>
                <w:lang w:val="en-GB"/>
              </w:rPr>
              <w:t>Primary Target Groups &amp; Tools</w:t>
            </w:r>
          </w:p>
        </w:tc>
      </w:tr>
      <w:tr w:rsidR="00F838DC" w:rsidRPr="00F34F1E" w14:paraId="458D5DAA" w14:textId="77777777" w:rsidTr="00B42128">
        <w:trPr>
          <w:trHeight w:val="990"/>
          <w:jc w:val="center"/>
        </w:trPr>
        <w:tc>
          <w:tcPr>
            <w:tcW w:w="1756" w:type="pct"/>
            <w:gridSpan w:val="2"/>
          </w:tcPr>
          <w:p w14:paraId="2FC4D6F4" w14:textId="77777777" w:rsidR="00F838DC" w:rsidRPr="00692098" w:rsidRDefault="00F838DC" w:rsidP="00593177">
            <w:pPr>
              <w:pStyle w:val="ListParagraph"/>
              <w:numPr>
                <w:ilvl w:val="0"/>
                <w:numId w:val="3"/>
              </w:numPr>
              <w:spacing w:line="276" w:lineRule="auto"/>
              <w:ind w:left="283"/>
              <w:contextualSpacing/>
              <w:rPr>
                <w:rFonts w:ascii="Arial" w:hAnsi="Arial" w:cs="Arial"/>
                <w:sz w:val="20"/>
                <w:szCs w:val="20"/>
              </w:rPr>
            </w:pPr>
            <w:r w:rsidRPr="00692098">
              <w:rPr>
                <w:rFonts w:ascii="Arial" w:hAnsi="Arial" w:cs="Arial"/>
                <w:sz w:val="20"/>
                <w:szCs w:val="20"/>
              </w:rPr>
              <w:t>How sustainable are the results of the BTL initiative, especially considering the continuously changing situation</w:t>
            </w:r>
            <w:r>
              <w:rPr>
                <w:rFonts w:ascii="Arial" w:hAnsi="Arial" w:cs="Arial"/>
                <w:sz w:val="20"/>
                <w:szCs w:val="20"/>
              </w:rPr>
              <w:t xml:space="preserve"> </w:t>
            </w:r>
            <w:r w:rsidRPr="00692098">
              <w:rPr>
                <w:rFonts w:ascii="Arial" w:hAnsi="Arial" w:cs="Arial"/>
                <w:sz w:val="20"/>
                <w:szCs w:val="20"/>
              </w:rPr>
              <w:t>in the country, the role of national and international partners, and funding prospects?</w:t>
            </w:r>
          </w:p>
          <w:p w14:paraId="21D84A15" w14:textId="77777777" w:rsidR="00F838DC" w:rsidRPr="00F32001" w:rsidRDefault="00F838DC" w:rsidP="00F32001">
            <w:pPr>
              <w:spacing w:line="276" w:lineRule="auto"/>
              <w:ind w:left="-77"/>
              <w:contextualSpacing/>
              <w:rPr>
                <w:rFonts w:ascii="Arial" w:hAnsi="Arial" w:cs="Arial"/>
                <w:sz w:val="20"/>
                <w:szCs w:val="20"/>
              </w:rPr>
            </w:pPr>
          </w:p>
        </w:tc>
        <w:tc>
          <w:tcPr>
            <w:tcW w:w="3244" w:type="pct"/>
          </w:tcPr>
          <w:p w14:paraId="655F0C10" w14:textId="7406C632" w:rsidR="00F838DC" w:rsidRPr="00E34DE7" w:rsidRDefault="00F838DC" w:rsidP="00F32001">
            <w:pPr>
              <w:pStyle w:val="ListParagraph"/>
              <w:numPr>
                <w:ilvl w:val="0"/>
                <w:numId w:val="3"/>
              </w:numPr>
              <w:ind w:left="283"/>
              <w:contextualSpacing/>
              <w:jc w:val="both"/>
              <w:rPr>
                <w:rFonts w:ascii="Arial" w:hAnsi="Arial" w:cs="Arial"/>
                <w:b/>
                <w:sz w:val="22"/>
                <w:szCs w:val="22"/>
                <w:lang w:val="en-GB"/>
              </w:rPr>
            </w:pPr>
            <w:r w:rsidRPr="00E34DE7">
              <w:rPr>
                <w:rFonts w:ascii="Arial" w:hAnsi="Arial" w:cs="Arial"/>
                <w:b/>
                <w:sz w:val="22"/>
                <w:szCs w:val="22"/>
                <w:lang w:val="en-GB"/>
              </w:rPr>
              <w:t xml:space="preserve"> 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Pr="00E34DE7">
              <w:rPr>
                <w:rFonts w:ascii="Arial" w:hAnsi="Arial" w:cs="Arial"/>
                <w:b/>
                <w:sz w:val="22"/>
                <w:szCs w:val="22"/>
                <w:lang w:val="en-GB"/>
              </w:rPr>
              <w:t xml:space="preserve"> staff and external stakeholders: </w:t>
            </w:r>
            <w:r w:rsidRPr="00E34DE7">
              <w:rPr>
                <w:rFonts w:ascii="Arial" w:hAnsi="Arial" w:cs="Arial"/>
                <w:bCs/>
                <w:sz w:val="22"/>
                <w:szCs w:val="22"/>
                <w:lang w:val="en-GB"/>
              </w:rPr>
              <w:t xml:space="preserve">Is the BTL initiative designed in a manner that takes into consideration the longer-term impact?  </w:t>
            </w:r>
          </w:p>
          <w:p w14:paraId="0A5EA10D" w14:textId="0FB830E0" w:rsidR="00F838DC" w:rsidRPr="00E34DE7" w:rsidRDefault="00F838DC" w:rsidP="00F32001">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KIIs with education officers (1 per governorate):</w:t>
            </w:r>
            <w:r w:rsidRPr="00E34DE7">
              <w:rPr>
                <w:rFonts w:ascii="Arial" w:hAnsi="Arial" w:cs="Arial"/>
                <w:bCs/>
                <w:sz w:val="22"/>
                <w:szCs w:val="22"/>
                <w:lang w:val="en-GB"/>
              </w:rPr>
              <w:t xml:space="preserve"> to What extent would the benefits of the BTL initiative’s interventions under each component continue subsequent to funding?  </w:t>
            </w:r>
          </w:p>
          <w:p w14:paraId="09A179B3" w14:textId="5C8D32E4" w:rsidR="00F838DC" w:rsidRPr="00E34DE7" w:rsidRDefault="00F838DC" w:rsidP="00F32001">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KIIs with school principals</w:t>
            </w:r>
            <w:r w:rsidRPr="00E34DE7">
              <w:rPr>
                <w:rFonts w:ascii="Arial" w:hAnsi="Arial" w:cs="Arial"/>
                <w:bCs/>
                <w:sz w:val="22"/>
                <w:szCs w:val="22"/>
                <w:lang w:val="en-GB"/>
              </w:rPr>
              <w:t xml:space="preserve">: Will BTL results continue on the longer-run after decrease of funding? </w:t>
            </w:r>
          </w:p>
          <w:p w14:paraId="019ED63C" w14:textId="2C00CEA6" w:rsidR="00F838DC" w:rsidRPr="00E34DE7" w:rsidRDefault="00F838DC" w:rsidP="00F32001">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 xml:space="preserve">FGDs with affected communities: </w:t>
            </w:r>
            <w:r w:rsidRPr="00E34DE7">
              <w:rPr>
                <w:rFonts w:ascii="Arial" w:hAnsi="Arial" w:cs="Arial"/>
                <w:bCs/>
                <w:sz w:val="22"/>
                <w:szCs w:val="22"/>
                <w:lang w:val="en-GB"/>
              </w:rPr>
              <w:t xml:space="preserve">Has BTL built self-sufficiency of children and their households to access formal education on the long run? </w:t>
            </w:r>
          </w:p>
        </w:tc>
      </w:tr>
      <w:tr w:rsidR="00F838DC" w:rsidRPr="00F34F1E" w14:paraId="28FCE1DE" w14:textId="77777777" w:rsidTr="00B42128">
        <w:trPr>
          <w:trHeight w:val="990"/>
          <w:jc w:val="center"/>
        </w:trPr>
        <w:tc>
          <w:tcPr>
            <w:tcW w:w="1756" w:type="pct"/>
            <w:gridSpan w:val="2"/>
          </w:tcPr>
          <w:p w14:paraId="0FC24155" w14:textId="77777777" w:rsidR="00F838DC" w:rsidRPr="00692098" w:rsidRDefault="00F838DC" w:rsidP="00A20D53">
            <w:pPr>
              <w:pStyle w:val="ListParagraph"/>
              <w:numPr>
                <w:ilvl w:val="0"/>
                <w:numId w:val="3"/>
              </w:numPr>
              <w:spacing w:line="276" w:lineRule="auto"/>
              <w:ind w:left="283"/>
              <w:contextualSpacing/>
              <w:rPr>
                <w:rFonts w:ascii="Arial" w:hAnsi="Arial" w:cs="Arial"/>
                <w:sz w:val="20"/>
                <w:szCs w:val="20"/>
              </w:rPr>
            </w:pPr>
            <w:r w:rsidRPr="00692098">
              <w:rPr>
                <w:rFonts w:ascii="Arial" w:hAnsi="Arial" w:cs="Arial"/>
                <w:sz w:val="20"/>
                <w:szCs w:val="20"/>
              </w:rPr>
              <w:lastRenderedPageBreak/>
              <w:t>To what extent is there ownership of the BTL initiative at national and local level?</w:t>
            </w:r>
          </w:p>
          <w:p w14:paraId="3931E70A" w14:textId="77777777" w:rsidR="00F838DC" w:rsidRPr="00692098" w:rsidRDefault="00F838DC" w:rsidP="00A20D53">
            <w:pPr>
              <w:pStyle w:val="ListParagraph"/>
              <w:spacing w:line="276" w:lineRule="auto"/>
              <w:ind w:left="283"/>
              <w:contextualSpacing/>
              <w:rPr>
                <w:rFonts w:ascii="Arial" w:hAnsi="Arial" w:cs="Arial"/>
                <w:sz w:val="20"/>
                <w:szCs w:val="20"/>
              </w:rPr>
            </w:pPr>
          </w:p>
        </w:tc>
        <w:tc>
          <w:tcPr>
            <w:tcW w:w="3244" w:type="pct"/>
          </w:tcPr>
          <w:p w14:paraId="7E79F981" w14:textId="30EFE920" w:rsidR="00F838DC" w:rsidRPr="00E34DE7" w:rsidRDefault="00F838DC" w:rsidP="00F32001">
            <w:pPr>
              <w:pStyle w:val="ListParagraph"/>
              <w:numPr>
                <w:ilvl w:val="0"/>
                <w:numId w:val="3"/>
              </w:numPr>
              <w:ind w:left="283"/>
              <w:contextualSpacing/>
              <w:jc w:val="both"/>
              <w:rPr>
                <w:rFonts w:ascii="Arial" w:hAnsi="Arial" w:cs="Arial"/>
                <w:b/>
                <w:sz w:val="22"/>
                <w:szCs w:val="22"/>
                <w:lang w:val="en-GB"/>
              </w:rPr>
            </w:pPr>
            <w:r w:rsidRPr="00E34DE7">
              <w:rPr>
                <w:rFonts w:ascii="Arial" w:hAnsi="Arial" w:cs="Arial"/>
                <w:b/>
                <w:sz w:val="22"/>
                <w:szCs w:val="22"/>
                <w:lang w:val="en-GB"/>
              </w:rPr>
              <w:t xml:space="preserve">KIIs stakeholders: </w:t>
            </w:r>
            <w:r w:rsidRPr="00E34DE7">
              <w:rPr>
                <w:rFonts w:ascii="Arial" w:hAnsi="Arial" w:cs="Arial"/>
                <w:bCs/>
                <w:sz w:val="22"/>
                <w:szCs w:val="22"/>
                <w:lang w:val="en-GB"/>
              </w:rPr>
              <w:t xml:space="preserve">Has BTL improved the </w:t>
            </w:r>
            <w:r w:rsidR="00277D72" w:rsidRPr="00E34DE7">
              <w:rPr>
                <w:rFonts w:ascii="Arial" w:hAnsi="Arial" w:cs="Arial"/>
                <w:bCs/>
                <w:sz w:val="22"/>
                <w:szCs w:val="22"/>
                <w:lang w:val="en-GB"/>
              </w:rPr>
              <w:t>long-term</w:t>
            </w:r>
            <w:r w:rsidRPr="00E34DE7">
              <w:rPr>
                <w:rFonts w:ascii="Arial" w:hAnsi="Arial" w:cs="Arial"/>
                <w:bCs/>
                <w:sz w:val="22"/>
                <w:szCs w:val="22"/>
                <w:lang w:val="en-GB"/>
              </w:rPr>
              <w:t xml:space="preserve"> capacity of relevant national actors and partners?  </w:t>
            </w:r>
          </w:p>
          <w:p w14:paraId="58527646" w14:textId="3D2CDB75" w:rsidR="00F838DC" w:rsidRPr="00E34DE7" w:rsidRDefault="00F838DC" w:rsidP="003F5B2E">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KIIs with school principals</w:t>
            </w:r>
            <w:r w:rsidRPr="00E34DE7">
              <w:rPr>
                <w:rFonts w:ascii="Arial" w:hAnsi="Arial" w:cs="Arial"/>
                <w:bCs/>
                <w:sz w:val="22"/>
                <w:szCs w:val="22"/>
                <w:lang w:val="en-GB"/>
              </w:rPr>
              <w:t xml:space="preserve">: Are local principals aware of the importance of community outreach and synthetization? Are they better equipped to elevating access barriers? </w:t>
            </w:r>
          </w:p>
          <w:p w14:paraId="4A79429A" w14:textId="52F94039" w:rsidR="00F838DC" w:rsidRPr="00E34DE7" w:rsidRDefault="00F838DC" w:rsidP="00376AB2">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 xml:space="preserve">FGDs with affected communities: </w:t>
            </w:r>
            <w:r w:rsidRPr="00E34DE7">
              <w:rPr>
                <w:rFonts w:ascii="Arial" w:hAnsi="Arial" w:cs="Arial"/>
                <w:bCs/>
                <w:sz w:val="22"/>
                <w:szCs w:val="22"/>
                <w:lang w:val="en-GB"/>
              </w:rPr>
              <w:t>How is BTL relevant to community members on short to medium terms?</w:t>
            </w:r>
          </w:p>
        </w:tc>
      </w:tr>
      <w:tr w:rsidR="00F838DC" w:rsidRPr="00F34F1E" w14:paraId="2DDFF1F9" w14:textId="77777777" w:rsidTr="00B42128">
        <w:trPr>
          <w:trHeight w:val="990"/>
          <w:jc w:val="center"/>
        </w:trPr>
        <w:tc>
          <w:tcPr>
            <w:tcW w:w="1756" w:type="pct"/>
            <w:gridSpan w:val="2"/>
          </w:tcPr>
          <w:p w14:paraId="163ABCB3" w14:textId="77777777" w:rsidR="00F838DC" w:rsidRPr="00927129" w:rsidRDefault="00F838DC" w:rsidP="00A20D53">
            <w:pPr>
              <w:pStyle w:val="ListParagraph"/>
              <w:numPr>
                <w:ilvl w:val="0"/>
                <w:numId w:val="3"/>
              </w:numPr>
              <w:spacing w:line="276" w:lineRule="auto"/>
              <w:ind w:left="283"/>
              <w:contextualSpacing/>
              <w:rPr>
                <w:rFonts w:ascii="Arial" w:hAnsi="Arial" w:cs="Arial"/>
                <w:sz w:val="20"/>
                <w:szCs w:val="20"/>
              </w:rPr>
            </w:pPr>
            <w:r w:rsidRPr="00692098">
              <w:rPr>
                <w:rFonts w:ascii="Arial" w:hAnsi="Arial" w:cs="Arial"/>
                <w:sz w:val="20"/>
                <w:szCs w:val="20"/>
              </w:rPr>
              <w:t>Has the BTL initiative equipped parents with adequate information on the right to education and options for their</w:t>
            </w:r>
            <w:r>
              <w:rPr>
                <w:rFonts w:ascii="Arial" w:hAnsi="Arial" w:cs="Arial"/>
                <w:sz w:val="20"/>
                <w:szCs w:val="20"/>
              </w:rPr>
              <w:t xml:space="preserve"> </w:t>
            </w:r>
            <w:r w:rsidRPr="00927129">
              <w:rPr>
                <w:rFonts w:ascii="Arial" w:hAnsi="Arial" w:cs="Arial"/>
                <w:sz w:val="20"/>
                <w:szCs w:val="20"/>
              </w:rPr>
              <w:t>children to continue learning?</w:t>
            </w:r>
          </w:p>
          <w:p w14:paraId="45C5807A" w14:textId="77777777" w:rsidR="00F838DC" w:rsidRPr="00692098" w:rsidRDefault="00F838DC" w:rsidP="00A20D53">
            <w:pPr>
              <w:pStyle w:val="ListParagraph"/>
              <w:spacing w:line="276" w:lineRule="auto"/>
              <w:ind w:left="283"/>
              <w:contextualSpacing/>
              <w:rPr>
                <w:rFonts w:ascii="Arial" w:hAnsi="Arial" w:cs="Arial"/>
                <w:sz w:val="20"/>
                <w:szCs w:val="20"/>
              </w:rPr>
            </w:pPr>
          </w:p>
        </w:tc>
        <w:tc>
          <w:tcPr>
            <w:tcW w:w="3244" w:type="pct"/>
          </w:tcPr>
          <w:p w14:paraId="5BE7C09B" w14:textId="1E21B0BA" w:rsidR="00F838DC" w:rsidRPr="00E34DE7" w:rsidRDefault="00F838DC" w:rsidP="00376AB2">
            <w:pPr>
              <w:pStyle w:val="ListParagraph"/>
              <w:numPr>
                <w:ilvl w:val="0"/>
                <w:numId w:val="3"/>
              </w:numPr>
              <w:ind w:left="283"/>
              <w:contextualSpacing/>
              <w:jc w:val="both"/>
              <w:rPr>
                <w:rFonts w:ascii="Arial" w:hAnsi="Arial" w:cs="Arial"/>
                <w:b/>
                <w:sz w:val="22"/>
                <w:szCs w:val="22"/>
                <w:lang w:val="en-GB"/>
              </w:rPr>
            </w:pPr>
            <w:r w:rsidRPr="00E34DE7">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Pr="00E34DE7">
              <w:rPr>
                <w:rFonts w:ascii="Arial" w:hAnsi="Arial" w:cs="Arial"/>
                <w:b/>
                <w:sz w:val="22"/>
                <w:szCs w:val="22"/>
                <w:lang w:val="en-GB"/>
              </w:rPr>
              <w:t xml:space="preserve"> staff and external stakeholders: </w:t>
            </w:r>
            <w:r w:rsidRPr="00E34DE7">
              <w:rPr>
                <w:rFonts w:ascii="Arial" w:hAnsi="Arial" w:cs="Arial"/>
                <w:bCs/>
                <w:sz w:val="22"/>
                <w:szCs w:val="22"/>
                <w:lang w:val="en-GB"/>
              </w:rPr>
              <w:t xml:space="preserve">Is the BTL initiative designed in a manner that takes into consideration the longer-term impact?  </w:t>
            </w:r>
          </w:p>
          <w:p w14:paraId="64D4D857" w14:textId="77777777" w:rsidR="00F838DC" w:rsidRPr="00E34DE7" w:rsidRDefault="00F838DC" w:rsidP="00376AB2">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KIIs with education officers (1 per governorate):</w:t>
            </w:r>
            <w:r w:rsidRPr="00E34DE7">
              <w:rPr>
                <w:rFonts w:ascii="Arial" w:hAnsi="Arial" w:cs="Arial"/>
                <w:bCs/>
                <w:sz w:val="22"/>
                <w:szCs w:val="22"/>
                <w:lang w:val="en-GB"/>
              </w:rPr>
              <w:t xml:space="preserve"> to What extent would the benefits of the BTL initiative’s interventions under each component continue subsequent to funding?  </w:t>
            </w:r>
          </w:p>
          <w:p w14:paraId="6F4D26C2" w14:textId="77777777" w:rsidR="00F838DC" w:rsidRDefault="00F838DC" w:rsidP="0085791E">
            <w:pPr>
              <w:pStyle w:val="ListParagraph"/>
              <w:numPr>
                <w:ilvl w:val="0"/>
                <w:numId w:val="19"/>
              </w:numPr>
              <w:contextualSpacing/>
              <w:jc w:val="both"/>
              <w:rPr>
                <w:rFonts w:ascii="Arial" w:hAnsi="Arial" w:cs="Arial"/>
                <w:sz w:val="22"/>
                <w:szCs w:val="22"/>
                <w:lang w:val="en-GB"/>
              </w:rPr>
            </w:pPr>
            <w:r w:rsidRPr="00E34DE7">
              <w:rPr>
                <w:rFonts w:ascii="Arial" w:hAnsi="Arial" w:cs="Arial"/>
                <w:b/>
                <w:sz w:val="22"/>
                <w:szCs w:val="22"/>
                <w:lang w:val="en-GB"/>
              </w:rPr>
              <w:t>KIIs with school principals</w:t>
            </w:r>
            <w:r w:rsidRPr="00E34DE7">
              <w:rPr>
                <w:rFonts w:ascii="Arial" w:hAnsi="Arial" w:cs="Arial"/>
                <w:bCs/>
                <w:sz w:val="22"/>
                <w:szCs w:val="22"/>
                <w:lang w:val="en-GB"/>
              </w:rPr>
              <w:t xml:space="preserve">: </w:t>
            </w:r>
            <w:r>
              <w:rPr>
                <w:rFonts w:ascii="Arial" w:hAnsi="Arial" w:cs="Arial"/>
                <w:sz w:val="22"/>
                <w:szCs w:val="22"/>
                <w:lang w:val="en-GB"/>
              </w:rPr>
              <w:t xml:space="preserve">How did BTL improve the long term capacity of your school and local community to increase enrolment and retention? </w:t>
            </w:r>
          </w:p>
          <w:p w14:paraId="44DEAEAD" w14:textId="3275E133" w:rsidR="00F838DC" w:rsidRPr="00E34DE7" w:rsidRDefault="00F838DC" w:rsidP="00376AB2">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 xml:space="preserve">FGDs with affected communities: </w:t>
            </w:r>
            <w:r w:rsidRPr="00E34DE7">
              <w:rPr>
                <w:rFonts w:ascii="Arial" w:hAnsi="Arial" w:cs="Arial"/>
                <w:bCs/>
                <w:sz w:val="22"/>
                <w:szCs w:val="22"/>
                <w:lang w:val="en-GB"/>
              </w:rPr>
              <w:t>Has BTL built self-sufficiency of children and their households to access formal education on the long run?</w:t>
            </w:r>
          </w:p>
        </w:tc>
      </w:tr>
      <w:tr w:rsidR="00F838DC" w:rsidRPr="00F34F1E" w14:paraId="4B128DD4" w14:textId="77777777" w:rsidTr="00B42128">
        <w:trPr>
          <w:trHeight w:val="990"/>
          <w:jc w:val="center"/>
        </w:trPr>
        <w:tc>
          <w:tcPr>
            <w:tcW w:w="1756" w:type="pct"/>
            <w:gridSpan w:val="2"/>
          </w:tcPr>
          <w:p w14:paraId="1B5199D1" w14:textId="77777777" w:rsidR="00F838DC" w:rsidRDefault="00F838DC" w:rsidP="005C19B8">
            <w:pPr>
              <w:pStyle w:val="ListParagraph"/>
              <w:numPr>
                <w:ilvl w:val="0"/>
                <w:numId w:val="3"/>
              </w:numPr>
              <w:spacing w:line="276" w:lineRule="auto"/>
              <w:ind w:left="283"/>
              <w:contextualSpacing/>
              <w:rPr>
                <w:rFonts w:ascii="Arial" w:hAnsi="Arial" w:cs="Arial"/>
                <w:sz w:val="20"/>
                <w:szCs w:val="20"/>
              </w:rPr>
            </w:pPr>
            <w:r w:rsidRPr="00692098">
              <w:rPr>
                <w:rFonts w:ascii="Arial" w:hAnsi="Arial" w:cs="Arial"/>
                <w:sz w:val="20"/>
                <w:szCs w:val="20"/>
              </w:rPr>
              <w:t>What are the possibilities for the BTL model of intervention (as a whole or some of its components) to be more</w:t>
            </w:r>
            <w:r>
              <w:rPr>
                <w:rFonts w:ascii="Arial" w:hAnsi="Arial" w:cs="Arial"/>
                <w:sz w:val="20"/>
                <w:szCs w:val="20"/>
              </w:rPr>
              <w:t xml:space="preserve"> </w:t>
            </w:r>
            <w:r w:rsidRPr="00927129">
              <w:rPr>
                <w:rFonts w:ascii="Arial" w:hAnsi="Arial" w:cs="Arial"/>
                <w:sz w:val="20"/>
                <w:szCs w:val="20"/>
              </w:rPr>
              <w:t>widely replicated or adopted?</w:t>
            </w:r>
          </w:p>
          <w:p w14:paraId="553D3C9E" w14:textId="77777777" w:rsidR="00F838DC" w:rsidRPr="00692098" w:rsidRDefault="00F838DC" w:rsidP="005C19B8">
            <w:pPr>
              <w:pStyle w:val="ListParagraph"/>
              <w:spacing w:line="276" w:lineRule="auto"/>
              <w:ind w:left="283"/>
              <w:contextualSpacing/>
              <w:rPr>
                <w:rFonts w:ascii="Arial" w:hAnsi="Arial" w:cs="Arial"/>
                <w:sz w:val="20"/>
                <w:szCs w:val="20"/>
              </w:rPr>
            </w:pPr>
          </w:p>
        </w:tc>
        <w:tc>
          <w:tcPr>
            <w:tcW w:w="3244" w:type="pct"/>
          </w:tcPr>
          <w:p w14:paraId="6C5C36B0" w14:textId="63FD49C4" w:rsidR="00F838DC" w:rsidRPr="00E34DE7" w:rsidRDefault="00F838DC" w:rsidP="005C19B8">
            <w:pPr>
              <w:pStyle w:val="ListParagraph"/>
              <w:numPr>
                <w:ilvl w:val="0"/>
                <w:numId w:val="3"/>
              </w:numPr>
              <w:spacing w:line="276" w:lineRule="auto"/>
              <w:ind w:left="283"/>
              <w:contextualSpacing/>
              <w:rPr>
                <w:rFonts w:ascii="Arial" w:hAnsi="Arial" w:cs="Arial"/>
                <w:sz w:val="22"/>
                <w:szCs w:val="22"/>
              </w:rPr>
            </w:pPr>
            <w:r w:rsidRPr="00E34DE7">
              <w:rPr>
                <w:rFonts w:ascii="Arial" w:hAnsi="Arial" w:cs="Arial"/>
                <w:b/>
                <w:sz w:val="22"/>
                <w:szCs w:val="22"/>
                <w:lang w:val="en-GB"/>
              </w:rPr>
              <w:t xml:space="preserve">KIIs with stakeholders: </w:t>
            </w:r>
            <w:r w:rsidRPr="00E34DE7">
              <w:rPr>
                <w:rFonts w:ascii="Arial" w:hAnsi="Arial" w:cs="Arial"/>
                <w:bCs/>
                <w:sz w:val="22"/>
                <w:szCs w:val="22"/>
                <w:lang w:val="en-GB"/>
              </w:rPr>
              <w:t>What are the possibilities of replicating BTL campaign and/or extending it? To what extent have other stakeholders provided financial support for the operationalization of the BTL initiative?</w:t>
            </w:r>
          </w:p>
          <w:p w14:paraId="3FEA4732" w14:textId="5D12F185" w:rsidR="00F838DC" w:rsidRPr="00E34DE7" w:rsidRDefault="00F838DC" w:rsidP="005C19B8">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KIIs with school principals</w:t>
            </w:r>
            <w:r w:rsidRPr="00E34DE7">
              <w:rPr>
                <w:rFonts w:ascii="Arial" w:hAnsi="Arial" w:cs="Arial"/>
                <w:bCs/>
                <w:sz w:val="22"/>
                <w:szCs w:val="22"/>
                <w:lang w:val="en-GB"/>
              </w:rPr>
              <w:t xml:space="preserve">: Can BTL initiative be replicated on national level by </w:t>
            </w:r>
            <w:r>
              <w:rPr>
                <w:rFonts w:ascii="Arial" w:hAnsi="Arial" w:cs="Arial"/>
                <w:bCs/>
                <w:sz w:val="22"/>
                <w:szCs w:val="22"/>
                <w:lang w:val="en-GB"/>
              </w:rPr>
              <w:t>local</w:t>
            </w:r>
            <w:r w:rsidRPr="00E34DE7">
              <w:rPr>
                <w:rFonts w:ascii="Arial" w:hAnsi="Arial" w:cs="Arial"/>
                <w:bCs/>
                <w:sz w:val="22"/>
                <w:szCs w:val="22"/>
                <w:lang w:val="en-GB"/>
              </w:rPr>
              <w:t xml:space="preserve"> actors. </w:t>
            </w:r>
          </w:p>
          <w:p w14:paraId="294B5BEE" w14:textId="24C89EB5" w:rsidR="00F838DC" w:rsidRPr="00E34DE7" w:rsidRDefault="00F838DC" w:rsidP="005C19B8">
            <w:pPr>
              <w:pStyle w:val="ListParagraph"/>
              <w:ind w:left="360"/>
              <w:contextualSpacing/>
              <w:jc w:val="both"/>
              <w:rPr>
                <w:rFonts w:ascii="Arial" w:hAnsi="Arial" w:cs="Arial"/>
                <w:b/>
                <w:sz w:val="22"/>
                <w:szCs w:val="22"/>
                <w:lang w:val="en-GB"/>
              </w:rPr>
            </w:pPr>
          </w:p>
        </w:tc>
      </w:tr>
      <w:tr w:rsidR="00F838DC" w:rsidRPr="00F34F1E" w14:paraId="208C1633" w14:textId="77777777" w:rsidTr="00B42128">
        <w:trPr>
          <w:trHeight w:val="990"/>
          <w:jc w:val="center"/>
        </w:trPr>
        <w:tc>
          <w:tcPr>
            <w:tcW w:w="1756" w:type="pct"/>
            <w:gridSpan w:val="2"/>
          </w:tcPr>
          <w:p w14:paraId="59805C31" w14:textId="393C564E" w:rsidR="00F838DC" w:rsidRPr="00692098" w:rsidRDefault="00F838DC" w:rsidP="00603943">
            <w:pPr>
              <w:pStyle w:val="ListParagraph"/>
              <w:numPr>
                <w:ilvl w:val="0"/>
                <w:numId w:val="3"/>
              </w:numPr>
              <w:spacing w:line="276" w:lineRule="auto"/>
              <w:ind w:left="283"/>
              <w:contextualSpacing/>
              <w:rPr>
                <w:rFonts w:ascii="Arial" w:hAnsi="Arial" w:cs="Arial"/>
                <w:sz w:val="20"/>
                <w:szCs w:val="20"/>
              </w:rPr>
            </w:pPr>
            <w:r w:rsidRPr="00692098">
              <w:rPr>
                <w:rFonts w:ascii="Arial" w:hAnsi="Arial" w:cs="Arial"/>
                <w:sz w:val="20"/>
                <w:szCs w:val="20"/>
              </w:rPr>
              <w:t>Which possibilities would there be for the Ministry of Education to financially contribute to the BTL initiative to enhance sustainability?</w:t>
            </w:r>
          </w:p>
        </w:tc>
        <w:tc>
          <w:tcPr>
            <w:tcW w:w="3244" w:type="pct"/>
          </w:tcPr>
          <w:p w14:paraId="42541ABE" w14:textId="77777777" w:rsidR="00F838DC" w:rsidRPr="00E34DE7" w:rsidRDefault="00F838DC" w:rsidP="00090ED9">
            <w:pPr>
              <w:pStyle w:val="ListParagraph"/>
              <w:ind w:left="720"/>
              <w:contextualSpacing/>
              <w:jc w:val="both"/>
              <w:rPr>
                <w:rFonts w:ascii="Arial" w:hAnsi="Arial" w:cs="Arial"/>
                <w:b/>
                <w:sz w:val="22"/>
                <w:szCs w:val="22"/>
              </w:rPr>
            </w:pPr>
          </w:p>
          <w:p w14:paraId="5D501306" w14:textId="7EE284D0" w:rsidR="00F838DC" w:rsidRPr="00E34DE7" w:rsidRDefault="00F838DC" w:rsidP="005C19B8">
            <w:pPr>
              <w:pStyle w:val="ListParagraph"/>
              <w:numPr>
                <w:ilvl w:val="0"/>
                <w:numId w:val="3"/>
              </w:numPr>
              <w:contextualSpacing/>
              <w:jc w:val="both"/>
              <w:rPr>
                <w:rFonts w:ascii="Arial" w:hAnsi="Arial" w:cs="Arial"/>
                <w:b/>
                <w:sz w:val="22"/>
                <w:szCs w:val="22"/>
                <w:lang w:val="en-GB"/>
              </w:rPr>
            </w:pPr>
            <w:r w:rsidRPr="00E34DE7">
              <w:rPr>
                <w:rFonts w:ascii="Arial" w:hAnsi="Arial" w:cs="Arial"/>
                <w:b/>
                <w:sz w:val="22"/>
                <w:szCs w:val="22"/>
                <w:lang w:val="en-GB"/>
              </w:rPr>
              <w:t xml:space="preserve">KIIs with </w:t>
            </w:r>
            <w:r w:rsidR="00235CE0">
              <w:rPr>
                <w:rFonts w:ascii="Arial" w:hAnsi="Arial" w:cs="Arial"/>
                <w:b/>
                <w:sz w:val="22"/>
                <w:szCs w:val="22"/>
                <w:lang w:val="en-GB"/>
              </w:rPr>
              <w:t xml:space="preserve">UNICEF SCO &amp; </w:t>
            </w:r>
            <w:r w:rsidR="008D1668">
              <w:rPr>
                <w:rFonts w:ascii="Arial" w:hAnsi="Arial" w:cs="Arial"/>
                <w:b/>
                <w:sz w:val="22"/>
                <w:szCs w:val="22"/>
                <w:lang w:val="en-GB"/>
              </w:rPr>
              <w:t xml:space="preserve">MENA </w:t>
            </w:r>
            <w:r w:rsidR="00235CE0">
              <w:rPr>
                <w:rFonts w:ascii="Arial" w:hAnsi="Arial" w:cs="Arial"/>
                <w:b/>
                <w:sz w:val="22"/>
                <w:szCs w:val="22"/>
                <w:lang w:val="en-GB"/>
              </w:rPr>
              <w:t>RO management</w:t>
            </w:r>
            <w:r w:rsidRPr="00E34DE7">
              <w:rPr>
                <w:rFonts w:ascii="Arial" w:hAnsi="Arial" w:cs="Arial"/>
                <w:b/>
                <w:sz w:val="22"/>
                <w:szCs w:val="22"/>
                <w:lang w:val="en-GB"/>
              </w:rPr>
              <w:t xml:space="preserve"> staff: </w:t>
            </w:r>
            <w:r w:rsidRPr="00E34DE7">
              <w:rPr>
                <w:rFonts w:ascii="Arial" w:hAnsi="Arial" w:cs="Arial"/>
                <w:bCs/>
                <w:sz w:val="22"/>
                <w:szCs w:val="22"/>
                <w:lang w:val="en-GB"/>
              </w:rPr>
              <w:t xml:space="preserve">What are the possibilities of </w:t>
            </w:r>
            <w:r>
              <w:rPr>
                <w:rFonts w:ascii="Arial" w:hAnsi="Arial" w:cs="Arial"/>
                <w:bCs/>
                <w:sz w:val="22"/>
                <w:szCs w:val="22"/>
                <w:lang w:val="en-GB"/>
              </w:rPr>
              <w:t xml:space="preserve">Syrian </w:t>
            </w:r>
            <w:r w:rsidRPr="00E34DE7">
              <w:rPr>
                <w:rFonts w:ascii="Arial" w:hAnsi="Arial" w:cs="Arial"/>
                <w:bCs/>
                <w:sz w:val="22"/>
                <w:szCs w:val="22"/>
                <w:lang w:val="en-GB"/>
              </w:rPr>
              <w:t>government</w:t>
            </w:r>
            <w:r>
              <w:rPr>
                <w:rFonts w:ascii="Arial" w:hAnsi="Arial" w:cs="Arial"/>
                <w:bCs/>
                <w:sz w:val="22"/>
                <w:szCs w:val="22"/>
                <w:lang w:val="en-GB"/>
              </w:rPr>
              <w:t>’s financial</w:t>
            </w:r>
            <w:r w:rsidRPr="00E34DE7">
              <w:rPr>
                <w:rFonts w:ascii="Arial" w:hAnsi="Arial" w:cs="Arial"/>
                <w:bCs/>
                <w:sz w:val="22"/>
                <w:szCs w:val="22"/>
                <w:lang w:val="en-GB"/>
              </w:rPr>
              <w:t xml:space="preserve"> contribution to BTL initiative in the </w:t>
            </w:r>
            <w:r>
              <w:rPr>
                <w:rFonts w:ascii="Arial" w:hAnsi="Arial" w:cs="Arial"/>
                <w:bCs/>
                <w:sz w:val="22"/>
                <w:szCs w:val="22"/>
                <w:lang w:val="en-GB"/>
              </w:rPr>
              <w:t>future?</w:t>
            </w:r>
          </w:p>
          <w:p w14:paraId="2C5DAB94" w14:textId="6B2E9923" w:rsidR="00F838DC" w:rsidRPr="00377131" w:rsidRDefault="00F838DC" w:rsidP="00377131">
            <w:pPr>
              <w:pStyle w:val="ListParagraph"/>
              <w:numPr>
                <w:ilvl w:val="0"/>
                <w:numId w:val="3"/>
              </w:numPr>
              <w:contextualSpacing/>
              <w:jc w:val="both"/>
              <w:rPr>
                <w:rFonts w:ascii="Arial" w:hAnsi="Arial" w:cs="Arial"/>
                <w:bCs/>
                <w:sz w:val="22"/>
                <w:szCs w:val="22"/>
                <w:lang w:val="en-GB"/>
              </w:rPr>
            </w:pPr>
            <w:r w:rsidRPr="00E34DE7">
              <w:rPr>
                <w:rFonts w:ascii="Arial" w:hAnsi="Arial" w:cs="Arial"/>
                <w:b/>
                <w:sz w:val="22"/>
                <w:szCs w:val="22"/>
                <w:lang w:val="en-GB"/>
              </w:rPr>
              <w:t>KIIs with school principals</w:t>
            </w:r>
            <w:r w:rsidRPr="00E34DE7">
              <w:rPr>
                <w:rFonts w:ascii="Arial" w:hAnsi="Arial" w:cs="Arial"/>
                <w:bCs/>
                <w:sz w:val="22"/>
                <w:szCs w:val="22"/>
                <w:lang w:val="en-GB"/>
              </w:rPr>
              <w:t>: Can BTL initiative be replicated on national level by national or local actors</w:t>
            </w:r>
            <w:r>
              <w:rPr>
                <w:rFonts w:ascii="Arial" w:hAnsi="Arial" w:cs="Arial"/>
                <w:bCs/>
                <w:sz w:val="22"/>
                <w:szCs w:val="22"/>
                <w:lang w:val="en-GB"/>
              </w:rPr>
              <w:t>?</w:t>
            </w:r>
          </w:p>
        </w:tc>
      </w:tr>
    </w:tbl>
    <w:p w14:paraId="1FA58380" w14:textId="77777777" w:rsidR="00723344" w:rsidRDefault="00723344" w:rsidP="00723344">
      <w:pPr>
        <w:jc w:val="both"/>
        <w:rPr>
          <w:rFonts w:ascii="Arial" w:hAnsi="Arial" w:cs="Arial"/>
          <w:lang w:val="en-GB"/>
        </w:rPr>
      </w:pPr>
    </w:p>
    <w:p w14:paraId="73DFDA73" w14:textId="77777777" w:rsidR="00F34F1E" w:rsidRDefault="00F34F1E" w:rsidP="00723344">
      <w:pPr>
        <w:jc w:val="both"/>
        <w:rPr>
          <w:rFonts w:ascii="Arial" w:hAnsi="Arial" w:cs="Arial"/>
          <w:lang w:val="en-GB"/>
        </w:rPr>
      </w:pPr>
    </w:p>
    <w:p w14:paraId="6DCC50D5" w14:textId="77777777" w:rsidR="00F34F1E" w:rsidRDefault="00F34F1E" w:rsidP="00723344">
      <w:pPr>
        <w:jc w:val="both"/>
        <w:rPr>
          <w:rFonts w:ascii="Arial" w:hAnsi="Arial" w:cs="Arial"/>
          <w:lang w:val="en-GB"/>
        </w:rPr>
      </w:pPr>
    </w:p>
    <w:p w14:paraId="11068777" w14:textId="77777777" w:rsidR="00F34F1E" w:rsidRDefault="00F34F1E" w:rsidP="00723344">
      <w:pPr>
        <w:jc w:val="both"/>
        <w:rPr>
          <w:rFonts w:ascii="Arial" w:hAnsi="Arial" w:cs="Arial"/>
          <w:lang w:val="en-GB"/>
        </w:rPr>
        <w:sectPr w:rsidR="00F34F1E" w:rsidSect="00C83EC7">
          <w:headerReference w:type="default" r:id="rId17"/>
          <w:pgSz w:w="16840" w:h="11910" w:orient="landscape"/>
          <w:pgMar w:top="1100" w:right="1580" w:bottom="740" w:left="1857" w:header="210" w:footer="144" w:gutter="0"/>
          <w:cols w:space="720"/>
          <w:docGrid w:linePitch="299"/>
        </w:sectPr>
      </w:pPr>
    </w:p>
    <w:p w14:paraId="2BB291DA" w14:textId="408D1AF7" w:rsidR="00723344" w:rsidRPr="00AC5923" w:rsidRDefault="00723344" w:rsidP="00723344">
      <w:pPr>
        <w:jc w:val="both"/>
        <w:rPr>
          <w:rFonts w:ascii="Arial" w:hAnsi="Arial" w:cs="Arial"/>
          <w:lang w:val="en-GB"/>
        </w:rPr>
      </w:pPr>
      <w:r>
        <w:rPr>
          <w:rFonts w:ascii="Arial" w:hAnsi="Arial" w:cs="Arial"/>
          <w:lang w:val="en-GB"/>
        </w:rPr>
        <w:lastRenderedPageBreak/>
        <w:t>Building on</w:t>
      </w:r>
      <w:r w:rsidRPr="00AC5923">
        <w:rPr>
          <w:rFonts w:ascii="Arial" w:hAnsi="Arial" w:cs="Arial"/>
          <w:lang w:val="en-GB"/>
        </w:rPr>
        <w:t xml:space="preserve"> the evaluation</w:t>
      </w:r>
      <w:r>
        <w:rPr>
          <w:rFonts w:ascii="Arial" w:hAnsi="Arial" w:cs="Arial"/>
          <w:lang w:val="en-GB"/>
        </w:rPr>
        <w:t xml:space="preserve"> matrix above</w:t>
      </w:r>
      <w:r w:rsidRPr="00AC5923">
        <w:rPr>
          <w:rFonts w:ascii="Arial" w:hAnsi="Arial" w:cs="Arial"/>
          <w:lang w:val="en-GB"/>
        </w:rPr>
        <w:t>, Triangle/</w:t>
      </w:r>
      <w:r>
        <w:rPr>
          <w:rFonts w:ascii="Arial" w:hAnsi="Arial" w:cs="Arial"/>
          <w:lang w:val="en-GB"/>
        </w:rPr>
        <w:t xml:space="preserve">Afkar </w:t>
      </w:r>
      <w:r w:rsidRPr="00AC5923">
        <w:rPr>
          <w:rFonts w:ascii="Arial" w:hAnsi="Arial" w:cs="Arial"/>
          <w:lang w:val="en-GB"/>
        </w:rPr>
        <w:t>will employ a SWOT</w:t>
      </w:r>
      <w:r>
        <w:rPr>
          <w:rFonts w:ascii="Arial" w:hAnsi="Arial" w:cs="Arial"/>
          <w:lang w:val="en-GB"/>
        </w:rPr>
        <w:t xml:space="preserve"> </w:t>
      </w:r>
      <w:r w:rsidRPr="00AC5923">
        <w:rPr>
          <w:rFonts w:ascii="Arial" w:hAnsi="Arial" w:cs="Arial"/>
          <w:lang w:val="en-GB"/>
        </w:rPr>
        <w:t>(</w:t>
      </w:r>
      <w:r w:rsidRPr="0047013E">
        <w:rPr>
          <w:rFonts w:ascii="Arial" w:hAnsi="Arial" w:cs="Arial"/>
          <w:lang w:val="en-GB"/>
        </w:rPr>
        <w:t>strengths, weaknesses, opportunities, and threats)</w:t>
      </w:r>
      <w:r w:rsidRPr="00AC5923">
        <w:rPr>
          <w:rFonts w:ascii="Arial" w:hAnsi="Arial" w:cs="Arial"/>
          <w:lang w:val="en-GB"/>
        </w:rPr>
        <w:t xml:space="preserve"> </w:t>
      </w:r>
      <w:r>
        <w:rPr>
          <w:rFonts w:ascii="Arial" w:hAnsi="Arial" w:cs="Arial"/>
          <w:lang w:val="en-GB"/>
        </w:rPr>
        <w:t xml:space="preserve">matrix and perform gap analyses in order to </w:t>
      </w:r>
      <w:r w:rsidR="00377131">
        <w:rPr>
          <w:rFonts w:ascii="Arial" w:hAnsi="Arial" w:cs="Arial"/>
          <w:lang w:val="en-GB"/>
        </w:rPr>
        <w:t xml:space="preserve">draw </w:t>
      </w:r>
      <w:r>
        <w:rPr>
          <w:rFonts w:ascii="Arial" w:hAnsi="Arial" w:cs="Arial"/>
          <w:lang w:val="en-GB"/>
        </w:rPr>
        <w:t xml:space="preserve">lessons learned and inform </w:t>
      </w:r>
      <w:r w:rsidR="00377131">
        <w:rPr>
          <w:rFonts w:ascii="Arial" w:hAnsi="Arial" w:cs="Arial"/>
          <w:lang w:val="en-GB"/>
        </w:rPr>
        <w:t>future decisions</w:t>
      </w:r>
      <w:r>
        <w:rPr>
          <w:rFonts w:ascii="Arial" w:hAnsi="Arial" w:cs="Arial"/>
          <w:lang w:val="en-GB"/>
        </w:rPr>
        <w:t xml:space="preserve">. The SWOT </w:t>
      </w:r>
      <w:r w:rsidR="00E448D5">
        <w:rPr>
          <w:rFonts w:ascii="Arial" w:hAnsi="Arial" w:cs="Arial"/>
          <w:lang w:val="en-GB"/>
        </w:rPr>
        <w:t xml:space="preserve">be helpful in finding recommendations for good practices and improvements if needed </w:t>
      </w:r>
      <w:r w:rsidRPr="00AC5923">
        <w:rPr>
          <w:rFonts w:ascii="Arial" w:hAnsi="Arial" w:cs="Arial"/>
          <w:lang w:val="en-GB"/>
        </w:rPr>
        <w:t xml:space="preserve">in </w:t>
      </w:r>
      <w:r w:rsidRPr="00927129">
        <w:rPr>
          <w:rFonts w:ascii="Arial" w:hAnsi="Arial" w:cs="Arial"/>
          <w:lang w:val="en-GB"/>
        </w:rPr>
        <w:t>the BTL initiative’s component interventions</w:t>
      </w:r>
      <w:r>
        <w:rPr>
          <w:rFonts w:ascii="Arial" w:hAnsi="Arial" w:cs="Arial"/>
          <w:lang w:val="en-GB"/>
        </w:rPr>
        <w:t xml:space="preserve"> as well as allow the evaluation team to develop strategic opportunities for UNICEF to consider in upcoming phases of the BTL initiative</w:t>
      </w:r>
      <w:r w:rsidRPr="00AC5923">
        <w:rPr>
          <w:rFonts w:ascii="Arial" w:hAnsi="Arial" w:cs="Arial"/>
          <w:lang w:val="en-GB"/>
        </w:rPr>
        <w:t xml:space="preserve">. Accordingly, both qualitative and quantitative tools will be tailored to accommodate the SWOT matrix approach </w:t>
      </w:r>
      <w:r>
        <w:rPr>
          <w:rFonts w:ascii="Arial" w:hAnsi="Arial" w:cs="Arial"/>
          <w:lang w:val="en-GB"/>
        </w:rPr>
        <w:t>as well as</w:t>
      </w:r>
      <w:r w:rsidRPr="00AC5923">
        <w:rPr>
          <w:rFonts w:ascii="Arial" w:hAnsi="Arial" w:cs="Arial"/>
          <w:lang w:val="en-GB"/>
        </w:rPr>
        <w:t xml:space="preserve"> inform final reporting and</w:t>
      </w:r>
      <w:r>
        <w:rPr>
          <w:rFonts w:ascii="Arial" w:hAnsi="Arial" w:cs="Arial"/>
          <w:lang w:val="en-GB"/>
        </w:rPr>
        <w:t xml:space="preserve"> recommendations. Figure 2 below lays out the methodological process by which the proposed evaluation will take place</w:t>
      </w:r>
      <w:r w:rsidRPr="00AC5923">
        <w:rPr>
          <w:rFonts w:ascii="Arial" w:hAnsi="Arial" w:cs="Arial"/>
          <w:lang w:val="en-GB"/>
        </w:rPr>
        <w:t>.</w:t>
      </w:r>
    </w:p>
    <w:p w14:paraId="7C92358D" w14:textId="0FF9A4A9" w:rsidR="00723344" w:rsidRDefault="00723344" w:rsidP="00723344">
      <w:pPr>
        <w:rPr>
          <w:rFonts w:ascii="Arial" w:hAnsi="Arial" w:cs="Arial"/>
          <w:lang w:val="en-GB"/>
        </w:rPr>
      </w:pPr>
    </w:p>
    <w:p w14:paraId="772EAC8D" w14:textId="77777777" w:rsidR="00277D72" w:rsidRPr="00AC5923" w:rsidRDefault="00277D72" w:rsidP="00723344">
      <w:pPr>
        <w:rPr>
          <w:rFonts w:ascii="Arial" w:hAnsi="Arial" w:cs="Arial"/>
          <w:lang w:val="en-GB"/>
        </w:rPr>
      </w:pPr>
    </w:p>
    <w:p w14:paraId="101D6EDE" w14:textId="509EE673" w:rsidR="00723344" w:rsidRPr="00AC5923" w:rsidRDefault="00723344" w:rsidP="00775F03">
      <w:pPr>
        <w:pStyle w:val="Caption"/>
        <w:jc w:val="center"/>
        <w:rPr>
          <w:rFonts w:ascii="Arial" w:hAnsi="Arial" w:cs="Arial"/>
          <w:color w:val="984806" w:themeColor="accent6" w:themeShade="80"/>
          <w:lang w:val="en-GB"/>
        </w:rPr>
      </w:pPr>
      <w:r w:rsidRPr="00AC5923">
        <w:rPr>
          <w:rFonts w:ascii="Arial" w:hAnsi="Arial" w:cs="Arial"/>
          <w:color w:val="984806" w:themeColor="accent6" w:themeShade="80"/>
          <w:lang w:val="en-GB"/>
        </w:rPr>
        <w:t xml:space="preserve">Figure </w:t>
      </w:r>
      <w:r w:rsidRPr="0047013E">
        <w:rPr>
          <w:rFonts w:ascii="Arial" w:hAnsi="Arial" w:cs="Arial"/>
          <w:color w:val="984806" w:themeColor="accent6" w:themeShade="80"/>
          <w:lang w:val="en-GB"/>
        </w:rPr>
        <w:fldChar w:fldCharType="begin"/>
      </w:r>
      <w:r w:rsidRPr="00AC5923">
        <w:rPr>
          <w:rFonts w:ascii="Arial" w:hAnsi="Arial" w:cs="Arial"/>
          <w:color w:val="984806" w:themeColor="accent6" w:themeShade="80"/>
          <w:lang w:val="en-GB"/>
        </w:rPr>
        <w:instrText xml:space="preserve"> SEQ Figure \* ARABIC </w:instrText>
      </w:r>
      <w:r w:rsidRPr="0047013E">
        <w:rPr>
          <w:rFonts w:ascii="Arial" w:hAnsi="Arial" w:cs="Arial"/>
          <w:color w:val="984806" w:themeColor="accent6" w:themeShade="80"/>
          <w:lang w:val="en-GB"/>
        </w:rPr>
        <w:fldChar w:fldCharType="separate"/>
      </w:r>
      <w:r w:rsidR="000C28F8">
        <w:rPr>
          <w:rFonts w:ascii="Arial" w:hAnsi="Arial" w:cs="Arial"/>
          <w:noProof/>
          <w:color w:val="984806" w:themeColor="accent6" w:themeShade="80"/>
          <w:lang w:val="en-GB"/>
        </w:rPr>
        <w:t>2</w:t>
      </w:r>
      <w:r w:rsidRPr="0047013E">
        <w:rPr>
          <w:rFonts w:ascii="Arial" w:hAnsi="Arial" w:cs="Arial"/>
          <w:color w:val="984806" w:themeColor="accent6" w:themeShade="80"/>
          <w:lang w:val="en-GB"/>
        </w:rPr>
        <w:fldChar w:fldCharType="end"/>
      </w:r>
      <w:r w:rsidRPr="00AC5923">
        <w:rPr>
          <w:rFonts w:ascii="Arial" w:hAnsi="Arial" w:cs="Arial"/>
          <w:color w:val="984806" w:themeColor="accent6" w:themeShade="80"/>
          <w:lang w:val="en-GB"/>
        </w:rPr>
        <w:t>: Methodological Process</w:t>
      </w:r>
    </w:p>
    <w:p w14:paraId="5432EBE0" w14:textId="11A18D5C" w:rsidR="00723344" w:rsidRPr="0047013E" w:rsidRDefault="00C83EC7" w:rsidP="00723344">
      <w:pPr>
        <w:rPr>
          <w:lang w:val="en-GB"/>
        </w:rPr>
      </w:pPr>
      <w:r>
        <w:rPr>
          <w:noProof/>
        </w:rPr>
        <mc:AlternateContent>
          <mc:Choice Requires="wps">
            <w:drawing>
              <wp:anchor distT="0" distB="0" distL="114300" distR="114300" simplePos="0" relativeHeight="251659264" behindDoc="0" locked="0" layoutInCell="1" allowOverlap="1" wp14:anchorId="7DB8C362" wp14:editId="3470EC1B">
                <wp:simplePos x="0" y="0"/>
                <wp:positionH relativeFrom="column">
                  <wp:posOffset>3949700</wp:posOffset>
                </wp:positionH>
                <wp:positionV relativeFrom="paragraph">
                  <wp:posOffset>789940</wp:posOffset>
                </wp:positionV>
                <wp:extent cx="1009650" cy="1009650"/>
                <wp:effectExtent l="0" t="0" r="19050" b="19050"/>
                <wp:wrapNone/>
                <wp:docPr id="8" name="Oval 8"/>
                <wp:cNvGraphicFramePr/>
                <a:graphic xmlns:a="http://schemas.openxmlformats.org/drawingml/2006/main">
                  <a:graphicData uri="http://schemas.microsoft.com/office/word/2010/wordprocessingShape">
                    <wps:wsp>
                      <wps:cNvSpPr/>
                      <wps:spPr>
                        <a:xfrm>
                          <a:off x="0" y="0"/>
                          <a:ext cx="1009650" cy="1009650"/>
                        </a:xfrm>
                        <a:prstGeom prst="ellipse">
                          <a:avLst/>
                        </a:prstGeom>
                        <a:solidFill>
                          <a:schemeClr val="tx2">
                            <a:lumMod val="60000"/>
                            <a:lumOff val="40000"/>
                          </a:schemeClr>
                        </a:solidFill>
                        <a:ln w="317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3DFE65" w14:textId="34D1C174" w:rsidR="00C9113D" w:rsidRDefault="00C9113D" w:rsidP="00C83EC7">
                            <w:pPr>
                              <w:jc w:val="center"/>
                            </w:pPr>
                            <w:r>
                              <w:t>SWOT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DB8C362" id="Oval 8" o:spid="_x0000_s1026" style="position:absolute;margin-left:311pt;margin-top:62.2pt;width:79.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" fillcolor="#548dd4 [1951]" strokecolor="#7f7f7f [1612]" strokeweight=".25pt">
                <v:textbox>
                  <w:txbxContent>
                    <w:p w14:paraId="6A3DFE65" w14:textId="34D1C174" w:rsidR="00C9113D" w:rsidRDefault="00C9113D" w:rsidP="00C83EC7">
                      <w:pPr>
                        <w:jc w:val="center"/>
                      </w:pPr>
                      <w:r>
                        <w:t>SWOT</w:t>
                      </w:r>
                    </w:p>
                  </w:txbxContent>
                </v:textbox>
              </v:oval>
            </w:pict>
          </mc:Fallback>
        </mc:AlternateContent>
      </w:r>
      <w:r w:rsidR="00014C2F">
        <w:rPr>
          <w:noProof/>
        </w:rPr>
        <w:drawing>
          <wp:inline distT="0" distB="0" distL="0" distR="0" wp14:anchorId="7F305E3D" wp14:editId="313FB620">
            <wp:extent cx="6394450" cy="2604135"/>
            <wp:effectExtent l="0" t="0" r="635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11-14 at 10.00.17.png"/>
                    <pic:cNvPicPr/>
                  </pic:nvPicPr>
                  <pic:blipFill>
                    <a:blip r:embed="rId18">
                      <a:extLst>
                        <a:ext uri="{28A0092B-C50C-407E-A947-70E740481C1C}">
                          <a14:useLocalDpi xmlns:a14="http://schemas.microsoft.com/office/drawing/2010/main" val="0"/>
                        </a:ext>
                      </a:extLst>
                    </a:blip>
                    <a:stretch>
                      <a:fillRect/>
                    </a:stretch>
                  </pic:blipFill>
                  <pic:spPr>
                    <a:xfrm>
                      <a:off x="0" y="0"/>
                      <a:ext cx="6394450" cy="2604135"/>
                    </a:xfrm>
                    <a:prstGeom prst="rect">
                      <a:avLst/>
                    </a:prstGeom>
                  </pic:spPr>
                </pic:pic>
              </a:graphicData>
            </a:graphic>
          </wp:inline>
        </w:drawing>
      </w:r>
    </w:p>
    <w:p w14:paraId="5FCF144E" w14:textId="77777777" w:rsidR="00BB6A60" w:rsidRDefault="00BB6A60" w:rsidP="00BB6A60">
      <w:pPr>
        <w:pStyle w:val="BodyText"/>
        <w:ind w:left="0"/>
        <w:jc w:val="both"/>
        <w:rPr>
          <w:lang w:val="en-GB"/>
        </w:rPr>
      </w:pPr>
    </w:p>
    <w:p w14:paraId="6CE9B4A1" w14:textId="66C3FF43" w:rsidR="001531F3" w:rsidRPr="008504E2" w:rsidRDefault="00217F61" w:rsidP="003C37FE">
      <w:pPr>
        <w:pStyle w:val="Heading1"/>
      </w:pPr>
      <w:bookmarkStart w:id="16" w:name="_Toc485905441"/>
      <w:bookmarkStart w:id="17" w:name="_Toc500428552"/>
      <w:r>
        <w:t>Evaluation</w:t>
      </w:r>
      <w:bookmarkEnd w:id="16"/>
      <w:r>
        <w:t xml:space="preserve"> </w:t>
      </w:r>
      <w:bookmarkStart w:id="18" w:name="_Toc485903525"/>
      <w:bookmarkStart w:id="19" w:name="_Toc485905369"/>
      <w:bookmarkStart w:id="20" w:name="_Toc485905442"/>
      <w:bookmarkEnd w:id="18"/>
      <w:bookmarkEnd w:id="19"/>
      <w:bookmarkEnd w:id="20"/>
      <w:r w:rsidR="004E2650" w:rsidRPr="008504E2">
        <w:t>Approach</w:t>
      </w:r>
      <w:r w:rsidR="001531F3" w:rsidRPr="008504E2">
        <w:t xml:space="preserve"> and Methodology</w:t>
      </w:r>
      <w:bookmarkEnd w:id="17"/>
    </w:p>
    <w:p w14:paraId="2D3F3893" w14:textId="77777777" w:rsidR="005C0F19" w:rsidRDefault="005C0F19" w:rsidP="00396CCD">
      <w:pPr>
        <w:pStyle w:val="BodyText"/>
        <w:ind w:left="0"/>
        <w:jc w:val="both"/>
        <w:rPr>
          <w:lang w:val="en-GB"/>
        </w:rPr>
      </w:pPr>
    </w:p>
    <w:p w14:paraId="3B8FC294" w14:textId="4229270E" w:rsidR="0086546A" w:rsidRPr="00110214" w:rsidRDefault="00014C2F" w:rsidP="003C37FE">
      <w:pPr>
        <w:pStyle w:val="Heading2"/>
        <w:numPr>
          <w:ilvl w:val="1"/>
          <w:numId w:val="1"/>
        </w:numPr>
        <w:rPr>
          <w:color w:val="244061" w:themeColor="accent1" w:themeShade="80"/>
        </w:rPr>
      </w:pPr>
      <w:r>
        <w:rPr>
          <w:color w:val="244061" w:themeColor="accent1" w:themeShade="80"/>
        </w:rPr>
        <w:t>Theory of Change Reconstruction</w:t>
      </w:r>
    </w:p>
    <w:p w14:paraId="15286C54" w14:textId="77777777" w:rsidR="0086546A" w:rsidRDefault="0086546A" w:rsidP="000951B7">
      <w:pPr>
        <w:pStyle w:val="BodyText"/>
        <w:ind w:left="0" w:right="720"/>
        <w:jc w:val="both"/>
        <w:rPr>
          <w:lang w:val="en-GB"/>
        </w:rPr>
      </w:pPr>
    </w:p>
    <w:p w14:paraId="5C96405E" w14:textId="75E51A99" w:rsidR="00014C2F" w:rsidRDefault="00014C2F" w:rsidP="00014C2F">
      <w:pPr>
        <w:jc w:val="both"/>
        <w:rPr>
          <w:rFonts w:ascii="Arial" w:hAnsi="Arial" w:cs="Arial"/>
          <w:lang w:val="en-GB"/>
        </w:rPr>
      </w:pPr>
      <w:r>
        <w:rPr>
          <w:rFonts w:ascii="Arial" w:hAnsi="Arial" w:cs="Arial"/>
          <w:lang w:val="en-GB"/>
        </w:rPr>
        <w:t xml:space="preserve">Triangle/Afkar will re-examine the BTL initiative’s theory of change in order to provide an updated basis on which the evaluation’s activities can be built. As part of this reconstruction process, backwards mapping of the theory of change will be conducted: Evaluators will work with UNICEF staff to reconstruct how the BTL initiative was originally conceived and adapted during implementation. This reconstruction exercise will begin by understanding how the logic and context within which each of the BTL initiative’s components were originally conceived. Subsequently, the evaluation team and UNICEF will assess how and why the BTL initiative evolved over time in relation to the developing context and apply INEE Minimum Standards as a benchmark. Based on these activities, a reconstructed common and accepted theory of change will be devised and agreed as the basis for analysis.  </w:t>
      </w:r>
    </w:p>
    <w:p w14:paraId="3D15182D" w14:textId="77777777" w:rsidR="00E6627F" w:rsidRDefault="00E6627F" w:rsidP="00014C2F">
      <w:pPr>
        <w:jc w:val="both"/>
        <w:rPr>
          <w:rFonts w:ascii="Arial" w:hAnsi="Arial" w:cs="Arial"/>
          <w:lang w:val="en-GB"/>
        </w:rPr>
      </w:pPr>
    </w:p>
    <w:p w14:paraId="1B2E22EB" w14:textId="38030541" w:rsidR="00EE135C" w:rsidRPr="006D0363" w:rsidRDefault="00EE135C" w:rsidP="006D0363">
      <w:pPr>
        <w:pStyle w:val="Heading2"/>
        <w:numPr>
          <w:ilvl w:val="1"/>
          <w:numId w:val="1"/>
        </w:numPr>
        <w:rPr>
          <w:color w:val="244061" w:themeColor="accent1" w:themeShade="80"/>
        </w:rPr>
      </w:pPr>
      <w:r w:rsidRPr="006D0363">
        <w:rPr>
          <w:color w:val="244061" w:themeColor="accent1" w:themeShade="80"/>
        </w:rPr>
        <w:t xml:space="preserve">Desk Review: </w:t>
      </w:r>
    </w:p>
    <w:p w14:paraId="56B9A6F3" w14:textId="77777777" w:rsidR="00EE135C" w:rsidRDefault="00EE135C" w:rsidP="006D0363">
      <w:pPr>
        <w:jc w:val="both"/>
        <w:rPr>
          <w:rFonts w:ascii="Arial" w:hAnsi="Arial" w:cs="Arial"/>
        </w:rPr>
      </w:pPr>
    </w:p>
    <w:p w14:paraId="5FDF1EE8" w14:textId="7F410AC7" w:rsidR="00EE135C" w:rsidRDefault="00EE135C" w:rsidP="006D0363">
      <w:pPr>
        <w:jc w:val="both"/>
        <w:rPr>
          <w:rFonts w:ascii="Arial" w:hAnsi="Arial" w:cs="Arial"/>
        </w:rPr>
      </w:pPr>
      <w:r w:rsidRPr="006D0363">
        <w:rPr>
          <w:rFonts w:ascii="Arial" w:hAnsi="Arial" w:cs="Arial"/>
        </w:rPr>
        <w:t>Data acqu</w:t>
      </w:r>
      <w:r>
        <w:rPr>
          <w:rFonts w:ascii="Arial" w:hAnsi="Arial" w:cs="Arial"/>
        </w:rPr>
        <w:t xml:space="preserve">ired during the desk review </w:t>
      </w:r>
      <w:r w:rsidRPr="006D0363">
        <w:rPr>
          <w:rFonts w:ascii="Arial" w:hAnsi="Arial" w:cs="Arial"/>
        </w:rPr>
        <w:t>will be incorporated at several levels of the research i</w:t>
      </w:r>
      <w:r w:rsidR="007E52FD">
        <w:rPr>
          <w:rFonts w:ascii="Arial" w:hAnsi="Arial" w:cs="Arial"/>
        </w:rPr>
        <w:t xml:space="preserve">n order to inform the findings of the </w:t>
      </w:r>
      <w:r w:rsidRPr="006D0363">
        <w:rPr>
          <w:rFonts w:ascii="Arial" w:hAnsi="Arial" w:cs="Arial"/>
        </w:rPr>
        <w:t xml:space="preserve">final report. </w:t>
      </w:r>
      <w:r w:rsidR="007E52FD">
        <w:rPr>
          <w:rFonts w:ascii="Arial" w:hAnsi="Arial" w:cs="Arial"/>
        </w:rPr>
        <w:t xml:space="preserve"> </w:t>
      </w:r>
      <w:r w:rsidRPr="006D0363">
        <w:rPr>
          <w:rFonts w:ascii="Arial" w:hAnsi="Arial" w:cs="Arial"/>
        </w:rPr>
        <w:t xml:space="preserve">Information provided by the desk review </w:t>
      </w:r>
      <w:r w:rsidR="007E52FD">
        <w:rPr>
          <w:rFonts w:ascii="Arial" w:hAnsi="Arial" w:cs="Arial"/>
        </w:rPr>
        <w:t>already went</w:t>
      </w:r>
      <w:r w:rsidRPr="006D0363">
        <w:rPr>
          <w:rFonts w:ascii="Arial" w:hAnsi="Arial" w:cs="Arial"/>
        </w:rPr>
        <w:t xml:space="preserve"> towards the compilation and content of adaptable research tools employed during the evaluation. </w:t>
      </w:r>
      <w:r w:rsidR="007E52FD">
        <w:rPr>
          <w:rFonts w:ascii="Arial" w:hAnsi="Arial" w:cs="Arial"/>
        </w:rPr>
        <w:t xml:space="preserve">The information gap analysis will be triangulated with emerging data from the field to produce the final analysis. </w:t>
      </w:r>
      <w:r w:rsidRPr="006D0363">
        <w:rPr>
          <w:rFonts w:ascii="Arial" w:hAnsi="Arial" w:cs="Arial"/>
        </w:rPr>
        <w:t xml:space="preserve">Primary and secondary data sourced from the desk review will also be referenced in the final report. </w:t>
      </w:r>
    </w:p>
    <w:p w14:paraId="4CB7884B" w14:textId="13D4ECC8" w:rsidR="00217F61" w:rsidRPr="00110214" w:rsidRDefault="00217F61" w:rsidP="00217F61">
      <w:pPr>
        <w:pStyle w:val="Heading2"/>
        <w:numPr>
          <w:ilvl w:val="1"/>
          <w:numId w:val="1"/>
        </w:numPr>
        <w:rPr>
          <w:color w:val="244061" w:themeColor="accent1" w:themeShade="80"/>
        </w:rPr>
      </w:pPr>
      <w:r w:rsidRPr="00110214">
        <w:rPr>
          <w:color w:val="244061" w:themeColor="accent1" w:themeShade="80"/>
        </w:rPr>
        <w:lastRenderedPageBreak/>
        <w:t>Sampling Strategy</w:t>
      </w:r>
    </w:p>
    <w:p w14:paraId="37F489F3" w14:textId="77777777" w:rsidR="00217F61" w:rsidRPr="008504E2" w:rsidRDefault="00217F61" w:rsidP="00217F61">
      <w:pPr>
        <w:pStyle w:val="BodyText"/>
        <w:ind w:left="630"/>
        <w:jc w:val="both"/>
        <w:rPr>
          <w:lang w:val="en-GB"/>
        </w:rPr>
      </w:pPr>
    </w:p>
    <w:p w14:paraId="1634CAEE" w14:textId="5E3A4460" w:rsidR="00775F03" w:rsidRDefault="00217F61" w:rsidP="00775F03">
      <w:pPr>
        <w:pStyle w:val="BodyText"/>
        <w:ind w:left="0"/>
        <w:jc w:val="both"/>
        <w:rPr>
          <w:lang w:val="en-GB"/>
        </w:rPr>
      </w:pPr>
      <w:r>
        <w:rPr>
          <w:lang w:val="en-GB"/>
        </w:rPr>
        <w:t xml:space="preserve">This evaluation’s sampling strategy is based on preliminary discussions with </w:t>
      </w:r>
      <w:r w:rsidR="006C4271">
        <w:rPr>
          <w:lang w:val="en-GB"/>
        </w:rPr>
        <w:t>UNICEF</w:t>
      </w:r>
      <w:r>
        <w:rPr>
          <w:lang w:val="en-GB"/>
        </w:rPr>
        <w:t xml:space="preserve"> staff </w:t>
      </w:r>
      <w:r w:rsidR="000D2962">
        <w:rPr>
          <w:lang w:val="en-GB"/>
        </w:rPr>
        <w:t>concerning</w:t>
      </w:r>
      <w:r>
        <w:rPr>
          <w:lang w:val="en-GB"/>
        </w:rPr>
        <w:t xml:space="preserve"> the composition of their </w:t>
      </w:r>
      <w:r w:rsidR="006C4271">
        <w:rPr>
          <w:lang w:val="en-GB"/>
        </w:rPr>
        <w:t>schools</w:t>
      </w:r>
      <w:r>
        <w:rPr>
          <w:lang w:val="en-GB"/>
        </w:rPr>
        <w:t xml:space="preserve"> </w:t>
      </w:r>
      <w:r w:rsidR="006C4271">
        <w:rPr>
          <w:lang w:val="en-GB"/>
        </w:rPr>
        <w:t xml:space="preserve">and focal points </w:t>
      </w:r>
      <w:r>
        <w:rPr>
          <w:lang w:val="en-GB"/>
        </w:rPr>
        <w:t>database</w:t>
      </w:r>
      <w:r w:rsidR="006C4271">
        <w:rPr>
          <w:lang w:val="en-GB"/>
        </w:rPr>
        <w:t xml:space="preserve">s. </w:t>
      </w:r>
      <w:r>
        <w:rPr>
          <w:lang w:val="en-GB"/>
        </w:rPr>
        <w:t xml:space="preserve">After several discussions, </w:t>
      </w:r>
      <w:r w:rsidR="006C4271">
        <w:rPr>
          <w:lang w:val="en-GB"/>
        </w:rPr>
        <w:t xml:space="preserve">it was decided that a purposive sampling approach would </w:t>
      </w:r>
      <w:r w:rsidR="00F918EF">
        <w:rPr>
          <w:lang w:val="en-GB"/>
        </w:rPr>
        <w:t xml:space="preserve">was </w:t>
      </w:r>
      <w:r w:rsidR="00775F03">
        <w:rPr>
          <w:lang w:val="en-GB"/>
        </w:rPr>
        <w:t xml:space="preserve">adopted to conduct focus group discussions (FGDs) and the Online Survey (OS). Similarly, a purposive snowball sampling method will be adopted for key informant interviews (KIIs). </w:t>
      </w:r>
    </w:p>
    <w:p w14:paraId="592462A0" w14:textId="77777777" w:rsidR="009F5F18" w:rsidRDefault="009F5F18" w:rsidP="00775F03">
      <w:pPr>
        <w:pStyle w:val="BodyText"/>
        <w:ind w:left="0"/>
        <w:jc w:val="both"/>
        <w:rPr>
          <w:lang w:val="en-GB"/>
        </w:rPr>
      </w:pPr>
    </w:p>
    <w:p w14:paraId="63E872D5" w14:textId="18AB2084" w:rsidR="009F5F18" w:rsidRPr="009F5F18" w:rsidRDefault="009F5F18" w:rsidP="009F5F18">
      <w:pPr>
        <w:pStyle w:val="Heading2"/>
        <w:numPr>
          <w:ilvl w:val="2"/>
          <w:numId w:val="1"/>
        </w:numPr>
        <w:rPr>
          <w:color w:val="244061" w:themeColor="accent1" w:themeShade="80"/>
        </w:rPr>
      </w:pPr>
      <w:r>
        <w:rPr>
          <w:color w:val="244061" w:themeColor="accent1" w:themeShade="80"/>
        </w:rPr>
        <w:t xml:space="preserve">FGD Sampling Strategy </w:t>
      </w:r>
    </w:p>
    <w:p w14:paraId="1BAE401A" w14:textId="77777777" w:rsidR="00775F03" w:rsidRDefault="00775F03" w:rsidP="00775F03">
      <w:pPr>
        <w:pStyle w:val="BodyText"/>
        <w:ind w:left="0"/>
        <w:jc w:val="both"/>
        <w:rPr>
          <w:lang w:val="en-GB"/>
        </w:rPr>
      </w:pPr>
    </w:p>
    <w:p w14:paraId="780B28C3" w14:textId="5F27C59C" w:rsidR="009F5F18" w:rsidRDefault="00775F03">
      <w:pPr>
        <w:pStyle w:val="BodyText"/>
        <w:ind w:left="0"/>
        <w:jc w:val="both"/>
        <w:rPr>
          <w:lang w:val="en-GB"/>
        </w:rPr>
      </w:pPr>
      <w:r>
        <w:rPr>
          <w:lang w:val="en-GB"/>
        </w:rPr>
        <w:t xml:space="preserve">Particularly, the FGD sampling strategy </w:t>
      </w:r>
      <w:r w:rsidR="00217F61">
        <w:rPr>
          <w:lang w:val="en-GB"/>
        </w:rPr>
        <w:t xml:space="preserve">seeks to reflect </w:t>
      </w:r>
      <w:r w:rsidR="006D3D34">
        <w:rPr>
          <w:lang w:val="en-GB"/>
        </w:rPr>
        <w:t>UNICEF</w:t>
      </w:r>
      <w:r w:rsidR="00217F61">
        <w:rPr>
          <w:lang w:val="en-GB"/>
        </w:rPr>
        <w:t>’s operations on the ground</w:t>
      </w:r>
      <w:r>
        <w:rPr>
          <w:lang w:val="en-GB"/>
        </w:rPr>
        <w:t xml:space="preserve"> through a series of criteria (See Figure </w:t>
      </w:r>
      <w:r w:rsidR="009F5F18">
        <w:rPr>
          <w:lang w:val="en-GB"/>
        </w:rPr>
        <w:t>3</w:t>
      </w:r>
      <w:r>
        <w:rPr>
          <w:lang w:val="en-GB"/>
        </w:rPr>
        <w:t>):</w:t>
      </w:r>
    </w:p>
    <w:p w14:paraId="3F9A49E6" w14:textId="77777777" w:rsidR="00775F03" w:rsidRDefault="00775F03">
      <w:pPr>
        <w:pStyle w:val="BodyText"/>
        <w:ind w:left="0"/>
        <w:jc w:val="both"/>
        <w:rPr>
          <w:lang w:val="en-GB"/>
        </w:rPr>
      </w:pPr>
    </w:p>
    <w:p w14:paraId="518066B3" w14:textId="556608EE" w:rsidR="00775F03" w:rsidRPr="00226BFF" w:rsidRDefault="00226BFF" w:rsidP="00226BFF">
      <w:pPr>
        <w:pStyle w:val="Caption"/>
        <w:jc w:val="center"/>
        <w:rPr>
          <w:rFonts w:ascii="Arial" w:hAnsi="Arial" w:cs="Arial"/>
          <w:color w:val="984806" w:themeColor="accent6" w:themeShade="80"/>
          <w:lang w:val="en-GB"/>
        </w:rPr>
      </w:pPr>
      <w:r w:rsidRPr="00226BFF">
        <w:rPr>
          <w:rFonts w:ascii="Arial" w:hAnsi="Arial" w:cs="Arial"/>
          <w:color w:val="984806" w:themeColor="accent6" w:themeShade="80"/>
          <w:lang w:val="en-GB"/>
        </w:rPr>
        <w:t xml:space="preserve">Figure </w:t>
      </w:r>
      <w:r w:rsidRPr="00226BFF">
        <w:rPr>
          <w:rFonts w:ascii="Arial" w:hAnsi="Arial" w:cs="Arial"/>
          <w:color w:val="984806" w:themeColor="accent6" w:themeShade="80"/>
          <w:lang w:val="en-GB"/>
        </w:rPr>
        <w:fldChar w:fldCharType="begin"/>
      </w:r>
      <w:r w:rsidRPr="00226BFF">
        <w:rPr>
          <w:rFonts w:ascii="Arial" w:hAnsi="Arial" w:cs="Arial"/>
          <w:color w:val="984806" w:themeColor="accent6" w:themeShade="80"/>
          <w:lang w:val="en-GB"/>
        </w:rPr>
        <w:instrText xml:space="preserve"> SEQ Figure \* ARABIC </w:instrText>
      </w:r>
      <w:r w:rsidRPr="00226BFF">
        <w:rPr>
          <w:rFonts w:ascii="Arial" w:hAnsi="Arial" w:cs="Arial"/>
          <w:color w:val="984806" w:themeColor="accent6" w:themeShade="80"/>
          <w:lang w:val="en-GB"/>
        </w:rPr>
        <w:fldChar w:fldCharType="separate"/>
      </w:r>
      <w:r w:rsidR="000C28F8">
        <w:rPr>
          <w:rFonts w:ascii="Arial" w:hAnsi="Arial" w:cs="Arial"/>
          <w:noProof/>
          <w:color w:val="984806" w:themeColor="accent6" w:themeShade="80"/>
          <w:lang w:val="en-GB"/>
        </w:rPr>
        <w:t>3</w:t>
      </w:r>
      <w:r w:rsidRPr="00226BFF">
        <w:rPr>
          <w:rFonts w:ascii="Arial" w:hAnsi="Arial" w:cs="Arial"/>
          <w:color w:val="984806" w:themeColor="accent6" w:themeShade="80"/>
          <w:lang w:val="en-GB"/>
        </w:rPr>
        <w:fldChar w:fldCharType="end"/>
      </w:r>
      <w:r w:rsidRPr="00226BFF">
        <w:rPr>
          <w:rFonts w:ascii="Arial" w:hAnsi="Arial" w:cs="Arial"/>
          <w:color w:val="984806" w:themeColor="accent6" w:themeShade="80"/>
          <w:lang w:val="en-GB"/>
        </w:rPr>
        <w:t>: FGD Selection Criteria</w:t>
      </w:r>
    </w:p>
    <w:tbl>
      <w:tblPr>
        <w:tblStyle w:val="GridTable5Dark-Accent1"/>
        <w:tblW w:w="0" w:type="auto"/>
        <w:jc w:val="center"/>
        <w:tblLook w:val="04A0" w:firstRow="1" w:lastRow="0" w:firstColumn="1" w:lastColumn="0" w:noHBand="0" w:noVBand="1"/>
      </w:tblPr>
      <w:tblGrid>
        <w:gridCol w:w="4258"/>
        <w:gridCol w:w="4258"/>
      </w:tblGrid>
      <w:tr w:rsidR="00775F03" w:rsidRPr="00EF198E" w14:paraId="669E57DD" w14:textId="77777777" w:rsidTr="009F5F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8" w:type="dxa"/>
          </w:tcPr>
          <w:p w14:paraId="2F7ABE83" w14:textId="77777777" w:rsidR="00775F03" w:rsidRPr="006B331D" w:rsidRDefault="00775F03" w:rsidP="00775F03">
            <w:pPr>
              <w:jc w:val="center"/>
              <w:rPr>
                <w:rFonts w:ascii="Arial" w:hAnsi="Arial" w:cs="Arial"/>
                <w:b w:val="0"/>
                <w:sz w:val="18"/>
              </w:rPr>
            </w:pPr>
            <w:r w:rsidRPr="006B331D">
              <w:rPr>
                <w:rFonts w:ascii="Arial" w:hAnsi="Arial" w:cs="Arial"/>
                <w:sz w:val="18"/>
              </w:rPr>
              <w:t>Criteria</w:t>
            </w:r>
          </w:p>
          <w:p w14:paraId="12EB6389" w14:textId="77777777" w:rsidR="00775F03" w:rsidRPr="006B331D" w:rsidRDefault="00775F03" w:rsidP="00775F03">
            <w:pPr>
              <w:jc w:val="center"/>
              <w:rPr>
                <w:rFonts w:ascii="Arial" w:hAnsi="Arial" w:cs="Arial"/>
                <w:b w:val="0"/>
                <w:sz w:val="18"/>
              </w:rPr>
            </w:pPr>
          </w:p>
        </w:tc>
        <w:tc>
          <w:tcPr>
            <w:tcW w:w="4258" w:type="dxa"/>
          </w:tcPr>
          <w:p w14:paraId="6B563E3B" w14:textId="77777777" w:rsidR="00775F03" w:rsidRPr="006B331D" w:rsidRDefault="00775F03" w:rsidP="00775F03">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18"/>
              </w:rPr>
            </w:pPr>
            <w:r w:rsidRPr="006B331D">
              <w:rPr>
                <w:rFonts w:ascii="Arial" w:hAnsi="Arial" w:cs="Arial"/>
                <w:sz w:val="18"/>
              </w:rPr>
              <w:t>Explanation</w:t>
            </w:r>
          </w:p>
        </w:tc>
      </w:tr>
      <w:tr w:rsidR="00775F03" w:rsidRPr="00EF198E" w14:paraId="405E1BF4" w14:textId="77777777" w:rsidTr="009F5F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8" w:type="dxa"/>
          </w:tcPr>
          <w:p w14:paraId="639DB1FE" w14:textId="77777777" w:rsidR="00775F03" w:rsidRPr="006B331D" w:rsidRDefault="00775F03" w:rsidP="007A221E">
            <w:pPr>
              <w:rPr>
                <w:rFonts w:ascii="Arial" w:hAnsi="Arial" w:cs="Arial"/>
                <w:sz w:val="18"/>
              </w:rPr>
            </w:pPr>
            <w:r w:rsidRPr="006B331D">
              <w:rPr>
                <w:rFonts w:ascii="Arial" w:hAnsi="Arial" w:cs="Arial"/>
                <w:sz w:val="18"/>
              </w:rPr>
              <w:t>Coverage</w:t>
            </w:r>
          </w:p>
        </w:tc>
        <w:tc>
          <w:tcPr>
            <w:tcW w:w="4258" w:type="dxa"/>
          </w:tcPr>
          <w:p w14:paraId="33C24F04" w14:textId="77777777" w:rsidR="00775F03" w:rsidRPr="006B331D" w:rsidRDefault="00775F03" w:rsidP="007A221E">
            <w:pPr>
              <w:cnfStyle w:val="000000100000" w:firstRow="0" w:lastRow="0" w:firstColumn="0" w:lastColumn="0" w:oddVBand="0" w:evenVBand="0" w:oddHBand="1" w:evenHBand="0" w:firstRowFirstColumn="0" w:firstRowLastColumn="0" w:lastRowFirstColumn="0" w:lastRowLastColumn="0"/>
              <w:rPr>
                <w:rFonts w:ascii="Arial" w:hAnsi="Arial" w:cs="Arial"/>
                <w:sz w:val="18"/>
              </w:rPr>
            </w:pPr>
            <w:r w:rsidRPr="006B331D">
              <w:rPr>
                <w:rFonts w:ascii="Arial" w:hAnsi="Arial" w:cs="Arial"/>
                <w:sz w:val="18"/>
              </w:rPr>
              <w:t>Coverage of all of the hubs out of which the BTL is rolled out and accessible.</w:t>
            </w:r>
          </w:p>
        </w:tc>
      </w:tr>
      <w:tr w:rsidR="00775F03" w:rsidRPr="00EF198E" w14:paraId="729C5728" w14:textId="77777777" w:rsidTr="009F5F18">
        <w:trPr>
          <w:jc w:val="center"/>
        </w:trPr>
        <w:tc>
          <w:tcPr>
            <w:cnfStyle w:val="001000000000" w:firstRow="0" w:lastRow="0" w:firstColumn="1" w:lastColumn="0" w:oddVBand="0" w:evenVBand="0" w:oddHBand="0" w:evenHBand="0" w:firstRowFirstColumn="0" w:firstRowLastColumn="0" w:lastRowFirstColumn="0" w:lastRowLastColumn="0"/>
            <w:tcW w:w="4258" w:type="dxa"/>
          </w:tcPr>
          <w:p w14:paraId="75632EC3" w14:textId="77777777" w:rsidR="00775F03" w:rsidRPr="006B331D" w:rsidRDefault="00775F03" w:rsidP="007A221E">
            <w:pPr>
              <w:rPr>
                <w:rFonts w:ascii="Arial" w:hAnsi="Arial" w:cs="Arial"/>
                <w:sz w:val="18"/>
              </w:rPr>
            </w:pPr>
            <w:r w:rsidRPr="006B331D">
              <w:rPr>
                <w:rFonts w:ascii="Arial" w:hAnsi="Arial" w:cs="Arial"/>
                <w:sz w:val="18"/>
              </w:rPr>
              <w:t>Concentration of assistance</w:t>
            </w:r>
          </w:p>
        </w:tc>
        <w:tc>
          <w:tcPr>
            <w:tcW w:w="4258" w:type="dxa"/>
          </w:tcPr>
          <w:p w14:paraId="7905E7D9" w14:textId="063AACE2" w:rsidR="00775F03" w:rsidRPr="006B331D" w:rsidRDefault="00775F03" w:rsidP="007A221E">
            <w:pPr>
              <w:cnfStyle w:val="000000000000" w:firstRow="0" w:lastRow="0" w:firstColumn="0" w:lastColumn="0" w:oddVBand="0" w:evenVBand="0" w:oddHBand="0" w:evenHBand="0" w:firstRowFirstColumn="0" w:firstRowLastColumn="0" w:lastRowFirstColumn="0" w:lastRowLastColumn="0"/>
              <w:rPr>
                <w:rFonts w:ascii="Arial" w:hAnsi="Arial" w:cs="Arial"/>
                <w:sz w:val="18"/>
              </w:rPr>
            </w:pPr>
            <w:r w:rsidRPr="006B331D">
              <w:rPr>
                <w:rFonts w:ascii="Arial" w:hAnsi="Arial" w:cs="Arial"/>
                <w:sz w:val="18"/>
              </w:rPr>
              <w:t>The geographical concentration of assistance will also be considered (See map below)</w:t>
            </w:r>
          </w:p>
        </w:tc>
      </w:tr>
      <w:tr w:rsidR="00775F03" w:rsidRPr="00EF198E" w14:paraId="357EBA4B" w14:textId="77777777" w:rsidTr="009F5F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8" w:type="dxa"/>
          </w:tcPr>
          <w:p w14:paraId="72C885F3" w14:textId="77777777" w:rsidR="00775F03" w:rsidRPr="006B331D" w:rsidRDefault="00775F03" w:rsidP="007A221E">
            <w:pPr>
              <w:rPr>
                <w:rFonts w:ascii="Arial" w:hAnsi="Arial" w:cs="Arial"/>
                <w:sz w:val="18"/>
              </w:rPr>
            </w:pPr>
            <w:r w:rsidRPr="006B331D">
              <w:rPr>
                <w:rFonts w:ascii="Arial" w:hAnsi="Arial" w:cs="Arial"/>
                <w:sz w:val="18"/>
              </w:rPr>
              <w:t>Proportion / scale of distribution</w:t>
            </w:r>
          </w:p>
        </w:tc>
        <w:tc>
          <w:tcPr>
            <w:tcW w:w="4258" w:type="dxa"/>
          </w:tcPr>
          <w:p w14:paraId="11C7B530" w14:textId="77777777" w:rsidR="00775F03" w:rsidRPr="006B331D" w:rsidRDefault="00775F03" w:rsidP="007A221E">
            <w:pPr>
              <w:cnfStyle w:val="000000100000" w:firstRow="0" w:lastRow="0" w:firstColumn="0" w:lastColumn="0" w:oddVBand="0" w:evenVBand="0" w:oddHBand="1" w:evenHBand="0" w:firstRowFirstColumn="0" w:firstRowLastColumn="0" w:lastRowFirstColumn="0" w:lastRowLastColumn="0"/>
              <w:rPr>
                <w:rFonts w:ascii="Arial" w:hAnsi="Arial" w:cs="Arial"/>
                <w:sz w:val="18"/>
              </w:rPr>
            </w:pPr>
            <w:r w:rsidRPr="006B331D">
              <w:rPr>
                <w:rFonts w:ascii="Arial" w:hAnsi="Arial" w:cs="Arial"/>
                <w:sz w:val="18"/>
              </w:rPr>
              <w:t xml:space="preserve">Proportion of assistance that is provided under BTL supplies and School Rehabilitation. </w:t>
            </w:r>
          </w:p>
        </w:tc>
      </w:tr>
      <w:tr w:rsidR="00775F03" w:rsidRPr="00EF198E" w14:paraId="0C388054" w14:textId="77777777" w:rsidTr="009F5F18">
        <w:trPr>
          <w:jc w:val="center"/>
        </w:trPr>
        <w:tc>
          <w:tcPr>
            <w:cnfStyle w:val="001000000000" w:firstRow="0" w:lastRow="0" w:firstColumn="1" w:lastColumn="0" w:oddVBand="0" w:evenVBand="0" w:oddHBand="0" w:evenHBand="0" w:firstRowFirstColumn="0" w:firstRowLastColumn="0" w:lastRowFirstColumn="0" w:lastRowLastColumn="0"/>
            <w:tcW w:w="4258" w:type="dxa"/>
          </w:tcPr>
          <w:p w14:paraId="59BDB080" w14:textId="77777777" w:rsidR="00775F03" w:rsidRPr="006B331D" w:rsidRDefault="00775F03" w:rsidP="007A221E">
            <w:pPr>
              <w:rPr>
                <w:rFonts w:ascii="Arial" w:hAnsi="Arial" w:cs="Arial"/>
                <w:sz w:val="18"/>
              </w:rPr>
            </w:pPr>
            <w:r w:rsidRPr="006B331D">
              <w:rPr>
                <w:rFonts w:ascii="Arial" w:hAnsi="Arial" w:cs="Arial"/>
                <w:sz w:val="18"/>
              </w:rPr>
              <w:t>Amount of support/beneficiaries</w:t>
            </w:r>
          </w:p>
        </w:tc>
        <w:tc>
          <w:tcPr>
            <w:tcW w:w="4258" w:type="dxa"/>
          </w:tcPr>
          <w:p w14:paraId="5D2915DC" w14:textId="77777777" w:rsidR="00775F03" w:rsidRPr="006B331D" w:rsidRDefault="00775F03" w:rsidP="007A221E">
            <w:pPr>
              <w:cnfStyle w:val="000000000000" w:firstRow="0" w:lastRow="0" w:firstColumn="0" w:lastColumn="0" w:oddVBand="0" w:evenVBand="0" w:oddHBand="0" w:evenHBand="0" w:firstRowFirstColumn="0" w:firstRowLastColumn="0" w:lastRowFirstColumn="0" w:lastRowLastColumn="0"/>
              <w:rPr>
                <w:rFonts w:ascii="Arial" w:hAnsi="Arial" w:cs="Arial"/>
                <w:sz w:val="18"/>
              </w:rPr>
            </w:pPr>
            <w:r w:rsidRPr="006B331D">
              <w:rPr>
                <w:rFonts w:ascii="Arial" w:hAnsi="Arial" w:cs="Arial"/>
                <w:sz w:val="18"/>
              </w:rPr>
              <w:t xml:space="preserve">Within each of the four hubs, the largest and the two largest for Damascus hub given its size.  </w:t>
            </w:r>
          </w:p>
        </w:tc>
      </w:tr>
      <w:tr w:rsidR="00775F03" w:rsidRPr="00EF198E" w14:paraId="3C9D8643" w14:textId="77777777" w:rsidTr="009F5F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8" w:type="dxa"/>
          </w:tcPr>
          <w:p w14:paraId="6E9FBD1A" w14:textId="77777777" w:rsidR="00775F03" w:rsidRPr="006B331D" w:rsidRDefault="00775F03" w:rsidP="007A221E">
            <w:pPr>
              <w:rPr>
                <w:rFonts w:ascii="Arial" w:hAnsi="Arial" w:cs="Arial"/>
                <w:sz w:val="18"/>
              </w:rPr>
            </w:pPr>
            <w:r w:rsidRPr="006B331D">
              <w:rPr>
                <w:rFonts w:ascii="Arial" w:hAnsi="Arial" w:cs="Arial"/>
                <w:sz w:val="18"/>
              </w:rPr>
              <w:t>Beneficiary profile</w:t>
            </w:r>
          </w:p>
        </w:tc>
        <w:tc>
          <w:tcPr>
            <w:tcW w:w="4258" w:type="dxa"/>
          </w:tcPr>
          <w:p w14:paraId="01267D32" w14:textId="77777777" w:rsidR="00775F03" w:rsidRPr="006B331D" w:rsidRDefault="00775F03" w:rsidP="007A221E">
            <w:pPr>
              <w:cnfStyle w:val="000000100000" w:firstRow="0" w:lastRow="0" w:firstColumn="0" w:lastColumn="0" w:oddVBand="0" w:evenVBand="0" w:oddHBand="1" w:evenHBand="0" w:firstRowFirstColumn="0" w:firstRowLastColumn="0" w:lastRowFirstColumn="0" w:lastRowLastColumn="0"/>
              <w:rPr>
                <w:rFonts w:ascii="Arial" w:hAnsi="Arial" w:cs="Arial"/>
                <w:sz w:val="18"/>
              </w:rPr>
            </w:pPr>
            <w:r w:rsidRPr="006B331D">
              <w:rPr>
                <w:rFonts w:ascii="Arial" w:hAnsi="Arial" w:cs="Arial"/>
                <w:sz w:val="18"/>
              </w:rPr>
              <w:t xml:space="preserve">Both IDP, vulnerable children from communities hosting IDPs, and non-displaced children in areas where schooling is disrupted by violence and insecurity will be covered proportionally to how UNICEF targets recipients </w:t>
            </w:r>
          </w:p>
        </w:tc>
      </w:tr>
      <w:tr w:rsidR="00775F03" w:rsidRPr="00EF198E" w14:paraId="4BDFF5DE" w14:textId="77777777" w:rsidTr="009F5F18">
        <w:trPr>
          <w:jc w:val="center"/>
        </w:trPr>
        <w:tc>
          <w:tcPr>
            <w:cnfStyle w:val="001000000000" w:firstRow="0" w:lastRow="0" w:firstColumn="1" w:lastColumn="0" w:oddVBand="0" w:evenVBand="0" w:oddHBand="0" w:evenHBand="0" w:firstRowFirstColumn="0" w:firstRowLastColumn="0" w:lastRowFirstColumn="0" w:lastRowLastColumn="0"/>
            <w:tcW w:w="4258" w:type="dxa"/>
          </w:tcPr>
          <w:p w14:paraId="02347A6F" w14:textId="77777777" w:rsidR="00775F03" w:rsidRPr="006B331D" w:rsidRDefault="00775F03" w:rsidP="007A221E">
            <w:pPr>
              <w:rPr>
                <w:rFonts w:ascii="Arial" w:hAnsi="Arial" w:cs="Arial"/>
                <w:sz w:val="18"/>
              </w:rPr>
            </w:pPr>
            <w:r w:rsidRPr="006B331D">
              <w:rPr>
                <w:rFonts w:ascii="Arial" w:hAnsi="Arial" w:cs="Arial"/>
                <w:sz w:val="18"/>
              </w:rPr>
              <w:t>Facility type</w:t>
            </w:r>
          </w:p>
        </w:tc>
        <w:tc>
          <w:tcPr>
            <w:tcW w:w="4258" w:type="dxa"/>
          </w:tcPr>
          <w:p w14:paraId="324994D8" w14:textId="6A87DE30" w:rsidR="00775F03" w:rsidRPr="006B331D" w:rsidRDefault="00775F03" w:rsidP="007A221E">
            <w:pPr>
              <w:cnfStyle w:val="000000000000" w:firstRow="0" w:lastRow="0" w:firstColumn="0" w:lastColumn="0" w:oddVBand="0" w:evenVBand="0" w:oddHBand="0" w:evenHBand="0" w:firstRowFirstColumn="0" w:firstRowLastColumn="0" w:lastRowFirstColumn="0" w:lastRowLastColumn="0"/>
              <w:rPr>
                <w:rFonts w:ascii="Arial" w:hAnsi="Arial" w:cs="Arial"/>
                <w:sz w:val="18"/>
              </w:rPr>
            </w:pPr>
            <w:r w:rsidRPr="006B331D">
              <w:rPr>
                <w:rFonts w:ascii="Arial" w:hAnsi="Arial" w:cs="Arial"/>
                <w:sz w:val="18"/>
              </w:rPr>
              <w:t>Built up schools and prefabricated schools will be considered</w:t>
            </w:r>
          </w:p>
        </w:tc>
      </w:tr>
      <w:tr w:rsidR="00775F03" w:rsidRPr="00EF198E" w14:paraId="1A95EC24" w14:textId="77777777" w:rsidTr="009F5F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8" w:type="dxa"/>
          </w:tcPr>
          <w:p w14:paraId="69E8167E" w14:textId="74FA8815" w:rsidR="00775F03" w:rsidRPr="006B331D" w:rsidRDefault="00775F03" w:rsidP="007A221E">
            <w:pPr>
              <w:rPr>
                <w:rFonts w:ascii="Arial" w:hAnsi="Arial" w:cs="Arial"/>
                <w:sz w:val="18"/>
              </w:rPr>
            </w:pPr>
            <w:r w:rsidRPr="006B331D">
              <w:rPr>
                <w:rFonts w:ascii="Arial" w:hAnsi="Arial" w:cs="Arial"/>
                <w:sz w:val="18"/>
              </w:rPr>
              <w:t xml:space="preserve">Student </w:t>
            </w:r>
            <w:r w:rsidR="00E448D5">
              <w:rPr>
                <w:rFonts w:ascii="Arial" w:hAnsi="Arial" w:cs="Arial"/>
                <w:sz w:val="18"/>
              </w:rPr>
              <w:t>Enrolment</w:t>
            </w:r>
            <w:r w:rsidR="00E448D5" w:rsidRPr="006B331D">
              <w:rPr>
                <w:rFonts w:ascii="Arial" w:hAnsi="Arial" w:cs="Arial"/>
                <w:sz w:val="18"/>
              </w:rPr>
              <w:t xml:space="preserve"> </w:t>
            </w:r>
            <w:r w:rsidRPr="006B331D">
              <w:rPr>
                <w:rFonts w:ascii="Arial" w:hAnsi="Arial" w:cs="Arial"/>
                <w:sz w:val="18"/>
              </w:rPr>
              <w:t>Rates</w:t>
            </w:r>
          </w:p>
        </w:tc>
        <w:tc>
          <w:tcPr>
            <w:tcW w:w="4258" w:type="dxa"/>
          </w:tcPr>
          <w:p w14:paraId="07B3DF9B" w14:textId="5EBDD7AD" w:rsidR="00775F03" w:rsidRPr="006B331D" w:rsidRDefault="00775F03" w:rsidP="007A221E">
            <w:pPr>
              <w:cnfStyle w:val="000000100000" w:firstRow="0" w:lastRow="0" w:firstColumn="0" w:lastColumn="0" w:oddVBand="0" w:evenVBand="0" w:oddHBand="1" w:evenHBand="0" w:firstRowFirstColumn="0" w:firstRowLastColumn="0" w:lastRowFirstColumn="0" w:lastRowLastColumn="0"/>
              <w:rPr>
                <w:rFonts w:ascii="Arial" w:hAnsi="Arial" w:cs="Arial"/>
                <w:bCs/>
                <w:sz w:val="18"/>
              </w:rPr>
            </w:pPr>
            <w:r w:rsidRPr="006B331D">
              <w:rPr>
                <w:rFonts w:ascii="Arial" w:hAnsi="Arial" w:cs="Arial"/>
                <w:bCs/>
                <w:sz w:val="18"/>
              </w:rPr>
              <w:t xml:space="preserve">Student </w:t>
            </w:r>
            <w:r w:rsidR="00E448D5">
              <w:rPr>
                <w:rFonts w:ascii="Arial" w:hAnsi="Arial" w:cs="Arial"/>
                <w:bCs/>
                <w:sz w:val="18"/>
              </w:rPr>
              <w:t>Enrolment</w:t>
            </w:r>
            <w:r w:rsidR="00E448D5" w:rsidRPr="006B331D">
              <w:rPr>
                <w:rFonts w:ascii="Arial" w:hAnsi="Arial" w:cs="Arial"/>
                <w:bCs/>
                <w:sz w:val="18"/>
              </w:rPr>
              <w:t xml:space="preserve"> </w:t>
            </w:r>
            <w:r w:rsidRPr="006B331D">
              <w:rPr>
                <w:rFonts w:ascii="Arial" w:hAnsi="Arial" w:cs="Arial"/>
                <w:bCs/>
                <w:sz w:val="18"/>
              </w:rPr>
              <w:t>Rates by Governorate will also be considered</w:t>
            </w:r>
          </w:p>
        </w:tc>
      </w:tr>
      <w:tr w:rsidR="00775F03" w:rsidRPr="00EF198E" w14:paraId="14678AF5" w14:textId="77777777" w:rsidTr="009F5F18">
        <w:trPr>
          <w:jc w:val="center"/>
        </w:trPr>
        <w:tc>
          <w:tcPr>
            <w:cnfStyle w:val="001000000000" w:firstRow="0" w:lastRow="0" w:firstColumn="1" w:lastColumn="0" w:oddVBand="0" w:evenVBand="0" w:oddHBand="0" w:evenHBand="0" w:firstRowFirstColumn="0" w:firstRowLastColumn="0" w:lastRowFirstColumn="0" w:lastRowLastColumn="0"/>
            <w:tcW w:w="4258" w:type="dxa"/>
          </w:tcPr>
          <w:p w14:paraId="0490E8B7" w14:textId="77777777" w:rsidR="00775F03" w:rsidRPr="006B331D" w:rsidRDefault="00775F03" w:rsidP="007A221E">
            <w:pPr>
              <w:rPr>
                <w:rFonts w:ascii="Arial" w:hAnsi="Arial" w:cs="Arial"/>
                <w:sz w:val="18"/>
              </w:rPr>
            </w:pPr>
            <w:r w:rsidRPr="006B331D">
              <w:rPr>
                <w:rFonts w:ascii="Arial" w:hAnsi="Arial" w:cs="Arial"/>
                <w:sz w:val="18"/>
              </w:rPr>
              <w:t>Access and security for enumerators; Do-no-harm</w:t>
            </w:r>
          </w:p>
        </w:tc>
        <w:tc>
          <w:tcPr>
            <w:tcW w:w="4258" w:type="dxa"/>
          </w:tcPr>
          <w:p w14:paraId="463C5A78" w14:textId="77777777" w:rsidR="00775F03" w:rsidRPr="006B331D" w:rsidRDefault="00775F03" w:rsidP="007A221E">
            <w:pPr>
              <w:cnfStyle w:val="000000000000" w:firstRow="0" w:lastRow="0" w:firstColumn="0" w:lastColumn="0" w:oddVBand="0" w:evenVBand="0" w:oddHBand="0" w:evenHBand="0" w:firstRowFirstColumn="0" w:firstRowLastColumn="0" w:lastRowFirstColumn="0" w:lastRowLastColumn="0"/>
              <w:rPr>
                <w:rFonts w:ascii="Arial" w:hAnsi="Arial" w:cs="Arial"/>
                <w:sz w:val="18"/>
              </w:rPr>
            </w:pPr>
            <w:r w:rsidRPr="006B331D">
              <w:rPr>
                <w:rFonts w:ascii="Arial" w:hAnsi="Arial" w:cs="Arial"/>
                <w:sz w:val="18"/>
              </w:rPr>
              <w:t>Security of enumerators and UNICEF’s operations has highest priority in the site selection. Hence Qamishli Hub is disqualified</w:t>
            </w:r>
          </w:p>
        </w:tc>
      </w:tr>
      <w:tr w:rsidR="00775F03" w:rsidRPr="00EF198E" w14:paraId="0D81524D" w14:textId="77777777" w:rsidTr="009F5F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8" w:type="dxa"/>
          </w:tcPr>
          <w:p w14:paraId="634A98EA" w14:textId="77777777" w:rsidR="00775F03" w:rsidRPr="006B331D" w:rsidRDefault="00775F03" w:rsidP="007A221E">
            <w:pPr>
              <w:rPr>
                <w:rFonts w:ascii="Arial" w:hAnsi="Arial" w:cs="Arial"/>
                <w:sz w:val="18"/>
              </w:rPr>
            </w:pPr>
            <w:r w:rsidRPr="006B331D">
              <w:rPr>
                <w:rFonts w:ascii="Arial" w:hAnsi="Arial" w:cs="Arial"/>
                <w:sz w:val="18"/>
              </w:rPr>
              <w:t>Logistical considerations</w:t>
            </w:r>
          </w:p>
        </w:tc>
        <w:tc>
          <w:tcPr>
            <w:tcW w:w="4258" w:type="dxa"/>
          </w:tcPr>
          <w:p w14:paraId="3FD946E3" w14:textId="77777777" w:rsidR="00775F03" w:rsidRPr="006B331D" w:rsidRDefault="00775F03" w:rsidP="007A221E">
            <w:pPr>
              <w:cnfStyle w:val="000000100000" w:firstRow="0" w:lastRow="0" w:firstColumn="0" w:lastColumn="0" w:oddVBand="0" w:evenVBand="0" w:oddHBand="1" w:evenHBand="0" w:firstRowFirstColumn="0" w:firstRowLastColumn="0" w:lastRowFirstColumn="0" w:lastRowLastColumn="0"/>
              <w:rPr>
                <w:rFonts w:ascii="Arial" w:hAnsi="Arial" w:cs="Arial"/>
                <w:sz w:val="18"/>
              </w:rPr>
            </w:pPr>
            <w:r w:rsidRPr="006B331D">
              <w:rPr>
                <w:rFonts w:ascii="Arial" w:hAnsi="Arial" w:cs="Arial"/>
                <w:sz w:val="18"/>
              </w:rPr>
              <w:t>Availability and access of enumerators will be considered</w:t>
            </w:r>
          </w:p>
        </w:tc>
      </w:tr>
    </w:tbl>
    <w:p w14:paraId="6CEBE63C" w14:textId="77777777" w:rsidR="00217F61" w:rsidRDefault="00217F61">
      <w:pPr>
        <w:pStyle w:val="BodyText"/>
        <w:ind w:left="0"/>
        <w:jc w:val="both"/>
        <w:rPr>
          <w:lang w:val="en-GB"/>
        </w:rPr>
      </w:pPr>
    </w:p>
    <w:p w14:paraId="1820C6FC" w14:textId="7293A85F" w:rsidR="00EF198E" w:rsidRPr="00755691" w:rsidRDefault="00EF198E" w:rsidP="00EF198E">
      <w:pPr>
        <w:pStyle w:val="BodyText"/>
        <w:ind w:left="0"/>
        <w:jc w:val="both"/>
        <w:rPr>
          <w:lang w:val="en-GB"/>
        </w:rPr>
      </w:pPr>
      <w:r>
        <w:rPr>
          <w:lang w:val="en-GB"/>
        </w:rPr>
        <w:t>Given that the BTL initiative is targeted at both IDP and non-IDP beneficiaries, the inception phase identified the need to facilitate for this fur</w:t>
      </w:r>
      <w:r w:rsidR="0062629C">
        <w:rPr>
          <w:lang w:val="en-GB"/>
        </w:rPr>
        <w:t>ther element</w:t>
      </w:r>
      <w:r w:rsidR="00DD0D87">
        <w:rPr>
          <w:lang w:val="en-GB"/>
        </w:rPr>
        <w:t>s</w:t>
      </w:r>
      <w:r w:rsidR="0062629C">
        <w:rPr>
          <w:lang w:val="en-GB"/>
        </w:rPr>
        <w:t xml:space="preserve"> of disaggregation. Hence, </w:t>
      </w:r>
      <w:r>
        <w:rPr>
          <w:lang w:val="en-GB"/>
        </w:rPr>
        <w:t>the number of proposed FGDs</w:t>
      </w:r>
      <w:r w:rsidR="0062629C">
        <w:rPr>
          <w:lang w:val="en-GB"/>
        </w:rPr>
        <w:t xml:space="preserve"> was increased</w:t>
      </w:r>
      <w:r>
        <w:rPr>
          <w:lang w:val="en-GB"/>
        </w:rPr>
        <w:t xml:space="preserve"> from 10 to 20</w:t>
      </w:r>
      <w:r w:rsidR="00A64E2C">
        <w:rPr>
          <w:lang w:val="en-GB"/>
        </w:rPr>
        <w:t xml:space="preserve"> FGDs. </w:t>
      </w:r>
      <w:r w:rsidR="00FB3649">
        <w:rPr>
          <w:lang w:val="en-GB"/>
        </w:rPr>
        <w:t xml:space="preserve">The profile of beneficiaries will consist of parents of children covered by the BTL initiative. </w:t>
      </w:r>
      <w:r w:rsidR="00A64E2C">
        <w:rPr>
          <w:lang w:val="en-GB"/>
        </w:rPr>
        <w:t>UNICEF and its partners will work with Triangle to select a random sample</w:t>
      </w:r>
      <w:r w:rsidR="00E068F1">
        <w:rPr>
          <w:lang w:val="en-GB"/>
        </w:rPr>
        <w:t xml:space="preserve"> of beneficiaries from a total of </w:t>
      </w:r>
      <w:r w:rsidR="00DD0D87">
        <w:rPr>
          <w:lang w:val="en-GB"/>
        </w:rPr>
        <w:t xml:space="preserve">three to four </w:t>
      </w:r>
      <w:r w:rsidR="00E068F1">
        <w:rPr>
          <w:lang w:val="en-GB"/>
        </w:rPr>
        <w:t>schools in each governorate</w:t>
      </w:r>
      <w:r w:rsidR="00DD0D87">
        <w:rPr>
          <w:lang w:val="en-GB"/>
        </w:rPr>
        <w:t xml:space="preserve">. Whether three of four schools are covered in </w:t>
      </w:r>
      <w:r w:rsidR="00342045">
        <w:rPr>
          <w:lang w:val="en-GB"/>
        </w:rPr>
        <w:t>each</w:t>
      </w:r>
      <w:r w:rsidR="00DD0D87">
        <w:rPr>
          <w:lang w:val="en-GB"/>
        </w:rPr>
        <w:t xml:space="preserve"> governorate will depend on the feasibility of </w:t>
      </w:r>
      <w:r w:rsidR="00342045">
        <w:rPr>
          <w:lang w:val="en-GB"/>
        </w:rPr>
        <w:t xml:space="preserve">conducting </w:t>
      </w:r>
      <w:r w:rsidR="00DD0D87">
        <w:rPr>
          <w:lang w:val="en-GB"/>
        </w:rPr>
        <w:t xml:space="preserve">FGDs </w:t>
      </w:r>
      <w:r w:rsidR="00DD0D87" w:rsidRPr="00855868">
        <w:rPr>
          <w:lang w:val="en-GB"/>
        </w:rPr>
        <w:t xml:space="preserve">with parents of non-enrolled and parents </w:t>
      </w:r>
      <w:r w:rsidR="00342045" w:rsidRPr="00855868">
        <w:rPr>
          <w:lang w:val="en-GB"/>
        </w:rPr>
        <w:t>of dropouts, both of which will constitute control groups against which to appraise treatment groups (i.e. beneficiaries of the BTL initiative)</w:t>
      </w:r>
      <w:r w:rsidR="00E068F1" w:rsidRPr="00855868">
        <w:rPr>
          <w:lang w:val="en-GB"/>
        </w:rPr>
        <w:t xml:space="preserve">. </w:t>
      </w:r>
      <w:r>
        <w:t xml:space="preserve">Figure 4 shows the complete disaggregation of FGDs accordingly. </w:t>
      </w:r>
    </w:p>
    <w:p w14:paraId="2BE67F31" w14:textId="77777777" w:rsidR="00855868" w:rsidRDefault="00855868" w:rsidP="00755691">
      <w:pPr>
        <w:pStyle w:val="Caption"/>
        <w:jc w:val="center"/>
        <w:rPr>
          <w:rFonts w:ascii="Arial" w:hAnsi="Arial" w:cs="Arial"/>
          <w:color w:val="984806" w:themeColor="accent6" w:themeShade="80"/>
          <w:lang w:val="en-GB"/>
        </w:rPr>
      </w:pPr>
    </w:p>
    <w:p w14:paraId="56473FF4" w14:textId="77777777" w:rsidR="00855868" w:rsidRDefault="00855868" w:rsidP="00755691">
      <w:pPr>
        <w:pStyle w:val="Caption"/>
        <w:jc w:val="center"/>
        <w:rPr>
          <w:rFonts w:ascii="Arial" w:hAnsi="Arial" w:cs="Arial"/>
          <w:color w:val="984806" w:themeColor="accent6" w:themeShade="80"/>
          <w:lang w:val="en-GB"/>
        </w:rPr>
      </w:pPr>
    </w:p>
    <w:p w14:paraId="11874599" w14:textId="77777777" w:rsidR="00855868" w:rsidRDefault="00855868" w:rsidP="00755691">
      <w:pPr>
        <w:pStyle w:val="Caption"/>
        <w:jc w:val="center"/>
        <w:rPr>
          <w:rFonts w:ascii="Arial" w:hAnsi="Arial" w:cs="Arial"/>
          <w:color w:val="984806" w:themeColor="accent6" w:themeShade="80"/>
          <w:lang w:val="en-GB"/>
        </w:rPr>
      </w:pPr>
    </w:p>
    <w:p w14:paraId="59DC2963" w14:textId="77777777" w:rsidR="00855868" w:rsidRDefault="00855868" w:rsidP="00755691">
      <w:pPr>
        <w:pStyle w:val="Caption"/>
        <w:jc w:val="center"/>
        <w:rPr>
          <w:rFonts w:ascii="Arial" w:hAnsi="Arial" w:cs="Arial"/>
          <w:color w:val="984806" w:themeColor="accent6" w:themeShade="80"/>
          <w:lang w:val="en-GB"/>
        </w:rPr>
      </w:pPr>
    </w:p>
    <w:p w14:paraId="416D0F51" w14:textId="77777777" w:rsidR="00855868" w:rsidRDefault="00855868" w:rsidP="00755691">
      <w:pPr>
        <w:pStyle w:val="Caption"/>
        <w:jc w:val="center"/>
        <w:rPr>
          <w:rFonts w:ascii="Arial" w:hAnsi="Arial" w:cs="Arial"/>
          <w:color w:val="984806" w:themeColor="accent6" w:themeShade="80"/>
          <w:lang w:val="en-GB"/>
        </w:rPr>
      </w:pPr>
    </w:p>
    <w:p w14:paraId="4D701C16" w14:textId="094544CD" w:rsidR="00EA4479" w:rsidRPr="00755691" w:rsidRDefault="00EA4479" w:rsidP="00755691">
      <w:pPr>
        <w:pStyle w:val="Caption"/>
        <w:jc w:val="center"/>
        <w:rPr>
          <w:rFonts w:cs="Arial"/>
          <w:color w:val="984806" w:themeColor="accent6" w:themeShade="80"/>
          <w:lang w:val="en-GB"/>
        </w:rPr>
      </w:pPr>
      <w:r w:rsidRPr="00755691">
        <w:rPr>
          <w:rFonts w:ascii="Arial" w:hAnsi="Arial" w:cs="Arial"/>
          <w:color w:val="984806" w:themeColor="accent6" w:themeShade="80"/>
          <w:lang w:val="en-GB"/>
        </w:rPr>
        <w:lastRenderedPageBreak/>
        <w:t xml:space="preserve">Figure </w:t>
      </w:r>
      <w:r w:rsidRPr="00755691">
        <w:rPr>
          <w:rFonts w:ascii="Arial" w:hAnsi="Arial" w:cs="Arial"/>
          <w:color w:val="984806" w:themeColor="accent6" w:themeShade="80"/>
          <w:lang w:val="en-GB"/>
        </w:rPr>
        <w:fldChar w:fldCharType="begin"/>
      </w:r>
      <w:r w:rsidRPr="00755691">
        <w:rPr>
          <w:rFonts w:ascii="Arial" w:hAnsi="Arial" w:cs="Arial"/>
          <w:color w:val="984806" w:themeColor="accent6" w:themeShade="80"/>
          <w:lang w:val="en-GB"/>
        </w:rPr>
        <w:instrText xml:space="preserve"> SEQ Figure \* ARABIC </w:instrText>
      </w:r>
      <w:r w:rsidRPr="00755691">
        <w:rPr>
          <w:rFonts w:ascii="Arial" w:hAnsi="Arial" w:cs="Arial"/>
          <w:color w:val="984806" w:themeColor="accent6" w:themeShade="80"/>
          <w:lang w:val="en-GB"/>
        </w:rPr>
        <w:fldChar w:fldCharType="separate"/>
      </w:r>
      <w:r w:rsidR="000C28F8">
        <w:rPr>
          <w:rFonts w:ascii="Arial" w:hAnsi="Arial" w:cs="Arial"/>
          <w:noProof/>
          <w:color w:val="984806" w:themeColor="accent6" w:themeShade="80"/>
          <w:lang w:val="en-GB"/>
        </w:rPr>
        <w:t>4</w:t>
      </w:r>
      <w:r w:rsidRPr="00755691">
        <w:rPr>
          <w:rFonts w:ascii="Arial" w:hAnsi="Arial" w:cs="Arial"/>
          <w:color w:val="984806" w:themeColor="accent6" w:themeShade="80"/>
          <w:lang w:val="en-GB"/>
        </w:rPr>
        <w:fldChar w:fldCharType="end"/>
      </w:r>
      <w:r w:rsidRPr="00755691">
        <w:rPr>
          <w:rFonts w:ascii="Arial" w:hAnsi="Arial" w:cs="Arial"/>
          <w:color w:val="984806" w:themeColor="accent6" w:themeShade="80"/>
          <w:lang w:val="en-GB"/>
        </w:rPr>
        <w:t>: FGD Disaggregation</w:t>
      </w:r>
    </w:p>
    <w:tbl>
      <w:tblPr>
        <w:tblStyle w:val="GridTable5Dark-Accent1"/>
        <w:tblW w:w="10173" w:type="dxa"/>
        <w:jc w:val="center"/>
        <w:tblLayout w:type="fixed"/>
        <w:tblLook w:val="04A0" w:firstRow="1" w:lastRow="0" w:firstColumn="1" w:lastColumn="0" w:noHBand="0" w:noVBand="1"/>
      </w:tblPr>
      <w:tblGrid>
        <w:gridCol w:w="1207"/>
        <w:gridCol w:w="1593"/>
        <w:gridCol w:w="1593"/>
        <w:gridCol w:w="1647"/>
        <w:gridCol w:w="947"/>
        <w:gridCol w:w="1593"/>
        <w:gridCol w:w="1593"/>
      </w:tblGrid>
      <w:tr w:rsidR="0060616A" w:rsidRPr="00867D33" w14:paraId="3204C0D6" w14:textId="77777777" w:rsidTr="006D0363">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58BD47CF" w14:textId="77777777" w:rsidR="0060616A" w:rsidRPr="006B331D" w:rsidRDefault="0060616A" w:rsidP="007123A0">
            <w:pPr>
              <w:widowControl/>
              <w:jc w:val="center"/>
              <w:rPr>
                <w:rFonts w:ascii="Arial" w:eastAsia="Times New Roman" w:hAnsi="Arial" w:cs="Arial"/>
                <w:color w:val="FFFFFF"/>
                <w:sz w:val="18"/>
                <w:szCs w:val="18"/>
                <w:u w:val="single"/>
              </w:rPr>
            </w:pPr>
            <w:r w:rsidRPr="006B331D">
              <w:rPr>
                <w:rFonts w:ascii="Arial" w:eastAsia="Times New Roman" w:hAnsi="Arial" w:cs="Arial"/>
                <w:sz w:val="18"/>
                <w:szCs w:val="18"/>
                <w:u w:val="single"/>
              </w:rPr>
              <w:t>School No</w:t>
            </w:r>
          </w:p>
        </w:tc>
        <w:tc>
          <w:tcPr>
            <w:tcW w:w="1593" w:type="dxa"/>
            <w:hideMark/>
          </w:tcPr>
          <w:p w14:paraId="7078B9EC" w14:textId="77777777" w:rsidR="0060616A" w:rsidRPr="006B331D" w:rsidRDefault="0060616A" w:rsidP="007123A0">
            <w:pPr>
              <w:widowControl/>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18"/>
                <w:szCs w:val="18"/>
                <w:u w:val="single"/>
              </w:rPr>
            </w:pPr>
            <w:r w:rsidRPr="006B331D">
              <w:rPr>
                <w:rFonts w:ascii="Arial" w:eastAsia="Times New Roman" w:hAnsi="Arial" w:cs="Arial"/>
                <w:sz w:val="18"/>
                <w:szCs w:val="18"/>
                <w:u w:val="single"/>
              </w:rPr>
              <w:t>No. of Participants</w:t>
            </w:r>
          </w:p>
        </w:tc>
        <w:tc>
          <w:tcPr>
            <w:tcW w:w="1593" w:type="dxa"/>
          </w:tcPr>
          <w:p w14:paraId="658BB869" w14:textId="79844E39" w:rsidR="0060616A" w:rsidRPr="006B331D" w:rsidRDefault="0060616A" w:rsidP="007123A0">
            <w:pPr>
              <w:widowControl/>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18"/>
                <w:szCs w:val="18"/>
                <w:u w:val="single"/>
              </w:rPr>
            </w:pPr>
            <w:r>
              <w:rPr>
                <w:rFonts w:ascii="Arial" w:eastAsia="Times New Roman" w:hAnsi="Arial" w:cs="Arial"/>
                <w:sz w:val="18"/>
                <w:szCs w:val="18"/>
                <w:u w:val="single"/>
              </w:rPr>
              <w:t>Profile</w:t>
            </w:r>
          </w:p>
        </w:tc>
        <w:tc>
          <w:tcPr>
            <w:tcW w:w="1647" w:type="dxa"/>
            <w:hideMark/>
          </w:tcPr>
          <w:p w14:paraId="628177E3" w14:textId="228864B2" w:rsidR="0060616A" w:rsidRPr="006B331D" w:rsidRDefault="0060616A" w:rsidP="007123A0">
            <w:pPr>
              <w:widowControl/>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18"/>
                <w:szCs w:val="18"/>
                <w:u w:val="single"/>
              </w:rPr>
            </w:pPr>
            <w:r w:rsidRPr="006B331D">
              <w:rPr>
                <w:rFonts w:ascii="Arial" w:eastAsia="Times New Roman" w:hAnsi="Arial" w:cs="Arial"/>
                <w:sz w:val="18"/>
                <w:szCs w:val="18"/>
                <w:u w:val="single"/>
              </w:rPr>
              <w:t>Geography</w:t>
            </w:r>
          </w:p>
        </w:tc>
        <w:tc>
          <w:tcPr>
            <w:tcW w:w="947" w:type="dxa"/>
            <w:hideMark/>
          </w:tcPr>
          <w:p w14:paraId="1BE121B3" w14:textId="77777777" w:rsidR="0060616A" w:rsidRPr="006B331D" w:rsidRDefault="0060616A" w:rsidP="007123A0">
            <w:pPr>
              <w:widowControl/>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18"/>
                <w:szCs w:val="18"/>
                <w:u w:val="single"/>
              </w:rPr>
            </w:pPr>
            <w:r w:rsidRPr="006B331D">
              <w:rPr>
                <w:rFonts w:ascii="Arial" w:eastAsia="Times New Roman" w:hAnsi="Arial" w:cs="Arial"/>
                <w:sz w:val="18"/>
                <w:szCs w:val="18"/>
                <w:u w:val="single"/>
              </w:rPr>
              <w:t>Gender</w:t>
            </w:r>
          </w:p>
        </w:tc>
        <w:tc>
          <w:tcPr>
            <w:tcW w:w="1593" w:type="dxa"/>
            <w:hideMark/>
          </w:tcPr>
          <w:p w14:paraId="26D68886" w14:textId="77777777" w:rsidR="0060616A" w:rsidRPr="006B331D" w:rsidRDefault="0060616A" w:rsidP="007123A0">
            <w:pPr>
              <w:widowControl/>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sz w:val="18"/>
                <w:szCs w:val="18"/>
                <w:u w:val="single"/>
              </w:rPr>
            </w:pPr>
            <w:r w:rsidRPr="006B331D">
              <w:rPr>
                <w:rFonts w:ascii="Arial" w:eastAsia="Times New Roman" w:hAnsi="Arial" w:cs="Arial"/>
                <w:sz w:val="18"/>
                <w:szCs w:val="18"/>
                <w:u w:val="single"/>
              </w:rPr>
              <w:t>Residency Status</w:t>
            </w:r>
          </w:p>
        </w:tc>
        <w:tc>
          <w:tcPr>
            <w:tcW w:w="1593" w:type="dxa"/>
          </w:tcPr>
          <w:p w14:paraId="0F4054E0" w14:textId="77777777" w:rsidR="0060616A" w:rsidRPr="006B331D" w:rsidRDefault="0060616A" w:rsidP="007123A0">
            <w:pPr>
              <w:widowControl/>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sz w:val="18"/>
                <w:szCs w:val="18"/>
                <w:u w:val="single"/>
              </w:rPr>
            </w:pPr>
            <w:r w:rsidRPr="006B331D">
              <w:rPr>
                <w:rFonts w:ascii="Arial" w:eastAsia="Times New Roman" w:hAnsi="Arial" w:cs="Arial"/>
                <w:bCs w:val="0"/>
                <w:sz w:val="18"/>
                <w:szCs w:val="18"/>
                <w:u w:val="single"/>
              </w:rPr>
              <w:t>Programme Component</w:t>
            </w:r>
          </w:p>
        </w:tc>
      </w:tr>
      <w:tr w:rsidR="0060616A" w:rsidRPr="00867D33" w14:paraId="4F912909" w14:textId="77777777" w:rsidTr="006D0363">
        <w:trPr>
          <w:cnfStyle w:val="000000100000" w:firstRow="0" w:lastRow="0" w:firstColumn="0" w:lastColumn="0" w:oddVBand="0" w:evenVBand="0" w:oddHBand="1"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7B6692B4"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w:t>
            </w:r>
          </w:p>
        </w:tc>
        <w:tc>
          <w:tcPr>
            <w:tcW w:w="1593" w:type="dxa"/>
            <w:hideMark/>
          </w:tcPr>
          <w:p w14:paraId="2916EFBD"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1D958B46" w14:textId="77777777" w:rsidR="0060616A"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5D0D24E8"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6FF7F24F" w14:textId="3C2E7361"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Rural Damascus</w:t>
            </w:r>
          </w:p>
        </w:tc>
        <w:tc>
          <w:tcPr>
            <w:tcW w:w="947" w:type="dxa"/>
            <w:hideMark/>
          </w:tcPr>
          <w:p w14:paraId="1617B9F0"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2744DBC5"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17AFD528"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BTL Supplies</w:t>
            </w:r>
            <w:r w:rsidRPr="006B331D">
              <w:rPr>
                <w:rStyle w:val="FootnoteReference"/>
                <w:rFonts w:ascii="Arial" w:eastAsia="Times New Roman" w:hAnsi="Arial" w:cs="Arial"/>
                <w:color w:val="000000"/>
                <w:sz w:val="18"/>
                <w:szCs w:val="18"/>
              </w:rPr>
              <w:footnoteReference w:id="13"/>
            </w:r>
          </w:p>
        </w:tc>
      </w:tr>
      <w:tr w:rsidR="0060616A" w:rsidRPr="00867D33" w14:paraId="2CB4F1F7" w14:textId="77777777" w:rsidTr="006D0363">
        <w:trPr>
          <w:trHeight w:val="66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0EE01F61" w14:textId="0D0CBDD8"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2</w:t>
            </w:r>
          </w:p>
        </w:tc>
        <w:tc>
          <w:tcPr>
            <w:tcW w:w="1593" w:type="dxa"/>
            <w:hideMark/>
          </w:tcPr>
          <w:p w14:paraId="47208F4D"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7B74964D"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2D2CD01F"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47264641" w14:textId="5C4DBBDC"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Rural Damascus</w:t>
            </w:r>
          </w:p>
        </w:tc>
        <w:tc>
          <w:tcPr>
            <w:tcW w:w="947" w:type="dxa"/>
            <w:hideMark/>
          </w:tcPr>
          <w:p w14:paraId="2261F7D1"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236CDC5A"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224E30DA"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Prefabricated Classroom</w:t>
            </w:r>
          </w:p>
        </w:tc>
      </w:tr>
      <w:tr w:rsidR="0060616A" w:rsidRPr="00867D33" w14:paraId="28F03014" w14:textId="77777777" w:rsidTr="006D0363">
        <w:trPr>
          <w:cnfStyle w:val="000000100000" w:firstRow="0" w:lastRow="0" w:firstColumn="0" w:lastColumn="0" w:oddVBand="0" w:evenVBand="0" w:oddHBand="1" w:evenHBand="0" w:firstRowFirstColumn="0" w:firstRowLastColumn="0" w:lastRowFirstColumn="0" w:lastRowLastColumn="0"/>
          <w:trHeight w:val="58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34B3513F"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3</w:t>
            </w:r>
          </w:p>
        </w:tc>
        <w:tc>
          <w:tcPr>
            <w:tcW w:w="1593" w:type="dxa"/>
            <w:hideMark/>
          </w:tcPr>
          <w:p w14:paraId="5E40A06C"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0C906DBF"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4727A891"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70573476" w14:textId="2B391000"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Rural Damascus</w:t>
            </w:r>
          </w:p>
        </w:tc>
        <w:tc>
          <w:tcPr>
            <w:tcW w:w="947" w:type="dxa"/>
            <w:hideMark/>
          </w:tcPr>
          <w:p w14:paraId="5C847BEA"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6192B352"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Non-IDP</w:t>
            </w:r>
          </w:p>
        </w:tc>
        <w:tc>
          <w:tcPr>
            <w:tcW w:w="1593" w:type="dxa"/>
          </w:tcPr>
          <w:p w14:paraId="53F63F88"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School Rehabilitation</w:t>
            </w:r>
            <w:r w:rsidRPr="006B331D">
              <w:rPr>
                <w:sz w:val="18"/>
                <w:szCs w:val="18"/>
                <w:lang w:bidi="ar-SY"/>
              </w:rPr>
              <w:t xml:space="preserve"> </w:t>
            </w:r>
          </w:p>
        </w:tc>
      </w:tr>
      <w:tr w:rsidR="0060616A" w:rsidRPr="00867D33" w14:paraId="4E0ADD59" w14:textId="77777777" w:rsidTr="006D0363">
        <w:trPr>
          <w:trHeight w:val="58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217149C8"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4</w:t>
            </w:r>
          </w:p>
        </w:tc>
        <w:tc>
          <w:tcPr>
            <w:tcW w:w="1593" w:type="dxa"/>
            <w:hideMark/>
          </w:tcPr>
          <w:p w14:paraId="12284152"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101E3451"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1418998B"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2D5E9B17" w14:textId="577A90FA"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Rural Damascus</w:t>
            </w:r>
          </w:p>
        </w:tc>
        <w:tc>
          <w:tcPr>
            <w:tcW w:w="947" w:type="dxa"/>
            <w:hideMark/>
          </w:tcPr>
          <w:p w14:paraId="217092F4"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76C26D0F"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Non-enrolled</w:t>
            </w:r>
          </w:p>
        </w:tc>
        <w:tc>
          <w:tcPr>
            <w:tcW w:w="1593" w:type="dxa"/>
          </w:tcPr>
          <w:p w14:paraId="1BDED129"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N/A</w:t>
            </w:r>
          </w:p>
        </w:tc>
      </w:tr>
      <w:tr w:rsidR="0060616A" w:rsidRPr="00867D33" w14:paraId="4DD2D697"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11DA75CD"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5</w:t>
            </w:r>
          </w:p>
        </w:tc>
        <w:tc>
          <w:tcPr>
            <w:tcW w:w="1593" w:type="dxa"/>
            <w:hideMark/>
          </w:tcPr>
          <w:p w14:paraId="04E6047B"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0C9AB5A3"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0ABD2AF5"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07468F58" w14:textId="0EC7315B"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Homs</w:t>
            </w:r>
          </w:p>
        </w:tc>
        <w:tc>
          <w:tcPr>
            <w:tcW w:w="947" w:type="dxa"/>
            <w:hideMark/>
          </w:tcPr>
          <w:p w14:paraId="38F5E056"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4BAC1404"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2388AFF4"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BTL Supplies</w:t>
            </w:r>
          </w:p>
        </w:tc>
      </w:tr>
      <w:tr w:rsidR="0060616A" w:rsidRPr="00867D33" w14:paraId="1C305A68"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2C7F4C7A"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6</w:t>
            </w:r>
          </w:p>
        </w:tc>
        <w:tc>
          <w:tcPr>
            <w:tcW w:w="1593" w:type="dxa"/>
            <w:hideMark/>
          </w:tcPr>
          <w:p w14:paraId="2AA5B432"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3D24BF38"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3D038B9E"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31FEADC5" w14:textId="1625A3A4"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Homs</w:t>
            </w:r>
          </w:p>
        </w:tc>
        <w:tc>
          <w:tcPr>
            <w:tcW w:w="947" w:type="dxa"/>
            <w:hideMark/>
          </w:tcPr>
          <w:p w14:paraId="125D1C9C"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191F4F70"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61372918"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Prefabricated Classroom</w:t>
            </w:r>
          </w:p>
        </w:tc>
      </w:tr>
      <w:tr w:rsidR="0060616A" w:rsidRPr="00867D33" w14:paraId="67C02836"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060915B6"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7</w:t>
            </w:r>
          </w:p>
        </w:tc>
        <w:tc>
          <w:tcPr>
            <w:tcW w:w="1593" w:type="dxa"/>
            <w:hideMark/>
          </w:tcPr>
          <w:p w14:paraId="25929700"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3F2B45D0"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1BDDBA14"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03B7911A" w14:textId="4C0FF959"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Homs</w:t>
            </w:r>
          </w:p>
        </w:tc>
        <w:tc>
          <w:tcPr>
            <w:tcW w:w="947" w:type="dxa"/>
            <w:hideMark/>
          </w:tcPr>
          <w:p w14:paraId="34464B77"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07C9F6D7"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Non-enrolled</w:t>
            </w:r>
          </w:p>
        </w:tc>
        <w:tc>
          <w:tcPr>
            <w:tcW w:w="1593" w:type="dxa"/>
          </w:tcPr>
          <w:p w14:paraId="6A0F4B14"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N/A</w:t>
            </w:r>
          </w:p>
        </w:tc>
      </w:tr>
      <w:tr w:rsidR="0060616A" w:rsidRPr="00867D33" w14:paraId="0ECCB717"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51D399AD"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8</w:t>
            </w:r>
          </w:p>
        </w:tc>
        <w:tc>
          <w:tcPr>
            <w:tcW w:w="1593" w:type="dxa"/>
            <w:hideMark/>
          </w:tcPr>
          <w:p w14:paraId="3DBB5791"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0AAA1DBB"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205E1FEB"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571B27B9" w14:textId="24385694"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Homs</w:t>
            </w:r>
          </w:p>
        </w:tc>
        <w:tc>
          <w:tcPr>
            <w:tcW w:w="947" w:type="dxa"/>
            <w:hideMark/>
          </w:tcPr>
          <w:p w14:paraId="47CFBA13"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07224AE4"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Non-IDP</w:t>
            </w:r>
          </w:p>
        </w:tc>
        <w:tc>
          <w:tcPr>
            <w:tcW w:w="1593" w:type="dxa"/>
          </w:tcPr>
          <w:p w14:paraId="499FB417"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School Rehabilitation</w:t>
            </w:r>
          </w:p>
        </w:tc>
      </w:tr>
      <w:tr w:rsidR="0060616A" w:rsidRPr="00867D33" w14:paraId="4FBC346F"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5E98B3F0"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9</w:t>
            </w:r>
          </w:p>
        </w:tc>
        <w:tc>
          <w:tcPr>
            <w:tcW w:w="1593" w:type="dxa"/>
            <w:hideMark/>
          </w:tcPr>
          <w:p w14:paraId="233BDC13"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6D6AC7D6"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22879392"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4A768F3B" w14:textId="55FB3E08"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Hama</w:t>
            </w:r>
          </w:p>
        </w:tc>
        <w:tc>
          <w:tcPr>
            <w:tcW w:w="947" w:type="dxa"/>
            <w:hideMark/>
          </w:tcPr>
          <w:p w14:paraId="4161AB77"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5AFBD6AF"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0A67EB58"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BTL Supplies</w:t>
            </w:r>
          </w:p>
        </w:tc>
      </w:tr>
      <w:tr w:rsidR="0060616A" w:rsidRPr="00867D33" w14:paraId="17F3AC64"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02345946"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10</w:t>
            </w:r>
          </w:p>
        </w:tc>
        <w:tc>
          <w:tcPr>
            <w:tcW w:w="1593" w:type="dxa"/>
            <w:hideMark/>
          </w:tcPr>
          <w:p w14:paraId="2D5188D4"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22E27132"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7E2554A2"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2BFB01EA" w14:textId="463519A3"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Hama</w:t>
            </w:r>
          </w:p>
        </w:tc>
        <w:tc>
          <w:tcPr>
            <w:tcW w:w="947" w:type="dxa"/>
            <w:hideMark/>
          </w:tcPr>
          <w:p w14:paraId="578530C5"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2BACC956"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1EB4C4EE"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Prefabricated Classroom</w:t>
            </w:r>
          </w:p>
        </w:tc>
      </w:tr>
      <w:tr w:rsidR="0060616A" w:rsidRPr="00867D33" w14:paraId="70D356AF"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7A292834"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11</w:t>
            </w:r>
          </w:p>
        </w:tc>
        <w:tc>
          <w:tcPr>
            <w:tcW w:w="1593" w:type="dxa"/>
            <w:hideMark/>
          </w:tcPr>
          <w:p w14:paraId="17F855B8"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6D8504F7"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455736C4"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2CFD2D04" w14:textId="792CC38F"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Hama</w:t>
            </w:r>
          </w:p>
        </w:tc>
        <w:tc>
          <w:tcPr>
            <w:tcW w:w="947" w:type="dxa"/>
            <w:hideMark/>
          </w:tcPr>
          <w:p w14:paraId="07B4BCA3"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3BB565F3"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Non-IDP</w:t>
            </w:r>
          </w:p>
        </w:tc>
        <w:tc>
          <w:tcPr>
            <w:tcW w:w="1593" w:type="dxa"/>
          </w:tcPr>
          <w:p w14:paraId="3914DF9D"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School Rehabilitation</w:t>
            </w:r>
          </w:p>
        </w:tc>
      </w:tr>
      <w:tr w:rsidR="0060616A" w:rsidRPr="00867D33" w14:paraId="23BFF980"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76B170CE"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12</w:t>
            </w:r>
          </w:p>
        </w:tc>
        <w:tc>
          <w:tcPr>
            <w:tcW w:w="1593" w:type="dxa"/>
            <w:hideMark/>
          </w:tcPr>
          <w:p w14:paraId="10418B25"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5C877582"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5BB4185B"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3D83CB1B" w14:textId="3DDCD3BF"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Hama</w:t>
            </w:r>
          </w:p>
        </w:tc>
        <w:tc>
          <w:tcPr>
            <w:tcW w:w="947" w:type="dxa"/>
            <w:hideMark/>
          </w:tcPr>
          <w:p w14:paraId="04139B49"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7F38F624"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Dropout</w:t>
            </w:r>
          </w:p>
        </w:tc>
        <w:tc>
          <w:tcPr>
            <w:tcW w:w="1593" w:type="dxa"/>
          </w:tcPr>
          <w:p w14:paraId="4747ACE0"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N/A</w:t>
            </w:r>
          </w:p>
        </w:tc>
      </w:tr>
      <w:tr w:rsidR="0060616A" w:rsidRPr="00867D33" w14:paraId="76790625"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16D35B1A"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13</w:t>
            </w:r>
          </w:p>
        </w:tc>
        <w:tc>
          <w:tcPr>
            <w:tcW w:w="1593" w:type="dxa"/>
            <w:hideMark/>
          </w:tcPr>
          <w:p w14:paraId="455A9F61"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74F1FE4E"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44713DE5"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val="en-GB"/>
              </w:rPr>
            </w:pPr>
          </w:p>
        </w:tc>
        <w:tc>
          <w:tcPr>
            <w:tcW w:w="1647" w:type="dxa"/>
            <w:hideMark/>
          </w:tcPr>
          <w:p w14:paraId="40A12926" w14:textId="27175053"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lang w:val="en-GB"/>
              </w:rPr>
              <w:t>Aleppo</w:t>
            </w:r>
          </w:p>
        </w:tc>
        <w:tc>
          <w:tcPr>
            <w:tcW w:w="947" w:type="dxa"/>
            <w:hideMark/>
          </w:tcPr>
          <w:p w14:paraId="01B479A4"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03AB2C19"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58C7724E"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BTL Supplies</w:t>
            </w:r>
          </w:p>
        </w:tc>
      </w:tr>
      <w:tr w:rsidR="0060616A" w:rsidRPr="00867D33" w14:paraId="38AAFDC8"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1BEDB8F9"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14</w:t>
            </w:r>
          </w:p>
        </w:tc>
        <w:tc>
          <w:tcPr>
            <w:tcW w:w="1593" w:type="dxa"/>
            <w:hideMark/>
          </w:tcPr>
          <w:p w14:paraId="09DDE1EE"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13D5BB56"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53A19E4E"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val="en-GB"/>
              </w:rPr>
            </w:pPr>
          </w:p>
        </w:tc>
        <w:tc>
          <w:tcPr>
            <w:tcW w:w="1647" w:type="dxa"/>
            <w:hideMark/>
          </w:tcPr>
          <w:p w14:paraId="20312727" w14:textId="47604771"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lang w:val="en-GB"/>
              </w:rPr>
              <w:t>Aleppo</w:t>
            </w:r>
          </w:p>
        </w:tc>
        <w:tc>
          <w:tcPr>
            <w:tcW w:w="947" w:type="dxa"/>
            <w:hideMark/>
          </w:tcPr>
          <w:p w14:paraId="18B7C5C8"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5D2B4F7D"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61955356"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Prefabricated Classroom</w:t>
            </w:r>
          </w:p>
        </w:tc>
      </w:tr>
      <w:tr w:rsidR="0060616A" w:rsidRPr="00867D33" w14:paraId="35D80EC1"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12D6BEF2"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15</w:t>
            </w:r>
          </w:p>
        </w:tc>
        <w:tc>
          <w:tcPr>
            <w:tcW w:w="1593" w:type="dxa"/>
            <w:hideMark/>
          </w:tcPr>
          <w:p w14:paraId="536802DC"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4BFFB473"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75387DB0"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val="en-GB"/>
              </w:rPr>
            </w:pPr>
          </w:p>
        </w:tc>
        <w:tc>
          <w:tcPr>
            <w:tcW w:w="1647" w:type="dxa"/>
            <w:hideMark/>
          </w:tcPr>
          <w:p w14:paraId="58428D8F" w14:textId="7A42F185"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lang w:val="en-GB"/>
              </w:rPr>
              <w:t>Aleppo</w:t>
            </w:r>
          </w:p>
        </w:tc>
        <w:tc>
          <w:tcPr>
            <w:tcW w:w="947" w:type="dxa"/>
            <w:hideMark/>
          </w:tcPr>
          <w:p w14:paraId="0C3D8669"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2F5A2D5B"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Dropout</w:t>
            </w:r>
          </w:p>
        </w:tc>
        <w:tc>
          <w:tcPr>
            <w:tcW w:w="1593" w:type="dxa"/>
          </w:tcPr>
          <w:p w14:paraId="318AD347"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N/A</w:t>
            </w:r>
          </w:p>
        </w:tc>
      </w:tr>
      <w:tr w:rsidR="0060616A" w:rsidRPr="00867D33" w14:paraId="1D17EF27"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3CBAD249"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16</w:t>
            </w:r>
          </w:p>
        </w:tc>
        <w:tc>
          <w:tcPr>
            <w:tcW w:w="1593" w:type="dxa"/>
            <w:hideMark/>
          </w:tcPr>
          <w:p w14:paraId="662221FE"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2194FDAF"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5193B834"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val="en-GB"/>
              </w:rPr>
            </w:pPr>
          </w:p>
        </w:tc>
        <w:tc>
          <w:tcPr>
            <w:tcW w:w="1647" w:type="dxa"/>
            <w:hideMark/>
          </w:tcPr>
          <w:p w14:paraId="467F078E" w14:textId="133ACB3E"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lang w:val="en-GB"/>
              </w:rPr>
              <w:t>Aleppo</w:t>
            </w:r>
          </w:p>
        </w:tc>
        <w:tc>
          <w:tcPr>
            <w:tcW w:w="947" w:type="dxa"/>
            <w:hideMark/>
          </w:tcPr>
          <w:p w14:paraId="1251BD36"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64D4864C"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Non-IDP</w:t>
            </w:r>
          </w:p>
        </w:tc>
        <w:tc>
          <w:tcPr>
            <w:tcW w:w="1593" w:type="dxa"/>
          </w:tcPr>
          <w:p w14:paraId="48310EF7"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School Rehabilitation</w:t>
            </w:r>
          </w:p>
        </w:tc>
      </w:tr>
      <w:tr w:rsidR="0060616A" w:rsidRPr="00867D33" w14:paraId="7F745BEA"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3A3E6158"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17</w:t>
            </w:r>
          </w:p>
        </w:tc>
        <w:tc>
          <w:tcPr>
            <w:tcW w:w="1593" w:type="dxa"/>
            <w:hideMark/>
          </w:tcPr>
          <w:p w14:paraId="06292CF6"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4C53F367"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66C278DF"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74AE917C" w14:textId="2B0E82F3"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 xml:space="preserve">Tartous </w:t>
            </w:r>
          </w:p>
        </w:tc>
        <w:tc>
          <w:tcPr>
            <w:tcW w:w="947" w:type="dxa"/>
            <w:hideMark/>
          </w:tcPr>
          <w:p w14:paraId="6810441F"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53123FB0"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7E222863"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BTL Supplies</w:t>
            </w:r>
          </w:p>
        </w:tc>
      </w:tr>
      <w:tr w:rsidR="0060616A" w:rsidRPr="00867D33" w14:paraId="27AFEB4E"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2DF72D40"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18</w:t>
            </w:r>
          </w:p>
        </w:tc>
        <w:tc>
          <w:tcPr>
            <w:tcW w:w="1593" w:type="dxa"/>
            <w:hideMark/>
          </w:tcPr>
          <w:p w14:paraId="7E8FB2DC"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7D04ED0A"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22C6C416"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69CD8E1E" w14:textId="4DA3DF9F"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 xml:space="preserve">Tartous </w:t>
            </w:r>
          </w:p>
        </w:tc>
        <w:tc>
          <w:tcPr>
            <w:tcW w:w="947" w:type="dxa"/>
            <w:hideMark/>
          </w:tcPr>
          <w:p w14:paraId="0DD1F9D5"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4B6A0731"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IDP</w:t>
            </w:r>
          </w:p>
        </w:tc>
        <w:tc>
          <w:tcPr>
            <w:tcW w:w="1593" w:type="dxa"/>
          </w:tcPr>
          <w:p w14:paraId="3DA2C016"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Prefabricated Classroom</w:t>
            </w:r>
          </w:p>
        </w:tc>
      </w:tr>
      <w:tr w:rsidR="0060616A" w:rsidRPr="00867D33" w14:paraId="558F6278" w14:textId="77777777" w:rsidTr="006D0363">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22E2C49D"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19</w:t>
            </w:r>
          </w:p>
        </w:tc>
        <w:tc>
          <w:tcPr>
            <w:tcW w:w="1593" w:type="dxa"/>
            <w:hideMark/>
          </w:tcPr>
          <w:p w14:paraId="709D7421"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2FC0C247" w14:textId="77777777" w:rsidR="0060616A" w:rsidRDefault="0060616A" w:rsidP="0060616A">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18A0735D"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637CFF8F" w14:textId="3E5D33FE"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 xml:space="preserve">Tartous </w:t>
            </w:r>
          </w:p>
        </w:tc>
        <w:tc>
          <w:tcPr>
            <w:tcW w:w="947" w:type="dxa"/>
            <w:hideMark/>
          </w:tcPr>
          <w:p w14:paraId="4D650E9A"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Male</w:t>
            </w:r>
          </w:p>
        </w:tc>
        <w:tc>
          <w:tcPr>
            <w:tcW w:w="1593" w:type="dxa"/>
            <w:hideMark/>
          </w:tcPr>
          <w:p w14:paraId="38EE1B3D"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Non-IDP</w:t>
            </w:r>
          </w:p>
        </w:tc>
        <w:tc>
          <w:tcPr>
            <w:tcW w:w="1593" w:type="dxa"/>
          </w:tcPr>
          <w:p w14:paraId="2197BF37" w14:textId="77777777" w:rsidR="0060616A" w:rsidRPr="006B331D" w:rsidRDefault="0060616A" w:rsidP="007123A0">
            <w:pPr>
              <w:widowControl/>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School Rehabilitation</w:t>
            </w:r>
          </w:p>
        </w:tc>
      </w:tr>
      <w:tr w:rsidR="0060616A" w:rsidRPr="00867D33" w14:paraId="42425A68" w14:textId="77777777" w:rsidTr="006D0363">
        <w:trPr>
          <w:trHeight w:val="440"/>
          <w:jc w:val="center"/>
        </w:trPr>
        <w:tc>
          <w:tcPr>
            <w:cnfStyle w:val="001000000000" w:firstRow="0" w:lastRow="0" w:firstColumn="1" w:lastColumn="0" w:oddVBand="0" w:evenVBand="0" w:oddHBand="0" w:evenHBand="0" w:firstRowFirstColumn="0" w:firstRowLastColumn="0" w:lastRowFirstColumn="0" w:lastRowLastColumn="0"/>
            <w:tcW w:w="1207" w:type="dxa"/>
            <w:hideMark/>
          </w:tcPr>
          <w:p w14:paraId="78C165FD" w14:textId="77777777" w:rsidR="0060616A" w:rsidRPr="006B331D" w:rsidRDefault="0060616A" w:rsidP="007123A0">
            <w:pPr>
              <w:widowControl/>
              <w:jc w:val="center"/>
              <w:rPr>
                <w:rFonts w:ascii="Arial" w:eastAsia="Times New Roman" w:hAnsi="Arial" w:cs="Arial"/>
                <w:sz w:val="18"/>
                <w:szCs w:val="18"/>
              </w:rPr>
            </w:pPr>
            <w:r w:rsidRPr="006B331D">
              <w:rPr>
                <w:rFonts w:ascii="Arial" w:eastAsia="Times New Roman" w:hAnsi="Arial" w:cs="Arial"/>
                <w:sz w:val="18"/>
                <w:szCs w:val="18"/>
              </w:rPr>
              <w:t>20</w:t>
            </w:r>
          </w:p>
        </w:tc>
        <w:tc>
          <w:tcPr>
            <w:tcW w:w="1593" w:type="dxa"/>
            <w:hideMark/>
          </w:tcPr>
          <w:p w14:paraId="2E72974B"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6-10</w:t>
            </w:r>
          </w:p>
        </w:tc>
        <w:tc>
          <w:tcPr>
            <w:tcW w:w="1593" w:type="dxa"/>
          </w:tcPr>
          <w:p w14:paraId="559EC1E6" w14:textId="77777777" w:rsidR="0060616A" w:rsidRDefault="0060616A" w:rsidP="0060616A">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Pr>
                <w:rFonts w:ascii="Arial" w:eastAsia="Times New Roman" w:hAnsi="Arial" w:cs="Arial"/>
                <w:color w:val="000000"/>
                <w:sz w:val="18"/>
                <w:szCs w:val="18"/>
              </w:rPr>
              <w:t>Parent/caregiver</w:t>
            </w:r>
          </w:p>
          <w:p w14:paraId="01332E5E"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p>
        </w:tc>
        <w:tc>
          <w:tcPr>
            <w:tcW w:w="1647" w:type="dxa"/>
            <w:hideMark/>
          </w:tcPr>
          <w:p w14:paraId="7D22DFCD" w14:textId="5E767353"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 xml:space="preserve">Tartous </w:t>
            </w:r>
          </w:p>
        </w:tc>
        <w:tc>
          <w:tcPr>
            <w:tcW w:w="947" w:type="dxa"/>
            <w:hideMark/>
          </w:tcPr>
          <w:p w14:paraId="3DF0A738"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Female</w:t>
            </w:r>
          </w:p>
        </w:tc>
        <w:tc>
          <w:tcPr>
            <w:tcW w:w="1593" w:type="dxa"/>
            <w:hideMark/>
          </w:tcPr>
          <w:p w14:paraId="544BF0F9"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Non-IDP</w:t>
            </w:r>
          </w:p>
        </w:tc>
        <w:tc>
          <w:tcPr>
            <w:tcW w:w="1593" w:type="dxa"/>
          </w:tcPr>
          <w:p w14:paraId="0068744D" w14:textId="77777777" w:rsidR="0060616A" w:rsidRPr="006B331D" w:rsidRDefault="0060616A" w:rsidP="007123A0">
            <w:pPr>
              <w:widowControl/>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rPr>
            </w:pPr>
            <w:r w:rsidRPr="006B331D">
              <w:rPr>
                <w:rFonts w:ascii="Arial" w:eastAsia="Times New Roman" w:hAnsi="Arial" w:cs="Arial"/>
                <w:color w:val="000000"/>
                <w:sz w:val="18"/>
                <w:szCs w:val="18"/>
              </w:rPr>
              <w:t>BTL Supplies</w:t>
            </w:r>
          </w:p>
        </w:tc>
      </w:tr>
    </w:tbl>
    <w:p w14:paraId="3E0FAA78" w14:textId="6AB1397D" w:rsidR="00EF198E" w:rsidRPr="00EF198E" w:rsidRDefault="00EF198E" w:rsidP="00EF198E">
      <w:pPr>
        <w:pStyle w:val="Caption"/>
        <w:jc w:val="center"/>
        <w:rPr>
          <w:rFonts w:ascii="Arial" w:hAnsi="Arial" w:cs="Arial"/>
          <w:color w:val="984806" w:themeColor="accent6" w:themeShade="80"/>
          <w:lang w:val="en-GB"/>
        </w:rPr>
      </w:pPr>
    </w:p>
    <w:p w14:paraId="261CF322" w14:textId="15B3C61C" w:rsidR="00EF198E" w:rsidRPr="00867D33" w:rsidRDefault="00EF198E" w:rsidP="00867D33">
      <w:pPr>
        <w:pStyle w:val="ListParagraph"/>
        <w:autoSpaceDE w:val="0"/>
        <w:autoSpaceDN w:val="0"/>
        <w:adjustRightInd w:val="0"/>
        <w:ind w:left="-142"/>
        <w:contextualSpacing/>
        <w:jc w:val="both"/>
        <w:rPr>
          <w:rFonts w:ascii="Arial" w:eastAsia="Arial" w:hAnsi="Arial"/>
        </w:rPr>
      </w:pPr>
      <w:r>
        <w:rPr>
          <w:rFonts w:ascii="Arial" w:eastAsia="Arial" w:hAnsi="Arial"/>
        </w:rPr>
        <w:t>A total of two evaluation staff will be present during FGDs in order to facilitate the discussion and to document focus group participant responses. FGD discussions will comprise of a maximum of two 45-</w:t>
      </w:r>
      <w:r>
        <w:rPr>
          <w:rFonts w:ascii="Arial" w:eastAsia="Arial" w:hAnsi="Arial"/>
        </w:rPr>
        <w:lastRenderedPageBreak/>
        <w:t>minute sessions separated by a 10-minute refreshments break.</w:t>
      </w:r>
      <w:r>
        <w:rPr>
          <w:rStyle w:val="FootnoteReference"/>
          <w:rFonts w:ascii="Arial" w:eastAsia="Arial" w:hAnsi="Arial"/>
        </w:rPr>
        <w:footnoteReference w:id="14"/>
      </w:r>
      <w:r w:rsidR="00867D33">
        <w:rPr>
          <w:rFonts w:ascii="Arial" w:eastAsia="Arial" w:hAnsi="Arial"/>
        </w:rPr>
        <w:t xml:space="preserve"> </w:t>
      </w:r>
      <w:r w:rsidRPr="00867D33">
        <w:rPr>
          <w:rFonts w:ascii="Arial" w:eastAsia="Arial" w:hAnsi="Arial"/>
        </w:rPr>
        <w:t>At the outset of the discussions, researchers will introduce themselves and the purpose of the discussion. Once this has been established, participants will be asked if they have any further inquiries and to verbally consent to partaking in the discussion.</w:t>
      </w:r>
      <w:r w:rsidR="00675FCD">
        <w:rPr>
          <w:rStyle w:val="FootnoteReference"/>
          <w:rFonts w:ascii="Arial" w:eastAsia="Arial" w:hAnsi="Arial"/>
        </w:rPr>
        <w:footnoteReference w:id="15"/>
      </w:r>
      <w:r w:rsidRPr="00867D33">
        <w:rPr>
          <w:rFonts w:ascii="Arial" w:eastAsia="Arial" w:hAnsi="Arial"/>
        </w:rPr>
        <w:t xml:space="preserve"> Participants will also be made aware that the discussion is purely for research purposes and has no bearing on participants in terms of future assistance, nor can the moderators affect that process. Due to security sensitivities, recorders will not be used. However, a dedicated FGD assistant will be employed to take notes alongside the FGD facilitator. All participants will be informed that their identities will remain anonymous as well as that discussions will not be shared with anyone and are purely for </w:t>
      </w:r>
      <w:r w:rsidR="004769E9">
        <w:rPr>
          <w:rFonts w:ascii="Arial" w:eastAsia="Arial" w:hAnsi="Arial"/>
        </w:rPr>
        <w:t>UNICEF</w:t>
      </w:r>
      <w:r w:rsidRPr="00867D33">
        <w:rPr>
          <w:rFonts w:ascii="Arial" w:eastAsia="Arial" w:hAnsi="Arial"/>
        </w:rPr>
        <w:t xml:space="preserve">’s research purposes. </w:t>
      </w:r>
    </w:p>
    <w:p w14:paraId="3FA82124" w14:textId="77777777" w:rsidR="00EF198E" w:rsidRDefault="00EF198E" w:rsidP="00EF198E">
      <w:pPr>
        <w:autoSpaceDE w:val="0"/>
        <w:autoSpaceDN w:val="0"/>
        <w:adjustRightInd w:val="0"/>
        <w:contextualSpacing/>
        <w:rPr>
          <w:rFonts w:ascii="Arial" w:eastAsia="Arial" w:hAnsi="Arial"/>
        </w:rPr>
      </w:pPr>
    </w:p>
    <w:p w14:paraId="54676C01" w14:textId="3CF2AE01" w:rsidR="009F5F18" w:rsidRDefault="00EF198E" w:rsidP="00494651">
      <w:pPr>
        <w:pStyle w:val="BodyText"/>
        <w:ind w:left="-142"/>
        <w:jc w:val="both"/>
      </w:pPr>
      <w:r>
        <w:rPr>
          <w:lang w:val="en-GB"/>
        </w:rPr>
        <w:t>UNICEF</w:t>
      </w:r>
      <w:r w:rsidR="004769E9">
        <w:rPr>
          <w:lang w:val="en-GB"/>
        </w:rPr>
        <w:t xml:space="preserve"> focal points</w:t>
      </w:r>
      <w:r w:rsidRPr="00911349">
        <w:rPr>
          <w:lang w:val="en-GB"/>
        </w:rPr>
        <w:t xml:space="preserve"> will</w:t>
      </w:r>
      <w:r>
        <w:rPr>
          <w:lang w:val="en-GB"/>
        </w:rPr>
        <w:t xml:space="preserve"> coordinate with the evaluation team to organize</w:t>
      </w:r>
      <w:r w:rsidRPr="00911349">
        <w:rPr>
          <w:lang w:val="en-GB"/>
        </w:rPr>
        <w:t xml:space="preserve"> logistics surrounding </w:t>
      </w:r>
      <w:r>
        <w:rPr>
          <w:lang w:val="en-GB"/>
        </w:rPr>
        <w:t>FGDs</w:t>
      </w:r>
      <w:r w:rsidRPr="00911349">
        <w:rPr>
          <w:lang w:val="en-GB"/>
        </w:rPr>
        <w:t>.</w:t>
      </w:r>
      <w:r w:rsidR="00867D33">
        <w:rPr>
          <w:lang w:val="en-GB"/>
        </w:rPr>
        <w:t xml:space="preserve"> In particular, UNICEF and </w:t>
      </w:r>
      <w:r w:rsidR="00867D33" w:rsidRPr="00AC5923">
        <w:rPr>
          <w:rFonts w:cs="Arial"/>
          <w:lang w:val="en-GB"/>
        </w:rPr>
        <w:t>partner organisations</w:t>
      </w:r>
      <w:r w:rsidR="00FB3649">
        <w:rPr>
          <w:rFonts w:cs="Arial"/>
          <w:lang w:val="en-GB"/>
        </w:rPr>
        <w:t xml:space="preserve"> will be responsible for </w:t>
      </w:r>
      <w:r w:rsidR="001357FE">
        <w:rPr>
          <w:rFonts w:cs="Arial"/>
          <w:lang w:val="en-GB"/>
        </w:rPr>
        <w:t xml:space="preserve">identifying </w:t>
      </w:r>
      <w:r w:rsidR="00A64E2C">
        <w:rPr>
          <w:rFonts w:cs="Arial"/>
          <w:lang w:val="en-GB"/>
        </w:rPr>
        <w:t xml:space="preserve">of </w:t>
      </w:r>
      <w:r w:rsidR="00FB3649">
        <w:rPr>
          <w:rFonts w:cs="Arial"/>
          <w:lang w:val="en-GB"/>
        </w:rPr>
        <w:t xml:space="preserve">beneficiaries </w:t>
      </w:r>
      <w:r w:rsidR="00A64E2C">
        <w:rPr>
          <w:rFonts w:cs="Arial"/>
          <w:lang w:val="en-GB"/>
        </w:rPr>
        <w:t>with the appropriate profiles</w:t>
      </w:r>
      <w:r w:rsidR="00494651">
        <w:rPr>
          <w:rFonts w:cs="Arial"/>
          <w:lang w:val="en-GB"/>
        </w:rPr>
        <w:t xml:space="preserve"> and a suitable location to conduct focus groups</w:t>
      </w:r>
      <w:r w:rsidR="00A64E2C">
        <w:rPr>
          <w:rFonts w:cs="Arial"/>
          <w:lang w:val="en-GB"/>
        </w:rPr>
        <w:t>.</w:t>
      </w:r>
      <w:r>
        <w:t xml:space="preserve"> FGDs should take place without the presence of UNICEF staff and in a reasonably comfortable location where participants can sit close enough to facilitators to be heard. </w:t>
      </w:r>
    </w:p>
    <w:p w14:paraId="65D40528" w14:textId="77777777" w:rsidR="004B2942" w:rsidRDefault="004B2942" w:rsidP="0015726F">
      <w:pPr>
        <w:pStyle w:val="BodyText"/>
        <w:ind w:left="-142"/>
        <w:jc w:val="both"/>
      </w:pPr>
    </w:p>
    <w:p w14:paraId="36642F6B" w14:textId="332FDD57" w:rsidR="004B2942" w:rsidRDefault="004B2942" w:rsidP="00CF36C2">
      <w:pPr>
        <w:pStyle w:val="Heading2"/>
        <w:numPr>
          <w:ilvl w:val="2"/>
          <w:numId w:val="1"/>
        </w:numPr>
        <w:rPr>
          <w:color w:val="244061" w:themeColor="accent1" w:themeShade="80"/>
        </w:rPr>
      </w:pPr>
      <w:r>
        <w:rPr>
          <w:color w:val="244061" w:themeColor="accent1" w:themeShade="80"/>
        </w:rPr>
        <w:t>Key Informant Interviews</w:t>
      </w:r>
    </w:p>
    <w:p w14:paraId="4E4B2912" w14:textId="77777777" w:rsidR="00CF36C2" w:rsidRPr="00CF36C2" w:rsidRDefault="00CF36C2" w:rsidP="00CF36C2">
      <w:pPr>
        <w:pStyle w:val="Heading2"/>
        <w:ind w:left="1224" w:firstLine="0"/>
        <w:rPr>
          <w:color w:val="244061" w:themeColor="accent1" w:themeShade="80"/>
        </w:rPr>
      </w:pPr>
    </w:p>
    <w:p w14:paraId="43260C3D" w14:textId="531B95C7" w:rsidR="004B2942" w:rsidRPr="008504E2" w:rsidRDefault="004B2942" w:rsidP="007A221E">
      <w:pPr>
        <w:pStyle w:val="BodyText"/>
        <w:ind w:left="-142"/>
        <w:jc w:val="both"/>
        <w:rPr>
          <w:lang w:val="en-GB"/>
        </w:rPr>
      </w:pPr>
      <w:r>
        <w:rPr>
          <w:lang w:val="en-GB"/>
        </w:rPr>
        <w:t>Key informant</w:t>
      </w:r>
      <w:r w:rsidRPr="008504E2">
        <w:rPr>
          <w:lang w:val="en-GB"/>
        </w:rPr>
        <w:t xml:space="preserve"> </w:t>
      </w:r>
      <w:r>
        <w:rPr>
          <w:lang w:val="en-GB"/>
        </w:rPr>
        <w:t>interviews (KIIs)</w:t>
      </w:r>
      <w:r w:rsidRPr="008504E2">
        <w:rPr>
          <w:lang w:val="en-GB"/>
        </w:rPr>
        <w:t xml:space="preserve"> will be informed by semi-structured questionnaires that are relevant to the person(s) being interviewed.</w:t>
      </w:r>
      <w:r>
        <w:rPr>
          <w:lang w:val="en-GB"/>
        </w:rPr>
        <w:t xml:space="preserve"> In order to garner the most nuanced and </w:t>
      </w:r>
      <w:r w:rsidR="002E325C">
        <w:rPr>
          <w:lang w:val="en-GB"/>
        </w:rPr>
        <w:t>useful information KIIs will cover both high-level and fie</w:t>
      </w:r>
      <w:r w:rsidR="007A221E">
        <w:rPr>
          <w:lang w:val="en-GB"/>
        </w:rPr>
        <w:t xml:space="preserve">ld-level research participants. </w:t>
      </w:r>
      <w:r>
        <w:rPr>
          <w:lang w:val="en-GB"/>
        </w:rPr>
        <w:t xml:space="preserve">The purpose of field KIIs will be to identify dynamics, gaps and issues faced by persons in the field, not least among UNICEF staff and implementing partners. </w:t>
      </w:r>
      <w:r w:rsidR="007A221E">
        <w:rPr>
          <w:lang w:val="en-GB"/>
        </w:rPr>
        <w:t xml:space="preserve">HQ </w:t>
      </w:r>
      <w:r>
        <w:rPr>
          <w:lang w:val="en-GB"/>
        </w:rPr>
        <w:t>Staff KIIs will be conducted as the last iteration of the field research phase in order to allow high-level staff to address dynamics, gaps and issues identified during previous evaluation activities (</w:t>
      </w:r>
      <w:r w:rsidR="007A221E">
        <w:rPr>
          <w:lang w:val="en-GB"/>
        </w:rPr>
        <w:t>online</w:t>
      </w:r>
      <w:r>
        <w:rPr>
          <w:lang w:val="en-GB"/>
        </w:rPr>
        <w:t xml:space="preserve"> survey, FGDs and field KIIs). </w:t>
      </w:r>
      <w:r w:rsidRPr="008504E2">
        <w:rPr>
          <w:lang w:val="en-GB"/>
        </w:rPr>
        <w:t xml:space="preserve">Accordingly, </w:t>
      </w:r>
      <w:r>
        <w:rPr>
          <w:lang w:val="en-GB"/>
        </w:rPr>
        <w:t>field KIIs</w:t>
      </w:r>
      <w:r w:rsidRPr="008504E2">
        <w:rPr>
          <w:lang w:val="en-GB"/>
        </w:rPr>
        <w:t xml:space="preserve"> will be selected</w:t>
      </w:r>
      <w:r>
        <w:rPr>
          <w:lang w:val="en-GB"/>
        </w:rPr>
        <w:t xml:space="preserve"> using a purposive sampling strategy </w:t>
      </w:r>
      <w:r w:rsidRPr="008504E2">
        <w:rPr>
          <w:lang w:val="en-GB"/>
        </w:rPr>
        <w:t xml:space="preserve">based on conversations between </w:t>
      </w:r>
      <w:r>
        <w:rPr>
          <w:lang w:val="en-GB"/>
        </w:rPr>
        <w:t>UNICEF</w:t>
      </w:r>
      <w:r w:rsidR="007A221E">
        <w:rPr>
          <w:lang w:val="en-GB"/>
        </w:rPr>
        <w:t xml:space="preserve"> and the evaluation team</w:t>
      </w:r>
      <w:r w:rsidRPr="008504E2">
        <w:rPr>
          <w:lang w:val="en-GB"/>
        </w:rPr>
        <w:t xml:space="preserve">. </w:t>
      </w:r>
      <w:r>
        <w:rPr>
          <w:lang w:val="en-GB"/>
        </w:rPr>
        <w:t xml:space="preserve">Figure 5 lays out the disaggregation of KIIs across </w:t>
      </w:r>
      <w:r w:rsidR="00412BC1">
        <w:rPr>
          <w:lang w:val="en-GB"/>
        </w:rPr>
        <w:t>all</w:t>
      </w:r>
      <w:r>
        <w:rPr>
          <w:lang w:val="en-GB"/>
        </w:rPr>
        <w:t xml:space="preserve"> types of interview</w:t>
      </w:r>
      <w:r w:rsidR="00412BC1">
        <w:rPr>
          <w:lang w:val="en-GB"/>
        </w:rPr>
        <w:t>s</w:t>
      </w:r>
      <w:r>
        <w:rPr>
          <w:lang w:val="en-GB"/>
        </w:rPr>
        <w:t xml:space="preserve">. </w:t>
      </w:r>
    </w:p>
    <w:p w14:paraId="25B04BD7" w14:textId="77777777" w:rsidR="004B2942" w:rsidRDefault="004B2942" w:rsidP="004B2942">
      <w:pPr>
        <w:pStyle w:val="BodyText"/>
        <w:ind w:left="-142"/>
        <w:jc w:val="both"/>
        <w:rPr>
          <w:lang w:val="en-GB"/>
        </w:rPr>
      </w:pPr>
    </w:p>
    <w:p w14:paraId="775A4793" w14:textId="0D59813D" w:rsidR="004B2942" w:rsidRPr="00755691" w:rsidRDefault="00116466" w:rsidP="004B2942">
      <w:pPr>
        <w:pStyle w:val="Caption"/>
        <w:jc w:val="center"/>
        <w:rPr>
          <w:rFonts w:ascii="Arial" w:hAnsi="Arial" w:cs="Arial"/>
          <w:color w:val="984806" w:themeColor="accent6" w:themeShade="80"/>
          <w:lang w:val="en-GB"/>
        </w:rPr>
      </w:pPr>
      <w:r w:rsidRPr="00EF198E">
        <w:rPr>
          <w:rFonts w:ascii="Arial" w:hAnsi="Arial" w:cs="Arial"/>
          <w:color w:val="984806" w:themeColor="accent6" w:themeShade="80"/>
          <w:lang w:val="en-GB"/>
        </w:rPr>
        <w:t xml:space="preserve">Figure </w:t>
      </w:r>
      <w:r w:rsidRPr="00EF198E">
        <w:rPr>
          <w:rFonts w:ascii="Arial" w:hAnsi="Arial" w:cs="Arial"/>
          <w:color w:val="984806" w:themeColor="accent6" w:themeShade="80"/>
          <w:lang w:val="en-GB"/>
        </w:rPr>
        <w:fldChar w:fldCharType="begin"/>
      </w:r>
      <w:r w:rsidRPr="00EF198E">
        <w:rPr>
          <w:rFonts w:ascii="Arial" w:hAnsi="Arial" w:cs="Arial"/>
          <w:color w:val="984806" w:themeColor="accent6" w:themeShade="80"/>
          <w:lang w:val="en-GB"/>
        </w:rPr>
        <w:instrText xml:space="preserve"> SEQ Figure \* ARABIC </w:instrText>
      </w:r>
      <w:r w:rsidRPr="00EF198E">
        <w:rPr>
          <w:rFonts w:ascii="Arial" w:hAnsi="Arial" w:cs="Arial"/>
          <w:color w:val="984806" w:themeColor="accent6" w:themeShade="80"/>
          <w:lang w:val="en-GB"/>
        </w:rPr>
        <w:fldChar w:fldCharType="separate"/>
      </w:r>
      <w:r w:rsidR="000C28F8">
        <w:rPr>
          <w:rFonts w:ascii="Arial" w:hAnsi="Arial" w:cs="Arial"/>
          <w:noProof/>
          <w:color w:val="984806" w:themeColor="accent6" w:themeShade="80"/>
          <w:lang w:val="en-GB"/>
        </w:rPr>
        <w:t>5</w:t>
      </w:r>
      <w:r w:rsidRPr="00EF198E">
        <w:rPr>
          <w:rFonts w:ascii="Arial" w:hAnsi="Arial" w:cs="Arial"/>
          <w:color w:val="984806" w:themeColor="accent6" w:themeShade="80"/>
          <w:lang w:val="en-GB"/>
        </w:rPr>
        <w:fldChar w:fldCharType="end"/>
      </w:r>
      <w:r w:rsidRPr="00EF198E">
        <w:rPr>
          <w:rFonts w:ascii="Arial" w:hAnsi="Arial" w:cs="Arial"/>
          <w:color w:val="984806" w:themeColor="accent6" w:themeShade="80"/>
          <w:lang w:val="en-GB"/>
        </w:rPr>
        <w:t xml:space="preserve">: </w:t>
      </w:r>
      <w:r w:rsidR="006B331D" w:rsidRPr="00755691">
        <w:rPr>
          <w:rFonts w:ascii="Arial" w:hAnsi="Arial" w:cs="Arial"/>
          <w:color w:val="984806" w:themeColor="accent6" w:themeShade="80"/>
          <w:lang w:val="en-GB"/>
        </w:rPr>
        <w:t>KII</w:t>
      </w:r>
      <w:r w:rsidR="004B2942" w:rsidRPr="00755691">
        <w:rPr>
          <w:rFonts w:ascii="Arial" w:hAnsi="Arial" w:cs="Arial"/>
          <w:color w:val="984806" w:themeColor="accent6" w:themeShade="80"/>
          <w:lang w:val="en-GB"/>
        </w:rPr>
        <w:t xml:space="preserve"> Disaggregation</w:t>
      </w:r>
    </w:p>
    <w:tbl>
      <w:tblPr>
        <w:tblStyle w:val="GridTable5Dark-Accent1"/>
        <w:tblW w:w="10206" w:type="dxa"/>
        <w:tblLayout w:type="fixed"/>
        <w:tblLook w:val="04A0" w:firstRow="1" w:lastRow="0" w:firstColumn="1" w:lastColumn="0" w:noHBand="0" w:noVBand="1"/>
      </w:tblPr>
      <w:tblGrid>
        <w:gridCol w:w="3402"/>
        <w:gridCol w:w="1418"/>
        <w:gridCol w:w="3685"/>
        <w:gridCol w:w="1701"/>
      </w:tblGrid>
      <w:tr w:rsidR="007A221E" w:rsidRPr="001D2494" w14:paraId="158EF31F" w14:textId="77777777" w:rsidTr="007A221E">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3402" w:type="dxa"/>
            <w:hideMark/>
          </w:tcPr>
          <w:p w14:paraId="63213F49" w14:textId="77777777" w:rsidR="007A221E" w:rsidRPr="007A221E" w:rsidRDefault="007A221E" w:rsidP="007A221E">
            <w:pPr>
              <w:jc w:val="center"/>
              <w:rPr>
                <w:rFonts w:ascii="Arial" w:hAnsi="Arial" w:cs="Arial"/>
                <w:sz w:val="18"/>
                <w:lang w:val="en-GB"/>
              </w:rPr>
            </w:pPr>
            <w:r w:rsidRPr="007A221E">
              <w:rPr>
                <w:rFonts w:ascii="Arial" w:hAnsi="Arial" w:cs="Arial"/>
                <w:sz w:val="18"/>
                <w:lang w:val="en-GB"/>
              </w:rPr>
              <w:t>Profile</w:t>
            </w:r>
          </w:p>
        </w:tc>
        <w:tc>
          <w:tcPr>
            <w:tcW w:w="1418" w:type="dxa"/>
          </w:tcPr>
          <w:p w14:paraId="0D85C0D8" w14:textId="77777777" w:rsidR="007A221E" w:rsidRPr="007A221E" w:rsidRDefault="007A221E" w:rsidP="007A221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lang w:val="en-GB"/>
              </w:rPr>
            </w:pPr>
            <w:r w:rsidRPr="007A221E">
              <w:rPr>
                <w:rFonts w:ascii="Arial" w:hAnsi="Arial" w:cs="Arial"/>
                <w:sz w:val="18"/>
                <w:lang w:val="en-GB"/>
              </w:rPr>
              <w:t>Internal or External</w:t>
            </w:r>
          </w:p>
        </w:tc>
        <w:tc>
          <w:tcPr>
            <w:tcW w:w="3685" w:type="dxa"/>
            <w:noWrap/>
            <w:hideMark/>
          </w:tcPr>
          <w:p w14:paraId="5F43D278" w14:textId="77777777" w:rsidR="007A221E" w:rsidRPr="007A221E" w:rsidRDefault="007A221E" w:rsidP="007A221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lang w:val="en-GB"/>
              </w:rPr>
            </w:pPr>
            <w:r w:rsidRPr="007A221E">
              <w:rPr>
                <w:rFonts w:ascii="Arial" w:hAnsi="Arial" w:cs="Arial"/>
                <w:sz w:val="18"/>
                <w:lang w:val="en-GB"/>
              </w:rPr>
              <w:t>Details</w:t>
            </w:r>
          </w:p>
        </w:tc>
        <w:tc>
          <w:tcPr>
            <w:tcW w:w="1701" w:type="dxa"/>
            <w:noWrap/>
            <w:hideMark/>
          </w:tcPr>
          <w:p w14:paraId="47EE21AE" w14:textId="77777777" w:rsidR="007A221E" w:rsidRPr="007A221E" w:rsidRDefault="007A221E" w:rsidP="007A221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lang w:val="en-GB"/>
              </w:rPr>
            </w:pPr>
            <w:r w:rsidRPr="007A221E">
              <w:rPr>
                <w:rFonts w:ascii="Arial" w:hAnsi="Arial" w:cs="Arial"/>
                <w:sz w:val="18"/>
                <w:lang w:val="en-GB"/>
              </w:rPr>
              <w:t>Number</w:t>
            </w:r>
          </w:p>
        </w:tc>
      </w:tr>
      <w:tr w:rsidR="007A221E" w:rsidRPr="001D2494" w14:paraId="60B7CEB8" w14:textId="77777777" w:rsidTr="00253005">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3402" w:type="dxa"/>
            <w:hideMark/>
          </w:tcPr>
          <w:p w14:paraId="281196BF" w14:textId="4B9085BB" w:rsidR="007A221E" w:rsidRPr="007A221E" w:rsidRDefault="007A221E" w:rsidP="007A221E">
            <w:pPr>
              <w:rPr>
                <w:rFonts w:ascii="Arial" w:hAnsi="Arial" w:cs="Arial"/>
                <w:sz w:val="18"/>
                <w:szCs w:val="32"/>
                <w:lang w:val="en-GB"/>
              </w:rPr>
            </w:pPr>
            <w:r w:rsidRPr="007A221E">
              <w:rPr>
                <w:rFonts w:ascii="Arial" w:hAnsi="Arial" w:cs="Arial"/>
                <w:sz w:val="18"/>
                <w:szCs w:val="32"/>
                <w:lang w:val="en-GB"/>
              </w:rPr>
              <w:t xml:space="preserve">UNICEF </w:t>
            </w:r>
            <w:r w:rsidR="001357FE">
              <w:rPr>
                <w:rFonts w:ascii="Arial" w:hAnsi="Arial" w:cs="Arial"/>
                <w:sz w:val="18"/>
                <w:szCs w:val="32"/>
                <w:lang w:val="en-GB"/>
              </w:rPr>
              <w:t>SCO</w:t>
            </w:r>
            <w:r w:rsidR="001357FE" w:rsidRPr="007A221E">
              <w:rPr>
                <w:rFonts w:ascii="Arial" w:hAnsi="Arial" w:cs="Arial"/>
                <w:sz w:val="18"/>
                <w:szCs w:val="32"/>
                <w:lang w:val="en-GB"/>
              </w:rPr>
              <w:t xml:space="preserve"> </w:t>
            </w:r>
            <w:r w:rsidRPr="007A221E">
              <w:rPr>
                <w:rFonts w:ascii="Arial" w:hAnsi="Arial" w:cs="Arial"/>
                <w:sz w:val="18"/>
                <w:szCs w:val="32"/>
                <w:lang w:val="en-GB"/>
              </w:rPr>
              <w:t xml:space="preserve">Senior Management &amp; Sector Technical Leads </w:t>
            </w:r>
          </w:p>
        </w:tc>
        <w:tc>
          <w:tcPr>
            <w:tcW w:w="1418" w:type="dxa"/>
          </w:tcPr>
          <w:p w14:paraId="45D0F6DA" w14:textId="77777777" w:rsidR="007A221E" w:rsidRPr="000760B2" w:rsidRDefault="007A221E" w:rsidP="007A221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sidRPr="000760B2">
              <w:rPr>
                <w:rFonts w:ascii="Arial" w:hAnsi="Arial" w:cs="Arial"/>
                <w:color w:val="000000"/>
                <w:sz w:val="18"/>
                <w:szCs w:val="32"/>
                <w:lang w:val="en-GB"/>
              </w:rPr>
              <w:t>Internal</w:t>
            </w:r>
          </w:p>
        </w:tc>
        <w:tc>
          <w:tcPr>
            <w:tcW w:w="3685" w:type="dxa"/>
            <w:noWrap/>
            <w:hideMark/>
          </w:tcPr>
          <w:p w14:paraId="7C9ADE63" w14:textId="4729A8B8" w:rsidR="007A221E" w:rsidRPr="000760B2" w:rsidRDefault="00235CE0" w:rsidP="00494651">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 xml:space="preserve">UNICEF SCO &amp; </w:t>
            </w:r>
            <w:r w:rsidR="008D1668">
              <w:rPr>
                <w:rFonts w:ascii="Arial" w:hAnsi="Arial" w:cs="Arial"/>
                <w:color w:val="000000"/>
                <w:sz w:val="18"/>
                <w:szCs w:val="32"/>
                <w:lang w:val="en-GB"/>
              </w:rPr>
              <w:t xml:space="preserve">MENA </w:t>
            </w:r>
            <w:r>
              <w:rPr>
                <w:rFonts w:ascii="Arial" w:hAnsi="Arial" w:cs="Arial"/>
                <w:color w:val="000000"/>
                <w:sz w:val="18"/>
                <w:szCs w:val="32"/>
                <w:lang w:val="en-GB"/>
              </w:rPr>
              <w:t>RO management</w:t>
            </w:r>
            <w:r w:rsidR="007A221E">
              <w:rPr>
                <w:rFonts w:ascii="Arial" w:hAnsi="Arial" w:cs="Arial"/>
                <w:color w:val="000000"/>
                <w:sz w:val="18"/>
                <w:szCs w:val="32"/>
                <w:lang w:val="en-GB"/>
              </w:rPr>
              <w:t xml:space="preserve"> Staff</w:t>
            </w:r>
          </w:p>
        </w:tc>
        <w:tc>
          <w:tcPr>
            <w:tcW w:w="1701" w:type="dxa"/>
            <w:noWrap/>
            <w:hideMark/>
          </w:tcPr>
          <w:p w14:paraId="5C5269F5" w14:textId="14159284" w:rsidR="007A221E" w:rsidRPr="000760B2" w:rsidRDefault="00412BC1" w:rsidP="007A221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5</w:t>
            </w:r>
          </w:p>
        </w:tc>
      </w:tr>
      <w:tr w:rsidR="007A221E" w:rsidRPr="001D2494" w14:paraId="19A47DA0" w14:textId="77777777" w:rsidTr="00412BC1">
        <w:trPr>
          <w:trHeight w:val="520"/>
        </w:trPr>
        <w:tc>
          <w:tcPr>
            <w:cnfStyle w:val="001000000000" w:firstRow="0" w:lastRow="0" w:firstColumn="1" w:lastColumn="0" w:oddVBand="0" w:evenVBand="0" w:oddHBand="0" w:evenHBand="0" w:firstRowFirstColumn="0" w:firstRowLastColumn="0" w:lastRowFirstColumn="0" w:lastRowLastColumn="0"/>
            <w:tcW w:w="3402" w:type="dxa"/>
            <w:hideMark/>
          </w:tcPr>
          <w:p w14:paraId="06824635" w14:textId="56320ACB" w:rsidR="007A221E" w:rsidRPr="007A221E" w:rsidRDefault="007A221E" w:rsidP="00253005">
            <w:pPr>
              <w:rPr>
                <w:rFonts w:ascii="Arial" w:hAnsi="Arial" w:cs="Arial"/>
                <w:sz w:val="18"/>
                <w:szCs w:val="20"/>
                <w:lang w:val="en-GB"/>
              </w:rPr>
            </w:pPr>
            <w:r>
              <w:rPr>
                <w:rFonts w:ascii="Arial" w:hAnsi="Arial" w:cs="Arial"/>
                <w:sz w:val="18"/>
                <w:szCs w:val="20"/>
                <w:lang w:val="en-GB"/>
              </w:rPr>
              <w:t xml:space="preserve">UNICEF </w:t>
            </w:r>
            <w:r w:rsidR="001357FE">
              <w:rPr>
                <w:rFonts w:ascii="Arial" w:hAnsi="Arial" w:cs="Arial"/>
                <w:sz w:val="18"/>
                <w:szCs w:val="20"/>
                <w:lang w:val="en-GB"/>
              </w:rPr>
              <w:t>Field Offices</w:t>
            </w:r>
            <w:r>
              <w:rPr>
                <w:rFonts w:ascii="Arial" w:hAnsi="Arial" w:cs="Arial"/>
                <w:sz w:val="18"/>
                <w:szCs w:val="20"/>
                <w:lang w:val="en-GB"/>
              </w:rPr>
              <w:t xml:space="preserve">-level </w:t>
            </w:r>
            <w:r w:rsidR="001357FE">
              <w:rPr>
                <w:rFonts w:ascii="Arial" w:hAnsi="Arial" w:cs="Arial"/>
                <w:sz w:val="18"/>
                <w:szCs w:val="20"/>
                <w:lang w:val="en-GB"/>
              </w:rPr>
              <w:t>staff</w:t>
            </w:r>
          </w:p>
        </w:tc>
        <w:tc>
          <w:tcPr>
            <w:tcW w:w="1418" w:type="dxa"/>
          </w:tcPr>
          <w:p w14:paraId="4ECC1F2B" w14:textId="77777777" w:rsidR="007A221E" w:rsidRPr="000760B2" w:rsidRDefault="007A221E" w:rsidP="007A221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r w:rsidRPr="000760B2">
              <w:rPr>
                <w:rFonts w:ascii="Arial" w:hAnsi="Arial" w:cs="Arial"/>
                <w:color w:val="000000"/>
                <w:sz w:val="18"/>
                <w:szCs w:val="32"/>
                <w:lang w:val="en-GB"/>
              </w:rPr>
              <w:t>Internal</w:t>
            </w:r>
          </w:p>
        </w:tc>
        <w:tc>
          <w:tcPr>
            <w:tcW w:w="3685" w:type="dxa"/>
            <w:noWrap/>
            <w:hideMark/>
          </w:tcPr>
          <w:p w14:paraId="644DE7BB" w14:textId="773C8951" w:rsidR="00412BC1" w:rsidRDefault="00253005" w:rsidP="007A221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UNICEF</w:t>
            </w:r>
            <w:r w:rsidR="007A221E" w:rsidRPr="000760B2">
              <w:rPr>
                <w:rFonts w:ascii="Arial" w:hAnsi="Arial" w:cs="Arial"/>
                <w:color w:val="000000"/>
                <w:sz w:val="18"/>
                <w:szCs w:val="32"/>
                <w:lang w:val="en-GB"/>
              </w:rPr>
              <w:t xml:space="preserve"> </w:t>
            </w:r>
            <w:r>
              <w:rPr>
                <w:rFonts w:ascii="Arial" w:hAnsi="Arial" w:cs="Arial"/>
                <w:color w:val="000000"/>
                <w:sz w:val="18"/>
                <w:szCs w:val="32"/>
                <w:lang w:val="en-GB"/>
              </w:rPr>
              <w:t>Education Officers</w:t>
            </w:r>
            <w:r w:rsidR="007A221E" w:rsidRPr="000760B2">
              <w:rPr>
                <w:rFonts w:ascii="Arial" w:hAnsi="Arial" w:cs="Arial"/>
                <w:color w:val="000000"/>
                <w:sz w:val="18"/>
                <w:szCs w:val="32"/>
                <w:lang w:val="en-GB"/>
              </w:rPr>
              <w:t xml:space="preserve"> </w:t>
            </w:r>
          </w:p>
          <w:p w14:paraId="07D48C24" w14:textId="486C0E38" w:rsidR="007A221E" w:rsidRPr="000760B2" w:rsidRDefault="007A221E" w:rsidP="007A221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r w:rsidRPr="000760B2">
              <w:rPr>
                <w:rFonts w:ascii="Arial" w:hAnsi="Arial" w:cs="Arial"/>
                <w:color w:val="000000"/>
                <w:sz w:val="18"/>
                <w:szCs w:val="32"/>
                <w:lang w:val="en-GB"/>
              </w:rPr>
              <w:t xml:space="preserve">(1 per </w:t>
            </w:r>
            <w:r w:rsidR="001357FE">
              <w:rPr>
                <w:rFonts w:ascii="Arial" w:hAnsi="Arial" w:cs="Arial"/>
                <w:color w:val="000000"/>
                <w:sz w:val="18"/>
                <w:szCs w:val="32"/>
                <w:lang w:val="en-GB"/>
              </w:rPr>
              <w:t>Field Office</w:t>
            </w:r>
            <w:r w:rsidRPr="000760B2">
              <w:rPr>
                <w:rFonts w:ascii="Arial" w:hAnsi="Arial" w:cs="Arial"/>
                <w:color w:val="000000"/>
                <w:sz w:val="18"/>
                <w:szCs w:val="32"/>
                <w:lang w:val="en-GB"/>
              </w:rPr>
              <w:t>)</w:t>
            </w:r>
          </w:p>
        </w:tc>
        <w:tc>
          <w:tcPr>
            <w:tcW w:w="1701" w:type="dxa"/>
            <w:noWrap/>
            <w:hideMark/>
          </w:tcPr>
          <w:p w14:paraId="0010FA8D" w14:textId="0527A9C1" w:rsidR="007A221E" w:rsidRPr="000760B2" w:rsidRDefault="001E6D61" w:rsidP="007A221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5</w:t>
            </w:r>
          </w:p>
          <w:p w14:paraId="2668B2EA" w14:textId="3E3AF419" w:rsidR="007A221E" w:rsidRPr="000760B2" w:rsidRDefault="007A221E" w:rsidP="007A221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p>
        </w:tc>
      </w:tr>
      <w:tr w:rsidR="00A7132E" w:rsidRPr="001D2494" w14:paraId="38D6508B" w14:textId="77777777" w:rsidTr="00E111A3">
        <w:trPr>
          <w:cnfStyle w:val="000000100000" w:firstRow="0" w:lastRow="0" w:firstColumn="0" w:lastColumn="0" w:oddVBand="0" w:evenVBand="0" w:oddHBand="1" w:evenHBand="0" w:firstRowFirstColumn="0" w:firstRowLastColumn="0" w:lastRowFirstColumn="0" w:lastRowLastColumn="0"/>
          <w:trHeight w:val="564"/>
        </w:trPr>
        <w:tc>
          <w:tcPr>
            <w:cnfStyle w:val="001000000000" w:firstRow="0" w:lastRow="0" w:firstColumn="1" w:lastColumn="0" w:oddVBand="0" w:evenVBand="0" w:oddHBand="0" w:evenHBand="0" w:firstRowFirstColumn="0" w:firstRowLastColumn="0" w:lastRowFirstColumn="0" w:lastRowLastColumn="0"/>
            <w:tcW w:w="0" w:type="dxa"/>
          </w:tcPr>
          <w:p w14:paraId="1F9FBE75" w14:textId="10DCC827" w:rsidR="00A7132E" w:rsidRDefault="00A7132E" w:rsidP="00253005">
            <w:pPr>
              <w:rPr>
                <w:rFonts w:ascii="Arial" w:hAnsi="Arial" w:cs="Arial"/>
                <w:sz w:val="18"/>
                <w:szCs w:val="20"/>
                <w:lang w:val="en-GB"/>
              </w:rPr>
            </w:pPr>
            <w:r>
              <w:rPr>
                <w:rFonts w:ascii="Arial" w:hAnsi="Arial" w:cs="Arial"/>
                <w:sz w:val="18"/>
                <w:szCs w:val="20"/>
                <w:lang w:val="en-GB"/>
              </w:rPr>
              <w:t>MOE Governorate Managers</w:t>
            </w:r>
          </w:p>
        </w:tc>
        <w:tc>
          <w:tcPr>
            <w:tcW w:w="0" w:type="dxa"/>
          </w:tcPr>
          <w:p w14:paraId="4E5A431A" w14:textId="00F749FA" w:rsidR="00A7132E" w:rsidRPr="000760B2" w:rsidRDefault="00A7132E" w:rsidP="007A221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External</w:t>
            </w:r>
          </w:p>
        </w:tc>
        <w:tc>
          <w:tcPr>
            <w:tcW w:w="0" w:type="dxa"/>
            <w:noWrap/>
          </w:tcPr>
          <w:p w14:paraId="77CD29EA" w14:textId="1F2E8DC0" w:rsidR="00A7132E" w:rsidRDefault="00A7132E" w:rsidP="007A221E">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Directorate of Education Representatives</w:t>
            </w:r>
          </w:p>
        </w:tc>
        <w:tc>
          <w:tcPr>
            <w:tcW w:w="0" w:type="dxa"/>
            <w:noWrap/>
          </w:tcPr>
          <w:p w14:paraId="14CDDE50" w14:textId="5800CB7A" w:rsidR="00A7132E" w:rsidRDefault="00A7132E" w:rsidP="007A221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5</w:t>
            </w:r>
          </w:p>
        </w:tc>
      </w:tr>
      <w:tr w:rsidR="007A221E" w:rsidRPr="001D2494" w14:paraId="07AA4FE7" w14:textId="77777777" w:rsidTr="007A221E">
        <w:trPr>
          <w:trHeight w:val="507"/>
        </w:trPr>
        <w:tc>
          <w:tcPr>
            <w:cnfStyle w:val="001000000000" w:firstRow="0" w:lastRow="0" w:firstColumn="1" w:lastColumn="0" w:oddVBand="0" w:evenVBand="0" w:oddHBand="0" w:evenHBand="0" w:firstRowFirstColumn="0" w:firstRowLastColumn="0" w:lastRowFirstColumn="0" w:lastRowLastColumn="0"/>
            <w:tcW w:w="3402" w:type="dxa"/>
          </w:tcPr>
          <w:p w14:paraId="5674103B" w14:textId="3563A7EC" w:rsidR="007A221E" w:rsidRPr="007A221E" w:rsidRDefault="007A221E" w:rsidP="007A221E">
            <w:pPr>
              <w:rPr>
                <w:rFonts w:ascii="Arial" w:hAnsi="Arial" w:cs="Arial"/>
                <w:sz w:val="18"/>
                <w:szCs w:val="20"/>
                <w:lang w:val="en-GB"/>
              </w:rPr>
            </w:pPr>
            <w:r w:rsidRPr="007A221E">
              <w:rPr>
                <w:rFonts w:ascii="Arial" w:hAnsi="Arial" w:cs="Arial"/>
                <w:sz w:val="18"/>
                <w:szCs w:val="32"/>
                <w:lang w:val="en-GB"/>
              </w:rPr>
              <w:t>Education Response Field-level</w:t>
            </w:r>
          </w:p>
        </w:tc>
        <w:tc>
          <w:tcPr>
            <w:tcW w:w="1418" w:type="dxa"/>
          </w:tcPr>
          <w:p w14:paraId="3D9F8E9C" w14:textId="3EBABDF8" w:rsidR="007A221E" w:rsidRPr="000760B2" w:rsidRDefault="007A221E" w:rsidP="007A221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r w:rsidRPr="000760B2">
              <w:rPr>
                <w:rFonts w:ascii="Arial" w:hAnsi="Arial" w:cs="Arial"/>
                <w:color w:val="000000"/>
                <w:sz w:val="18"/>
                <w:szCs w:val="32"/>
                <w:lang w:val="en-GB"/>
              </w:rPr>
              <w:t>Internal / External</w:t>
            </w:r>
          </w:p>
        </w:tc>
        <w:tc>
          <w:tcPr>
            <w:tcW w:w="3685" w:type="dxa"/>
            <w:noWrap/>
          </w:tcPr>
          <w:p w14:paraId="470B360F" w14:textId="4243DE71" w:rsidR="007A221E" w:rsidRPr="000760B2" w:rsidRDefault="007A221E" w:rsidP="007A221E">
            <w:pP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School Principals (1 per school</w:t>
            </w:r>
            <w:r w:rsidR="006B331D">
              <w:rPr>
                <w:rFonts w:ascii="Arial" w:hAnsi="Arial" w:cs="Arial"/>
                <w:color w:val="000000"/>
                <w:sz w:val="18"/>
                <w:szCs w:val="32"/>
                <w:lang w:val="en-GB"/>
              </w:rPr>
              <w:t xml:space="preserve"> as per FGD disaggregation</w:t>
            </w:r>
            <w:r>
              <w:rPr>
                <w:rFonts w:ascii="Arial" w:hAnsi="Arial" w:cs="Arial"/>
                <w:color w:val="000000"/>
                <w:sz w:val="18"/>
                <w:szCs w:val="32"/>
                <w:lang w:val="en-GB"/>
              </w:rPr>
              <w:t>)</w:t>
            </w:r>
          </w:p>
        </w:tc>
        <w:tc>
          <w:tcPr>
            <w:tcW w:w="1701" w:type="dxa"/>
            <w:noWrap/>
          </w:tcPr>
          <w:p w14:paraId="1425C2AE" w14:textId="15355768" w:rsidR="007A221E" w:rsidRPr="000760B2" w:rsidRDefault="00A7132E" w:rsidP="007A221E">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1</w:t>
            </w:r>
            <w:r w:rsidR="00342045">
              <w:rPr>
                <w:rFonts w:ascii="Arial" w:hAnsi="Arial" w:cs="Arial"/>
                <w:color w:val="000000"/>
                <w:sz w:val="18"/>
                <w:szCs w:val="32"/>
                <w:lang w:val="en-GB"/>
              </w:rPr>
              <w:t>6</w:t>
            </w:r>
          </w:p>
        </w:tc>
      </w:tr>
      <w:tr w:rsidR="007A221E" w:rsidRPr="001D2494" w14:paraId="471927FE" w14:textId="77777777" w:rsidTr="007A221E">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3402" w:type="dxa"/>
          </w:tcPr>
          <w:p w14:paraId="1CFD694A" w14:textId="37A11430" w:rsidR="007A221E" w:rsidRPr="007A221E" w:rsidRDefault="007A221E" w:rsidP="007A221E">
            <w:pPr>
              <w:rPr>
                <w:rFonts w:ascii="Arial" w:hAnsi="Arial" w:cs="Arial"/>
                <w:sz w:val="18"/>
                <w:szCs w:val="32"/>
                <w:lang w:val="en-GB"/>
              </w:rPr>
            </w:pPr>
            <w:r>
              <w:rPr>
                <w:rFonts w:ascii="Arial" w:hAnsi="Arial" w:cs="Arial"/>
                <w:sz w:val="18"/>
                <w:szCs w:val="32"/>
                <w:lang w:val="en-GB"/>
              </w:rPr>
              <w:t>C4D Implementation</w:t>
            </w:r>
          </w:p>
        </w:tc>
        <w:tc>
          <w:tcPr>
            <w:tcW w:w="1418" w:type="dxa"/>
          </w:tcPr>
          <w:p w14:paraId="40BCEF35" w14:textId="3B8325F5" w:rsidR="007A221E" w:rsidRPr="000760B2" w:rsidRDefault="007A221E" w:rsidP="007A221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External</w:t>
            </w:r>
          </w:p>
        </w:tc>
        <w:tc>
          <w:tcPr>
            <w:tcW w:w="3685" w:type="dxa"/>
            <w:noWrap/>
          </w:tcPr>
          <w:p w14:paraId="1D8ED3D1" w14:textId="639008CA" w:rsidR="0015645C" w:rsidRDefault="00253005" w:rsidP="00412BC1">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NGOs</w:t>
            </w:r>
            <w:r w:rsidR="00342045">
              <w:rPr>
                <w:rFonts w:ascii="Arial" w:hAnsi="Arial" w:cs="Arial"/>
                <w:color w:val="000000"/>
                <w:sz w:val="18"/>
                <w:szCs w:val="32"/>
                <w:lang w:val="en-GB"/>
              </w:rPr>
              <w:t>, community outreach teams</w:t>
            </w:r>
            <w:r w:rsidR="000011AC">
              <w:rPr>
                <w:rFonts w:ascii="Arial" w:hAnsi="Arial" w:cs="Arial"/>
                <w:color w:val="000000"/>
                <w:sz w:val="18"/>
                <w:szCs w:val="32"/>
                <w:lang w:val="en-GB"/>
              </w:rPr>
              <w:t>, and community leaders</w:t>
            </w:r>
            <w:r w:rsidR="00620E05">
              <w:rPr>
                <w:rFonts w:ascii="Arial" w:hAnsi="Arial" w:cs="Arial"/>
                <w:color w:val="000000"/>
                <w:sz w:val="18"/>
                <w:szCs w:val="32"/>
                <w:lang w:val="en-GB"/>
              </w:rPr>
              <w:t>.</w:t>
            </w:r>
          </w:p>
          <w:p w14:paraId="2B31AE5B" w14:textId="0B60BC24" w:rsidR="007A221E" w:rsidRPr="000760B2" w:rsidRDefault="0015645C" w:rsidP="00412BC1">
            <w:pP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sidRPr="000760B2">
              <w:rPr>
                <w:rFonts w:ascii="Arial" w:hAnsi="Arial" w:cs="Arial"/>
                <w:color w:val="000000"/>
                <w:sz w:val="18"/>
                <w:szCs w:val="32"/>
                <w:lang w:val="en-GB"/>
              </w:rPr>
              <w:t>(</w:t>
            </w:r>
            <w:r>
              <w:rPr>
                <w:rFonts w:ascii="Arial" w:hAnsi="Arial" w:cs="Arial"/>
                <w:color w:val="000000"/>
                <w:sz w:val="18"/>
                <w:szCs w:val="32"/>
                <w:lang w:val="en-GB"/>
              </w:rPr>
              <w:t>1</w:t>
            </w:r>
            <w:r w:rsidRPr="000760B2">
              <w:rPr>
                <w:rFonts w:ascii="Arial" w:hAnsi="Arial" w:cs="Arial"/>
                <w:color w:val="000000"/>
                <w:sz w:val="18"/>
                <w:szCs w:val="32"/>
                <w:lang w:val="en-GB"/>
              </w:rPr>
              <w:t xml:space="preserve"> per governorate</w:t>
            </w:r>
            <w:r>
              <w:rPr>
                <w:rFonts w:ascii="Arial" w:hAnsi="Arial" w:cs="Arial"/>
                <w:color w:val="000000"/>
                <w:sz w:val="18"/>
                <w:szCs w:val="32"/>
                <w:lang w:val="en-GB"/>
              </w:rPr>
              <w:t>, or as relevant</w:t>
            </w:r>
            <w:r w:rsidRPr="000760B2">
              <w:rPr>
                <w:rFonts w:ascii="Arial" w:hAnsi="Arial" w:cs="Arial"/>
                <w:color w:val="000000"/>
                <w:sz w:val="18"/>
                <w:szCs w:val="32"/>
                <w:lang w:val="en-GB"/>
              </w:rPr>
              <w:t>)</w:t>
            </w:r>
          </w:p>
        </w:tc>
        <w:tc>
          <w:tcPr>
            <w:tcW w:w="1701" w:type="dxa"/>
            <w:noWrap/>
          </w:tcPr>
          <w:p w14:paraId="14C4F6E9" w14:textId="77777777" w:rsidR="007A221E" w:rsidRPr="000760B2" w:rsidRDefault="007A221E" w:rsidP="007A221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r>
              <w:rPr>
                <w:rFonts w:ascii="Arial" w:hAnsi="Arial" w:cs="Arial"/>
                <w:color w:val="000000"/>
                <w:sz w:val="18"/>
                <w:szCs w:val="32"/>
                <w:lang w:val="en-GB"/>
              </w:rPr>
              <w:t>5</w:t>
            </w:r>
            <w:r w:rsidRPr="000760B2">
              <w:rPr>
                <w:rFonts w:ascii="Arial" w:hAnsi="Arial" w:cs="Arial"/>
                <w:color w:val="000000"/>
                <w:sz w:val="18"/>
                <w:szCs w:val="32"/>
                <w:lang w:val="en-GB"/>
              </w:rPr>
              <w:t xml:space="preserve"> </w:t>
            </w:r>
          </w:p>
          <w:p w14:paraId="2BFA9454" w14:textId="2AC17904" w:rsidR="007A221E" w:rsidRDefault="007A221E" w:rsidP="007A221E">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8"/>
                <w:szCs w:val="32"/>
                <w:lang w:val="en-GB"/>
              </w:rPr>
            </w:pPr>
          </w:p>
        </w:tc>
      </w:tr>
      <w:tr w:rsidR="007A221E" w:rsidRPr="001D2494" w14:paraId="1073EED0" w14:textId="77777777" w:rsidTr="007A221E">
        <w:trPr>
          <w:trHeight w:val="420"/>
        </w:trPr>
        <w:tc>
          <w:tcPr>
            <w:cnfStyle w:val="001000000000" w:firstRow="0" w:lastRow="0" w:firstColumn="1" w:lastColumn="0" w:oddVBand="0" w:evenVBand="0" w:oddHBand="0" w:evenHBand="0" w:firstRowFirstColumn="0" w:firstRowLastColumn="0" w:lastRowFirstColumn="0" w:lastRowLastColumn="0"/>
            <w:tcW w:w="3402" w:type="dxa"/>
          </w:tcPr>
          <w:p w14:paraId="5911DFD1" w14:textId="77777777" w:rsidR="007A221E" w:rsidRPr="000760B2" w:rsidRDefault="007A221E" w:rsidP="007A221E">
            <w:pPr>
              <w:rPr>
                <w:rFonts w:ascii="Arial" w:hAnsi="Arial" w:cs="Arial"/>
                <w:sz w:val="18"/>
                <w:szCs w:val="20"/>
                <w:lang w:val="en-GB"/>
              </w:rPr>
            </w:pPr>
          </w:p>
        </w:tc>
        <w:tc>
          <w:tcPr>
            <w:tcW w:w="1418" w:type="dxa"/>
          </w:tcPr>
          <w:p w14:paraId="1DC443F9" w14:textId="77777777" w:rsidR="007A221E" w:rsidRPr="000760B2" w:rsidRDefault="007A221E" w:rsidP="007A221E">
            <w:pP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32"/>
                <w:lang w:val="en-GB"/>
              </w:rPr>
            </w:pPr>
          </w:p>
        </w:tc>
        <w:tc>
          <w:tcPr>
            <w:tcW w:w="3685" w:type="dxa"/>
            <w:noWrap/>
            <w:hideMark/>
          </w:tcPr>
          <w:p w14:paraId="0D706247" w14:textId="356D6A40" w:rsidR="007A221E" w:rsidRPr="000760B2" w:rsidRDefault="007A221E" w:rsidP="00412BC1">
            <w:pP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32"/>
                <w:lang w:val="en-GB"/>
              </w:rPr>
            </w:pPr>
            <w:r w:rsidRPr="000760B2">
              <w:rPr>
                <w:rFonts w:ascii="Arial" w:hAnsi="Arial" w:cs="Arial"/>
                <w:b/>
                <w:color w:val="000000"/>
                <w:sz w:val="18"/>
                <w:szCs w:val="32"/>
                <w:lang w:val="en-GB"/>
              </w:rPr>
              <w:t xml:space="preserve">Total </w:t>
            </w:r>
          </w:p>
        </w:tc>
        <w:tc>
          <w:tcPr>
            <w:tcW w:w="1701" w:type="dxa"/>
            <w:noWrap/>
            <w:hideMark/>
          </w:tcPr>
          <w:p w14:paraId="2B7707D3" w14:textId="3A66FFD5" w:rsidR="007A221E" w:rsidRPr="000760B2" w:rsidRDefault="00412BC1" w:rsidP="007A221E">
            <w:pPr>
              <w:jc w:val="center"/>
              <w:cnfStyle w:val="000000000000" w:firstRow="0" w:lastRow="0" w:firstColumn="0" w:lastColumn="0" w:oddVBand="0" w:evenVBand="0" w:oddHBand="0" w:evenHBand="0" w:firstRowFirstColumn="0" w:firstRowLastColumn="0" w:lastRowFirstColumn="0" w:lastRowLastColumn="0"/>
              <w:rPr>
                <w:rFonts w:ascii="Arial" w:hAnsi="Arial" w:cs="Arial"/>
                <w:b/>
                <w:color w:val="000000"/>
                <w:sz w:val="18"/>
                <w:szCs w:val="32"/>
                <w:lang w:val="en-GB"/>
              </w:rPr>
            </w:pPr>
            <w:r>
              <w:rPr>
                <w:rFonts w:ascii="Arial" w:hAnsi="Arial" w:cs="Arial"/>
                <w:b/>
                <w:color w:val="000000"/>
                <w:sz w:val="18"/>
                <w:szCs w:val="32"/>
                <w:lang w:val="en-GB"/>
              </w:rPr>
              <w:t>3</w:t>
            </w:r>
            <w:r w:rsidR="005A4788">
              <w:rPr>
                <w:rFonts w:ascii="Arial" w:hAnsi="Arial" w:cs="Arial"/>
                <w:b/>
                <w:color w:val="000000"/>
                <w:sz w:val="18"/>
                <w:szCs w:val="32"/>
                <w:lang w:val="en-GB"/>
              </w:rPr>
              <w:t>6</w:t>
            </w:r>
          </w:p>
        </w:tc>
      </w:tr>
    </w:tbl>
    <w:p w14:paraId="7EBCCA0C" w14:textId="77777777" w:rsidR="004B2942" w:rsidRPr="008504E2" w:rsidRDefault="004B2942" w:rsidP="004B2942">
      <w:pPr>
        <w:pStyle w:val="BodyText"/>
        <w:ind w:left="0"/>
        <w:jc w:val="both"/>
        <w:rPr>
          <w:lang w:val="en-GB"/>
        </w:rPr>
      </w:pPr>
    </w:p>
    <w:p w14:paraId="1D749316" w14:textId="70A76DBB" w:rsidR="004B2942" w:rsidRDefault="004B2942" w:rsidP="0015645C">
      <w:pPr>
        <w:pStyle w:val="BodyText"/>
        <w:ind w:left="-142"/>
        <w:jc w:val="both"/>
        <w:rPr>
          <w:color w:val="244061" w:themeColor="accent1" w:themeShade="80"/>
        </w:rPr>
      </w:pPr>
      <w:r w:rsidRPr="008504E2">
        <w:rPr>
          <w:lang w:val="en-GB"/>
        </w:rPr>
        <w:t>Each interview with a key technical respondent should last anywhere from 30 minutes</w:t>
      </w:r>
      <w:r>
        <w:rPr>
          <w:lang w:val="en-GB"/>
        </w:rPr>
        <w:t xml:space="preserve"> to one hour depending</w:t>
      </w:r>
      <w:r w:rsidRPr="008504E2">
        <w:rPr>
          <w:lang w:val="en-GB"/>
        </w:rPr>
        <w:t xml:space="preserve"> on the depth and significance of the interview to the evaluation</w:t>
      </w:r>
      <w:r>
        <w:rPr>
          <w:lang w:val="en-GB"/>
        </w:rPr>
        <w:t xml:space="preserve"> and the responses of the </w:t>
      </w:r>
      <w:r>
        <w:rPr>
          <w:lang w:val="en-GB"/>
        </w:rPr>
        <w:lastRenderedPageBreak/>
        <w:t>interviewee</w:t>
      </w:r>
      <w:r w:rsidRPr="008504E2">
        <w:rPr>
          <w:lang w:val="en-GB"/>
        </w:rPr>
        <w:t>. Interviews with non-</w:t>
      </w:r>
      <w:r w:rsidRPr="004B2942">
        <w:t>technical</w:t>
      </w:r>
      <w:r w:rsidRPr="008504E2">
        <w:rPr>
          <w:lang w:val="en-GB"/>
        </w:rPr>
        <w:t xml:space="preserve"> subjects should be shorter than 30 minutes. The output of </w:t>
      </w:r>
      <w:r>
        <w:rPr>
          <w:lang w:val="en-GB"/>
        </w:rPr>
        <w:t>i</w:t>
      </w:r>
      <w:r w:rsidRPr="008504E2">
        <w:rPr>
          <w:lang w:val="en-GB"/>
        </w:rPr>
        <w:t xml:space="preserve">nterviews will be in the form of a </w:t>
      </w:r>
      <w:r>
        <w:rPr>
          <w:lang w:val="en-GB"/>
        </w:rPr>
        <w:t>near-</w:t>
      </w:r>
      <w:r w:rsidRPr="008504E2">
        <w:rPr>
          <w:lang w:val="en-GB"/>
        </w:rPr>
        <w:t xml:space="preserve">verbatim write up that can accommodate verbatim quotes. The outputs will then be used to inform </w:t>
      </w:r>
      <w:r>
        <w:rPr>
          <w:lang w:val="en-GB"/>
        </w:rPr>
        <w:t>an</w:t>
      </w:r>
      <w:r w:rsidRPr="008504E2">
        <w:rPr>
          <w:lang w:val="en-GB"/>
        </w:rPr>
        <w:t xml:space="preserve"> analysis</w:t>
      </w:r>
      <w:r>
        <w:rPr>
          <w:lang w:val="en-GB"/>
        </w:rPr>
        <w:t xml:space="preserve"> and respond to objectives listed in Section 2</w:t>
      </w:r>
      <w:r w:rsidRPr="008504E2">
        <w:rPr>
          <w:lang w:val="en-GB"/>
        </w:rPr>
        <w:t>.</w:t>
      </w:r>
    </w:p>
    <w:p w14:paraId="79C0CC85" w14:textId="22167AD0" w:rsidR="005F6CF2" w:rsidRPr="00110214" w:rsidRDefault="004769E9" w:rsidP="004B2942">
      <w:pPr>
        <w:pStyle w:val="Heading2"/>
        <w:numPr>
          <w:ilvl w:val="2"/>
          <w:numId w:val="1"/>
        </w:numPr>
        <w:rPr>
          <w:color w:val="244061" w:themeColor="accent1" w:themeShade="80"/>
        </w:rPr>
      </w:pPr>
      <w:r>
        <w:rPr>
          <w:color w:val="244061" w:themeColor="accent1" w:themeShade="80"/>
        </w:rPr>
        <w:t>Online Survey</w:t>
      </w:r>
    </w:p>
    <w:p w14:paraId="7D6A91AD" w14:textId="77777777" w:rsidR="00217F61" w:rsidRDefault="00217F61" w:rsidP="00217F61">
      <w:pPr>
        <w:pStyle w:val="BodyText"/>
        <w:ind w:left="0"/>
        <w:jc w:val="both"/>
        <w:rPr>
          <w:lang w:val="en-GB"/>
        </w:rPr>
      </w:pPr>
    </w:p>
    <w:p w14:paraId="3CF2B91B" w14:textId="7584ACB8" w:rsidR="006B331D" w:rsidRPr="006B331D" w:rsidRDefault="0015726F" w:rsidP="006B331D">
      <w:pPr>
        <w:pStyle w:val="BodyText"/>
        <w:ind w:left="-142"/>
        <w:jc w:val="both"/>
        <w:rPr>
          <w:lang w:val="en-GB"/>
        </w:rPr>
      </w:pPr>
      <w:r w:rsidRPr="006B331D">
        <w:rPr>
          <w:lang w:val="en-GB"/>
        </w:rPr>
        <w:t>A brief and voluntary survey will be designed and disseminated to a purposive sample of UNICEF Staff, implementing partners, focal points</w:t>
      </w:r>
      <w:r w:rsidR="004B2942" w:rsidRPr="006B331D">
        <w:rPr>
          <w:lang w:val="en-GB"/>
        </w:rPr>
        <w:t xml:space="preserve"> in the field</w:t>
      </w:r>
      <w:r w:rsidRPr="006B331D">
        <w:rPr>
          <w:lang w:val="en-GB"/>
        </w:rPr>
        <w:t xml:space="preserve"> and other relevant parties. </w:t>
      </w:r>
      <w:r w:rsidR="006B331D">
        <w:rPr>
          <w:lang w:val="en-GB"/>
        </w:rPr>
        <w:t xml:space="preserve">The survey will </w:t>
      </w:r>
      <w:r w:rsidR="006B331D" w:rsidRPr="008504E2">
        <w:rPr>
          <w:lang w:val="en-GB"/>
        </w:rPr>
        <w:t xml:space="preserve">allow </w:t>
      </w:r>
      <w:r w:rsidR="006B331D">
        <w:rPr>
          <w:lang w:val="en-GB"/>
        </w:rPr>
        <w:t>researchers</w:t>
      </w:r>
      <w:r w:rsidR="006B331D" w:rsidRPr="008504E2">
        <w:rPr>
          <w:lang w:val="en-GB"/>
        </w:rPr>
        <w:t xml:space="preserve"> to record feedback </w:t>
      </w:r>
      <w:r w:rsidR="006B331D">
        <w:rPr>
          <w:lang w:val="en-GB"/>
        </w:rPr>
        <w:t xml:space="preserve">against key evaluation questions </w:t>
      </w:r>
      <w:r w:rsidR="006B331D" w:rsidRPr="008504E2">
        <w:rPr>
          <w:lang w:val="en-GB"/>
        </w:rPr>
        <w:t>in a manner that is timely and unobtrusive</w:t>
      </w:r>
      <w:r w:rsidR="006B331D">
        <w:rPr>
          <w:lang w:val="en-GB"/>
        </w:rPr>
        <w:t>, as well as allow</w:t>
      </w:r>
      <w:r w:rsidR="006B331D" w:rsidRPr="008504E2">
        <w:rPr>
          <w:lang w:val="en-GB"/>
        </w:rPr>
        <w:t xml:space="preserve"> for the quantification and cross-verification of qualitative information. The questionnaires </w:t>
      </w:r>
      <w:r w:rsidR="006B331D">
        <w:rPr>
          <w:lang w:val="en-GB"/>
        </w:rPr>
        <w:t>will be</w:t>
      </w:r>
      <w:r w:rsidR="006B331D" w:rsidRPr="008504E2">
        <w:rPr>
          <w:lang w:val="en-GB"/>
        </w:rPr>
        <w:t xml:space="preserve"> developed according to </w:t>
      </w:r>
      <w:r w:rsidR="006B331D">
        <w:rPr>
          <w:lang w:val="en-GB"/>
        </w:rPr>
        <w:t xml:space="preserve">basic humanitarian standards and BTL programme documents for each component. </w:t>
      </w:r>
    </w:p>
    <w:p w14:paraId="46B414A7" w14:textId="77777777" w:rsidR="006B331D" w:rsidRPr="006B331D" w:rsidRDefault="006B331D" w:rsidP="004B2942">
      <w:pPr>
        <w:pStyle w:val="BodyText"/>
        <w:ind w:left="-142"/>
        <w:jc w:val="both"/>
        <w:rPr>
          <w:lang w:val="en-GB"/>
        </w:rPr>
      </w:pPr>
    </w:p>
    <w:p w14:paraId="0A048076" w14:textId="7AC8428C" w:rsidR="007821DA" w:rsidRPr="006B331D" w:rsidRDefault="0015726F" w:rsidP="004B2942">
      <w:pPr>
        <w:pStyle w:val="BodyText"/>
        <w:ind w:left="-142"/>
        <w:jc w:val="both"/>
        <w:rPr>
          <w:lang w:val="en-GB"/>
        </w:rPr>
      </w:pPr>
      <w:r w:rsidRPr="006B331D">
        <w:rPr>
          <w:lang w:val="en-GB"/>
        </w:rPr>
        <w:t xml:space="preserve">The survey will consist of around 25 questions which cover various elements </w:t>
      </w:r>
      <w:r w:rsidR="004B2942" w:rsidRPr="006B331D">
        <w:rPr>
          <w:lang w:val="en-GB"/>
        </w:rPr>
        <w:t xml:space="preserve">related to how the BTL initiative was designed and implemented as well as questions which correspond to </w:t>
      </w:r>
      <w:r w:rsidR="00412BC1" w:rsidRPr="006B331D">
        <w:rPr>
          <w:lang w:val="en-GB"/>
        </w:rPr>
        <w:t>the evaluation criteria above. The sample population will consist of potential respondents from across the BTL initiative (all 11 governorates) including UNICEF staff (HQ and field level)</w:t>
      </w:r>
      <w:r w:rsidR="00253005">
        <w:rPr>
          <w:lang w:val="en-GB"/>
        </w:rPr>
        <w:t>, MoE partners (Ministry-level and field-level)</w:t>
      </w:r>
      <w:r w:rsidR="00412BC1" w:rsidRPr="006B331D">
        <w:rPr>
          <w:lang w:val="en-GB"/>
        </w:rPr>
        <w:t xml:space="preserve"> as well as</w:t>
      </w:r>
      <w:r w:rsidR="00253005">
        <w:rPr>
          <w:lang w:val="en-GB"/>
        </w:rPr>
        <w:t xml:space="preserve"> C4D</w:t>
      </w:r>
      <w:r w:rsidR="00412BC1" w:rsidRPr="006B331D">
        <w:rPr>
          <w:lang w:val="en-GB"/>
        </w:rPr>
        <w:t xml:space="preserve"> implementing partners (INGOs, Local NGOs). </w:t>
      </w:r>
    </w:p>
    <w:p w14:paraId="220FB1A5" w14:textId="77777777" w:rsidR="0015645C" w:rsidRPr="006B331D" w:rsidRDefault="0015645C" w:rsidP="004B2942">
      <w:pPr>
        <w:pStyle w:val="BodyText"/>
        <w:ind w:left="-142"/>
        <w:jc w:val="both"/>
        <w:rPr>
          <w:lang w:val="en-GB"/>
        </w:rPr>
      </w:pPr>
    </w:p>
    <w:p w14:paraId="60E3E687" w14:textId="29532C86" w:rsidR="0015645C" w:rsidRPr="00855868" w:rsidRDefault="0015645C" w:rsidP="006B331D">
      <w:pPr>
        <w:pStyle w:val="BodyText"/>
        <w:ind w:left="-142"/>
        <w:jc w:val="both"/>
        <w:rPr>
          <w:lang w:val="en-GB"/>
        </w:rPr>
      </w:pPr>
      <w:r w:rsidRPr="006B331D">
        <w:rPr>
          <w:lang w:val="en-GB"/>
        </w:rPr>
        <w:t>The survey should be sent out to the entire population by UNICEF</w:t>
      </w:r>
      <w:r w:rsidR="006B331D" w:rsidRPr="006B331D">
        <w:rPr>
          <w:lang w:val="en-GB"/>
        </w:rPr>
        <w:t xml:space="preserve"> via email</w:t>
      </w:r>
      <w:r w:rsidRPr="006B331D">
        <w:rPr>
          <w:lang w:val="en-GB"/>
        </w:rPr>
        <w:t xml:space="preserve"> with a directive to fill and complete the surveys by a specified date</w:t>
      </w:r>
      <w:r w:rsidRPr="00855868">
        <w:rPr>
          <w:lang w:val="en-GB"/>
        </w:rPr>
        <w:t xml:space="preserve">. </w:t>
      </w:r>
      <w:r w:rsidR="006B331D" w:rsidRPr="00855868">
        <w:rPr>
          <w:lang w:val="en-GB"/>
        </w:rPr>
        <w:t xml:space="preserve">A response rate threshold of 40% will be set in order to establish significance. If the threshold is not set, UNICEF and the evaluation team will discuss options to reach the statistical significance. </w:t>
      </w:r>
    </w:p>
    <w:p w14:paraId="6AF8C74D" w14:textId="77777777" w:rsidR="004256D6" w:rsidRPr="003C37FE" w:rsidRDefault="004256D6" w:rsidP="006B331D">
      <w:pPr>
        <w:pStyle w:val="BodyText"/>
        <w:ind w:left="-142"/>
        <w:jc w:val="both"/>
        <w:rPr>
          <w:lang w:val="en-GB"/>
        </w:rPr>
      </w:pPr>
    </w:p>
    <w:p w14:paraId="6502C2E4" w14:textId="06882767" w:rsidR="004256D6" w:rsidRPr="003C37FE" w:rsidRDefault="004256D6" w:rsidP="004B2942">
      <w:pPr>
        <w:pStyle w:val="BodyText"/>
        <w:ind w:left="-142"/>
        <w:jc w:val="both"/>
        <w:rPr>
          <w:lang w:val="en-GB"/>
        </w:rPr>
      </w:pPr>
      <w:r w:rsidRPr="003C37FE">
        <w:rPr>
          <w:lang w:val="en-GB"/>
        </w:rPr>
        <w:t xml:space="preserve">Figure </w:t>
      </w:r>
      <w:r w:rsidR="00412BC1">
        <w:rPr>
          <w:lang w:val="en-GB"/>
        </w:rPr>
        <w:t>5</w:t>
      </w:r>
      <w:r w:rsidRPr="003C37FE">
        <w:rPr>
          <w:lang w:val="en-GB"/>
        </w:rPr>
        <w:t xml:space="preserve"> </w:t>
      </w:r>
      <w:r w:rsidRPr="006B331D">
        <w:rPr>
          <w:lang w:val="en-GB"/>
        </w:rPr>
        <w:t>provides</w:t>
      </w:r>
      <w:r w:rsidRPr="003C37FE">
        <w:rPr>
          <w:lang w:val="en-GB"/>
        </w:rPr>
        <w:t xml:space="preserve"> the distribution of survey respondents as per the sampling strategy described above.  </w:t>
      </w:r>
    </w:p>
    <w:p w14:paraId="5213C51E" w14:textId="77777777" w:rsidR="008E2F59" w:rsidRDefault="008E2F59" w:rsidP="003C37FE">
      <w:pPr>
        <w:pStyle w:val="BodyText"/>
        <w:ind w:left="0" w:right="720"/>
        <w:jc w:val="both"/>
        <w:rPr>
          <w:lang w:val="en-GB"/>
        </w:rPr>
      </w:pPr>
    </w:p>
    <w:p w14:paraId="411C097F" w14:textId="6AB3BBA2" w:rsidR="0086546A" w:rsidRPr="00110214" w:rsidRDefault="00DB1D6A" w:rsidP="004B2942">
      <w:pPr>
        <w:pStyle w:val="Heading2"/>
        <w:numPr>
          <w:ilvl w:val="1"/>
          <w:numId w:val="1"/>
        </w:numPr>
        <w:rPr>
          <w:color w:val="244061" w:themeColor="accent1" w:themeShade="80"/>
        </w:rPr>
      </w:pPr>
      <w:bookmarkStart w:id="21" w:name="_Toc485903532"/>
      <w:bookmarkStart w:id="22" w:name="_Toc485905376"/>
      <w:bookmarkStart w:id="23" w:name="_Toc485903533"/>
      <w:bookmarkStart w:id="24" w:name="_Toc485905377"/>
      <w:bookmarkStart w:id="25" w:name="_MON_1557660990"/>
      <w:bookmarkStart w:id="26" w:name="_Toc485903534"/>
      <w:bookmarkStart w:id="27" w:name="_Toc485905378"/>
      <w:bookmarkStart w:id="28" w:name="_Toc485903535"/>
      <w:bookmarkStart w:id="29" w:name="_Toc485905379"/>
      <w:bookmarkStart w:id="30" w:name="_Toc485903536"/>
      <w:bookmarkStart w:id="31" w:name="_Toc485905380"/>
      <w:bookmarkStart w:id="32" w:name="_Toc485903537"/>
      <w:bookmarkStart w:id="33" w:name="_Toc485905381"/>
      <w:bookmarkStart w:id="34" w:name="_Toc485903538"/>
      <w:bookmarkStart w:id="35" w:name="_Toc485905382"/>
      <w:bookmarkStart w:id="36" w:name="_Toc485903539"/>
      <w:bookmarkStart w:id="37" w:name="_Toc485905383"/>
      <w:bookmarkStart w:id="38" w:name="_Toc485903540"/>
      <w:bookmarkStart w:id="39" w:name="_Toc485905384"/>
      <w:bookmarkStart w:id="40" w:name="_Toc485903541"/>
      <w:bookmarkStart w:id="41" w:name="_Toc48590538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Pr="00110214">
        <w:rPr>
          <w:color w:val="244061" w:themeColor="accent1" w:themeShade="80"/>
        </w:rPr>
        <w:t xml:space="preserve">Data Collection </w:t>
      </w:r>
      <w:r w:rsidR="00A03BA4">
        <w:rPr>
          <w:color w:val="244061" w:themeColor="accent1" w:themeShade="80"/>
        </w:rPr>
        <w:t>&amp; Evaluation Team</w:t>
      </w:r>
    </w:p>
    <w:p w14:paraId="6BA53283" w14:textId="77777777" w:rsidR="0086546A" w:rsidRDefault="0086546A" w:rsidP="00396CCD">
      <w:pPr>
        <w:pStyle w:val="BodyText"/>
        <w:ind w:left="0"/>
        <w:jc w:val="both"/>
        <w:rPr>
          <w:lang w:val="en-GB"/>
        </w:rPr>
      </w:pPr>
    </w:p>
    <w:p w14:paraId="213A06C8" w14:textId="520B737F" w:rsidR="007F0DF8" w:rsidRDefault="00DB1D6A" w:rsidP="003C37FE">
      <w:pPr>
        <w:pStyle w:val="BodyText"/>
        <w:ind w:left="-142"/>
        <w:jc w:val="both"/>
        <w:rPr>
          <w:lang w:val="en-GB"/>
        </w:rPr>
      </w:pPr>
      <w:r>
        <w:rPr>
          <w:lang w:val="en-GB"/>
        </w:rPr>
        <w:t>E</w:t>
      </w:r>
      <w:r w:rsidR="00C36E78" w:rsidRPr="008504E2">
        <w:rPr>
          <w:lang w:val="en-GB"/>
        </w:rPr>
        <w:t>valuation</w:t>
      </w:r>
      <w:r w:rsidR="0039416B">
        <w:rPr>
          <w:lang w:val="en-GB"/>
        </w:rPr>
        <w:t xml:space="preserve"> fieldwork</w:t>
      </w:r>
      <w:r w:rsidR="00C36E78" w:rsidRPr="008504E2">
        <w:rPr>
          <w:lang w:val="en-GB"/>
        </w:rPr>
        <w:t xml:space="preserve"> will take place over a period </w:t>
      </w:r>
      <w:r w:rsidR="00FA495F">
        <w:rPr>
          <w:lang w:val="en-GB"/>
        </w:rPr>
        <w:t xml:space="preserve">between </w:t>
      </w:r>
      <w:r w:rsidR="00490862">
        <w:rPr>
          <w:lang w:val="en-GB"/>
        </w:rPr>
        <w:t>mid-</w:t>
      </w:r>
      <w:r w:rsidR="006B331D">
        <w:rPr>
          <w:lang w:val="en-GB"/>
        </w:rPr>
        <w:t>December 2017</w:t>
      </w:r>
      <w:r w:rsidR="00490862">
        <w:rPr>
          <w:lang w:val="en-GB"/>
        </w:rPr>
        <w:t xml:space="preserve"> to </w:t>
      </w:r>
      <w:r w:rsidR="006B331D">
        <w:rPr>
          <w:lang w:val="en-GB"/>
        </w:rPr>
        <w:t>mid-January</w:t>
      </w:r>
      <w:r w:rsidR="00490862">
        <w:rPr>
          <w:lang w:val="en-GB"/>
        </w:rPr>
        <w:t xml:space="preserve"> </w:t>
      </w:r>
      <w:r w:rsidR="006B331D">
        <w:rPr>
          <w:lang w:val="en-GB"/>
        </w:rPr>
        <w:t>2018</w:t>
      </w:r>
      <w:r w:rsidR="00C36E78" w:rsidRPr="008504E2">
        <w:rPr>
          <w:lang w:val="en-GB"/>
        </w:rPr>
        <w:t xml:space="preserve"> and will adopt a mixed-methods approach </w:t>
      </w:r>
      <w:r w:rsidR="000D0413">
        <w:rPr>
          <w:lang w:val="en-GB"/>
        </w:rPr>
        <w:t xml:space="preserve">described in detail above. </w:t>
      </w:r>
      <w:r w:rsidR="007F0DF8" w:rsidRPr="008504E2">
        <w:rPr>
          <w:lang w:val="en-GB"/>
        </w:rPr>
        <w:t>All research outputs from</w:t>
      </w:r>
      <w:r w:rsidR="000D0413">
        <w:rPr>
          <w:lang w:val="en-GB"/>
        </w:rPr>
        <w:t xml:space="preserve"> surveys, KIIs</w:t>
      </w:r>
      <w:r w:rsidR="007F0DF8" w:rsidRPr="008504E2">
        <w:rPr>
          <w:lang w:val="en-GB"/>
        </w:rPr>
        <w:t xml:space="preserve"> and FGDs will remain</w:t>
      </w:r>
      <w:r w:rsidR="000D0413">
        <w:rPr>
          <w:lang w:val="en-GB"/>
        </w:rPr>
        <w:t xml:space="preserve"> confidential and</w:t>
      </w:r>
      <w:r w:rsidR="007F0DF8" w:rsidRPr="008504E2">
        <w:rPr>
          <w:lang w:val="en-GB"/>
        </w:rPr>
        <w:t xml:space="preserve"> anonymous </w:t>
      </w:r>
      <w:r w:rsidR="000D0413">
        <w:rPr>
          <w:lang w:val="en-GB"/>
        </w:rPr>
        <w:t>while</w:t>
      </w:r>
      <w:r w:rsidR="000D0413" w:rsidRPr="008504E2">
        <w:rPr>
          <w:lang w:val="en-GB"/>
        </w:rPr>
        <w:t xml:space="preserve"> </w:t>
      </w:r>
      <w:r w:rsidR="007F0DF8" w:rsidRPr="008504E2">
        <w:rPr>
          <w:lang w:val="en-GB"/>
        </w:rPr>
        <w:t>the identity of participants will not be printed</w:t>
      </w:r>
      <w:r w:rsidR="007F0DF8">
        <w:rPr>
          <w:lang w:val="en-GB"/>
        </w:rPr>
        <w:t xml:space="preserve"> or reported</w:t>
      </w:r>
      <w:r w:rsidR="007F0DF8" w:rsidRPr="008504E2">
        <w:rPr>
          <w:lang w:val="en-GB"/>
        </w:rPr>
        <w:t>.</w:t>
      </w:r>
      <w:r w:rsidR="007F0DF8">
        <w:rPr>
          <w:lang w:val="en-GB"/>
        </w:rPr>
        <w:t xml:space="preserve"> Researchers will identify themselves as external researchers which have been contracted by </w:t>
      </w:r>
      <w:r w:rsidR="006D3D34">
        <w:rPr>
          <w:lang w:val="en-GB"/>
        </w:rPr>
        <w:t>UNICEF</w:t>
      </w:r>
      <w:r w:rsidR="007F0DF8">
        <w:rPr>
          <w:lang w:val="en-GB"/>
        </w:rPr>
        <w:t xml:space="preserve"> to conduct an independent evaluation of activities. At the start of each </w:t>
      </w:r>
      <w:r w:rsidR="00C2389C">
        <w:rPr>
          <w:lang w:val="en-GB"/>
        </w:rPr>
        <w:t xml:space="preserve">evaluation </w:t>
      </w:r>
      <w:r w:rsidR="007F0DF8">
        <w:rPr>
          <w:lang w:val="en-GB"/>
        </w:rPr>
        <w:t xml:space="preserve">activity, evaluators will also explain the purpose of the evaluation, that information acquired will remain </w:t>
      </w:r>
      <w:r w:rsidR="000D0413">
        <w:rPr>
          <w:lang w:val="en-GB"/>
        </w:rPr>
        <w:t xml:space="preserve">confidential and </w:t>
      </w:r>
      <w:r w:rsidR="007F0DF8">
        <w:rPr>
          <w:lang w:val="en-GB"/>
        </w:rPr>
        <w:t xml:space="preserve">anonymous, and that the intention of the exercise is to improve humanitarian programming of </w:t>
      </w:r>
      <w:r w:rsidR="006D3D34">
        <w:rPr>
          <w:lang w:val="en-GB"/>
        </w:rPr>
        <w:t>UNICEF</w:t>
      </w:r>
      <w:r w:rsidR="007F0DF8">
        <w:rPr>
          <w:lang w:val="en-GB"/>
        </w:rPr>
        <w:t>. The concept of resilience as defined in this protocol will also be explained</w:t>
      </w:r>
      <w:r w:rsidR="000D0413">
        <w:rPr>
          <w:lang w:val="en-GB"/>
        </w:rPr>
        <w:t xml:space="preserve"> when </w:t>
      </w:r>
      <w:r w:rsidR="00D87861">
        <w:rPr>
          <w:lang w:val="en-GB"/>
        </w:rPr>
        <w:t>relevant</w:t>
      </w:r>
      <w:r w:rsidR="007F0DF8">
        <w:rPr>
          <w:lang w:val="en-GB"/>
        </w:rPr>
        <w:t xml:space="preserve">. </w:t>
      </w:r>
    </w:p>
    <w:p w14:paraId="6B87768C" w14:textId="77777777" w:rsidR="00647B30" w:rsidRDefault="00647B30" w:rsidP="003C37FE">
      <w:pPr>
        <w:pStyle w:val="BodyText"/>
        <w:ind w:left="-142"/>
        <w:jc w:val="both"/>
        <w:rPr>
          <w:lang w:val="en-GB"/>
        </w:rPr>
      </w:pPr>
    </w:p>
    <w:p w14:paraId="6D25647E" w14:textId="39698700" w:rsidR="00647B30" w:rsidRDefault="00647B30">
      <w:pPr>
        <w:pStyle w:val="BodyText"/>
        <w:ind w:left="-142"/>
        <w:jc w:val="both"/>
        <w:rPr>
          <w:lang w:val="en-GB"/>
        </w:rPr>
      </w:pPr>
      <w:r>
        <w:rPr>
          <w:lang w:val="en-GB"/>
        </w:rPr>
        <w:t xml:space="preserve">The evaluation team will also conduct a total of </w:t>
      </w:r>
      <w:r w:rsidR="006B331D">
        <w:rPr>
          <w:lang w:val="en-GB"/>
        </w:rPr>
        <w:t>five</w:t>
      </w:r>
      <w:r>
        <w:rPr>
          <w:lang w:val="en-GB"/>
        </w:rPr>
        <w:t xml:space="preserve"> scoping visits to the </w:t>
      </w:r>
      <w:r w:rsidR="006B331D">
        <w:rPr>
          <w:lang w:val="en-GB"/>
        </w:rPr>
        <w:t>governorates</w:t>
      </w:r>
      <w:r>
        <w:rPr>
          <w:lang w:val="en-GB"/>
        </w:rPr>
        <w:t xml:space="preserve"> identified in the sampling strategy. The purpose of these visits is to </w:t>
      </w:r>
      <w:r w:rsidRPr="003C37FE">
        <w:rPr>
          <w:lang w:val="en-GB"/>
        </w:rPr>
        <w:t>assess or find tune the understanding of an assignment and create an initial understanding of nuances required as part of an evaluation/assessment framework and methodology</w:t>
      </w:r>
      <w:r>
        <w:rPr>
          <w:lang w:val="en-GB"/>
        </w:rPr>
        <w:t xml:space="preserve"> in each location</w:t>
      </w:r>
      <w:r w:rsidRPr="003C37FE">
        <w:rPr>
          <w:lang w:val="en-GB"/>
        </w:rPr>
        <w:t>.</w:t>
      </w:r>
      <w:r w:rsidR="009224F1">
        <w:rPr>
          <w:lang w:val="en-GB"/>
        </w:rPr>
        <w:t xml:space="preserve"> The scoping visits will also be used to test </w:t>
      </w:r>
      <w:r w:rsidR="00C26ED7">
        <w:rPr>
          <w:lang w:val="en-GB"/>
        </w:rPr>
        <w:t>the research tools and fine-tune the discussion guides.</w:t>
      </w:r>
      <w:r w:rsidR="00A943F6">
        <w:rPr>
          <w:lang w:val="en-GB"/>
        </w:rPr>
        <w:t xml:space="preserve"> Scoping visits will also facilitate security and communications arrangements between </w:t>
      </w:r>
      <w:r w:rsidR="006D3D34">
        <w:rPr>
          <w:lang w:val="en-GB"/>
        </w:rPr>
        <w:t>UNICEF</w:t>
      </w:r>
      <w:r w:rsidR="00A943F6">
        <w:rPr>
          <w:lang w:val="en-GB"/>
        </w:rPr>
        <w:t xml:space="preserve"> and </w:t>
      </w:r>
      <w:r w:rsidR="006B331D">
        <w:rPr>
          <w:lang w:val="en-GB"/>
        </w:rPr>
        <w:t>the evaluation team</w:t>
      </w:r>
      <w:r w:rsidR="00A943F6">
        <w:rPr>
          <w:lang w:val="en-GB"/>
        </w:rPr>
        <w:t xml:space="preserve">. </w:t>
      </w:r>
      <w:r w:rsidRPr="003C37FE">
        <w:rPr>
          <w:lang w:val="en-GB"/>
        </w:rPr>
        <w:t>The</w:t>
      </w:r>
      <w:r>
        <w:rPr>
          <w:lang w:val="en-GB"/>
        </w:rPr>
        <w:t>se</w:t>
      </w:r>
      <w:r w:rsidRPr="003C37FE">
        <w:rPr>
          <w:lang w:val="en-GB"/>
        </w:rPr>
        <w:t xml:space="preserve"> visits </w:t>
      </w:r>
      <w:r>
        <w:rPr>
          <w:lang w:val="en-GB"/>
        </w:rPr>
        <w:t>should</w:t>
      </w:r>
      <w:r w:rsidRPr="003C37FE">
        <w:rPr>
          <w:lang w:val="en-GB"/>
        </w:rPr>
        <w:t xml:space="preserve"> take place with identified </w:t>
      </w:r>
      <w:r w:rsidR="006B331D">
        <w:rPr>
          <w:lang w:val="en-GB"/>
        </w:rPr>
        <w:t>local focal points</w:t>
      </w:r>
      <w:r w:rsidRPr="003C37FE">
        <w:rPr>
          <w:lang w:val="en-GB"/>
        </w:rPr>
        <w:t xml:space="preserve"> of </w:t>
      </w:r>
      <w:r w:rsidR="006D3D34">
        <w:rPr>
          <w:lang w:val="en-GB"/>
        </w:rPr>
        <w:t>UNICEF</w:t>
      </w:r>
      <w:r w:rsidRPr="003C37FE">
        <w:rPr>
          <w:lang w:val="en-GB"/>
        </w:rPr>
        <w:t xml:space="preserve"> </w:t>
      </w:r>
      <w:r>
        <w:rPr>
          <w:lang w:val="en-GB"/>
        </w:rPr>
        <w:t>and the evaluation team</w:t>
      </w:r>
      <w:r w:rsidRPr="003C37FE">
        <w:rPr>
          <w:lang w:val="en-GB"/>
        </w:rPr>
        <w:t xml:space="preserve">. An exchange of contact information between the research team and </w:t>
      </w:r>
      <w:r>
        <w:rPr>
          <w:lang w:val="en-GB"/>
        </w:rPr>
        <w:t xml:space="preserve">local </w:t>
      </w:r>
      <w:r w:rsidR="006D3D34">
        <w:rPr>
          <w:lang w:val="en-GB"/>
        </w:rPr>
        <w:t>UNICEF</w:t>
      </w:r>
      <w:r>
        <w:rPr>
          <w:lang w:val="en-GB"/>
        </w:rPr>
        <w:t xml:space="preserve"> staff should</w:t>
      </w:r>
      <w:r w:rsidRPr="003C37FE">
        <w:rPr>
          <w:lang w:val="en-GB"/>
        </w:rPr>
        <w:t xml:space="preserve"> be shared in advance of such visit.  </w:t>
      </w:r>
    </w:p>
    <w:p w14:paraId="50DC792B" w14:textId="77777777" w:rsidR="00BD5624" w:rsidRDefault="00BD5624" w:rsidP="003C37FE">
      <w:pPr>
        <w:pStyle w:val="BodyText"/>
        <w:ind w:left="-142"/>
        <w:jc w:val="both"/>
        <w:rPr>
          <w:lang w:val="en-GB"/>
        </w:rPr>
      </w:pPr>
    </w:p>
    <w:p w14:paraId="6C39DDF9" w14:textId="55324236" w:rsidR="00A943F6" w:rsidRDefault="00BD5624" w:rsidP="003C37FE">
      <w:pPr>
        <w:pStyle w:val="BodyText"/>
        <w:ind w:left="-142"/>
        <w:jc w:val="both"/>
        <w:rPr>
          <w:lang w:val="en-GB"/>
        </w:rPr>
      </w:pPr>
      <w:r>
        <w:rPr>
          <w:lang w:val="en-GB"/>
        </w:rPr>
        <w:t xml:space="preserve">Figure </w:t>
      </w:r>
      <w:r w:rsidR="00647B30">
        <w:rPr>
          <w:lang w:val="en-GB"/>
        </w:rPr>
        <w:t>6</w:t>
      </w:r>
      <w:r>
        <w:rPr>
          <w:lang w:val="en-GB"/>
        </w:rPr>
        <w:t xml:space="preserve"> provides an overview of the number of activities that will take place over t</w:t>
      </w:r>
      <w:r w:rsidR="00C72E7A">
        <w:rPr>
          <w:lang w:val="en-GB"/>
        </w:rPr>
        <w:t>he course of the evaluation.</w:t>
      </w:r>
    </w:p>
    <w:p w14:paraId="0422FDAB" w14:textId="5D4F5598" w:rsidR="00855868" w:rsidRDefault="00855868" w:rsidP="003C37FE">
      <w:pPr>
        <w:pStyle w:val="BodyText"/>
        <w:ind w:left="-142"/>
        <w:jc w:val="both"/>
        <w:rPr>
          <w:lang w:val="en-GB"/>
        </w:rPr>
      </w:pPr>
    </w:p>
    <w:p w14:paraId="479386B4" w14:textId="3BDFEF4F" w:rsidR="00855868" w:rsidRDefault="00855868" w:rsidP="003C37FE">
      <w:pPr>
        <w:pStyle w:val="BodyText"/>
        <w:ind w:left="-142"/>
        <w:jc w:val="both"/>
        <w:rPr>
          <w:lang w:val="en-GB"/>
        </w:rPr>
      </w:pPr>
    </w:p>
    <w:p w14:paraId="18EC6E30" w14:textId="77777777" w:rsidR="00855868" w:rsidRDefault="00855868" w:rsidP="003C37FE">
      <w:pPr>
        <w:pStyle w:val="BodyText"/>
        <w:ind w:left="-142"/>
        <w:jc w:val="both"/>
        <w:rPr>
          <w:lang w:val="en-GB"/>
        </w:rPr>
      </w:pPr>
    </w:p>
    <w:p w14:paraId="056C822F" w14:textId="77777777" w:rsidR="00A943F6" w:rsidRDefault="00A943F6" w:rsidP="003C37FE">
      <w:pPr>
        <w:pStyle w:val="BodyText"/>
        <w:ind w:left="-142"/>
        <w:jc w:val="both"/>
        <w:rPr>
          <w:lang w:val="en-GB"/>
        </w:rPr>
      </w:pPr>
    </w:p>
    <w:p w14:paraId="66D20398" w14:textId="395580F1" w:rsidR="00BD5624" w:rsidRPr="003C37FE" w:rsidRDefault="00A7132E">
      <w:pPr>
        <w:pStyle w:val="Caption"/>
        <w:jc w:val="center"/>
        <w:rPr>
          <w:rFonts w:ascii="Arial" w:hAnsi="Arial"/>
        </w:rPr>
      </w:pPr>
      <w:bookmarkStart w:id="42" w:name="_Toc485902911"/>
      <w:r w:rsidRPr="00EF198E">
        <w:rPr>
          <w:rFonts w:ascii="Arial" w:hAnsi="Arial" w:cs="Arial"/>
          <w:color w:val="984806" w:themeColor="accent6" w:themeShade="80"/>
          <w:lang w:val="en-GB"/>
        </w:rPr>
        <w:lastRenderedPageBreak/>
        <w:t xml:space="preserve">Figure </w:t>
      </w:r>
      <w:r w:rsidRPr="00EF198E">
        <w:rPr>
          <w:rFonts w:ascii="Arial" w:hAnsi="Arial" w:cs="Arial"/>
          <w:color w:val="984806" w:themeColor="accent6" w:themeShade="80"/>
          <w:lang w:val="en-GB"/>
        </w:rPr>
        <w:fldChar w:fldCharType="begin"/>
      </w:r>
      <w:r w:rsidRPr="00EF198E">
        <w:rPr>
          <w:rFonts w:ascii="Arial" w:hAnsi="Arial" w:cs="Arial"/>
          <w:color w:val="984806" w:themeColor="accent6" w:themeShade="80"/>
          <w:lang w:val="en-GB"/>
        </w:rPr>
        <w:instrText xml:space="preserve"> SEQ Figure \* ARABIC </w:instrText>
      </w:r>
      <w:r w:rsidRPr="00EF198E">
        <w:rPr>
          <w:rFonts w:ascii="Arial" w:hAnsi="Arial" w:cs="Arial"/>
          <w:color w:val="984806" w:themeColor="accent6" w:themeShade="80"/>
          <w:lang w:val="en-GB"/>
        </w:rPr>
        <w:fldChar w:fldCharType="separate"/>
      </w:r>
      <w:r w:rsidR="000C28F8">
        <w:rPr>
          <w:rFonts w:ascii="Arial" w:hAnsi="Arial" w:cs="Arial"/>
          <w:noProof/>
          <w:color w:val="984806" w:themeColor="accent6" w:themeShade="80"/>
          <w:lang w:val="en-GB"/>
        </w:rPr>
        <w:t>6</w:t>
      </w:r>
      <w:r w:rsidRPr="00EF198E">
        <w:rPr>
          <w:rFonts w:ascii="Arial" w:hAnsi="Arial" w:cs="Arial"/>
          <w:color w:val="984806" w:themeColor="accent6" w:themeShade="80"/>
          <w:lang w:val="en-GB"/>
        </w:rPr>
        <w:fldChar w:fldCharType="end"/>
      </w:r>
      <w:r w:rsidRPr="00EF198E">
        <w:rPr>
          <w:rFonts w:ascii="Arial" w:hAnsi="Arial" w:cs="Arial"/>
          <w:color w:val="984806" w:themeColor="accent6" w:themeShade="80"/>
          <w:lang w:val="en-GB"/>
        </w:rPr>
        <w:t>:</w:t>
      </w:r>
      <w:r>
        <w:rPr>
          <w:rFonts w:ascii="Arial" w:hAnsi="Arial" w:cs="Arial"/>
          <w:color w:val="984806" w:themeColor="accent6" w:themeShade="80"/>
          <w:lang w:val="en-GB"/>
        </w:rPr>
        <w:t xml:space="preserve"> </w:t>
      </w:r>
      <w:r w:rsidR="00647B30">
        <w:t>Research Activity Breakdown</w:t>
      </w:r>
      <w:bookmarkEnd w:id="42"/>
    </w:p>
    <w:tbl>
      <w:tblPr>
        <w:tblStyle w:val="LightList-Accent11"/>
        <w:tblW w:w="5080"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380"/>
        <w:gridCol w:w="1700"/>
      </w:tblGrid>
      <w:tr w:rsidR="00BD5624" w:rsidRPr="001247CD" w14:paraId="604CC431" w14:textId="77777777" w:rsidTr="009C176C">
        <w:trPr>
          <w:cnfStyle w:val="100000000000" w:firstRow="1" w:lastRow="0" w:firstColumn="0" w:lastColumn="0" w:oddVBand="0" w:evenVBand="0" w:oddHBand="0"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3380" w:type="dxa"/>
            <w:noWrap/>
            <w:hideMark/>
          </w:tcPr>
          <w:p w14:paraId="2B6DF141" w14:textId="77777777" w:rsidR="00BD5624" w:rsidRPr="001247CD" w:rsidRDefault="00BD5624" w:rsidP="009C176C">
            <w:pPr>
              <w:jc w:val="center"/>
              <w:rPr>
                <w:rFonts w:ascii="Arial" w:hAnsi="Arial" w:cs="Arial"/>
                <w:color w:val="FFFFFF"/>
                <w:sz w:val="16"/>
                <w:szCs w:val="20"/>
                <w:lang w:val="en-GB"/>
              </w:rPr>
            </w:pPr>
            <w:r w:rsidRPr="001247CD">
              <w:rPr>
                <w:rFonts w:ascii="Arial" w:hAnsi="Arial" w:cs="Arial"/>
                <w:color w:val="FFFFFF"/>
                <w:sz w:val="16"/>
                <w:szCs w:val="20"/>
                <w:lang w:val="en-GB"/>
              </w:rPr>
              <w:t>Research Activity</w:t>
            </w:r>
          </w:p>
        </w:tc>
        <w:tc>
          <w:tcPr>
            <w:tcW w:w="1700" w:type="dxa"/>
            <w:noWrap/>
            <w:hideMark/>
          </w:tcPr>
          <w:p w14:paraId="33CD268D" w14:textId="238082E2" w:rsidR="00BD5624" w:rsidRPr="001247CD" w:rsidRDefault="00BD5624" w:rsidP="00F970AB">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FFFFFF"/>
                <w:sz w:val="16"/>
                <w:szCs w:val="20"/>
                <w:lang w:val="en-GB"/>
              </w:rPr>
            </w:pPr>
            <w:r w:rsidRPr="001247CD">
              <w:rPr>
                <w:rFonts w:ascii="Arial" w:hAnsi="Arial" w:cs="Arial"/>
                <w:color w:val="FFFFFF"/>
                <w:sz w:val="16"/>
                <w:szCs w:val="20"/>
                <w:lang w:val="en-GB"/>
              </w:rPr>
              <w:t xml:space="preserve">Number </w:t>
            </w:r>
            <w:r w:rsidR="00F970AB" w:rsidRPr="001247CD">
              <w:rPr>
                <w:rFonts w:ascii="Arial" w:hAnsi="Arial" w:cs="Arial"/>
                <w:color w:val="FFFFFF"/>
                <w:sz w:val="16"/>
                <w:szCs w:val="20"/>
                <w:lang w:val="en-GB"/>
              </w:rPr>
              <w:t>o</w:t>
            </w:r>
            <w:r w:rsidR="00F970AB">
              <w:rPr>
                <w:rFonts w:ascii="Arial" w:hAnsi="Arial" w:cs="Arial"/>
                <w:color w:val="FFFFFF"/>
                <w:sz w:val="16"/>
                <w:szCs w:val="20"/>
                <w:lang w:val="en-GB"/>
              </w:rPr>
              <w:t>f</w:t>
            </w:r>
            <w:r w:rsidR="00F970AB" w:rsidRPr="001247CD">
              <w:rPr>
                <w:rFonts w:ascii="Arial" w:hAnsi="Arial" w:cs="Arial"/>
                <w:color w:val="FFFFFF"/>
                <w:sz w:val="16"/>
                <w:szCs w:val="20"/>
                <w:lang w:val="en-GB"/>
              </w:rPr>
              <w:t xml:space="preserve"> </w:t>
            </w:r>
            <w:r w:rsidRPr="001247CD">
              <w:rPr>
                <w:rFonts w:ascii="Arial" w:hAnsi="Arial" w:cs="Arial"/>
                <w:color w:val="FFFFFF"/>
                <w:sz w:val="16"/>
                <w:szCs w:val="20"/>
                <w:lang w:val="en-GB"/>
              </w:rPr>
              <w:t>Research Activities</w:t>
            </w:r>
          </w:p>
        </w:tc>
      </w:tr>
      <w:tr w:rsidR="001640EA" w:rsidRPr="001247CD" w14:paraId="02011AB9" w14:textId="77777777" w:rsidTr="009C176C">
        <w:trPr>
          <w:cnfStyle w:val="000000100000" w:firstRow="0" w:lastRow="0" w:firstColumn="0" w:lastColumn="0" w:oddVBand="0" w:evenVBand="0" w:oddHBand="1" w:evenHBand="0" w:firstRowFirstColumn="0" w:firstRowLastColumn="0" w:lastRowFirstColumn="0" w:lastRowLastColumn="0"/>
          <w:trHeight w:val="460"/>
          <w:jc w:val="center"/>
        </w:trPr>
        <w:tc>
          <w:tcPr>
            <w:cnfStyle w:val="001000000000" w:firstRow="0" w:lastRow="0" w:firstColumn="1" w:lastColumn="0" w:oddVBand="0" w:evenVBand="0" w:oddHBand="0" w:evenHBand="0" w:firstRowFirstColumn="0" w:firstRowLastColumn="0" w:lastRowFirstColumn="0" w:lastRowLastColumn="0"/>
            <w:tcW w:w="3380" w:type="dxa"/>
            <w:noWrap/>
          </w:tcPr>
          <w:p w14:paraId="2C33A321" w14:textId="24ED5863" w:rsidR="001640EA" w:rsidRPr="001247CD" w:rsidRDefault="001640EA" w:rsidP="009C176C">
            <w:pPr>
              <w:spacing w:line="276" w:lineRule="auto"/>
              <w:jc w:val="center"/>
              <w:rPr>
                <w:rFonts w:ascii="Arial" w:hAnsi="Arial" w:cs="Arial"/>
                <w:color w:val="984806" w:themeColor="accent6" w:themeShade="80"/>
                <w:sz w:val="16"/>
                <w:szCs w:val="20"/>
                <w:lang w:val="en-GB"/>
              </w:rPr>
            </w:pPr>
            <w:r>
              <w:rPr>
                <w:rFonts w:ascii="Arial" w:hAnsi="Arial" w:cs="Arial"/>
                <w:color w:val="984806" w:themeColor="accent6" w:themeShade="80"/>
                <w:sz w:val="16"/>
                <w:szCs w:val="20"/>
                <w:lang w:val="en-GB"/>
              </w:rPr>
              <w:t>Theory of Change Reconstruction</w:t>
            </w:r>
            <w:r w:rsidR="003F552E">
              <w:rPr>
                <w:rFonts w:ascii="Arial" w:hAnsi="Arial" w:cs="Arial"/>
                <w:color w:val="984806" w:themeColor="accent6" w:themeShade="80"/>
                <w:sz w:val="16"/>
                <w:szCs w:val="20"/>
                <w:lang w:val="en-GB"/>
              </w:rPr>
              <w:t xml:space="preserve"> Interviews</w:t>
            </w:r>
          </w:p>
        </w:tc>
        <w:tc>
          <w:tcPr>
            <w:tcW w:w="1700" w:type="dxa"/>
            <w:noWrap/>
          </w:tcPr>
          <w:p w14:paraId="5405EA7A" w14:textId="704CDE17" w:rsidR="001640EA" w:rsidRDefault="003F552E" w:rsidP="009C176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21"/>
                <w:lang w:val="en-GB"/>
              </w:rPr>
            </w:pPr>
            <w:r>
              <w:rPr>
                <w:rFonts w:ascii="Arial" w:hAnsi="Arial" w:cs="Arial"/>
                <w:color w:val="000000"/>
                <w:sz w:val="16"/>
                <w:szCs w:val="21"/>
                <w:lang w:val="en-GB"/>
              </w:rPr>
              <w:t>2</w:t>
            </w:r>
          </w:p>
        </w:tc>
      </w:tr>
      <w:tr w:rsidR="00BD5624" w:rsidRPr="001247CD" w14:paraId="56914BBB" w14:textId="77777777" w:rsidTr="009C176C">
        <w:trPr>
          <w:trHeight w:val="460"/>
          <w:jc w:val="center"/>
        </w:trPr>
        <w:tc>
          <w:tcPr>
            <w:cnfStyle w:val="001000000000" w:firstRow="0" w:lastRow="0" w:firstColumn="1" w:lastColumn="0" w:oddVBand="0" w:evenVBand="0" w:oddHBand="0" w:evenHBand="0" w:firstRowFirstColumn="0" w:firstRowLastColumn="0" w:lastRowFirstColumn="0" w:lastRowLastColumn="0"/>
            <w:tcW w:w="3380" w:type="dxa"/>
            <w:noWrap/>
            <w:hideMark/>
          </w:tcPr>
          <w:p w14:paraId="7C0F64E3" w14:textId="77777777" w:rsidR="00BD5624" w:rsidRPr="001247CD" w:rsidRDefault="00BD5624" w:rsidP="009C176C">
            <w:pPr>
              <w:spacing w:line="276" w:lineRule="auto"/>
              <w:jc w:val="center"/>
              <w:rPr>
                <w:rFonts w:ascii="Arial" w:hAnsi="Arial" w:cs="Arial"/>
                <w:color w:val="984806" w:themeColor="accent6" w:themeShade="80"/>
                <w:sz w:val="16"/>
                <w:szCs w:val="20"/>
                <w:lang w:val="en-GB"/>
              </w:rPr>
            </w:pPr>
            <w:r w:rsidRPr="001247CD">
              <w:rPr>
                <w:rFonts w:ascii="Arial" w:hAnsi="Arial" w:cs="Arial"/>
                <w:color w:val="984806" w:themeColor="accent6" w:themeShade="80"/>
                <w:sz w:val="16"/>
                <w:szCs w:val="20"/>
                <w:lang w:val="en-GB"/>
              </w:rPr>
              <w:t>Key informant Interviews (Field)</w:t>
            </w:r>
          </w:p>
        </w:tc>
        <w:tc>
          <w:tcPr>
            <w:tcW w:w="1700" w:type="dxa"/>
            <w:noWrap/>
            <w:hideMark/>
          </w:tcPr>
          <w:p w14:paraId="759E578A" w14:textId="17B8BB12" w:rsidR="00BD5624" w:rsidRPr="001247CD" w:rsidRDefault="006B331D" w:rsidP="009C176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21"/>
                <w:lang w:val="en-GB"/>
              </w:rPr>
            </w:pPr>
            <w:r>
              <w:rPr>
                <w:rFonts w:ascii="Arial" w:hAnsi="Arial" w:cs="Arial"/>
                <w:color w:val="000000"/>
                <w:sz w:val="16"/>
                <w:szCs w:val="21"/>
                <w:lang w:val="en-GB"/>
              </w:rPr>
              <w:t>2</w:t>
            </w:r>
            <w:r w:rsidR="003F552E">
              <w:rPr>
                <w:rFonts w:ascii="Arial" w:hAnsi="Arial" w:cs="Arial"/>
                <w:color w:val="000000"/>
                <w:sz w:val="16"/>
                <w:szCs w:val="21"/>
                <w:lang w:val="en-GB"/>
              </w:rPr>
              <w:t>6</w:t>
            </w:r>
          </w:p>
        </w:tc>
      </w:tr>
      <w:tr w:rsidR="00BD5624" w:rsidRPr="001247CD" w14:paraId="5A014AA8" w14:textId="77777777" w:rsidTr="009C176C">
        <w:trPr>
          <w:cnfStyle w:val="000000100000" w:firstRow="0" w:lastRow="0" w:firstColumn="0" w:lastColumn="0" w:oddVBand="0" w:evenVBand="0" w:oddHBand="1" w:evenHBand="0" w:firstRowFirstColumn="0" w:firstRowLastColumn="0" w:lastRowFirstColumn="0" w:lastRowLastColumn="0"/>
          <w:trHeight w:val="460"/>
          <w:jc w:val="center"/>
        </w:trPr>
        <w:tc>
          <w:tcPr>
            <w:cnfStyle w:val="001000000000" w:firstRow="0" w:lastRow="0" w:firstColumn="1" w:lastColumn="0" w:oddVBand="0" w:evenVBand="0" w:oddHBand="0" w:evenHBand="0" w:firstRowFirstColumn="0" w:firstRowLastColumn="0" w:lastRowFirstColumn="0" w:lastRowLastColumn="0"/>
            <w:tcW w:w="3380" w:type="dxa"/>
            <w:noWrap/>
          </w:tcPr>
          <w:p w14:paraId="1F1335DA" w14:textId="77777777" w:rsidR="00BD5624" w:rsidRPr="001247CD" w:rsidRDefault="00BD5624" w:rsidP="009C176C">
            <w:pPr>
              <w:spacing w:line="276" w:lineRule="auto"/>
              <w:jc w:val="center"/>
              <w:rPr>
                <w:rFonts w:ascii="Arial" w:hAnsi="Arial" w:cs="Arial"/>
                <w:color w:val="984806" w:themeColor="accent6" w:themeShade="80"/>
                <w:sz w:val="16"/>
                <w:szCs w:val="20"/>
                <w:lang w:val="en-GB"/>
              </w:rPr>
            </w:pPr>
            <w:r w:rsidRPr="001247CD">
              <w:rPr>
                <w:rFonts w:ascii="Arial" w:hAnsi="Arial" w:cs="Arial"/>
                <w:color w:val="984806" w:themeColor="accent6" w:themeShade="80"/>
                <w:sz w:val="16"/>
                <w:szCs w:val="20"/>
                <w:lang w:val="en-GB"/>
              </w:rPr>
              <w:t>Key informant Interviews (Staff)</w:t>
            </w:r>
          </w:p>
        </w:tc>
        <w:tc>
          <w:tcPr>
            <w:tcW w:w="1700" w:type="dxa"/>
            <w:noWrap/>
          </w:tcPr>
          <w:p w14:paraId="3F05BBC5" w14:textId="17D9A4FA" w:rsidR="00BD5624" w:rsidRPr="001247CD" w:rsidRDefault="006B331D" w:rsidP="009C176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21"/>
                <w:lang w:val="en-GB"/>
              </w:rPr>
            </w:pPr>
            <w:r>
              <w:rPr>
                <w:rFonts w:ascii="Arial" w:hAnsi="Arial" w:cs="Arial"/>
                <w:color w:val="000000"/>
                <w:sz w:val="16"/>
                <w:szCs w:val="21"/>
                <w:lang w:val="en-GB"/>
              </w:rPr>
              <w:t>10</w:t>
            </w:r>
          </w:p>
        </w:tc>
      </w:tr>
      <w:tr w:rsidR="00BD5624" w:rsidRPr="001247CD" w14:paraId="78455991" w14:textId="77777777" w:rsidTr="009C176C">
        <w:trPr>
          <w:trHeight w:val="440"/>
          <w:jc w:val="center"/>
        </w:trPr>
        <w:tc>
          <w:tcPr>
            <w:cnfStyle w:val="001000000000" w:firstRow="0" w:lastRow="0" w:firstColumn="1" w:lastColumn="0" w:oddVBand="0" w:evenVBand="0" w:oddHBand="0" w:evenHBand="0" w:firstRowFirstColumn="0" w:firstRowLastColumn="0" w:lastRowFirstColumn="0" w:lastRowLastColumn="0"/>
            <w:tcW w:w="3380" w:type="dxa"/>
            <w:noWrap/>
            <w:hideMark/>
          </w:tcPr>
          <w:p w14:paraId="7E9A03EA" w14:textId="77777777" w:rsidR="00BD5624" w:rsidRPr="001247CD" w:rsidRDefault="00BD5624" w:rsidP="009C176C">
            <w:pPr>
              <w:spacing w:line="276" w:lineRule="auto"/>
              <w:jc w:val="center"/>
              <w:rPr>
                <w:rFonts w:ascii="Arial" w:hAnsi="Arial" w:cs="Arial"/>
                <w:color w:val="984806" w:themeColor="accent6" w:themeShade="80"/>
                <w:sz w:val="16"/>
                <w:szCs w:val="20"/>
                <w:lang w:val="en-GB"/>
              </w:rPr>
            </w:pPr>
            <w:r w:rsidRPr="001247CD">
              <w:rPr>
                <w:rFonts w:ascii="Arial" w:hAnsi="Arial" w:cs="Arial"/>
                <w:color w:val="984806" w:themeColor="accent6" w:themeShade="80"/>
                <w:sz w:val="16"/>
                <w:szCs w:val="20"/>
                <w:lang w:val="en-GB"/>
              </w:rPr>
              <w:t>Scoping Visit</w:t>
            </w:r>
            <w:r>
              <w:rPr>
                <w:rFonts w:ascii="Arial" w:hAnsi="Arial" w:cs="Arial"/>
                <w:color w:val="984806" w:themeColor="accent6" w:themeShade="80"/>
                <w:sz w:val="16"/>
                <w:szCs w:val="20"/>
                <w:lang w:val="en-GB"/>
              </w:rPr>
              <w:t>s</w:t>
            </w:r>
          </w:p>
        </w:tc>
        <w:tc>
          <w:tcPr>
            <w:tcW w:w="1700" w:type="dxa"/>
            <w:noWrap/>
            <w:hideMark/>
          </w:tcPr>
          <w:p w14:paraId="759535FE" w14:textId="34DC0041" w:rsidR="00BD5624" w:rsidRPr="001247CD" w:rsidRDefault="006B331D" w:rsidP="009C176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21"/>
                <w:lang w:val="en-GB"/>
              </w:rPr>
            </w:pPr>
            <w:r>
              <w:rPr>
                <w:rFonts w:ascii="Arial" w:hAnsi="Arial" w:cs="Arial"/>
                <w:color w:val="000000"/>
                <w:sz w:val="16"/>
                <w:szCs w:val="21"/>
                <w:lang w:val="en-GB"/>
              </w:rPr>
              <w:t>5</w:t>
            </w:r>
          </w:p>
        </w:tc>
      </w:tr>
      <w:tr w:rsidR="00BD5624" w:rsidRPr="001247CD" w14:paraId="093842A6" w14:textId="77777777" w:rsidTr="009C176C">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3380" w:type="dxa"/>
            <w:noWrap/>
            <w:hideMark/>
          </w:tcPr>
          <w:p w14:paraId="1789F91A" w14:textId="77777777" w:rsidR="00BD5624" w:rsidRPr="001247CD" w:rsidRDefault="00C9113D" w:rsidP="009C176C">
            <w:pPr>
              <w:spacing w:line="276" w:lineRule="auto"/>
              <w:jc w:val="center"/>
              <w:rPr>
                <w:rFonts w:ascii="Arial" w:hAnsi="Arial" w:cs="Arial"/>
                <w:color w:val="984806" w:themeColor="accent6" w:themeShade="80"/>
                <w:sz w:val="16"/>
                <w:szCs w:val="20"/>
                <w:lang w:val="en-GB"/>
              </w:rPr>
            </w:pPr>
            <w:hyperlink w:anchor="RANGE!_ftn1" w:history="1">
              <w:r w:rsidR="00BD5624" w:rsidRPr="001247CD">
                <w:rPr>
                  <w:rFonts w:ascii="Arial" w:hAnsi="Arial" w:cs="Arial"/>
                  <w:color w:val="984806" w:themeColor="accent6" w:themeShade="80"/>
                  <w:sz w:val="16"/>
                  <w:szCs w:val="20"/>
                  <w:lang w:val="en-GB"/>
                </w:rPr>
                <w:t>Focus Group Discussions</w:t>
              </w:r>
            </w:hyperlink>
          </w:p>
        </w:tc>
        <w:tc>
          <w:tcPr>
            <w:tcW w:w="1700" w:type="dxa"/>
            <w:noWrap/>
            <w:hideMark/>
          </w:tcPr>
          <w:p w14:paraId="232623CD" w14:textId="36CFCD77" w:rsidR="00BD5624" w:rsidRPr="001247CD" w:rsidRDefault="006B331D" w:rsidP="009C176C">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16"/>
                <w:szCs w:val="21"/>
                <w:lang w:val="en-GB"/>
              </w:rPr>
            </w:pPr>
            <w:r>
              <w:rPr>
                <w:rFonts w:ascii="Arial" w:hAnsi="Arial" w:cs="Arial"/>
                <w:color w:val="000000"/>
                <w:sz w:val="16"/>
                <w:szCs w:val="21"/>
                <w:lang w:val="en-GB"/>
              </w:rPr>
              <w:t>20</w:t>
            </w:r>
          </w:p>
        </w:tc>
      </w:tr>
      <w:tr w:rsidR="00BD5624" w:rsidRPr="001247CD" w14:paraId="04F5481F" w14:textId="77777777" w:rsidTr="009C176C">
        <w:trPr>
          <w:trHeight w:val="440"/>
          <w:jc w:val="center"/>
        </w:trPr>
        <w:tc>
          <w:tcPr>
            <w:cnfStyle w:val="001000000000" w:firstRow="0" w:lastRow="0" w:firstColumn="1" w:lastColumn="0" w:oddVBand="0" w:evenVBand="0" w:oddHBand="0" w:evenHBand="0" w:firstRowFirstColumn="0" w:firstRowLastColumn="0" w:lastRowFirstColumn="0" w:lastRowLastColumn="0"/>
            <w:tcW w:w="3380" w:type="dxa"/>
            <w:noWrap/>
            <w:hideMark/>
          </w:tcPr>
          <w:p w14:paraId="4E617F3E" w14:textId="1AD81C7C" w:rsidR="00BD5624" w:rsidRPr="001247CD" w:rsidRDefault="001640EA" w:rsidP="009C176C">
            <w:pPr>
              <w:spacing w:line="276" w:lineRule="auto"/>
              <w:jc w:val="center"/>
              <w:rPr>
                <w:rFonts w:ascii="Arial" w:hAnsi="Arial" w:cs="Arial"/>
                <w:color w:val="984806" w:themeColor="accent6" w:themeShade="80"/>
                <w:sz w:val="16"/>
                <w:szCs w:val="20"/>
                <w:lang w:val="en-GB"/>
              </w:rPr>
            </w:pPr>
            <w:r>
              <w:rPr>
                <w:rFonts w:ascii="Arial" w:hAnsi="Arial" w:cs="Arial"/>
                <w:color w:val="984806" w:themeColor="accent6" w:themeShade="80"/>
                <w:sz w:val="16"/>
                <w:szCs w:val="20"/>
                <w:lang w:val="en-GB"/>
              </w:rPr>
              <w:t>Online</w:t>
            </w:r>
            <w:r w:rsidR="00BD5624" w:rsidRPr="001247CD">
              <w:rPr>
                <w:rFonts w:ascii="Arial" w:hAnsi="Arial" w:cs="Arial"/>
                <w:color w:val="984806" w:themeColor="accent6" w:themeShade="80"/>
                <w:sz w:val="16"/>
                <w:szCs w:val="20"/>
                <w:lang w:val="en-GB"/>
              </w:rPr>
              <w:t xml:space="preserve"> Survey</w:t>
            </w:r>
          </w:p>
        </w:tc>
        <w:tc>
          <w:tcPr>
            <w:tcW w:w="1700" w:type="dxa"/>
            <w:noWrap/>
            <w:hideMark/>
          </w:tcPr>
          <w:p w14:paraId="0D5B5C6C" w14:textId="195679FB" w:rsidR="00BD5624" w:rsidRPr="001247CD" w:rsidRDefault="00116466" w:rsidP="009C176C">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16"/>
                <w:szCs w:val="21"/>
                <w:lang w:val="en-GB"/>
              </w:rPr>
            </w:pPr>
            <w:r>
              <w:rPr>
                <w:rFonts w:ascii="Arial" w:hAnsi="Arial" w:cs="Arial"/>
                <w:color w:val="000000"/>
                <w:sz w:val="16"/>
                <w:szCs w:val="21"/>
                <w:lang w:val="en-GB"/>
              </w:rPr>
              <w:t>1</w:t>
            </w:r>
          </w:p>
        </w:tc>
      </w:tr>
    </w:tbl>
    <w:p w14:paraId="71D710AD" w14:textId="77777777" w:rsidR="00001B25" w:rsidRDefault="00001B25" w:rsidP="00D01C51">
      <w:pPr>
        <w:pStyle w:val="BodyText"/>
        <w:ind w:left="0"/>
        <w:jc w:val="both"/>
        <w:rPr>
          <w:lang w:val="en-GB"/>
        </w:rPr>
      </w:pPr>
    </w:p>
    <w:p w14:paraId="2348E203" w14:textId="5F837AF9" w:rsidR="00E74215" w:rsidRDefault="00FB4607" w:rsidP="003C37FE">
      <w:pPr>
        <w:pStyle w:val="BodyText"/>
        <w:ind w:left="-142"/>
        <w:jc w:val="both"/>
        <w:rPr>
          <w:lang w:val="en-GB"/>
        </w:rPr>
      </w:pPr>
      <w:r>
        <w:rPr>
          <w:lang w:val="en-GB"/>
        </w:rPr>
        <w:t>The</w:t>
      </w:r>
      <w:r w:rsidRPr="00214BC9">
        <w:rPr>
          <w:lang w:val="en-GB"/>
        </w:rPr>
        <w:t xml:space="preserve"> </w:t>
      </w:r>
      <w:r w:rsidR="006B331D">
        <w:rPr>
          <w:lang w:val="en-GB"/>
        </w:rPr>
        <w:t xml:space="preserve">field </w:t>
      </w:r>
      <w:r w:rsidRPr="00214BC9">
        <w:rPr>
          <w:lang w:val="en-GB"/>
        </w:rPr>
        <w:t xml:space="preserve">evaluation team will be comprised of up to </w:t>
      </w:r>
      <w:r w:rsidR="006B331D">
        <w:rPr>
          <w:lang w:val="en-GB"/>
        </w:rPr>
        <w:t>six</w:t>
      </w:r>
      <w:r w:rsidRPr="00214BC9">
        <w:rPr>
          <w:lang w:val="en-GB"/>
        </w:rPr>
        <w:t xml:space="preserve"> persons who have extensive experience working and collecting data for assessments and evaluations throughout Syria. </w:t>
      </w:r>
      <w:r w:rsidRPr="003C37FE">
        <w:rPr>
          <w:lang w:val="en-GB"/>
        </w:rPr>
        <w:t xml:space="preserve">Accordingly, each </w:t>
      </w:r>
      <w:r w:rsidR="006B331D">
        <w:rPr>
          <w:lang w:val="en-GB"/>
        </w:rPr>
        <w:t xml:space="preserve">of the </w:t>
      </w:r>
      <w:r w:rsidRPr="003C37FE">
        <w:rPr>
          <w:lang w:val="en-GB"/>
        </w:rPr>
        <w:t>evaluation activities will be covered by a minimum two-person team split evenly into lead enumerators and assistant researchers in order to ensure that data can be collected in line with the security, logistical and technical constraints of this project, in addition</w:t>
      </w:r>
      <w:r w:rsidR="00A943F6">
        <w:rPr>
          <w:lang w:val="en-GB"/>
        </w:rPr>
        <w:t xml:space="preserve"> to</w:t>
      </w:r>
      <w:r w:rsidRPr="00A943F6">
        <w:rPr>
          <w:lang w:val="en-GB"/>
        </w:rPr>
        <w:t xml:space="preserve"> quality control procedures at Triangle.</w:t>
      </w:r>
      <w:r w:rsidR="00ED2489">
        <w:rPr>
          <w:lang w:val="en-GB"/>
        </w:rPr>
        <w:t xml:space="preserve"> </w:t>
      </w:r>
    </w:p>
    <w:p w14:paraId="70181510" w14:textId="77777777" w:rsidR="00E74215" w:rsidRPr="003C37FE" w:rsidRDefault="00E74215" w:rsidP="003C37FE">
      <w:pPr>
        <w:pStyle w:val="BodyText"/>
        <w:ind w:left="-142"/>
        <w:jc w:val="both"/>
        <w:rPr>
          <w:lang w:val="en-GB"/>
        </w:rPr>
      </w:pPr>
    </w:p>
    <w:p w14:paraId="0F4B1992" w14:textId="3E4ED6D8" w:rsidR="00214BC9" w:rsidRPr="003C37FE" w:rsidRDefault="00FE0BDD" w:rsidP="003C37FE">
      <w:pPr>
        <w:pStyle w:val="Caption"/>
        <w:jc w:val="center"/>
      </w:pPr>
      <w:r w:rsidRPr="00EF198E">
        <w:rPr>
          <w:rFonts w:ascii="Arial" w:hAnsi="Arial" w:cs="Arial"/>
          <w:color w:val="984806" w:themeColor="accent6" w:themeShade="80"/>
          <w:lang w:val="en-GB"/>
        </w:rPr>
        <w:t xml:space="preserve">Figure </w:t>
      </w:r>
      <w:r w:rsidRPr="00EF198E">
        <w:rPr>
          <w:rFonts w:ascii="Arial" w:hAnsi="Arial" w:cs="Arial"/>
          <w:color w:val="984806" w:themeColor="accent6" w:themeShade="80"/>
          <w:lang w:val="en-GB"/>
        </w:rPr>
        <w:fldChar w:fldCharType="begin"/>
      </w:r>
      <w:r w:rsidRPr="00EF198E">
        <w:rPr>
          <w:rFonts w:ascii="Arial" w:hAnsi="Arial" w:cs="Arial"/>
          <w:color w:val="984806" w:themeColor="accent6" w:themeShade="80"/>
          <w:lang w:val="en-GB"/>
        </w:rPr>
        <w:instrText xml:space="preserve"> SEQ Figure \* ARABIC </w:instrText>
      </w:r>
      <w:r w:rsidRPr="00EF198E">
        <w:rPr>
          <w:rFonts w:ascii="Arial" w:hAnsi="Arial" w:cs="Arial"/>
          <w:color w:val="984806" w:themeColor="accent6" w:themeShade="80"/>
          <w:lang w:val="en-GB"/>
        </w:rPr>
        <w:fldChar w:fldCharType="separate"/>
      </w:r>
      <w:r w:rsidR="000C28F8">
        <w:rPr>
          <w:rFonts w:ascii="Arial" w:hAnsi="Arial" w:cs="Arial"/>
          <w:noProof/>
          <w:color w:val="984806" w:themeColor="accent6" w:themeShade="80"/>
          <w:lang w:val="en-GB"/>
        </w:rPr>
        <w:t>7</w:t>
      </w:r>
      <w:r w:rsidRPr="00EF198E">
        <w:rPr>
          <w:rFonts w:ascii="Arial" w:hAnsi="Arial" w:cs="Arial"/>
          <w:color w:val="984806" w:themeColor="accent6" w:themeShade="80"/>
          <w:lang w:val="en-GB"/>
        </w:rPr>
        <w:fldChar w:fldCharType="end"/>
      </w:r>
      <w:r w:rsidR="00116466" w:rsidRPr="00EF198E">
        <w:rPr>
          <w:rFonts w:ascii="Arial" w:hAnsi="Arial" w:cs="Arial"/>
          <w:color w:val="984806" w:themeColor="accent6" w:themeShade="80"/>
          <w:lang w:val="en-GB"/>
        </w:rPr>
        <w:t>:</w:t>
      </w:r>
      <w:r w:rsidR="00116466">
        <w:rPr>
          <w:rFonts w:ascii="Arial" w:hAnsi="Arial" w:cs="Arial"/>
          <w:color w:val="984806" w:themeColor="accent6" w:themeShade="80"/>
          <w:lang w:val="en-GB"/>
        </w:rPr>
        <w:t xml:space="preserve"> </w:t>
      </w:r>
      <w:r w:rsidR="00214BC9">
        <w:t xml:space="preserve"> Evaluation Team Composition</w:t>
      </w:r>
    </w:p>
    <w:tbl>
      <w:tblPr>
        <w:tblStyle w:val="TableGrid"/>
        <w:tblW w:w="4890" w:type="pct"/>
        <w:tblInd w:w="-142" w:type="dxa"/>
        <w:tblLook w:val="04A0" w:firstRow="1" w:lastRow="0" w:firstColumn="1" w:lastColumn="0" w:noHBand="0" w:noVBand="1"/>
      </w:tblPr>
      <w:tblGrid>
        <w:gridCol w:w="4919"/>
        <w:gridCol w:w="4920"/>
      </w:tblGrid>
      <w:tr w:rsidR="00214BC9" w:rsidRPr="00116466" w14:paraId="56D23623" w14:textId="77777777" w:rsidTr="00214BC9">
        <w:tc>
          <w:tcPr>
            <w:tcW w:w="2500" w:type="pct"/>
            <w:shd w:val="clear" w:color="auto" w:fill="4F81BD" w:themeFill="accent1"/>
          </w:tcPr>
          <w:p w14:paraId="4CE751AE" w14:textId="7BD1B206" w:rsidR="00214BC9" w:rsidRPr="00116466" w:rsidRDefault="00214BC9" w:rsidP="003C37FE">
            <w:pPr>
              <w:pStyle w:val="BodyText"/>
              <w:ind w:left="0"/>
              <w:jc w:val="center"/>
              <w:rPr>
                <w:color w:val="FFFFFF" w:themeColor="background1"/>
                <w:sz w:val="18"/>
                <w:szCs w:val="18"/>
                <w:lang w:val="en-GB"/>
              </w:rPr>
            </w:pPr>
            <w:r w:rsidRPr="00116466">
              <w:rPr>
                <w:color w:val="FFFFFF" w:themeColor="background1"/>
                <w:sz w:val="18"/>
                <w:szCs w:val="18"/>
                <w:lang w:val="en-GB"/>
              </w:rPr>
              <w:t>Role</w:t>
            </w:r>
          </w:p>
        </w:tc>
        <w:tc>
          <w:tcPr>
            <w:tcW w:w="2500" w:type="pct"/>
            <w:shd w:val="clear" w:color="auto" w:fill="4F81BD" w:themeFill="accent1"/>
          </w:tcPr>
          <w:p w14:paraId="61355A33" w14:textId="36A794BB" w:rsidR="00214BC9" w:rsidRPr="00116466" w:rsidRDefault="00214BC9" w:rsidP="003C37FE">
            <w:pPr>
              <w:pStyle w:val="BodyText"/>
              <w:ind w:left="0"/>
              <w:jc w:val="center"/>
              <w:rPr>
                <w:color w:val="FFFFFF" w:themeColor="background1"/>
                <w:sz w:val="18"/>
                <w:szCs w:val="18"/>
                <w:lang w:val="en-GB"/>
              </w:rPr>
            </w:pPr>
            <w:r w:rsidRPr="00116466">
              <w:rPr>
                <w:color w:val="FFFFFF" w:themeColor="background1"/>
                <w:sz w:val="18"/>
                <w:szCs w:val="18"/>
                <w:lang w:val="en-GB"/>
              </w:rPr>
              <w:t>Name</w:t>
            </w:r>
          </w:p>
        </w:tc>
      </w:tr>
      <w:tr w:rsidR="004433D9" w:rsidRPr="00116466" w14:paraId="066F6EB3" w14:textId="77777777" w:rsidTr="00214BC9">
        <w:tc>
          <w:tcPr>
            <w:tcW w:w="2500" w:type="pct"/>
          </w:tcPr>
          <w:p w14:paraId="728B7AA6" w14:textId="1D60A927" w:rsidR="004433D9" w:rsidRPr="00116466" w:rsidRDefault="004433D9">
            <w:pPr>
              <w:pStyle w:val="BodyText"/>
              <w:ind w:left="0"/>
              <w:jc w:val="both"/>
              <w:rPr>
                <w:sz w:val="18"/>
                <w:szCs w:val="18"/>
                <w:lang w:val="en-GB"/>
              </w:rPr>
            </w:pPr>
            <w:r>
              <w:rPr>
                <w:sz w:val="18"/>
                <w:szCs w:val="18"/>
                <w:lang w:val="en-GB"/>
              </w:rPr>
              <w:t>International Evaluation Team Leader</w:t>
            </w:r>
          </w:p>
        </w:tc>
        <w:tc>
          <w:tcPr>
            <w:tcW w:w="2500" w:type="pct"/>
          </w:tcPr>
          <w:p w14:paraId="6BED374D" w14:textId="13F1B5F8" w:rsidR="004433D9" w:rsidRDefault="004433D9">
            <w:pPr>
              <w:pStyle w:val="BodyText"/>
              <w:ind w:left="0"/>
              <w:jc w:val="both"/>
              <w:rPr>
                <w:sz w:val="18"/>
                <w:szCs w:val="18"/>
                <w:lang w:val="en-GB"/>
              </w:rPr>
            </w:pPr>
            <w:r>
              <w:rPr>
                <w:sz w:val="18"/>
                <w:szCs w:val="18"/>
                <w:lang w:val="en-GB"/>
              </w:rPr>
              <w:t>Nizar Ghanem</w:t>
            </w:r>
          </w:p>
        </w:tc>
      </w:tr>
      <w:tr w:rsidR="004433D9" w:rsidRPr="00116466" w14:paraId="6CAF61B7" w14:textId="77777777" w:rsidTr="00214BC9">
        <w:tc>
          <w:tcPr>
            <w:tcW w:w="2500" w:type="pct"/>
          </w:tcPr>
          <w:p w14:paraId="28F8E7C0" w14:textId="3A6418B9" w:rsidR="004433D9" w:rsidRPr="00116466" w:rsidRDefault="004433D9">
            <w:pPr>
              <w:pStyle w:val="BodyText"/>
              <w:ind w:left="0"/>
              <w:jc w:val="both"/>
              <w:rPr>
                <w:sz w:val="18"/>
                <w:szCs w:val="18"/>
                <w:lang w:val="en-GB"/>
              </w:rPr>
            </w:pPr>
            <w:r>
              <w:rPr>
                <w:sz w:val="18"/>
                <w:szCs w:val="18"/>
                <w:lang w:val="en-GB"/>
              </w:rPr>
              <w:t>International Evaluation Expert</w:t>
            </w:r>
          </w:p>
        </w:tc>
        <w:tc>
          <w:tcPr>
            <w:tcW w:w="2500" w:type="pct"/>
          </w:tcPr>
          <w:p w14:paraId="6FDF82F2" w14:textId="7E13A496" w:rsidR="004433D9" w:rsidRDefault="004433D9">
            <w:pPr>
              <w:pStyle w:val="BodyText"/>
              <w:ind w:left="0"/>
              <w:jc w:val="both"/>
              <w:rPr>
                <w:sz w:val="18"/>
                <w:szCs w:val="18"/>
                <w:lang w:val="en-GB"/>
              </w:rPr>
            </w:pPr>
            <w:r>
              <w:rPr>
                <w:sz w:val="18"/>
                <w:szCs w:val="18"/>
                <w:lang w:val="en-GB"/>
              </w:rPr>
              <w:t>Sami Halabi</w:t>
            </w:r>
          </w:p>
        </w:tc>
      </w:tr>
      <w:tr w:rsidR="00214BC9" w:rsidRPr="00116466" w14:paraId="017FBD0E" w14:textId="77777777" w:rsidTr="00214BC9">
        <w:tc>
          <w:tcPr>
            <w:tcW w:w="2500" w:type="pct"/>
          </w:tcPr>
          <w:p w14:paraId="5973ADDC" w14:textId="74B07E62" w:rsidR="00214BC9" w:rsidRPr="00116466" w:rsidRDefault="006B331D">
            <w:pPr>
              <w:pStyle w:val="BodyText"/>
              <w:ind w:left="0"/>
              <w:jc w:val="both"/>
              <w:rPr>
                <w:sz w:val="18"/>
                <w:szCs w:val="18"/>
                <w:lang w:val="en-GB"/>
              </w:rPr>
            </w:pPr>
            <w:r w:rsidRPr="00116466">
              <w:rPr>
                <w:sz w:val="18"/>
                <w:szCs w:val="18"/>
                <w:lang w:val="en-GB"/>
              </w:rPr>
              <w:t>National Evaluation Expert</w:t>
            </w:r>
          </w:p>
        </w:tc>
        <w:tc>
          <w:tcPr>
            <w:tcW w:w="2500" w:type="pct"/>
          </w:tcPr>
          <w:p w14:paraId="45E1C642" w14:textId="2EAA0015" w:rsidR="00214BC9" w:rsidRPr="00116466" w:rsidRDefault="0048758A">
            <w:pPr>
              <w:pStyle w:val="BodyText"/>
              <w:ind w:left="0"/>
              <w:jc w:val="both"/>
              <w:rPr>
                <w:sz w:val="18"/>
                <w:szCs w:val="18"/>
                <w:lang w:val="en-GB"/>
              </w:rPr>
            </w:pPr>
            <w:r>
              <w:rPr>
                <w:sz w:val="18"/>
                <w:szCs w:val="18"/>
                <w:lang w:val="en-GB"/>
              </w:rPr>
              <w:t>Eyad Qatana</w:t>
            </w:r>
          </w:p>
        </w:tc>
      </w:tr>
      <w:tr w:rsidR="00214BC9" w:rsidRPr="00116466" w14:paraId="7BB9F8D1" w14:textId="77777777" w:rsidTr="00214BC9">
        <w:tc>
          <w:tcPr>
            <w:tcW w:w="2500" w:type="pct"/>
          </w:tcPr>
          <w:p w14:paraId="1C8464DB" w14:textId="1D5D5056" w:rsidR="00214BC9" w:rsidRPr="00755691" w:rsidRDefault="00214BC9">
            <w:pPr>
              <w:pStyle w:val="BodyText"/>
              <w:ind w:left="0"/>
              <w:jc w:val="both"/>
              <w:rPr>
                <w:sz w:val="18"/>
                <w:szCs w:val="18"/>
                <w:lang w:val="en-GB"/>
              </w:rPr>
            </w:pPr>
            <w:r w:rsidRPr="00755691">
              <w:rPr>
                <w:sz w:val="18"/>
                <w:szCs w:val="18"/>
                <w:lang w:val="en-GB"/>
              </w:rPr>
              <w:t xml:space="preserve">Enumerator </w:t>
            </w:r>
          </w:p>
        </w:tc>
        <w:tc>
          <w:tcPr>
            <w:tcW w:w="2500" w:type="pct"/>
          </w:tcPr>
          <w:p w14:paraId="1E1DE3D4" w14:textId="11C6DACB" w:rsidR="00214BC9" w:rsidRPr="00755691" w:rsidRDefault="0048758A">
            <w:pPr>
              <w:pStyle w:val="BodyText"/>
              <w:ind w:left="0"/>
              <w:jc w:val="both"/>
              <w:rPr>
                <w:sz w:val="18"/>
                <w:szCs w:val="18"/>
                <w:lang w:val="en-GB"/>
              </w:rPr>
            </w:pPr>
            <w:r w:rsidRPr="00755691">
              <w:rPr>
                <w:sz w:val="18"/>
                <w:szCs w:val="18"/>
                <w:lang w:val="en-GB"/>
              </w:rPr>
              <w:t>Mohamed Karabij</w:t>
            </w:r>
          </w:p>
        </w:tc>
      </w:tr>
      <w:tr w:rsidR="00214BC9" w:rsidRPr="00116466" w14:paraId="2B64AA1D" w14:textId="77777777" w:rsidTr="00214BC9">
        <w:tc>
          <w:tcPr>
            <w:tcW w:w="2500" w:type="pct"/>
          </w:tcPr>
          <w:p w14:paraId="288B6659" w14:textId="04BBBDF8" w:rsidR="00214BC9" w:rsidRPr="00755691" w:rsidRDefault="00214BC9">
            <w:pPr>
              <w:pStyle w:val="BodyText"/>
              <w:ind w:left="0"/>
              <w:jc w:val="both"/>
              <w:rPr>
                <w:sz w:val="18"/>
                <w:szCs w:val="18"/>
                <w:lang w:val="en-GB"/>
              </w:rPr>
            </w:pPr>
            <w:r w:rsidRPr="00755691">
              <w:rPr>
                <w:sz w:val="18"/>
                <w:szCs w:val="18"/>
                <w:lang w:val="en-GB"/>
              </w:rPr>
              <w:t xml:space="preserve">Enumerator </w:t>
            </w:r>
          </w:p>
        </w:tc>
        <w:tc>
          <w:tcPr>
            <w:tcW w:w="2500" w:type="pct"/>
          </w:tcPr>
          <w:p w14:paraId="06E21C4F" w14:textId="7E0B5864" w:rsidR="00214BC9" w:rsidRPr="00755691" w:rsidRDefault="0048758A">
            <w:pPr>
              <w:pStyle w:val="BodyText"/>
              <w:ind w:left="0"/>
              <w:jc w:val="both"/>
              <w:rPr>
                <w:sz w:val="18"/>
                <w:szCs w:val="18"/>
                <w:lang w:val="en-GB"/>
              </w:rPr>
            </w:pPr>
            <w:r w:rsidRPr="00755691">
              <w:rPr>
                <w:sz w:val="18"/>
                <w:szCs w:val="18"/>
                <w:lang w:val="en-GB"/>
              </w:rPr>
              <w:t>Omar Al-Senjar</w:t>
            </w:r>
          </w:p>
        </w:tc>
      </w:tr>
      <w:tr w:rsidR="00214BC9" w:rsidRPr="00116466" w14:paraId="0D9081D6" w14:textId="77777777" w:rsidTr="006B331D">
        <w:trPr>
          <w:trHeight w:val="269"/>
        </w:trPr>
        <w:tc>
          <w:tcPr>
            <w:tcW w:w="2500" w:type="pct"/>
          </w:tcPr>
          <w:p w14:paraId="4FDEE2D7" w14:textId="74216F9B" w:rsidR="00214BC9" w:rsidRPr="00755691" w:rsidRDefault="00214BC9" w:rsidP="006B331D">
            <w:pPr>
              <w:pStyle w:val="BodyText"/>
              <w:ind w:left="0"/>
              <w:jc w:val="both"/>
              <w:rPr>
                <w:sz w:val="18"/>
                <w:szCs w:val="18"/>
                <w:lang w:val="en-GB"/>
              </w:rPr>
            </w:pPr>
            <w:r w:rsidRPr="00755691">
              <w:rPr>
                <w:sz w:val="18"/>
                <w:szCs w:val="18"/>
                <w:lang w:val="en-GB"/>
              </w:rPr>
              <w:t xml:space="preserve">Enumerator </w:t>
            </w:r>
          </w:p>
        </w:tc>
        <w:tc>
          <w:tcPr>
            <w:tcW w:w="2500" w:type="pct"/>
          </w:tcPr>
          <w:p w14:paraId="34B136CF" w14:textId="325961C4" w:rsidR="00214BC9" w:rsidRPr="00755691" w:rsidRDefault="0048758A">
            <w:pPr>
              <w:pStyle w:val="BodyText"/>
              <w:ind w:left="0"/>
              <w:jc w:val="both"/>
              <w:rPr>
                <w:sz w:val="18"/>
                <w:szCs w:val="18"/>
                <w:lang w:val="en-GB"/>
              </w:rPr>
            </w:pPr>
            <w:r w:rsidRPr="00755691">
              <w:rPr>
                <w:sz w:val="18"/>
                <w:szCs w:val="18"/>
                <w:lang w:val="en-GB"/>
              </w:rPr>
              <w:t>Hossein kattan</w:t>
            </w:r>
          </w:p>
        </w:tc>
      </w:tr>
      <w:tr w:rsidR="006B331D" w:rsidRPr="00116466" w14:paraId="30BD3344" w14:textId="77777777" w:rsidTr="00214BC9">
        <w:tc>
          <w:tcPr>
            <w:tcW w:w="2500" w:type="pct"/>
          </w:tcPr>
          <w:p w14:paraId="64108FEF" w14:textId="3D5FA9F3" w:rsidR="006B331D" w:rsidRPr="00755691" w:rsidRDefault="0048758A">
            <w:pPr>
              <w:pStyle w:val="BodyText"/>
              <w:ind w:left="0"/>
              <w:jc w:val="both"/>
              <w:rPr>
                <w:sz w:val="18"/>
                <w:szCs w:val="18"/>
                <w:lang w:val="en-GB"/>
              </w:rPr>
            </w:pPr>
            <w:r w:rsidRPr="00755691">
              <w:rPr>
                <w:sz w:val="18"/>
                <w:szCs w:val="18"/>
                <w:lang w:val="en-GB"/>
              </w:rPr>
              <w:t>Facilitator</w:t>
            </w:r>
          </w:p>
        </w:tc>
        <w:tc>
          <w:tcPr>
            <w:tcW w:w="2500" w:type="pct"/>
          </w:tcPr>
          <w:p w14:paraId="6A6E9E56" w14:textId="0603F168" w:rsidR="006B331D" w:rsidRPr="00755691" w:rsidRDefault="0048758A">
            <w:pPr>
              <w:pStyle w:val="BodyText"/>
              <w:ind w:left="0"/>
              <w:jc w:val="both"/>
              <w:rPr>
                <w:sz w:val="18"/>
                <w:szCs w:val="18"/>
                <w:lang w:val="en-GB"/>
              </w:rPr>
            </w:pPr>
            <w:r w:rsidRPr="00755691">
              <w:rPr>
                <w:sz w:val="18"/>
                <w:szCs w:val="18"/>
                <w:lang w:val="en-GB"/>
              </w:rPr>
              <w:t>Sarah Saleh</w:t>
            </w:r>
          </w:p>
        </w:tc>
      </w:tr>
      <w:tr w:rsidR="006B331D" w:rsidRPr="00116466" w14:paraId="25C74F3D" w14:textId="77777777" w:rsidTr="003A4923">
        <w:trPr>
          <w:trHeight w:val="213"/>
        </w:trPr>
        <w:tc>
          <w:tcPr>
            <w:tcW w:w="2500" w:type="pct"/>
          </w:tcPr>
          <w:p w14:paraId="3BF9FECF" w14:textId="30F1019E" w:rsidR="006B331D" w:rsidRPr="00755691" w:rsidRDefault="0048758A">
            <w:pPr>
              <w:pStyle w:val="BodyText"/>
              <w:ind w:left="0"/>
              <w:jc w:val="both"/>
              <w:rPr>
                <w:sz w:val="18"/>
                <w:szCs w:val="18"/>
                <w:lang w:val="en-GB"/>
              </w:rPr>
            </w:pPr>
            <w:r w:rsidRPr="00755691">
              <w:rPr>
                <w:sz w:val="18"/>
                <w:szCs w:val="18"/>
                <w:lang w:val="en-GB"/>
              </w:rPr>
              <w:t>Facilitator</w:t>
            </w:r>
          </w:p>
        </w:tc>
        <w:tc>
          <w:tcPr>
            <w:tcW w:w="2500" w:type="pct"/>
          </w:tcPr>
          <w:p w14:paraId="00B11D8D" w14:textId="07181508" w:rsidR="006B331D" w:rsidRPr="00755691" w:rsidRDefault="0048758A">
            <w:pPr>
              <w:pStyle w:val="BodyText"/>
              <w:ind w:left="0"/>
              <w:jc w:val="both"/>
              <w:rPr>
                <w:sz w:val="18"/>
                <w:szCs w:val="18"/>
                <w:lang w:val="en-GB"/>
              </w:rPr>
            </w:pPr>
            <w:r w:rsidRPr="00755691">
              <w:rPr>
                <w:sz w:val="18"/>
                <w:szCs w:val="18"/>
                <w:lang w:val="en-GB"/>
              </w:rPr>
              <w:t>Ola Kattan</w:t>
            </w:r>
          </w:p>
        </w:tc>
      </w:tr>
      <w:tr w:rsidR="006B331D" w:rsidRPr="00116466" w14:paraId="507358C5" w14:textId="77777777" w:rsidTr="00214BC9">
        <w:tc>
          <w:tcPr>
            <w:tcW w:w="2500" w:type="pct"/>
          </w:tcPr>
          <w:p w14:paraId="77FFAD12" w14:textId="5D624591" w:rsidR="006B331D" w:rsidRPr="00755691" w:rsidRDefault="0048758A">
            <w:pPr>
              <w:pStyle w:val="BodyText"/>
              <w:ind w:left="0"/>
              <w:jc w:val="both"/>
              <w:rPr>
                <w:sz w:val="18"/>
                <w:szCs w:val="18"/>
                <w:lang w:val="en-GB"/>
              </w:rPr>
            </w:pPr>
            <w:r w:rsidRPr="00755691">
              <w:rPr>
                <w:sz w:val="18"/>
                <w:szCs w:val="18"/>
                <w:lang w:val="en-GB"/>
              </w:rPr>
              <w:t>Facilitator</w:t>
            </w:r>
          </w:p>
        </w:tc>
        <w:tc>
          <w:tcPr>
            <w:tcW w:w="2500" w:type="pct"/>
          </w:tcPr>
          <w:p w14:paraId="269F830D" w14:textId="6BDA83CD" w:rsidR="006B331D" w:rsidRPr="00755691" w:rsidRDefault="0048758A">
            <w:pPr>
              <w:pStyle w:val="BodyText"/>
              <w:ind w:left="0"/>
              <w:jc w:val="both"/>
              <w:rPr>
                <w:sz w:val="18"/>
                <w:szCs w:val="18"/>
                <w:lang w:val="en-GB"/>
              </w:rPr>
            </w:pPr>
            <w:r w:rsidRPr="00755691">
              <w:rPr>
                <w:sz w:val="18"/>
                <w:szCs w:val="18"/>
                <w:lang w:val="en-GB"/>
              </w:rPr>
              <w:t>Reema Kaie</w:t>
            </w:r>
          </w:p>
        </w:tc>
      </w:tr>
      <w:tr w:rsidR="0048758A" w:rsidRPr="00116466" w14:paraId="5E1FD20F" w14:textId="77777777" w:rsidTr="00214BC9">
        <w:tc>
          <w:tcPr>
            <w:tcW w:w="2500" w:type="pct"/>
          </w:tcPr>
          <w:p w14:paraId="790404F7" w14:textId="71FBD9BD" w:rsidR="0048758A" w:rsidRPr="00755691" w:rsidRDefault="0048758A">
            <w:pPr>
              <w:pStyle w:val="BodyText"/>
              <w:ind w:left="0"/>
              <w:jc w:val="both"/>
              <w:rPr>
                <w:sz w:val="18"/>
                <w:szCs w:val="18"/>
                <w:lang w:val="en-GB"/>
              </w:rPr>
            </w:pPr>
            <w:r w:rsidRPr="00755691">
              <w:rPr>
                <w:sz w:val="18"/>
                <w:szCs w:val="18"/>
                <w:lang w:val="en-GB"/>
              </w:rPr>
              <w:t>Facilitator</w:t>
            </w:r>
          </w:p>
        </w:tc>
        <w:tc>
          <w:tcPr>
            <w:tcW w:w="2500" w:type="pct"/>
          </w:tcPr>
          <w:p w14:paraId="2A3F6C05" w14:textId="4C616A8E" w:rsidR="0048758A" w:rsidRPr="00755691" w:rsidRDefault="0048758A">
            <w:pPr>
              <w:pStyle w:val="BodyText"/>
              <w:ind w:left="0"/>
              <w:jc w:val="both"/>
              <w:rPr>
                <w:sz w:val="18"/>
                <w:szCs w:val="18"/>
                <w:lang w:val="en-GB"/>
              </w:rPr>
            </w:pPr>
            <w:r w:rsidRPr="00755691">
              <w:rPr>
                <w:sz w:val="18"/>
                <w:szCs w:val="18"/>
                <w:lang w:val="en-GB"/>
              </w:rPr>
              <w:t>Mostafa Khdeir</w:t>
            </w:r>
          </w:p>
        </w:tc>
      </w:tr>
    </w:tbl>
    <w:p w14:paraId="65096728" w14:textId="284B0A06" w:rsidR="00ED2489" w:rsidRDefault="00ED2489" w:rsidP="001975E8">
      <w:pPr>
        <w:pStyle w:val="BodyText"/>
        <w:tabs>
          <w:tab w:val="left" w:pos="3777"/>
        </w:tabs>
        <w:ind w:left="0"/>
        <w:jc w:val="both"/>
        <w:rPr>
          <w:lang w:val="en-GB"/>
        </w:rPr>
      </w:pPr>
    </w:p>
    <w:p w14:paraId="06F206D6" w14:textId="6672C8A0" w:rsidR="007336F4" w:rsidRPr="003C37FE" w:rsidRDefault="00B57375" w:rsidP="004B2942">
      <w:pPr>
        <w:pStyle w:val="Heading2"/>
        <w:numPr>
          <w:ilvl w:val="1"/>
          <w:numId w:val="1"/>
        </w:numPr>
        <w:rPr>
          <w:color w:val="244061" w:themeColor="accent1" w:themeShade="80"/>
        </w:rPr>
      </w:pPr>
      <w:bookmarkStart w:id="43" w:name="_Toc485903543"/>
      <w:bookmarkStart w:id="44" w:name="_Toc485905387"/>
      <w:bookmarkStart w:id="45" w:name="_Toc485903544"/>
      <w:bookmarkStart w:id="46" w:name="_Toc485905388"/>
      <w:bookmarkStart w:id="47" w:name="_Toc485903545"/>
      <w:bookmarkStart w:id="48" w:name="_Toc485905389"/>
      <w:bookmarkStart w:id="49" w:name="_Toc485902786"/>
      <w:bookmarkStart w:id="50" w:name="_Toc485902810"/>
      <w:bookmarkStart w:id="51" w:name="_Toc485902868"/>
      <w:bookmarkStart w:id="52" w:name="_Toc485902905"/>
      <w:bookmarkStart w:id="53" w:name="_Toc485902912"/>
      <w:bookmarkStart w:id="54" w:name="_Toc485903546"/>
      <w:bookmarkStart w:id="55" w:name="_Toc485905390"/>
      <w:bookmarkStart w:id="56" w:name="_Toc485903547"/>
      <w:bookmarkStart w:id="57" w:name="_Toc485905391"/>
      <w:bookmarkStart w:id="58" w:name="_Toc485903548"/>
      <w:bookmarkStart w:id="59" w:name="_Toc485905392"/>
      <w:bookmarkStart w:id="60" w:name="_Toc485903549"/>
      <w:bookmarkStart w:id="61" w:name="_Toc485905393"/>
      <w:bookmarkStart w:id="62" w:name="_Toc485903550"/>
      <w:bookmarkStart w:id="63" w:name="_Toc485905394"/>
      <w:bookmarkStart w:id="64" w:name="_Toc485903551"/>
      <w:bookmarkStart w:id="65" w:name="_Toc485905395"/>
      <w:bookmarkStart w:id="66" w:name="_Toc485903552"/>
      <w:bookmarkStart w:id="67" w:name="_Toc485905396"/>
      <w:bookmarkStart w:id="68" w:name="_Toc485903553"/>
      <w:bookmarkStart w:id="69" w:name="_Toc485905397"/>
      <w:bookmarkStart w:id="70" w:name="_Toc485903554"/>
      <w:bookmarkStart w:id="71" w:name="_Toc485905398"/>
      <w:bookmarkStart w:id="72" w:name="_Toc485903555"/>
      <w:bookmarkStart w:id="73" w:name="_Toc485905399"/>
      <w:bookmarkStart w:id="74" w:name="_Toc485903556"/>
      <w:bookmarkStart w:id="75" w:name="_Toc485905400"/>
      <w:bookmarkStart w:id="76" w:name="_Toc485903557"/>
      <w:bookmarkStart w:id="77" w:name="_Toc485905401"/>
      <w:bookmarkStart w:id="78" w:name="_Toc485903558"/>
      <w:bookmarkStart w:id="79" w:name="_Toc485905402"/>
      <w:bookmarkStart w:id="80" w:name="_Toc485903559"/>
      <w:bookmarkStart w:id="81" w:name="_Toc485905403"/>
      <w:bookmarkStart w:id="82" w:name="_Toc485903560"/>
      <w:bookmarkStart w:id="83" w:name="_Toc485905404"/>
      <w:bookmarkStart w:id="84" w:name="_Toc485903561"/>
      <w:bookmarkStart w:id="85" w:name="_Toc485905405"/>
      <w:bookmarkStart w:id="86" w:name="_Toc485903562"/>
      <w:bookmarkStart w:id="87" w:name="_Toc485905406"/>
      <w:bookmarkStart w:id="88" w:name="_Toc485903563"/>
      <w:bookmarkStart w:id="89" w:name="_Toc485905407"/>
      <w:bookmarkStart w:id="90" w:name="_Toc485903564"/>
      <w:bookmarkStart w:id="91" w:name="_Toc485905408"/>
      <w:bookmarkStart w:id="92" w:name="_Toc485903565"/>
      <w:bookmarkStart w:id="93" w:name="_Toc485905409"/>
      <w:bookmarkStart w:id="94" w:name="_Toc485903566"/>
      <w:bookmarkStart w:id="95" w:name="_Toc485905410"/>
      <w:bookmarkStart w:id="96" w:name="_Toc485903567"/>
      <w:bookmarkStart w:id="97" w:name="_Toc485905411"/>
      <w:bookmarkStart w:id="98" w:name="_Toc485903568"/>
      <w:bookmarkStart w:id="99" w:name="_Toc485905412"/>
      <w:bookmarkStart w:id="100" w:name="_Toc485903569"/>
      <w:bookmarkStart w:id="101" w:name="_Toc485905413"/>
      <w:bookmarkStart w:id="102" w:name="_Toc485903570"/>
      <w:bookmarkStart w:id="103" w:name="_Toc485905414"/>
      <w:bookmarkStart w:id="104" w:name="_Toc485903571"/>
      <w:bookmarkStart w:id="105" w:name="_Toc485905415"/>
      <w:bookmarkStart w:id="106" w:name="_Toc485903572"/>
      <w:bookmarkStart w:id="107" w:name="_Toc485905416"/>
      <w:bookmarkStart w:id="108" w:name="_Toc485903573"/>
      <w:bookmarkStart w:id="109" w:name="_Toc485905417"/>
      <w:bookmarkStart w:id="110" w:name="_Toc485903574"/>
      <w:bookmarkStart w:id="111" w:name="_Toc485905418"/>
      <w:bookmarkStart w:id="112" w:name="_Toc485903575"/>
      <w:bookmarkStart w:id="113" w:name="_Toc485905419"/>
      <w:bookmarkStart w:id="114" w:name="_Toc485903576"/>
      <w:bookmarkStart w:id="115" w:name="_Toc485905420"/>
      <w:bookmarkStart w:id="116" w:name="_Toc485903577"/>
      <w:bookmarkStart w:id="117" w:name="_Toc485905421"/>
      <w:bookmarkStart w:id="118" w:name="_Toc485903578"/>
      <w:bookmarkStart w:id="119" w:name="_Toc485905422"/>
      <w:bookmarkStart w:id="120" w:name="_Toc485903579"/>
      <w:bookmarkStart w:id="121" w:name="_Toc485905423"/>
      <w:bookmarkStart w:id="122" w:name="_Toc485903580"/>
      <w:bookmarkStart w:id="123" w:name="_Toc485905424"/>
      <w:bookmarkStart w:id="124" w:name="_Toc485903581"/>
      <w:bookmarkStart w:id="125" w:name="_Toc485905425"/>
      <w:bookmarkStart w:id="126" w:name="_Toc485903582"/>
      <w:bookmarkStart w:id="127" w:name="_Toc485905426"/>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3C37FE">
        <w:rPr>
          <w:color w:val="244061" w:themeColor="accent1" w:themeShade="80"/>
        </w:rPr>
        <w:t>Security issues &amp; considerations</w:t>
      </w:r>
      <w:r w:rsidR="00C80842" w:rsidRPr="003C37FE">
        <w:rPr>
          <w:color w:val="244061" w:themeColor="accent1" w:themeShade="80"/>
        </w:rPr>
        <w:t xml:space="preserve"> </w:t>
      </w:r>
      <w:bookmarkStart w:id="128" w:name="_Toc389172179"/>
      <w:bookmarkStart w:id="129" w:name="_Toc389172180"/>
      <w:bookmarkStart w:id="130" w:name="_Toc389172181"/>
      <w:bookmarkStart w:id="131" w:name="_Toc389172182"/>
      <w:bookmarkEnd w:id="128"/>
      <w:bookmarkEnd w:id="129"/>
      <w:bookmarkEnd w:id="130"/>
      <w:bookmarkEnd w:id="131"/>
      <w:r w:rsidR="00D71118" w:rsidRPr="003C37FE">
        <w:rPr>
          <w:color w:val="244061" w:themeColor="accent1" w:themeShade="80"/>
        </w:rPr>
        <w:t xml:space="preserve"> </w:t>
      </w:r>
      <w:bookmarkStart w:id="132" w:name="_Toc485903584"/>
      <w:bookmarkEnd w:id="132"/>
    </w:p>
    <w:p w14:paraId="6ADC5B1B" w14:textId="77777777" w:rsidR="00CA314B" w:rsidRDefault="00CA314B" w:rsidP="000D2962">
      <w:pPr>
        <w:pStyle w:val="BodyText"/>
        <w:ind w:left="-142"/>
        <w:jc w:val="both"/>
        <w:rPr>
          <w:lang w:val="en-GB"/>
        </w:rPr>
      </w:pPr>
    </w:p>
    <w:p w14:paraId="22104025" w14:textId="49564C5F" w:rsidR="00CA314B" w:rsidRDefault="00CA314B" w:rsidP="000D2962">
      <w:pPr>
        <w:pStyle w:val="BodyText"/>
        <w:ind w:left="-142"/>
        <w:jc w:val="both"/>
        <w:rPr>
          <w:lang w:val="en-GB"/>
        </w:rPr>
      </w:pPr>
      <w:r w:rsidRPr="000D2962">
        <w:rPr>
          <w:lang w:val="en-GB"/>
        </w:rPr>
        <w:t>The security situation in Syria has deteriorated significantly throughout 2017, creating additional risks for staff and research teams</w:t>
      </w:r>
      <w:r w:rsidRPr="00121B8A">
        <w:rPr>
          <w:lang w:val="en-GB"/>
        </w:rPr>
        <w:t>. The very nature of research and probing for answers invokes sensitivities across different segments of the Syrian population. Heavy weapons, shelling, and attacks by irregular mi</w:t>
      </w:r>
      <w:r w:rsidRPr="003C37FE">
        <w:rPr>
          <w:lang w:val="en-GB"/>
        </w:rPr>
        <w:t xml:space="preserve">litias in areas targeted by this evaluation may hinder the implementation of field research. Triangle will regularly assess security risks facing its field staff and beneficiaries in coordination with </w:t>
      </w:r>
      <w:r w:rsidR="006D3D34">
        <w:rPr>
          <w:lang w:val="en-GB"/>
        </w:rPr>
        <w:t>UNICEF</w:t>
      </w:r>
      <w:r w:rsidRPr="000D2962">
        <w:rPr>
          <w:lang w:val="en-GB"/>
        </w:rPr>
        <w:t xml:space="preserve"> so as to maintain operational integrity and its Do No Harm approach</w:t>
      </w:r>
      <w:r>
        <w:rPr>
          <w:lang w:val="en-GB"/>
        </w:rPr>
        <w:t xml:space="preserve"> (See Section 5)</w:t>
      </w:r>
      <w:r w:rsidRPr="000D2962">
        <w:rPr>
          <w:lang w:val="en-GB"/>
        </w:rPr>
        <w:t xml:space="preserve">. Regular updates of security risks will be provided </w:t>
      </w:r>
      <w:r w:rsidR="00A943F6">
        <w:rPr>
          <w:lang w:val="en-GB"/>
        </w:rPr>
        <w:t>to</w:t>
      </w:r>
      <w:r w:rsidRPr="000D2962">
        <w:rPr>
          <w:lang w:val="en-GB"/>
        </w:rPr>
        <w:t xml:space="preserve"> </w:t>
      </w:r>
      <w:r w:rsidR="00A943F6">
        <w:rPr>
          <w:lang w:val="en-GB"/>
        </w:rPr>
        <w:t>evaluation</w:t>
      </w:r>
      <w:r w:rsidRPr="000D2962">
        <w:rPr>
          <w:lang w:val="en-GB"/>
        </w:rPr>
        <w:t xml:space="preserve"> teams</w:t>
      </w:r>
      <w:r>
        <w:rPr>
          <w:lang w:val="en-GB"/>
        </w:rPr>
        <w:t xml:space="preserve"> in coordination with </w:t>
      </w:r>
      <w:r w:rsidR="006D3D34">
        <w:rPr>
          <w:lang w:val="en-GB"/>
        </w:rPr>
        <w:t>UNICEF</w:t>
      </w:r>
      <w:r>
        <w:rPr>
          <w:lang w:val="en-GB"/>
        </w:rPr>
        <w:t>’s own security protocols</w:t>
      </w:r>
      <w:r w:rsidRPr="000D2962">
        <w:rPr>
          <w:lang w:val="en-GB"/>
        </w:rPr>
        <w:t xml:space="preserve">. </w:t>
      </w:r>
    </w:p>
    <w:p w14:paraId="64799086" w14:textId="77777777" w:rsidR="00CA314B" w:rsidRDefault="00CA314B" w:rsidP="000951B7">
      <w:pPr>
        <w:pStyle w:val="BodyText"/>
        <w:ind w:left="-142"/>
        <w:jc w:val="both"/>
        <w:rPr>
          <w:lang w:val="en-GB"/>
        </w:rPr>
      </w:pPr>
    </w:p>
    <w:p w14:paraId="3C40AA2F" w14:textId="2E244FB5" w:rsidR="00C80842" w:rsidRDefault="00C80842" w:rsidP="000951B7">
      <w:pPr>
        <w:pStyle w:val="BodyText"/>
        <w:ind w:left="-142"/>
        <w:jc w:val="both"/>
        <w:rPr>
          <w:lang w:val="en-GB"/>
        </w:rPr>
      </w:pPr>
      <w:r>
        <w:rPr>
          <w:lang w:val="en-GB"/>
        </w:rPr>
        <w:t>Accor</w:t>
      </w:r>
      <w:r w:rsidR="00EB66BC">
        <w:rPr>
          <w:lang w:val="en-GB"/>
        </w:rPr>
        <w:t>ding to the methodology outlined</w:t>
      </w:r>
      <w:r>
        <w:rPr>
          <w:lang w:val="en-GB"/>
        </w:rPr>
        <w:t xml:space="preserve"> above, researchers will conduct field operations in a phased manner so as to ensure the security of all persons involved (beneficiaries, researchers, </w:t>
      </w:r>
      <w:r w:rsidR="004769E9">
        <w:rPr>
          <w:lang w:val="en-GB"/>
        </w:rPr>
        <w:t>UNICEF</w:t>
      </w:r>
      <w:r>
        <w:rPr>
          <w:lang w:val="en-GB"/>
        </w:rPr>
        <w:t xml:space="preserve"> staff) and the quality of data collected. To do so, researchers will first conduct scoping visits to </w:t>
      </w:r>
      <w:r w:rsidR="004769E9">
        <w:rPr>
          <w:lang w:val="en-GB"/>
        </w:rPr>
        <w:t>UNICEF</w:t>
      </w:r>
      <w:r>
        <w:rPr>
          <w:lang w:val="en-GB"/>
        </w:rPr>
        <w:t xml:space="preserve"> locations</w:t>
      </w:r>
      <w:r w:rsidR="007A6858">
        <w:rPr>
          <w:lang w:val="en-GB"/>
        </w:rPr>
        <w:t xml:space="preserve"> in </w:t>
      </w:r>
      <w:r w:rsidR="00EB66BC">
        <w:rPr>
          <w:lang w:val="en-GB"/>
        </w:rPr>
        <w:t>sub-districts</w:t>
      </w:r>
      <w:r>
        <w:rPr>
          <w:lang w:val="en-GB"/>
        </w:rPr>
        <w:t xml:space="preserve"> that </w:t>
      </w:r>
      <w:r w:rsidR="00EB66BC">
        <w:rPr>
          <w:lang w:val="en-GB"/>
        </w:rPr>
        <w:t>are</w:t>
      </w:r>
      <w:r>
        <w:rPr>
          <w:lang w:val="en-GB"/>
        </w:rPr>
        <w:t xml:space="preserve"> part of this evaluation</w:t>
      </w:r>
      <w:r w:rsidR="002C714F">
        <w:rPr>
          <w:lang w:val="en-GB"/>
        </w:rPr>
        <w:t xml:space="preserve"> in advance of data collection</w:t>
      </w:r>
      <w:r>
        <w:rPr>
          <w:lang w:val="en-GB"/>
        </w:rPr>
        <w:t xml:space="preserve">. The purpose of the scoping visits will be to: </w:t>
      </w:r>
    </w:p>
    <w:p w14:paraId="2A7B1AA0" w14:textId="77777777" w:rsidR="00C80842" w:rsidRDefault="00C80842" w:rsidP="000951B7">
      <w:pPr>
        <w:pStyle w:val="BodyText"/>
        <w:ind w:left="-142"/>
        <w:jc w:val="both"/>
        <w:rPr>
          <w:lang w:val="en-GB"/>
        </w:rPr>
      </w:pPr>
    </w:p>
    <w:p w14:paraId="4B8848B2" w14:textId="77777777" w:rsidR="00B64255" w:rsidRDefault="00C80842" w:rsidP="00161CB1">
      <w:pPr>
        <w:pStyle w:val="BodyText"/>
        <w:numPr>
          <w:ilvl w:val="0"/>
          <w:numId w:val="2"/>
        </w:numPr>
        <w:ind w:left="426"/>
        <w:jc w:val="both"/>
        <w:rPr>
          <w:lang w:val="en-GB"/>
        </w:rPr>
      </w:pPr>
      <w:r w:rsidRPr="000951B7">
        <w:rPr>
          <w:b/>
          <w:lang w:val="en-GB"/>
        </w:rPr>
        <w:t>Ensure logistics and security:</w:t>
      </w:r>
      <w:r w:rsidRPr="003052B4">
        <w:rPr>
          <w:lang w:val="en-GB"/>
        </w:rPr>
        <w:t xml:space="preserve"> Researchers will ensure that they understand the logistics and security related to traveling to and from locations, gain acceptance of </w:t>
      </w:r>
      <w:r w:rsidR="004769E9">
        <w:rPr>
          <w:lang w:val="en-GB"/>
        </w:rPr>
        <w:t>UNICEF</w:t>
      </w:r>
      <w:r w:rsidRPr="003052B4">
        <w:rPr>
          <w:lang w:val="en-GB"/>
        </w:rPr>
        <w:t xml:space="preserve"> staff</w:t>
      </w:r>
      <w:r w:rsidR="00896C4E">
        <w:rPr>
          <w:lang w:val="en-GB"/>
        </w:rPr>
        <w:t xml:space="preserve"> or relevant </w:t>
      </w:r>
      <w:r w:rsidR="00896C4E">
        <w:rPr>
          <w:lang w:val="en-GB"/>
        </w:rPr>
        <w:lastRenderedPageBreak/>
        <w:t>authorities</w:t>
      </w:r>
      <w:r w:rsidRPr="003052B4">
        <w:rPr>
          <w:lang w:val="en-GB"/>
        </w:rPr>
        <w:t xml:space="preserve"> supervising </w:t>
      </w:r>
      <w:r w:rsidR="00896C4E">
        <w:rPr>
          <w:lang w:val="en-GB"/>
        </w:rPr>
        <w:t>areas</w:t>
      </w:r>
      <w:r w:rsidR="003052B4">
        <w:rPr>
          <w:lang w:val="en-GB"/>
        </w:rPr>
        <w:t>.</w:t>
      </w:r>
      <w:r w:rsidR="00AE77F8">
        <w:rPr>
          <w:lang w:val="en-GB"/>
        </w:rPr>
        <w:t xml:space="preserve"> Part of this process will be understanding who to portray the role and assignment of the evaluation team in the field, especially with beneficiaries and external stakeholders.</w:t>
      </w:r>
      <w:r w:rsidR="00E17106">
        <w:rPr>
          <w:lang w:val="en-GB"/>
        </w:rPr>
        <w:t xml:space="preserve"> Local </w:t>
      </w:r>
      <w:r w:rsidR="006D3D34">
        <w:rPr>
          <w:lang w:val="en-GB"/>
        </w:rPr>
        <w:t>UNICEF</w:t>
      </w:r>
      <w:r w:rsidR="00E17106">
        <w:rPr>
          <w:lang w:val="en-GB"/>
        </w:rPr>
        <w:t xml:space="preserve"> teams should coordinate logistics and security jointly with the evaluation team leader (</w:t>
      </w:r>
      <w:r w:rsidR="001640EA">
        <w:rPr>
          <w:lang w:val="en-GB"/>
        </w:rPr>
        <w:t>Nizar Ghanem</w:t>
      </w:r>
      <w:r w:rsidR="00E17106">
        <w:rPr>
          <w:lang w:val="en-GB"/>
        </w:rPr>
        <w:t xml:space="preserve">) and the </w:t>
      </w:r>
      <w:r w:rsidR="00581522">
        <w:rPr>
          <w:lang w:val="en-GB"/>
        </w:rPr>
        <w:t>National Evaluation Expert</w:t>
      </w:r>
      <w:r w:rsidR="00E17106">
        <w:rPr>
          <w:lang w:val="en-GB"/>
        </w:rPr>
        <w:t xml:space="preserve"> (</w:t>
      </w:r>
      <w:r w:rsidR="00581522">
        <w:rPr>
          <w:lang w:val="en-GB"/>
        </w:rPr>
        <w:t>Eyad Qatana</w:t>
      </w:r>
      <w:r w:rsidR="00E17106">
        <w:rPr>
          <w:lang w:val="en-GB"/>
        </w:rPr>
        <w:t xml:space="preserve">). </w:t>
      </w:r>
      <w:r w:rsidR="00D12A46">
        <w:rPr>
          <w:lang w:val="en-GB"/>
        </w:rPr>
        <w:t xml:space="preserve">During scoping visits, an introductory session and security briefing will be held with </w:t>
      </w:r>
      <w:r w:rsidR="006D3D34">
        <w:rPr>
          <w:lang w:val="en-GB"/>
        </w:rPr>
        <w:t>UNICEF</w:t>
      </w:r>
      <w:r w:rsidR="00D12A46">
        <w:rPr>
          <w:lang w:val="en-GB"/>
        </w:rPr>
        <w:t>.</w:t>
      </w:r>
    </w:p>
    <w:p w14:paraId="4251545C" w14:textId="77777777" w:rsidR="00B64255" w:rsidRDefault="00B64255" w:rsidP="00E111A3">
      <w:pPr>
        <w:pStyle w:val="BodyText"/>
        <w:ind w:left="426"/>
        <w:jc w:val="both"/>
        <w:rPr>
          <w:lang w:val="en-GB"/>
        </w:rPr>
      </w:pPr>
    </w:p>
    <w:p w14:paraId="2F08FC44" w14:textId="0215D98A" w:rsidR="00853FEF" w:rsidRPr="00E111A3" w:rsidRDefault="00B64255" w:rsidP="00E111A3">
      <w:pPr>
        <w:pStyle w:val="BodyText"/>
        <w:numPr>
          <w:ilvl w:val="0"/>
          <w:numId w:val="2"/>
        </w:numPr>
        <w:ind w:left="426"/>
        <w:jc w:val="both"/>
        <w:rPr>
          <w:b/>
          <w:lang w:val="en-GB"/>
        </w:rPr>
      </w:pPr>
      <w:r w:rsidRPr="00B64255">
        <w:rPr>
          <w:b/>
          <w:lang w:val="en-GB"/>
        </w:rPr>
        <w:t xml:space="preserve">Ensure </w:t>
      </w:r>
      <w:r w:rsidRPr="00E111A3">
        <w:rPr>
          <w:b/>
          <w:lang w:val="en-GB"/>
        </w:rPr>
        <w:t xml:space="preserve">institutional arrangements: </w:t>
      </w:r>
      <w:r w:rsidRPr="00E111A3">
        <w:rPr>
          <w:bCs/>
          <w:lang w:val="en-GB"/>
        </w:rPr>
        <w:t xml:space="preserve">UNICEF will ensure that team members have the correct institutional arrangements which can include introductory/facilitation letters and/or travel approvals </w:t>
      </w:r>
      <w:r w:rsidR="00E111A3">
        <w:rPr>
          <w:bCs/>
          <w:lang w:val="en-GB"/>
        </w:rPr>
        <w:t>from</w:t>
      </w:r>
      <w:r w:rsidRPr="00E111A3">
        <w:rPr>
          <w:bCs/>
          <w:lang w:val="en-GB"/>
        </w:rPr>
        <w:t xml:space="preserve"> relevant authorities supervising</w:t>
      </w:r>
      <w:r w:rsidR="0060616A" w:rsidRPr="0060616A">
        <w:rPr>
          <w:bCs/>
          <w:lang w:val="en-GB"/>
        </w:rPr>
        <w:t xml:space="preserve"> areas. What is more</w:t>
      </w:r>
      <w:r w:rsidR="0060616A">
        <w:rPr>
          <w:bCs/>
          <w:lang w:val="en-GB"/>
        </w:rPr>
        <w:t xml:space="preserve">, </w:t>
      </w:r>
      <w:r w:rsidRPr="00E111A3">
        <w:rPr>
          <w:bCs/>
          <w:lang w:val="en-GB"/>
        </w:rPr>
        <w:t>UNICEF will ensure the proper coordination with Education Directorate Level and relevant Min</w:t>
      </w:r>
      <w:r w:rsidRPr="00B64255">
        <w:rPr>
          <w:bCs/>
          <w:lang w:val="en-GB"/>
        </w:rPr>
        <w:t>istry of Education Departments.</w:t>
      </w:r>
      <w:r>
        <w:rPr>
          <w:bCs/>
          <w:lang w:val="en-GB"/>
        </w:rPr>
        <w:t xml:space="preserve"> </w:t>
      </w:r>
      <w:r w:rsidRPr="00E111A3">
        <w:rPr>
          <w:bCs/>
          <w:lang w:val="en-GB"/>
        </w:rPr>
        <w:t xml:space="preserve">Researchers will ensure that </w:t>
      </w:r>
      <w:r>
        <w:rPr>
          <w:bCs/>
          <w:lang w:val="en-GB"/>
        </w:rPr>
        <w:t>all relevant information requested by UN</w:t>
      </w:r>
      <w:r w:rsidRPr="00B64255">
        <w:rPr>
          <w:bCs/>
          <w:lang w:val="en-GB"/>
        </w:rPr>
        <w:t>ICEF</w:t>
      </w:r>
      <w:r>
        <w:rPr>
          <w:bCs/>
          <w:lang w:val="en-GB"/>
        </w:rPr>
        <w:t xml:space="preserve"> is disclosed in time to ensure smooth field operations. </w:t>
      </w:r>
    </w:p>
    <w:p w14:paraId="06F83B78" w14:textId="77777777" w:rsidR="003052B4" w:rsidRDefault="003052B4" w:rsidP="000951B7">
      <w:pPr>
        <w:pStyle w:val="BodyText"/>
        <w:ind w:left="426"/>
        <w:jc w:val="both"/>
        <w:rPr>
          <w:lang w:val="en-GB"/>
        </w:rPr>
      </w:pPr>
    </w:p>
    <w:p w14:paraId="50FCD935" w14:textId="519FE6AC" w:rsidR="003052B4" w:rsidRDefault="004433D9" w:rsidP="00161CB1">
      <w:pPr>
        <w:pStyle w:val="BodyText"/>
        <w:numPr>
          <w:ilvl w:val="0"/>
          <w:numId w:val="2"/>
        </w:numPr>
        <w:ind w:left="426"/>
        <w:jc w:val="both"/>
        <w:rPr>
          <w:lang w:val="en-GB"/>
        </w:rPr>
      </w:pPr>
      <w:r>
        <w:rPr>
          <w:b/>
          <w:lang w:val="en-GB"/>
        </w:rPr>
        <w:t>Pre-</w:t>
      </w:r>
      <w:r w:rsidR="003052B4" w:rsidRPr="000951B7">
        <w:rPr>
          <w:b/>
          <w:lang w:val="en-GB"/>
        </w:rPr>
        <w:t xml:space="preserve">Test </w:t>
      </w:r>
      <w:r>
        <w:rPr>
          <w:b/>
          <w:lang w:val="en-GB"/>
        </w:rPr>
        <w:t xml:space="preserve">of </w:t>
      </w:r>
      <w:r w:rsidR="003052B4" w:rsidRPr="000951B7">
        <w:rPr>
          <w:b/>
          <w:lang w:val="en-GB"/>
        </w:rPr>
        <w:t>tools:</w:t>
      </w:r>
      <w:r w:rsidR="003052B4">
        <w:rPr>
          <w:lang w:val="en-GB"/>
        </w:rPr>
        <w:t xml:space="preserve"> Researchers will </w:t>
      </w:r>
      <w:r>
        <w:rPr>
          <w:lang w:val="en-GB"/>
        </w:rPr>
        <w:t>pre-</w:t>
      </w:r>
      <w:r w:rsidR="003052B4">
        <w:rPr>
          <w:lang w:val="en-GB"/>
        </w:rPr>
        <w:t xml:space="preserve">test the various tools that are being used during the evaluation to ensure that there are no major issues. If issues arise, researchers will relay this information back to their management, who can then make decisions on whether tools need to be amended. </w:t>
      </w:r>
    </w:p>
    <w:p w14:paraId="32DFFA5B" w14:textId="77777777" w:rsidR="003052B4" w:rsidRDefault="003052B4" w:rsidP="000951B7">
      <w:pPr>
        <w:pStyle w:val="BodyText"/>
        <w:ind w:left="0"/>
        <w:rPr>
          <w:lang w:val="en-GB"/>
        </w:rPr>
      </w:pPr>
    </w:p>
    <w:p w14:paraId="5B806ED6" w14:textId="35460217" w:rsidR="00AE77F8" w:rsidRDefault="003052B4" w:rsidP="00C0137A">
      <w:pPr>
        <w:pStyle w:val="BodyText"/>
        <w:numPr>
          <w:ilvl w:val="0"/>
          <w:numId w:val="2"/>
        </w:numPr>
        <w:ind w:left="426"/>
        <w:jc w:val="both"/>
        <w:rPr>
          <w:lang w:val="en-GB"/>
        </w:rPr>
      </w:pPr>
      <w:r w:rsidRPr="003052B4">
        <w:rPr>
          <w:b/>
          <w:lang w:val="en-GB"/>
        </w:rPr>
        <w:t>Plan evaluation activities</w:t>
      </w:r>
      <w:r>
        <w:rPr>
          <w:lang w:val="en-GB"/>
        </w:rPr>
        <w:t xml:space="preserve">: Researchers will agree evaluation activity timelines with </w:t>
      </w:r>
      <w:r w:rsidR="004769E9">
        <w:rPr>
          <w:lang w:val="en-GB"/>
        </w:rPr>
        <w:t>UNICEF</w:t>
      </w:r>
      <w:r>
        <w:rPr>
          <w:lang w:val="en-GB"/>
        </w:rPr>
        <w:t xml:space="preserve"> staff in order to make</w:t>
      </w:r>
      <w:r w:rsidR="00896C4E">
        <w:rPr>
          <w:lang w:val="en-GB"/>
        </w:rPr>
        <w:t xml:space="preserve"> certain</w:t>
      </w:r>
      <w:r>
        <w:rPr>
          <w:lang w:val="en-GB"/>
        </w:rPr>
        <w:t xml:space="preserve"> all relevant parties </w:t>
      </w:r>
      <w:r w:rsidR="007C3378">
        <w:rPr>
          <w:lang w:val="en-GB"/>
        </w:rPr>
        <w:t xml:space="preserve">are </w:t>
      </w:r>
      <w:r>
        <w:rPr>
          <w:lang w:val="en-GB"/>
        </w:rPr>
        <w:t xml:space="preserve">aware that these activities will take place, and make the necessary arrangements to ensure security and the smooth running of evaluation operations. </w:t>
      </w:r>
      <w:r w:rsidR="00D12A46">
        <w:rPr>
          <w:lang w:val="en-GB"/>
        </w:rPr>
        <w:t xml:space="preserve">Modes of transportation will be agreed upon between </w:t>
      </w:r>
      <w:r w:rsidR="006D3D34">
        <w:rPr>
          <w:lang w:val="en-GB"/>
        </w:rPr>
        <w:t>UNICEF</w:t>
      </w:r>
      <w:r w:rsidR="00D12A46">
        <w:rPr>
          <w:lang w:val="en-GB"/>
        </w:rPr>
        <w:t xml:space="preserve"> staff and the evaluation teams</w:t>
      </w:r>
      <w:r w:rsidR="00C0137A">
        <w:rPr>
          <w:lang w:val="en-GB"/>
        </w:rPr>
        <w:t xml:space="preserve"> to ensure security protocols are followed. Transportation costs will be covered and managed by the evaluation team</w:t>
      </w:r>
      <w:r w:rsidR="00D12A46">
        <w:rPr>
          <w:lang w:val="en-GB"/>
        </w:rPr>
        <w:t xml:space="preserve">. </w:t>
      </w:r>
    </w:p>
    <w:p w14:paraId="61939517" w14:textId="77777777" w:rsidR="00AE77F8" w:rsidRDefault="00AE77F8" w:rsidP="003C37FE">
      <w:pPr>
        <w:pStyle w:val="BodyText"/>
        <w:ind w:left="0"/>
        <w:jc w:val="both"/>
        <w:rPr>
          <w:lang w:val="en-GB"/>
        </w:rPr>
      </w:pPr>
    </w:p>
    <w:p w14:paraId="7A48313C" w14:textId="7C08BAB6" w:rsidR="00D12A46" w:rsidRDefault="00AE77F8" w:rsidP="00C0137A">
      <w:pPr>
        <w:pStyle w:val="BodyText"/>
        <w:numPr>
          <w:ilvl w:val="0"/>
          <w:numId w:val="2"/>
        </w:numPr>
        <w:ind w:left="426"/>
        <w:jc w:val="both"/>
        <w:rPr>
          <w:lang w:val="en-GB"/>
        </w:rPr>
      </w:pPr>
      <w:r w:rsidRPr="00203341">
        <w:rPr>
          <w:b/>
          <w:lang w:val="en-GB"/>
        </w:rPr>
        <w:t>Establish communication protocols:</w:t>
      </w:r>
      <w:r>
        <w:rPr>
          <w:lang w:val="en-GB"/>
        </w:rPr>
        <w:t xml:space="preserve"> The evaluation team will use scoping visits in order to establish communication protocols with </w:t>
      </w:r>
      <w:r w:rsidR="006D3D34">
        <w:rPr>
          <w:lang w:val="en-GB"/>
        </w:rPr>
        <w:t>UNICEF</w:t>
      </w:r>
      <w:r>
        <w:rPr>
          <w:lang w:val="en-GB"/>
        </w:rPr>
        <w:t xml:space="preserve">. The team’s </w:t>
      </w:r>
      <w:r w:rsidR="00147480">
        <w:rPr>
          <w:lang w:val="en-GB"/>
        </w:rPr>
        <w:t xml:space="preserve">National Evaluation Expert </w:t>
      </w:r>
      <w:r>
        <w:rPr>
          <w:lang w:val="en-GB"/>
        </w:rPr>
        <w:t xml:space="preserve">will agree practical elements of communication with </w:t>
      </w:r>
      <w:r w:rsidR="006D3D34">
        <w:rPr>
          <w:lang w:val="en-GB"/>
        </w:rPr>
        <w:t>UNICEF</w:t>
      </w:r>
      <w:r>
        <w:rPr>
          <w:lang w:val="en-GB"/>
        </w:rPr>
        <w:t xml:space="preserve"> staff as well as particular issues related to communications with </w:t>
      </w:r>
      <w:r w:rsidR="00E17106">
        <w:rPr>
          <w:lang w:val="en-GB"/>
        </w:rPr>
        <w:t xml:space="preserve">field staff and implementing partners. The </w:t>
      </w:r>
      <w:r w:rsidR="00147480">
        <w:rPr>
          <w:lang w:val="en-GB"/>
        </w:rPr>
        <w:t xml:space="preserve">National Evaluation Expert </w:t>
      </w:r>
      <w:r w:rsidR="00E17106">
        <w:rPr>
          <w:lang w:val="en-GB"/>
        </w:rPr>
        <w:t xml:space="preserve">will manage all communications with third parties on the ground and be responsible for ensuring that the evaluation team has the ability to communicate through whatever medium is preferred by </w:t>
      </w:r>
      <w:r w:rsidR="006D3D34">
        <w:rPr>
          <w:lang w:val="en-GB"/>
        </w:rPr>
        <w:t>UNICEF</w:t>
      </w:r>
      <w:r w:rsidR="00E17106">
        <w:rPr>
          <w:lang w:val="en-GB"/>
        </w:rPr>
        <w:t xml:space="preserve">. </w:t>
      </w:r>
      <w:r w:rsidR="00D12A46">
        <w:rPr>
          <w:lang w:val="en-GB"/>
        </w:rPr>
        <w:t xml:space="preserve">The </w:t>
      </w:r>
      <w:r w:rsidR="00147480">
        <w:rPr>
          <w:lang w:val="en-GB"/>
        </w:rPr>
        <w:t xml:space="preserve">National Evaluation Expert </w:t>
      </w:r>
      <w:r w:rsidR="00D12A46">
        <w:rPr>
          <w:lang w:val="en-GB"/>
        </w:rPr>
        <w:t xml:space="preserve">will also share daily security information related to any potential threats in and around </w:t>
      </w:r>
      <w:r w:rsidR="00C0137A">
        <w:rPr>
          <w:lang w:val="en-GB"/>
        </w:rPr>
        <w:t xml:space="preserve">field areas. </w:t>
      </w:r>
      <w:r w:rsidR="00D12A46">
        <w:rPr>
          <w:lang w:val="en-GB"/>
        </w:rPr>
        <w:t xml:space="preserve"> </w:t>
      </w:r>
    </w:p>
    <w:p w14:paraId="11B98646" w14:textId="77777777" w:rsidR="00D12A46" w:rsidRDefault="00D12A46" w:rsidP="003C37FE">
      <w:pPr>
        <w:pStyle w:val="BodyText"/>
        <w:ind w:left="0"/>
        <w:jc w:val="both"/>
        <w:rPr>
          <w:lang w:val="en-GB"/>
        </w:rPr>
      </w:pPr>
    </w:p>
    <w:p w14:paraId="460B4B16" w14:textId="7546D0EB" w:rsidR="00AE77F8" w:rsidRPr="00D12A46" w:rsidRDefault="00E17106" w:rsidP="003C37FE">
      <w:pPr>
        <w:pStyle w:val="BodyText"/>
        <w:ind w:left="426"/>
        <w:jc w:val="both"/>
        <w:rPr>
          <w:lang w:val="en-GB"/>
        </w:rPr>
      </w:pPr>
      <w:r w:rsidRPr="00D12A46">
        <w:rPr>
          <w:lang w:val="en-GB"/>
        </w:rPr>
        <w:t xml:space="preserve">It should be noted, however, that </w:t>
      </w:r>
      <w:r w:rsidR="006D3D34">
        <w:rPr>
          <w:lang w:val="en-GB"/>
        </w:rPr>
        <w:t>UNICEF</w:t>
      </w:r>
      <w:r w:rsidRPr="00D12A46">
        <w:rPr>
          <w:lang w:val="en-GB"/>
        </w:rPr>
        <w:t xml:space="preserve"> instruct</w:t>
      </w:r>
      <w:r w:rsidR="004D641A">
        <w:rPr>
          <w:lang w:val="en-GB"/>
        </w:rPr>
        <w:t>ions/communication will be with</w:t>
      </w:r>
      <w:r w:rsidRPr="00D12A46">
        <w:rPr>
          <w:lang w:val="en-GB"/>
        </w:rPr>
        <w:t xml:space="preserve"> the </w:t>
      </w:r>
      <w:r w:rsidR="004D641A">
        <w:rPr>
          <w:lang w:val="en-GB"/>
        </w:rPr>
        <w:t xml:space="preserve">whole team experts, and directions to the team will go through and in agreement with the Evaluation </w:t>
      </w:r>
      <w:r w:rsidRPr="00D12A46">
        <w:rPr>
          <w:lang w:val="en-GB"/>
        </w:rPr>
        <w:t xml:space="preserve">team leader. </w:t>
      </w:r>
    </w:p>
    <w:p w14:paraId="1FC5110E" w14:textId="77777777" w:rsidR="00AE77F8" w:rsidRDefault="00AE77F8" w:rsidP="003C37FE">
      <w:pPr>
        <w:pStyle w:val="BodyText"/>
        <w:ind w:left="0"/>
        <w:jc w:val="both"/>
        <w:rPr>
          <w:lang w:val="en-GB"/>
        </w:rPr>
      </w:pPr>
    </w:p>
    <w:p w14:paraId="012FE120" w14:textId="6DA9BC37" w:rsidR="00D12A46" w:rsidRPr="003A4923" w:rsidRDefault="00E17106" w:rsidP="00161CB1">
      <w:pPr>
        <w:pStyle w:val="BodyText"/>
        <w:numPr>
          <w:ilvl w:val="0"/>
          <w:numId w:val="2"/>
        </w:numPr>
        <w:ind w:left="426"/>
        <w:jc w:val="both"/>
        <w:rPr>
          <w:b/>
          <w:lang w:val="en-GB"/>
        </w:rPr>
      </w:pPr>
      <w:r w:rsidRPr="003C37FE">
        <w:rPr>
          <w:b/>
          <w:lang w:val="en-GB"/>
        </w:rPr>
        <w:t xml:space="preserve">Emergency protocols: </w:t>
      </w:r>
      <w:r w:rsidR="00D12A46" w:rsidRPr="000D2962">
        <w:rPr>
          <w:lang w:val="en-GB"/>
        </w:rPr>
        <w:t xml:space="preserve">In cases where there is an emergency in the field, emergency protocols will be activated. The protocols entail that whenever an incident occurs, the field team in question will immediately inform </w:t>
      </w:r>
      <w:r w:rsidR="00D12A46" w:rsidRPr="00121B8A">
        <w:rPr>
          <w:lang w:val="en-GB"/>
        </w:rPr>
        <w:t xml:space="preserve">the </w:t>
      </w:r>
      <w:r w:rsidR="00147480">
        <w:rPr>
          <w:lang w:val="en-GB"/>
        </w:rPr>
        <w:t xml:space="preserve">National Evaluation Expert </w:t>
      </w:r>
      <w:r w:rsidR="00D12A46" w:rsidRPr="00121B8A">
        <w:rPr>
          <w:lang w:val="en-GB"/>
        </w:rPr>
        <w:t xml:space="preserve">who, in turn, informs </w:t>
      </w:r>
      <w:r w:rsidR="006D3D34">
        <w:rPr>
          <w:lang w:val="en-GB"/>
        </w:rPr>
        <w:t>UNICEF</w:t>
      </w:r>
      <w:r w:rsidR="00D12A46" w:rsidRPr="00121B8A">
        <w:rPr>
          <w:lang w:val="en-GB"/>
        </w:rPr>
        <w:t xml:space="preserve"> and the team leader of the issue. </w:t>
      </w:r>
      <w:r w:rsidR="00D12A46" w:rsidRPr="00CA314B">
        <w:rPr>
          <w:lang w:val="en-GB"/>
        </w:rPr>
        <w:t xml:space="preserve">As a matter of principle, whenever a security issue occurs, all field teams will be withdrawn from the field to a safe location in a manner which is prompt but, in as much as possible, does not raise suspicion or concern amongst the local community. At the same time, </w:t>
      </w:r>
      <w:r w:rsidR="006D3D34">
        <w:rPr>
          <w:lang w:val="en-GB"/>
        </w:rPr>
        <w:t>UNICEF</w:t>
      </w:r>
      <w:r w:rsidR="00D12A46" w:rsidRPr="00CA314B">
        <w:rPr>
          <w:lang w:val="en-GB"/>
        </w:rPr>
        <w:t xml:space="preserve">, the </w:t>
      </w:r>
      <w:r w:rsidR="00147480">
        <w:rPr>
          <w:lang w:val="en-GB"/>
        </w:rPr>
        <w:t xml:space="preserve">National Evaluation Expert </w:t>
      </w:r>
      <w:r w:rsidR="00D12A46" w:rsidRPr="00CA314B">
        <w:rPr>
          <w:lang w:val="en-GB"/>
        </w:rPr>
        <w:t xml:space="preserve">and the team leader will consider the threat level, and then direct field teams to either return to the field, remain in place, or relocate to a safe location. </w:t>
      </w:r>
    </w:p>
    <w:p w14:paraId="23A689E3" w14:textId="77777777" w:rsidR="003A4923" w:rsidRDefault="003A4923" w:rsidP="003A4923">
      <w:pPr>
        <w:pStyle w:val="BodyText"/>
        <w:jc w:val="both"/>
        <w:rPr>
          <w:b/>
          <w:lang w:val="en-GB"/>
        </w:rPr>
      </w:pPr>
    </w:p>
    <w:p w14:paraId="0CF0E56A" w14:textId="10A53AB0" w:rsidR="003A4923" w:rsidRPr="00121B8A" w:rsidRDefault="003A4923" w:rsidP="003A4923">
      <w:pPr>
        <w:pStyle w:val="Heading1"/>
      </w:pPr>
      <w:bookmarkStart w:id="133" w:name="_Toc500428553"/>
      <w:r>
        <w:t>Analysis &amp; Reporting</w:t>
      </w:r>
      <w:bookmarkEnd w:id="133"/>
    </w:p>
    <w:p w14:paraId="3F09502F" w14:textId="77777777" w:rsidR="003A4923" w:rsidRPr="004D1A7F" w:rsidRDefault="003A4923" w:rsidP="003A4923">
      <w:pPr>
        <w:autoSpaceDE w:val="0"/>
        <w:autoSpaceDN w:val="0"/>
        <w:adjustRightInd w:val="0"/>
        <w:rPr>
          <w:rFonts w:ascii="Arial" w:hAnsi="Arial" w:cs="Arial"/>
          <w:color w:val="1F497D"/>
        </w:rPr>
      </w:pPr>
    </w:p>
    <w:p w14:paraId="008D4DE5" w14:textId="77777777" w:rsidR="00C26ED7" w:rsidRPr="00C26ED7" w:rsidRDefault="003A4923" w:rsidP="003A4923">
      <w:pPr>
        <w:pStyle w:val="BodyText"/>
        <w:ind w:left="0"/>
        <w:jc w:val="both"/>
        <w:rPr>
          <w:lang w:val="en-GB"/>
        </w:rPr>
      </w:pPr>
      <w:r w:rsidRPr="00C26ED7">
        <w:rPr>
          <w:lang w:val="en-GB"/>
        </w:rPr>
        <w:t xml:space="preserve">Data acquired during the desk review and key informant interviews process will be incorporated at several levels of the research in order to inform the findings and Final Evaluation Report (FER). The constant and adaptive desk review will serve to inform key informant interviews and focus group discussions which, in turn, will triangulate information from the literature. Primary and secondary data sourced from </w:t>
      </w:r>
      <w:r w:rsidRPr="00C26ED7">
        <w:rPr>
          <w:lang w:val="en-GB"/>
        </w:rPr>
        <w:lastRenderedPageBreak/>
        <w:t xml:space="preserve">the desk review and key informant interviews will also be referenced in the </w:t>
      </w:r>
      <w:r w:rsidR="005778D8" w:rsidRPr="00C26ED7">
        <w:rPr>
          <w:lang w:val="en-GB"/>
        </w:rPr>
        <w:t>FER</w:t>
      </w:r>
    </w:p>
    <w:p w14:paraId="26CEBB21" w14:textId="77777777" w:rsidR="00C26ED7" w:rsidRPr="00C26ED7" w:rsidRDefault="00C26ED7" w:rsidP="003A4923">
      <w:pPr>
        <w:pStyle w:val="BodyText"/>
        <w:ind w:left="0"/>
        <w:jc w:val="both"/>
        <w:rPr>
          <w:lang w:val="en-GB"/>
        </w:rPr>
      </w:pPr>
    </w:p>
    <w:p w14:paraId="63ED99EF" w14:textId="77777777" w:rsidR="00C26ED7" w:rsidRPr="00E111A3" w:rsidRDefault="00C26ED7" w:rsidP="00C26ED7">
      <w:pPr>
        <w:pStyle w:val="TextBody"/>
        <w:rPr>
          <w:rFonts w:eastAsia="Arial" w:cs="Arial"/>
          <w:sz w:val="22"/>
          <w:szCs w:val="22"/>
        </w:rPr>
      </w:pPr>
      <w:r w:rsidRPr="00E111A3">
        <w:rPr>
          <w:rFonts w:eastAsia="Arial" w:cs="Arial"/>
          <w:sz w:val="22"/>
          <w:szCs w:val="22"/>
        </w:rPr>
        <w:t>Data acquired during the desk review and key informant interviews process will be incorporated at several levels of the research in order to inform the findings and final report. Information provided by the desk review and key informant interviews will first go towards the compilation and content of adaptable research tools employed during the evaluation. The desk review will serve to inform key informant interviews, which, in turn, will inform and verify focus group discussions throughout the research. Primary and secondary data sourced from the desk review and key informant interviews will also be referenced in the final report. The notes from the key informant interviews will be cleaned and emerging themes from each will be identified and synthesised for analysis.</w:t>
      </w:r>
    </w:p>
    <w:p w14:paraId="3BD72B54" w14:textId="77777777" w:rsidR="00C26ED7" w:rsidRPr="00E111A3" w:rsidRDefault="00C26ED7" w:rsidP="00C26ED7">
      <w:pPr>
        <w:pStyle w:val="TextBody"/>
        <w:rPr>
          <w:rFonts w:eastAsia="Arial" w:cs="Arial"/>
          <w:sz w:val="22"/>
          <w:szCs w:val="22"/>
        </w:rPr>
      </w:pPr>
      <w:r w:rsidRPr="00E111A3">
        <w:rPr>
          <w:rFonts w:eastAsia="Arial" w:cs="Arial"/>
          <w:sz w:val="22"/>
          <w:szCs w:val="22"/>
        </w:rPr>
        <w:t xml:space="preserve">Data from FGD will be employed in three interconnected manners: Responses during FGD will be qualified for each focus group question stemming from the discussion guide. Then, each qualification will seek to provide insight into how responses meet the objectives of the research. </w:t>
      </w:r>
    </w:p>
    <w:p w14:paraId="193B1034" w14:textId="5D756488" w:rsidR="003A4923" w:rsidRPr="00E111A3" w:rsidRDefault="00C26ED7" w:rsidP="00855868">
      <w:pPr>
        <w:pStyle w:val="TextBody"/>
        <w:rPr>
          <w:rFonts w:cs="Arial"/>
        </w:rPr>
      </w:pPr>
      <w:r w:rsidRPr="00E111A3">
        <w:rPr>
          <w:rFonts w:eastAsia="Arial" w:cs="Arial"/>
          <w:sz w:val="22"/>
        </w:rPr>
        <w:t xml:space="preserve">The online </w:t>
      </w:r>
      <w:r w:rsidR="00E111A3">
        <w:rPr>
          <w:rFonts w:eastAsia="Arial" w:cs="Arial"/>
          <w:sz w:val="22"/>
        </w:rPr>
        <w:t xml:space="preserve">survey </w:t>
      </w:r>
      <w:r w:rsidRPr="00855868">
        <w:rPr>
          <w:rFonts w:eastAsia="Arial" w:cs="Arial"/>
          <w:sz w:val="22"/>
        </w:rPr>
        <w:t>will be treated and processed using research and data processing software (such as SPSS 20.0), and cross-tabulations will be run to form tables on which percentages will be compared, and graphs will be created accordingly. The analysis will delve into the results in search of further significance that could highlight particular findings, and build recommendations accordingly</w:t>
      </w:r>
      <w:r w:rsidRPr="00855868">
        <w:rPr>
          <w:rFonts w:eastAsia="Arial" w:cs="Arial"/>
          <w:sz w:val="22"/>
          <w:szCs w:val="22"/>
        </w:rPr>
        <w:t xml:space="preserve">. </w:t>
      </w:r>
    </w:p>
    <w:p w14:paraId="6211420A" w14:textId="02D7F02D" w:rsidR="00E051F1" w:rsidRPr="009E356E" w:rsidRDefault="003A4923" w:rsidP="00E111A3">
      <w:pPr>
        <w:pStyle w:val="TextBody"/>
        <w:rPr>
          <w:rFonts w:eastAsia="Arial" w:cs="Arial"/>
          <w:sz w:val="22"/>
          <w:szCs w:val="22"/>
        </w:rPr>
      </w:pPr>
      <w:r w:rsidRPr="009E356E">
        <w:rPr>
          <w:rFonts w:eastAsia="Arial" w:cs="Arial"/>
          <w:sz w:val="22"/>
          <w:szCs w:val="22"/>
        </w:rPr>
        <w:t xml:space="preserve">At the end of the </w:t>
      </w:r>
      <w:r w:rsidR="00E051F1" w:rsidRPr="009E356E">
        <w:rPr>
          <w:rFonts w:eastAsia="Arial" w:cs="Arial"/>
          <w:sz w:val="22"/>
          <w:szCs w:val="22"/>
        </w:rPr>
        <w:t>field research phase, the evaluation team</w:t>
      </w:r>
      <w:r w:rsidRPr="009E356E">
        <w:rPr>
          <w:rFonts w:eastAsia="Arial" w:cs="Arial"/>
          <w:sz w:val="22"/>
          <w:szCs w:val="22"/>
        </w:rPr>
        <w:t xml:space="preserve"> </w:t>
      </w:r>
      <w:r w:rsidR="00E051F1" w:rsidRPr="009E356E">
        <w:rPr>
          <w:rFonts w:eastAsia="Arial" w:cs="Arial"/>
          <w:sz w:val="22"/>
          <w:szCs w:val="22"/>
        </w:rPr>
        <w:t xml:space="preserve">will prepare a presentation of emerging findings which will be presented to UNICEF </w:t>
      </w:r>
      <w:r w:rsidR="00321284" w:rsidRPr="009E356E">
        <w:rPr>
          <w:rFonts w:eastAsia="Arial" w:cs="Arial"/>
          <w:sz w:val="22"/>
          <w:szCs w:val="22"/>
        </w:rPr>
        <w:t xml:space="preserve">and the broader technical committee (which includes UNICEF, MoE and members of the Evaluation Team) </w:t>
      </w:r>
      <w:r w:rsidR="00E051F1" w:rsidRPr="009E356E">
        <w:rPr>
          <w:rFonts w:eastAsia="Arial" w:cs="Arial"/>
          <w:sz w:val="22"/>
          <w:szCs w:val="22"/>
        </w:rPr>
        <w:t xml:space="preserve">in order to garner comments. Comments should be documented in written format on one occasion and in one document. Once comments have been received, further analysis will take said comments into account. </w:t>
      </w:r>
    </w:p>
    <w:p w14:paraId="59E903A2" w14:textId="365937FB" w:rsidR="00E051F1" w:rsidRPr="00E111A3" w:rsidRDefault="003A4923" w:rsidP="00E111A3">
      <w:pPr>
        <w:pStyle w:val="TextBody"/>
        <w:rPr>
          <w:rFonts w:cs="Arial"/>
        </w:rPr>
      </w:pPr>
      <w:r w:rsidRPr="009E356E">
        <w:rPr>
          <w:rFonts w:eastAsia="Arial" w:cs="Arial"/>
          <w:sz w:val="22"/>
          <w:szCs w:val="22"/>
        </w:rPr>
        <w:t>The FS</w:t>
      </w:r>
      <w:r w:rsidR="00E051F1" w:rsidRPr="009E356E">
        <w:rPr>
          <w:rFonts w:eastAsia="Arial" w:cs="Arial"/>
          <w:sz w:val="22"/>
          <w:szCs w:val="22"/>
        </w:rPr>
        <w:t>R will consist of a minimum of 2</w:t>
      </w:r>
      <w:r w:rsidRPr="009E356E">
        <w:rPr>
          <w:rFonts w:eastAsia="Arial" w:cs="Arial"/>
          <w:sz w:val="22"/>
          <w:szCs w:val="22"/>
        </w:rPr>
        <w:t xml:space="preserve">5 pages plus Annexes. </w:t>
      </w:r>
      <w:r w:rsidR="00E051F1" w:rsidRPr="009E356E">
        <w:rPr>
          <w:rFonts w:eastAsia="Arial" w:cs="Arial"/>
          <w:sz w:val="22"/>
          <w:szCs w:val="22"/>
        </w:rPr>
        <w:t>Depending on the content of the findings,</w:t>
      </w:r>
      <w:r w:rsidRPr="009E356E">
        <w:rPr>
          <w:rFonts w:eastAsia="Arial" w:cs="Arial"/>
          <w:sz w:val="22"/>
          <w:szCs w:val="22"/>
        </w:rPr>
        <w:t xml:space="preserve"> </w:t>
      </w:r>
      <w:r w:rsidR="00E051F1" w:rsidRPr="009E356E">
        <w:rPr>
          <w:rFonts w:eastAsia="Arial" w:cs="Arial"/>
          <w:sz w:val="22"/>
          <w:szCs w:val="22"/>
        </w:rPr>
        <w:t xml:space="preserve">the report will be structure either </w:t>
      </w:r>
      <w:r w:rsidRPr="009E356E">
        <w:rPr>
          <w:rFonts w:eastAsia="Arial" w:cs="Arial"/>
          <w:sz w:val="22"/>
          <w:szCs w:val="22"/>
        </w:rPr>
        <w:t>as themes and sub-themes</w:t>
      </w:r>
      <w:r w:rsidR="00E051F1" w:rsidRPr="009E356E">
        <w:rPr>
          <w:rFonts w:eastAsia="Arial" w:cs="Arial"/>
          <w:sz w:val="22"/>
          <w:szCs w:val="22"/>
        </w:rPr>
        <w:t xml:space="preserve"> or according to the evaluation criteria. If the report is constructed as thematic, then an analysis of relevant evaluation criteria will be included under each theme. The FSR will facilitate </w:t>
      </w:r>
      <w:r w:rsidRPr="009E356E">
        <w:rPr>
          <w:rFonts w:eastAsia="Arial" w:cs="Arial"/>
          <w:sz w:val="22"/>
          <w:szCs w:val="22"/>
        </w:rPr>
        <w:t xml:space="preserve">verbatim quotes </w:t>
      </w:r>
      <w:r w:rsidR="00E051F1" w:rsidRPr="009E356E">
        <w:rPr>
          <w:rFonts w:eastAsia="Arial" w:cs="Arial"/>
          <w:sz w:val="22"/>
          <w:szCs w:val="22"/>
        </w:rPr>
        <w:t>and include them</w:t>
      </w:r>
      <w:r w:rsidRPr="009E356E">
        <w:rPr>
          <w:rFonts w:eastAsia="Arial" w:cs="Arial"/>
          <w:sz w:val="22"/>
          <w:szCs w:val="22"/>
        </w:rPr>
        <w:t xml:space="preserve"> in the body text of the</w:t>
      </w:r>
      <w:r w:rsidR="00E051F1" w:rsidRPr="009E356E">
        <w:rPr>
          <w:rFonts w:eastAsia="Arial" w:cs="Arial"/>
          <w:sz w:val="22"/>
          <w:szCs w:val="22"/>
        </w:rPr>
        <w:t xml:space="preserve"> FER</w:t>
      </w:r>
      <w:r w:rsidRPr="009E356E">
        <w:rPr>
          <w:rFonts w:eastAsia="Arial" w:cs="Arial"/>
          <w:sz w:val="22"/>
          <w:szCs w:val="22"/>
        </w:rPr>
        <w:t xml:space="preserve">.  </w:t>
      </w:r>
    </w:p>
    <w:p w14:paraId="196601AE" w14:textId="19DB01C5" w:rsidR="003A4923" w:rsidRPr="00064041" w:rsidRDefault="00E051F1" w:rsidP="00E111A3">
      <w:pPr>
        <w:pStyle w:val="TextBody"/>
        <w:rPr>
          <w:rFonts w:cs="Arial"/>
        </w:rPr>
      </w:pPr>
      <w:r w:rsidRPr="00855868">
        <w:rPr>
          <w:rFonts w:eastAsia="Arial" w:cs="Arial"/>
          <w:sz w:val="22"/>
          <w:szCs w:val="22"/>
        </w:rPr>
        <w:t>The evaluation team</w:t>
      </w:r>
      <w:r w:rsidR="003A4923" w:rsidRPr="00855868">
        <w:rPr>
          <w:rFonts w:eastAsia="Arial" w:cs="Arial"/>
          <w:sz w:val="22"/>
          <w:szCs w:val="22"/>
        </w:rPr>
        <w:t xml:space="preserve"> will also accommodate for </w:t>
      </w:r>
      <w:r w:rsidRPr="00855868">
        <w:rPr>
          <w:rFonts w:eastAsia="Arial" w:cs="Arial"/>
          <w:sz w:val="22"/>
          <w:szCs w:val="22"/>
        </w:rPr>
        <w:t>UNICEF</w:t>
      </w:r>
      <w:r w:rsidR="00321284" w:rsidRPr="00855868">
        <w:rPr>
          <w:rFonts w:eastAsia="Arial" w:cs="Arial"/>
          <w:sz w:val="22"/>
          <w:szCs w:val="22"/>
        </w:rPr>
        <w:t>/MOE</w:t>
      </w:r>
      <w:r w:rsidR="003A4923" w:rsidRPr="00855868">
        <w:rPr>
          <w:rFonts w:eastAsia="Arial" w:cs="Arial"/>
          <w:sz w:val="22"/>
          <w:szCs w:val="22"/>
        </w:rPr>
        <w:t xml:space="preserve"> comments in the </w:t>
      </w:r>
      <w:r w:rsidRPr="00855868">
        <w:rPr>
          <w:rFonts w:eastAsia="Arial" w:cs="Arial"/>
          <w:sz w:val="22"/>
          <w:szCs w:val="22"/>
        </w:rPr>
        <w:t>FER</w:t>
      </w:r>
      <w:r w:rsidR="003A4923" w:rsidRPr="00855868">
        <w:rPr>
          <w:rFonts w:eastAsia="Arial" w:cs="Arial"/>
          <w:sz w:val="22"/>
          <w:szCs w:val="22"/>
        </w:rPr>
        <w:t xml:space="preserve">. Accordingly, </w:t>
      </w:r>
      <w:r w:rsidRPr="00855868">
        <w:rPr>
          <w:rFonts w:eastAsia="Arial" w:cs="Arial"/>
          <w:sz w:val="22"/>
          <w:szCs w:val="22"/>
        </w:rPr>
        <w:t>the team</w:t>
      </w:r>
      <w:r w:rsidR="003A4923" w:rsidRPr="00855868">
        <w:rPr>
          <w:rFonts w:eastAsia="Arial" w:cs="Arial"/>
          <w:sz w:val="22"/>
          <w:szCs w:val="22"/>
        </w:rPr>
        <w:t xml:space="preserve"> will submit a draft copy of the FSR to </w:t>
      </w:r>
      <w:r w:rsidRPr="00855868">
        <w:rPr>
          <w:rFonts w:eastAsia="Arial" w:cs="Arial"/>
          <w:sz w:val="22"/>
          <w:szCs w:val="22"/>
        </w:rPr>
        <w:t>UNICEF</w:t>
      </w:r>
      <w:r w:rsidR="003A4923" w:rsidRPr="00855868">
        <w:rPr>
          <w:rFonts w:eastAsia="Arial" w:cs="Arial"/>
          <w:sz w:val="22"/>
          <w:szCs w:val="22"/>
        </w:rPr>
        <w:t xml:space="preserve">, which </w:t>
      </w:r>
      <w:r w:rsidRPr="00855868">
        <w:rPr>
          <w:rFonts w:eastAsia="Arial" w:cs="Arial"/>
          <w:sz w:val="22"/>
          <w:szCs w:val="22"/>
        </w:rPr>
        <w:t>should</w:t>
      </w:r>
      <w:r w:rsidR="003A4923" w:rsidRPr="00855868">
        <w:rPr>
          <w:rFonts w:eastAsia="Arial" w:cs="Arial"/>
          <w:sz w:val="22"/>
          <w:szCs w:val="22"/>
        </w:rPr>
        <w:t xml:space="preserve"> compile all </w:t>
      </w:r>
      <w:r w:rsidRPr="00855868">
        <w:rPr>
          <w:rFonts w:eastAsia="Arial" w:cs="Arial"/>
          <w:sz w:val="22"/>
          <w:szCs w:val="22"/>
        </w:rPr>
        <w:t xml:space="preserve">relevant </w:t>
      </w:r>
      <w:r w:rsidR="003A4923" w:rsidRPr="00855868">
        <w:rPr>
          <w:rFonts w:eastAsia="Arial" w:cs="Arial"/>
          <w:sz w:val="22"/>
          <w:szCs w:val="22"/>
        </w:rPr>
        <w:t>comments in one document</w:t>
      </w:r>
      <w:r w:rsidRPr="00855868">
        <w:rPr>
          <w:rFonts w:eastAsia="Arial" w:cs="Arial"/>
          <w:sz w:val="22"/>
          <w:szCs w:val="22"/>
        </w:rPr>
        <w:t xml:space="preserve"> and on one occasion</w:t>
      </w:r>
      <w:r w:rsidR="003A4923" w:rsidRPr="00855868">
        <w:rPr>
          <w:rFonts w:eastAsia="Arial" w:cs="Arial"/>
          <w:sz w:val="22"/>
          <w:szCs w:val="22"/>
        </w:rPr>
        <w:t xml:space="preserve">. Once comments have been addressed, researchers will undertake a final round of revisions to produce the final </w:t>
      </w:r>
      <w:r w:rsidRPr="00855868">
        <w:rPr>
          <w:rFonts w:eastAsia="Arial" w:cs="Arial"/>
          <w:sz w:val="22"/>
          <w:szCs w:val="22"/>
        </w:rPr>
        <w:t>FER</w:t>
      </w:r>
      <w:r w:rsidR="003A4923" w:rsidRPr="00855868">
        <w:rPr>
          <w:rFonts w:eastAsia="Arial" w:cs="Arial"/>
          <w:sz w:val="22"/>
          <w:szCs w:val="22"/>
        </w:rPr>
        <w:t xml:space="preserve"> deliverable. </w:t>
      </w:r>
      <w:r w:rsidR="00376901" w:rsidRPr="00855868">
        <w:rPr>
          <w:rFonts w:eastAsia="Arial" w:cs="Arial"/>
          <w:sz w:val="22"/>
          <w:szCs w:val="22"/>
        </w:rPr>
        <w:t xml:space="preserve">The evaluation team </w:t>
      </w:r>
      <w:r w:rsidR="003A4923" w:rsidRPr="00855868">
        <w:rPr>
          <w:rFonts w:eastAsia="Arial" w:cs="Arial"/>
          <w:sz w:val="22"/>
          <w:szCs w:val="22"/>
        </w:rPr>
        <w:t>will also present</w:t>
      </w:r>
      <w:r w:rsidRPr="00855868">
        <w:rPr>
          <w:rFonts w:eastAsia="Arial" w:cs="Arial"/>
          <w:sz w:val="22"/>
          <w:szCs w:val="22"/>
        </w:rPr>
        <w:t xml:space="preserve"> the findings and recommendations of the</w:t>
      </w:r>
      <w:r w:rsidR="003A4923" w:rsidRPr="00855868">
        <w:rPr>
          <w:rFonts w:eastAsia="Arial" w:cs="Arial"/>
          <w:sz w:val="22"/>
          <w:szCs w:val="22"/>
        </w:rPr>
        <w:t xml:space="preserve"> FSR to </w:t>
      </w:r>
      <w:r w:rsidRPr="00855868">
        <w:rPr>
          <w:rFonts w:eastAsia="Arial" w:cs="Arial"/>
          <w:sz w:val="22"/>
          <w:szCs w:val="22"/>
        </w:rPr>
        <w:t>UNICEF</w:t>
      </w:r>
      <w:r w:rsidR="003A4923" w:rsidRPr="00855868">
        <w:rPr>
          <w:rFonts w:eastAsia="Arial" w:cs="Arial"/>
          <w:sz w:val="22"/>
          <w:szCs w:val="22"/>
        </w:rPr>
        <w:t xml:space="preserve"> and whomever </w:t>
      </w:r>
      <w:r w:rsidRPr="00855868">
        <w:rPr>
          <w:rFonts w:eastAsia="Arial" w:cs="Arial"/>
          <w:sz w:val="22"/>
          <w:szCs w:val="22"/>
        </w:rPr>
        <w:t>UNICEF</w:t>
      </w:r>
      <w:r w:rsidR="003A4923" w:rsidRPr="00855868">
        <w:rPr>
          <w:rFonts w:eastAsia="Arial" w:cs="Arial"/>
          <w:sz w:val="22"/>
          <w:szCs w:val="22"/>
        </w:rPr>
        <w:t xml:space="preserve"> wishes to be present based on mutual agreement of time, place and format. </w:t>
      </w:r>
    </w:p>
    <w:p w14:paraId="6E331374" w14:textId="77777777" w:rsidR="00A943F6" w:rsidRPr="00121B8A" w:rsidRDefault="00A943F6" w:rsidP="003C37FE">
      <w:pPr>
        <w:pStyle w:val="BodyText"/>
        <w:ind w:left="426"/>
        <w:jc w:val="both"/>
        <w:rPr>
          <w:b/>
          <w:lang w:val="en-GB"/>
        </w:rPr>
      </w:pPr>
    </w:p>
    <w:p w14:paraId="3496EBEB" w14:textId="77777777" w:rsidR="00A03BA4" w:rsidRPr="00121B8A" w:rsidRDefault="00A03BA4" w:rsidP="004B2942">
      <w:pPr>
        <w:pStyle w:val="Heading1"/>
      </w:pPr>
      <w:bookmarkStart w:id="134" w:name="_Toc500428554"/>
      <w:r w:rsidRPr="00121B8A">
        <w:t>Ethical Protocol and Procedures</w:t>
      </w:r>
      <w:bookmarkEnd w:id="134"/>
    </w:p>
    <w:p w14:paraId="3B7BA1E0" w14:textId="77777777" w:rsidR="00A03BA4" w:rsidRDefault="00A03BA4" w:rsidP="003C37FE">
      <w:pPr>
        <w:pStyle w:val="BodyText"/>
        <w:jc w:val="both"/>
        <w:rPr>
          <w:b/>
          <w:lang w:val="en-GB"/>
        </w:rPr>
      </w:pPr>
    </w:p>
    <w:p w14:paraId="7BBB3082" w14:textId="0C68571F" w:rsidR="00A03BA4" w:rsidRPr="0018410A" w:rsidRDefault="00A03BA4" w:rsidP="00F04259">
      <w:pPr>
        <w:spacing w:after="240" w:line="276" w:lineRule="auto"/>
        <w:jc w:val="both"/>
        <w:rPr>
          <w:rFonts w:ascii="Arial" w:hAnsi="Arial" w:cs="Arial"/>
          <w:lang w:val="en-GB"/>
        </w:rPr>
      </w:pPr>
      <w:r w:rsidRPr="0018410A">
        <w:rPr>
          <w:rFonts w:ascii="Arial" w:hAnsi="Arial" w:cs="Arial"/>
          <w:lang w:val="en-GB"/>
        </w:rPr>
        <w:t>The principles outlined below underpin the scope and structure of proposed research</w:t>
      </w:r>
      <w:r w:rsidRPr="00400D0F">
        <w:rPr>
          <w:rFonts w:ascii="Arial" w:hAnsi="Arial" w:cs="Arial"/>
          <w:lang w:val="en-GB"/>
        </w:rPr>
        <w:t xml:space="preserve">. They draw on </w:t>
      </w:r>
      <w:r w:rsidR="00F04259" w:rsidRPr="00064041">
        <w:rPr>
          <w:rFonts w:ascii="Arial" w:hAnsi="Arial" w:cs="Arial"/>
          <w:lang w:val="en-GB"/>
        </w:rPr>
        <w:t>UN Ethical Guidelines for Evaluation (2008), the UNEG Norms and Standards (2016), and UNICEF Ethical Research Guidelines involving children in humanitarian settings</w:t>
      </w:r>
      <w:r w:rsidR="00F04259">
        <w:rPr>
          <w:rFonts w:ascii="Arial" w:hAnsi="Arial" w:cs="Arial"/>
          <w:lang w:val="en-GB"/>
        </w:rPr>
        <w:t xml:space="preserve">, in addition to </w:t>
      </w:r>
      <w:r w:rsidRPr="00742BFB">
        <w:rPr>
          <w:rFonts w:ascii="Arial" w:hAnsi="Arial" w:cs="Arial"/>
          <w:lang w:val="en-GB"/>
        </w:rPr>
        <w:t>Triangle’s experience operating in refugee context</w:t>
      </w:r>
      <w:r w:rsidRPr="008B7AC5">
        <w:rPr>
          <w:rFonts w:ascii="Arial" w:hAnsi="Arial" w:cs="Arial"/>
          <w:lang w:val="en-GB"/>
        </w:rPr>
        <w:t>s</w:t>
      </w:r>
      <w:r w:rsidRPr="008644C1">
        <w:rPr>
          <w:rFonts w:ascii="Arial" w:hAnsi="Arial" w:cs="Arial"/>
          <w:lang w:val="en-GB"/>
        </w:rPr>
        <w:t xml:space="preserve"> and</w:t>
      </w:r>
      <w:r w:rsidRPr="0018410A">
        <w:rPr>
          <w:rFonts w:ascii="Arial" w:hAnsi="Arial" w:cs="Arial"/>
          <w:lang w:val="en-GB"/>
        </w:rPr>
        <w:t xml:space="preserve"> conflict zones</w:t>
      </w:r>
      <w:r w:rsidR="00F04259">
        <w:rPr>
          <w:rFonts w:ascii="Arial" w:hAnsi="Arial" w:cs="Arial"/>
          <w:lang w:val="en-GB"/>
        </w:rPr>
        <w:t xml:space="preserve">. </w:t>
      </w:r>
      <w:r w:rsidRPr="0018410A">
        <w:rPr>
          <w:rFonts w:ascii="Arial" w:hAnsi="Arial" w:cs="Arial"/>
          <w:lang w:val="en-GB"/>
        </w:rPr>
        <w:t xml:space="preserve"> </w:t>
      </w:r>
    </w:p>
    <w:p w14:paraId="701072A7" w14:textId="4B9977B9" w:rsidR="00A03BA4" w:rsidRDefault="00A03BA4" w:rsidP="00161CB1">
      <w:pPr>
        <w:pStyle w:val="ListParagraph"/>
        <w:widowControl/>
        <w:numPr>
          <w:ilvl w:val="0"/>
          <w:numId w:val="5"/>
        </w:numPr>
        <w:spacing w:after="240"/>
        <w:contextualSpacing/>
        <w:jc w:val="both"/>
        <w:rPr>
          <w:rFonts w:ascii="Arial" w:hAnsi="Arial" w:cs="Arial"/>
        </w:rPr>
      </w:pPr>
      <w:r w:rsidRPr="003C37FE">
        <w:rPr>
          <w:rFonts w:ascii="Arial" w:hAnsi="Arial" w:cs="Arial"/>
          <w:b/>
          <w:color w:val="1F497D" w:themeColor="text2"/>
        </w:rPr>
        <w:t>Context and issue sensitivity / Do No Harm:</w:t>
      </w:r>
      <w:r w:rsidRPr="003C37FE">
        <w:rPr>
          <w:rFonts w:ascii="Arial" w:hAnsi="Arial" w:cs="Arial"/>
        </w:rPr>
        <w:t xml:space="preserve"> The protracted, polarised and complex nature of the </w:t>
      </w:r>
      <w:r>
        <w:rPr>
          <w:rFonts w:ascii="Arial" w:hAnsi="Arial" w:cs="Arial"/>
        </w:rPr>
        <w:t>conflict in Syria</w:t>
      </w:r>
      <w:r w:rsidRPr="003C37FE">
        <w:rPr>
          <w:rFonts w:ascii="Arial" w:hAnsi="Arial" w:cs="Arial"/>
        </w:rPr>
        <w:t xml:space="preserve"> has significant implications for both the design and implementation of data collection activities. Each context has its own specificities that are broadly addressed by the objectives of this research. Thus, it is imperative that considerable attention be given to the formulation of research questions and survey instruments to prevent lines of inquiry that could potentially strain relations or jeopardise future </w:t>
      </w:r>
      <w:r w:rsidR="006D3D34">
        <w:rPr>
          <w:rFonts w:ascii="Arial" w:hAnsi="Arial" w:cs="Arial"/>
        </w:rPr>
        <w:t>UNICEF</w:t>
      </w:r>
      <w:r w:rsidRPr="003C37FE">
        <w:rPr>
          <w:rFonts w:ascii="Arial" w:hAnsi="Arial" w:cs="Arial"/>
        </w:rPr>
        <w:t xml:space="preserve"> operations or outcomes. To this end, we will adopt a context- and issue-</w:t>
      </w:r>
      <w:r w:rsidRPr="003C37FE">
        <w:rPr>
          <w:rFonts w:ascii="Arial" w:hAnsi="Arial" w:cs="Arial"/>
        </w:rPr>
        <w:lastRenderedPageBreak/>
        <w:t xml:space="preserve">sensitive approach to research, while mitigating against any potential deleterious effects that may increase tensions between the </w:t>
      </w:r>
      <w:r w:rsidR="006D3D34">
        <w:rPr>
          <w:rFonts w:ascii="Arial" w:hAnsi="Arial" w:cs="Arial"/>
        </w:rPr>
        <w:t>UNICEF</w:t>
      </w:r>
      <w:r w:rsidRPr="003C37FE">
        <w:rPr>
          <w:rFonts w:ascii="Arial" w:hAnsi="Arial" w:cs="Arial"/>
        </w:rPr>
        <w:t xml:space="preserve"> and its beneficiaries, donors, or implementing partners. In doing so, we draw from a substantial track record of conducting research in conflict and post-conflict areas, including Do No Harm analysis/risk mitigation for humanitarian NGOs. As such, the Do No Harm principle will apply throughout the course of this research. To achieve this end, we advocate transparency in the research objectives; thus, ensuring that the intentions of the project are interpreted correctly.</w:t>
      </w:r>
    </w:p>
    <w:p w14:paraId="49622896" w14:textId="77777777" w:rsidR="00A03BA4" w:rsidRPr="003C37FE" w:rsidRDefault="00A03BA4" w:rsidP="003C37FE">
      <w:pPr>
        <w:pStyle w:val="ListParagraph"/>
        <w:widowControl/>
        <w:spacing w:after="240" w:line="276" w:lineRule="auto"/>
        <w:ind w:left="360"/>
        <w:contextualSpacing/>
        <w:jc w:val="both"/>
        <w:rPr>
          <w:rFonts w:ascii="Arial" w:hAnsi="Arial" w:cs="Arial"/>
        </w:rPr>
      </w:pPr>
    </w:p>
    <w:p w14:paraId="4C99C550" w14:textId="0AA16238" w:rsidR="00A03BA4" w:rsidRDefault="00A03BA4" w:rsidP="00161CB1">
      <w:pPr>
        <w:pStyle w:val="ListParagraph"/>
        <w:widowControl/>
        <w:numPr>
          <w:ilvl w:val="0"/>
          <w:numId w:val="4"/>
        </w:numPr>
        <w:spacing w:after="240" w:line="276" w:lineRule="auto"/>
        <w:contextualSpacing/>
        <w:jc w:val="both"/>
        <w:rPr>
          <w:rFonts w:ascii="Arial" w:hAnsi="Arial" w:cs="Arial"/>
        </w:rPr>
      </w:pPr>
      <w:r w:rsidRPr="003C37FE">
        <w:rPr>
          <w:rFonts w:ascii="Arial" w:hAnsi="Arial" w:cs="Arial"/>
          <w:b/>
          <w:color w:val="1F497D" w:themeColor="text2"/>
        </w:rPr>
        <w:t>Gender sensitivity and gender, age, and diversity mainstreaming:</w:t>
      </w:r>
      <w:r w:rsidRPr="003C37FE">
        <w:rPr>
          <w:rFonts w:ascii="Arial" w:hAnsi="Arial" w:cs="Arial"/>
        </w:rPr>
        <w:t xml:space="preserve"> Collecting gender-disaggregated data can be challenging and impacted by cultural norms and security concerns. Triangle will employ gender-sensitive research methods and data collection tools, which will aim to ensure inclusive participation and gather feedback from both men and women to present a holistic picture of how assistance is perceived amongst key demographics. </w:t>
      </w:r>
    </w:p>
    <w:p w14:paraId="6C41BBC8" w14:textId="77777777" w:rsidR="00A03BA4" w:rsidRPr="003C37FE" w:rsidRDefault="00A03BA4" w:rsidP="003C37FE">
      <w:pPr>
        <w:pStyle w:val="ListParagraph"/>
        <w:widowControl/>
        <w:spacing w:after="240" w:line="276" w:lineRule="auto"/>
        <w:ind w:left="360"/>
        <w:contextualSpacing/>
        <w:jc w:val="both"/>
        <w:rPr>
          <w:rFonts w:ascii="Arial" w:hAnsi="Arial" w:cs="Arial"/>
        </w:rPr>
      </w:pPr>
    </w:p>
    <w:p w14:paraId="25845D51" w14:textId="77777777" w:rsidR="00277D72" w:rsidRPr="00277D72" w:rsidRDefault="00A03BA4" w:rsidP="00277D72">
      <w:pPr>
        <w:pStyle w:val="ListParagraph"/>
        <w:widowControl/>
        <w:numPr>
          <w:ilvl w:val="0"/>
          <w:numId w:val="4"/>
        </w:numPr>
        <w:spacing w:line="276" w:lineRule="auto"/>
        <w:contextualSpacing/>
        <w:jc w:val="both"/>
        <w:rPr>
          <w:rFonts w:ascii="Arial" w:hAnsi="Arial" w:cs="Arial"/>
          <w:lang w:val="en-GB"/>
        </w:rPr>
      </w:pPr>
      <w:r w:rsidRPr="003C37FE">
        <w:rPr>
          <w:rFonts w:ascii="Arial" w:hAnsi="Arial" w:cs="Arial"/>
          <w:b/>
          <w:color w:val="1F497D" w:themeColor="text2"/>
        </w:rPr>
        <w:t xml:space="preserve">Coherence with frameworks and coordination with national/regional coordination bodies: </w:t>
      </w:r>
      <w:r w:rsidRPr="003C37FE">
        <w:rPr>
          <w:rFonts w:ascii="Arial" w:hAnsi="Arial" w:cs="Arial"/>
        </w:rPr>
        <w:t xml:space="preserve">The proposed </w:t>
      </w:r>
      <w:r w:rsidRPr="000D2962">
        <w:rPr>
          <w:rFonts w:ascii="Arial" w:hAnsi="Arial" w:cs="Arial"/>
        </w:rPr>
        <w:t>Evaluation Matrix and tools</w:t>
      </w:r>
      <w:r w:rsidRPr="003C37FE">
        <w:rPr>
          <w:rFonts w:ascii="Arial" w:hAnsi="Arial" w:cs="Arial"/>
        </w:rPr>
        <w:t xml:space="preserve"> will avoid establishing parallel/redundant data collection mechanisms. Instead, the framework will utilise data in the target geographic and thematic areas, including proxy sources considered to be credible and reliable</w:t>
      </w:r>
    </w:p>
    <w:p w14:paraId="536A12FD" w14:textId="77777777" w:rsidR="00277D72" w:rsidRPr="00277D72" w:rsidRDefault="00277D72" w:rsidP="00277D72">
      <w:pPr>
        <w:pStyle w:val="ListParagraph"/>
        <w:rPr>
          <w:rFonts w:ascii="Arial" w:hAnsi="Arial" w:cs="Arial"/>
          <w:b/>
          <w:color w:val="1F497D" w:themeColor="text2"/>
        </w:rPr>
      </w:pPr>
    </w:p>
    <w:p w14:paraId="62669211" w14:textId="4BC02626" w:rsidR="003F5D1A" w:rsidRPr="00277D72" w:rsidRDefault="00A03BA4" w:rsidP="00277D72">
      <w:pPr>
        <w:pStyle w:val="ListParagraph"/>
        <w:widowControl/>
        <w:numPr>
          <w:ilvl w:val="0"/>
          <w:numId w:val="4"/>
        </w:numPr>
        <w:spacing w:line="276" w:lineRule="auto"/>
        <w:contextualSpacing/>
        <w:jc w:val="both"/>
        <w:rPr>
          <w:rFonts w:ascii="Arial" w:hAnsi="Arial" w:cs="Arial"/>
          <w:lang w:val="en-GB"/>
        </w:rPr>
      </w:pPr>
      <w:r w:rsidRPr="00277D72">
        <w:rPr>
          <w:rFonts w:ascii="Arial" w:hAnsi="Arial" w:cs="Arial"/>
          <w:b/>
          <w:color w:val="1F497D" w:themeColor="text2"/>
        </w:rPr>
        <w:t>Flexibility:</w:t>
      </w:r>
      <w:r w:rsidRPr="00277D72">
        <w:rPr>
          <w:rFonts w:ascii="Arial" w:hAnsi="Arial" w:cs="Arial"/>
        </w:rPr>
        <w:t xml:space="preserve"> We seek to establish systems that are highly flexible and adaptable to the evolving context. To do so, we will institute frequent methodological revisions and redesign, and the development of robust and comprehendible mechanisms for measuring performance. This will involve frequent engagement with the </w:t>
      </w:r>
      <w:r w:rsidR="006D3D34" w:rsidRPr="00277D72">
        <w:rPr>
          <w:rFonts w:ascii="Arial" w:hAnsi="Arial" w:cs="Arial"/>
        </w:rPr>
        <w:t>UNICEF</w:t>
      </w:r>
      <w:r w:rsidRPr="00277D72">
        <w:rPr>
          <w:rFonts w:ascii="Arial" w:hAnsi="Arial" w:cs="Arial"/>
        </w:rPr>
        <w:t xml:space="preserve"> to ensure evaluation schedules align with critical events during project delivery. </w:t>
      </w:r>
    </w:p>
    <w:p w14:paraId="52D062C7" w14:textId="77777777" w:rsidR="003F5D1A" w:rsidRDefault="003F5D1A" w:rsidP="00855868">
      <w:pPr>
        <w:pStyle w:val="ListParagraph"/>
        <w:widowControl/>
        <w:spacing w:line="276" w:lineRule="auto"/>
        <w:ind w:left="360"/>
        <w:contextualSpacing/>
        <w:jc w:val="both"/>
        <w:rPr>
          <w:rFonts w:ascii="Arial" w:hAnsi="Arial" w:cs="Arial"/>
        </w:rPr>
      </w:pPr>
    </w:p>
    <w:p w14:paraId="64F8C85D" w14:textId="43F3028E" w:rsidR="00F04259" w:rsidRPr="00064041" w:rsidRDefault="00F04259" w:rsidP="003F5D1A">
      <w:pPr>
        <w:pStyle w:val="ListParagraph"/>
        <w:widowControl/>
        <w:numPr>
          <w:ilvl w:val="0"/>
          <w:numId w:val="4"/>
        </w:numPr>
        <w:spacing w:line="276" w:lineRule="auto"/>
        <w:contextualSpacing/>
        <w:jc w:val="both"/>
        <w:rPr>
          <w:rFonts w:ascii="Arial" w:hAnsi="Arial" w:cs="Arial"/>
          <w:b/>
          <w:bCs/>
        </w:rPr>
      </w:pPr>
      <w:r w:rsidRPr="00277D72">
        <w:rPr>
          <w:rFonts w:ascii="Arial" w:hAnsi="Arial" w:cs="Arial"/>
          <w:b/>
          <w:color w:val="1F497D" w:themeColor="text2"/>
        </w:rPr>
        <w:t>Data protection</w:t>
      </w:r>
      <w:r w:rsidR="003F5D1A" w:rsidRPr="00277D72">
        <w:rPr>
          <w:rFonts w:ascii="Arial" w:hAnsi="Arial" w:cs="Arial"/>
          <w:b/>
          <w:color w:val="1F497D" w:themeColor="text2"/>
        </w:rPr>
        <w:t xml:space="preserve"> and anonymity</w:t>
      </w:r>
      <w:r w:rsidRPr="00277D72">
        <w:rPr>
          <w:rFonts w:ascii="Arial" w:hAnsi="Arial" w:cs="Arial"/>
          <w:b/>
          <w:color w:val="1F497D" w:themeColor="text2"/>
        </w:rPr>
        <w:t>:</w:t>
      </w:r>
      <w:r w:rsidRPr="00064041">
        <w:rPr>
          <w:rFonts w:ascii="Arial" w:hAnsi="Arial" w:cs="Arial"/>
          <w:b/>
          <w:bCs/>
          <w:lang w:val="en-GB"/>
        </w:rPr>
        <w:t xml:space="preserve"> </w:t>
      </w:r>
      <w:r w:rsidR="00277D72" w:rsidRPr="00277D72">
        <w:rPr>
          <w:rFonts w:ascii="Arial" w:hAnsi="Arial" w:cs="Arial"/>
          <w:lang w:val="en-GB"/>
        </w:rPr>
        <w:t xml:space="preserve">Triangle/Afkar </w:t>
      </w:r>
      <w:r w:rsidRPr="00064041">
        <w:rPr>
          <w:rFonts w:ascii="Arial" w:hAnsi="Arial" w:cs="Arial"/>
          <w:lang w:val="en-GB"/>
        </w:rPr>
        <w:t>commits to protecting the confidentiality and anonymity of survey, focus group and interview participant</w:t>
      </w:r>
      <w:r w:rsidRPr="00064041">
        <w:rPr>
          <w:rFonts w:ascii="Arial" w:hAnsi="Arial" w:cs="Arial"/>
        </w:rPr>
        <w:t xml:space="preserve">s names and contact data. The research tools intentionally do not </w:t>
      </w:r>
      <w:r w:rsidR="003F5D1A" w:rsidRPr="003F5D1A">
        <w:rPr>
          <w:rFonts w:ascii="Arial" w:hAnsi="Arial" w:cs="Arial"/>
        </w:rPr>
        <w:t>request</w:t>
      </w:r>
      <w:r w:rsidRPr="00064041">
        <w:rPr>
          <w:rFonts w:ascii="Arial" w:hAnsi="Arial" w:cs="Arial"/>
        </w:rPr>
        <w:t xml:space="preserve"> participants’ names or contact information. All data collected is also stored in </w:t>
      </w:r>
      <w:r w:rsidR="003F5D1A" w:rsidRPr="003F5D1A">
        <w:rPr>
          <w:rFonts w:ascii="Arial" w:hAnsi="Arial" w:cs="Arial"/>
        </w:rPr>
        <w:t>encrypted</w:t>
      </w:r>
      <w:r w:rsidRPr="00064041">
        <w:rPr>
          <w:rFonts w:ascii="Arial" w:hAnsi="Arial" w:cs="Arial"/>
        </w:rPr>
        <w:t xml:space="preserve"> severs, with limited access to personnel. </w:t>
      </w:r>
      <w:r w:rsidR="003F5D1A" w:rsidRPr="00064041">
        <w:rPr>
          <w:rFonts w:ascii="Arial" w:hAnsi="Arial" w:cs="Arial"/>
        </w:rPr>
        <w:t>Furthermore, all electronic data online (in</w:t>
      </w:r>
      <w:r w:rsidR="00277D72">
        <w:rPr>
          <w:rFonts w:ascii="Arial" w:hAnsi="Arial" w:cs="Arial"/>
        </w:rPr>
        <w:t xml:space="preserve"> </w:t>
      </w:r>
      <w:r w:rsidR="003F5D1A" w:rsidRPr="00064041">
        <w:rPr>
          <w:rFonts w:ascii="Arial" w:hAnsi="Arial" w:cs="Arial"/>
        </w:rPr>
        <w:t>case of online survey) is backed up and deleted from the server after finalization of field. Data is copied into hard-drives which are kept in secure locations.</w:t>
      </w:r>
      <w:r w:rsidR="003F5D1A">
        <w:rPr>
          <w:rStyle w:val="FootnoteReference"/>
          <w:rFonts w:ascii="Arial" w:hAnsi="Arial" w:cs="Arial"/>
        </w:rPr>
        <w:footnoteReference w:id="16"/>
      </w:r>
      <w:r w:rsidR="003F5D1A" w:rsidRPr="00064041">
        <w:rPr>
          <w:rFonts w:ascii="Arial" w:hAnsi="Arial" w:cs="Arial"/>
        </w:rPr>
        <w:t xml:space="preserve"> </w:t>
      </w:r>
    </w:p>
    <w:p w14:paraId="5E2E1D1F" w14:textId="77777777" w:rsidR="00A03BA4" w:rsidRPr="000D2962" w:rsidRDefault="00A03BA4" w:rsidP="00A03BA4">
      <w:pPr>
        <w:spacing w:line="276" w:lineRule="auto"/>
        <w:jc w:val="both"/>
        <w:rPr>
          <w:rFonts w:ascii="Arial" w:hAnsi="Arial" w:cs="Arial"/>
          <w:lang w:val="en-GB"/>
        </w:rPr>
      </w:pPr>
    </w:p>
    <w:p w14:paraId="29B2C151" w14:textId="7CBE5D8D" w:rsidR="00A03BA4" w:rsidRDefault="00A03BA4" w:rsidP="00CF0F2A">
      <w:pPr>
        <w:pStyle w:val="ListParagraph"/>
        <w:widowControl/>
        <w:numPr>
          <w:ilvl w:val="0"/>
          <w:numId w:val="4"/>
        </w:numPr>
        <w:spacing w:line="276" w:lineRule="auto"/>
        <w:contextualSpacing/>
        <w:jc w:val="both"/>
        <w:rPr>
          <w:rFonts w:ascii="Arial" w:hAnsi="Arial" w:cs="Arial"/>
        </w:rPr>
      </w:pPr>
      <w:r w:rsidRPr="003C37FE">
        <w:rPr>
          <w:rFonts w:ascii="Arial" w:hAnsi="Arial" w:cs="Arial"/>
          <w:b/>
          <w:color w:val="1F497D" w:themeColor="text2"/>
        </w:rPr>
        <w:t>Informed consent</w:t>
      </w:r>
      <w:r w:rsidR="00CF0F2A">
        <w:rPr>
          <w:rFonts w:ascii="Arial" w:hAnsi="Arial" w:cs="Arial"/>
          <w:b/>
          <w:color w:val="1F497D" w:themeColor="text2"/>
        </w:rPr>
        <w:t xml:space="preserve"> and confidentiality</w:t>
      </w:r>
      <w:r w:rsidRPr="003C37FE">
        <w:rPr>
          <w:rFonts w:ascii="Arial" w:hAnsi="Arial" w:cs="Arial"/>
          <w:b/>
          <w:color w:val="1F497D" w:themeColor="text2"/>
        </w:rPr>
        <w:t xml:space="preserve">: </w:t>
      </w:r>
      <w:r w:rsidRPr="003C37FE">
        <w:rPr>
          <w:rFonts w:ascii="Arial" w:hAnsi="Arial" w:cs="Arial"/>
        </w:rPr>
        <w:t xml:space="preserve">Prior to all engagements, including face-to-face interviews or similar methods of data collection, participants will be asked to provide informed consent in the primary language of the interviewee. Informed consent will include clear information regarding the attribution of the organization/individual; the objectives and how information will be collected, used, and shared; that participation is voluntary and can be discontinued at any time; and that no additional benefits or incentives will be provided. </w:t>
      </w:r>
      <w:r w:rsidR="00CF0F2A">
        <w:rPr>
          <w:rFonts w:ascii="Arial" w:hAnsi="Arial" w:cs="Arial"/>
        </w:rPr>
        <w:t>We will ensure that sensitive information cannot be traced back to its source in order to protect individuals from reprisals.</w:t>
      </w:r>
      <w:r w:rsidR="00CF0F2A">
        <w:rPr>
          <w:rStyle w:val="FootnoteReference"/>
          <w:rFonts w:ascii="Arial" w:hAnsi="Arial" w:cs="Arial"/>
        </w:rPr>
        <w:footnoteReference w:id="17"/>
      </w:r>
      <w:r w:rsidR="00CF0F2A">
        <w:rPr>
          <w:rFonts w:ascii="Arial" w:hAnsi="Arial" w:cs="Arial"/>
        </w:rPr>
        <w:t xml:space="preserve"> </w:t>
      </w:r>
    </w:p>
    <w:p w14:paraId="61D25A04" w14:textId="77777777" w:rsidR="00620E05" w:rsidRPr="00064041" w:rsidRDefault="00620E05" w:rsidP="00B145EE">
      <w:pPr>
        <w:widowControl/>
        <w:spacing w:line="276" w:lineRule="auto"/>
        <w:contextualSpacing/>
        <w:jc w:val="both"/>
        <w:rPr>
          <w:rFonts w:ascii="Arial" w:hAnsi="Arial" w:cs="Arial"/>
        </w:rPr>
      </w:pPr>
    </w:p>
    <w:p w14:paraId="4F6C74F2" w14:textId="3DE22E92" w:rsidR="00620E05" w:rsidRPr="00064041" w:rsidRDefault="00620E05" w:rsidP="00064041">
      <w:pPr>
        <w:pStyle w:val="ListParagraph"/>
        <w:widowControl/>
        <w:numPr>
          <w:ilvl w:val="0"/>
          <w:numId w:val="4"/>
        </w:numPr>
        <w:spacing w:line="276" w:lineRule="auto"/>
        <w:contextualSpacing/>
        <w:jc w:val="both"/>
        <w:rPr>
          <w:rFonts w:ascii="Arial" w:hAnsi="Arial" w:cs="Arial"/>
          <w:b/>
          <w:color w:val="1F497D" w:themeColor="text2"/>
        </w:rPr>
      </w:pPr>
      <w:r w:rsidRPr="00064041">
        <w:rPr>
          <w:rFonts w:ascii="Arial" w:hAnsi="Arial" w:cs="Arial"/>
          <w:b/>
          <w:color w:val="1F497D" w:themeColor="text2"/>
        </w:rPr>
        <w:lastRenderedPageBreak/>
        <w:t>Impar</w:t>
      </w:r>
      <w:r w:rsidRPr="00620E05">
        <w:rPr>
          <w:rFonts w:ascii="Arial" w:hAnsi="Arial" w:cs="Arial"/>
          <w:b/>
          <w:color w:val="1F497D" w:themeColor="text2"/>
        </w:rPr>
        <w:t>tiality</w:t>
      </w:r>
      <w:r>
        <w:rPr>
          <w:rFonts w:ascii="Arial" w:hAnsi="Arial" w:cs="Arial"/>
          <w:b/>
          <w:color w:val="1F497D" w:themeColor="text2"/>
        </w:rPr>
        <w:t xml:space="preserve">: </w:t>
      </w:r>
      <w:r w:rsidRPr="00064041">
        <w:rPr>
          <w:rFonts w:ascii="Arial" w:hAnsi="Arial" w:cs="Arial"/>
          <w:bCs/>
        </w:rPr>
        <w:t>Triangle</w:t>
      </w:r>
      <w:r w:rsidR="00064041">
        <w:rPr>
          <w:rFonts w:ascii="Arial" w:hAnsi="Arial" w:cs="Arial"/>
          <w:bCs/>
        </w:rPr>
        <w:t>/Afkar</w:t>
      </w:r>
      <w:r w:rsidRPr="00064041">
        <w:rPr>
          <w:rFonts w:ascii="Arial" w:hAnsi="Arial" w:cs="Arial"/>
          <w:bCs/>
        </w:rPr>
        <w:t xml:space="preserve"> commit</w:t>
      </w:r>
      <w:r w:rsidR="00277D72">
        <w:rPr>
          <w:rFonts w:ascii="Arial" w:hAnsi="Arial" w:cs="Arial"/>
          <w:bCs/>
        </w:rPr>
        <w:t>s</w:t>
      </w:r>
      <w:r w:rsidRPr="00064041">
        <w:rPr>
          <w:rFonts w:ascii="Arial" w:hAnsi="Arial" w:cs="Arial"/>
          <w:bCs/>
        </w:rPr>
        <w:t xml:space="preserve"> to a comprehensive and balanced presentation of research findings. Hence, </w:t>
      </w:r>
      <w:r w:rsidR="00064041">
        <w:rPr>
          <w:rFonts w:ascii="Arial" w:hAnsi="Arial" w:cs="Arial"/>
          <w:bCs/>
        </w:rPr>
        <w:t xml:space="preserve">the </w:t>
      </w:r>
      <w:r w:rsidRPr="00064041">
        <w:rPr>
          <w:rFonts w:ascii="Arial" w:hAnsi="Arial" w:cs="Arial"/>
          <w:bCs/>
        </w:rPr>
        <w:t>evaluators commit to operate in an impartial and unbiased manner at all stages of the evaluation, collect diverse perspectives and guard against distortion in reporting caused by personal biases.</w:t>
      </w:r>
      <w:r w:rsidR="00CF0F2A" w:rsidRPr="00064041">
        <w:rPr>
          <w:rStyle w:val="FootnoteReference"/>
          <w:rFonts w:ascii="Arial" w:hAnsi="Arial" w:cs="Arial"/>
          <w:bCs/>
        </w:rPr>
        <w:footnoteReference w:id="18"/>
      </w:r>
      <w:r w:rsidRPr="00064041">
        <w:rPr>
          <w:rFonts w:ascii="Arial" w:hAnsi="Arial" w:cs="Arial"/>
          <w:bCs/>
        </w:rPr>
        <w:t xml:space="preserve"> </w:t>
      </w:r>
    </w:p>
    <w:p w14:paraId="5C7E60A9" w14:textId="77777777" w:rsidR="00A03BA4" w:rsidRPr="000D2962" w:rsidRDefault="00A03BA4" w:rsidP="00A03BA4">
      <w:pPr>
        <w:spacing w:line="276" w:lineRule="auto"/>
        <w:jc w:val="both"/>
        <w:rPr>
          <w:rFonts w:ascii="Arial" w:hAnsi="Arial" w:cs="Arial"/>
          <w:highlight w:val="yellow"/>
          <w:lang w:val="en-GB"/>
        </w:rPr>
      </w:pPr>
    </w:p>
    <w:p w14:paraId="48BCEAE9" w14:textId="66E75921" w:rsidR="00A943F6" w:rsidRDefault="00A03BA4" w:rsidP="00CF0F2A">
      <w:pPr>
        <w:pStyle w:val="ListParagraph"/>
        <w:widowControl/>
        <w:numPr>
          <w:ilvl w:val="0"/>
          <w:numId w:val="4"/>
        </w:numPr>
        <w:spacing w:line="276" w:lineRule="auto"/>
        <w:contextualSpacing/>
        <w:jc w:val="both"/>
        <w:rPr>
          <w:rFonts w:ascii="Arial" w:hAnsi="Arial" w:cs="Arial"/>
        </w:rPr>
      </w:pPr>
      <w:r w:rsidRPr="003C37FE">
        <w:rPr>
          <w:rFonts w:ascii="Arial" w:hAnsi="Arial" w:cs="Arial"/>
          <w:b/>
          <w:color w:val="1F497D" w:themeColor="text2"/>
        </w:rPr>
        <w:t xml:space="preserve">Respect </w:t>
      </w:r>
      <w:r w:rsidR="00CF0F2A">
        <w:rPr>
          <w:rFonts w:ascii="Arial" w:hAnsi="Arial" w:cs="Arial"/>
          <w:b/>
          <w:color w:val="1F497D" w:themeColor="text2"/>
        </w:rPr>
        <w:t>for Dignity and Diversity</w:t>
      </w:r>
      <w:r w:rsidRPr="003C37FE">
        <w:rPr>
          <w:rFonts w:ascii="Arial" w:hAnsi="Arial" w:cs="Arial"/>
          <w:b/>
          <w:color w:val="1F497D" w:themeColor="text2"/>
        </w:rPr>
        <w:t>:</w:t>
      </w:r>
      <w:r w:rsidRPr="003C37FE">
        <w:rPr>
          <w:rFonts w:ascii="Arial" w:hAnsi="Arial" w:cs="Arial"/>
          <w:color w:val="1F497D" w:themeColor="text2"/>
        </w:rPr>
        <w:t xml:space="preserve"> </w:t>
      </w:r>
      <w:r w:rsidRPr="003C37FE">
        <w:rPr>
          <w:rFonts w:ascii="Arial" w:hAnsi="Arial" w:cs="Arial"/>
        </w:rPr>
        <w:t>Any individual involved in the exercise will be treated with the highest level of respect and objectivity irrespective of gender, age, religion, or any other demographic or ethnic affiliation.</w:t>
      </w:r>
    </w:p>
    <w:p w14:paraId="1857171C" w14:textId="77777777" w:rsidR="00277D72" w:rsidRPr="00277D72" w:rsidRDefault="00277D72" w:rsidP="00277D72">
      <w:pPr>
        <w:pStyle w:val="ListParagraph"/>
        <w:rPr>
          <w:rFonts w:ascii="Arial" w:hAnsi="Arial" w:cs="Arial"/>
        </w:rPr>
      </w:pPr>
    </w:p>
    <w:p w14:paraId="545333EF" w14:textId="77777777" w:rsidR="00277D72" w:rsidRPr="003C37FE" w:rsidRDefault="00277D72" w:rsidP="00277D72">
      <w:pPr>
        <w:pStyle w:val="ListParagraph"/>
        <w:widowControl/>
        <w:spacing w:line="276" w:lineRule="auto"/>
        <w:ind w:left="360"/>
        <w:contextualSpacing/>
        <w:jc w:val="both"/>
        <w:rPr>
          <w:rFonts w:ascii="Arial" w:hAnsi="Arial" w:cs="Arial"/>
        </w:rPr>
      </w:pPr>
    </w:p>
    <w:p w14:paraId="69B8AA82" w14:textId="507603A9" w:rsidR="00CA314B" w:rsidRPr="00121B8A" w:rsidRDefault="00CA314B" w:rsidP="004B2942">
      <w:pPr>
        <w:pStyle w:val="Heading1"/>
      </w:pPr>
      <w:bookmarkStart w:id="135" w:name="_Toc500428555"/>
      <w:r w:rsidRPr="00121B8A">
        <w:t>Potential Limitations</w:t>
      </w:r>
      <w:r w:rsidRPr="003C37FE">
        <w:t xml:space="preserve"> &amp; Mitigation Measures</w:t>
      </w:r>
      <w:bookmarkEnd w:id="135"/>
    </w:p>
    <w:p w14:paraId="3BEB49F6" w14:textId="77777777" w:rsidR="00CA314B" w:rsidRPr="003C37FE" w:rsidRDefault="00CA314B" w:rsidP="003C37FE">
      <w:pPr>
        <w:widowControl/>
        <w:spacing w:line="276" w:lineRule="auto"/>
        <w:contextualSpacing/>
        <w:jc w:val="both"/>
        <w:rPr>
          <w:rFonts w:ascii="Arial" w:hAnsi="Arial" w:cs="Arial"/>
        </w:rPr>
      </w:pPr>
    </w:p>
    <w:p w14:paraId="576C2E9B" w14:textId="4335E666" w:rsidR="00116466" w:rsidRPr="00277D72" w:rsidRDefault="00CA314B" w:rsidP="00277D72">
      <w:pPr>
        <w:spacing w:after="240" w:line="276" w:lineRule="auto"/>
        <w:jc w:val="both"/>
        <w:rPr>
          <w:rFonts w:ascii="Arial" w:hAnsi="Arial" w:cs="Arial"/>
          <w:lang w:val="en-GB"/>
        </w:rPr>
      </w:pPr>
      <w:r w:rsidRPr="00277D72">
        <w:rPr>
          <w:rFonts w:ascii="Arial" w:hAnsi="Arial" w:cs="Arial"/>
          <w:lang w:val="en-GB"/>
        </w:rPr>
        <w:t>Given the sensitive nature of research and data collection in conflict zones, particularly in Syria. Some limitations could arise from certain areas of inquiry. In particular, where local government bodies or staff are involved in service provision, beneficiaries and other respondents would potentially be put at risk if overly critical commentary is shared outside of the two parties privy to the evaluation’s findings, namely Triangle and AFKS/</w:t>
      </w:r>
      <w:r w:rsidR="006D3D34" w:rsidRPr="00277D72">
        <w:rPr>
          <w:rFonts w:ascii="Arial" w:hAnsi="Arial" w:cs="Arial"/>
          <w:lang w:val="en-GB"/>
        </w:rPr>
        <w:t>UNICEF</w:t>
      </w:r>
      <w:r w:rsidRPr="00277D72">
        <w:rPr>
          <w:rFonts w:ascii="Arial" w:hAnsi="Arial" w:cs="Arial"/>
          <w:lang w:val="en-GB"/>
        </w:rPr>
        <w:t xml:space="preserve">. Hence, extra care will be taken when questioning such persons and all data will be transmitted outside of Syria will be done using secure means of transmission. </w:t>
      </w:r>
      <w:r w:rsidR="00116466" w:rsidRPr="00277D72">
        <w:rPr>
          <w:rFonts w:ascii="Arial" w:hAnsi="Arial" w:cs="Arial"/>
          <w:lang w:val="en-GB"/>
        </w:rPr>
        <w:t xml:space="preserve">In addition, the use of recording instruments is not always appropriate, and will be assessed on a case-by-case basis. </w:t>
      </w:r>
    </w:p>
    <w:p w14:paraId="0ADD8C4D" w14:textId="1AE17B14" w:rsidR="00CA314B" w:rsidRPr="00277D72" w:rsidRDefault="00CA314B" w:rsidP="00277D72">
      <w:pPr>
        <w:spacing w:after="240" w:line="276" w:lineRule="auto"/>
        <w:jc w:val="both"/>
        <w:rPr>
          <w:rFonts w:ascii="Arial" w:hAnsi="Arial" w:cs="Arial"/>
          <w:lang w:val="en-GB"/>
        </w:rPr>
      </w:pPr>
      <w:r w:rsidRPr="00277D72">
        <w:rPr>
          <w:rFonts w:ascii="Arial" w:hAnsi="Arial" w:cs="Arial"/>
          <w:lang w:val="en-GB"/>
        </w:rPr>
        <w:t>The security situation itself creates several potential limitations, especially with regard to movement of beneficiaries and non-beneficiary respondents to and from evaluation locations. In order to mitigate these risks, the evaluation team will make as much effort as reasonably possible to reduce time and effort required by beneficiaries and non-beneficiary respondents</w:t>
      </w:r>
      <w:r w:rsidR="00912E49" w:rsidRPr="00277D72">
        <w:rPr>
          <w:rFonts w:ascii="Arial" w:hAnsi="Arial" w:cs="Arial"/>
          <w:lang w:val="en-GB"/>
        </w:rPr>
        <w:t xml:space="preserve">. </w:t>
      </w:r>
      <w:r w:rsidRPr="00277D72">
        <w:rPr>
          <w:rFonts w:ascii="Arial" w:hAnsi="Arial" w:cs="Arial"/>
          <w:lang w:val="en-GB"/>
        </w:rPr>
        <w:t xml:space="preserve"> </w:t>
      </w:r>
    </w:p>
    <w:p w14:paraId="46C494A7" w14:textId="77777777" w:rsidR="00620E05" w:rsidRPr="00BB743F" w:rsidRDefault="00620E05" w:rsidP="003C37FE">
      <w:pPr>
        <w:pStyle w:val="BodyText"/>
        <w:ind w:left="0"/>
        <w:jc w:val="both"/>
        <w:rPr>
          <w:rFonts w:cs="Arial"/>
        </w:rPr>
        <w:sectPr w:rsidR="00620E05" w:rsidRPr="00BB743F" w:rsidSect="00C83EC7">
          <w:pgSz w:w="11910" w:h="16840"/>
          <w:pgMar w:top="1580" w:right="740" w:bottom="1857" w:left="1100" w:header="210" w:footer="288" w:gutter="0"/>
          <w:cols w:space="720"/>
          <w:docGrid w:linePitch="299"/>
        </w:sectPr>
      </w:pPr>
    </w:p>
    <w:p w14:paraId="034665D9" w14:textId="2FC1B663" w:rsidR="00100B5C" w:rsidRPr="00121B8A" w:rsidRDefault="00100B5C" w:rsidP="004B2942">
      <w:pPr>
        <w:pStyle w:val="Heading1"/>
      </w:pPr>
      <w:bookmarkStart w:id="136" w:name="_Toc500428556"/>
      <w:r w:rsidRPr="00121B8A">
        <w:lastRenderedPageBreak/>
        <w:t>Workplan</w:t>
      </w:r>
      <w:bookmarkEnd w:id="136"/>
    </w:p>
    <w:p w14:paraId="68594628" w14:textId="77777777" w:rsidR="00100B5C" w:rsidRDefault="00100B5C" w:rsidP="000951B7">
      <w:pPr>
        <w:pStyle w:val="BodyText"/>
        <w:ind w:left="0"/>
        <w:rPr>
          <w:lang w:val="en-GB"/>
        </w:rPr>
      </w:pPr>
    </w:p>
    <w:p w14:paraId="3FECD000" w14:textId="4D6A7DA7" w:rsidR="00D437F7" w:rsidRDefault="00896C4E" w:rsidP="003C37FE">
      <w:pPr>
        <w:pStyle w:val="BodyText"/>
        <w:ind w:left="-142"/>
        <w:jc w:val="both"/>
        <w:rPr>
          <w:lang w:val="en-GB"/>
        </w:rPr>
      </w:pPr>
      <w:r>
        <w:rPr>
          <w:lang w:val="en-GB"/>
        </w:rPr>
        <w:t>In line with this evaluation’s proposal</w:t>
      </w:r>
      <w:r w:rsidR="00417161">
        <w:rPr>
          <w:lang w:val="en-GB"/>
        </w:rPr>
        <w:t xml:space="preserve"> timeline, the evaluation timeline below is proposed</w:t>
      </w:r>
      <w:r w:rsidR="00D437F7">
        <w:rPr>
          <w:lang w:val="en-GB"/>
        </w:rPr>
        <w:t xml:space="preserve"> in Figure </w:t>
      </w:r>
      <w:r w:rsidR="00116466">
        <w:rPr>
          <w:lang w:val="en-GB"/>
        </w:rPr>
        <w:t>9</w:t>
      </w:r>
      <w:r w:rsidR="00417161">
        <w:rPr>
          <w:lang w:val="en-GB"/>
        </w:rPr>
        <w:t xml:space="preserve">. That said, Triangle will attempt to complete evaluation activities in an expedited fashion. </w:t>
      </w:r>
    </w:p>
    <w:p w14:paraId="460886FF" w14:textId="1466F3EC" w:rsidR="00116466" w:rsidRPr="00116466" w:rsidRDefault="00116466" w:rsidP="00116466">
      <w:pPr>
        <w:pStyle w:val="Caption"/>
        <w:jc w:val="center"/>
        <w:rPr>
          <w:rFonts w:ascii="Arial" w:hAnsi="Arial" w:cs="Arial"/>
          <w:color w:val="984806" w:themeColor="accent6" w:themeShade="80"/>
          <w:lang w:val="en-GB"/>
        </w:rPr>
      </w:pPr>
      <w:r w:rsidRPr="00EF198E">
        <w:rPr>
          <w:rFonts w:ascii="Arial" w:hAnsi="Arial" w:cs="Arial"/>
          <w:color w:val="984806" w:themeColor="accent6" w:themeShade="80"/>
          <w:lang w:val="en-GB"/>
        </w:rPr>
        <w:t xml:space="preserve">Figure </w:t>
      </w:r>
      <w:r w:rsidRPr="00EF198E">
        <w:rPr>
          <w:rFonts w:ascii="Arial" w:hAnsi="Arial" w:cs="Arial"/>
          <w:color w:val="984806" w:themeColor="accent6" w:themeShade="80"/>
          <w:lang w:val="en-GB"/>
        </w:rPr>
        <w:fldChar w:fldCharType="begin"/>
      </w:r>
      <w:r w:rsidRPr="00EF198E">
        <w:rPr>
          <w:rFonts w:ascii="Arial" w:hAnsi="Arial" w:cs="Arial"/>
          <w:color w:val="984806" w:themeColor="accent6" w:themeShade="80"/>
          <w:lang w:val="en-GB"/>
        </w:rPr>
        <w:instrText xml:space="preserve"> SEQ Figure \* ARABIC </w:instrText>
      </w:r>
      <w:r w:rsidRPr="00EF198E">
        <w:rPr>
          <w:rFonts w:ascii="Arial" w:hAnsi="Arial" w:cs="Arial"/>
          <w:color w:val="984806" w:themeColor="accent6" w:themeShade="80"/>
          <w:lang w:val="en-GB"/>
        </w:rPr>
        <w:fldChar w:fldCharType="separate"/>
      </w:r>
      <w:r w:rsidR="000C28F8">
        <w:rPr>
          <w:rFonts w:ascii="Arial" w:hAnsi="Arial" w:cs="Arial"/>
          <w:noProof/>
          <w:color w:val="984806" w:themeColor="accent6" w:themeShade="80"/>
          <w:lang w:val="en-GB"/>
        </w:rPr>
        <w:t>8</w:t>
      </w:r>
      <w:r w:rsidRPr="00EF198E">
        <w:rPr>
          <w:rFonts w:ascii="Arial" w:hAnsi="Arial" w:cs="Arial"/>
          <w:color w:val="984806" w:themeColor="accent6" w:themeShade="80"/>
          <w:lang w:val="en-GB"/>
        </w:rPr>
        <w:fldChar w:fldCharType="end"/>
      </w:r>
      <w:r w:rsidRPr="00EF198E">
        <w:rPr>
          <w:rFonts w:ascii="Arial" w:hAnsi="Arial" w:cs="Arial"/>
          <w:color w:val="984806" w:themeColor="accent6" w:themeShade="80"/>
          <w:lang w:val="en-GB"/>
        </w:rPr>
        <w:t>:</w:t>
      </w:r>
      <w:r>
        <w:rPr>
          <w:rFonts w:ascii="Arial" w:hAnsi="Arial" w:cs="Arial"/>
          <w:color w:val="984806" w:themeColor="accent6" w:themeShade="80"/>
          <w:lang w:val="en-GB"/>
        </w:rPr>
        <w:t xml:space="preserve"> </w:t>
      </w:r>
      <w:r w:rsidR="00D437F7" w:rsidRPr="00116466">
        <w:rPr>
          <w:rFonts w:ascii="Arial" w:hAnsi="Arial" w:cs="Arial"/>
          <w:color w:val="984806" w:themeColor="accent6" w:themeShade="80"/>
          <w:lang w:val="en-GB"/>
        </w:rPr>
        <w:t xml:space="preserve"> Evaluation Workplan</w:t>
      </w:r>
    </w:p>
    <w:tbl>
      <w:tblPr>
        <w:tblW w:w="4976" w:type="pct"/>
        <w:tblInd w:w="30" w:type="dxa"/>
        <w:tblLook w:val="04A0" w:firstRow="1" w:lastRow="0" w:firstColumn="1" w:lastColumn="0" w:noHBand="0" w:noVBand="1"/>
      </w:tblPr>
      <w:tblGrid>
        <w:gridCol w:w="2691"/>
        <w:gridCol w:w="1264"/>
        <w:gridCol w:w="468"/>
        <w:gridCol w:w="468"/>
        <w:gridCol w:w="468"/>
        <w:gridCol w:w="468"/>
        <w:gridCol w:w="468"/>
        <w:gridCol w:w="468"/>
        <w:gridCol w:w="468"/>
        <w:gridCol w:w="490"/>
        <w:gridCol w:w="468"/>
        <w:gridCol w:w="468"/>
        <w:gridCol w:w="468"/>
        <w:gridCol w:w="469"/>
        <w:gridCol w:w="468"/>
        <w:gridCol w:w="468"/>
        <w:gridCol w:w="468"/>
        <w:gridCol w:w="469"/>
        <w:gridCol w:w="468"/>
        <w:gridCol w:w="468"/>
        <w:gridCol w:w="468"/>
        <w:gridCol w:w="468"/>
      </w:tblGrid>
      <w:tr w:rsidR="00116466" w:rsidRPr="00312D90" w14:paraId="0BC731DE" w14:textId="77777777" w:rsidTr="00C765EB">
        <w:trPr>
          <w:trHeight w:val="572"/>
        </w:trPr>
        <w:tc>
          <w:tcPr>
            <w:tcW w:w="1010" w:type="pct"/>
            <w:tcBorders>
              <w:top w:val="nil"/>
              <w:left w:val="nil"/>
              <w:bottom w:val="single" w:sz="4" w:space="0" w:color="auto"/>
              <w:right w:val="nil"/>
            </w:tcBorders>
            <w:shd w:val="clear" w:color="000000" w:fill="FFFFFF"/>
            <w:noWrap/>
            <w:vAlign w:val="bottom"/>
            <w:hideMark/>
          </w:tcPr>
          <w:p w14:paraId="0D93D7AF" w14:textId="77777777" w:rsidR="00116466" w:rsidRPr="00312D90" w:rsidRDefault="00116466" w:rsidP="00116466">
            <w:pPr>
              <w:rPr>
                <w:rFonts w:ascii="Calibri" w:hAnsi="Calibri"/>
                <w:b/>
                <w:bCs/>
                <w:color w:val="C00000"/>
                <w:sz w:val="18"/>
              </w:rPr>
            </w:pPr>
            <w:r w:rsidRPr="00312D90">
              <w:rPr>
                <w:rFonts w:ascii="Calibri" w:hAnsi="Calibri"/>
                <w:b/>
                <w:bCs/>
                <w:color w:val="C00000"/>
                <w:sz w:val="18"/>
              </w:rPr>
              <w:t> </w:t>
            </w:r>
          </w:p>
        </w:tc>
        <w:tc>
          <w:tcPr>
            <w:tcW w:w="474" w:type="pct"/>
            <w:tcBorders>
              <w:top w:val="nil"/>
              <w:left w:val="nil"/>
              <w:bottom w:val="single" w:sz="4" w:space="0" w:color="auto"/>
              <w:right w:val="nil"/>
            </w:tcBorders>
            <w:shd w:val="clear" w:color="000000" w:fill="FFFFFF"/>
            <w:noWrap/>
            <w:vAlign w:val="bottom"/>
            <w:hideMark/>
          </w:tcPr>
          <w:p w14:paraId="7BC60D11"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nil"/>
            </w:tcBorders>
            <w:shd w:val="clear" w:color="000000" w:fill="FFFFFF"/>
            <w:noWrap/>
            <w:vAlign w:val="bottom"/>
            <w:hideMark/>
          </w:tcPr>
          <w:p w14:paraId="77F043B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877" w:type="pct"/>
            <w:gridSpan w:val="5"/>
            <w:tcBorders>
              <w:top w:val="single" w:sz="4" w:space="0" w:color="auto"/>
              <w:left w:val="single" w:sz="4" w:space="0" w:color="auto"/>
              <w:bottom w:val="single" w:sz="4" w:space="0" w:color="auto"/>
              <w:right w:val="single" w:sz="4" w:space="0" w:color="000000"/>
            </w:tcBorders>
            <w:shd w:val="clear" w:color="000000" w:fill="95B3D7" w:themeFill="accent1" w:themeFillTint="99"/>
            <w:noWrap/>
            <w:vAlign w:val="bottom"/>
            <w:hideMark/>
          </w:tcPr>
          <w:p w14:paraId="57632ED4" w14:textId="77777777" w:rsidR="00116466" w:rsidRPr="00370189" w:rsidRDefault="00116466" w:rsidP="00116466">
            <w:pPr>
              <w:jc w:val="center"/>
              <w:rPr>
                <w:rFonts w:ascii="Calibri" w:hAnsi="Calibri"/>
                <w:b/>
                <w:bCs/>
                <w:color w:val="FFFFFF" w:themeColor="background1"/>
                <w:sz w:val="18"/>
              </w:rPr>
            </w:pPr>
            <w:r w:rsidRPr="00370189">
              <w:rPr>
                <w:rFonts w:ascii="Calibri" w:hAnsi="Calibri"/>
                <w:b/>
                <w:bCs/>
                <w:color w:val="FFFFFF" w:themeColor="background1"/>
                <w:sz w:val="18"/>
              </w:rPr>
              <w:t>Inception Phase</w:t>
            </w:r>
          </w:p>
        </w:tc>
        <w:tc>
          <w:tcPr>
            <w:tcW w:w="710" w:type="pct"/>
            <w:gridSpan w:val="4"/>
            <w:tcBorders>
              <w:top w:val="single" w:sz="4" w:space="0" w:color="auto"/>
              <w:left w:val="nil"/>
              <w:bottom w:val="single" w:sz="4" w:space="0" w:color="auto"/>
              <w:right w:val="single" w:sz="4" w:space="0" w:color="000000"/>
            </w:tcBorders>
            <w:shd w:val="clear" w:color="000000" w:fill="95B3D7" w:themeFill="accent1" w:themeFillTint="99"/>
            <w:vAlign w:val="bottom"/>
            <w:hideMark/>
          </w:tcPr>
          <w:p w14:paraId="13086963" w14:textId="77777777" w:rsidR="00116466" w:rsidRPr="00370189" w:rsidRDefault="00116466" w:rsidP="00116466">
            <w:pPr>
              <w:jc w:val="center"/>
              <w:rPr>
                <w:rFonts w:ascii="Calibri" w:hAnsi="Calibri"/>
                <w:b/>
                <w:bCs/>
                <w:color w:val="FFFFFF" w:themeColor="background1"/>
                <w:sz w:val="18"/>
              </w:rPr>
            </w:pPr>
            <w:r w:rsidRPr="00370189">
              <w:rPr>
                <w:rFonts w:ascii="Calibri" w:hAnsi="Calibri"/>
                <w:b/>
                <w:bCs/>
                <w:color w:val="FFFFFF" w:themeColor="background1"/>
                <w:sz w:val="18"/>
              </w:rPr>
              <w:t>Field Research Phase</w:t>
            </w:r>
          </w:p>
        </w:tc>
        <w:tc>
          <w:tcPr>
            <w:tcW w:w="1754" w:type="pct"/>
            <w:gridSpan w:val="10"/>
            <w:tcBorders>
              <w:top w:val="single" w:sz="4" w:space="0" w:color="auto"/>
              <w:left w:val="nil"/>
              <w:bottom w:val="single" w:sz="4" w:space="0" w:color="auto"/>
              <w:right w:val="nil"/>
            </w:tcBorders>
            <w:shd w:val="clear" w:color="000000" w:fill="95B3D7" w:themeFill="accent1" w:themeFillTint="99"/>
            <w:vAlign w:val="bottom"/>
            <w:hideMark/>
          </w:tcPr>
          <w:p w14:paraId="44BFC3CC" w14:textId="77777777" w:rsidR="00116466" w:rsidRPr="00370189" w:rsidRDefault="00116466" w:rsidP="00116466">
            <w:pPr>
              <w:jc w:val="center"/>
              <w:rPr>
                <w:rFonts w:ascii="Calibri" w:hAnsi="Calibri"/>
                <w:b/>
                <w:bCs/>
                <w:color w:val="FFFFFF" w:themeColor="background1"/>
                <w:sz w:val="18"/>
              </w:rPr>
            </w:pPr>
            <w:r w:rsidRPr="00370189">
              <w:rPr>
                <w:rFonts w:ascii="Calibri" w:hAnsi="Calibri"/>
                <w:b/>
                <w:bCs/>
                <w:color w:val="FFFFFF" w:themeColor="background1"/>
                <w:sz w:val="18"/>
              </w:rPr>
              <w:t>Analysis &amp; Reporting Phase</w:t>
            </w:r>
          </w:p>
        </w:tc>
      </w:tr>
      <w:tr w:rsidR="00116466" w:rsidRPr="00312D90" w14:paraId="3FFD8040" w14:textId="77777777" w:rsidTr="00C765EB">
        <w:trPr>
          <w:trHeight w:val="316"/>
        </w:trPr>
        <w:tc>
          <w:tcPr>
            <w:tcW w:w="1010" w:type="pct"/>
            <w:vMerge w:val="restart"/>
            <w:tcBorders>
              <w:top w:val="single" w:sz="4" w:space="0" w:color="auto"/>
              <w:left w:val="single" w:sz="4" w:space="0" w:color="auto"/>
              <w:bottom w:val="single" w:sz="4" w:space="0" w:color="000000"/>
              <w:right w:val="single" w:sz="4" w:space="0" w:color="auto"/>
            </w:tcBorders>
            <w:shd w:val="clear" w:color="000000" w:fill="FABF8F" w:themeFill="accent6" w:themeFillTint="99"/>
            <w:noWrap/>
            <w:vAlign w:val="center"/>
            <w:hideMark/>
          </w:tcPr>
          <w:p w14:paraId="73D0D36F" w14:textId="77777777" w:rsidR="00116466" w:rsidRPr="00312D90" w:rsidRDefault="00116466" w:rsidP="00116466">
            <w:pPr>
              <w:rPr>
                <w:rFonts w:ascii="Calibri" w:hAnsi="Calibri"/>
                <w:b/>
                <w:bCs/>
                <w:color w:val="000000"/>
                <w:sz w:val="18"/>
              </w:rPr>
            </w:pPr>
            <w:r w:rsidRPr="00312D90">
              <w:rPr>
                <w:rFonts w:ascii="Calibri" w:hAnsi="Calibri"/>
                <w:b/>
                <w:bCs/>
                <w:color w:val="000000"/>
                <w:sz w:val="18"/>
              </w:rPr>
              <w:t>Evaluation Component</w:t>
            </w:r>
          </w:p>
        </w:tc>
        <w:tc>
          <w:tcPr>
            <w:tcW w:w="474" w:type="pct"/>
            <w:vMerge w:val="restart"/>
            <w:tcBorders>
              <w:top w:val="single" w:sz="4" w:space="0" w:color="auto"/>
              <w:left w:val="single" w:sz="4" w:space="0" w:color="auto"/>
              <w:bottom w:val="single" w:sz="4" w:space="0" w:color="000000"/>
              <w:right w:val="single" w:sz="4" w:space="0" w:color="auto"/>
            </w:tcBorders>
            <w:shd w:val="clear" w:color="000000" w:fill="FABF8F" w:themeFill="accent6" w:themeFillTint="99"/>
            <w:noWrap/>
            <w:vAlign w:val="center"/>
            <w:hideMark/>
          </w:tcPr>
          <w:p w14:paraId="2D4C3599" w14:textId="77777777" w:rsidR="00116466" w:rsidRPr="00312D90" w:rsidRDefault="00116466" w:rsidP="00116466">
            <w:pPr>
              <w:rPr>
                <w:rFonts w:ascii="Calibri" w:hAnsi="Calibri"/>
                <w:b/>
                <w:bCs/>
                <w:color w:val="000000"/>
                <w:sz w:val="18"/>
              </w:rPr>
            </w:pPr>
            <w:r w:rsidRPr="00312D90">
              <w:rPr>
                <w:rFonts w:ascii="Calibri" w:hAnsi="Calibri"/>
                <w:b/>
                <w:bCs/>
                <w:color w:val="000000"/>
                <w:sz w:val="18"/>
              </w:rPr>
              <w:t>Responsibility</w:t>
            </w:r>
          </w:p>
        </w:tc>
        <w:tc>
          <w:tcPr>
            <w:tcW w:w="702" w:type="pct"/>
            <w:gridSpan w:val="4"/>
            <w:tcBorders>
              <w:top w:val="single" w:sz="4" w:space="0" w:color="auto"/>
              <w:left w:val="nil"/>
              <w:bottom w:val="single" w:sz="4" w:space="0" w:color="auto"/>
              <w:right w:val="single" w:sz="4" w:space="0" w:color="auto"/>
            </w:tcBorders>
            <w:shd w:val="clear" w:color="000000" w:fill="FABF8F" w:themeFill="accent6" w:themeFillTint="99"/>
            <w:noWrap/>
            <w:vAlign w:val="bottom"/>
            <w:hideMark/>
          </w:tcPr>
          <w:p w14:paraId="5FB0F430" w14:textId="77777777" w:rsidR="00116466" w:rsidRPr="00312D90" w:rsidRDefault="00116466" w:rsidP="00116466">
            <w:pPr>
              <w:jc w:val="center"/>
              <w:rPr>
                <w:rFonts w:ascii="Calibri" w:hAnsi="Calibri"/>
                <w:b/>
                <w:bCs/>
                <w:color w:val="000000"/>
                <w:sz w:val="18"/>
              </w:rPr>
            </w:pPr>
            <w:r>
              <w:rPr>
                <w:rFonts w:ascii="Calibri" w:hAnsi="Calibri"/>
                <w:b/>
                <w:bCs/>
                <w:color w:val="000000"/>
                <w:sz w:val="18"/>
              </w:rPr>
              <w:t>Nov</w:t>
            </w:r>
            <w:r w:rsidRPr="00312D90">
              <w:rPr>
                <w:rFonts w:ascii="Calibri" w:hAnsi="Calibri"/>
                <w:b/>
                <w:bCs/>
                <w:color w:val="000000"/>
                <w:sz w:val="18"/>
              </w:rPr>
              <w:t>-17</w:t>
            </w:r>
          </w:p>
        </w:tc>
        <w:tc>
          <w:tcPr>
            <w:tcW w:w="710" w:type="pct"/>
            <w:gridSpan w:val="4"/>
            <w:tcBorders>
              <w:top w:val="single" w:sz="4" w:space="0" w:color="auto"/>
              <w:left w:val="nil"/>
              <w:bottom w:val="single" w:sz="4" w:space="0" w:color="auto"/>
              <w:right w:val="single" w:sz="4" w:space="0" w:color="auto"/>
            </w:tcBorders>
            <w:shd w:val="clear" w:color="000000" w:fill="FABF8F" w:themeFill="accent6" w:themeFillTint="99"/>
            <w:noWrap/>
            <w:vAlign w:val="bottom"/>
            <w:hideMark/>
          </w:tcPr>
          <w:p w14:paraId="2294CBD4" w14:textId="77777777" w:rsidR="00116466" w:rsidRPr="00312D90" w:rsidRDefault="00116466" w:rsidP="00116466">
            <w:pPr>
              <w:jc w:val="center"/>
              <w:rPr>
                <w:rFonts w:ascii="Calibri" w:hAnsi="Calibri"/>
                <w:b/>
                <w:bCs/>
                <w:color w:val="000000"/>
                <w:sz w:val="18"/>
              </w:rPr>
            </w:pPr>
            <w:r>
              <w:rPr>
                <w:rFonts w:ascii="Calibri" w:hAnsi="Calibri"/>
                <w:b/>
                <w:bCs/>
                <w:color w:val="000000"/>
                <w:sz w:val="18"/>
              </w:rPr>
              <w:t>Dec</w:t>
            </w:r>
            <w:r w:rsidRPr="00312D90">
              <w:rPr>
                <w:rFonts w:ascii="Calibri" w:hAnsi="Calibri"/>
                <w:b/>
                <w:bCs/>
                <w:color w:val="000000"/>
                <w:sz w:val="18"/>
              </w:rPr>
              <w:t>-17</w:t>
            </w:r>
          </w:p>
        </w:tc>
        <w:tc>
          <w:tcPr>
            <w:tcW w:w="702" w:type="pct"/>
            <w:gridSpan w:val="4"/>
            <w:tcBorders>
              <w:top w:val="single" w:sz="4" w:space="0" w:color="auto"/>
              <w:left w:val="nil"/>
              <w:bottom w:val="single" w:sz="4" w:space="0" w:color="auto"/>
              <w:right w:val="single" w:sz="4" w:space="0" w:color="auto"/>
            </w:tcBorders>
            <w:shd w:val="clear" w:color="000000" w:fill="FABF8F" w:themeFill="accent6" w:themeFillTint="99"/>
            <w:noWrap/>
            <w:vAlign w:val="bottom"/>
            <w:hideMark/>
          </w:tcPr>
          <w:p w14:paraId="415C3731" w14:textId="77777777" w:rsidR="00116466" w:rsidRPr="00312D90" w:rsidRDefault="00116466" w:rsidP="00116466">
            <w:pPr>
              <w:jc w:val="center"/>
              <w:rPr>
                <w:rFonts w:ascii="Calibri" w:hAnsi="Calibri"/>
                <w:b/>
                <w:bCs/>
                <w:color w:val="000000"/>
                <w:sz w:val="18"/>
              </w:rPr>
            </w:pPr>
            <w:r>
              <w:rPr>
                <w:rFonts w:ascii="Calibri" w:hAnsi="Calibri"/>
                <w:b/>
                <w:bCs/>
                <w:color w:val="000000"/>
                <w:sz w:val="18"/>
              </w:rPr>
              <w:t>Jan</w:t>
            </w:r>
            <w:r w:rsidRPr="00312D90">
              <w:rPr>
                <w:rFonts w:ascii="Calibri" w:hAnsi="Calibri"/>
                <w:b/>
                <w:bCs/>
                <w:color w:val="000000"/>
                <w:sz w:val="18"/>
              </w:rPr>
              <w:t>-17</w:t>
            </w:r>
          </w:p>
        </w:tc>
        <w:tc>
          <w:tcPr>
            <w:tcW w:w="702" w:type="pct"/>
            <w:gridSpan w:val="4"/>
            <w:tcBorders>
              <w:top w:val="single" w:sz="4" w:space="0" w:color="auto"/>
              <w:left w:val="nil"/>
              <w:bottom w:val="single" w:sz="4" w:space="0" w:color="auto"/>
              <w:right w:val="single" w:sz="4" w:space="0" w:color="auto"/>
            </w:tcBorders>
            <w:shd w:val="clear" w:color="000000" w:fill="FABF8F" w:themeFill="accent6" w:themeFillTint="99"/>
            <w:noWrap/>
            <w:vAlign w:val="bottom"/>
            <w:hideMark/>
          </w:tcPr>
          <w:p w14:paraId="09BE2EF7" w14:textId="77777777" w:rsidR="00116466" w:rsidRPr="00312D90" w:rsidRDefault="00116466" w:rsidP="00116466">
            <w:pPr>
              <w:jc w:val="center"/>
              <w:rPr>
                <w:rFonts w:ascii="Calibri" w:hAnsi="Calibri"/>
                <w:b/>
                <w:bCs/>
                <w:color w:val="000000"/>
                <w:sz w:val="18"/>
              </w:rPr>
            </w:pPr>
            <w:r>
              <w:rPr>
                <w:rFonts w:ascii="Calibri" w:hAnsi="Calibri"/>
                <w:b/>
                <w:bCs/>
                <w:color w:val="000000"/>
                <w:sz w:val="18"/>
              </w:rPr>
              <w:t>Feb</w:t>
            </w:r>
            <w:r w:rsidRPr="00312D90">
              <w:rPr>
                <w:rFonts w:ascii="Calibri" w:hAnsi="Calibri"/>
                <w:b/>
                <w:bCs/>
                <w:color w:val="000000"/>
                <w:sz w:val="18"/>
              </w:rPr>
              <w:t>-17</w:t>
            </w:r>
          </w:p>
        </w:tc>
        <w:tc>
          <w:tcPr>
            <w:tcW w:w="702" w:type="pct"/>
            <w:gridSpan w:val="4"/>
            <w:tcBorders>
              <w:top w:val="single" w:sz="4" w:space="0" w:color="auto"/>
              <w:left w:val="nil"/>
              <w:bottom w:val="single" w:sz="4" w:space="0" w:color="auto"/>
              <w:right w:val="single" w:sz="4" w:space="0" w:color="auto"/>
            </w:tcBorders>
            <w:shd w:val="clear" w:color="000000" w:fill="FABF8F" w:themeFill="accent6" w:themeFillTint="99"/>
            <w:noWrap/>
            <w:vAlign w:val="bottom"/>
            <w:hideMark/>
          </w:tcPr>
          <w:p w14:paraId="601C7D3D" w14:textId="77777777" w:rsidR="00116466" w:rsidRPr="00312D90" w:rsidRDefault="00116466" w:rsidP="00116466">
            <w:pPr>
              <w:jc w:val="center"/>
              <w:rPr>
                <w:rFonts w:ascii="Calibri" w:hAnsi="Calibri"/>
                <w:b/>
                <w:bCs/>
                <w:color w:val="000000"/>
                <w:sz w:val="18"/>
              </w:rPr>
            </w:pPr>
            <w:r>
              <w:rPr>
                <w:rFonts w:ascii="Calibri" w:hAnsi="Calibri"/>
                <w:b/>
                <w:bCs/>
                <w:color w:val="000000"/>
                <w:sz w:val="18"/>
              </w:rPr>
              <w:t>Mar</w:t>
            </w:r>
            <w:r w:rsidRPr="00312D90">
              <w:rPr>
                <w:rFonts w:ascii="Calibri" w:hAnsi="Calibri"/>
                <w:b/>
                <w:bCs/>
                <w:color w:val="000000"/>
                <w:sz w:val="18"/>
              </w:rPr>
              <w:t>-18</w:t>
            </w:r>
          </w:p>
        </w:tc>
      </w:tr>
      <w:tr w:rsidR="004D48A0" w:rsidRPr="00312D90" w14:paraId="05D48C6F" w14:textId="77777777" w:rsidTr="00C765EB">
        <w:trPr>
          <w:trHeight w:val="316"/>
        </w:trPr>
        <w:tc>
          <w:tcPr>
            <w:tcW w:w="1010" w:type="pct"/>
            <w:vMerge/>
            <w:tcBorders>
              <w:top w:val="single" w:sz="4" w:space="0" w:color="auto"/>
              <w:left w:val="single" w:sz="4" w:space="0" w:color="auto"/>
              <w:bottom w:val="single" w:sz="4" w:space="0" w:color="000000"/>
              <w:right w:val="single" w:sz="4" w:space="0" w:color="auto"/>
            </w:tcBorders>
            <w:vAlign w:val="center"/>
            <w:hideMark/>
          </w:tcPr>
          <w:p w14:paraId="7B2DF116" w14:textId="77777777" w:rsidR="00116466" w:rsidRPr="00312D90" w:rsidRDefault="00116466" w:rsidP="00116466">
            <w:pPr>
              <w:rPr>
                <w:rFonts w:ascii="Calibri" w:hAnsi="Calibri"/>
                <w:b/>
                <w:bCs/>
                <w:color w:val="000000"/>
                <w:sz w:val="18"/>
              </w:rPr>
            </w:pPr>
          </w:p>
        </w:tc>
        <w:tc>
          <w:tcPr>
            <w:tcW w:w="474" w:type="pct"/>
            <w:vMerge/>
            <w:tcBorders>
              <w:top w:val="single" w:sz="4" w:space="0" w:color="auto"/>
              <w:left w:val="single" w:sz="4" w:space="0" w:color="auto"/>
              <w:bottom w:val="single" w:sz="4" w:space="0" w:color="000000"/>
              <w:right w:val="single" w:sz="4" w:space="0" w:color="auto"/>
            </w:tcBorders>
            <w:vAlign w:val="center"/>
            <w:hideMark/>
          </w:tcPr>
          <w:p w14:paraId="2C86D107" w14:textId="77777777" w:rsidR="00116466" w:rsidRPr="00312D90" w:rsidRDefault="00116466" w:rsidP="00116466">
            <w:pPr>
              <w:rPr>
                <w:rFonts w:ascii="Calibri" w:hAnsi="Calibri"/>
                <w:b/>
                <w:bCs/>
                <w:color w:val="000000"/>
                <w:sz w:val="18"/>
              </w:rPr>
            </w:pPr>
          </w:p>
        </w:tc>
        <w:tc>
          <w:tcPr>
            <w:tcW w:w="175" w:type="pct"/>
            <w:tcBorders>
              <w:top w:val="nil"/>
              <w:left w:val="nil"/>
              <w:bottom w:val="single" w:sz="4" w:space="0" w:color="auto"/>
              <w:right w:val="single" w:sz="4" w:space="0" w:color="auto"/>
            </w:tcBorders>
            <w:shd w:val="clear" w:color="000000" w:fill="BDD7EE"/>
            <w:noWrap/>
            <w:vAlign w:val="bottom"/>
            <w:hideMark/>
          </w:tcPr>
          <w:p w14:paraId="4B0DD315"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W1</w:t>
            </w:r>
          </w:p>
        </w:tc>
        <w:tc>
          <w:tcPr>
            <w:tcW w:w="175" w:type="pct"/>
            <w:tcBorders>
              <w:top w:val="nil"/>
              <w:left w:val="nil"/>
              <w:bottom w:val="single" w:sz="4" w:space="0" w:color="auto"/>
              <w:right w:val="single" w:sz="4" w:space="0" w:color="auto"/>
            </w:tcBorders>
            <w:shd w:val="clear" w:color="000000" w:fill="BDD7EE"/>
            <w:noWrap/>
            <w:vAlign w:val="bottom"/>
            <w:hideMark/>
          </w:tcPr>
          <w:p w14:paraId="6C67A8CA"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W2</w:t>
            </w:r>
          </w:p>
        </w:tc>
        <w:tc>
          <w:tcPr>
            <w:tcW w:w="175" w:type="pct"/>
            <w:tcBorders>
              <w:top w:val="nil"/>
              <w:left w:val="nil"/>
              <w:bottom w:val="single" w:sz="4" w:space="0" w:color="auto"/>
              <w:right w:val="single" w:sz="4" w:space="0" w:color="auto"/>
            </w:tcBorders>
            <w:shd w:val="clear" w:color="000000" w:fill="BDD7EE"/>
            <w:noWrap/>
            <w:vAlign w:val="bottom"/>
            <w:hideMark/>
          </w:tcPr>
          <w:p w14:paraId="5FC33741"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W3</w:t>
            </w:r>
          </w:p>
        </w:tc>
        <w:tc>
          <w:tcPr>
            <w:tcW w:w="175" w:type="pct"/>
            <w:tcBorders>
              <w:top w:val="nil"/>
              <w:left w:val="nil"/>
              <w:bottom w:val="single" w:sz="4" w:space="0" w:color="auto"/>
              <w:right w:val="single" w:sz="4" w:space="0" w:color="auto"/>
            </w:tcBorders>
            <w:shd w:val="clear" w:color="000000" w:fill="BDD7EE"/>
            <w:noWrap/>
            <w:vAlign w:val="bottom"/>
            <w:hideMark/>
          </w:tcPr>
          <w:p w14:paraId="5F2BABC7"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W4</w:t>
            </w:r>
          </w:p>
        </w:tc>
        <w:tc>
          <w:tcPr>
            <w:tcW w:w="175" w:type="pct"/>
            <w:tcBorders>
              <w:top w:val="nil"/>
              <w:left w:val="nil"/>
              <w:bottom w:val="single" w:sz="4" w:space="0" w:color="auto"/>
              <w:right w:val="single" w:sz="4" w:space="0" w:color="auto"/>
            </w:tcBorders>
            <w:shd w:val="clear" w:color="000000" w:fill="BDD7EE"/>
            <w:noWrap/>
            <w:vAlign w:val="bottom"/>
            <w:hideMark/>
          </w:tcPr>
          <w:p w14:paraId="2969D21A"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W1</w:t>
            </w:r>
          </w:p>
        </w:tc>
        <w:tc>
          <w:tcPr>
            <w:tcW w:w="175" w:type="pct"/>
            <w:tcBorders>
              <w:top w:val="nil"/>
              <w:left w:val="nil"/>
              <w:bottom w:val="single" w:sz="4" w:space="0" w:color="auto"/>
              <w:right w:val="single" w:sz="4" w:space="0" w:color="auto"/>
            </w:tcBorders>
            <w:shd w:val="clear" w:color="000000" w:fill="BDD7EE"/>
            <w:noWrap/>
            <w:vAlign w:val="bottom"/>
            <w:hideMark/>
          </w:tcPr>
          <w:p w14:paraId="5BADFCFF"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W2</w:t>
            </w:r>
          </w:p>
        </w:tc>
        <w:tc>
          <w:tcPr>
            <w:tcW w:w="175" w:type="pct"/>
            <w:tcBorders>
              <w:top w:val="nil"/>
              <w:left w:val="nil"/>
              <w:bottom w:val="single" w:sz="4" w:space="0" w:color="auto"/>
              <w:right w:val="single" w:sz="4" w:space="0" w:color="auto"/>
            </w:tcBorders>
            <w:shd w:val="clear" w:color="000000" w:fill="BDD7EE"/>
            <w:noWrap/>
            <w:vAlign w:val="bottom"/>
            <w:hideMark/>
          </w:tcPr>
          <w:p w14:paraId="3CCF9C67"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W3</w:t>
            </w:r>
          </w:p>
        </w:tc>
        <w:tc>
          <w:tcPr>
            <w:tcW w:w="183" w:type="pct"/>
            <w:tcBorders>
              <w:top w:val="nil"/>
              <w:left w:val="nil"/>
              <w:bottom w:val="single" w:sz="4" w:space="0" w:color="auto"/>
              <w:right w:val="single" w:sz="4" w:space="0" w:color="auto"/>
            </w:tcBorders>
            <w:shd w:val="clear" w:color="000000" w:fill="BDD7EE"/>
            <w:noWrap/>
            <w:vAlign w:val="bottom"/>
            <w:hideMark/>
          </w:tcPr>
          <w:p w14:paraId="03AFE620"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W4</w:t>
            </w:r>
          </w:p>
        </w:tc>
        <w:tc>
          <w:tcPr>
            <w:tcW w:w="175" w:type="pct"/>
            <w:tcBorders>
              <w:top w:val="nil"/>
              <w:left w:val="nil"/>
              <w:bottom w:val="single" w:sz="4" w:space="0" w:color="auto"/>
              <w:right w:val="single" w:sz="4" w:space="0" w:color="auto"/>
            </w:tcBorders>
            <w:shd w:val="clear" w:color="000000" w:fill="BDD7EE"/>
            <w:noWrap/>
            <w:vAlign w:val="bottom"/>
            <w:hideMark/>
          </w:tcPr>
          <w:p w14:paraId="0E1C10C7"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W1</w:t>
            </w:r>
          </w:p>
        </w:tc>
        <w:tc>
          <w:tcPr>
            <w:tcW w:w="175" w:type="pct"/>
            <w:tcBorders>
              <w:top w:val="nil"/>
              <w:left w:val="nil"/>
              <w:bottom w:val="single" w:sz="4" w:space="0" w:color="auto"/>
              <w:right w:val="single" w:sz="4" w:space="0" w:color="auto"/>
            </w:tcBorders>
            <w:shd w:val="clear" w:color="000000" w:fill="BDD7EE"/>
            <w:noWrap/>
            <w:vAlign w:val="bottom"/>
            <w:hideMark/>
          </w:tcPr>
          <w:p w14:paraId="65BC49C7"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W2</w:t>
            </w:r>
          </w:p>
        </w:tc>
        <w:tc>
          <w:tcPr>
            <w:tcW w:w="175" w:type="pct"/>
            <w:tcBorders>
              <w:top w:val="nil"/>
              <w:left w:val="nil"/>
              <w:bottom w:val="single" w:sz="4" w:space="0" w:color="auto"/>
              <w:right w:val="single" w:sz="4" w:space="0" w:color="auto"/>
            </w:tcBorders>
            <w:shd w:val="clear" w:color="000000" w:fill="BDD7EE"/>
            <w:noWrap/>
            <w:vAlign w:val="bottom"/>
            <w:hideMark/>
          </w:tcPr>
          <w:p w14:paraId="03674CEF"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W3</w:t>
            </w:r>
          </w:p>
        </w:tc>
        <w:tc>
          <w:tcPr>
            <w:tcW w:w="175" w:type="pct"/>
            <w:tcBorders>
              <w:top w:val="nil"/>
              <w:left w:val="nil"/>
              <w:bottom w:val="single" w:sz="4" w:space="0" w:color="auto"/>
              <w:right w:val="single" w:sz="4" w:space="0" w:color="auto"/>
            </w:tcBorders>
            <w:shd w:val="clear" w:color="000000" w:fill="BDD7EE"/>
            <w:noWrap/>
            <w:vAlign w:val="bottom"/>
            <w:hideMark/>
          </w:tcPr>
          <w:p w14:paraId="2CFF270C"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W4</w:t>
            </w:r>
          </w:p>
        </w:tc>
        <w:tc>
          <w:tcPr>
            <w:tcW w:w="175" w:type="pct"/>
            <w:tcBorders>
              <w:top w:val="nil"/>
              <w:left w:val="nil"/>
              <w:bottom w:val="single" w:sz="4" w:space="0" w:color="auto"/>
              <w:right w:val="single" w:sz="4" w:space="0" w:color="auto"/>
            </w:tcBorders>
            <w:shd w:val="clear" w:color="000000" w:fill="BDD7EE"/>
            <w:noWrap/>
            <w:vAlign w:val="bottom"/>
            <w:hideMark/>
          </w:tcPr>
          <w:p w14:paraId="5389B001"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W1</w:t>
            </w:r>
          </w:p>
        </w:tc>
        <w:tc>
          <w:tcPr>
            <w:tcW w:w="175" w:type="pct"/>
            <w:tcBorders>
              <w:top w:val="nil"/>
              <w:left w:val="nil"/>
              <w:bottom w:val="single" w:sz="4" w:space="0" w:color="auto"/>
              <w:right w:val="single" w:sz="4" w:space="0" w:color="auto"/>
            </w:tcBorders>
            <w:shd w:val="clear" w:color="000000" w:fill="BDD7EE"/>
            <w:noWrap/>
            <w:vAlign w:val="bottom"/>
            <w:hideMark/>
          </w:tcPr>
          <w:p w14:paraId="6431FC7D"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W2</w:t>
            </w:r>
          </w:p>
        </w:tc>
        <w:tc>
          <w:tcPr>
            <w:tcW w:w="175" w:type="pct"/>
            <w:tcBorders>
              <w:top w:val="nil"/>
              <w:left w:val="nil"/>
              <w:bottom w:val="single" w:sz="4" w:space="0" w:color="auto"/>
              <w:right w:val="single" w:sz="4" w:space="0" w:color="auto"/>
            </w:tcBorders>
            <w:shd w:val="clear" w:color="000000" w:fill="BDD7EE"/>
            <w:noWrap/>
            <w:vAlign w:val="bottom"/>
            <w:hideMark/>
          </w:tcPr>
          <w:p w14:paraId="6CB0375A"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W3</w:t>
            </w:r>
          </w:p>
        </w:tc>
        <w:tc>
          <w:tcPr>
            <w:tcW w:w="175" w:type="pct"/>
            <w:tcBorders>
              <w:top w:val="nil"/>
              <w:left w:val="nil"/>
              <w:bottom w:val="single" w:sz="4" w:space="0" w:color="auto"/>
              <w:right w:val="single" w:sz="4" w:space="0" w:color="auto"/>
            </w:tcBorders>
            <w:shd w:val="clear" w:color="000000" w:fill="BDD7EE"/>
            <w:noWrap/>
            <w:vAlign w:val="bottom"/>
            <w:hideMark/>
          </w:tcPr>
          <w:p w14:paraId="3F485FC5"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W4</w:t>
            </w:r>
          </w:p>
        </w:tc>
        <w:tc>
          <w:tcPr>
            <w:tcW w:w="175" w:type="pct"/>
            <w:tcBorders>
              <w:top w:val="nil"/>
              <w:left w:val="nil"/>
              <w:bottom w:val="single" w:sz="4" w:space="0" w:color="auto"/>
              <w:right w:val="single" w:sz="4" w:space="0" w:color="auto"/>
            </w:tcBorders>
            <w:shd w:val="clear" w:color="000000" w:fill="BDD7EE"/>
            <w:noWrap/>
            <w:vAlign w:val="bottom"/>
            <w:hideMark/>
          </w:tcPr>
          <w:p w14:paraId="568EEDF1"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W1</w:t>
            </w:r>
          </w:p>
        </w:tc>
        <w:tc>
          <w:tcPr>
            <w:tcW w:w="175" w:type="pct"/>
            <w:tcBorders>
              <w:top w:val="nil"/>
              <w:left w:val="nil"/>
              <w:bottom w:val="single" w:sz="4" w:space="0" w:color="auto"/>
              <w:right w:val="single" w:sz="4" w:space="0" w:color="auto"/>
            </w:tcBorders>
            <w:shd w:val="clear" w:color="000000" w:fill="BDD7EE"/>
            <w:noWrap/>
            <w:vAlign w:val="bottom"/>
            <w:hideMark/>
          </w:tcPr>
          <w:p w14:paraId="444B2D89"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W2</w:t>
            </w:r>
          </w:p>
        </w:tc>
        <w:tc>
          <w:tcPr>
            <w:tcW w:w="175" w:type="pct"/>
            <w:tcBorders>
              <w:top w:val="nil"/>
              <w:left w:val="nil"/>
              <w:bottom w:val="single" w:sz="4" w:space="0" w:color="auto"/>
              <w:right w:val="single" w:sz="4" w:space="0" w:color="auto"/>
            </w:tcBorders>
            <w:shd w:val="clear" w:color="000000" w:fill="BDD7EE"/>
            <w:noWrap/>
            <w:vAlign w:val="bottom"/>
            <w:hideMark/>
          </w:tcPr>
          <w:p w14:paraId="131ECBB2"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W3</w:t>
            </w:r>
          </w:p>
        </w:tc>
        <w:tc>
          <w:tcPr>
            <w:tcW w:w="175" w:type="pct"/>
            <w:tcBorders>
              <w:top w:val="nil"/>
              <w:left w:val="nil"/>
              <w:bottom w:val="single" w:sz="4" w:space="0" w:color="auto"/>
              <w:right w:val="single" w:sz="4" w:space="0" w:color="auto"/>
            </w:tcBorders>
            <w:shd w:val="clear" w:color="000000" w:fill="BDD7EE"/>
            <w:noWrap/>
            <w:vAlign w:val="bottom"/>
            <w:hideMark/>
          </w:tcPr>
          <w:p w14:paraId="1F7926DC" w14:textId="77777777" w:rsidR="00116466" w:rsidRPr="00312D90" w:rsidRDefault="00116466" w:rsidP="00116466">
            <w:pPr>
              <w:jc w:val="center"/>
              <w:rPr>
                <w:rFonts w:ascii="Calibri" w:hAnsi="Calibri"/>
                <w:color w:val="000000"/>
                <w:sz w:val="18"/>
                <w:szCs w:val="20"/>
              </w:rPr>
            </w:pPr>
            <w:r w:rsidRPr="00312D90">
              <w:rPr>
                <w:rFonts w:ascii="Calibri" w:hAnsi="Calibri"/>
                <w:color w:val="000000"/>
                <w:sz w:val="18"/>
                <w:szCs w:val="20"/>
              </w:rPr>
              <w:t>W4</w:t>
            </w:r>
          </w:p>
        </w:tc>
      </w:tr>
      <w:tr w:rsidR="004D48A0" w:rsidRPr="00312D90" w14:paraId="67D1722F" w14:textId="77777777" w:rsidTr="00C765EB">
        <w:trPr>
          <w:trHeight w:val="44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461C2EE1" w14:textId="77777777" w:rsidR="00116466" w:rsidRPr="00312D90" w:rsidRDefault="00116466" w:rsidP="00116466">
            <w:pPr>
              <w:rPr>
                <w:rFonts w:ascii="Calibri" w:hAnsi="Calibri"/>
                <w:color w:val="000000"/>
                <w:sz w:val="18"/>
              </w:rPr>
            </w:pPr>
            <w:r w:rsidRPr="00312D90">
              <w:rPr>
                <w:rFonts w:ascii="Calibri" w:hAnsi="Calibri"/>
                <w:color w:val="000000"/>
                <w:sz w:val="18"/>
              </w:rPr>
              <w:t>Kickoff Meeting</w:t>
            </w:r>
          </w:p>
        </w:tc>
        <w:tc>
          <w:tcPr>
            <w:tcW w:w="474" w:type="pct"/>
            <w:tcBorders>
              <w:top w:val="nil"/>
              <w:left w:val="nil"/>
              <w:bottom w:val="single" w:sz="4" w:space="0" w:color="auto"/>
              <w:right w:val="single" w:sz="4" w:space="0" w:color="auto"/>
            </w:tcBorders>
            <w:shd w:val="clear" w:color="000000" w:fill="FFFFFF"/>
            <w:vAlign w:val="bottom"/>
            <w:hideMark/>
          </w:tcPr>
          <w:p w14:paraId="423F3C30" w14:textId="77777777" w:rsidR="00116466" w:rsidRPr="00312D90" w:rsidRDefault="00116466" w:rsidP="00116466">
            <w:pPr>
              <w:rPr>
                <w:rFonts w:ascii="Calibri" w:hAnsi="Calibri"/>
                <w:color w:val="000000"/>
                <w:sz w:val="18"/>
              </w:rPr>
            </w:pPr>
            <w:r w:rsidRPr="00312D90">
              <w:rPr>
                <w:rFonts w:ascii="Calibri" w:hAnsi="Calibri"/>
                <w:color w:val="000000"/>
                <w:sz w:val="18"/>
              </w:rPr>
              <w:t>UNICEF + 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0EF4DE1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center"/>
            <w:hideMark/>
          </w:tcPr>
          <w:p w14:paraId="62F924B2" w14:textId="77777777" w:rsidR="00116466" w:rsidRPr="00312D90" w:rsidRDefault="00116466" w:rsidP="00116466">
            <w:pPr>
              <w:jc w:val="center"/>
              <w:rPr>
                <w:rFonts w:ascii="Calibri" w:hAnsi="Calibri"/>
                <w:color w:val="FFFFFF"/>
                <w:sz w:val="18"/>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B01A2A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58CA6A70"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8622F3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9BB2E3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CE90C3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5387373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55EBFA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EEC499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9D09F8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3846D7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A69026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98E8A93"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C672315"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BB9DC3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442AA2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C86C1D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8C7DC0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650E0E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0B296671"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6916549B" w14:textId="77777777" w:rsidR="00116466" w:rsidRPr="00312D90" w:rsidRDefault="00116466" w:rsidP="00116466">
            <w:pPr>
              <w:rPr>
                <w:rFonts w:ascii="Calibri" w:hAnsi="Calibri"/>
                <w:color w:val="000000"/>
                <w:sz w:val="18"/>
              </w:rPr>
            </w:pPr>
            <w:r w:rsidRPr="00312D90">
              <w:rPr>
                <w:rFonts w:ascii="Calibri" w:hAnsi="Calibri"/>
                <w:color w:val="000000"/>
                <w:sz w:val="18"/>
              </w:rPr>
              <w:t>Preliminary Literature Review</w:t>
            </w:r>
          </w:p>
        </w:tc>
        <w:tc>
          <w:tcPr>
            <w:tcW w:w="474" w:type="pct"/>
            <w:tcBorders>
              <w:top w:val="nil"/>
              <w:left w:val="nil"/>
              <w:bottom w:val="single" w:sz="4" w:space="0" w:color="auto"/>
              <w:right w:val="single" w:sz="4" w:space="0" w:color="auto"/>
            </w:tcBorders>
            <w:shd w:val="clear" w:color="000000" w:fill="FFFFFF"/>
            <w:vAlign w:val="bottom"/>
            <w:hideMark/>
          </w:tcPr>
          <w:p w14:paraId="18B8AEDB" w14:textId="77777777" w:rsidR="00116466" w:rsidRPr="00312D90" w:rsidRDefault="00116466"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0018B44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center"/>
            <w:hideMark/>
          </w:tcPr>
          <w:p w14:paraId="4EC96595" w14:textId="77777777" w:rsidR="00116466" w:rsidRPr="00312D90" w:rsidRDefault="00116466" w:rsidP="00116466">
            <w:pPr>
              <w:jc w:val="center"/>
              <w:rPr>
                <w:rFonts w:ascii="Calibri" w:hAnsi="Calibri"/>
                <w:color w:val="FFFFFF"/>
                <w:sz w:val="18"/>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44546A"/>
            <w:noWrap/>
            <w:vAlign w:val="center"/>
            <w:hideMark/>
          </w:tcPr>
          <w:p w14:paraId="1F4AD1C9" w14:textId="77777777" w:rsidR="00116466" w:rsidRPr="00312D90" w:rsidRDefault="00116466" w:rsidP="00116466">
            <w:pPr>
              <w:jc w:val="center"/>
              <w:rPr>
                <w:rFonts w:ascii="Calibri" w:hAnsi="Calibri"/>
                <w:color w:val="FFFFFF"/>
                <w:sz w:val="18"/>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145EC62B"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12E5114D"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8D57AD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0D71321"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46059E4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096A41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E23234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50D822E"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24816A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29A96F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F9EF48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01699C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E15775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890834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B09DF0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4BD5F3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FFA94C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084E1E57"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4E4BA49D" w14:textId="77777777" w:rsidR="00116466" w:rsidRPr="00312D90" w:rsidRDefault="00116466" w:rsidP="00116466">
            <w:pPr>
              <w:rPr>
                <w:rFonts w:ascii="Calibri" w:hAnsi="Calibri"/>
                <w:color w:val="000000"/>
                <w:sz w:val="18"/>
              </w:rPr>
            </w:pPr>
            <w:r w:rsidRPr="00312D90">
              <w:rPr>
                <w:rFonts w:ascii="Calibri" w:hAnsi="Calibri"/>
                <w:color w:val="000000"/>
                <w:sz w:val="18"/>
              </w:rPr>
              <w:t>Research Protocol Submission</w:t>
            </w:r>
          </w:p>
        </w:tc>
        <w:tc>
          <w:tcPr>
            <w:tcW w:w="474" w:type="pct"/>
            <w:tcBorders>
              <w:top w:val="nil"/>
              <w:left w:val="nil"/>
              <w:bottom w:val="single" w:sz="4" w:space="0" w:color="auto"/>
              <w:right w:val="single" w:sz="4" w:space="0" w:color="auto"/>
            </w:tcBorders>
            <w:shd w:val="clear" w:color="000000" w:fill="FFFFFF"/>
            <w:vAlign w:val="bottom"/>
            <w:hideMark/>
          </w:tcPr>
          <w:p w14:paraId="46F6F147" w14:textId="77777777" w:rsidR="00116466" w:rsidRPr="00312D90" w:rsidRDefault="00116466"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0A930D4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67055F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E9FFA3E"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bottom"/>
            <w:hideMark/>
          </w:tcPr>
          <w:p w14:paraId="3A4FF7DD" w14:textId="3FA9911E"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r w:rsidR="00C765EB" w:rsidRPr="00C765EB">
              <w:rPr>
                <w:rFonts w:ascii="Calibri" w:hAnsi="Calibri"/>
                <w:color w:val="FFFFFF" w:themeColor="background1"/>
                <w:sz w:val="18"/>
                <w:szCs w:val="32"/>
              </w:rPr>
              <w:t>27</w:t>
            </w:r>
          </w:p>
        </w:tc>
        <w:tc>
          <w:tcPr>
            <w:tcW w:w="175" w:type="pct"/>
            <w:tcBorders>
              <w:top w:val="nil"/>
              <w:left w:val="nil"/>
              <w:bottom w:val="single" w:sz="4" w:space="0" w:color="auto"/>
              <w:right w:val="single" w:sz="4" w:space="0" w:color="auto"/>
            </w:tcBorders>
            <w:shd w:val="clear" w:color="000000" w:fill="FFFFFF"/>
            <w:noWrap/>
            <w:vAlign w:val="bottom"/>
            <w:hideMark/>
          </w:tcPr>
          <w:p w14:paraId="28E49CD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6562EAB4"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ED2F77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1E6CAF0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A828F3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DBDAA6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03F987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2CA20DE"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F5BD19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084921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8E5E036"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5D75F9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27C1A45"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E08BC2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027245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8AB224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02EC9676"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37EE9359" w14:textId="77777777" w:rsidR="00116466" w:rsidRPr="00312D90" w:rsidRDefault="00116466" w:rsidP="00116466">
            <w:pPr>
              <w:rPr>
                <w:rFonts w:ascii="Calibri" w:hAnsi="Calibri"/>
                <w:color w:val="000000"/>
                <w:sz w:val="18"/>
              </w:rPr>
            </w:pPr>
            <w:r w:rsidRPr="00312D90">
              <w:rPr>
                <w:rFonts w:ascii="Calibri" w:hAnsi="Calibri"/>
                <w:color w:val="000000"/>
                <w:sz w:val="18"/>
              </w:rPr>
              <w:t>Review of WorkPlan</w:t>
            </w:r>
          </w:p>
        </w:tc>
        <w:tc>
          <w:tcPr>
            <w:tcW w:w="474" w:type="pct"/>
            <w:tcBorders>
              <w:top w:val="nil"/>
              <w:left w:val="nil"/>
              <w:bottom w:val="single" w:sz="4" w:space="0" w:color="auto"/>
              <w:right w:val="single" w:sz="4" w:space="0" w:color="auto"/>
            </w:tcBorders>
            <w:shd w:val="clear" w:color="000000" w:fill="FFFFFF"/>
            <w:vAlign w:val="bottom"/>
            <w:hideMark/>
          </w:tcPr>
          <w:p w14:paraId="56978975" w14:textId="77777777" w:rsidR="00116466" w:rsidRPr="00312D90" w:rsidRDefault="00116466" w:rsidP="00116466">
            <w:pPr>
              <w:rPr>
                <w:rFonts w:ascii="Calibri" w:hAnsi="Calibri"/>
                <w:color w:val="000000"/>
                <w:sz w:val="18"/>
              </w:rPr>
            </w:pPr>
            <w:r w:rsidRPr="00312D90">
              <w:rPr>
                <w:rFonts w:ascii="Calibri" w:hAnsi="Calibri"/>
                <w:color w:val="000000"/>
                <w:sz w:val="18"/>
              </w:rPr>
              <w:t>UNICEF + 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0E813C5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EF4086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2F43A5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bottom"/>
          </w:tcPr>
          <w:p w14:paraId="2E6F7918" w14:textId="602E8463" w:rsidR="00116466" w:rsidRPr="00312D90" w:rsidRDefault="00116466" w:rsidP="007123A0">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58564D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697B2F46" w14:textId="77777777" w:rsidR="00116466" w:rsidRPr="00312D90" w:rsidRDefault="00116466" w:rsidP="00116466">
            <w:pPr>
              <w:rPr>
                <w:rFonts w:ascii="Calibri" w:hAnsi="Calibri"/>
                <w:color w:val="000000"/>
                <w:sz w:val="18"/>
                <w:szCs w:val="32"/>
              </w:rPr>
            </w:pPr>
          </w:p>
        </w:tc>
        <w:tc>
          <w:tcPr>
            <w:tcW w:w="175" w:type="pct"/>
            <w:tcBorders>
              <w:top w:val="nil"/>
              <w:left w:val="nil"/>
              <w:bottom w:val="nil"/>
              <w:right w:val="nil"/>
            </w:tcBorders>
            <w:shd w:val="clear" w:color="000000" w:fill="FFFFFF"/>
            <w:noWrap/>
            <w:vAlign w:val="bottom"/>
            <w:hideMark/>
          </w:tcPr>
          <w:p w14:paraId="35D18B1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single" w:sz="4" w:space="0" w:color="auto"/>
              <w:bottom w:val="single" w:sz="4" w:space="0" w:color="auto"/>
              <w:right w:val="single" w:sz="4" w:space="0" w:color="auto"/>
            </w:tcBorders>
            <w:shd w:val="clear" w:color="000000" w:fill="FFFFFF"/>
            <w:noWrap/>
            <w:vAlign w:val="bottom"/>
            <w:hideMark/>
          </w:tcPr>
          <w:p w14:paraId="42D1B21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1AA1A2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5BA6FC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C5E4FA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9228785"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CB5C89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4DD297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38B8CB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BA16EC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B242B6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5A1D71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CC5BB4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8ADE9B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4361B2E4"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4954D315" w14:textId="6D720ADA" w:rsidR="00116466" w:rsidRPr="00312D90" w:rsidRDefault="00116466" w:rsidP="00C765EB">
            <w:pPr>
              <w:rPr>
                <w:rFonts w:ascii="Calibri" w:hAnsi="Calibri"/>
                <w:color w:val="000000"/>
                <w:sz w:val="18"/>
              </w:rPr>
            </w:pPr>
            <w:r>
              <w:rPr>
                <w:rFonts w:ascii="Calibri" w:hAnsi="Calibri"/>
                <w:color w:val="000000"/>
                <w:sz w:val="18"/>
              </w:rPr>
              <w:t>Research Protocol</w:t>
            </w:r>
            <w:r w:rsidRPr="00312D90">
              <w:rPr>
                <w:rFonts w:ascii="Calibri" w:hAnsi="Calibri"/>
                <w:color w:val="000000"/>
                <w:sz w:val="18"/>
              </w:rPr>
              <w:t xml:space="preserve"> </w:t>
            </w:r>
            <w:r w:rsidR="00C765EB">
              <w:rPr>
                <w:rFonts w:ascii="Calibri" w:hAnsi="Calibri"/>
                <w:color w:val="000000"/>
                <w:sz w:val="18"/>
              </w:rPr>
              <w:t>Finalised</w:t>
            </w:r>
          </w:p>
        </w:tc>
        <w:tc>
          <w:tcPr>
            <w:tcW w:w="474" w:type="pct"/>
            <w:tcBorders>
              <w:top w:val="nil"/>
              <w:left w:val="nil"/>
              <w:bottom w:val="single" w:sz="4" w:space="0" w:color="auto"/>
              <w:right w:val="single" w:sz="4" w:space="0" w:color="auto"/>
            </w:tcBorders>
            <w:shd w:val="clear" w:color="000000" w:fill="FFFFFF"/>
            <w:vAlign w:val="bottom"/>
            <w:hideMark/>
          </w:tcPr>
          <w:p w14:paraId="56329888" w14:textId="77777777" w:rsidR="00116466" w:rsidRPr="00312D90" w:rsidRDefault="00116466"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6E128A5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85161B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51EF2D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F55F206"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bottom"/>
            <w:hideMark/>
          </w:tcPr>
          <w:p w14:paraId="2F32AF91" w14:textId="4B173E69"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r w:rsidR="00C765EB" w:rsidRPr="00C765EB">
              <w:rPr>
                <w:rFonts w:ascii="Calibri" w:hAnsi="Calibri"/>
                <w:color w:val="FFFFFF" w:themeColor="background1"/>
                <w:sz w:val="18"/>
                <w:szCs w:val="32"/>
              </w:rPr>
              <w:t>8</w:t>
            </w:r>
          </w:p>
        </w:tc>
        <w:tc>
          <w:tcPr>
            <w:tcW w:w="175" w:type="pct"/>
            <w:tcBorders>
              <w:top w:val="nil"/>
              <w:left w:val="nil"/>
              <w:bottom w:val="single" w:sz="4" w:space="0" w:color="auto"/>
              <w:right w:val="single" w:sz="4" w:space="0" w:color="auto"/>
            </w:tcBorders>
            <w:shd w:val="clear" w:color="000000" w:fill="FFFFFF"/>
            <w:noWrap/>
            <w:vAlign w:val="bottom"/>
            <w:hideMark/>
          </w:tcPr>
          <w:p w14:paraId="468609E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000000" w:fill="FFFFFF"/>
            <w:noWrap/>
            <w:vAlign w:val="center"/>
            <w:hideMark/>
          </w:tcPr>
          <w:p w14:paraId="1F3757B6"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83" w:type="pct"/>
            <w:tcBorders>
              <w:top w:val="nil"/>
              <w:left w:val="nil"/>
              <w:bottom w:val="nil"/>
              <w:right w:val="nil"/>
            </w:tcBorders>
            <w:shd w:val="clear" w:color="000000" w:fill="FFFFFF"/>
            <w:noWrap/>
            <w:vAlign w:val="bottom"/>
            <w:hideMark/>
          </w:tcPr>
          <w:p w14:paraId="292CA4B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single" w:sz="4" w:space="0" w:color="auto"/>
              <w:bottom w:val="single" w:sz="4" w:space="0" w:color="auto"/>
              <w:right w:val="single" w:sz="4" w:space="0" w:color="auto"/>
            </w:tcBorders>
            <w:shd w:val="clear" w:color="000000" w:fill="FFFFFF"/>
            <w:noWrap/>
            <w:vAlign w:val="bottom"/>
            <w:hideMark/>
          </w:tcPr>
          <w:p w14:paraId="30B76116"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nil"/>
              <w:right w:val="nil"/>
            </w:tcBorders>
            <w:shd w:val="clear" w:color="000000" w:fill="FFFFFF"/>
            <w:noWrap/>
            <w:vAlign w:val="bottom"/>
            <w:hideMark/>
          </w:tcPr>
          <w:p w14:paraId="06145EB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single" w:sz="4" w:space="0" w:color="auto"/>
              <w:bottom w:val="single" w:sz="4" w:space="0" w:color="auto"/>
              <w:right w:val="single" w:sz="4" w:space="0" w:color="auto"/>
            </w:tcBorders>
            <w:shd w:val="clear" w:color="000000" w:fill="FFFFFF"/>
            <w:noWrap/>
            <w:vAlign w:val="bottom"/>
            <w:hideMark/>
          </w:tcPr>
          <w:p w14:paraId="56823E2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5D97A720"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1DF3569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B4E6C4D"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A9D805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751768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B3DDD1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F584593"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872006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8864DC1"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116466" w:rsidRPr="00312D90" w14:paraId="17BAFAE1"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16189D23" w14:textId="3A4FA018" w:rsidR="00116466" w:rsidRPr="00312D90" w:rsidRDefault="00116466" w:rsidP="00116466">
            <w:pPr>
              <w:rPr>
                <w:rFonts w:ascii="Calibri" w:hAnsi="Calibri"/>
                <w:color w:val="000000"/>
                <w:sz w:val="18"/>
              </w:rPr>
            </w:pPr>
            <w:r w:rsidRPr="00312D90">
              <w:rPr>
                <w:rFonts w:ascii="Calibri" w:hAnsi="Calibri"/>
                <w:color w:val="000000"/>
                <w:sz w:val="18"/>
              </w:rPr>
              <w:t>Scoping of Sites</w:t>
            </w:r>
            <w:r w:rsidR="009224F1">
              <w:rPr>
                <w:rFonts w:ascii="Calibri" w:hAnsi="Calibri"/>
                <w:color w:val="000000"/>
                <w:sz w:val="18"/>
              </w:rPr>
              <w:t>/test of tools</w:t>
            </w:r>
          </w:p>
        </w:tc>
        <w:tc>
          <w:tcPr>
            <w:tcW w:w="474" w:type="pct"/>
            <w:tcBorders>
              <w:top w:val="nil"/>
              <w:left w:val="nil"/>
              <w:bottom w:val="single" w:sz="4" w:space="0" w:color="auto"/>
              <w:right w:val="single" w:sz="4" w:space="0" w:color="auto"/>
            </w:tcBorders>
            <w:shd w:val="clear" w:color="000000" w:fill="FFFFFF"/>
            <w:vAlign w:val="bottom"/>
            <w:hideMark/>
          </w:tcPr>
          <w:p w14:paraId="4951060E" w14:textId="77777777" w:rsidR="00116466" w:rsidRPr="00312D90" w:rsidRDefault="00116466"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446225B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44DED7F"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C9CD8F5"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83C153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4546A"/>
            <w:noWrap/>
            <w:vAlign w:val="bottom"/>
            <w:hideMark/>
          </w:tcPr>
          <w:p w14:paraId="640662CD"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4546A"/>
            <w:noWrap/>
            <w:vAlign w:val="bottom"/>
            <w:hideMark/>
          </w:tcPr>
          <w:p w14:paraId="6409366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5079D946"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83" w:type="pct"/>
            <w:tcBorders>
              <w:top w:val="single" w:sz="4" w:space="0" w:color="auto"/>
              <w:left w:val="nil"/>
              <w:bottom w:val="single" w:sz="4" w:space="0" w:color="auto"/>
              <w:right w:val="single" w:sz="4" w:space="0" w:color="auto"/>
            </w:tcBorders>
            <w:shd w:val="clear" w:color="000000" w:fill="FFFFFF"/>
            <w:noWrap/>
            <w:vAlign w:val="bottom"/>
            <w:hideMark/>
          </w:tcPr>
          <w:p w14:paraId="6D913EE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827E48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000000" w:fill="FFFFFF"/>
            <w:noWrap/>
            <w:vAlign w:val="bottom"/>
            <w:hideMark/>
          </w:tcPr>
          <w:p w14:paraId="2D773EE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2B4E36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083FAA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62346AAE"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0FED7905"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center"/>
            <w:hideMark/>
          </w:tcPr>
          <w:p w14:paraId="244871A9" w14:textId="77777777" w:rsidR="00116466" w:rsidRPr="00312D90" w:rsidRDefault="00116466" w:rsidP="00116466">
            <w:pPr>
              <w:jc w:val="center"/>
              <w:rPr>
                <w:rFonts w:ascii="Calibri" w:hAnsi="Calibri"/>
                <w:color w:val="FFFFFF"/>
                <w:sz w:val="18"/>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0A3D26C1"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67048317"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17</w:t>
            </w:r>
          </w:p>
        </w:tc>
        <w:tc>
          <w:tcPr>
            <w:tcW w:w="175" w:type="pct"/>
            <w:tcBorders>
              <w:top w:val="nil"/>
              <w:left w:val="nil"/>
              <w:bottom w:val="single" w:sz="4" w:space="0" w:color="auto"/>
              <w:right w:val="single" w:sz="4" w:space="0" w:color="auto"/>
            </w:tcBorders>
            <w:shd w:val="clear" w:color="auto" w:fill="auto"/>
            <w:noWrap/>
            <w:vAlign w:val="bottom"/>
            <w:hideMark/>
          </w:tcPr>
          <w:p w14:paraId="3326066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54D0CA0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68E441BE"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116466" w:rsidRPr="00312D90" w14:paraId="6A2241F1" w14:textId="77777777" w:rsidTr="00C765EB">
        <w:trPr>
          <w:trHeight w:val="329"/>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7B374FF1" w14:textId="77777777" w:rsidR="00116466" w:rsidRPr="00312D90" w:rsidRDefault="00116466" w:rsidP="00116466">
            <w:pPr>
              <w:rPr>
                <w:rFonts w:ascii="Calibri" w:hAnsi="Calibri"/>
                <w:color w:val="000000"/>
                <w:sz w:val="18"/>
              </w:rPr>
            </w:pPr>
            <w:r w:rsidRPr="00312D90">
              <w:rPr>
                <w:rFonts w:ascii="Calibri" w:hAnsi="Calibri"/>
                <w:color w:val="000000"/>
                <w:sz w:val="18"/>
              </w:rPr>
              <w:t xml:space="preserve">Translation and Programming </w:t>
            </w:r>
          </w:p>
        </w:tc>
        <w:tc>
          <w:tcPr>
            <w:tcW w:w="474" w:type="pct"/>
            <w:tcBorders>
              <w:top w:val="nil"/>
              <w:left w:val="nil"/>
              <w:bottom w:val="single" w:sz="4" w:space="0" w:color="auto"/>
              <w:right w:val="single" w:sz="4" w:space="0" w:color="auto"/>
            </w:tcBorders>
            <w:shd w:val="clear" w:color="000000" w:fill="FFFFFF"/>
            <w:vAlign w:val="bottom"/>
            <w:hideMark/>
          </w:tcPr>
          <w:p w14:paraId="1402D853" w14:textId="77777777" w:rsidR="00116466" w:rsidRPr="00312D90" w:rsidRDefault="00116466"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4C31A0B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6EFB85E"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580BBD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6B35B8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4546A"/>
            <w:noWrap/>
            <w:vAlign w:val="bottom"/>
            <w:hideMark/>
          </w:tcPr>
          <w:p w14:paraId="69CB593B" w14:textId="77777777" w:rsidR="00116466" w:rsidRPr="00980EE3"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4546A"/>
            <w:noWrap/>
            <w:vAlign w:val="bottom"/>
          </w:tcPr>
          <w:p w14:paraId="392B0AB2"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43461579"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83" w:type="pct"/>
            <w:tcBorders>
              <w:top w:val="nil"/>
              <w:left w:val="nil"/>
              <w:bottom w:val="single" w:sz="4" w:space="0" w:color="auto"/>
              <w:right w:val="single" w:sz="4" w:space="0" w:color="auto"/>
            </w:tcBorders>
            <w:shd w:val="clear" w:color="000000" w:fill="FFFFFF"/>
            <w:noWrap/>
            <w:vAlign w:val="center"/>
            <w:hideMark/>
          </w:tcPr>
          <w:p w14:paraId="72B28F62"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73386EE"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ECC3AB2"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BF4772A"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C8C3817"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A5075D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7BC493E3"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3F6A57E3"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center"/>
            <w:hideMark/>
          </w:tcPr>
          <w:p w14:paraId="6DBA7302"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24DB01E0"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17</w:t>
            </w:r>
          </w:p>
        </w:tc>
        <w:tc>
          <w:tcPr>
            <w:tcW w:w="175" w:type="pct"/>
            <w:tcBorders>
              <w:top w:val="nil"/>
              <w:left w:val="nil"/>
              <w:bottom w:val="single" w:sz="4" w:space="0" w:color="auto"/>
              <w:right w:val="single" w:sz="4" w:space="0" w:color="auto"/>
            </w:tcBorders>
            <w:shd w:val="clear" w:color="auto" w:fill="auto"/>
            <w:noWrap/>
            <w:vAlign w:val="bottom"/>
            <w:hideMark/>
          </w:tcPr>
          <w:p w14:paraId="00E3A27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37DBF8D5"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0CE5E22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116466" w:rsidRPr="00312D90" w14:paraId="635751C1"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3F48AED7" w14:textId="77777777" w:rsidR="00116466" w:rsidRPr="00312D90" w:rsidRDefault="00116466" w:rsidP="00116466">
            <w:pPr>
              <w:rPr>
                <w:rFonts w:ascii="Calibri" w:hAnsi="Calibri"/>
                <w:color w:val="000000"/>
                <w:sz w:val="18"/>
              </w:rPr>
            </w:pPr>
            <w:r w:rsidRPr="00312D90">
              <w:rPr>
                <w:rFonts w:ascii="Calibri" w:hAnsi="Calibri"/>
                <w:color w:val="000000"/>
                <w:sz w:val="18"/>
              </w:rPr>
              <w:t>Enumerator/Facilitator Training</w:t>
            </w:r>
          </w:p>
        </w:tc>
        <w:tc>
          <w:tcPr>
            <w:tcW w:w="474" w:type="pct"/>
            <w:tcBorders>
              <w:top w:val="nil"/>
              <w:left w:val="nil"/>
              <w:bottom w:val="single" w:sz="4" w:space="0" w:color="auto"/>
              <w:right w:val="single" w:sz="4" w:space="0" w:color="auto"/>
            </w:tcBorders>
            <w:shd w:val="clear" w:color="000000" w:fill="FFFFFF"/>
            <w:vAlign w:val="bottom"/>
            <w:hideMark/>
          </w:tcPr>
          <w:p w14:paraId="62684459" w14:textId="77777777" w:rsidR="00116466" w:rsidRPr="00312D90" w:rsidRDefault="00116466"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5512E6C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12CD921"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092A99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581078E"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4546A"/>
            <w:noWrap/>
            <w:vAlign w:val="bottom"/>
            <w:hideMark/>
          </w:tcPr>
          <w:p w14:paraId="520BBC89" w14:textId="77777777" w:rsidR="00116466" w:rsidRPr="00C765EB" w:rsidRDefault="00116466" w:rsidP="00116466">
            <w:pPr>
              <w:rPr>
                <w:rFonts w:ascii="Calibri" w:hAnsi="Calibri"/>
                <w:color w:val="44546A"/>
                <w:sz w:val="18"/>
                <w:szCs w:val="32"/>
              </w:rPr>
            </w:pPr>
            <w:r w:rsidRPr="00C765EB">
              <w:rPr>
                <w:rFonts w:ascii="Calibri" w:hAnsi="Calibri"/>
                <w:color w:val="44546A"/>
                <w:sz w:val="18"/>
                <w:szCs w:val="32"/>
              </w:rPr>
              <w:t> </w:t>
            </w:r>
          </w:p>
        </w:tc>
        <w:tc>
          <w:tcPr>
            <w:tcW w:w="175" w:type="pct"/>
            <w:tcBorders>
              <w:top w:val="single" w:sz="4" w:space="0" w:color="auto"/>
              <w:left w:val="nil"/>
              <w:bottom w:val="single" w:sz="4" w:space="0" w:color="auto"/>
              <w:right w:val="single" w:sz="4" w:space="0" w:color="auto"/>
            </w:tcBorders>
            <w:shd w:val="clear" w:color="auto" w:fill="44546A"/>
            <w:noWrap/>
            <w:vAlign w:val="bottom"/>
            <w:hideMark/>
          </w:tcPr>
          <w:p w14:paraId="274CA777" w14:textId="77777777" w:rsidR="00116466" w:rsidRPr="00C765EB" w:rsidRDefault="00116466" w:rsidP="00116466">
            <w:pPr>
              <w:jc w:val="center"/>
              <w:rPr>
                <w:rFonts w:ascii="Calibri" w:hAnsi="Calibri"/>
                <w:color w:val="44546A"/>
                <w:sz w:val="18"/>
              </w:rPr>
            </w:pPr>
            <w:r w:rsidRPr="00C765EB">
              <w:rPr>
                <w:rFonts w:ascii="Calibri" w:hAnsi="Calibri"/>
                <w:color w:val="44546A"/>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2C155F3"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center"/>
            <w:hideMark/>
          </w:tcPr>
          <w:p w14:paraId="0E0B1D54"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B70CF05"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1C2D2CD"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A1DD01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4C52FD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nil"/>
              <w:right w:val="nil"/>
            </w:tcBorders>
            <w:shd w:val="clear" w:color="000000" w:fill="FFFFFF"/>
            <w:noWrap/>
            <w:vAlign w:val="bottom"/>
            <w:hideMark/>
          </w:tcPr>
          <w:p w14:paraId="7BC82B94"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single" w:sz="4" w:space="0" w:color="auto"/>
              <w:bottom w:val="single" w:sz="4" w:space="0" w:color="auto"/>
              <w:right w:val="single" w:sz="4" w:space="0" w:color="auto"/>
            </w:tcBorders>
            <w:shd w:val="clear" w:color="auto" w:fill="auto"/>
            <w:noWrap/>
            <w:vAlign w:val="bottom"/>
            <w:hideMark/>
          </w:tcPr>
          <w:p w14:paraId="493CD7FB"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3E36A4E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center"/>
            <w:hideMark/>
          </w:tcPr>
          <w:p w14:paraId="51612143"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10</w:t>
            </w:r>
          </w:p>
        </w:tc>
        <w:tc>
          <w:tcPr>
            <w:tcW w:w="175" w:type="pct"/>
            <w:tcBorders>
              <w:top w:val="nil"/>
              <w:left w:val="nil"/>
              <w:bottom w:val="single" w:sz="4" w:space="0" w:color="auto"/>
              <w:right w:val="single" w:sz="4" w:space="0" w:color="auto"/>
            </w:tcBorders>
            <w:shd w:val="clear" w:color="auto" w:fill="auto"/>
            <w:noWrap/>
            <w:vAlign w:val="bottom"/>
            <w:hideMark/>
          </w:tcPr>
          <w:p w14:paraId="1645DE0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1163B8D1"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39B5F095"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13DB68FC"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49185CB6"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27E83A86" w14:textId="77777777" w:rsidR="00116466" w:rsidRPr="00312D90" w:rsidRDefault="00116466" w:rsidP="00116466">
            <w:pPr>
              <w:rPr>
                <w:rFonts w:ascii="Calibri" w:hAnsi="Calibri"/>
                <w:color w:val="000000"/>
                <w:sz w:val="18"/>
              </w:rPr>
            </w:pPr>
            <w:r w:rsidRPr="00312D90">
              <w:rPr>
                <w:rFonts w:ascii="Calibri" w:hAnsi="Calibri"/>
                <w:color w:val="000000"/>
                <w:sz w:val="18"/>
              </w:rPr>
              <w:t>Data Collection Quantitative</w:t>
            </w:r>
          </w:p>
        </w:tc>
        <w:tc>
          <w:tcPr>
            <w:tcW w:w="474" w:type="pct"/>
            <w:tcBorders>
              <w:top w:val="nil"/>
              <w:left w:val="nil"/>
              <w:bottom w:val="single" w:sz="4" w:space="0" w:color="auto"/>
              <w:right w:val="single" w:sz="4" w:space="0" w:color="auto"/>
            </w:tcBorders>
            <w:shd w:val="clear" w:color="000000" w:fill="FFFFFF"/>
            <w:vAlign w:val="bottom"/>
            <w:hideMark/>
          </w:tcPr>
          <w:p w14:paraId="1319DF41" w14:textId="77777777" w:rsidR="00116466" w:rsidRPr="00312D90" w:rsidRDefault="00116466"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6296796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1BC7ED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75B0C2B"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AEEB671"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2DA11C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2E7C099"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C000"/>
            <w:noWrap/>
            <w:vAlign w:val="bottom"/>
            <w:hideMark/>
          </w:tcPr>
          <w:p w14:paraId="3FD4A338"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83" w:type="pct"/>
            <w:tcBorders>
              <w:top w:val="single" w:sz="4" w:space="0" w:color="auto"/>
              <w:left w:val="nil"/>
              <w:bottom w:val="single" w:sz="4" w:space="0" w:color="auto"/>
              <w:right w:val="single" w:sz="4" w:space="0" w:color="auto"/>
            </w:tcBorders>
            <w:shd w:val="clear" w:color="auto" w:fill="auto"/>
            <w:noWrap/>
            <w:vAlign w:val="bottom"/>
            <w:hideMark/>
          </w:tcPr>
          <w:p w14:paraId="5B867C13"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F8C033"/>
            <w:noWrap/>
            <w:vAlign w:val="center"/>
            <w:hideMark/>
          </w:tcPr>
          <w:p w14:paraId="5152D1D9" w14:textId="77777777" w:rsidR="00116466" w:rsidRPr="00312D90" w:rsidRDefault="00116466" w:rsidP="00116466">
            <w:pPr>
              <w:jc w:val="center"/>
              <w:rPr>
                <w:rFonts w:ascii="Calibri" w:hAnsi="Calibri"/>
                <w:color w:val="FFFFFF"/>
                <w:sz w:val="18"/>
              </w:rPr>
            </w:pPr>
            <w:r w:rsidRPr="00312D90">
              <w:rPr>
                <w:rFonts w:ascii="Calibri" w:hAnsi="Calibri"/>
                <w:color w:val="FFFFFF"/>
                <w:sz w:val="18"/>
              </w:rPr>
              <w:t> </w:t>
            </w:r>
          </w:p>
        </w:tc>
        <w:tc>
          <w:tcPr>
            <w:tcW w:w="175" w:type="pct"/>
            <w:tcBorders>
              <w:top w:val="single" w:sz="4" w:space="0" w:color="auto"/>
              <w:left w:val="nil"/>
              <w:bottom w:val="single" w:sz="4" w:space="0" w:color="auto"/>
              <w:right w:val="single" w:sz="4" w:space="0" w:color="auto"/>
            </w:tcBorders>
            <w:shd w:val="clear" w:color="auto" w:fill="F8C033"/>
            <w:noWrap/>
            <w:vAlign w:val="center"/>
            <w:hideMark/>
          </w:tcPr>
          <w:p w14:paraId="71494FB7"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14:paraId="2484102D"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96D4903"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000000" w:fill="FFFFFF"/>
            <w:noWrap/>
            <w:vAlign w:val="bottom"/>
            <w:hideMark/>
          </w:tcPr>
          <w:p w14:paraId="709700E8"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6C0AB831"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72493000"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7CC3681B"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6F7DDA9A" w14:textId="77777777" w:rsidR="00116466" w:rsidRPr="00312D90" w:rsidRDefault="00116466"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center"/>
            <w:hideMark/>
          </w:tcPr>
          <w:p w14:paraId="4A383D75"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auto" w:fill="auto"/>
            <w:noWrap/>
            <w:vAlign w:val="center"/>
            <w:hideMark/>
          </w:tcPr>
          <w:p w14:paraId="6A9A808D" w14:textId="77777777" w:rsidR="00116466" w:rsidRPr="00312D90" w:rsidRDefault="00116466" w:rsidP="00116466">
            <w:pPr>
              <w:rPr>
                <w:rFonts w:ascii="Calibri" w:hAnsi="Calibri"/>
                <w:color w:val="000000"/>
                <w:sz w:val="18"/>
                <w:szCs w:val="32"/>
              </w:rPr>
            </w:pPr>
            <w:r w:rsidRPr="00312D90">
              <w:rPr>
                <w:rFonts w:ascii="Calibri" w:hAnsi="Calibri"/>
                <w:color w:val="FFFFFF"/>
                <w:sz w:val="18"/>
              </w:rPr>
              <w:t>6</w:t>
            </w:r>
          </w:p>
        </w:tc>
        <w:tc>
          <w:tcPr>
            <w:tcW w:w="175" w:type="pct"/>
            <w:tcBorders>
              <w:top w:val="nil"/>
              <w:left w:val="nil"/>
              <w:bottom w:val="single" w:sz="4" w:space="0" w:color="auto"/>
              <w:right w:val="single" w:sz="4" w:space="0" w:color="auto"/>
            </w:tcBorders>
            <w:shd w:val="clear" w:color="auto" w:fill="auto"/>
            <w:noWrap/>
            <w:vAlign w:val="bottom"/>
            <w:hideMark/>
          </w:tcPr>
          <w:p w14:paraId="44429343" w14:textId="77777777" w:rsidR="00116466" w:rsidRPr="00312D90" w:rsidRDefault="00116466"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7FBB4488"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46A9971F" w14:textId="77777777" w:rsidR="00D544C0" w:rsidRPr="00312D90" w:rsidRDefault="00D544C0" w:rsidP="00116466">
            <w:pPr>
              <w:rPr>
                <w:rFonts w:ascii="Calibri" w:hAnsi="Calibri"/>
                <w:color w:val="000000"/>
                <w:sz w:val="18"/>
              </w:rPr>
            </w:pPr>
            <w:r w:rsidRPr="00312D90">
              <w:rPr>
                <w:rFonts w:ascii="Calibri" w:hAnsi="Calibri"/>
                <w:color w:val="000000"/>
                <w:sz w:val="18"/>
              </w:rPr>
              <w:t>Data Collection Qualitative (FGDs/Interviews)</w:t>
            </w:r>
          </w:p>
        </w:tc>
        <w:tc>
          <w:tcPr>
            <w:tcW w:w="474" w:type="pct"/>
            <w:tcBorders>
              <w:top w:val="nil"/>
              <w:left w:val="nil"/>
              <w:bottom w:val="single" w:sz="4" w:space="0" w:color="auto"/>
              <w:right w:val="single" w:sz="4" w:space="0" w:color="auto"/>
            </w:tcBorders>
            <w:shd w:val="clear" w:color="000000" w:fill="FFFFFF"/>
            <w:vAlign w:val="bottom"/>
            <w:hideMark/>
          </w:tcPr>
          <w:p w14:paraId="73175467" w14:textId="77777777" w:rsidR="00D544C0" w:rsidRPr="00312D90" w:rsidRDefault="00D544C0"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610DF2F2"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F2E0DBF"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4D23E7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0B237D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013FA5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FFC000"/>
            <w:noWrap/>
            <w:vAlign w:val="center"/>
            <w:hideMark/>
          </w:tcPr>
          <w:p w14:paraId="49776B91" w14:textId="78C00018" w:rsidR="00D544C0" w:rsidRPr="00312D90" w:rsidRDefault="00D544C0" w:rsidP="00116466">
            <w:pPr>
              <w:rPr>
                <w:rFonts w:ascii="Calibri" w:hAnsi="Calibri"/>
                <w:color w:val="000000"/>
                <w:sz w:val="18"/>
                <w:szCs w:val="32"/>
              </w:rPr>
            </w:pPr>
            <w:r w:rsidRPr="00312D90">
              <w:rPr>
                <w:rFonts w:ascii="Calibri" w:hAnsi="Calibri"/>
                <w:color w:val="FFFFFF"/>
                <w:sz w:val="18"/>
              </w:rPr>
              <w:t> </w:t>
            </w:r>
            <w:r>
              <w:rPr>
                <w:rFonts w:ascii="Calibri" w:hAnsi="Calibri"/>
                <w:color w:val="FFFFFF"/>
                <w:sz w:val="18"/>
              </w:rPr>
              <w:t>09</w:t>
            </w:r>
          </w:p>
        </w:tc>
        <w:tc>
          <w:tcPr>
            <w:tcW w:w="175" w:type="pct"/>
            <w:tcBorders>
              <w:top w:val="single" w:sz="4" w:space="0" w:color="auto"/>
              <w:left w:val="nil"/>
              <w:bottom w:val="single" w:sz="4" w:space="0" w:color="auto"/>
              <w:right w:val="single" w:sz="4" w:space="0" w:color="auto"/>
            </w:tcBorders>
            <w:shd w:val="clear" w:color="auto" w:fill="FFC000"/>
            <w:noWrap/>
            <w:vAlign w:val="center"/>
            <w:hideMark/>
          </w:tcPr>
          <w:p w14:paraId="056667AE" w14:textId="3B253C9D" w:rsidR="00D544C0" w:rsidRPr="00312D90" w:rsidRDefault="00D544C0" w:rsidP="00116466">
            <w:pPr>
              <w:jc w:val="center"/>
              <w:rPr>
                <w:rFonts w:ascii="Calibri" w:hAnsi="Calibri"/>
                <w:color w:val="FFFFFF"/>
                <w:sz w:val="18"/>
              </w:rPr>
            </w:pPr>
            <w:r w:rsidRPr="00312D90">
              <w:rPr>
                <w:rFonts w:ascii="Calibri" w:hAnsi="Calibri"/>
                <w:color w:val="FFFFFF"/>
                <w:sz w:val="18"/>
              </w:rPr>
              <w:t> </w:t>
            </w:r>
          </w:p>
        </w:tc>
        <w:tc>
          <w:tcPr>
            <w:tcW w:w="183" w:type="pct"/>
            <w:tcBorders>
              <w:top w:val="single" w:sz="4" w:space="0" w:color="auto"/>
              <w:left w:val="nil"/>
              <w:bottom w:val="single" w:sz="4" w:space="0" w:color="auto"/>
              <w:right w:val="single" w:sz="4" w:space="0" w:color="auto"/>
            </w:tcBorders>
            <w:shd w:val="clear" w:color="auto" w:fill="auto"/>
            <w:noWrap/>
            <w:vAlign w:val="bottom"/>
            <w:hideMark/>
          </w:tcPr>
          <w:p w14:paraId="44A4350F"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F8C033"/>
            <w:noWrap/>
            <w:vAlign w:val="center"/>
            <w:hideMark/>
          </w:tcPr>
          <w:p w14:paraId="6A9458CA" w14:textId="77777777" w:rsidR="00D544C0" w:rsidRPr="00312D90" w:rsidRDefault="00D544C0" w:rsidP="00116466">
            <w:pPr>
              <w:jc w:val="center"/>
              <w:rPr>
                <w:rFonts w:ascii="Calibri" w:hAnsi="Calibri"/>
                <w:color w:val="FFFFFF"/>
                <w:sz w:val="18"/>
              </w:rPr>
            </w:pPr>
            <w:r w:rsidRPr="00312D90">
              <w:rPr>
                <w:rFonts w:ascii="Calibri" w:hAnsi="Calibri"/>
                <w:color w:val="FFFFFF"/>
                <w:sz w:val="18"/>
              </w:rPr>
              <w:t> </w:t>
            </w:r>
          </w:p>
        </w:tc>
        <w:tc>
          <w:tcPr>
            <w:tcW w:w="175" w:type="pct"/>
            <w:tcBorders>
              <w:top w:val="single" w:sz="4" w:space="0" w:color="auto"/>
              <w:left w:val="nil"/>
              <w:bottom w:val="single" w:sz="4" w:space="0" w:color="auto"/>
              <w:right w:val="single" w:sz="4" w:space="0" w:color="auto"/>
            </w:tcBorders>
            <w:shd w:val="clear" w:color="auto" w:fill="F8C033"/>
            <w:noWrap/>
            <w:vAlign w:val="center"/>
            <w:hideMark/>
          </w:tcPr>
          <w:p w14:paraId="581F1D24" w14:textId="5977AAFC" w:rsidR="00D544C0" w:rsidRPr="00312D90" w:rsidRDefault="00D544C0" w:rsidP="00116466">
            <w:pPr>
              <w:jc w:val="center"/>
              <w:rPr>
                <w:rFonts w:ascii="Calibri" w:hAnsi="Calibri"/>
                <w:color w:val="FFFFFF"/>
                <w:sz w:val="18"/>
              </w:rPr>
            </w:pPr>
            <w:r w:rsidRPr="00312D90">
              <w:rPr>
                <w:rFonts w:ascii="Calibri" w:hAnsi="Calibri"/>
                <w:color w:val="FFFFFF"/>
                <w:sz w:val="18"/>
              </w:rPr>
              <w:t> </w:t>
            </w:r>
            <w:r w:rsidR="004D48A0">
              <w:rPr>
                <w:rFonts w:ascii="Calibri" w:hAnsi="Calibri"/>
                <w:color w:val="FFFFFF"/>
                <w:sz w:val="18"/>
              </w:rPr>
              <w:t>13</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14:paraId="3CADCD2A" w14:textId="0BC0A67F" w:rsidR="00D544C0" w:rsidRPr="00312D90" w:rsidRDefault="00D544C0" w:rsidP="00116466">
            <w:pPr>
              <w:rPr>
                <w:rFonts w:ascii="Calibri" w:hAnsi="Calibri"/>
                <w:color w:val="000000"/>
                <w:sz w:val="18"/>
                <w:szCs w:val="32"/>
              </w:rPr>
            </w:pPr>
            <w:r w:rsidRPr="00312D90">
              <w:rPr>
                <w:rFonts w:ascii="Calibri" w:hAnsi="Calibri"/>
                <w:color w:val="FFFFFF"/>
                <w:sz w:val="18"/>
              </w:rPr>
              <w:t> </w:t>
            </w:r>
            <w:r>
              <w:rPr>
                <w:rFonts w:ascii="Calibri" w:hAnsi="Calibri"/>
                <w:color w:val="FFFFFF"/>
                <w:sz w:val="18"/>
              </w:rPr>
              <w:t xml:space="preserve"> </w:t>
            </w:r>
          </w:p>
        </w:tc>
        <w:tc>
          <w:tcPr>
            <w:tcW w:w="175" w:type="pct"/>
            <w:tcBorders>
              <w:top w:val="single" w:sz="4" w:space="0" w:color="auto"/>
              <w:left w:val="nil"/>
              <w:bottom w:val="single" w:sz="4" w:space="0" w:color="auto"/>
              <w:right w:val="single" w:sz="4" w:space="0" w:color="auto"/>
            </w:tcBorders>
            <w:shd w:val="clear" w:color="auto" w:fill="auto"/>
            <w:noWrap/>
            <w:vAlign w:val="center"/>
          </w:tcPr>
          <w:p w14:paraId="72A48AFD" w14:textId="77777777" w:rsidR="00D544C0" w:rsidRPr="00312D90" w:rsidRDefault="00D544C0" w:rsidP="00116466">
            <w:pPr>
              <w:rPr>
                <w:rFonts w:ascii="Calibri" w:hAnsi="Calibri"/>
                <w:color w:val="000000"/>
                <w:sz w:val="18"/>
                <w:szCs w:val="32"/>
              </w:rPr>
            </w:pPr>
          </w:p>
        </w:tc>
        <w:tc>
          <w:tcPr>
            <w:tcW w:w="175" w:type="pct"/>
            <w:tcBorders>
              <w:top w:val="single" w:sz="4" w:space="0" w:color="auto"/>
              <w:left w:val="nil"/>
              <w:bottom w:val="single" w:sz="4" w:space="0" w:color="auto"/>
              <w:right w:val="single" w:sz="4" w:space="0" w:color="auto"/>
            </w:tcBorders>
            <w:shd w:val="clear" w:color="auto" w:fill="auto"/>
            <w:noWrap/>
            <w:vAlign w:val="bottom"/>
          </w:tcPr>
          <w:p w14:paraId="2D74F7BC" w14:textId="77777777" w:rsidR="00D544C0" w:rsidRPr="00312D90" w:rsidRDefault="00D544C0" w:rsidP="00116466">
            <w:pPr>
              <w:rPr>
                <w:rFonts w:ascii="Calibri" w:hAnsi="Calibri"/>
                <w:color w:val="000000"/>
                <w:sz w:val="18"/>
                <w:szCs w:val="32"/>
              </w:rPr>
            </w:pPr>
          </w:p>
        </w:tc>
        <w:tc>
          <w:tcPr>
            <w:tcW w:w="175" w:type="pct"/>
            <w:tcBorders>
              <w:top w:val="nil"/>
              <w:left w:val="nil"/>
              <w:bottom w:val="single" w:sz="4" w:space="0" w:color="auto"/>
              <w:right w:val="single" w:sz="4" w:space="0" w:color="auto"/>
            </w:tcBorders>
            <w:shd w:val="clear" w:color="auto" w:fill="auto"/>
            <w:noWrap/>
            <w:vAlign w:val="bottom"/>
            <w:hideMark/>
          </w:tcPr>
          <w:p w14:paraId="7B50A97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6081D64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7005530D"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175018F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76DA0C99"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bottom"/>
            <w:hideMark/>
          </w:tcPr>
          <w:p w14:paraId="2622401F"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auto" w:fill="auto"/>
            <w:noWrap/>
            <w:vAlign w:val="center"/>
            <w:hideMark/>
          </w:tcPr>
          <w:p w14:paraId="0B02A687" w14:textId="77777777" w:rsidR="00D544C0" w:rsidRPr="00312D90" w:rsidRDefault="00D544C0" w:rsidP="00116466">
            <w:pPr>
              <w:rPr>
                <w:rFonts w:ascii="Calibri" w:hAnsi="Calibri"/>
                <w:color w:val="000000"/>
                <w:sz w:val="18"/>
                <w:szCs w:val="32"/>
              </w:rPr>
            </w:pPr>
            <w:r w:rsidRPr="00312D90">
              <w:rPr>
                <w:rFonts w:ascii="Calibri" w:hAnsi="Calibri"/>
                <w:color w:val="FFFFFF"/>
                <w:sz w:val="18"/>
              </w:rPr>
              <w:t>13</w:t>
            </w:r>
          </w:p>
        </w:tc>
      </w:tr>
      <w:tr w:rsidR="004D48A0" w:rsidRPr="00312D90" w14:paraId="6D8DC394"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4E411E26" w14:textId="77777777" w:rsidR="00D544C0" w:rsidRPr="00312D90" w:rsidRDefault="00D544C0" w:rsidP="00116466">
            <w:pPr>
              <w:rPr>
                <w:rFonts w:ascii="Calibri" w:hAnsi="Calibri"/>
                <w:color w:val="000000"/>
                <w:sz w:val="18"/>
              </w:rPr>
            </w:pPr>
            <w:r w:rsidRPr="00312D90">
              <w:rPr>
                <w:rFonts w:ascii="Calibri" w:hAnsi="Calibri"/>
                <w:color w:val="000000"/>
                <w:sz w:val="18"/>
              </w:rPr>
              <w:t>Translation, Cleaning and Analysis/Coding</w:t>
            </w:r>
          </w:p>
        </w:tc>
        <w:tc>
          <w:tcPr>
            <w:tcW w:w="474" w:type="pct"/>
            <w:tcBorders>
              <w:top w:val="nil"/>
              <w:left w:val="nil"/>
              <w:bottom w:val="single" w:sz="4" w:space="0" w:color="auto"/>
              <w:right w:val="single" w:sz="4" w:space="0" w:color="auto"/>
            </w:tcBorders>
            <w:shd w:val="clear" w:color="000000" w:fill="FFFFFF"/>
            <w:vAlign w:val="bottom"/>
            <w:hideMark/>
          </w:tcPr>
          <w:p w14:paraId="332E84AD" w14:textId="77777777" w:rsidR="00D544C0" w:rsidRPr="00312D90" w:rsidRDefault="00D544C0"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1AA4B7C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C2AA8A7"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B94EF53"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BAE2922"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36CB8F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000000" w:fill="415065"/>
            <w:noWrap/>
            <w:vAlign w:val="bottom"/>
            <w:hideMark/>
          </w:tcPr>
          <w:p w14:paraId="0D01D898"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000000" w:fill="415065"/>
            <w:noWrap/>
            <w:vAlign w:val="bottom"/>
            <w:hideMark/>
          </w:tcPr>
          <w:p w14:paraId="1ADEFD69"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77AC75D7"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bottom"/>
            <w:hideMark/>
          </w:tcPr>
          <w:p w14:paraId="2E31AAFF"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bottom"/>
            <w:hideMark/>
          </w:tcPr>
          <w:p w14:paraId="4279D613"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44546A"/>
            <w:noWrap/>
            <w:vAlign w:val="center"/>
            <w:hideMark/>
          </w:tcPr>
          <w:p w14:paraId="57165DC9" w14:textId="77777777" w:rsidR="00D544C0" w:rsidRPr="00312D90" w:rsidRDefault="00D544C0" w:rsidP="00116466">
            <w:pPr>
              <w:jc w:val="center"/>
              <w:rPr>
                <w:rFonts w:ascii="Calibri" w:hAnsi="Calibri"/>
                <w:color w:val="FFFFFF"/>
                <w:sz w:val="18"/>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44546A"/>
            <w:noWrap/>
            <w:vAlign w:val="center"/>
            <w:hideMark/>
          </w:tcPr>
          <w:p w14:paraId="1018BB6B" w14:textId="77777777" w:rsidR="00D544C0" w:rsidRPr="00312D90" w:rsidRDefault="00D544C0" w:rsidP="00116466">
            <w:pPr>
              <w:jc w:val="center"/>
              <w:rPr>
                <w:rFonts w:ascii="Calibri" w:hAnsi="Calibri"/>
                <w:color w:val="FFFFFF"/>
                <w:sz w:val="18"/>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44546A"/>
            <w:noWrap/>
            <w:vAlign w:val="center"/>
            <w:hideMark/>
          </w:tcPr>
          <w:p w14:paraId="1FDAB1B8" w14:textId="77777777" w:rsidR="00D544C0" w:rsidRPr="00312D90" w:rsidRDefault="00D544C0" w:rsidP="00116466">
            <w:pPr>
              <w:jc w:val="center"/>
              <w:rPr>
                <w:rFonts w:ascii="Calibri" w:hAnsi="Calibri"/>
                <w:color w:val="FFFFFF"/>
                <w:sz w:val="18"/>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23E09C03" w14:textId="77777777" w:rsidR="00D544C0" w:rsidRPr="00312D90" w:rsidRDefault="00D544C0"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7ACDF375" w14:textId="77777777" w:rsidR="00D544C0" w:rsidRPr="00312D90" w:rsidRDefault="00D544C0"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A01BD93"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FD283CC"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A170952"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0CD4AF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EC16D5F"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4C644D44"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7294FE72" w14:textId="77777777" w:rsidR="00D544C0" w:rsidRPr="00312D90" w:rsidRDefault="00D544C0" w:rsidP="00116466">
            <w:pPr>
              <w:rPr>
                <w:rFonts w:ascii="Calibri" w:hAnsi="Calibri"/>
                <w:color w:val="000000"/>
                <w:sz w:val="18"/>
              </w:rPr>
            </w:pPr>
            <w:r w:rsidRPr="00312D90">
              <w:rPr>
                <w:rFonts w:ascii="Calibri" w:hAnsi="Calibri"/>
                <w:color w:val="000000"/>
                <w:sz w:val="18"/>
              </w:rPr>
              <w:t>Presentation of Emerging Findings</w:t>
            </w:r>
          </w:p>
        </w:tc>
        <w:tc>
          <w:tcPr>
            <w:tcW w:w="474" w:type="pct"/>
            <w:tcBorders>
              <w:top w:val="nil"/>
              <w:left w:val="nil"/>
              <w:bottom w:val="single" w:sz="4" w:space="0" w:color="auto"/>
              <w:right w:val="single" w:sz="4" w:space="0" w:color="auto"/>
            </w:tcBorders>
            <w:shd w:val="clear" w:color="000000" w:fill="FFFFFF"/>
            <w:vAlign w:val="bottom"/>
            <w:hideMark/>
          </w:tcPr>
          <w:p w14:paraId="58F25B04" w14:textId="77777777" w:rsidR="00D544C0" w:rsidRPr="00312D90" w:rsidRDefault="00D544C0" w:rsidP="00116466">
            <w:pPr>
              <w:rPr>
                <w:rFonts w:ascii="Calibri" w:hAnsi="Calibri"/>
                <w:color w:val="000000"/>
                <w:sz w:val="18"/>
              </w:rPr>
            </w:pPr>
            <w:r w:rsidRPr="00312D90">
              <w:rPr>
                <w:rFonts w:ascii="Calibri" w:hAnsi="Calibri"/>
                <w:color w:val="000000"/>
                <w:sz w:val="18"/>
              </w:rPr>
              <w:t>UNICEF + 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649A8F2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873B2AD"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99A5DF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21341F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7D58E6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6C49C59"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FAECC23"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5FDA315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auto"/>
            <w:noWrap/>
            <w:vAlign w:val="bottom"/>
            <w:hideMark/>
          </w:tcPr>
          <w:p w14:paraId="50A362D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auto"/>
            <w:noWrap/>
            <w:vAlign w:val="bottom"/>
            <w:hideMark/>
          </w:tcPr>
          <w:p w14:paraId="2712DD12"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FFC000"/>
            <w:noWrap/>
            <w:vAlign w:val="bottom"/>
            <w:hideMark/>
          </w:tcPr>
          <w:p w14:paraId="19B7B9A8" w14:textId="5EE76D52"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r w:rsidR="004D48A0" w:rsidRPr="004D48A0">
              <w:rPr>
                <w:rFonts w:ascii="Calibri" w:hAnsi="Calibri"/>
                <w:color w:val="FFFFFF" w:themeColor="background1"/>
                <w:sz w:val="18"/>
                <w:szCs w:val="32"/>
              </w:rPr>
              <w:t>19</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14:paraId="385A2BC3" w14:textId="77777777" w:rsidR="00D544C0" w:rsidRPr="00312D90" w:rsidRDefault="00D544C0" w:rsidP="00116466">
            <w:pPr>
              <w:rPr>
                <w:rFonts w:ascii="Calibri" w:hAnsi="Calibri"/>
                <w:color w:val="000000"/>
                <w:sz w:val="18"/>
                <w:szCs w:val="32"/>
              </w:rPr>
            </w:pPr>
            <w:r w:rsidRPr="00312D90">
              <w:rPr>
                <w:rFonts w:ascii="Calibri" w:hAnsi="Calibri"/>
                <w:color w:val="FFFFFF"/>
                <w:sz w:val="18"/>
              </w:rPr>
              <w:t> </w:t>
            </w:r>
          </w:p>
        </w:tc>
        <w:tc>
          <w:tcPr>
            <w:tcW w:w="175" w:type="pct"/>
            <w:tcBorders>
              <w:top w:val="single" w:sz="4" w:space="0" w:color="auto"/>
              <w:left w:val="nil"/>
              <w:bottom w:val="single" w:sz="4" w:space="0" w:color="auto"/>
              <w:right w:val="single" w:sz="4" w:space="0" w:color="auto"/>
            </w:tcBorders>
            <w:shd w:val="clear" w:color="auto" w:fill="auto"/>
            <w:noWrap/>
            <w:vAlign w:val="bottom"/>
            <w:hideMark/>
          </w:tcPr>
          <w:p w14:paraId="764DA77C"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C1F4379"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66C4382"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266C82A"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C19C98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4540FF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7F52FC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435BB6D"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041FEDAA" w14:textId="77777777" w:rsidTr="00C765EB">
        <w:trPr>
          <w:trHeight w:val="334"/>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3EF50F88" w14:textId="77777777" w:rsidR="00D544C0" w:rsidRPr="00312D90" w:rsidRDefault="00D544C0" w:rsidP="00116466">
            <w:pPr>
              <w:rPr>
                <w:rFonts w:ascii="Calibri" w:hAnsi="Calibri"/>
                <w:color w:val="000000"/>
                <w:sz w:val="18"/>
              </w:rPr>
            </w:pPr>
            <w:r w:rsidRPr="00312D90">
              <w:rPr>
                <w:rFonts w:ascii="Calibri" w:hAnsi="Calibri"/>
                <w:color w:val="000000"/>
                <w:sz w:val="18"/>
              </w:rPr>
              <w:t>Draft Report Submitted</w:t>
            </w:r>
          </w:p>
        </w:tc>
        <w:tc>
          <w:tcPr>
            <w:tcW w:w="474" w:type="pct"/>
            <w:tcBorders>
              <w:top w:val="nil"/>
              <w:left w:val="nil"/>
              <w:bottom w:val="single" w:sz="4" w:space="0" w:color="auto"/>
              <w:right w:val="single" w:sz="4" w:space="0" w:color="auto"/>
            </w:tcBorders>
            <w:shd w:val="clear" w:color="000000" w:fill="FFFFFF"/>
            <w:vAlign w:val="bottom"/>
            <w:hideMark/>
          </w:tcPr>
          <w:p w14:paraId="5A61A879" w14:textId="77777777" w:rsidR="00D544C0" w:rsidRPr="00312D90" w:rsidRDefault="00D544C0"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6F89228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AFE05C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E2FBB37"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82E21CC"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CD3497A"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0B6BA4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D14A0BC"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1B674AE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4B24A6D"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6DE19C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18ED90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027D7AD"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389D94C"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C000"/>
            <w:noWrap/>
            <w:vAlign w:val="bottom"/>
            <w:hideMark/>
          </w:tcPr>
          <w:p w14:paraId="7A61FD17" w14:textId="7C03C13C" w:rsidR="00D544C0" w:rsidRPr="00312D90" w:rsidRDefault="00A7317C" w:rsidP="00116466">
            <w:pPr>
              <w:jc w:val="center"/>
              <w:rPr>
                <w:rFonts w:ascii="Calibri" w:hAnsi="Calibri"/>
                <w:color w:val="FFFFFF"/>
                <w:sz w:val="18"/>
              </w:rPr>
            </w:pPr>
            <w:r w:rsidRPr="006E47A3">
              <w:rPr>
                <w:rFonts w:ascii="Calibri" w:hAnsi="Calibri"/>
                <w:color w:val="FFFFFF" w:themeColor="background1"/>
                <w:sz w:val="18"/>
                <w:szCs w:val="32"/>
              </w:rPr>
              <w:t>9</w:t>
            </w:r>
            <w:r w:rsidR="00D544C0"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C375C4F"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center"/>
            <w:hideMark/>
          </w:tcPr>
          <w:p w14:paraId="12DD0D68" w14:textId="77777777" w:rsidR="00D544C0" w:rsidRPr="00312D90" w:rsidRDefault="00D544C0"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55805E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CE8494F"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6515156"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8AA30D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70FE4325"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57ED5285" w14:textId="77777777" w:rsidR="00D544C0" w:rsidRPr="00312D90" w:rsidRDefault="00D544C0" w:rsidP="00116466">
            <w:pPr>
              <w:rPr>
                <w:rFonts w:ascii="Calibri" w:hAnsi="Calibri"/>
                <w:color w:val="000000"/>
                <w:sz w:val="18"/>
              </w:rPr>
            </w:pPr>
            <w:r w:rsidRPr="00312D90">
              <w:rPr>
                <w:rFonts w:ascii="Calibri" w:hAnsi="Calibri"/>
                <w:color w:val="000000"/>
                <w:sz w:val="18"/>
              </w:rPr>
              <w:t xml:space="preserve">Review of Draft Report </w:t>
            </w:r>
          </w:p>
        </w:tc>
        <w:tc>
          <w:tcPr>
            <w:tcW w:w="474" w:type="pct"/>
            <w:tcBorders>
              <w:top w:val="nil"/>
              <w:left w:val="nil"/>
              <w:bottom w:val="single" w:sz="4" w:space="0" w:color="auto"/>
              <w:right w:val="single" w:sz="4" w:space="0" w:color="auto"/>
            </w:tcBorders>
            <w:shd w:val="clear" w:color="000000" w:fill="FFFFFF"/>
            <w:vAlign w:val="bottom"/>
            <w:hideMark/>
          </w:tcPr>
          <w:p w14:paraId="4683A842" w14:textId="77777777" w:rsidR="00D544C0" w:rsidRPr="00312D90" w:rsidRDefault="00D544C0" w:rsidP="00116466">
            <w:pPr>
              <w:rPr>
                <w:rFonts w:ascii="Calibri" w:hAnsi="Calibri"/>
                <w:color w:val="000000"/>
                <w:sz w:val="18"/>
              </w:rPr>
            </w:pPr>
            <w:r w:rsidRPr="00312D90">
              <w:rPr>
                <w:rFonts w:ascii="Calibri" w:hAnsi="Calibri"/>
                <w:color w:val="000000"/>
                <w:sz w:val="18"/>
              </w:rPr>
              <w:t>UNICEF + 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43DAD40D"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D05DC07"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4D6C233"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DE4E73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186BD7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91E3BB8"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7E5C70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05103DF2"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B25127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841C60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E57DFBA"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C2EB7D7"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474F81B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15065"/>
            <w:noWrap/>
            <w:vAlign w:val="bottom"/>
            <w:hideMark/>
          </w:tcPr>
          <w:p w14:paraId="502FC4FC"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15065"/>
            <w:noWrap/>
            <w:vAlign w:val="bottom"/>
            <w:hideMark/>
          </w:tcPr>
          <w:p w14:paraId="53A4D548"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15065"/>
            <w:noWrap/>
            <w:vAlign w:val="center"/>
            <w:hideMark/>
          </w:tcPr>
          <w:p w14:paraId="75970DE9" w14:textId="101D9C52" w:rsidR="00D544C0" w:rsidRPr="00312D90" w:rsidRDefault="00D544C0" w:rsidP="00116466">
            <w:pPr>
              <w:rPr>
                <w:rFonts w:ascii="Calibri" w:hAnsi="Calibri"/>
                <w:color w:val="000000"/>
                <w:sz w:val="18"/>
                <w:szCs w:val="32"/>
              </w:rPr>
            </w:pPr>
            <w:r w:rsidRPr="00312D90">
              <w:rPr>
                <w:rFonts w:ascii="Calibri" w:hAnsi="Calibri"/>
                <w:color w:val="FFFFFF"/>
                <w:sz w:val="18"/>
              </w:rPr>
              <w:t> </w:t>
            </w:r>
            <w:r w:rsidR="006E47A3">
              <w:rPr>
                <w:rFonts w:ascii="Calibri" w:hAnsi="Calibri"/>
                <w:color w:val="FFFFFF"/>
                <w:sz w:val="18"/>
              </w:rPr>
              <w:t>22</w:t>
            </w:r>
          </w:p>
        </w:tc>
        <w:tc>
          <w:tcPr>
            <w:tcW w:w="175" w:type="pct"/>
            <w:tcBorders>
              <w:top w:val="single" w:sz="4" w:space="0" w:color="auto"/>
              <w:left w:val="nil"/>
              <w:bottom w:val="single" w:sz="4" w:space="0" w:color="auto"/>
              <w:right w:val="single" w:sz="4" w:space="0" w:color="auto"/>
            </w:tcBorders>
            <w:shd w:val="clear" w:color="auto" w:fill="415065"/>
            <w:noWrap/>
            <w:vAlign w:val="center"/>
            <w:hideMark/>
          </w:tcPr>
          <w:p w14:paraId="3EFD8CEB" w14:textId="77777777" w:rsidR="00D544C0" w:rsidRPr="00312D90" w:rsidRDefault="00D544C0"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013F528"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8B0B49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E0C82A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24517D27"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6562DF0C" w14:textId="77777777" w:rsidR="00D544C0" w:rsidRPr="00312D90" w:rsidRDefault="00D544C0" w:rsidP="00116466">
            <w:pPr>
              <w:rPr>
                <w:rFonts w:ascii="Calibri" w:hAnsi="Calibri"/>
                <w:color w:val="000000"/>
                <w:sz w:val="18"/>
              </w:rPr>
            </w:pPr>
            <w:r w:rsidRPr="00312D90">
              <w:rPr>
                <w:rFonts w:ascii="Calibri" w:hAnsi="Calibri"/>
                <w:color w:val="000000"/>
                <w:sz w:val="18"/>
              </w:rPr>
              <w:t xml:space="preserve">Final Report Submitted </w:t>
            </w:r>
          </w:p>
        </w:tc>
        <w:tc>
          <w:tcPr>
            <w:tcW w:w="474" w:type="pct"/>
            <w:tcBorders>
              <w:top w:val="nil"/>
              <w:left w:val="nil"/>
              <w:bottom w:val="single" w:sz="4" w:space="0" w:color="auto"/>
              <w:right w:val="single" w:sz="4" w:space="0" w:color="auto"/>
            </w:tcBorders>
            <w:shd w:val="clear" w:color="000000" w:fill="FFFFFF"/>
            <w:vAlign w:val="bottom"/>
            <w:hideMark/>
          </w:tcPr>
          <w:p w14:paraId="1D13ABE6" w14:textId="77777777" w:rsidR="00D544C0" w:rsidRPr="00312D90" w:rsidRDefault="00D544C0"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16B6568C"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C22F0FA"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383A8E6"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CF33F9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ADC75DA"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56A203C9"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0781CD3"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3AF68639"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E87FBB2"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1CF9DF9"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4EC502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8CB6A7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EC12F87"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4491A04"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auto"/>
            <w:noWrap/>
            <w:vAlign w:val="bottom"/>
            <w:hideMark/>
          </w:tcPr>
          <w:p w14:paraId="337812B3"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auto"/>
            <w:noWrap/>
            <w:vAlign w:val="bottom"/>
            <w:hideMark/>
          </w:tcPr>
          <w:p w14:paraId="207231A0"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auto"/>
            <w:noWrap/>
            <w:vAlign w:val="bottom"/>
            <w:hideMark/>
          </w:tcPr>
          <w:p w14:paraId="57E67D5F"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FFC000"/>
            <w:noWrap/>
            <w:vAlign w:val="center"/>
            <w:hideMark/>
          </w:tcPr>
          <w:p w14:paraId="406492D5" w14:textId="3904C609" w:rsidR="00D544C0" w:rsidRPr="00312D90" w:rsidRDefault="00D544C0" w:rsidP="00116466">
            <w:pPr>
              <w:rPr>
                <w:rFonts w:ascii="Calibri" w:hAnsi="Calibri"/>
                <w:color w:val="000000"/>
                <w:sz w:val="18"/>
                <w:szCs w:val="32"/>
              </w:rPr>
            </w:pPr>
            <w:r w:rsidRPr="00312D90">
              <w:rPr>
                <w:rFonts w:ascii="Calibri" w:hAnsi="Calibri"/>
                <w:color w:val="FFFFFF"/>
                <w:sz w:val="18"/>
              </w:rPr>
              <w:t> </w:t>
            </w:r>
            <w:r w:rsidR="006E47A3">
              <w:rPr>
                <w:rFonts w:ascii="Calibri" w:hAnsi="Calibri"/>
                <w:color w:val="FFFFFF"/>
                <w:sz w:val="18"/>
              </w:rPr>
              <w:t>11</w:t>
            </w:r>
          </w:p>
        </w:tc>
        <w:tc>
          <w:tcPr>
            <w:tcW w:w="175" w:type="pct"/>
            <w:tcBorders>
              <w:top w:val="nil"/>
              <w:left w:val="nil"/>
              <w:bottom w:val="single" w:sz="4" w:space="0" w:color="auto"/>
              <w:right w:val="single" w:sz="4" w:space="0" w:color="auto"/>
            </w:tcBorders>
            <w:shd w:val="clear" w:color="000000" w:fill="FFFFFF"/>
            <w:noWrap/>
            <w:vAlign w:val="center"/>
            <w:hideMark/>
          </w:tcPr>
          <w:p w14:paraId="6D61CFBD" w14:textId="77777777" w:rsidR="00D544C0" w:rsidRPr="00312D90" w:rsidRDefault="00D544C0" w:rsidP="00116466">
            <w:pPr>
              <w:rPr>
                <w:rFonts w:ascii="Calibri" w:hAnsi="Calibri"/>
                <w:color w:val="000000"/>
                <w:sz w:val="18"/>
                <w:szCs w:val="32"/>
              </w:rPr>
            </w:pPr>
            <w:r w:rsidRPr="00312D90">
              <w:rPr>
                <w:rFonts w:ascii="Calibri" w:hAnsi="Calibri"/>
                <w:color w:val="FFFFFF"/>
                <w:sz w:val="18"/>
              </w:rPr>
              <w:t> </w:t>
            </w:r>
          </w:p>
        </w:tc>
        <w:tc>
          <w:tcPr>
            <w:tcW w:w="175" w:type="pct"/>
            <w:tcBorders>
              <w:top w:val="nil"/>
              <w:left w:val="nil"/>
              <w:bottom w:val="single" w:sz="4" w:space="0" w:color="auto"/>
              <w:right w:val="single" w:sz="4" w:space="0" w:color="auto"/>
            </w:tcBorders>
            <w:shd w:val="clear" w:color="auto" w:fill="auto"/>
            <w:noWrap/>
            <w:vAlign w:val="bottom"/>
            <w:hideMark/>
          </w:tcPr>
          <w:p w14:paraId="5C6B881C"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r>
      <w:tr w:rsidR="004D48A0" w:rsidRPr="00312D90" w14:paraId="521FDF0A" w14:textId="77777777" w:rsidTr="00C765EB">
        <w:trPr>
          <w:trHeight w:val="316"/>
        </w:trPr>
        <w:tc>
          <w:tcPr>
            <w:tcW w:w="1010" w:type="pct"/>
            <w:tcBorders>
              <w:top w:val="nil"/>
              <w:left w:val="single" w:sz="4" w:space="0" w:color="auto"/>
              <w:bottom w:val="single" w:sz="4" w:space="0" w:color="auto"/>
              <w:right w:val="single" w:sz="4" w:space="0" w:color="auto"/>
            </w:tcBorders>
            <w:shd w:val="clear" w:color="000000" w:fill="FFFFFF"/>
            <w:vAlign w:val="center"/>
            <w:hideMark/>
          </w:tcPr>
          <w:p w14:paraId="653B18FB" w14:textId="5B02B208" w:rsidR="00D544C0" w:rsidRPr="00312D90" w:rsidRDefault="006E47A3" w:rsidP="00116466">
            <w:pPr>
              <w:rPr>
                <w:rFonts w:ascii="Calibri" w:hAnsi="Calibri"/>
                <w:color w:val="000000"/>
                <w:sz w:val="18"/>
              </w:rPr>
            </w:pPr>
            <w:r>
              <w:rPr>
                <w:rFonts w:ascii="Calibri" w:hAnsi="Calibri"/>
                <w:color w:val="000000"/>
                <w:sz w:val="18"/>
              </w:rPr>
              <w:t xml:space="preserve">Final </w:t>
            </w:r>
            <w:r w:rsidR="00D544C0" w:rsidRPr="00312D90">
              <w:rPr>
                <w:rFonts w:ascii="Calibri" w:hAnsi="Calibri"/>
                <w:color w:val="000000"/>
                <w:sz w:val="18"/>
              </w:rPr>
              <w:t>Presentation of Findings</w:t>
            </w:r>
          </w:p>
        </w:tc>
        <w:tc>
          <w:tcPr>
            <w:tcW w:w="474" w:type="pct"/>
            <w:tcBorders>
              <w:top w:val="nil"/>
              <w:left w:val="nil"/>
              <w:bottom w:val="single" w:sz="4" w:space="0" w:color="auto"/>
              <w:right w:val="single" w:sz="4" w:space="0" w:color="auto"/>
            </w:tcBorders>
            <w:shd w:val="clear" w:color="000000" w:fill="FFFFFF"/>
            <w:vAlign w:val="bottom"/>
            <w:hideMark/>
          </w:tcPr>
          <w:p w14:paraId="273A50E4" w14:textId="77777777" w:rsidR="00D544C0" w:rsidRPr="00312D90" w:rsidRDefault="00D544C0" w:rsidP="00116466">
            <w:pPr>
              <w:rPr>
                <w:rFonts w:ascii="Calibri" w:hAnsi="Calibri"/>
                <w:color w:val="000000"/>
                <w:sz w:val="18"/>
              </w:rPr>
            </w:pPr>
            <w:r w:rsidRPr="00312D90">
              <w:rPr>
                <w:rFonts w:ascii="Calibri" w:hAnsi="Calibri"/>
                <w:color w:val="000000"/>
                <w:sz w:val="18"/>
              </w:rPr>
              <w:t>Triangle/Afkar</w:t>
            </w:r>
          </w:p>
        </w:tc>
        <w:tc>
          <w:tcPr>
            <w:tcW w:w="175" w:type="pct"/>
            <w:tcBorders>
              <w:top w:val="nil"/>
              <w:left w:val="nil"/>
              <w:bottom w:val="single" w:sz="4" w:space="0" w:color="auto"/>
              <w:right w:val="single" w:sz="4" w:space="0" w:color="auto"/>
            </w:tcBorders>
            <w:shd w:val="clear" w:color="000000" w:fill="FFFFFF"/>
            <w:noWrap/>
            <w:vAlign w:val="bottom"/>
            <w:hideMark/>
          </w:tcPr>
          <w:p w14:paraId="033E1066"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F07DD29"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BBC725E"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77C7676"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3CD95F83"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A320BD6"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CFD1C7B"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83" w:type="pct"/>
            <w:tcBorders>
              <w:top w:val="nil"/>
              <w:left w:val="nil"/>
              <w:bottom w:val="single" w:sz="4" w:space="0" w:color="auto"/>
              <w:right w:val="single" w:sz="4" w:space="0" w:color="auto"/>
            </w:tcBorders>
            <w:shd w:val="clear" w:color="000000" w:fill="FFFFFF"/>
            <w:noWrap/>
            <w:vAlign w:val="bottom"/>
            <w:hideMark/>
          </w:tcPr>
          <w:p w14:paraId="453A91BF"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72F617FD"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603295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254CB3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2A03C436"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D8B01F0"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08D6487B"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1FA74691"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nil"/>
              <w:left w:val="nil"/>
              <w:bottom w:val="single" w:sz="4" w:space="0" w:color="auto"/>
              <w:right w:val="single" w:sz="4" w:space="0" w:color="auto"/>
            </w:tcBorders>
            <w:shd w:val="clear" w:color="000000" w:fill="FFFFFF"/>
            <w:noWrap/>
            <w:vAlign w:val="bottom"/>
            <w:hideMark/>
          </w:tcPr>
          <w:p w14:paraId="6F4ADEC5" w14:textId="77777777" w:rsidR="00D544C0" w:rsidRPr="00312D90" w:rsidRDefault="00D544C0" w:rsidP="00116466">
            <w:pPr>
              <w:rPr>
                <w:rFonts w:ascii="Calibri" w:hAnsi="Calibri"/>
                <w:color w:val="000000"/>
                <w:sz w:val="18"/>
                <w:szCs w:val="32"/>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auto"/>
            <w:noWrap/>
            <w:vAlign w:val="bottom"/>
            <w:hideMark/>
          </w:tcPr>
          <w:p w14:paraId="26513151"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15065"/>
            <w:noWrap/>
            <w:vAlign w:val="bottom"/>
            <w:hideMark/>
          </w:tcPr>
          <w:p w14:paraId="13DDACBF" w14:textId="77777777" w:rsidR="00D544C0" w:rsidRPr="00312D90" w:rsidRDefault="00D544C0" w:rsidP="00116466">
            <w:pPr>
              <w:jc w:val="center"/>
              <w:rPr>
                <w:rFonts w:ascii="Calibri" w:hAnsi="Calibri"/>
                <w:color w:val="FFFFFF"/>
                <w:sz w:val="18"/>
              </w:rPr>
            </w:pPr>
            <w:r w:rsidRPr="00312D90">
              <w:rPr>
                <w:rFonts w:ascii="Calibri" w:hAnsi="Calibri"/>
                <w:color w:val="000000"/>
                <w:sz w:val="18"/>
                <w:szCs w:val="32"/>
              </w:rPr>
              <w:t> </w:t>
            </w:r>
          </w:p>
        </w:tc>
        <w:tc>
          <w:tcPr>
            <w:tcW w:w="175" w:type="pct"/>
            <w:tcBorders>
              <w:top w:val="single" w:sz="4" w:space="0" w:color="auto"/>
              <w:left w:val="nil"/>
              <w:bottom w:val="single" w:sz="4" w:space="0" w:color="auto"/>
              <w:right w:val="single" w:sz="4" w:space="0" w:color="auto"/>
            </w:tcBorders>
            <w:shd w:val="clear" w:color="auto" w:fill="415065"/>
            <w:noWrap/>
            <w:vAlign w:val="center"/>
            <w:hideMark/>
          </w:tcPr>
          <w:p w14:paraId="3A38D754" w14:textId="77777777" w:rsidR="00D544C0" w:rsidRPr="00312D90" w:rsidRDefault="00D544C0" w:rsidP="00116466">
            <w:pPr>
              <w:jc w:val="center"/>
              <w:rPr>
                <w:rFonts w:ascii="Calibri" w:hAnsi="Calibri"/>
                <w:color w:val="FFFFFF"/>
                <w:sz w:val="18"/>
              </w:rPr>
            </w:pPr>
            <w:r w:rsidRPr="00312D90">
              <w:rPr>
                <w:rFonts w:ascii="Calibri" w:hAnsi="Calibri"/>
                <w:color w:val="FFFFFF"/>
                <w:sz w:val="18"/>
              </w:rPr>
              <w:t> </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14:paraId="31A99758" w14:textId="77777777" w:rsidR="00D544C0" w:rsidRPr="00312D90" w:rsidRDefault="00D544C0" w:rsidP="00116466">
            <w:pPr>
              <w:jc w:val="center"/>
              <w:rPr>
                <w:rFonts w:ascii="Calibri" w:hAnsi="Calibri"/>
                <w:color w:val="FFFFFF"/>
                <w:sz w:val="18"/>
              </w:rPr>
            </w:pPr>
            <w:r w:rsidRPr="00312D90">
              <w:rPr>
                <w:rFonts w:ascii="Calibri" w:hAnsi="Calibri"/>
                <w:color w:val="FFFFFF"/>
                <w:sz w:val="18"/>
              </w:rPr>
              <w:t> </w:t>
            </w:r>
          </w:p>
        </w:tc>
      </w:tr>
    </w:tbl>
    <w:p w14:paraId="6C6C9D5B" w14:textId="77777777" w:rsidR="00116466" w:rsidRDefault="00116466" w:rsidP="003C37FE">
      <w:pPr>
        <w:jc w:val="center"/>
        <w:rPr>
          <w:b/>
          <w:sz w:val="40"/>
          <w:lang w:val="en-GB"/>
        </w:rPr>
        <w:sectPr w:rsidR="00116466" w:rsidSect="006E47A3">
          <w:pgSz w:w="16840" w:h="11910" w:orient="landscape"/>
          <w:pgMar w:top="1100" w:right="1580" w:bottom="740" w:left="1857" w:header="210" w:footer="0" w:gutter="0"/>
          <w:cols w:space="720"/>
        </w:sectPr>
      </w:pPr>
    </w:p>
    <w:p w14:paraId="53129B56" w14:textId="77777777" w:rsidR="00116466" w:rsidRDefault="00116466" w:rsidP="003C37FE">
      <w:pPr>
        <w:jc w:val="center"/>
        <w:rPr>
          <w:b/>
          <w:sz w:val="40"/>
          <w:lang w:val="en-GB"/>
        </w:rPr>
      </w:pPr>
    </w:p>
    <w:p w14:paraId="431AB2FB" w14:textId="5C9B4756" w:rsidR="00C23A6D" w:rsidRDefault="00121B8A" w:rsidP="003612D2">
      <w:pPr>
        <w:jc w:val="center"/>
        <w:rPr>
          <w:b/>
          <w:color w:val="984806" w:themeColor="accent6" w:themeShade="80"/>
          <w:sz w:val="36"/>
          <w:lang w:val="en-GB"/>
        </w:rPr>
      </w:pPr>
      <w:r w:rsidRPr="00255D1D">
        <w:rPr>
          <w:b/>
          <w:color w:val="984806" w:themeColor="accent6" w:themeShade="80"/>
          <w:sz w:val="36"/>
          <w:lang w:val="en-GB"/>
        </w:rPr>
        <w:t>E</w:t>
      </w:r>
      <w:r w:rsidR="00374CA2">
        <w:rPr>
          <w:b/>
          <w:color w:val="984806" w:themeColor="accent6" w:themeShade="80"/>
          <w:sz w:val="36"/>
          <w:lang w:val="en-GB"/>
        </w:rPr>
        <w:t>ND OF RESEARCH PROTOCOL &amp;</w:t>
      </w:r>
      <w:r w:rsidR="006E47A3" w:rsidRPr="00255D1D">
        <w:rPr>
          <w:b/>
          <w:color w:val="984806" w:themeColor="accent6" w:themeShade="80"/>
          <w:sz w:val="36"/>
          <w:lang w:val="en-GB"/>
        </w:rPr>
        <w:t xml:space="preserve"> INCEPTION REPORT</w:t>
      </w:r>
    </w:p>
    <w:p w14:paraId="5D17D85B" w14:textId="77777777" w:rsidR="0027547F" w:rsidRDefault="0027547F" w:rsidP="003612D2">
      <w:pPr>
        <w:jc w:val="center"/>
        <w:rPr>
          <w:b/>
          <w:color w:val="984806" w:themeColor="accent6" w:themeShade="80"/>
          <w:sz w:val="36"/>
          <w:lang w:val="en-GB"/>
        </w:rPr>
      </w:pPr>
    </w:p>
    <w:p w14:paraId="5F10FBFE" w14:textId="77777777" w:rsidR="0027547F" w:rsidRDefault="0027547F" w:rsidP="003612D2">
      <w:pPr>
        <w:jc w:val="center"/>
        <w:rPr>
          <w:b/>
          <w:color w:val="984806" w:themeColor="accent6" w:themeShade="80"/>
          <w:sz w:val="36"/>
          <w:lang w:val="en-GB"/>
        </w:rPr>
      </w:pPr>
    </w:p>
    <w:p w14:paraId="29A01FA2" w14:textId="77777777" w:rsidR="0027547F" w:rsidRDefault="0027547F" w:rsidP="003612D2">
      <w:pPr>
        <w:jc w:val="center"/>
        <w:rPr>
          <w:b/>
          <w:color w:val="984806" w:themeColor="accent6" w:themeShade="80"/>
          <w:sz w:val="36"/>
          <w:lang w:val="en-GB"/>
        </w:rPr>
      </w:pPr>
    </w:p>
    <w:p w14:paraId="258DC9CF" w14:textId="77777777" w:rsidR="00523AEE" w:rsidRDefault="00523AEE" w:rsidP="003612D2">
      <w:pPr>
        <w:jc w:val="center"/>
        <w:rPr>
          <w:b/>
          <w:color w:val="984806" w:themeColor="accent6" w:themeShade="80"/>
          <w:sz w:val="36"/>
          <w:lang w:val="en-GB"/>
        </w:rPr>
      </w:pPr>
    </w:p>
    <w:p w14:paraId="0692F4EE" w14:textId="77777777" w:rsidR="00523AEE" w:rsidRDefault="00523AEE" w:rsidP="003612D2">
      <w:pPr>
        <w:jc w:val="center"/>
        <w:rPr>
          <w:b/>
          <w:color w:val="984806" w:themeColor="accent6" w:themeShade="80"/>
          <w:sz w:val="36"/>
          <w:lang w:val="en-GB"/>
        </w:rPr>
      </w:pPr>
    </w:p>
    <w:p w14:paraId="4ECB0096" w14:textId="77777777" w:rsidR="00523AEE" w:rsidRDefault="00523AEE" w:rsidP="003612D2">
      <w:pPr>
        <w:jc w:val="center"/>
        <w:rPr>
          <w:b/>
          <w:color w:val="984806" w:themeColor="accent6" w:themeShade="80"/>
          <w:sz w:val="36"/>
          <w:lang w:val="en-GB"/>
        </w:rPr>
      </w:pPr>
    </w:p>
    <w:p w14:paraId="5CE26830" w14:textId="77777777" w:rsidR="00523AEE" w:rsidRDefault="00523AEE" w:rsidP="003612D2">
      <w:pPr>
        <w:jc w:val="center"/>
        <w:rPr>
          <w:b/>
          <w:color w:val="984806" w:themeColor="accent6" w:themeShade="80"/>
          <w:sz w:val="36"/>
          <w:lang w:val="en-GB"/>
        </w:rPr>
      </w:pPr>
    </w:p>
    <w:p w14:paraId="74C3D047" w14:textId="77777777" w:rsidR="00523AEE" w:rsidRDefault="00523AEE" w:rsidP="003612D2">
      <w:pPr>
        <w:jc w:val="center"/>
        <w:rPr>
          <w:b/>
          <w:color w:val="984806" w:themeColor="accent6" w:themeShade="80"/>
          <w:sz w:val="36"/>
          <w:lang w:val="en-GB"/>
        </w:rPr>
      </w:pPr>
    </w:p>
    <w:p w14:paraId="171A21A4" w14:textId="77777777" w:rsidR="00523AEE" w:rsidRDefault="00523AEE" w:rsidP="003612D2">
      <w:pPr>
        <w:jc w:val="center"/>
        <w:rPr>
          <w:b/>
          <w:color w:val="984806" w:themeColor="accent6" w:themeShade="80"/>
          <w:sz w:val="36"/>
          <w:lang w:val="en-GB"/>
        </w:rPr>
      </w:pPr>
    </w:p>
    <w:p w14:paraId="60894F24" w14:textId="77777777" w:rsidR="00523AEE" w:rsidRDefault="00523AEE" w:rsidP="003612D2">
      <w:pPr>
        <w:jc w:val="center"/>
        <w:rPr>
          <w:b/>
          <w:color w:val="984806" w:themeColor="accent6" w:themeShade="80"/>
          <w:sz w:val="36"/>
          <w:lang w:val="en-GB"/>
        </w:rPr>
      </w:pPr>
    </w:p>
    <w:p w14:paraId="0EAE0B9F" w14:textId="77777777" w:rsidR="00523AEE" w:rsidRDefault="00523AEE" w:rsidP="003612D2">
      <w:pPr>
        <w:jc w:val="center"/>
        <w:rPr>
          <w:b/>
          <w:color w:val="984806" w:themeColor="accent6" w:themeShade="80"/>
          <w:sz w:val="36"/>
          <w:lang w:val="en-GB"/>
        </w:rPr>
      </w:pPr>
    </w:p>
    <w:p w14:paraId="460089AF" w14:textId="77777777" w:rsidR="00523AEE" w:rsidRDefault="00523AEE" w:rsidP="003612D2">
      <w:pPr>
        <w:jc w:val="center"/>
        <w:rPr>
          <w:b/>
          <w:color w:val="984806" w:themeColor="accent6" w:themeShade="80"/>
          <w:sz w:val="36"/>
          <w:lang w:val="en-GB"/>
        </w:rPr>
      </w:pPr>
    </w:p>
    <w:p w14:paraId="1DAEDDE3" w14:textId="77777777" w:rsidR="00523AEE" w:rsidRDefault="00523AEE" w:rsidP="003612D2">
      <w:pPr>
        <w:jc w:val="center"/>
        <w:rPr>
          <w:b/>
          <w:color w:val="984806" w:themeColor="accent6" w:themeShade="80"/>
          <w:sz w:val="36"/>
          <w:lang w:val="en-GB"/>
        </w:rPr>
      </w:pPr>
    </w:p>
    <w:p w14:paraId="588302BD" w14:textId="77777777" w:rsidR="00523AEE" w:rsidRDefault="00523AEE" w:rsidP="003612D2">
      <w:pPr>
        <w:jc w:val="center"/>
        <w:rPr>
          <w:b/>
          <w:color w:val="984806" w:themeColor="accent6" w:themeShade="80"/>
          <w:sz w:val="36"/>
          <w:lang w:val="en-GB"/>
        </w:rPr>
      </w:pPr>
    </w:p>
    <w:p w14:paraId="350CEC1F" w14:textId="77777777" w:rsidR="00523AEE" w:rsidRDefault="00523AEE" w:rsidP="003612D2">
      <w:pPr>
        <w:jc w:val="center"/>
        <w:rPr>
          <w:b/>
          <w:color w:val="984806" w:themeColor="accent6" w:themeShade="80"/>
          <w:sz w:val="36"/>
          <w:lang w:val="en-GB"/>
        </w:rPr>
      </w:pPr>
    </w:p>
    <w:p w14:paraId="4BCB2479" w14:textId="77777777" w:rsidR="00523AEE" w:rsidRDefault="00523AEE" w:rsidP="003612D2">
      <w:pPr>
        <w:jc w:val="center"/>
        <w:rPr>
          <w:b/>
          <w:color w:val="984806" w:themeColor="accent6" w:themeShade="80"/>
          <w:sz w:val="36"/>
          <w:lang w:val="en-GB"/>
        </w:rPr>
      </w:pPr>
    </w:p>
    <w:p w14:paraId="4B430D2C" w14:textId="77777777" w:rsidR="00523AEE" w:rsidRDefault="00523AEE" w:rsidP="003612D2">
      <w:pPr>
        <w:jc w:val="center"/>
        <w:rPr>
          <w:b/>
          <w:color w:val="984806" w:themeColor="accent6" w:themeShade="80"/>
          <w:sz w:val="36"/>
          <w:lang w:val="en-GB"/>
        </w:rPr>
      </w:pPr>
    </w:p>
    <w:p w14:paraId="665D3B4E" w14:textId="77777777" w:rsidR="00523AEE" w:rsidRDefault="00523AEE" w:rsidP="003612D2">
      <w:pPr>
        <w:jc w:val="center"/>
        <w:rPr>
          <w:b/>
          <w:color w:val="984806" w:themeColor="accent6" w:themeShade="80"/>
          <w:sz w:val="36"/>
          <w:lang w:val="en-GB"/>
        </w:rPr>
      </w:pPr>
    </w:p>
    <w:p w14:paraId="21B915E0" w14:textId="77777777" w:rsidR="00523AEE" w:rsidRDefault="00523AEE" w:rsidP="003612D2">
      <w:pPr>
        <w:jc w:val="center"/>
        <w:rPr>
          <w:b/>
          <w:color w:val="984806" w:themeColor="accent6" w:themeShade="80"/>
          <w:sz w:val="36"/>
          <w:lang w:val="en-GB"/>
        </w:rPr>
      </w:pPr>
    </w:p>
    <w:p w14:paraId="5488F37D" w14:textId="77777777" w:rsidR="00523AEE" w:rsidRDefault="00523AEE" w:rsidP="003612D2">
      <w:pPr>
        <w:jc w:val="center"/>
        <w:rPr>
          <w:b/>
          <w:color w:val="984806" w:themeColor="accent6" w:themeShade="80"/>
          <w:sz w:val="36"/>
          <w:lang w:val="en-GB"/>
        </w:rPr>
      </w:pPr>
    </w:p>
    <w:p w14:paraId="24F1D655" w14:textId="77777777" w:rsidR="00523AEE" w:rsidRDefault="00523AEE" w:rsidP="003612D2">
      <w:pPr>
        <w:jc w:val="center"/>
        <w:rPr>
          <w:b/>
          <w:color w:val="984806" w:themeColor="accent6" w:themeShade="80"/>
          <w:sz w:val="36"/>
          <w:lang w:val="en-GB"/>
        </w:rPr>
      </w:pPr>
    </w:p>
    <w:p w14:paraId="6CB83F23" w14:textId="77777777" w:rsidR="00523AEE" w:rsidRDefault="00523AEE" w:rsidP="003612D2">
      <w:pPr>
        <w:jc w:val="center"/>
        <w:rPr>
          <w:b/>
          <w:color w:val="984806" w:themeColor="accent6" w:themeShade="80"/>
          <w:sz w:val="36"/>
          <w:lang w:val="en-GB"/>
        </w:rPr>
      </w:pPr>
    </w:p>
    <w:p w14:paraId="735B0DC2" w14:textId="37D36371" w:rsidR="00523AEE" w:rsidRDefault="00523AEE" w:rsidP="003612D2">
      <w:pPr>
        <w:jc w:val="center"/>
        <w:rPr>
          <w:b/>
          <w:color w:val="984806" w:themeColor="accent6" w:themeShade="80"/>
          <w:sz w:val="36"/>
          <w:lang w:val="en-GB"/>
        </w:rPr>
      </w:pPr>
    </w:p>
    <w:p w14:paraId="439AA4EA" w14:textId="717B4D71" w:rsidR="00C9113D" w:rsidRDefault="00C9113D" w:rsidP="003612D2">
      <w:pPr>
        <w:jc w:val="center"/>
        <w:rPr>
          <w:b/>
          <w:color w:val="984806" w:themeColor="accent6" w:themeShade="80"/>
          <w:sz w:val="36"/>
          <w:lang w:val="en-GB"/>
        </w:rPr>
      </w:pPr>
    </w:p>
    <w:p w14:paraId="2256DAB1" w14:textId="77777777" w:rsidR="00C9113D" w:rsidRDefault="00C9113D" w:rsidP="003612D2">
      <w:pPr>
        <w:jc w:val="center"/>
        <w:rPr>
          <w:b/>
          <w:color w:val="984806" w:themeColor="accent6" w:themeShade="80"/>
          <w:sz w:val="36"/>
          <w:lang w:val="en-GB"/>
        </w:rPr>
      </w:pPr>
    </w:p>
    <w:p w14:paraId="072BC8FC" w14:textId="77777777" w:rsidR="00523AEE" w:rsidRDefault="00523AEE" w:rsidP="003612D2">
      <w:pPr>
        <w:jc w:val="center"/>
        <w:rPr>
          <w:b/>
          <w:color w:val="984806" w:themeColor="accent6" w:themeShade="80"/>
          <w:sz w:val="36"/>
          <w:lang w:val="en-GB"/>
        </w:rPr>
      </w:pPr>
    </w:p>
    <w:p w14:paraId="35CA289D" w14:textId="77777777" w:rsidR="00523AEE" w:rsidRDefault="00523AEE" w:rsidP="003612D2">
      <w:pPr>
        <w:jc w:val="center"/>
        <w:rPr>
          <w:b/>
          <w:color w:val="984806" w:themeColor="accent6" w:themeShade="80"/>
          <w:sz w:val="36"/>
          <w:lang w:val="en-GB"/>
        </w:rPr>
      </w:pPr>
    </w:p>
    <w:p w14:paraId="5A0C1D04" w14:textId="34B75CAC" w:rsidR="00DA73EA" w:rsidRPr="008E2D10" w:rsidRDefault="00DA73EA" w:rsidP="00B145EE">
      <w:pPr>
        <w:pStyle w:val="Heading1"/>
      </w:pPr>
      <w:bookmarkStart w:id="137" w:name="_Toc500428557"/>
      <w:r w:rsidRPr="008E2D10">
        <w:lastRenderedPageBreak/>
        <w:t>Annexes</w:t>
      </w:r>
      <w:bookmarkEnd w:id="137"/>
    </w:p>
    <w:p w14:paraId="7AD88486" w14:textId="77777777" w:rsidR="00DA73EA" w:rsidRDefault="00DA73EA" w:rsidP="00B145EE">
      <w:pPr>
        <w:pStyle w:val="Heading1"/>
        <w:numPr>
          <w:ilvl w:val="0"/>
          <w:numId w:val="0"/>
        </w:numPr>
      </w:pPr>
    </w:p>
    <w:p w14:paraId="6E793DC6" w14:textId="5650DB18" w:rsidR="00C24F75" w:rsidRPr="00B145EE" w:rsidRDefault="00C24F75" w:rsidP="00B145EE">
      <w:pPr>
        <w:pStyle w:val="Heading1"/>
        <w:numPr>
          <w:ilvl w:val="0"/>
          <w:numId w:val="0"/>
        </w:numPr>
        <w:rPr>
          <w:rFonts w:ascii="Times" w:hAnsi="Times" w:cs="Times"/>
          <w:i/>
          <w:iCs/>
          <w:sz w:val="42"/>
          <w:szCs w:val="42"/>
        </w:rPr>
      </w:pPr>
      <w:bookmarkStart w:id="138" w:name="_Toc500406645"/>
      <w:bookmarkStart w:id="139" w:name="_Toc500428558"/>
      <w:r w:rsidRPr="008E2D10">
        <w:t>Annex A.</w:t>
      </w:r>
      <w:r w:rsidR="00E66E92" w:rsidRPr="008E2D10">
        <w:t xml:space="preserve"> </w:t>
      </w:r>
      <w:r w:rsidR="00523AEE" w:rsidRPr="00B145EE">
        <w:t>Guidance Document for the Protection of Human Subjects’ Identities</w:t>
      </w:r>
      <w:r w:rsidR="00E15D4D" w:rsidRPr="008E2D10">
        <w:t xml:space="preserve"> and Research Data.</w:t>
      </w:r>
      <w:bookmarkEnd w:id="138"/>
      <w:bookmarkEnd w:id="139"/>
      <w:r w:rsidR="00523AEE" w:rsidRPr="00B145EE">
        <w:rPr>
          <w:rFonts w:ascii="Times" w:hAnsi="Times" w:cs="Times"/>
          <w:i/>
          <w:iCs/>
          <w:sz w:val="42"/>
          <w:szCs w:val="42"/>
        </w:rPr>
        <w:t xml:space="preserve"> </w:t>
      </w:r>
    </w:p>
    <w:p w14:paraId="2088F267" w14:textId="77777777" w:rsidR="00DA73EA" w:rsidRPr="00B145EE" w:rsidRDefault="00DA73EA" w:rsidP="00B145EE">
      <w:pPr>
        <w:pStyle w:val="Heading1"/>
        <w:numPr>
          <w:ilvl w:val="0"/>
          <w:numId w:val="0"/>
        </w:numPr>
        <w:ind w:left="360"/>
        <w:rPr>
          <w:rFonts w:ascii="Times" w:hAnsi="Times" w:cs="Times"/>
          <w:b w:val="0"/>
          <w:color w:val="000000"/>
          <w:sz w:val="24"/>
          <w:szCs w:val="24"/>
          <w:lang w:val="en-US"/>
          <w14:textFill>
            <w14:solidFill>
              <w14:srgbClr w14:val="000000">
                <w14:lumMod w14:val="50000"/>
              </w14:srgbClr>
            </w14:solidFill>
          </w14:textFill>
        </w:rPr>
      </w:pPr>
    </w:p>
    <w:p w14:paraId="63C7F81A" w14:textId="5918C015" w:rsidR="00C24F75" w:rsidRPr="00277D72" w:rsidRDefault="00C24F75" w:rsidP="00277D72">
      <w:pPr>
        <w:spacing w:after="240" w:line="276" w:lineRule="auto"/>
        <w:jc w:val="both"/>
        <w:rPr>
          <w:rFonts w:ascii="Arial" w:hAnsi="Arial" w:cs="Arial"/>
          <w:lang w:val="en-GB"/>
        </w:rPr>
      </w:pPr>
      <w:r w:rsidRPr="00277D72">
        <w:rPr>
          <w:rFonts w:ascii="Arial" w:hAnsi="Arial" w:cs="Arial"/>
          <w:lang w:val="en-GB"/>
        </w:rPr>
        <w:t xml:space="preserve">This </w:t>
      </w:r>
      <w:r w:rsidR="00523AEE" w:rsidRPr="00277D72">
        <w:rPr>
          <w:rFonts w:ascii="Arial" w:hAnsi="Arial" w:cs="Arial"/>
          <w:lang w:val="en-GB"/>
        </w:rPr>
        <w:t>field research protocol</w:t>
      </w:r>
      <w:r w:rsidRPr="00277D72">
        <w:rPr>
          <w:rFonts w:ascii="Arial" w:hAnsi="Arial" w:cs="Arial"/>
          <w:lang w:val="en-GB"/>
        </w:rPr>
        <w:t xml:space="preserve"> is based on the Guidance document for the protection of Human Subjects Identities set by UNICEF in the UNICEF Procedure for Ethical Standards in Research Evaluation, Data Collection and Analysis. </w:t>
      </w:r>
    </w:p>
    <w:p w14:paraId="42E36CC2" w14:textId="77777777" w:rsidR="00C24F75" w:rsidRPr="00277D72" w:rsidRDefault="00C24F75" w:rsidP="00277D72">
      <w:pPr>
        <w:spacing w:after="240" w:line="276" w:lineRule="auto"/>
        <w:jc w:val="both"/>
        <w:rPr>
          <w:rFonts w:ascii="Arial" w:hAnsi="Arial" w:cs="Arial"/>
          <w:lang w:val="en-GB"/>
        </w:rPr>
      </w:pPr>
    </w:p>
    <w:p w14:paraId="29D03009" w14:textId="3EA69283" w:rsidR="00C24F75" w:rsidRPr="00277D72" w:rsidRDefault="00C24F75" w:rsidP="00277D72">
      <w:pPr>
        <w:spacing w:after="240" w:line="276" w:lineRule="auto"/>
        <w:jc w:val="both"/>
        <w:rPr>
          <w:rFonts w:ascii="Arial" w:hAnsi="Arial" w:cs="Arial"/>
          <w:lang w:val="en-GB"/>
        </w:rPr>
      </w:pPr>
      <w:r w:rsidRPr="00277D72">
        <w:rPr>
          <w:rFonts w:ascii="Arial" w:hAnsi="Arial" w:cs="Arial"/>
          <w:lang w:val="en-GB"/>
        </w:rPr>
        <w:t>Triangle/Afkar commits to maintaining confidentiality of information collected from research participants. Only enumerators or individual collecting/analysing data can identify the responses of individual subjects. What is more, researchers will make every effort to prevent anyone outside of the project from connecting individual subjects with their responses. Through this protocol Triangle/Afkar will ensure the protection and respect for human and child rights within all resea</w:t>
      </w:r>
      <w:r w:rsidR="00B145EE" w:rsidRPr="00277D72">
        <w:rPr>
          <w:rFonts w:ascii="Arial" w:hAnsi="Arial" w:cs="Arial"/>
          <w:lang w:val="en-GB"/>
        </w:rPr>
        <w:t>r</w:t>
      </w:r>
      <w:r w:rsidRPr="00277D72">
        <w:rPr>
          <w:rFonts w:ascii="Arial" w:hAnsi="Arial" w:cs="Arial"/>
          <w:lang w:val="en-GB"/>
        </w:rPr>
        <w:t xml:space="preserve">ch evaluation, and data collection processes undertaken or commissioned by UNICEF. </w:t>
      </w:r>
    </w:p>
    <w:p w14:paraId="6CDD2274" w14:textId="77777777" w:rsidR="00C24F75" w:rsidRDefault="00C24F75" w:rsidP="00B145EE">
      <w:pPr>
        <w:rPr>
          <w:bCs/>
          <w:color w:val="000000" w:themeColor="text1"/>
          <w:lang w:val="en-GB"/>
        </w:rPr>
      </w:pPr>
    </w:p>
    <w:p w14:paraId="7A7FABEE" w14:textId="600AE9EE" w:rsidR="00C24F75" w:rsidRPr="00277D72" w:rsidRDefault="00C24F75" w:rsidP="00277D72">
      <w:pPr>
        <w:pStyle w:val="ListParagraph"/>
        <w:numPr>
          <w:ilvl w:val="0"/>
          <w:numId w:val="23"/>
        </w:numPr>
        <w:jc w:val="both"/>
        <w:rPr>
          <w:rFonts w:asciiTheme="minorBidi" w:hAnsiTheme="minorBidi"/>
          <w:bCs/>
          <w:color w:val="000000" w:themeColor="text1"/>
          <w:lang w:val="en-GB"/>
        </w:rPr>
      </w:pPr>
      <w:r w:rsidRPr="00277D72">
        <w:rPr>
          <w:rFonts w:asciiTheme="minorBidi" w:hAnsiTheme="minorBidi"/>
          <w:bCs/>
          <w:color w:val="000000" w:themeColor="text1"/>
          <w:lang w:val="en-GB"/>
        </w:rPr>
        <w:t>Triangle</w:t>
      </w:r>
      <w:r w:rsidR="00B145EE" w:rsidRPr="00277D72">
        <w:rPr>
          <w:rFonts w:asciiTheme="minorBidi" w:hAnsiTheme="minorBidi"/>
          <w:bCs/>
          <w:color w:val="000000" w:themeColor="text1"/>
          <w:lang w:val="en-GB"/>
        </w:rPr>
        <w:t>/Afkar</w:t>
      </w:r>
      <w:r w:rsidRPr="00277D72">
        <w:rPr>
          <w:rFonts w:asciiTheme="minorBidi" w:hAnsiTheme="minorBidi"/>
          <w:bCs/>
          <w:color w:val="000000" w:themeColor="text1"/>
          <w:lang w:val="en-GB"/>
        </w:rPr>
        <w:t xml:space="preserve"> commits to using subject codes on data documents. </w:t>
      </w:r>
      <w:r w:rsidR="00E66E92" w:rsidRPr="00277D72">
        <w:rPr>
          <w:rFonts w:asciiTheme="minorBidi" w:hAnsiTheme="minorBidi"/>
          <w:bCs/>
          <w:color w:val="000000" w:themeColor="text1"/>
          <w:lang w:val="en-GB"/>
        </w:rPr>
        <w:t>Focus group discussions will use unique subject codes such as (F1,</w:t>
      </w:r>
      <w:r w:rsidR="00B145EE" w:rsidRPr="00277D72">
        <w:rPr>
          <w:rFonts w:asciiTheme="minorBidi" w:hAnsiTheme="minorBidi"/>
          <w:bCs/>
          <w:color w:val="000000" w:themeColor="text1"/>
          <w:lang w:val="en-GB"/>
        </w:rPr>
        <w:t xml:space="preserve"> </w:t>
      </w:r>
      <w:r w:rsidR="00E66E92" w:rsidRPr="00277D72">
        <w:rPr>
          <w:rFonts w:asciiTheme="minorBidi" w:hAnsiTheme="minorBidi"/>
          <w:bCs/>
          <w:color w:val="000000" w:themeColor="text1"/>
          <w:lang w:val="en-GB"/>
        </w:rPr>
        <w:t xml:space="preserve">F2, etc.). </w:t>
      </w:r>
    </w:p>
    <w:p w14:paraId="287A203B" w14:textId="1440D1C7" w:rsidR="00E66E92" w:rsidRPr="00277D72" w:rsidRDefault="00E66E92" w:rsidP="00277D72">
      <w:pPr>
        <w:pStyle w:val="ListParagraph"/>
        <w:numPr>
          <w:ilvl w:val="0"/>
          <w:numId w:val="23"/>
        </w:numPr>
        <w:jc w:val="both"/>
        <w:rPr>
          <w:rFonts w:asciiTheme="minorBidi" w:hAnsiTheme="minorBidi"/>
          <w:bCs/>
          <w:color w:val="000000" w:themeColor="text1"/>
          <w:lang w:val="en-GB"/>
        </w:rPr>
      </w:pPr>
      <w:r w:rsidRPr="00277D72">
        <w:rPr>
          <w:rFonts w:asciiTheme="minorBidi" w:hAnsiTheme="minorBidi"/>
          <w:bCs/>
          <w:color w:val="000000" w:themeColor="text1"/>
          <w:lang w:val="en-GB"/>
        </w:rPr>
        <w:t>All sheets containing identifiers (e.g. names an</w:t>
      </w:r>
      <w:r w:rsidR="00B145EE" w:rsidRPr="00277D72">
        <w:rPr>
          <w:rFonts w:asciiTheme="minorBidi" w:hAnsiTheme="minorBidi"/>
          <w:bCs/>
          <w:color w:val="000000" w:themeColor="text1"/>
          <w:lang w:val="en-GB"/>
        </w:rPr>
        <w:t>d</w:t>
      </w:r>
      <w:r w:rsidRPr="00277D72">
        <w:rPr>
          <w:rFonts w:asciiTheme="minorBidi" w:hAnsiTheme="minorBidi"/>
          <w:bCs/>
          <w:color w:val="000000" w:themeColor="text1"/>
          <w:lang w:val="en-GB"/>
        </w:rPr>
        <w:t xml:space="preserve">/or addresses) will be removed from survey sheets, focus group discussion, and key informant interviews. </w:t>
      </w:r>
    </w:p>
    <w:p w14:paraId="47AA18E7" w14:textId="7CA0D384" w:rsidR="00E66E92" w:rsidRPr="00277D72" w:rsidRDefault="00B145EE" w:rsidP="00277D72">
      <w:pPr>
        <w:pStyle w:val="ListParagraph"/>
        <w:numPr>
          <w:ilvl w:val="0"/>
          <w:numId w:val="23"/>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Triangle/Afkar </w:t>
      </w:r>
      <w:r w:rsidR="00E66E92" w:rsidRPr="00277D72">
        <w:rPr>
          <w:rFonts w:asciiTheme="minorBidi" w:hAnsiTheme="minorBidi"/>
          <w:bCs/>
          <w:color w:val="000000" w:themeColor="text1"/>
          <w:lang w:val="en-GB"/>
        </w:rPr>
        <w:t xml:space="preserve">commits to disposing and destroying all study data and documents in a time frame not more than one year since the finalization of the report. </w:t>
      </w:r>
    </w:p>
    <w:p w14:paraId="362F46CD" w14:textId="27BCDCAF" w:rsidR="00E66E92" w:rsidRPr="00277D72" w:rsidRDefault="00B145EE" w:rsidP="00277D72">
      <w:pPr>
        <w:pStyle w:val="ListParagraph"/>
        <w:numPr>
          <w:ilvl w:val="0"/>
          <w:numId w:val="23"/>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Triangle/Afkar </w:t>
      </w:r>
      <w:r w:rsidR="00E66E92" w:rsidRPr="00277D72">
        <w:rPr>
          <w:rFonts w:asciiTheme="minorBidi" w:hAnsiTheme="minorBidi"/>
          <w:bCs/>
          <w:color w:val="000000" w:themeColor="text1"/>
          <w:lang w:val="en-GB"/>
        </w:rPr>
        <w:t xml:space="preserve">utilizes secure online survey tools which are encrypted. Row data for analysis will be treated in office premises. Staff will be prohibited from accessing data from home. </w:t>
      </w:r>
    </w:p>
    <w:p w14:paraId="5BE550A0" w14:textId="79E2A27E" w:rsidR="00E66E92" w:rsidRPr="00277D72" w:rsidRDefault="00B145EE" w:rsidP="00277D72">
      <w:pPr>
        <w:pStyle w:val="ListParagraph"/>
        <w:numPr>
          <w:ilvl w:val="0"/>
          <w:numId w:val="23"/>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Triangle/Afkar </w:t>
      </w:r>
      <w:r w:rsidR="00E66E92" w:rsidRPr="00277D72">
        <w:rPr>
          <w:rFonts w:asciiTheme="minorBidi" w:hAnsiTheme="minorBidi"/>
          <w:bCs/>
          <w:color w:val="000000" w:themeColor="text1"/>
          <w:lang w:val="en-GB"/>
        </w:rPr>
        <w:t xml:space="preserve">will ensure that post-analysis, all data is removed from online </w:t>
      </w:r>
      <w:r w:rsidRPr="00277D72">
        <w:rPr>
          <w:rFonts w:asciiTheme="minorBidi" w:hAnsiTheme="minorBidi"/>
          <w:bCs/>
          <w:color w:val="000000" w:themeColor="text1"/>
          <w:lang w:val="en-GB"/>
        </w:rPr>
        <w:t xml:space="preserve">platforms </w:t>
      </w:r>
      <w:r w:rsidR="00E66E92" w:rsidRPr="00277D72">
        <w:rPr>
          <w:rFonts w:asciiTheme="minorBidi" w:hAnsiTheme="minorBidi"/>
          <w:bCs/>
          <w:color w:val="000000" w:themeColor="text1"/>
          <w:lang w:val="en-GB"/>
        </w:rPr>
        <w:t xml:space="preserve">and moved to a storage device (hard-drive) and deposed in secure location away from office. Al hard-drives will be password protected. </w:t>
      </w:r>
    </w:p>
    <w:p w14:paraId="6529E968" w14:textId="13EC2689" w:rsidR="00E66E92" w:rsidRPr="00277D72" w:rsidRDefault="00E66E92" w:rsidP="00277D72">
      <w:pPr>
        <w:pStyle w:val="ListParagraph"/>
        <w:numPr>
          <w:ilvl w:val="0"/>
          <w:numId w:val="23"/>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All remaining computerized records will be assigned security codes. </w:t>
      </w:r>
    </w:p>
    <w:p w14:paraId="542C1D09" w14:textId="77777777" w:rsidR="00E66E92" w:rsidRDefault="00E66E92" w:rsidP="00B145EE">
      <w:pPr>
        <w:rPr>
          <w:bCs/>
          <w:color w:val="000000" w:themeColor="text1"/>
          <w:lang w:val="en-GB"/>
        </w:rPr>
      </w:pPr>
    </w:p>
    <w:p w14:paraId="0BA6504E" w14:textId="77777777" w:rsidR="00E66E92" w:rsidRDefault="00E66E92" w:rsidP="00B145EE">
      <w:pPr>
        <w:rPr>
          <w:bCs/>
          <w:color w:val="000000" w:themeColor="text1"/>
          <w:lang w:val="en-GB"/>
        </w:rPr>
      </w:pPr>
    </w:p>
    <w:p w14:paraId="066380C7" w14:textId="77777777" w:rsidR="00E66E92" w:rsidRDefault="00E66E92" w:rsidP="00B145EE">
      <w:pPr>
        <w:rPr>
          <w:bCs/>
          <w:color w:val="000000" w:themeColor="text1"/>
          <w:lang w:val="en-GB"/>
        </w:rPr>
      </w:pPr>
    </w:p>
    <w:p w14:paraId="32500DDD" w14:textId="77777777" w:rsidR="00E66E92" w:rsidRDefault="00E66E92" w:rsidP="00B145EE">
      <w:pPr>
        <w:rPr>
          <w:bCs/>
          <w:color w:val="000000" w:themeColor="text1"/>
          <w:lang w:val="en-GB"/>
        </w:rPr>
      </w:pPr>
    </w:p>
    <w:p w14:paraId="44309A45" w14:textId="77777777" w:rsidR="00E66E92" w:rsidRDefault="00E66E92" w:rsidP="00B145EE">
      <w:pPr>
        <w:rPr>
          <w:bCs/>
          <w:color w:val="000000" w:themeColor="text1"/>
          <w:lang w:val="en-GB"/>
        </w:rPr>
      </w:pPr>
    </w:p>
    <w:p w14:paraId="179B31BE" w14:textId="6E54F540" w:rsidR="00E66E92" w:rsidRDefault="00E66E92" w:rsidP="00B145EE">
      <w:pPr>
        <w:rPr>
          <w:bCs/>
          <w:color w:val="000000" w:themeColor="text1"/>
          <w:lang w:val="en-GB"/>
        </w:rPr>
      </w:pPr>
    </w:p>
    <w:p w14:paraId="4C519B26" w14:textId="77777777" w:rsidR="00C9113D" w:rsidRDefault="00C9113D" w:rsidP="00B145EE">
      <w:pPr>
        <w:rPr>
          <w:bCs/>
          <w:color w:val="000000" w:themeColor="text1"/>
          <w:lang w:val="en-GB"/>
        </w:rPr>
      </w:pPr>
    </w:p>
    <w:p w14:paraId="37D01659" w14:textId="6E900BCF" w:rsidR="00E66E92" w:rsidRDefault="00E66E92" w:rsidP="00B145EE">
      <w:pPr>
        <w:rPr>
          <w:bCs/>
          <w:color w:val="000000" w:themeColor="text1"/>
          <w:lang w:val="en-GB"/>
        </w:rPr>
      </w:pPr>
    </w:p>
    <w:p w14:paraId="27220228" w14:textId="3D090CCB" w:rsidR="00277D72" w:rsidRDefault="00277D72" w:rsidP="00B145EE">
      <w:pPr>
        <w:rPr>
          <w:bCs/>
          <w:color w:val="000000" w:themeColor="text1"/>
          <w:lang w:val="en-GB"/>
        </w:rPr>
      </w:pPr>
    </w:p>
    <w:p w14:paraId="1F3C94C6" w14:textId="77777777" w:rsidR="00277D72" w:rsidRDefault="00277D72" w:rsidP="00B145EE">
      <w:pPr>
        <w:rPr>
          <w:bCs/>
          <w:color w:val="000000" w:themeColor="text1"/>
          <w:lang w:val="en-GB"/>
        </w:rPr>
      </w:pPr>
    </w:p>
    <w:p w14:paraId="4B76A0AC" w14:textId="77777777" w:rsidR="00523AEE" w:rsidRDefault="00523AEE" w:rsidP="00B145EE">
      <w:pPr>
        <w:rPr>
          <w:bCs/>
          <w:color w:val="000000" w:themeColor="text1"/>
          <w:lang w:val="en-GB"/>
        </w:rPr>
      </w:pPr>
    </w:p>
    <w:p w14:paraId="1643039B" w14:textId="77777777" w:rsidR="00523AEE" w:rsidRDefault="00523AEE" w:rsidP="00B145EE">
      <w:pPr>
        <w:rPr>
          <w:bCs/>
          <w:color w:val="000000" w:themeColor="text1"/>
          <w:lang w:val="en-GB"/>
        </w:rPr>
      </w:pPr>
    </w:p>
    <w:p w14:paraId="23EE090F" w14:textId="77777777" w:rsidR="00523AEE" w:rsidRDefault="00523AEE" w:rsidP="00B145EE">
      <w:pPr>
        <w:rPr>
          <w:bCs/>
          <w:color w:val="000000" w:themeColor="text1"/>
          <w:lang w:val="en-GB"/>
        </w:rPr>
      </w:pPr>
    </w:p>
    <w:p w14:paraId="61081208" w14:textId="4EF8F900" w:rsidR="00A76786" w:rsidRPr="00B145EE" w:rsidRDefault="00E66E92" w:rsidP="00B145EE">
      <w:pPr>
        <w:pStyle w:val="Heading1"/>
        <w:numPr>
          <w:ilvl w:val="0"/>
          <w:numId w:val="0"/>
        </w:numPr>
        <w:ind w:left="360" w:hanging="360"/>
      </w:pPr>
      <w:bookmarkStart w:id="140" w:name="_Toc500406646"/>
      <w:bookmarkStart w:id="141" w:name="_Toc500428559"/>
      <w:r w:rsidRPr="00B145EE">
        <w:lastRenderedPageBreak/>
        <w:t xml:space="preserve">Annex B. </w:t>
      </w:r>
      <w:r w:rsidR="00523AEE" w:rsidRPr="00B145EE">
        <w:t>Guidance Docu</w:t>
      </w:r>
      <w:r w:rsidR="003D4A5F" w:rsidRPr="008E2D10">
        <w:t>ment of the Protection of Human</w:t>
      </w:r>
      <w:r w:rsidR="003D4A5F">
        <w:t xml:space="preserve"> </w:t>
      </w:r>
      <w:r w:rsidR="00523AEE" w:rsidRPr="00B145EE">
        <w:t>Subjects’ Safety</w:t>
      </w:r>
      <w:bookmarkEnd w:id="140"/>
      <w:bookmarkEnd w:id="141"/>
      <w:r w:rsidR="00523AEE" w:rsidRPr="00B145EE">
        <w:t xml:space="preserve"> </w:t>
      </w:r>
    </w:p>
    <w:p w14:paraId="6C9328BC" w14:textId="77777777" w:rsidR="00DA73EA" w:rsidRPr="00B145EE" w:rsidRDefault="00DA73EA" w:rsidP="00B145EE">
      <w:pPr>
        <w:pStyle w:val="Heading1"/>
        <w:numPr>
          <w:ilvl w:val="0"/>
          <w:numId w:val="0"/>
        </w:numPr>
        <w:ind w:left="360"/>
        <w:rPr>
          <w:rFonts w:ascii="Times" w:hAnsi="Times" w:cs="Times"/>
          <w:b w:val="0"/>
          <w:bCs w:val="0"/>
          <w:i/>
          <w:iCs/>
          <w:sz w:val="42"/>
          <w:szCs w:val="42"/>
        </w:rPr>
      </w:pPr>
      <w:bookmarkStart w:id="142" w:name="_Toc500406647"/>
      <w:bookmarkEnd w:id="142"/>
    </w:p>
    <w:p w14:paraId="3B2B2143" w14:textId="405569B1" w:rsidR="00A76786" w:rsidRPr="00277D72" w:rsidRDefault="00A76786" w:rsidP="00277D72">
      <w:pPr>
        <w:spacing w:after="240" w:line="276" w:lineRule="auto"/>
        <w:jc w:val="both"/>
        <w:rPr>
          <w:rFonts w:ascii="Arial" w:hAnsi="Arial" w:cs="Arial"/>
          <w:lang w:val="en-GB"/>
        </w:rPr>
      </w:pPr>
      <w:r w:rsidRPr="00277D72">
        <w:rPr>
          <w:rFonts w:ascii="Arial" w:hAnsi="Arial" w:cs="Arial"/>
          <w:lang w:val="en-GB"/>
        </w:rPr>
        <w:t xml:space="preserve">This field research protocol is based on the Guidance document for the protection of Human Subjects Safety set by UNICEF in the UNICEF Procedure for Ethical Standards in Research Evaluation, Data Collection and Analysis. </w:t>
      </w:r>
    </w:p>
    <w:p w14:paraId="2DC876BC" w14:textId="5D47FED7" w:rsidR="00523AEE" w:rsidRPr="00277D72" w:rsidRDefault="00523AEE" w:rsidP="00277D72">
      <w:pPr>
        <w:spacing w:after="240" w:line="276" w:lineRule="auto"/>
        <w:jc w:val="both"/>
        <w:rPr>
          <w:rFonts w:ascii="Arial" w:hAnsi="Arial" w:cs="Arial"/>
          <w:lang w:val="en-GB"/>
        </w:rPr>
      </w:pPr>
      <w:r w:rsidRPr="00277D72">
        <w:rPr>
          <w:rFonts w:ascii="Arial" w:hAnsi="Arial" w:cs="Arial"/>
          <w:lang w:val="en-GB"/>
        </w:rPr>
        <w:t xml:space="preserve">In all research operations, </w:t>
      </w:r>
      <w:r w:rsidR="00B145EE" w:rsidRPr="00277D72">
        <w:rPr>
          <w:rFonts w:ascii="Arial" w:hAnsi="Arial" w:cs="Arial"/>
          <w:lang w:val="en-GB"/>
        </w:rPr>
        <w:t xml:space="preserve">Triangle/Afkar </w:t>
      </w:r>
      <w:r w:rsidRPr="00277D72">
        <w:rPr>
          <w:rFonts w:ascii="Arial" w:hAnsi="Arial" w:cs="Arial"/>
          <w:lang w:val="en-GB"/>
        </w:rPr>
        <w:t xml:space="preserve">considers the subject safety as a primary concern. </w:t>
      </w:r>
      <w:r w:rsidR="00B145EE" w:rsidRPr="00277D72">
        <w:rPr>
          <w:rFonts w:ascii="Arial" w:hAnsi="Arial" w:cs="Arial"/>
          <w:lang w:val="en-GB"/>
        </w:rPr>
        <w:t xml:space="preserve">Triangle/Afkar </w:t>
      </w:r>
      <w:r w:rsidRPr="00277D72">
        <w:rPr>
          <w:rFonts w:ascii="Arial" w:hAnsi="Arial" w:cs="Arial"/>
          <w:lang w:val="en-GB"/>
        </w:rPr>
        <w:t xml:space="preserve">researchers will use all available resources to identify potential risks for subjects and establish means for minimizing those risks all through the conduct of the field research. If at any point, knowledge came to </w:t>
      </w:r>
      <w:r w:rsidR="00B145EE" w:rsidRPr="00277D72">
        <w:rPr>
          <w:rFonts w:ascii="Arial" w:hAnsi="Arial" w:cs="Arial"/>
          <w:lang w:val="en-GB"/>
        </w:rPr>
        <w:t xml:space="preserve">Triangle/Afkar’s </w:t>
      </w:r>
      <w:r w:rsidRPr="00277D72">
        <w:rPr>
          <w:rFonts w:ascii="Arial" w:hAnsi="Arial" w:cs="Arial"/>
          <w:lang w:val="en-GB"/>
        </w:rPr>
        <w:t xml:space="preserve">staff of potential risks that cannot be mitigated, the research team is instructed to stop the study immediately and refer back to management. To ensure that all subjects are protected and safe Triangle will implement: </w:t>
      </w:r>
    </w:p>
    <w:p w14:paraId="51B0405B" w14:textId="77777777" w:rsidR="00523AEE" w:rsidRDefault="00523AEE" w:rsidP="00B145EE">
      <w:pPr>
        <w:rPr>
          <w:bCs/>
          <w:color w:val="000000" w:themeColor="text1"/>
          <w:lang w:val="en-GB"/>
        </w:rPr>
      </w:pPr>
    </w:p>
    <w:p w14:paraId="368158FB" w14:textId="3D574589" w:rsidR="00E66295" w:rsidRPr="00277D72" w:rsidRDefault="00523AEE" w:rsidP="00277D72">
      <w:pPr>
        <w:pStyle w:val="ListParagraph"/>
        <w:numPr>
          <w:ilvl w:val="0"/>
          <w:numId w:val="24"/>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Context and issue sensitivity: </w:t>
      </w:r>
      <w:r w:rsidR="00B145EE" w:rsidRPr="00277D72">
        <w:rPr>
          <w:rFonts w:asciiTheme="minorBidi" w:hAnsiTheme="minorBidi"/>
          <w:bCs/>
          <w:color w:val="000000" w:themeColor="text1"/>
          <w:lang w:val="en-GB"/>
        </w:rPr>
        <w:t xml:space="preserve">Triangle/Afkar </w:t>
      </w:r>
      <w:r w:rsidR="00E66295" w:rsidRPr="00277D72">
        <w:rPr>
          <w:rFonts w:asciiTheme="minorBidi" w:hAnsiTheme="minorBidi"/>
          <w:bCs/>
          <w:color w:val="000000" w:themeColor="text1"/>
          <w:lang w:val="en-GB"/>
        </w:rPr>
        <w:t>will adopt a context and issue-sensitive approach to research, while mitigating against any potential deleterious effects that may increase tensions between the UNICEF and its beneficiaries, donors or implementing partners.  All research questions and survey instruments are formulated in a manner that is neutral, objective and impartial so as not to endanger subjects.</w:t>
      </w:r>
    </w:p>
    <w:p w14:paraId="7464CE06" w14:textId="4C9BDFC9" w:rsidR="00662A05" w:rsidRPr="00277D72" w:rsidRDefault="00662A05" w:rsidP="00277D72">
      <w:pPr>
        <w:pStyle w:val="ListParagraph"/>
        <w:numPr>
          <w:ilvl w:val="0"/>
          <w:numId w:val="24"/>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Risk assessment/Minimization of risk: </w:t>
      </w:r>
      <w:r w:rsidR="00B145EE" w:rsidRPr="00277D72">
        <w:rPr>
          <w:rFonts w:asciiTheme="minorBidi" w:hAnsiTheme="minorBidi"/>
          <w:bCs/>
          <w:color w:val="000000" w:themeColor="text1"/>
          <w:lang w:val="en-GB"/>
        </w:rPr>
        <w:t xml:space="preserve">Triangle/Afkar </w:t>
      </w:r>
      <w:r w:rsidRPr="00277D72">
        <w:rPr>
          <w:rFonts w:asciiTheme="minorBidi" w:hAnsiTheme="minorBidi"/>
          <w:bCs/>
          <w:color w:val="000000" w:themeColor="text1"/>
          <w:lang w:val="en-GB"/>
        </w:rPr>
        <w:t xml:space="preserve">commits to continuous assessment for risks to subjects and will ensure that those risks are reasonable in relation to anticipated benefits.  </w:t>
      </w:r>
    </w:p>
    <w:p w14:paraId="72E6D9BB" w14:textId="312BFAE4" w:rsidR="00E66295" w:rsidRPr="00277D72" w:rsidRDefault="00E66295" w:rsidP="00277D72">
      <w:pPr>
        <w:pStyle w:val="ListParagraph"/>
        <w:numPr>
          <w:ilvl w:val="0"/>
          <w:numId w:val="24"/>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Do No Harm: </w:t>
      </w:r>
      <w:r w:rsidR="00B145EE" w:rsidRPr="00277D72">
        <w:rPr>
          <w:rFonts w:asciiTheme="minorBidi" w:hAnsiTheme="minorBidi"/>
          <w:bCs/>
          <w:color w:val="000000" w:themeColor="text1"/>
          <w:lang w:val="en-GB"/>
        </w:rPr>
        <w:t xml:space="preserve">Triangle/Afkar </w:t>
      </w:r>
      <w:r w:rsidRPr="00277D72">
        <w:rPr>
          <w:rFonts w:asciiTheme="minorBidi" w:hAnsiTheme="minorBidi"/>
          <w:bCs/>
          <w:color w:val="000000" w:themeColor="text1"/>
          <w:lang w:val="en-GB"/>
        </w:rPr>
        <w:t>commits to apply Do No Harm principal all through its research activities. All researchers will clearly state the objectives of the research study and inform subjects of their right to privacy, autonomy, confidentiality and anonymity.</w:t>
      </w:r>
    </w:p>
    <w:p w14:paraId="0868D319" w14:textId="37004C93" w:rsidR="00523AEE" w:rsidRPr="00277D72" w:rsidRDefault="00E66295" w:rsidP="00277D72">
      <w:pPr>
        <w:pStyle w:val="ListParagraph"/>
        <w:numPr>
          <w:ilvl w:val="0"/>
          <w:numId w:val="24"/>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Voluntary and </w:t>
      </w:r>
      <w:r w:rsidR="00662A05" w:rsidRPr="00277D72">
        <w:rPr>
          <w:rFonts w:asciiTheme="minorBidi" w:hAnsiTheme="minorBidi"/>
          <w:bCs/>
          <w:color w:val="000000" w:themeColor="text1"/>
          <w:lang w:val="en-GB"/>
        </w:rPr>
        <w:t>informed c</w:t>
      </w:r>
      <w:r w:rsidRPr="00277D72">
        <w:rPr>
          <w:rFonts w:asciiTheme="minorBidi" w:hAnsiTheme="minorBidi"/>
          <w:bCs/>
          <w:color w:val="000000" w:themeColor="text1"/>
          <w:lang w:val="en-GB"/>
        </w:rPr>
        <w:t xml:space="preserve">onsent: Researchers will clearly inform participants of their right to not participate in any research discussion or interview. Prior to commencing with research activities, participants </w:t>
      </w:r>
      <w:r w:rsidR="00662A05" w:rsidRPr="00277D72">
        <w:rPr>
          <w:rFonts w:asciiTheme="minorBidi" w:hAnsiTheme="minorBidi"/>
          <w:bCs/>
          <w:color w:val="000000" w:themeColor="text1"/>
          <w:lang w:val="en-GB"/>
        </w:rPr>
        <w:t>will be</w:t>
      </w:r>
      <w:r w:rsidRPr="00277D72">
        <w:rPr>
          <w:rFonts w:asciiTheme="minorBidi" w:hAnsiTheme="minorBidi"/>
          <w:bCs/>
          <w:color w:val="000000" w:themeColor="text1"/>
          <w:lang w:val="en-GB"/>
        </w:rPr>
        <w:t xml:space="preserve"> asked for their verbal or written consent to participate. </w:t>
      </w:r>
    </w:p>
    <w:p w14:paraId="1DC4327F" w14:textId="60F8CC14" w:rsidR="00662A05" w:rsidRPr="00277D72" w:rsidRDefault="00662A05" w:rsidP="00277D72">
      <w:pPr>
        <w:pStyle w:val="ListParagraph"/>
        <w:numPr>
          <w:ilvl w:val="0"/>
          <w:numId w:val="24"/>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Maintain confidentiality: </w:t>
      </w:r>
      <w:r w:rsidR="00B145EE" w:rsidRPr="00277D72">
        <w:rPr>
          <w:rFonts w:asciiTheme="minorBidi" w:hAnsiTheme="minorBidi"/>
          <w:bCs/>
          <w:color w:val="000000" w:themeColor="text1"/>
          <w:lang w:val="en-GB"/>
        </w:rPr>
        <w:t xml:space="preserve">Triangle/Afkar </w:t>
      </w:r>
      <w:r w:rsidRPr="00277D72">
        <w:rPr>
          <w:rFonts w:asciiTheme="minorBidi" w:hAnsiTheme="minorBidi"/>
          <w:bCs/>
          <w:color w:val="000000" w:themeColor="text1"/>
          <w:lang w:val="en-GB"/>
        </w:rPr>
        <w:t xml:space="preserve">commits to protecting the confidentiality of data and the subjects contact information and research records (check guidance document for the protection of human subjects’ identities). </w:t>
      </w:r>
    </w:p>
    <w:p w14:paraId="07DB283A" w14:textId="1DF727FA" w:rsidR="00662A05" w:rsidRPr="00277D72" w:rsidRDefault="00662A05" w:rsidP="00277D72">
      <w:pPr>
        <w:pStyle w:val="ListParagraph"/>
        <w:numPr>
          <w:ilvl w:val="0"/>
          <w:numId w:val="24"/>
        </w:numPr>
        <w:jc w:val="both"/>
        <w:rPr>
          <w:rFonts w:asciiTheme="minorBidi" w:hAnsiTheme="minorBidi"/>
          <w:bCs/>
          <w:color w:val="000000" w:themeColor="text1"/>
          <w:lang w:val="en-GB"/>
        </w:rPr>
      </w:pPr>
      <w:r w:rsidRPr="00277D72">
        <w:rPr>
          <w:rFonts w:asciiTheme="minorBidi" w:hAnsiTheme="minorBidi"/>
          <w:bCs/>
          <w:color w:val="000000" w:themeColor="text1"/>
          <w:lang w:val="en-GB"/>
        </w:rPr>
        <w:t xml:space="preserve">Justice: </w:t>
      </w:r>
      <w:r w:rsidR="00B145EE" w:rsidRPr="00277D72">
        <w:rPr>
          <w:rFonts w:asciiTheme="minorBidi" w:hAnsiTheme="minorBidi"/>
          <w:bCs/>
          <w:color w:val="000000" w:themeColor="text1"/>
          <w:lang w:val="en-GB"/>
        </w:rPr>
        <w:t xml:space="preserve">Triangle/Afkar </w:t>
      </w:r>
      <w:r w:rsidRPr="00277D72">
        <w:rPr>
          <w:rFonts w:asciiTheme="minorBidi" w:hAnsiTheme="minorBidi"/>
          <w:bCs/>
          <w:color w:val="000000" w:themeColor="text1"/>
          <w:lang w:val="en-GB"/>
        </w:rPr>
        <w:t xml:space="preserve">will ensure reasonable, non-exploitative and well-considered procedures are administered fairly. Costs and/or benefits to potential research participants will be shared equally and fairly among research participants without any discrimination based on gender, ethnicity, age or socio-economic profile. </w:t>
      </w:r>
    </w:p>
    <w:p w14:paraId="2000A748" w14:textId="656580B9" w:rsidR="00E15D4D" w:rsidRPr="00277D72" w:rsidRDefault="00662A05" w:rsidP="00277D72">
      <w:pPr>
        <w:pStyle w:val="ListParagraph"/>
        <w:numPr>
          <w:ilvl w:val="0"/>
          <w:numId w:val="24"/>
        </w:numPr>
        <w:jc w:val="both"/>
        <w:rPr>
          <w:rFonts w:cs="Arial"/>
          <w:sz w:val="13"/>
          <w:szCs w:val="13"/>
        </w:rPr>
      </w:pPr>
      <w:r w:rsidRPr="00277D72">
        <w:rPr>
          <w:rFonts w:asciiTheme="minorBidi" w:hAnsiTheme="minorBidi"/>
          <w:bCs/>
          <w:color w:val="000000" w:themeColor="text1"/>
          <w:lang w:val="en-GB"/>
        </w:rPr>
        <w:t>Protection of the most vulnerable</w:t>
      </w:r>
      <w:r w:rsidR="00855868" w:rsidRPr="00277D72">
        <w:rPr>
          <w:rFonts w:asciiTheme="minorBidi" w:hAnsiTheme="minorBidi"/>
          <w:bCs/>
          <w:color w:val="000000" w:themeColor="text1"/>
          <w:lang w:val="en-GB"/>
        </w:rPr>
        <w:t xml:space="preserve"> groups</w:t>
      </w:r>
      <w:r w:rsidRPr="00277D72">
        <w:rPr>
          <w:rFonts w:asciiTheme="minorBidi" w:hAnsiTheme="minorBidi"/>
          <w:bCs/>
          <w:color w:val="000000" w:themeColor="text1"/>
          <w:lang w:val="en-GB"/>
        </w:rPr>
        <w:t xml:space="preserve">: All through research design and implementation, </w:t>
      </w:r>
      <w:r w:rsidR="00B145EE" w:rsidRPr="00277D72">
        <w:rPr>
          <w:rFonts w:asciiTheme="minorBidi" w:hAnsiTheme="minorBidi"/>
          <w:bCs/>
          <w:color w:val="000000" w:themeColor="text1"/>
          <w:lang w:val="en-GB"/>
        </w:rPr>
        <w:t xml:space="preserve">Triangle/Afkar </w:t>
      </w:r>
      <w:r w:rsidRPr="00277D72">
        <w:rPr>
          <w:rFonts w:asciiTheme="minorBidi" w:hAnsiTheme="minorBidi"/>
          <w:bCs/>
          <w:color w:val="000000" w:themeColor="text1"/>
          <w:lang w:val="en-GB"/>
        </w:rPr>
        <w:t>commits to the pr</w:t>
      </w:r>
      <w:r w:rsidR="00A76786" w:rsidRPr="00277D72">
        <w:rPr>
          <w:rFonts w:asciiTheme="minorBidi" w:hAnsiTheme="minorBidi"/>
          <w:bCs/>
          <w:color w:val="000000" w:themeColor="text1"/>
          <w:lang w:val="en-GB"/>
        </w:rPr>
        <w:t>otection of the most vulnerable</w:t>
      </w:r>
      <w:r w:rsidR="00855868" w:rsidRPr="00277D72">
        <w:rPr>
          <w:rFonts w:asciiTheme="minorBidi" w:hAnsiTheme="minorBidi"/>
          <w:bCs/>
          <w:color w:val="000000" w:themeColor="text1"/>
          <w:lang w:val="en-GB"/>
        </w:rPr>
        <w:t xml:space="preserve"> groups</w:t>
      </w:r>
      <w:r w:rsidR="00A76786" w:rsidRPr="00277D72">
        <w:rPr>
          <w:rFonts w:asciiTheme="minorBidi" w:hAnsiTheme="minorBidi"/>
          <w:bCs/>
          <w:color w:val="000000" w:themeColor="text1"/>
          <w:lang w:val="en-GB"/>
        </w:rPr>
        <w:t xml:space="preserve">. Research enumerators will be specifically trained on how to report gender based violence (especially for women and children) or any exploitation for vulnerable population. In cases of any reported violation of children rights, enumerators are instructed to directly report to the nearest UNICEF protection officer. </w:t>
      </w:r>
    </w:p>
    <w:sectPr w:rsidR="00E15D4D" w:rsidRPr="00277D72" w:rsidSect="006E47A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A75B2" w14:textId="77777777" w:rsidR="00FC22BE" w:rsidRDefault="00FC22BE">
      <w:r>
        <w:separator/>
      </w:r>
    </w:p>
  </w:endnote>
  <w:endnote w:type="continuationSeparator" w:id="0">
    <w:p w14:paraId="03028C4B" w14:textId="77777777" w:rsidR="00FC22BE" w:rsidRDefault="00FC22BE">
      <w:r>
        <w:continuationSeparator/>
      </w:r>
    </w:p>
  </w:endnote>
  <w:endnote w:type="continuationNotice" w:id="1">
    <w:p w14:paraId="33216385" w14:textId="77777777" w:rsidR="00FC22BE" w:rsidRDefault="00FC22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E1000AEF" w:usb1="5000A1FF" w:usb2="00000000" w:usb3="00000000" w:csb0="000001BF" w:csb1="00000000"/>
  </w:font>
  <w:font w:name="Times">
    <w:panose1 w:val="02020603050405020304"/>
    <w:charset w:val="00"/>
    <w:family w:val="auto"/>
    <w:pitch w:val="variable"/>
    <w:sig w:usb0="00000003" w:usb1="00000000" w:usb2="00000000" w:usb3="00000000" w:csb0="00000001" w:csb1="00000000"/>
  </w:font>
  <w:font w:name="Courier">
    <w:panose1 w:val="02070409020205020404"/>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j_ˇ">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B0DDB" w14:textId="77777777" w:rsidR="00C9113D" w:rsidRDefault="00C9113D" w:rsidP="0038619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6A3BF6" w14:textId="77777777" w:rsidR="00C9113D" w:rsidRDefault="00C9113D" w:rsidP="0038619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D1670" w14:textId="0A0C04CF" w:rsidR="00C9113D" w:rsidRDefault="00C9113D">
    <w:pPr>
      <w:spacing w:line="14" w:lineRule="auto"/>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1423385"/>
      <w:docPartObj>
        <w:docPartGallery w:val="Page Numbers (Bottom of Page)"/>
        <w:docPartUnique/>
      </w:docPartObj>
    </w:sdtPr>
    <w:sdtEndPr>
      <w:rPr>
        <w:noProof/>
      </w:rPr>
    </w:sdtEndPr>
    <w:sdtContent>
      <w:p w14:paraId="11B7512E" w14:textId="3FE38134" w:rsidR="00C9113D" w:rsidRDefault="00C9113D">
        <w:pPr>
          <w:pStyle w:val="Footer"/>
          <w:jc w:val="right"/>
        </w:pPr>
        <w:r>
          <w:fldChar w:fldCharType="begin"/>
        </w:r>
        <w:r>
          <w:instrText xml:space="preserve"> PAGE   \* MERGEFORMAT </w:instrText>
        </w:r>
        <w:r>
          <w:fldChar w:fldCharType="separate"/>
        </w:r>
        <w:r w:rsidR="00B42128">
          <w:rPr>
            <w:noProof/>
          </w:rPr>
          <w:t>4</w:t>
        </w:r>
        <w:r>
          <w:rPr>
            <w:noProof/>
          </w:rPr>
          <w:fldChar w:fldCharType="end"/>
        </w:r>
      </w:p>
    </w:sdtContent>
  </w:sdt>
  <w:p w14:paraId="59A7C4A7" w14:textId="77777777" w:rsidR="00C9113D" w:rsidRDefault="00C9113D" w:rsidP="00386198">
    <w:pPr>
      <w:spacing w:line="14" w:lineRule="auto"/>
      <w:ind w:right="360"/>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A6BB2" w14:textId="77777777" w:rsidR="00FC22BE" w:rsidRDefault="00FC22BE">
      <w:r>
        <w:separator/>
      </w:r>
    </w:p>
  </w:footnote>
  <w:footnote w:type="continuationSeparator" w:id="0">
    <w:p w14:paraId="67F0B650" w14:textId="77777777" w:rsidR="00FC22BE" w:rsidRDefault="00FC22BE">
      <w:r>
        <w:continuationSeparator/>
      </w:r>
    </w:p>
  </w:footnote>
  <w:footnote w:type="continuationNotice" w:id="1">
    <w:p w14:paraId="42866EDD" w14:textId="77777777" w:rsidR="00FC22BE" w:rsidRDefault="00FC22BE"/>
  </w:footnote>
  <w:footnote w:id="2">
    <w:p w14:paraId="517CD315" w14:textId="77777777" w:rsidR="00C9113D" w:rsidRDefault="00C9113D" w:rsidP="006D3D34">
      <w:pPr>
        <w:pStyle w:val="FootnoteText"/>
      </w:pPr>
      <w:r>
        <w:rPr>
          <w:rStyle w:val="FootnoteReference"/>
        </w:rPr>
        <w:footnoteRef/>
      </w:r>
      <w:r>
        <w:t xml:space="preserve"> </w:t>
      </w:r>
      <w:r w:rsidRPr="00BD0B24">
        <w:t xml:space="preserve">Humanitarian Action for Children, Syrian Arab Republic, UNICEF (2017). Retrieved from: </w:t>
      </w:r>
      <w:bookmarkStart w:id="10" w:name="_Hlk500412256"/>
      <w:r w:rsidRPr="00BD0B24">
        <w:t>https://www.unicef.org/appeals/files/2017_Syria_HAC(2).pdf</w:t>
      </w:r>
      <w:bookmarkEnd w:id="10"/>
    </w:p>
  </w:footnote>
  <w:footnote w:id="3">
    <w:p w14:paraId="743C8D6D" w14:textId="316F41D6" w:rsidR="00C9113D" w:rsidRDefault="00C9113D">
      <w:pPr>
        <w:pStyle w:val="FootnoteText"/>
      </w:pPr>
      <w:r>
        <w:rPr>
          <w:rStyle w:val="FootnoteReference"/>
        </w:rPr>
        <w:footnoteRef/>
      </w:r>
      <w:r>
        <w:t xml:space="preserve"> Ibid. </w:t>
      </w:r>
    </w:p>
  </w:footnote>
  <w:footnote w:id="4">
    <w:p w14:paraId="3CBAB84D" w14:textId="77777777" w:rsidR="00C9113D" w:rsidRDefault="00C9113D" w:rsidP="006D3D34">
      <w:pPr>
        <w:pStyle w:val="FootnoteText"/>
      </w:pPr>
      <w:r>
        <w:rPr>
          <w:rStyle w:val="FootnoteReference"/>
        </w:rPr>
        <w:footnoteRef/>
      </w:r>
      <w:r>
        <w:t xml:space="preserve"> </w:t>
      </w:r>
      <w:r>
        <w:rPr>
          <w:rStyle w:val="footnotes"/>
        </w:rPr>
        <w:t>Office for the Coordination of Humanitarian Affairs, ‘2017 Syria Humanitarian Needs Overview’, OCHA (2016).</w:t>
      </w:r>
    </w:p>
  </w:footnote>
  <w:footnote w:id="5">
    <w:p w14:paraId="623D3C7C" w14:textId="77777777" w:rsidR="00C9113D" w:rsidRDefault="00C9113D" w:rsidP="006D3D34">
      <w:pPr>
        <w:pStyle w:val="FootnoteText"/>
      </w:pPr>
      <w:r>
        <w:rPr>
          <w:rStyle w:val="FootnoteReference"/>
        </w:rPr>
        <w:footnoteRef/>
      </w:r>
      <w:r>
        <w:t xml:space="preserve"> </w:t>
      </w:r>
      <w:r w:rsidRPr="0058042E">
        <w:t>Ibid</w:t>
      </w:r>
      <w:r>
        <w:t xml:space="preserve">. </w:t>
      </w:r>
    </w:p>
  </w:footnote>
  <w:footnote w:id="6">
    <w:p w14:paraId="62464B12" w14:textId="77777777" w:rsidR="00C9113D" w:rsidRDefault="00C9113D" w:rsidP="006D3D34">
      <w:pPr>
        <w:pStyle w:val="FootnoteText"/>
      </w:pPr>
      <w:r>
        <w:rPr>
          <w:rStyle w:val="FootnoteReference"/>
        </w:rPr>
        <w:footnoteRef/>
      </w:r>
      <w:r>
        <w:t xml:space="preserve"> Ibid. </w:t>
      </w:r>
    </w:p>
  </w:footnote>
  <w:footnote w:id="7">
    <w:p w14:paraId="3DBACC34" w14:textId="77777777" w:rsidR="00C9113D" w:rsidRDefault="00C9113D" w:rsidP="006D3D34">
      <w:pPr>
        <w:pStyle w:val="FootnoteText"/>
        <w:rPr>
          <w:rtl/>
        </w:rPr>
      </w:pPr>
      <w:r>
        <w:rPr>
          <w:rStyle w:val="FootnoteReference"/>
        </w:rPr>
        <w:footnoteRef/>
      </w:r>
      <w:r>
        <w:t xml:space="preserve"> OHCA 2016, op. cit. </w:t>
      </w:r>
    </w:p>
  </w:footnote>
  <w:footnote w:id="8">
    <w:p w14:paraId="4238B87D" w14:textId="77777777" w:rsidR="00C9113D" w:rsidRPr="0058042E" w:rsidRDefault="00C9113D" w:rsidP="006D3D34">
      <w:pPr>
        <w:pStyle w:val="FootnoteText"/>
      </w:pPr>
      <w:r w:rsidRPr="0058042E">
        <w:rPr>
          <w:rStyle w:val="FootnoteReference"/>
          <w:b/>
          <w:bCs/>
          <w:color w:val="000000" w:themeColor="text1"/>
        </w:rPr>
        <w:footnoteRef/>
      </w:r>
      <w:r w:rsidRPr="0058042E">
        <w:t xml:space="preserve"> Ibid. </w:t>
      </w:r>
    </w:p>
  </w:footnote>
  <w:footnote w:id="9">
    <w:p w14:paraId="3A540913" w14:textId="29F2EDE9" w:rsidR="00C9113D" w:rsidRPr="00616F53" w:rsidRDefault="00C9113D" w:rsidP="00710448">
      <w:pPr>
        <w:autoSpaceDE w:val="0"/>
        <w:autoSpaceDN w:val="0"/>
        <w:adjustRightInd w:val="0"/>
        <w:rPr>
          <w:rFonts w:asciiTheme="minorBidi" w:hAnsiTheme="minorBidi"/>
          <w:sz w:val="18"/>
          <w:szCs w:val="18"/>
        </w:rPr>
      </w:pPr>
      <w:r w:rsidRPr="00616F53">
        <w:rPr>
          <w:rStyle w:val="FootnoteReference"/>
          <w:rFonts w:asciiTheme="minorBidi" w:hAnsiTheme="minorBidi"/>
          <w:sz w:val="18"/>
          <w:szCs w:val="18"/>
        </w:rPr>
        <w:footnoteRef/>
      </w:r>
      <w:r w:rsidRPr="00616F53">
        <w:rPr>
          <w:rFonts w:asciiTheme="minorBidi" w:hAnsiTheme="minorBidi"/>
          <w:sz w:val="18"/>
          <w:szCs w:val="18"/>
        </w:rPr>
        <w:t xml:space="preserve"> United Nations Evaluation Group (2014). </w:t>
      </w:r>
      <w:r w:rsidRPr="00616F53">
        <w:rPr>
          <w:rFonts w:asciiTheme="minorBidi" w:hAnsiTheme="minorBidi"/>
          <w:i/>
          <w:iCs/>
          <w:sz w:val="18"/>
          <w:szCs w:val="18"/>
        </w:rPr>
        <w:t xml:space="preserve">Integrating Human Rights and Gender Equality in Evaluations. </w:t>
      </w:r>
      <w:r w:rsidRPr="00616F53">
        <w:rPr>
          <w:rFonts w:asciiTheme="minorBidi" w:hAnsiTheme="minorBidi"/>
          <w:sz w:val="18"/>
          <w:szCs w:val="18"/>
        </w:rPr>
        <w:t xml:space="preserve">New York: UNEG, </w:t>
      </w:r>
      <w:r>
        <w:rPr>
          <w:rFonts w:asciiTheme="minorBidi" w:hAnsiTheme="minorBidi"/>
          <w:sz w:val="18"/>
          <w:szCs w:val="18"/>
        </w:rPr>
        <w:t xml:space="preserve">web: </w:t>
      </w:r>
      <w:r w:rsidRPr="00616F53">
        <w:rPr>
          <w:rFonts w:asciiTheme="minorBidi" w:hAnsiTheme="minorBidi"/>
          <w:sz w:val="18"/>
          <w:szCs w:val="18"/>
        </w:rPr>
        <w:t>www.unevaluation.org/guidance/HRGE</w:t>
      </w:r>
    </w:p>
  </w:footnote>
  <w:footnote w:id="10">
    <w:p w14:paraId="26A37C25" w14:textId="77777777" w:rsidR="00C9113D" w:rsidRPr="00D41866" w:rsidRDefault="00C9113D" w:rsidP="00723344">
      <w:pPr>
        <w:pStyle w:val="FootnoteText"/>
      </w:pPr>
      <w:r w:rsidRPr="0058042E">
        <w:rPr>
          <w:rStyle w:val="FootnoteReference"/>
          <w:b/>
          <w:bCs/>
          <w:color w:val="000000" w:themeColor="text1"/>
        </w:rPr>
        <w:footnoteRef/>
      </w:r>
      <w:r w:rsidRPr="0058042E">
        <w:t xml:space="preserve"> </w:t>
      </w:r>
      <w:r>
        <w:t xml:space="preserve">See INEE Minimum Standards for Education: Preparedness, Response, Recovery. INEE (2010). Retrieved from: </w:t>
      </w:r>
      <w:r w:rsidRPr="0058042E">
        <w:t>http://toolkit.ineesite.org/toolkit/INEEcms/uploads/1012/INEE_Minimum_Standards_Handbook_2010(HSP)-English_LoRes.pdf</w:t>
      </w:r>
    </w:p>
  </w:footnote>
  <w:footnote w:id="11">
    <w:p w14:paraId="30473244" w14:textId="22F3252A" w:rsidR="00C9113D" w:rsidRPr="00A72525" w:rsidRDefault="00C9113D" w:rsidP="00116466">
      <w:pPr>
        <w:pStyle w:val="FootnoteText"/>
      </w:pPr>
      <w:r>
        <w:rPr>
          <w:rStyle w:val="FootnoteReference"/>
        </w:rPr>
        <w:footnoteRef/>
      </w:r>
      <w:r>
        <w:t xml:space="preserve"> Categories and methods are suggested, with the understanding that there may be alternate tools and areas of inquiry employed as the situation requires.</w:t>
      </w:r>
    </w:p>
  </w:footnote>
  <w:footnote w:id="12">
    <w:p w14:paraId="6B705597" w14:textId="16FDD22D" w:rsidR="00C9113D" w:rsidRDefault="00C9113D">
      <w:pPr>
        <w:pStyle w:val="FootnoteText"/>
      </w:pPr>
      <w:r>
        <w:rPr>
          <w:rStyle w:val="FootnoteReference"/>
        </w:rPr>
        <w:footnoteRef/>
      </w:r>
      <w:r>
        <w:t xml:space="preserve"> KIIs with stakeholders in this table include NGOs and Ministry of Education implementing partners</w:t>
      </w:r>
    </w:p>
  </w:footnote>
  <w:footnote w:id="13">
    <w:p w14:paraId="0693169C" w14:textId="77777777" w:rsidR="00C9113D" w:rsidRDefault="00C9113D" w:rsidP="00EA4479">
      <w:pPr>
        <w:pStyle w:val="FootnoteText"/>
      </w:pPr>
      <w:r>
        <w:rPr>
          <w:rStyle w:val="FootnoteReference"/>
        </w:rPr>
        <w:footnoteRef/>
      </w:r>
      <w:r>
        <w:t xml:space="preserve"> BTL Supplies refers to </w:t>
      </w:r>
      <w:r w:rsidRPr="000E5612">
        <w:t>School bag kits (20 children per kit)</w:t>
      </w:r>
      <w:r>
        <w:t xml:space="preserve">, </w:t>
      </w:r>
      <w:r w:rsidRPr="000E5612">
        <w:t>School in a carton (40 children per carton)</w:t>
      </w:r>
      <w:r>
        <w:t xml:space="preserve">, </w:t>
      </w:r>
      <w:r w:rsidRPr="000E5612">
        <w:t>Recreation in a carton (90 children per carton)</w:t>
      </w:r>
      <w:r>
        <w:t xml:space="preserve">, </w:t>
      </w:r>
      <w:r w:rsidRPr="000E5612">
        <w:t>ECD in a carton (50 children per carton)</w:t>
      </w:r>
      <w:r>
        <w:t>.</w:t>
      </w:r>
    </w:p>
    <w:p w14:paraId="53D723D4" w14:textId="77777777" w:rsidR="00C9113D" w:rsidRDefault="00C9113D" w:rsidP="00EA4479">
      <w:pPr>
        <w:pStyle w:val="FootnoteText"/>
      </w:pPr>
    </w:p>
  </w:footnote>
  <w:footnote w:id="14">
    <w:p w14:paraId="5D66DA71" w14:textId="77777777" w:rsidR="00C9113D" w:rsidRPr="003C37FE" w:rsidRDefault="00C9113D" w:rsidP="00EF198E">
      <w:pPr>
        <w:autoSpaceDE w:val="0"/>
        <w:autoSpaceDN w:val="0"/>
        <w:adjustRightInd w:val="0"/>
        <w:contextualSpacing/>
        <w:rPr>
          <w:rFonts w:ascii="Arial" w:eastAsia="Arial" w:hAnsi="Arial"/>
        </w:rPr>
      </w:pPr>
      <w:r>
        <w:rPr>
          <w:rStyle w:val="FootnoteReference"/>
        </w:rPr>
        <w:footnoteRef/>
      </w:r>
      <w:r>
        <w:t xml:space="preserve"> </w:t>
      </w:r>
      <w:r w:rsidRPr="003C37FE">
        <w:rPr>
          <w:sz w:val="18"/>
          <w:szCs w:val="18"/>
        </w:rPr>
        <w:t>Triangle reserves the right to adapt FGDs to make them longer or shorter depending on various factors such as response time, FGD participant engagement, etc.</w:t>
      </w:r>
      <w:r>
        <w:t xml:space="preserve"> </w:t>
      </w:r>
    </w:p>
  </w:footnote>
  <w:footnote w:id="15">
    <w:p w14:paraId="07B12951" w14:textId="4CAC55D0" w:rsidR="00C9113D" w:rsidRDefault="00C9113D">
      <w:pPr>
        <w:pStyle w:val="FootnoteText"/>
      </w:pPr>
      <w:r>
        <w:rPr>
          <w:rStyle w:val="FootnoteReference"/>
        </w:rPr>
        <w:footnoteRef/>
      </w:r>
      <w:r>
        <w:t xml:space="preserve"> For security reasons and in order to ensure candid responses, FGD proceedings will not be recorded. </w:t>
      </w:r>
    </w:p>
  </w:footnote>
  <w:footnote w:id="16">
    <w:p w14:paraId="6D7990CD" w14:textId="1636B52F" w:rsidR="00C9113D" w:rsidRPr="00064041" w:rsidRDefault="00C9113D" w:rsidP="00855868">
      <w:pPr>
        <w:tabs>
          <w:tab w:val="left" w:pos="220"/>
          <w:tab w:val="left" w:pos="720"/>
        </w:tabs>
        <w:autoSpaceDE w:val="0"/>
        <w:autoSpaceDN w:val="0"/>
        <w:adjustRightInd w:val="0"/>
        <w:spacing w:after="240" w:line="300" w:lineRule="atLeast"/>
        <w:rPr>
          <w:rFonts w:ascii="Times" w:hAnsi="Times" w:cs="Times"/>
          <w:sz w:val="24"/>
        </w:rPr>
      </w:pPr>
      <w:r>
        <w:rPr>
          <w:rStyle w:val="FootnoteReference"/>
        </w:rPr>
        <w:footnoteRef/>
      </w:r>
      <w:r>
        <w:t xml:space="preserve"> </w:t>
      </w:r>
      <w:r w:rsidRPr="003F5D1A">
        <w:rPr>
          <w:sz w:val="18"/>
          <w:szCs w:val="24"/>
        </w:rPr>
        <w:t xml:space="preserve">Incompliance with </w:t>
      </w:r>
      <w:r w:rsidRPr="00855868">
        <w:rPr>
          <w:sz w:val="18"/>
          <w:szCs w:val="24"/>
        </w:rPr>
        <w:t>UNICEF Procedure for Ethical Standards in Research, Evaluation, Data Collection, and Analysis</w:t>
      </w:r>
      <w:r w:rsidRPr="003F5D1A">
        <w:rPr>
          <w:sz w:val="18"/>
          <w:szCs w:val="24"/>
        </w:rPr>
        <w:t>; Document</w:t>
      </w:r>
      <w:r>
        <w:rPr>
          <w:sz w:val="18"/>
          <w:szCs w:val="24"/>
        </w:rPr>
        <w:t xml:space="preserve"> </w:t>
      </w:r>
      <w:r w:rsidRPr="00064041">
        <w:rPr>
          <w:sz w:val="18"/>
          <w:szCs w:val="24"/>
        </w:rPr>
        <w:t xml:space="preserve">Number: CF/PD/DRP/2015-001 Effective Date: 01 April 2015 Issued by: Director, Division of Data, Research, and Policy (DRP). </w:t>
      </w:r>
      <w:r w:rsidRPr="00064041">
        <w:rPr>
          <w:rFonts w:ascii="MS Mincho" w:eastAsia="MS Mincho" w:hAnsi="MS Mincho" w:cs="MS Mincho"/>
          <w:sz w:val="18"/>
          <w:szCs w:val="24"/>
        </w:rPr>
        <w:t> </w:t>
      </w:r>
    </w:p>
  </w:footnote>
  <w:footnote w:id="17">
    <w:p w14:paraId="2E17F358" w14:textId="3173ABA8" w:rsidR="00C9113D" w:rsidRDefault="00C9113D">
      <w:pPr>
        <w:pStyle w:val="FootnoteText"/>
      </w:pPr>
      <w:r>
        <w:rPr>
          <w:rStyle w:val="FootnoteReference"/>
        </w:rPr>
        <w:footnoteRef/>
      </w:r>
      <w:r>
        <w:t xml:space="preserve"> UNEG Ethical Guidelines for Evaluation, March 2008.</w:t>
      </w:r>
    </w:p>
    <w:p w14:paraId="2E4E07C8" w14:textId="77777777" w:rsidR="00C9113D" w:rsidRDefault="00C9113D">
      <w:pPr>
        <w:pStyle w:val="FootnoteText"/>
      </w:pPr>
    </w:p>
  </w:footnote>
  <w:footnote w:id="18">
    <w:p w14:paraId="2F88F2F6" w14:textId="3BDA762B" w:rsidR="00C9113D" w:rsidRDefault="00C9113D">
      <w:pPr>
        <w:pStyle w:val="FootnoteText"/>
      </w:pPr>
      <w:r>
        <w:rPr>
          <w:rStyle w:val="FootnoteReference"/>
        </w:rPr>
        <w:footnoteRef/>
      </w:r>
      <w:r>
        <w:t xml:space="preserve"> UNEG Ethical Guidelines for Evaluation, March 2008.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6C109" w14:textId="28AA3C59" w:rsidR="00C9113D" w:rsidRDefault="00C911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793EB" w14:textId="25D9E984" w:rsidR="00C9113D" w:rsidRDefault="00C9113D">
    <w:pPr>
      <w:spacing w:line="14" w:lineRule="auto"/>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49801" w14:textId="64FBBDB9" w:rsidR="00C9113D" w:rsidRDefault="00C9113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2B3E3" w14:textId="77777777" w:rsidR="00C9113D" w:rsidRDefault="00C9113D">
    <w:pPr>
      <w:pStyle w:val="Header"/>
    </w:pPr>
    <w:r>
      <w:rPr>
        <w:noProof/>
      </w:rPr>
      <w:pict w14:anchorId="018A12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margin-left:0;margin-top:0;width:497pt;height:165.65pt;rotation:315;z-index:-251643904;mso-wrap-edited:f;mso-position-horizontal:center;mso-position-horizontal-relative:margin;mso-position-vertical:center;mso-position-vertical-relative:margin" wrapcoords="21405 5376 14758 5376 14661 5767 14530 6939 14563 11533 11891 5180 11240 5473 11142 5767 10165 11533 8503 6646 7656 4789 7395 5376 5734 5376 5604 5767 5571 6548 5538 10947 4072 7037 3258 5278 2997 5571 2215 5376 749 5376 652 5669 586 7037 652 16224 782 16713 912 16909 2378 16909 3030 16713 3584 16127 4040 15247 4366 14074 4724 15052 5995 17202 6092 16909 6223 17006 6320 16615 6353 13390 6614 11924 7819 15540 8764 17593 8992 16909 9741 16909 9839 17202 10132 16713 10262 16224 10490 14758 10979 13976 11696 13879 11924 14563 13390 17202 13455 16909 13814 16811 13879 16420 13814 15833 14889 16909 15052 17104 15345 16713 15377 16127 15377 13879 15508 12022 16941 12022 17332 11729 17234 10751 18961 15736 19743 17690 20004 16713 20036 8014 20460 7037 21405 7037 21567 6646 21567 5962 21405 5376" fillcolor="silver" stroked="f">
          <v:fill opacity="19005f"/>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BED9E" w14:textId="236439EE" w:rsidR="00C9113D" w:rsidRPr="00C9113D" w:rsidRDefault="00C9113D" w:rsidP="00C9113D">
    <w:pPr>
      <w:pStyle w:val="Header"/>
      <w:tabs>
        <w:tab w:val="clear" w:pos="9026"/>
        <w:tab w:val="right" w:pos="10070"/>
      </w:tabs>
      <w:rPr>
        <w:rFonts w:ascii="Arial" w:hAnsi="Arial" w:cs="Arial"/>
        <w:noProof/>
      </w:rPr>
    </w:pPr>
    <w:r>
      <w:rPr>
        <w:noProof/>
      </w:rPr>
      <w:pict w14:anchorId="4954E4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margin-left:0;margin-top:0;width:497pt;height:165.65pt;rotation:315;z-index:-251644928;mso-wrap-edited:f;mso-position-horizontal:center;mso-position-horizontal-relative:margin;mso-position-vertical:center;mso-position-vertical-relative:margin" wrapcoords="21405 5376 14758 5376 14661 5767 14530 6939 14563 11533 11891 5180 11240 5473 11142 5767 10165 11533 8503 6646 7656 4789 7395 5376 5734 5376 5604 5767 5571 6548 5538 10947 4072 7037 3258 5278 2997 5571 2215 5376 749 5376 652 5669 586 7037 652 16224 782 16713 912 16909 2378 16909 3030 16713 3584 16127 4040 15247 4366 14074 4724 15052 5995 17202 6092 16909 6223 17006 6320 16615 6353 13390 6614 11924 7819 15540 8764 17593 8992 16909 9741 16909 9839 17202 10132 16713 10262 16224 10490 14758 10979 13976 11696 13879 11924 14563 13390 17202 13455 16909 13814 16811 13879 16420 13814 15833 14889 16909 15052 17104 15345 16713 15377 16127 15377 13879 15508 12022 16941 12022 17332 11729 17234 10751 18961 15736 19743 17690 20004 16713 20036 8014 20460 7037 21405 7037 21567 6646 21567 5962 21405 5376" fillcolor="silver" stroked="f">
          <v:fill opacity="19005f"/>
          <v:textpath style="font-family:&quot;Calibri&quot;;font-size:1pt" string="DRAFT"/>
          <w10:wrap anchorx="margin" anchory="margin"/>
        </v:shape>
      </w:pict>
    </w:r>
    <w: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0170F" w14:textId="77777777" w:rsidR="00C9113D" w:rsidRDefault="00C9113D">
    <w:pPr>
      <w:pStyle w:val="Header"/>
    </w:pPr>
    <w:r>
      <w:rPr>
        <w:noProof/>
      </w:rPr>
      <w:pict w14:anchorId="09C7E4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497pt;height:165.65pt;rotation:315;z-index:-251642880;mso-wrap-edited:f;mso-position-horizontal:center;mso-position-horizontal-relative:margin;mso-position-vertical:center;mso-position-vertical-relative:margin" wrapcoords="21405 5376 14758 5376 14661 5767 14530 6939 14563 11533 11891 5180 11240 5473 11142 5767 10165 11533 8503 6646 7656 4789 7395 5376 5734 5376 5604 5767 5571 6548 5538 10947 4072 7037 3258 5278 2997 5571 2215 5376 749 5376 652 5669 586 7037 652 16224 782 16713 912 16909 2378 16909 3030 16713 3584 16127 4040 15247 4366 14074 4724 15052 5995 17202 6092 16909 6223 17006 6320 16615 6353 13390 6614 11924 7819 15540 8764 17593 8992 16909 9741 16909 9839 17202 10132 16713 10262 16224 10490 14758 10979 13976 11696 13879 11924 14563 13390 17202 13455 16909 13814 16811 13879 16420 13814 15833 14889 16909 15052 17104 15345 16713 15377 16127 15377 13879 15508 12022 16941 12022 17332 11729 17234 10751 18961 15736 19743 17690 20004 16713 20036 8014 20460 7037 21405 7037 21567 6646 21567 5962 21405 5376" fillcolor="silver" stroked="f">
          <v:fill opacity="19005f"/>
          <v:textpath style="font-family:&quot;Calibri&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45FA6" w14:textId="3FA033E3" w:rsidR="00C9113D" w:rsidRDefault="00C9113D" w:rsidP="00C83EC7">
    <w:pPr>
      <w:pStyle w:val="Header"/>
      <w:tabs>
        <w:tab w:val="clear" w:pos="9026"/>
      </w:tabs>
      <w:rPr>
        <w:rFonts w:ascii="Arial" w:hAnsi="Arial" w:cs="Arial"/>
        <w:noProof/>
      </w:rPr>
    </w:pPr>
    <w:r>
      <w:rPr>
        <w:noProof/>
      </w:rPr>
      <w:pict w14:anchorId="083A7A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8" type="#_x0000_t136" style="position:absolute;margin-left:0;margin-top:0;width:497pt;height:165.65pt;rotation:315;z-index:-251640832;mso-wrap-edited:f;mso-position-horizontal:center;mso-position-horizontal-relative:margin;mso-position-vertical:center;mso-position-vertical-relative:margin" wrapcoords="21405 5376 14758 5376 14661 5767 14530 6939 14563 11533 11891 5180 11240 5473 11142 5767 10165 11533 8503 6646 7656 4789 7395 5376 5734 5376 5604 5767 5571 6548 5538 10947 4072 7037 3258 5278 2997 5571 2215 5376 749 5376 652 5669 586 7037 652 16224 782 16713 912 16909 2378 16909 3030 16713 3584 16127 4040 15247 4366 14074 4724 15052 5995 17202 6092 16909 6223 17006 6320 16615 6353 13390 6614 11924 7819 15540 8764 17593 8992 16909 9741 16909 9839 17202 10132 16713 10262 16224 10490 14758 10979 13976 11696 13879 11924 14563 13390 17202 13455 16909 13814 16811 13879 16420 13814 15833 14889 16909 15052 17104 15345 16713 15377 16127 15377 13879 15508 12022 16941 12022 17332 11729 17234 10751 18961 15736 19743 17690 20004 16713 20036 8014 20460 7037 21405 7037 21567 6646 21567 5962 21405 5376" fillcolor="silver" stroked="f">
          <v:fill opacity="19005f"/>
          <v:textpath style="font-family:&quot;Calibri&quot;;font-size:1pt" string="DRAFT"/>
          <w10:wrap anchorx="margin" anchory="margin"/>
        </v:shape>
      </w:pict>
    </w:r>
  </w:p>
  <w:p w14:paraId="46762492" w14:textId="078349D7" w:rsidR="00C9113D" w:rsidRPr="001C318B" w:rsidRDefault="00C9113D" w:rsidP="00C83EC7">
    <w:pPr>
      <w:pStyle w:val="Header"/>
      <w:tabs>
        <w:tab w:val="clear" w:pos="9026"/>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2C14C7"/>
    <w:multiLevelType w:val="hybridMultilevel"/>
    <w:tmpl w:val="9B78D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827E21"/>
    <w:multiLevelType w:val="hybridMultilevel"/>
    <w:tmpl w:val="5D9C8BE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10124112"/>
    <w:multiLevelType w:val="hybridMultilevel"/>
    <w:tmpl w:val="4F0C0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251D4"/>
    <w:multiLevelType w:val="multilevel"/>
    <w:tmpl w:val="BEC04EB2"/>
    <w:lvl w:ilvl="0">
      <w:start w:val="1"/>
      <w:numFmt w:val="decimal"/>
      <w:pStyle w:val="Heading1"/>
      <w:lvlText w:val="%1."/>
      <w:lvlJc w:val="left"/>
      <w:pPr>
        <w:ind w:left="360" w:hanging="360"/>
      </w:pPr>
      <w:rPr>
        <w:rFonts w:hint="default"/>
        <w:b/>
        <w:bCs/>
        <w:color w:val="984806" w:themeColor="accent6" w:themeShade="80"/>
        <w:w w:val="99"/>
        <w:sz w:val="32"/>
        <w:szCs w:val="32"/>
      </w:rPr>
    </w:lvl>
    <w:lvl w:ilvl="1">
      <w:start w:val="1"/>
      <w:numFmt w:val="decimal"/>
      <w:lvlText w:val="%1.%2."/>
      <w:lvlJc w:val="left"/>
      <w:pPr>
        <w:ind w:left="432" w:hanging="432"/>
      </w:pPr>
      <w:rPr>
        <w:rFonts w:hint="default"/>
        <w:color w:val="B7573A"/>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4A23FA9"/>
    <w:multiLevelType w:val="hybridMultilevel"/>
    <w:tmpl w:val="8620E532"/>
    <w:lvl w:ilvl="0" w:tplc="7226B064">
      <w:start w:val="1"/>
      <w:numFmt w:val="decimal"/>
      <w:lvlText w:val="%1."/>
      <w:lvlJc w:val="left"/>
      <w:pPr>
        <w:ind w:left="720" w:hanging="360"/>
      </w:pPr>
      <w:rPr>
        <w:rFonts w:asciiTheme="minorBidi" w:hAnsiTheme="minorBidi" w:cstheme="minorBid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00069C"/>
    <w:multiLevelType w:val="multilevel"/>
    <w:tmpl w:val="00000035"/>
    <w:lvl w:ilvl="0">
      <w:numFmt w:val="decimal"/>
      <w:lvlText w:val="%1."/>
      <w:lvlJc w:val="left"/>
    </w:lvl>
    <w:lvl w:ilvl="1">
      <w:start w:val="1"/>
      <w:numFmt w:val="decimal"/>
      <w:lvlText w:val=""/>
      <w:lvlJc w:val="left"/>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7" w15:restartNumberingAfterBreak="0">
    <w:nsid w:val="1EF720BA"/>
    <w:multiLevelType w:val="hybridMultilevel"/>
    <w:tmpl w:val="6144C6AE"/>
    <w:lvl w:ilvl="0" w:tplc="9D52D3AE">
      <w:start w:val="1"/>
      <w:numFmt w:val="decimal"/>
      <w:lvlText w:val="%1."/>
      <w:lvlJc w:val="left"/>
      <w:pPr>
        <w:ind w:left="360" w:hanging="360"/>
      </w:pPr>
      <w:rPr>
        <w:rFonts w:ascii="Arial" w:eastAsiaTheme="minorEastAsia" w:hAnsi="Arial" w:cs="Arial"/>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07F3AE7"/>
    <w:multiLevelType w:val="hybridMultilevel"/>
    <w:tmpl w:val="8508F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3E4AED"/>
    <w:multiLevelType w:val="hybridMultilevel"/>
    <w:tmpl w:val="4F4C91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1EE2E81"/>
    <w:multiLevelType w:val="hybridMultilevel"/>
    <w:tmpl w:val="BFE68D50"/>
    <w:lvl w:ilvl="0" w:tplc="D9BC90E6">
      <w:start w:val="1"/>
      <w:numFmt w:val="decimal"/>
      <w:lvlText w:val="%1."/>
      <w:lvlJc w:val="left"/>
      <w:pPr>
        <w:ind w:left="1080" w:hanging="360"/>
      </w:pPr>
      <w:rPr>
        <w:rFonts w:ascii="Arial" w:eastAsiaTheme="minorEastAsia" w:hAnsi="Arial" w:cs="Arial"/>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6867C74"/>
    <w:multiLevelType w:val="hybridMultilevel"/>
    <w:tmpl w:val="5E02F1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FB2E37"/>
    <w:multiLevelType w:val="hybridMultilevel"/>
    <w:tmpl w:val="E64EC0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04264C9"/>
    <w:multiLevelType w:val="hybridMultilevel"/>
    <w:tmpl w:val="CD92F1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08243B5"/>
    <w:multiLevelType w:val="hybridMultilevel"/>
    <w:tmpl w:val="1A220D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D547F5"/>
    <w:multiLevelType w:val="hybridMultilevel"/>
    <w:tmpl w:val="7916B3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8D22B79"/>
    <w:multiLevelType w:val="hybridMultilevel"/>
    <w:tmpl w:val="1AEAFA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2521DE3"/>
    <w:multiLevelType w:val="hybridMultilevel"/>
    <w:tmpl w:val="7BDC2100"/>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E54DED"/>
    <w:multiLevelType w:val="hybridMultilevel"/>
    <w:tmpl w:val="B802A6C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80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EF029C3"/>
    <w:multiLevelType w:val="hybridMultilevel"/>
    <w:tmpl w:val="CF7EC89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5D3CA0"/>
    <w:multiLevelType w:val="hybridMultilevel"/>
    <w:tmpl w:val="FB2086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2D17E3D"/>
    <w:multiLevelType w:val="hybridMultilevel"/>
    <w:tmpl w:val="611C001C"/>
    <w:lvl w:ilvl="0" w:tplc="0409000B">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22" w15:restartNumberingAfterBreak="0">
    <w:nsid w:val="77302D01"/>
    <w:multiLevelType w:val="hybridMultilevel"/>
    <w:tmpl w:val="7E6A04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DD369C9"/>
    <w:multiLevelType w:val="hybridMultilevel"/>
    <w:tmpl w:val="492697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4"/>
  </w:num>
  <w:num w:numId="3">
    <w:abstractNumId w:val="17"/>
  </w:num>
  <w:num w:numId="4">
    <w:abstractNumId w:val="19"/>
  </w:num>
  <w:num w:numId="5">
    <w:abstractNumId w:val="8"/>
  </w:num>
  <w:num w:numId="6">
    <w:abstractNumId w:val="1"/>
  </w:num>
  <w:num w:numId="7">
    <w:abstractNumId w:val="2"/>
  </w:num>
  <w:num w:numId="8">
    <w:abstractNumId w:val="13"/>
  </w:num>
  <w:num w:numId="9">
    <w:abstractNumId w:val="12"/>
  </w:num>
  <w:num w:numId="10">
    <w:abstractNumId w:val="9"/>
  </w:num>
  <w:num w:numId="11">
    <w:abstractNumId w:val="15"/>
  </w:num>
  <w:num w:numId="12">
    <w:abstractNumId w:val="20"/>
  </w:num>
  <w:num w:numId="13">
    <w:abstractNumId w:val="18"/>
  </w:num>
  <w:num w:numId="14">
    <w:abstractNumId w:val="16"/>
  </w:num>
  <w:num w:numId="15">
    <w:abstractNumId w:val="21"/>
  </w:num>
  <w:num w:numId="16">
    <w:abstractNumId w:val="22"/>
  </w:num>
  <w:num w:numId="17">
    <w:abstractNumId w:val="6"/>
  </w:num>
  <w:num w:numId="18">
    <w:abstractNumId w:val="7"/>
  </w:num>
  <w:num w:numId="19">
    <w:abstractNumId w:val="23"/>
  </w:num>
  <w:num w:numId="20">
    <w:abstractNumId w:val="11"/>
  </w:num>
  <w:num w:numId="21">
    <w:abstractNumId w:val="10"/>
  </w:num>
  <w:num w:numId="22">
    <w:abstractNumId w:val="0"/>
  </w:num>
  <w:num w:numId="23">
    <w:abstractNumId w:val="3"/>
  </w:num>
  <w:num w:numId="2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characterSpacingControl w:val="doNotCompress"/>
  <w:hdrShapeDefaults>
    <o:shapedefaults v:ext="edit" spidmax="2059"/>
    <o:shapelayout v:ext="edit">
      <o:idmap v:ext="edit" data="2"/>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6D"/>
    <w:rsid w:val="00000801"/>
    <w:rsid w:val="000011AC"/>
    <w:rsid w:val="00001B25"/>
    <w:rsid w:val="00005517"/>
    <w:rsid w:val="00011E41"/>
    <w:rsid w:val="0001232A"/>
    <w:rsid w:val="00014101"/>
    <w:rsid w:val="00014C2F"/>
    <w:rsid w:val="0002277A"/>
    <w:rsid w:val="000255D7"/>
    <w:rsid w:val="00025EF2"/>
    <w:rsid w:val="00026944"/>
    <w:rsid w:val="0003108F"/>
    <w:rsid w:val="00035C22"/>
    <w:rsid w:val="00041F63"/>
    <w:rsid w:val="00042AA6"/>
    <w:rsid w:val="0004467B"/>
    <w:rsid w:val="00047AEB"/>
    <w:rsid w:val="00064041"/>
    <w:rsid w:val="000664CB"/>
    <w:rsid w:val="00067586"/>
    <w:rsid w:val="00067D74"/>
    <w:rsid w:val="00075D55"/>
    <w:rsid w:val="00077339"/>
    <w:rsid w:val="00085A33"/>
    <w:rsid w:val="00090ED9"/>
    <w:rsid w:val="00094B80"/>
    <w:rsid w:val="000951B7"/>
    <w:rsid w:val="000953BD"/>
    <w:rsid w:val="000A0F32"/>
    <w:rsid w:val="000A7F02"/>
    <w:rsid w:val="000C1441"/>
    <w:rsid w:val="000C176C"/>
    <w:rsid w:val="000C28F8"/>
    <w:rsid w:val="000C2E5E"/>
    <w:rsid w:val="000D0413"/>
    <w:rsid w:val="000D2962"/>
    <w:rsid w:val="000E6F34"/>
    <w:rsid w:val="000F2600"/>
    <w:rsid w:val="000F6673"/>
    <w:rsid w:val="000F671D"/>
    <w:rsid w:val="000F6F64"/>
    <w:rsid w:val="000F7D85"/>
    <w:rsid w:val="00100B5C"/>
    <w:rsid w:val="00106990"/>
    <w:rsid w:val="00107219"/>
    <w:rsid w:val="00110214"/>
    <w:rsid w:val="0011304A"/>
    <w:rsid w:val="001132D3"/>
    <w:rsid w:val="00113BA6"/>
    <w:rsid w:val="00116466"/>
    <w:rsid w:val="00117804"/>
    <w:rsid w:val="00120D4E"/>
    <w:rsid w:val="00121B8A"/>
    <w:rsid w:val="00126350"/>
    <w:rsid w:val="00131387"/>
    <w:rsid w:val="001319C1"/>
    <w:rsid w:val="001357FE"/>
    <w:rsid w:val="001359EF"/>
    <w:rsid w:val="00137405"/>
    <w:rsid w:val="0014196C"/>
    <w:rsid w:val="00142667"/>
    <w:rsid w:val="00143131"/>
    <w:rsid w:val="00147480"/>
    <w:rsid w:val="0015189B"/>
    <w:rsid w:val="00151A38"/>
    <w:rsid w:val="001531F3"/>
    <w:rsid w:val="001543FD"/>
    <w:rsid w:val="0015645C"/>
    <w:rsid w:val="0015726F"/>
    <w:rsid w:val="00161CB1"/>
    <w:rsid w:val="001640EA"/>
    <w:rsid w:val="0016474B"/>
    <w:rsid w:val="001719DE"/>
    <w:rsid w:val="00183916"/>
    <w:rsid w:val="00185600"/>
    <w:rsid w:val="00185C1C"/>
    <w:rsid w:val="00193D3B"/>
    <w:rsid w:val="00196724"/>
    <w:rsid w:val="001975E8"/>
    <w:rsid w:val="00197E72"/>
    <w:rsid w:val="001A0D1E"/>
    <w:rsid w:val="001A4094"/>
    <w:rsid w:val="001A6031"/>
    <w:rsid w:val="001B2AE8"/>
    <w:rsid w:val="001B3B70"/>
    <w:rsid w:val="001B5804"/>
    <w:rsid w:val="001C1F66"/>
    <w:rsid w:val="001C2F79"/>
    <w:rsid w:val="001C318B"/>
    <w:rsid w:val="001C3F0E"/>
    <w:rsid w:val="001C5C84"/>
    <w:rsid w:val="001D0722"/>
    <w:rsid w:val="001D7B81"/>
    <w:rsid w:val="001E0873"/>
    <w:rsid w:val="001E0ABB"/>
    <w:rsid w:val="001E5C9D"/>
    <w:rsid w:val="001E6D61"/>
    <w:rsid w:val="001E7DA4"/>
    <w:rsid w:val="001F4078"/>
    <w:rsid w:val="001F4D3E"/>
    <w:rsid w:val="001F6AA8"/>
    <w:rsid w:val="00201DD5"/>
    <w:rsid w:val="00204ED9"/>
    <w:rsid w:val="0020607A"/>
    <w:rsid w:val="00207457"/>
    <w:rsid w:val="00207826"/>
    <w:rsid w:val="00213E9C"/>
    <w:rsid w:val="00214BC9"/>
    <w:rsid w:val="00217F61"/>
    <w:rsid w:val="002219F7"/>
    <w:rsid w:val="00226BFF"/>
    <w:rsid w:val="00230E72"/>
    <w:rsid w:val="00235CE0"/>
    <w:rsid w:val="00237AE8"/>
    <w:rsid w:val="0025079B"/>
    <w:rsid w:val="00253005"/>
    <w:rsid w:val="002559C0"/>
    <w:rsid w:val="00255D1D"/>
    <w:rsid w:val="002566A3"/>
    <w:rsid w:val="0026060E"/>
    <w:rsid w:val="002632A3"/>
    <w:rsid w:val="00265873"/>
    <w:rsid w:val="00266339"/>
    <w:rsid w:val="0027547F"/>
    <w:rsid w:val="00275E24"/>
    <w:rsid w:val="00277D72"/>
    <w:rsid w:val="0029366E"/>
    <w:rsid w:val="002A1AF2"/>
    <w:rsid w:val="002A6C36"/>
    <w:rsid w:val="002B498E"/>
    <w:rsid w:val="002B568D"/>
    <w:rsid w:val="002B66E4"/>
    <w:rsid w:val="002C5F2F"/>
    <w:rsid w:val="002C714F"/>
    <w:rsid w:val="002C74E2"/>
    <w:rsid w:val="002D543E"/>
    <w:rsid w:val="002D7EAD"/>
    <w:rsid w:val="002E29D4"/>
    <w:rsid w:val="002E2A45"/>
    <w:rsid w:val="002E325C"/>
    <w:rsid w:val="002E5E61"/>
    <w:rsid w:val="002E5F53"/>
    <w:rsid w:val="002F7422"/>
    <w:rsid w:val="003005DE"/>
    <w:rsid w:val="003052B4"/>
    <w:rsid w:val="00305490"/>
    <w:rsid w:val="003068FA"/>
    <w:rsid w:val="00312A8A"/>
    <w:rsid w:val="00314DAA"/>
    <w:rsid w:val="00321284"/>
    <w:rsid w:val="00322AA4"/>
    <w:rsid w:val="0033157D"/>
    <w:rsid w:val="003344F5"/>
    <w:rsid w:val="003403E0"/>
    <w:rsid w:val="003417F9"/>
    <w:rsid w:val="00342045"/>
    <w:rsid w:val="0034230B"/>
    <w:rsid w:val="0035049B"/>
    <w:rsid w:val="00351AF7"/>
    <w:rsid w:val="003612D2"/>
    <w:rsid w:val="00362267"/>
    <w:rsid w:val="00373B9B"/>
    <w:rsid w:val="00374CA2"/>
    <w:rsid w:val="00376901"/>
    <w:rsid w:val="00376AB2"/>
    <w:rsid w:val="00377131"/>
    <w:rsid w:val="00383E1F"/>
    <w:rsid w:val="0038504C"/>
    <w:rsid w:val="00386198"/>
    <w:rsid w:val="00390FA9"/>
    <w:rsid w:val="003922A3"/>
    <w:rsid w:val="00393A99"/>
    <w:rsid w:val="0039416B"/>
    <w:rsid w:val="003962D5"/>
    <w:rsid w:val="00396CCD"/>
    <w:rsid w:val="003A19AD"/>
    <w:rsid w:val="003A36C7"/>
    <w:rsid w:val="003A3B19"/>
    <w:rsid w:val="003A4923"/>
    <w:rsid w:val="003B624C"/>
    <w:rsid w:val="003B7B72"/>
    <w:rsid w:val="003C30FF"/>
    <w:rsid w:val="003C37FE"/>
    <w:rsid w:val="003C61CE"/>
    <w:rsid w:val="003C6B6B"/>
    <w:rsid w:val="003D3771"/>
    <w:rsid w:val="003D3848"/>
    <w:rsid w:val="003D4A5F"/>
    <w:rsid w:val="003D5A43"/>
    <w:rsid w:val="003D604F"/>
    <w:rsid w:val="003D711E"/>
    <w:rsid w:val="003E69DD"/>
    <w:rsid w:val="003F3BA2"/>
    <w:rsid w:val="003F552E"/>
    <w:rsid w:val="003F5B2E"/>
    <w:rsid w:val="003F5D1A"/>
    <w:rsid w:val="00404270"/>
    <w:rsid w:val="00412BC1"/>
    <w:rsid w:val="00417161"/>
    <w:rsid w:val="00423019"/>
    <w:rsid w:val="00425098"/>
    <w:rsid w:val="004256D6"/>
    <w:rsid w:val="004433D9"/>
    <w:rsid w:val="00447F6E"/>
    <w:rsid w:val="00454767"/>
    <w:rsid w:val="004564C2"/>
    <w:rsid w:val="00456CD9"/>
    <w:rsid w:val="00462AB4"/>
    <w:rsid w:val="00464BE4"/>
    <w:rsid w:val="004735DA"/>
    <w:rsid w:val="00473AD1"/>
    <w:rsid w:val="00475E62"/>
    <w:rsid w:val="004769E9"/>
    <w:rsid w:val="00483124"/>
    <w:rsid w:val="0048758A"/>
    <w:rsid w:val="00490862"/>
    <w:rsid w:val="004925DC"/>
    <w:rsid w:val="00494651"/>
    <w:rsid w:val="004A491B"/>
    <w:rsid w:val="004B1B6C"/>
    <w:rsid w:val="004B23D9"/>
    <w:rsid w:val="004B2942"/>
    <w:rsid w:val="004B7AEE"/>
    <w:rsid w:val="004C03DA"/>
    <w:rsid w:val="004C09D8"/>
    <w:rsid w:val="004C195C"/>
    <w:rsid w:val="004D238D"/>
    <w:rsid w:val="004D38A8"/>
    <w:rsid w:val="004D48A0"/>
    <w:rsid w:val="004D641A"/>
    <w:rsid w:val="004D793F"/>
    <w:rsid w:val="004D7D56"/>
    <w:rsid w:val="004E18C4"/>
    <w:rsid w:val="004E2650"/>
    <w:rsid w:val="004E3D73"/>
    <w:rsid w:val="004E4982"/>
    <w:rsid w:val="004E5413"/>
    <w:rsid w:val="004E5D47"/>
    <w:rsid w:val="004E7633"/>
    <w:rsid w:val="004F11E4"/>
    <w:rsid w:val="004F5AB2"/>
    <w:rsid w:val="00504B7A"/>
    <w:rsid w:val="005053C2"/>
    <w:rsid w:val="00510505"/>
    <w:rsid w:val="00511C59"/>
    <w:rsid w:val="00521D5E"/>
    <w:rsid w:val="00523AEE"/>
    <w:rsid w:val="00527CB1"/>
    <w:rsid w:val="0053075E"/>
    <w:rsid w:val="005359B9"/>
    <w:rsid w:val="00541450"/>
    <w:rsid w:val="00541C54"/>
    <w:rsid w:val="0055008D"/>
    <w:rsid w:val="0055108D"/>
    <w:rsid w:val="0055463A"/>
    <w:rsid w:val="00554AA1"/>
    <w:rsid w:val="00560AB3"/>
    <w:rsid w:val="005612BD"/>
    <w:rsid w:val="0056280F"/>
    <w:rsid w:val="005675E4"/>
    <w:rsid w:val="00570ECB"/>
    <w:rsid w:val="005778D8"/>
    <w:rsid w:val="00581522"/>
    <w:rsid w:val="00583D83"/>
    <w:rsid w:val="005863EF"/>
    <w:rsid w:val="00593177"/>
    <w:rsid w:val="00593A12"/>
    <w:rsid w:val="00596A0A"/>
    <w:rsid w:val="00597EA1"/>
    <w:rsid w:val="005A3752"/>
    <w:rsid w:val="005A4788"/>
    <w:rsid w:val="005A4D18"/>
    <w:rsid w:val="005A7C65"/>
    <w:rsid w:val="005B17E7"/>
    <w:rsid w:val="005C0F19"/>
    <w:rsid w:val="005C19B8"/>
    <w:rsid w:val="005C19DD"/>
    <w:rsid w:val="005C4AE6"/>
    <w:rsid w:val="005C5E2E"/>
    <w:rsid w:val="005D1915"/>
    <w:rsid w:val="005D1FD0"/>
    <w:rsid w:val="005D282D"/>
    <w:rsid w:val="005D2E71"/>
    <w:rsid w:val="005D32A5"/>
    <w:rsid w:val="005E65E4"/>
    <w:rsid w:val="005E7267"/>
    <w:rsid w:val="005F6CF2"/>
    <w:rsid w:val="005F7E90"/>
    <w:rsid w:val="006022C3"/>
    <w:rsid w:val="00603943"/>
    <w:rsid w:val="00605230"/>
    <w:rsid w:val="0060616A"/>
    <w:rsid w:val="006111A2"/>
    <w:rsid w:val="00615959"/>
    <w:rsid w:val="00616F53"/>
    <w:rsid w:val="006206BE"/>
    <w:rsid w:val="00620E05"/>
    <w:rsid w:val="00622F4A"/>
    <w:rsid w:val="00623BCB"/>
    <w:rsid w:val="0062629C"/>
    <w:rsid w:val="0063208B"/>
    <w:rsid w:val="00640FCF"/>
    <w:rsid w:val="00641671"/>
    <w:rsid w:val="00642225"/>
    <w:rsid w:val="006438A3"/>
    <w:rsid w:val="00647329"/>
    <w:rsid w:val="00647B30"/>
    <w:rsid w:val="006550F1"/>
    <w:rsid w:val="00655719"/>
    <w:rsid w:val="00655C8B"/>
    <w:rsid w:val="00660801"/>
    <w:rsid w:val="006609DF"/>
    <w:rsid w:val="00662A05"/>
    <w:rsid w:val="00662DDE"/>
    <w:rsid w:val="00667D08"/>
    <w:rsid w:val="0067233D"/>
    <w:rsid w:val="00672396"/>
    <w:rsid w:val="0067486B"/>
    <w:rsid w:val="00675FCD"/>
    <w:rsid w:val="00683BBF"/>
    <w:rsid w:val="006975B5"/>
    <w:rsid w:val="006A6E51"/>
    <w:rsid w:val="006A7579"/>
    <w:rsid w:val="006B10E9"/>
    <w:rsid w:val="006B331D"/>
    <w:rsid w:val="006B6ACB"/>
    <w:rsid w:val="006C27A7"/>
    <w:rsid w:val="006C4271"/>
    <w:rsid w:val="006D0363"/>
    <w:rsid w:val="006D3D34"/>
    <w:rsid w:val="006E20ED"/>
    <w:rsid w:val="006E22D3"/>
    <w:rsid w:val="006E47A3"/>
    <w:rsid w:val="006E783F"/>
    <w:rsid w:val="006F1A87"/>
    <w:rsid w:val="006F1CD7"/>
    <w:rsid w:val="00700D54"/>
    <w:rsid w:val="00701B54"/>
    <w:rsid w:val="0070316B"/>
    <w:rsid w:val="007103F5"/>
    <w:rsid w:val="00710448"/>
    <w:rsid w:val="007123A0"/>
    <w:rsid w:val="00712821"/>
    <w:rsid w:val="00712C3D"/>
    <w:rsid w:val="00713514"/>
    <w:rsid w:val="00723344"/>
    <w:rsid w:val="007336F4"/>
    <w:rsid w:val="0073558B"/>
    <w:rsid w:val="00735A18"/>
    <w:rsid w:val="00736E02"/>
    <w:rsid w:val="00737DEE"/>
    <w:rsid w:val="00740F18"/>
    <w:rsid w:val="00746058"/>
    <w:rsid w:val="007510BE"/>
    <w:rsid w:val="00755691"/>
    <w:rsid w:val="007568EB"/>
    <w:rsid w:val="007624AE"/>
    <w:rsid w:val="007735CC"/>
    <w:rsid w:val="00775F03"/>
    <w:rsid w:val="00777BA3"/>
    <w:rsid w:val="007821DA"/>
    <w:rsid w:val="00784153"/>
    <w:rsid w:val="00784D9F"/>
    <w:rsid w:val="00785CCE"/>
    <w:rsid w:val="00787C6E"/>
    <w:rsid w:val="00794403"/>
    <w:rsid w:val="0079537B"/>
    <w:rsid w:val="007A04E0"/>
    <w:rsid w:val="007A221E"/>
    <w:rsid w:val="007A2C29"/>
    <w:rsid w:val="007A6858"/>
    <w:rsid w:val="007B2CBE"/>
    <w:rsid w:val="007C1407"/>
    <w:rsid w:val="007C3141"/>
    <w:rsid w:val="007C3378"/>
    <w:rsid w:val="007C7EC6"/>
    <w:rsid w:val="007D3866"/>
    <w:rsid w:val="007D4630"/>
    <w:rsid w:val="007D6D48"/>
    <w:rsid w:val="007E14F9"/>
    <w:rsid w:val="007E52FD"/>
    <w:rsid w:val="007E581C"/>
    <w:rsid w:val="007F0DF8"/>
    <w:rsid w:val="007F47FA"/>
    <w:rsid w:val="007F6351"/>
    <w:rsid w:val="008116A0"/>
    <w:rsid w:val="00823525"/>
    <w:rsid w:val="00826F40"/>
    <w:rsid w:val="008273BC"/>
    <w:rsid w:val="00833212"/>
    <w:rsid w:val="008338EE"/>
    <w:rsid w:val="008404AB"/>
    <w:rsid w:val="00841B36"/>
    <w:rsid w:val="00844119"/>
    <w:rsid w:val="008504E2"/>
    <w:rsid w:val="00850AB3"/>
    <w:rsid w:val="00853FEF"/>
    <w:rsid w:val="00855868"/>
    <w:rsid w:val="0085791E"/>
    <w:rsid w:val="00861880"/>
    <w:rsid w:val="00862378"/>
    <w:rsid w:val="0086546A"/>
    <w:rsid w:val="0086779D"/>
    <w:rsid w:val="00867D33"/>
    <w:rsid w:val="0087373A"/>
    <w:rsid w:val="00873BA1"/>
    <w:rsid w:val="00882E8B"/>
    <w:rsid w:val="008947FF"/>
    <w:rsid w:val="00895A4A"/>
    <w:rsid w:val="00896C4E"/>
    <w:rsid w:val="00897062"/>
    <w:rsid w:val="00897101"/>
    <w:rsid w:val="008B005E"/>
    <w:rsid w:val="008B55CB"/>
    <w:rsid w:val="008B5661"/>
    <w:rsid w:val="008C6BC1"/>
    <w:rsid w:val="008C7EF0"/>
    <w:rsid w:val="008D1668"/>
    <w:rsid w:val="008D2A8A"/>
    <w:rsid w:val="008D313B"/>
    <w:rsid w:val="008D345D"/>
    <w:rsid w:val="008E058D"/>
    <w:rsid w:val="008E2D10"/>
    <w:rsid w:val="008E2D5B"/>
    <w:rsid w:val="008E2F59"/>
    <w:rsid w:val="008E3D03"/>
    <w:rsid w:val="008F3937"/>
    <w:rsid w:val="008F4204"/>
    <w:rsid w:val="008F4225"/>
    <w:rsid w:val="008F5B07"/>
    <w:rsid w:val="00902BE2"/>
    <w:rsid w:val="00903BC1"/>
    <w:rsid w:val="00906029"/>
    <w:rsid w:val="009070A4"/>
    <w:rsid w:val="009078DD"/>
    <w:rsid w:val="00912E49"/>
    <w:rsid w:val="009224F1"/>
    <w:rsid w:val="00930972"/>
    <w:rsid w:val="00934876"/>
    <w:rsid w:val="00934B40"/>
    <w:rsid w:val="0093654D"/>
    <w:rsid w:val="00936D1A"/>
    <w:rsid w:val="00936F2C"/>
    <w:rsid w:val="00940628"/>
    <w:rsid w:val="00946034"/>
    <w:rsid w:val="00950FAB"/>
    <w:rsid w:val="0095304F"/>
    <w:rsid w:val="00957D30"/>
    <w:rsid w:val="00960A89"/>
    <w:rsid w:val="00963574"/>
    <w:rsid w:val="00965F7D"/>
    <w:rsid w:val="0098367E"/>
    <w:rsid w:val="0098678D"/>
    <w:rsid w:val="009907C4"/>
    <w:rsid w:val="00990AA9"/>
    <w:rsid w:val="00995EB3"/>
    <w:rsid w:val="00997029"/>
    <w:rsid w:val="009A250A"/>
    <w:rsid w:val="009B0124"/>
    <w:rsid w:val="009B60C8"/>
    <w:rsid w:val="009C176C"/>
    <w:rsid w:val="009C7D7D"/>
    <w:rsid w:val="009D23C1"/>
    <w:rsid w:val="009D4B51"/>
    <w:rsid w:val="009D62B6"/>
    <w:rsid w:val="009D7A6B"/>
    <w:rsid w:val="009E0691"/>
    <w:rsid w:val="009E337C"/>
    <w:rsid w:val="009E356E"/>
    <w:rsid w:val="009E6A23"/>
    <w:rsid w:val="009F0A19"/>
    <w:rsid w:val="009F0AE6"/>
    <w:rsid w:val="009F4FBE"/>
    <w:rsid w:val="009F5F18"/>
    <w:rsid w:val="00A02C15"/>
    <w:rsid w:val="00A03BA4"/>
    <w:rsid w:val="00A043AF"/>
    <w:rsid w:val="00A07F36"/>
    <w:rsid w:val="00A112A9"/>
    <w:rsid w:val="00A136F8"/>
    <w:rsid w:val="00A20D53"/>
    <w:rsid w:val="00A2522E"/>
    <w:rsid w:val="00A25373"/>
    <w:rsid w:val="00A26E74"/>
    <w:rsid w:val="00A309F4"/>
    <w:rsid w:val="00A31E28"/>
    <w:rsid w:val="00A42A1E"/>
    <w:rsid w:val="00A509A6"/>
    <w:rsid w:val="00A5189F"/>
    <w:rsid w:val="00A521D2"/>
    <w:rsid w:val="00A64E2C"/>
    <w:rsid w:val="00A6501F"/>
    <w:rsid w:val="00A67F36"/>
    <w:rsid w:val="00A70C83"/>
    <w:rsid w:val="00A7132E"/>
    <w:rsid w:val="00A71581"/>
    <w:rsid w:val="00A7317C"/>
    <w:rsid w:val="00A753A1"/>
    <w:rsid w:val="00A76786"/>
    <w:rsid w:val="00A83935"/>
    <w:rsid w:val="00A84ABC"/>
    <w:rsid w:val="00A85CC5"/>
    <w:rsid w:val="00A943F6"/>
    <w:rsid w:val="00A96DC8"/>
    <w:rsid w:val="00AA0E2F"/>
    <w:rsid w:val="00AA175F"/>
    <w:rsid w:val="00AA256E"/>
    <w:rsid w:val="00AB3BA6"/>
    <w:rsid w:val="00AC1808"/>
    <w:rsid w:val="00AC4AD6"/>
    <w:rsid w:val="00AC5EF3"/>
    <w:rsid w:val="00AD54CA"/>
    <w:rsid w:val="00AD5FFA"/>
    <w:rsid w:val="00AD7233"/>
    <w:rsid w:val="00AD78EF"/>
    <w:rsid w:val="00AE0327"/>
    <w:rsid w:val="00AE7069"/>
    <w:rsid w:val="00AE77F8"/>
    <w:rsid w:val="00AF212D"/>
    <w:rsid w:val="00AF2EE9"/>
    <w:rsid w:val="00AF3DFF"/>
    <w:rsid w:val="00B145EE"/>
    <w:rsid w:val="00B16840"/>
    <w:rsid w:val="00B174BD"/>
    <w:rsid w:val="00B20C36"/>
    <w:rsid w:val="00B27DE4"/>
    <w:rsid w:val="00B34D1A"/>
    <w:rsid w:val="00B4081A"/>
    <w:rsid w:val="00B42128"/>
    <w:rsid w:val="00B43BEE"/>
    <w:rsid w:val="00B57375"/>
    <w:rsid w:val="00B64255"/>
    <w:rsid w:val="00B65755"/>
    <w:rsid w:val="00B667F3"/>
    <w:rsid w:val="00B7040B"/>
    <w:rsid w:val="00B7218E"/>
    <w:rsid w:val="00B73762"/>
    <w:rsid w:val="00B749A4"/>
    <w:rsid w:val="00B77E46"/>
    <w:rsid w:val="00B8232C"/>
    <w:rsid w:val="00B82E47"/>
    <w:rsid w:val="00B92D2B"/>
    <w:rsid w:val="00B93835"/>
    <w:rsid w:val="00B95C4A"/>
    <w:rsid w:val="00BA1B49"/>
    <w:rsid w:val="00BA4B66"/>
    <w:rsid w:val="00BB1E80"/>
    <w:rsid w:val="00BB6A60"/>
    <w:rsid w:val="00BB743F"/>
    <w:rsid w:val="00BC7A29"/>
    <w:rsid w:val="00BD08A7"/>
    <w:rsid w:val="00BD14FC"/>
    <w:rsid w:val="00BD2DB4"/>
    <w:rsid w:val="00BD4584"/>
    <w:rsid w:val="00BD5624"/>
    <w:rsid w:val="00BE53BB"/>
    <w:rsid w:val="00BF0436"/>
    <w:rsid w:val="00BF2D81"/>
    <w:rsid w:val="00BF57DE"/>
    <w:rsid w:val="00C0137A"/>
    <w:rsid w:val="00C05BF6"/>
    <w:rsid w:val="00C109B0"/>
    <w:rsid w:val="00C169D7"/>
    <w:rsid w:val="00C2389C"/>
    <w:rsid w:val="00C23A6D"/>
    <w:rsid w:val="00C23DE5"/>
    <w:rsid w:val="00C24F75"/>
    <w:rsid w:val="00C26ED7"/>
    <w:rsid w:val="00C36E78"/>
    <w:rsid w:val="00C429C6"/>
    <w:rsid w:val="00C43859"/>
    <w:rsid w:val="00C523DC"/>
    <w:rsid w:val="00C60A3B"/>
    <w:rsid w:val="00C636C5"/>
    <w:rsid w:val="00C677A8"/>
    <w:rsid w:val="00C72E7A"/>
    <w:rsid w:val="00C765EB"/>
    <w:rsid w:val="00C80842"/>
    <w:rsid w:val="00C83EC7"/>
    <w:rsid w:val="00C90406"/>
    <w:rsid w:val="00C9113D"/>
    <w:rsid w:val="00C93ED5"/>
    <w:rsid w:val="00C978A8"/>
    <w:rsid w:val="00CA0B2B"/>
    <w:rsid w:val="00CA1074"/>
    <w:rsid w:val="00CA17CA"/>
    <w:rsid w:val="00CA314B"/>
    <w:rsid w:val="00CB2816"/>
    <w:rsid w:val="00CB4FFE"/>
    <w:rsid w:val="00CB6933"/>
    <w:rsid w:val="00CC20DD"/>
    <w:rsid w:val="00CC29A3"/>
    <w:rsid w:val="00CC2CD3"/>
    <w:rsid w:val="00CC35AA"/>
    <w:rsid w:val="00CC45C9"/>
    <w:rsid w:val="00CC4B6C"/>
    <w:rsid w:val="00CC54B6"/>
    <w:rsid w:val="00CC6A23"/>
    <w:rsid w:val="00CD06E7"/>
    <w:rsid w:val="00CD15BF"/>
    <w:rsid w:val="00CD56C6"/>
    <w:rsid w:val="00CD6504"/>
    <w:rsid w:val="00CF079C"/>
    <w:rsid w:val="00CF0F2A"/>
    <w:rsid w:val="00CF20FD"/>
    <w:rsid w:val="00CF3663"/>
    <w:rsid w:val="00CF36C2"/>
    <w:rsid w:val="00D00035"/>
    <w:rsid w:val="00D01845"/>
    <w:rsid w:val="00D01C51"/>
    <w:rsid w:val="00D04C5E"/>
    <w:rsid w:val="00D07A80"/>
    <w:rsid w:val="00D12A46"/>
    <w:rsid w:val="00D1550E"/>
    <w:rsid w:val="00D20FC4"/>
    <w:rsid w:val="00D21630"/>
    <w:rsid w:val="00D33E37"/>
    <w:rsid w:val="00D3532B"/>
    <w:rsid w:val="00D37BF2"/>
    <w:rsid w:val="00D405AD"/>
    <w:rsid w:val="00D437F7"/>
    <w:rsid w:val="00D45436"/>
    <w:rsid w:val="00D471FF"/>
    <w:rsid w:val="00D533DE"/>
    <w:rsid w:val="00D544C0"/>
    <w:rsid w:val="00D71118"/>
    <w:rsid w:val="00D73070"/>
    <w:rsid w:val="00D74320"/>
    <w:rsid w:val="00D77735"/>
    <w:rsid w:val="00D8290D"/>
    <w:rsid w:val="00D874CA"/>
    <w:rsid w:val="00D87861"/>
    <w:rsid w:val="00D904E9"/>
    <w:rsid w:val="00D92A2A"/>
    <w:rsid w:val="00D93ADF"/>
    <w:rsid w:val="00DA73EA"/>
    <w:rsid w:val="00DB11AD"/>
    <w:rsid w:val="00DB1D6A"/>
    <w:rsid w:val="00DB217E"/>
    <w:rsid w:val="00DB2872"/>
    <w:rsid w:val="00DD0D87"/>
    <w:rsid w:val="00DD2B78"/>
    <w:rsid w:val="00DD453F"/>
    <w:rsid w:val="00DE0D6C"/>
    <w:rsid w:val="00E051F1"/>
    <w:rsid w:val="00E068F1"/>
    <w:rsid w:val="00E07776"/>
    <w:rsid w:val="00E111A3"/>
    <w:rsid w:val="00E15D4D"/>
    <w:rsid w:val="00E17106"/>
    <w:rsid w:val="00E2416A"/>
    <w:rsid w:val="00E242B1"/>
    <w:rsid w:val="00E33E9E"/>
    <w:rsid w:val="00E34A1B"/>
    <w:rsid w:val="00E34DE7"/>
    <w:rsid w:val="00E42A94"/>
    <w:rsid w:val="00E448D5"/>
    <w:rsid w:val="00E44E3A"/>
    <w:rsid w:val="00E516C9"/>
    <w:rsid w:val="00E60946"/>
    <w:rsid w:val="00E6627F"/>
    <w:rsid w:val="00E66295"/>
    <w:rsid w:val="00E66E92"/>
    <w:rsid w:val="00E73D7B"/>
    <w:rsid w:val="00E74215"/>
    <w:rsid w:val="00E8190B"/>
    <w:rsid w:val="00E851D8"/>
    <w:rsid w:val="00E86941"/>
    <w:rsid w:val="00E90624"/>
    <w:rsid w:val="00E95FAC"/>
    <w:rsid w:val="00EA4479"/>
    <w:rsid w:val="00EB4CA6"/>
    <w:rsid w:val="00EB4D1A"/>
    <w:rsid w:val="00EB5131"/>
    <w:rsid w:val="00EB5780"/>
    <w:rsid w:val="00EB66BC"/>
    <w:rsid w:val="00EC13B8"/>
    <w:rsid w:val="00EC374B"/>
    <w:rsid w:val="00EC75F3"/>
    <w:rsid w:val="00ED2489"/>
    <w:rsid w:val="00ED33D6"/>
    <w:rsid w:val="00ED67DE"/>
    <w:rsid w:val="00EE135C"/>
    <w:rsid w:val="00EE722F"/>
    <w:rsid w:val="00EF198E"/>
    <w:rsid w:val="00EF7D1F"/>
    <w:rsid w:val="00F005A5"/>
    <w:rsid w:val="00F04259"/>
    <w:rsid w:val="00F07202"/>
    <w:rsid w:val="00F10013"/>
    <w:rsid w:val="00F125EC"/>
    <w:rsid w:val="00F1433A"/>
    <w:rsid w:val="00F14969"/>
    <w:rsid w:val="00F22E6C"/>
    <w:rsid w:val="00F23CF9"/>
    <w:rsid w:val="00F279BF"/>
    <w:rsid w:val="00F32001"/>
    <w:rsid w:val="00F34F1E"/>
    <w:rsid w:val="00F3655E"/>
    <w:rsid w:val="00F41CA0"/>
    <w:rsid w:val="00F429BE"/>
    <w:rsid w:val="00F44BF9"/>
    <w:rsid w:val="00F46979"/>
    <w:rsid w:val="00F52199"/>
    <w:rsid w:val="00F5417A"/>
    <w:rsid w:val="00F67BEE"/>
    <w:rsid w:val="00F81202"/>
    <w:rsid w:val="00F838DC"/>
    <w:rsid w:val="00F83A12"/>
    <w:rsid w:val="00F918EF"/>
    <w:rsid w:val="00F94075"/>
    <w:rsid w:val="00F96002"/>
    <w:rsid w:val="00F970AB"/>
    <w:rsid w:val="00F971B8"/>
    <w:rsid w:val="00FA43D4"/>
    <w:rsid w:val="00FA495F"/>
    <w:rsid w:val="00FB325E"/>
    <w:rsid w:val="00FB3649"/>
    <w:rsid w:val="00FB4607"/>
    <w:rsid w:val="00FB6405"/>
    <w:rsid w:val="00FB7823"/>
    <w:rsid w:val="00FC22BE"/>
    <w:rsid w:val="00FC3DC6"/>
    <w:rsid w:val="00FC5A99"/>
    <w:rsid w:val="00FD168B"/>
    <w:rsid w:val="00FE0BDD"/>
    <w:rsid w:val="00FE1ABD"/>
    <w:rsid w:val="00FE2CDF"/>
    <w:rsid w:val="00FE7F41"/>
    <w:rsid w:val="00FF189C"/>
    <w:rsid w:val="00FF60F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9"/>
    <o:shapelayout v:ext="edit">
      <o:idmap v:ext="edit" data="1"/>
    </o:shapelayout>
  </w:shapeDefaults>
  <w:decimalSymbol w:val="."/>
  <w:listSeparator w:val=","/>
  <w14:docId w14:val="57C6298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15D4D"/>
  </w:style>
  <w:style w:type="paragraph" w:styleId="Heading1">
    <w:name w:val="heading 1"/>
    <w:basedOn w:val="Normal"/>
    <w:link w:val="Heading1Char"/>
    <w:uiPriority w:val="9"/>
    <w:qFormat/>
    <w:rsid w:val="00DA73EA"/>
    <w:pPr>
      <w:numPr>
        <w:numId w:val="1"/>
      </w:numPr>
      <w:tabs>
        <w:tab w:val="left" w:pos="616"/>
      </w:tabs>
      <w:spacing w:before="58"/>
      <w:jc w:val="both"/>
      <w:outlineLvl w:val="0"/>
    </w:pPr>
    <w:rPr>
      <w:rFonts w:ascii="Arial" w:eastAsia="Arial" w:hAnsi="Arial"/>
      <w:b/>
      <w:bCs/>
      <w:color w:val="984806" w:themeColor="accent6" w:themeShade="80"/>
      <w:sz w:val="32"/>
      <w:szCs w:val="32"/>
      <w:lang w:val="en-GB"/>
    </w:rPr>
  </w:style>
  <w:style w:type="paragraph" w:styleId="Heading2">
    <w:name w:val="heading 2"/>
    <w:basedOn w:val="Normal"/>
    <w:link w:val="Heading2Char"/>
    <w:uiPriority w:val="9"/>
    <w:qFormat/>
    <w:rsid w:val="008F5B07"/>
    <w:pPr>
      <w:spacing w:before="123"/>
      <w:ind w:left="663" w:hanging="403"/>
      <w:outlineLvl w:val="1"/>
    </w:pPr>
    <w:rPr>
      <w:rFonts w:ascii="Arial" w:eastAsia="Arial" w:hAnsi="Arial"/>
      <w:b/>
      <w:bCs/>
      <w:sz w:val="24"/>
      <w:szCs w:val="24"/>
    </w:rPr>
  </w:style>
  <w:style w:type="paragraph" w:styleId="Heading3">
    <w:name w:val="heading 3"/>
    <w:basedOn w:val="Normal"/>
    <w:uiPriority w:val="1"/>
    <w:qFormat/>
    <w:rsid w:val="008F5B07"/>
    <w:pPr>
      <w:spacing w:before="124"/>
      <w:ind w:left="861" w:hanging="601"/>
      <w:outlineLvl w:val="2"/>
    </w:pPr>
    <w:rPr>
      <w:rFonts w:ascii="Arial" w:eastAsia="Arial" w:hAnsi="Arial"/>
      <w:sz w:val="24"/>
      <w:szCs w:val="24"/>
    </w:rPr>
  </w:style>
  <w:style w:type="paragraph" w:styleId="Heading4">
    <w:name w:val="heading 4"/>
    <w:basedOn w:val="Normal"/>
    <w:uiPriority w:val="1"/>
    <w:qFormat/>
    <w:rsid w:val="008F5B07"/>
    <w:pPr>
      <w:spacing w:before="121"/>
      <w:ind w:left="260"/>
      <w:outlineLvl w:val="3"/>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8F5B07"/>
    <w:pPr>
      <w:spacing w:before="119"/>
      <w:ind w:left="260"/>
    </w:pPr>
    <w:rPr>
      <w:rFonts w:ascii="Arial" w:eastAsia="Arial" w:hAnsi="Arial"/>
    </w:rPr>
  </w:style>
  <w:style w:type="paragraph" w:styleId="TOC2">
    <w:name w:val="toc 2"/>
    <w:basedOn w:val="Normal"/>
    <w:uiPriority w:val="39"/>
    <w:qFormat/>
    <w:rsid w:val="008F5B07"/>
    <w:pPr>
      <w:spacing w:before="100"/>
      <w:ind w:left="850" w:hanging="369"/>
    </w:pPr>
    <w:rPr>
      <w:rFonts w:ascii="Arial" w:eastAsia="Arial" w:hAnsi="Arial"/>
    </w:rPr>
  </w:style>
  <w:style w:type="paragraph" w:styleId="BodyText">
    <w:name w:val="Body Text"/>
    <w:basedOn w:val="Normal"/>
    <w:link w:val="BodyTextChar"/>
    <w:uiPriority w:val="1"/>
    <w:qFormat/>
    <w:rsid w:val="008F5B07"/>
    <w:pPr>
      <w:ind w:left="260"/>
    </w:pPr>
    <w:rPr>
      <w:rFonts w:ascii="Arial" w:eastAsia="Arial" w:hAnsi="Arial"/>
    </w:rPr>
  </w:style>
  <w:style w:type="paragraph" w:styleId="ListParagraph">
    <w:name w:val="List Paragraph"/>
    <w:aliases w:val="Paragraph"/>
    <w:basedOn w:val="Normal"/>
    <w:link w:val="ListParagraphChar"/>
    <w:qFormat/>
    <w:rsid w:val="008F5B07"/>
  </w:style>
  <w:style w:type="paragraph" w:customStyle="1" w:styleId="TableParagraph">
    <w:name w:val="Table Paragraph"/>
    <w:basedOn w:val="Normal"/>
    <w:uiPriority w:val="1"/>
    <w:qFormat/>
    <w:rsid w:val="008F5B07"/>
  </w:style>
  <w:style w:type="paragraph" w:styleId="Header">
    <w:name w:val="header"/>
    <w:basedOn w:val="Normal"/>
    <w:link w:val="HeaderChar"/>
    <w:uiPriority w:val="99"/>
    <w:unhideWhenUsed/>
    <w:rsid w:val="00F67BEE"/>
    <w:pPr>
      <w:tabs>
        <w:tab w:val="center" w:pos="4513"/>
        <w:tab w:val="right" w:pos="9026"/>
      </w:tabs>
    </w:pPr>
  </w:style>
  <w:style w:type="character" w:customStyle="1" w:styleId="HeaderChar">
    <w:name w:val="Header Char"/>
    <w:basedOn w:val="DefaultParagraphFont"/>
    <w:link w:val="Header"/>
    <w:uiPriority w:val="99"/>
    <w:rsid w:val="00F67BEE"/>
  </w:style>
  <w:style w:type="paragraph" w:styleId="Footer">
    <w:name w:val="footer"/>
    <w:basedOn w:val="Normal"/>
    <w:link w:val="FooterChar"/>
    <w:uiPriority w:val="99"/>
    <w:unhideWhenUsed/>
    <w:rsid w:val="00F67BEE"/>
    <w:pPr>
      <w:tabs>
        <w:tab w:val="center" w:pos="4513"/>
        <w:tab w:val="right" w:pos="9026"/>
      </w:tabs>
    </w:pPr>
  </w:style>
  <w:style w:type="character" w:customStyle="1" w:styleId="FooterChar">
    <w:name w:val="Footer Char"/>
    <w:basedOn w:val="DefaultParagraphFont"/>
    <w:link w:val="Footer"/>
    <w:uiPriority w:val="99"/>
    <w:rsid w:val="00F67BEE"/>
  </w:style>
  <w:style w:type="table" w:styleId="TableGrid">
    <w:name w:val="Table Grid"/>
    <w:basedOn w:val="TableNormal"/>
    <w:uiPriority w:val="59"/>
    <w:rsid w:val="00F67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6ACB"/>
    <w:rPr>
      <w:rFonts w:ascii="Tahoma" w:hAnsi="Tahoma" w:cs="Tahoma"/>
      <w:sz w:val="16"/>
      <w:szCs w:val="16"/>
    </w:rPr>
  </w:style>
  <w:style w:type="character" w:customStyle="1" w:styleId="BalloonTextChar">
    <w:name w:val="Balloon Text Char"/>
    <w:basedOn w:val="DefaultParagraphFont"/>
    <w:link w:val="BalloonText"/>
    <w:uiPriority w:val="99"/>
    <w:semiHidden/>
    <w:rsid w:val="006B6ACB"/>
    <w:rPr>
      <w:rFonts w:ascii="Tahoma" w:hAnsi="Tahoma" w:cs="Tahoma"/>
      <w:sz w:val="16"/>
      <w:szCs w:val="16"/>
    </w:rPr>
  </w:style>
  <w:style w:type="character" w:styleId="CommentReference">
    <w:name w:val="annotation reference"/>
    <w:basedOn w:val="DefaultParagraphFont"/>
    <w:uiPriority w:val="99"/>
    <w:semiHidden/>
    <w:unhideWhenUsed/>
    <w:rsid w:val="007C3141"/>
    <w:rPr>
      <w:sz w:val="16"/>
      <w:szCs w:val="16"/>
    </w:rPr>
  </w:style>
  <w:style w:type="paragraph" w:styleId="CommentText">
    <w:name w:val="annotation text"/>
    <w:basedOn w:val="Normal"/>
    <w:link w:val="CommentTextChar"/>
    <w:uiPriority w:val="99"/>
    <w:unhideWhenUsed/>
    <w:rsid w:val="007C3141"/>
    <w:rPr>
      <w:sz w:val="20"/>
      <w:szCs w:val="20"/>
    </w:rPr>
  </w:style>
  <w:style w:type="character" w:customStyle="1" w:styleId="CommentTextChar">
    <w:name w:val="Comment Text Char"/>
    <w:basedOn w:val="DefaultParagraphFont"/>
    <w:link w:val="CommentText"/>
    <w:uiPriority w:val="99"/>
    <w:rsid w:val="007C3141"/>
    <w:rPr>
      <w:sz w:val="20"/>
      <w:szCs w:val="20"/>
    </w:rPr>
  </w:style>
  <w:style w:type="paragraph" w:styleId="CommentSubject">
    <w:name w:val="annotation subject"/>
    <w:basedOn w:val="CommentText"/>
    <w:next w:val="CommentText"/>
    <w:link w:val="CommentSubjectChar"/>
    <w:uiPriority w:val="99"/>
    <w:semiHidden/>
    <w:unhideWhenUsed/>
    <w:rsid w:val="007C3141"/>
    <w:rPr>
      <w:b/>
      <w:bCs/>
    </w:rPr>
  </w:style>
  <w:style w:type="character" w:customStyle="1" w:styleId="CommentSubjectChar">
    <w:name w:val="Comment Subject Char"/>
    <w:basedOn w:val="CommentTextChar"/>
    <w:link w:val="CommentSubject"/>
    <w:uiPriority w:val="99"/>
    <w:semiHidden/>
    <w:rsid w:val="007C3141"/>
    <w:rPr>
      <w:b/>
      <w:bCs/>
      <w:sz w:val="20"/>
      <w:szCs w:val="20"/>
    </w:rPr>
  </w:style>
  <w:style w:type="character" w:styleId="Hyperlink">
    <w:name w:val="Hyperlink"/>
    <w:basedOn w:val="DefaultParagraphFont"/>
    <w:uiPriority w:val="99"/>
    <w:unhideWhenUsed/>
    <w:rsid w:val="00882E8B"/>
    <w:rPr>
      <w:color w:val="0000FF" w:themeColor="hyperlink"/>
      <w:u w:val="single"/>
    </w:rPr>
  </w:style>
  <w:style w:type="paragraph" w:styleId="FootnoteText">
    <w:name w:val="footnote text"/>
    <w:aliases w:val="ft,single space,footnote text,FOOTNOTES,fn,single space1,FOOTNOTES1,fn1,ft1 Char,ft1,Car Car Car,Footnote Text Char Char Char Char,Footnote Text1 Char Char,Char Char Char Char1,Char Char Char Char Char Char,Footnote Text WBR,WBR"/>
    <w:basedOn w:val="Normal"/>
    <w:link w:val="FootnoteTextChar"/>
    <w:uiPriority w:val="99"/>
    <w:unhideWhenUsed/>
    <w:rsid w:val="00E74215"/>
    <w:rPr>
      <w:sz w:val="18"/>
      <w:szCs w:val="24"/>
    </w:rPr>
  </w:style>
  <w:style w:type="character" w:customStyle="1" w:styleId="FootnoteTextChar">
    <w:name w:val="Footnote Text Char"/>
    <w:aliases w:val="ft Char,single space Char,footnote text Char,FOOTNOTES Char,fn Char,single space1 Char,FOOTNOTES1 Char,fn1 Char,ft1 Char Char,ft1 Char1,Car Car Car Char,Footnote Text Char Char Char Char Char,Footnote Text1 Char Char Char,WBR Char"/>
    <w:basedOn w:val="DefaultParagraphFont"/>
    <w:link w:val="FootnoteText"/>
    <w:uiPriority w:val="99"/>
    <w:rsid w:val="00E74215"/>
    <w:rPr>
      <w:sz w:val="18"/>
      <w:szCs w:val="24"/>
    </w:rPr>
  </w:style>
  <w:style w:type="character" w:styleId="FootnoteReference">
    <w:name w:val="footnote reference"/>
    <w:aliases w:val="ftref,BVI fnr, BVI fnr, BVI fnr Char Char,BVI fnr Char Char, BVI fnr Car Car Char Char,BVI fnr Car Char Char, BVI fnr Car Car Car Car Char1 Char, BVI fnr Car Car Car Car Char Car Char Char Char Char,BVI fnr Car Car Char Char,16 Point"/>
    <w:basedOn w:val="DefaultParagraphFont"/>
    <w:link w:val="BVIfnrChar"/>
    <w:uiPriority w:val="99"/>
    <w:unhideWhenUsed/>
    <w:qFormat/>
    <w:rsid w:val="006C27A7"/>
    <w:rPr>
      <w:vertAlign w:val="superscript"/>
    </w:rPr>
  </w:style>
  <w:style w:type="paragraph" w:styleId="TOC3">
    <w:name w:val="toc 3"/>
    <w:basedOn w:val="Normal"/>
    <w:next w:val="Normal"/>
    <w:autoRedefine/>
    <w:uiPriority w:val="39"/>
    <w:unhideWhenUsed/>
    <w:rsid w:val="009A250A"/>
    <w:pPr>
      <w:ind w:left="440"/>
    </w:pPr>
  </w:style>
  <w:style w:type="paragraph" w:styleId="TOC4">
    <w:name w:val="toc 4"/>
    <w:basedOn w:val="Normal"/>
    <w:next w:val="Normal"/>
    <w:autoRedefine/>
    <w:uiPriority w:val="39"/>
    <w:unhideWhenUsed/>
    <w:rsid w:val="009A250A"/>
    <w:pPr>
      <w:ind w:left="660"/>
    </w:pPr>
  </w:style>
  <w:style w:type="paragraph" w:styleId="TOC5">
    <w:name w:val="toc 5"/>
    <w:basedOn w:val="Normal"/>
    <w:next w:val="Normal"/>
    <w:autoRedefine/>
    <w:uiPriority w:val="39"/>
    <w:unhideWhenUsed/>
    <w:rsid w:val="009A250A"/>
    <w:pPr>
      <w:ind w:left="880"/>
    </w:pPr>
  </w:style>
  <w:style w:type="paragraph" w:styleId="TOC6">
    <w:name w:val="toc 6"/>
    <w:basedOn w:val="Normal"/>
    <w:next w:val="Normal"/>
    <w:autoRedefine/>
    <w:uiPriority w:val="39"/>
    <w:unhideWhenUsed/>
    <w:rsid w:val="009A250A"/>
    <w:pPr>
      <w:ind w:left="1100"/>
    </w:pPr>
  </w:style>
  <w:style w:type="paragraph" w:styleId="TOC7">
    <w:name w:val="toc 7"/>
    <w:basedOn w:val="Normal"/>
    <w:next w:val="Normal"/>
    <w:autoRedefine/>
    <w:uiPriority w:val="39"/>
    <w:unhideWhenUsed/>
    <w:rsid w:val="009A250A"/>
    <w:pPr>
      <w:ind w:left="1320"/>
    </w:pPr>
  </w:style>
  <w:style w:type="paragraph" w:styleId="TOC8">
    <w:name w:val="toc 8"/>
    <w:basedOn w:val="Normal"/>
    <w:next w:val="Normal"/>
    <w:autoRedefine/>
    <w:uiPriority w:val="39"/>
    <w:unhideWhenUsed/>
    <w:rsid w:val="009A250A"/>
    <w:pPr>
      <w:ind w:left="1540"/>
    </w:pPr>
  </w:style>
  <w:style w:type="paragraph" w:styleId="TOC9">
    <w:name w:val="toc 9"/>
    <w:basedOn w:val="Normal"/>
    <w:next w:val="Normal"/>
    <w:autoRedefine/>
    <w:uiPriority w:val="39"/>
    <w:unhideWhenUsed/>
    <w:rsid w:val="009A250A"/>
    <w:pPr>
      <w:ind w:left="1760"/>
    </w:pPr>
  </w:style>
  <w:style w:type="paragraph" w:styleId="Revision">
    <w:name w:val="Revision"/>
    <w:hidden/>
    <w:uiPriority w:val="99"/>
    <w:semiHidden/>
    <w:rsid w:val="00F1433A"/>
    <w:pPr>
      <w:widowControl/>
    </w:pPr>
  </w:style>
  <w:style w:type="paragraph" w:styleId="Caption">
    <w:name w:val="caption"/>
    <w:basedOn w:val="Normal"/>
    <w:next w:val="Normal"/>
    <w:uiPriority w:val="35"/>
    <w:unhideWhenUsed/>
    <w:qFormat/>
    <w:rsid w:val="00F1433A"/>
    <w:pPr>
      <w:spacing w:after="200"/>
    </w:pPr>
    <w:rPr>
      <w:b/>
      <w:bCs/>
      <w:color w:val="4F81BD" w:themeColor="accent1"/>
      <w:sz w:val="18"/>
      <w:szCs w:val="18"/>
    </w:rPr>
  </w:style>
  <w:style w:type="character" w:customStyle="1" w:styleId="apple-converted-space">
    <w:name w:val="apple-converted-space"/>
    <w:basedOn w:val="DefaultParagraphFont"/>
    <w:rsid w:val="00930972"/>
  </w:style>
  <w:style w:type="character" w:styleId="Emphasis">
    <w:name w:val="Emphasis"/>
    <w:basedOn w:val="DefaultParagraphFont"/>
    <w:uiPriority w:val="20"/>
    <w:qFormat/>
    <w:rsid w:val="00362267"/>
    <w:rPr>
      <w:i/>
      <w:iCs/>
    </w:rPr>
  </w:style>
  <w:style w:type="character" w:customStyle="1" w:styleId="ListParagraphChar">
    <w:name w:val="List Paragraph Char"/>
    <w:aliases w:val="Paragraph Char"/>
    <w:link w:val="ListParagraph"/>
    <w:uiPriority w:val="34"/>
    <w:qFormat/>
    <w:locked/>
    <w:rsid w:val="002D543E"/>
  </w:style>
  <w:style w:type="table" w:styleId="MediumGrid3-Accent1">
    <w:name w:val="Medium Grid 3 Accent 1"/>
    <w:basedOn w:val="TableNormal"/>
    <w:uiPriority w:val="69"/>
    <w:rsid w:val="008947FF"/>
    <w:pPr>
      <w:widowControl/>
    </w:pPr>
    <w:rPr>
      <w:rFonts w:eastAsiaTheme="minorEastAsia"/>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DocumentMap">
    <w:name w:val="Document Map"/>
    <w:basedOn w:val="Normal"/>
    <w:link w:val="DocumentMapChar"/>
    <w:uiPriority w:val="99"/>
    <w:semiHidden/>
    <w:unhideWhenUsed/>
    <w:rsid w:val="00B7218E"/>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B7218E"/>
    <w:rPr>
      <w:rFonts w:ascii="Lucida Grande" w:hAnsi="Lucida Grande" w:cs="Lucida Grande"/>
      <w:sz w:val="24"/>
      <w:szCs w:val="24"/>
    </w:rPr>
  </w:style>
  <w:style w:type="character" w:customStyle="1" w:styleId="Heading1Char">
    <w:name w:val="Heading 1 Char"/>
    <w:basedOn w:val="DefaultParagraphFont"/>
    <w:link w:val="Heading1"/>
    <w:uiPriority w:val="9"/>
    <w:rsid w:val="00DA73EA"/>
    <w:rPr>
      <w:rFonts w:ascii="Arial" w:eastAsia="Arial" w:hAnsi="Arial"/>
      <w:b/>
      <w:bCs/>
      <w:color w:val="984806" w:themeColor="accent6" w:themeShade="80"/>
      <w:sz w:val="32"/>
      <w:szCs w:val="32"/>
      <w:lang w:val="en-GB"/>
    </w:rPr>
  </w:style>
  <w:style w:type="character" w:customStyle="1" w:styleId="Heading2Char">
    <w:name w:val="Heading 2 Char"/>
    <w:basedOn w:val="DefaultParagraphFont"/>
    <w:link w:val="Heading2"/>
    <w:uiPriority w:val="9"/>
    <w:rsid w:val="001B3B70"/>
    <w:rPr>
      <w:rFonts w:ascii="Arial" w:eastAsia="Arial" w:hAnsi="Arial"/>
      <w:b/>
      <w:bCs/>
      <w:sz w:val="24"/>
      <w:szCs w:val="24"/>
    </w:rPr>
  </w:style>
  <w:style w:type="character" w:customStyle="1" w:styleId="st">
    <w:name w:val="st"/>
    <w:basedOn w:val="DefaultParagraphFont"/>
    <w:rsid w:val="001C318B"/>
  </w:style>
  <w:style w:type="paragraph" w:customStyle="1" w:styleId="Default">
    <w:name w:val="Default"/>
    <w:rsid w:val="00E95FAC"/>
    <w:pPr>
      <w:autoSpaceDE w:val="0"/>
      <w:autoSpaceDN w:val="0"/>
      <w:adjustRightInd w:val="0"/>
    </w:pPr>
    <w:rPr>
      <w:rFonts w:ascii="Arial" w:eastAsia="Times New Roman" w:hAnsi="Arial" w:cs="Arial"/>
      <w:color w:val="000000"/>
      <w:sz w:val="24"/>
      <w:szCs w:val="24"/>
    </w:rPr>
  </w:style>
  <w:style w:type="table" w:customStyle="1" w:styleId="LightList-Accent11">
    <w:name w:val="Light List - Accent 11"/>
    <w:basedOn w:val="TableNormal"/>
    <w:uiPriority w:val="61"/>
    <w:rsid w:val="00BD5624"/>
    <w:pPr>
      <w:widowControl/>
    </w:pPr>
    <w:rPr>
      <w:rFonts w:eastAsiaTheme="minorEastAsia"/>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1">
    <w:name w:val="Light List Accent 1"/>
    <w:basedOn w:val="TableNormal"/>
    <w:uiPriority w:val="61"/>
    <w:rsid w:val="00C23DE5"/>
    <w:pPr>
      <w:widowControl/>
    </w:pPr>
    <w:rPr>
      <w:rFonts w:eastAsiaTheme="minorEastAsia"/>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idTable2-Accent2">
    <w:name w:val="Grid Table 2 Accent 2"/>
    <w:basedOn w:val="TableNormal"/>
    <w:uiPriority w:val="47"/>
    <w:rsid w:val="00DB1D6A"/>
    <w:pPr>
      <w:widowControl/>
    </w:pPr>
    <w:rPr>
      <w:sz w:val="24"/>
      <w:szCs w:val="24"/>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1">
    <w:name w:val="Grid Table 2 Accent 1"/>
    <w:basedOn w:val="TableNormal"/>
    <w:uiPriority w:val="47"/>
    <w:rsid w:val="00DB1D6A"/>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link w:val="NoSpacingChar"/>
    <w:uiPriority w:val="1"/>
    <w:qFormat/>
    <w:rsid w:val="00BB6A60"/>
    <w:pPr>
      <w:widowControl/>
      <w:jc w:val="both"/>
    </w:pPr>
    <w:rPr>
      <w:rFonts w:ascii="Arial" w:hAnsi="Arial"/>
      <w:szCs w:val="24"/>
    </w:rPr>
  </w:style>
  <w:style w:type="table" w:customStyle="1" w:styleId="PlainTable21">
    <w:name w:val="Plain Table 21"/>
    <w:basedOn w:val="TableNormal"/>
    <w:uiPriority w:val="42"/>
    <w:rsid w:val="00BB6A60"/>
    <w:pPr>
      <w:widowControl/>
    </w:pPr>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oSpacingChar">
    <w:name w:val="No Spacing Char"/>
    <w:basedOn w:val="DefaultParagraphFont"/>
    <w:link w:val="NoSpacing"/>
    <w:uiPriority w:val="1"/>
    <w:rsid w:val="00BB6A60"/>
    <w:rPr>
      <w:rFonts w:ascii="Arial" w:hAnsi="Arial"/>
      <w:szCs w:val="24"/>
    </w:rPr>
  </w:style>
  <w:style w:type="paragraph" w:customStyle="1" w:styleId="BVIfnrChar">
    <w:name w:val="BVI fnr Char"/>
    <w:aliases w:val=" BVI fnr Car Car Char,BVI fnr Car Char, BVI fnr Car Car Car Car Char1, BVI fnr Car Car Car Car Char Car Char Char,BVI fnr Car Car Char,BVI fnr Car Car Car Car Char1,BVI fnr Car Car Car Car Char Car Char Char"/>
    <w:basedOn w:val="Normal"/>
    <w:link w:val="FootnoteReference"/>
    <w:uiPriority w:val="99"/>
    <w:rsid w:val="00BB6A60"/>
    <w:pPr>
      <w:widowControl/>
      <w:spacing w:after="160" w:line="240" w:lineRule="exact"/>
    </w:pPr>
    <w:rPr>
      <w:vertAlign w:val="superscript"/>
    </w:rPr>
  </w:style>
  <w:style w:type="table" w:customStyle="1" w:styleId="TableGridLight1">
    <w:name w:val="Table Grid Light1"/>
    <w:basedOn w:val="TableNormal"/>
    <w:uiPriority w:val="40"/>
    <w:rsid w:val="00BB6A60"/>
    <w:pPr>
      <w:widowControl/>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BB6A60"/>
    <w:pPr>
      <w:widowControl/>
      <w:spacing w:before="100" w:beforeAutospacing="1" w:after="100" w:afterAutospacing="1"/>
    </w:pPr>
    <w:rPr>
      <w:rFonts w:ascii="Times" w:eastAsia="MS Mincho" w:hAnsi="Times" w:cs="Times New Roman"/>
      <w:sz w:val="20"/>
      <w:szCs w:val="20"/>
      <w:lang w:val="nl-NL" w:eastAsia="nl-NL"/>
    </w:rPr>
  </w:style>
  <w:style w:type="paragraph" w:styleId="TableofFigures">
    <w:name w:val="table of figures"/>
    <w:basedOn w:val="Normal"/>
    <w:next w:val="Normal"/>
    <w:uiPriority w:val="99"/>
    <w:unhideWhenUsed/>
    <w:rsid w:val="00E74215"/>
    <w:pPr>
      <w:ind w:left="440" w:hanging="440"/>
    </w:pPr>
  </w:style>
  <w:style w:type="paragraph" w:customStyle="1" w:styleId="Char2">
    <w:name w:val="Char2"/>
    <w:basedOn w:val="Normal"/>
    <w:uiPriority w:val="99"/>
    <w:rsid w:val="006D3D34"/>
    <w:pPr>
      <w:widowControl/>
      <w:spacing w:before="200" w:after="160" w:line="240" w:lineRule="exact"/>
      <w:ind w:firstLine="360"/>
    </w:pPr>
    <w:rPr>
      <w:rFonts w:ascii="Courier" w:eastAsia="Times New Roman" w:hAnsi="Courier" w:cs="Times New Roman"/>
      <w:sz w:val="20"/>
      <w:szCs w:val="20"/>
      <w:vertAlign w:val="superscript"/>
      <w:lang w:val="en-GB"/>
    </w:rPr>
  </w:style>
  <w:style w:type="character" w:customStyle="1" w:styleId="footnotes">
    <w:name w:val="footnotes"/>
    <w:basedOn w:val="DefaultParagraphFont"/>
    <w:rsid w:val="006D3D34"/>
  </w:style>
  <w:style w:type="table" w:styleId="GridTable5Dark-Accent1">
    <w:name w:val="Grid Table 5 Dark Accent 1"/>
    <w:basedOn w:val="TableNormal"/>
    <w:uiPriority w:val="50"/>
    <w:rsid w:val="009F5F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odyTextChar">
    <w:name w:val="Body Text Char"/>
    <w:basedOn w:val="DefaultParagraphFont"/>
    <w:link w:val="BodyText"/>
    <w:uiPriority w:val="1"/>
    <w:rsid w:val="004B2942"/>
    <w:rPr>
      <w:rFonts w:ascii="Arial" w:eastAsia="Arial" w:hAnsi="Arial"/>
    </w:rPr>
  </w:style>
  <w:style w:type="table" w:customStyle="1" w:styleId="GridTable1Light-Accent21">
    <w:name w:val="Grid Table 1 Light - Accent 21"/>
    <w:basedOn w:val="TableNormal"/>
    <w:uiPriority w:val="46"/>
    <w:rsid w:val="007A221E"/>
    <w:pPr>
      <w:widowControl/>
    </w:pPr>
    <w:rPr>
      <w:rFonts w:ascii="Courier" w:eastAsia="Times New Roman" w:hAnsi="Courier" w:cs="Times New Roman"/>
      <w:sz w:val="24"/>
      <w:szCs w:val="24"/>
      <w:lang w:val="en-GB"/>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59"/>
    <w:rsid w:val="00116466"/>
    <w:pPr>
      <w:widowControl/>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3">
    <w:name w:val="List Paragraph3"/>
    <w:basedOn w:val="Normal"/>
    <w:uiPriority w:val="34"/>
    <w:qFormat/>
    <w:rsid w:val="003A4923"/>
    <w:pPr>
      <w:suppressAutoHyphens/>
    </w:pPr>
    <w:rPr>
      <w:rFonts w:ascii="Calibri" w:eastAsia="Calibri" w:hAnsi="Calibri" w:cs="Times New Roman"/>
    </w:rPr>
  </w:style>
  <w:style w:type="character" w:styleId="PageNumber">
    <w:name w:val="page number"/>
    <w:basedOn w:val="DefaultParagraphFont"/>
    <w:uiPriority w:val="99"/>
    <w:semiHidden/>
    <w:unhideWhenUsed/>
    <w:rsid w:val="00386198"/>
  </w:style>
  <w:style w:type="paragraph" w:customStyle="1" w:styleId="TextBody">
    <w:name w:val="Text Body"/>
    <w:basedOn w:val="Normal"/>
    <w:rsid w:val="00C26ED7"/>
    <w:pPr>
      <w:widowControl/>
      <w:spacing w:after="220" w:line="220" w:lineRule="atLeast"/>
      <w:jc w:val="both"/>
    </w:pPr>
    <w:rPr>
      <w:rFonts w:ascii="Arial" w:eastAsia="Batang" w:hAnsi="Arial" w:cs="Times New Roman"/>
      <w:color w:val="00000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76528">
      <w:bodyDiv w:val="1"/>
      <w:marLeft w:val="0"/>
      <w:marRight w:val="0"/>
      <w:marTop w:val="0"/>
      <w:marBottom w:val="0"/>
      <w:divBdr>
        <w:top w:val="none" w:sz="0" w:space="0" w:color="auto"/>
        <w:left w:val="none" w:sz="0" w:space="0" w:color="auto"/>
        <w:bottom w:val="none" w:sz="0" w:space="0" w:color="auto"/>
        <w:right w:val="none" w:sz="0" w:space="0" w:color="auto"/>
      </w:divBdr>
    </w:div>
    <w:div w:id="158808300">
      <w:bodyDiv w:val="1"/>
      <w:marLeft w:val="0"/>
      <w:marRight w:val="0"/>
      <w:marTop w:val="0"/>
      <w:marBottom w:val="0"/>
      <w:divBdr>
        <w:top w:val="none" w:sz="0" w:space="0" w:color="auto"/>
        <w:left w:val="none" w:sz="0" w:space="0" w:color="auto"/>
        <w:bottom w:val="none" w:sz="0" w:space="0" w:color="auto"/>
        <w:right w:val="none" w:sz="0" w:space="0" w:color="auto"/>
      </w:divBdr>
    </w:div>
    <w:div w:id="275598217">
      <w:bodyDiv w:val="1"/>
      <w:marLeft w:val="0"/>
      <w:marRight w:val="0"/>
      <w:marTop w:val="0"/>
      <w:marBottom w:val="0"/>
      <w:divBdr>
        <w:top w:val="none" w:sz="0" w:space="0" w:color="auto"/>
        <w:left w:val="none" w:sz="0" w:space="0" w:color="auto"/>
        <w:bottom w:val="none" w:sz="0" w:space="0" w:color="auto"/>
        <w:right w:val="none" w:sz="0" w:space="0" w:color="auto"/>
      </w:divBdr>
    </w:div>
    <w:div w:id="287862921">
      <w:bodyDiv w:val="1"/>
      <w:marLeft w:val="0"/>
      <w:marRight w:val="0"/>
      <w:marTop w:val="0"/>
      <w:marBottom w:val="0"/>
      <w:divBdr>
        <w:top w:val="none" w:sz="0" w:space="0" w:color="auto"/>
        <w:left w:val="none" w:sz="0" w:space="0" w:color="auto"/>
        <w:bottom w:val="none" w:sz="0" w:space="0" w:color="auto"/>
        <w:right w:val="none" w:sz="0" w:space="0" w:color="auto"/>
      </w:divBdr>
    </w:div>
    <w:div w:id="297761798">
      <w:bodyDiv w:val="1"/>
      <w:marLeft w:val="0"/>
      <w:marRight w:val="0"/>
      <w:marTop w:val="0"/>
      <w:marBottom w:val="0"/>
      <w:divBdr>
        <w:top w:val="none" w:sz="0" w:space="0" w:color="auto"/>
        <w:left w:val="none" w:sz="0" w:space="0" w:color="auto"/>
        <w:bottom w:val="none" w:sz="0" w:space="0" w:color="auto"/>
        <w:right w:val="none" w:sz="0" w:space="0" w:color="auto"/>
      </w:divBdr>
    </w:div>
    <w:div w:id="320816194">
      <w:bodyDiv w:val="1"/>
      <w:marLeft w:val="0"/>
      <w:marRight w:val="0"/>
      <w:marTop w:val="0"/>
      <w:marBottom w:val="0"/>
      <w:divBdr>
        <w:top w:val="none" w:sz="0" w:space="0" w:color="auto"/>
        <w:left w:val="none" w:sz="0" w:space="0" w:color="auto"/>
        <w:bottom w:val="none" w:sz="0" w:space="0" w:color="auto"/>
        <w:right w:val="none" w:sz="0" w:space="0" w:color="auto"/>
      </w:divBdr>
    </w:div>
    <w:div w:id="458424724">
      <w:bodyDiv w:val="1"/>
      <w:marLeft w:val="0"/>
      <w:marRight w:val="0"/>
      <w:marTop w:val="0"/>
      <w:marBottom w:val="0"/>
      <w:divBdr>
        <w:top w:val="none" w:sz="0" w:space="0" w:color="auto"/>
        <w:left w:val="none" w:sz="0" w:space="0" w:color="auto"/>
        <w:bottom w:val="none" w:sz="0" w:space="0" w:color="auto"/>
        <w:right w:val="none" w:sz="0" w:space="0" w:color="auto"/>
      </w:divBdr>
    </w:div>
    <w:div w:id="495532270">
      <w:bodyDiv w:val="1"/>
      <w:marLeft w:val="0"/>
      <w:marRight w:val="0"/>
      <w:marTop w:val="0"/>
      <w:marBottom w:val="0"/>
      <w:divBdr>
        <w:top w:val="none" w:sz="0" w:space="0" w:color="auto"/>
        <w:left w:val="none" w:sz="0" w:space="0" w:color="auto"/>
        <w:bottom w:val="none" w:sz="0" w:space="0" w:color="auto"/>
        <w:right w:val="none" w:sz="0" w:space="0" w:color="auto"/>
      </w:divBdr>
    </w:div>
    <w:div w:id="515732293">
      <w:bodyDiv w:val="1"/>
      <w:marLeft w:val="0"/>
      <w:marRight w:val="0"/>
      <w:marTop w:val="0"/>
      <w:marBottom w:val="0"/>
      <w:divBdr>
        <w:top w:val="none" w:sz="0" w:space="0" w:color="auto"/>
        <w:left w:val="none" w:sz="0" w:space="0" w:color="auto"/>
        <w:bottom w:val="none" w:sz="0" w:space="0" w:color="auto"/>
        <w:right w:val="none" w:sz="0" w:space="0" w:color="auto"/>
      </w:divBdr>
    </w:div>
    <w:div w:id="580221305">
      <w:bodyDiv w:val="1"/>
      <w:marLeft w:val="0"/>
      <w:marRight w:val="0"/>
      <w:marTop w:val="0"/>
      <w:marBottom w:val="0"/>
      <w:divBdr>
        <w:top w:val="none" w:sz="0" w:space="0" w:color="auto"/>
        <w:left w:val="none" w:sz="0" w:space="0" w:color="auto"/>
        <w:bottom w:val="none" w:sz="0" w:space="0" w:color="auto"/>
        <w:right w:val="none" w:sz="0" w:space="0" w:color="auto"/>
      </w:divBdr>
    </w:div>
    <w:div w:id="723793574">
      <w:bodyDiv w:val="1"/>
      <w:marLeft w:val="0"/>
      <w:marRight w:val="0"/>
      <w:marTop w:val="0"/>
      <w:marBottom w:val="0"/>
      <w:divBdr>
        <w:top w:val="none" w:sz="0" w:space="0" w:color="auto"/>
        <w:left w:val="none" w:sz="0" w:space="0" w:color="auto"/>
        <w:bottom w:val="none" w:sz="0" w:space="0" w:color="auto"/>
        <w:right w:val="none" w:sz="0" w:space="0" w:color="auto"/>
      </w:divBdr>
    </w:div>
    <w:div w:id="843324312">
      <w:bodyDiv w:val="1"/>
      <w:marLeft w:val="0"/>
      <w:marRight w:val="0"/>
      <w:marTop w:val="0"/>
      <w:marBottom w:val="0"/>
      <w:divBdr>
        <w:top w:val="none" w:sz="0" w:space="0" w:color="auto"/>
        <w:left w:val="none" w:sz="0" w:space="0" w:color="auto"/>
        <w:bottom w:val="none" w:sz="0" w:space="0" w:color="auto"/>
        <w:right w:val="none" w:sz="0" w:space="0" w:color="auto"/>
      </w:divBdr>
    </w:div>
    <w:div w:id="1006132652">
      <w:bodyDiv w:val="1"/>
      <w:marLeft w:val="0"/>
      <w:marRight w:val="0"/>
      <w:marTop w:val="0"/>
      <w:marBottom w:val="0"/>
      <w:divBdr>
        <w:top w:val="none" w:sz="0" w:space="0" w:color="auto"/>
        <w:left w:val="none" w:sz="0" w:space="0" w:color="auto"/>
        <w:bottom w:val="none" w:sz="0" w:space="0" w:color="auto"/>
        <w:right w:val="none" w:sz="0" w:space="0" w:color="auto"/>
      </w:divBdr>
    </w:div>
    <w:div w:id="1029256331">
      <w:bodyDiv w:val="1"/>
      <w:marLeft w:val="0"/>
      <w:marRight w:val="0"/>
      <w:marTop w:val="0"/>
      <w:marBottom w:val="0"/>
      <w:divBdr>
        <w:top w:val="none" w:sz="0" w:space="0" w:color="auto"/>
        <w:left w:val="none" w:sz="0" w:space="0" w:color="auto"/>
        <w:bottom w:val="none" w:sz="0" w:space="0" w:color="auto"/>
        <w:right w:val="none" w:sz="0" w:space="0" w:color="auto"/>
      </w:divBdr>
    </w:div>
    <w:div w:id="1357460278">
      <w:bodyDiv w:val="1"/>
      <w:marLeft w:val="0"/>
      <w:marRight w:val="0"/>
      <w:marTop w:val="0"/>
      <w:marBottom w:val="0"/>
      <w:divBdr>
        <w:top w:val="none" w:sz="0" w:space="0" w:color="auto"/>
        <w:left w:val="none" w:sz="0" w:space="0" w:color="auto"/>
        <w:bottom w:val="none" w:sz="0" w:space="0" w:color="auto"/>
        <w:right w:val="none" w:sz="0" w:space="0" w:color="auto"/>
      </w:divBdr>
    </w:div>
    <w:div w:id="1495338940">
      <w:bodyDiv w:val="1"/>
      <w:marLeft w:val="0"/>
      <w:marRight w:val="0"/>
      <w:marTop w:val="0"/>
      <w:marBottom w:val="0"/>
      <w:divBdr>
        <w:top w:val="none" w:sz="0" w:space="0" w:color="auto"/>
        <w:left w:val="none" w:sz="0" w:space="0" w:color="auto"/>
        <w:bottom w:val="none" w:sz="0" w:space="0" w:color="auto"/>
        <w:right w:val="none" w:sz="0" w:space="0" w:color="auto"/>
      </w:divBdr>
    </w:div>
    <w:div w:id="1541356195">
      <w:bodyDiv w:val="1"/>
      <w:marLeft w:val="0"/>
      <w:marRight w:val="0"/>
      <w:marTop w:val="0"/>
      <w:marBottom w:val="0"/>
      <w:divBdr>
        <w:top w:val="none" w:sz="0" w:space="0" w:color="auto"/>
        <w:left w:val="none" w:sz="0" w:space="0" w:color="auto"/>
        <w:bottom w:val="none" w:sz="0" w:space="0" w:color="auto"/>
        <w:right w:val="none" w:sz="0" w:space="0" w:color="auto"/>
      </w:divBdr>
    </w:div>
    <w:div w:id="1706632899">
      <w:bodyDiv w:val="1"/>
      <w:marLeft w:val="0"/>
      <w:marRight w:val="0"/>
      <w:marTop w:val="0"/>
      <w:marBottom w:val="0"/>
      <w:divBdr>
        <w:top w:val="none" w:sz="0" w:space="0" w:color="auto"/>
        <w:left w:val="none" w:sz="0" w:space="0" w:color="auto"/>
        <w:bottom w:val="none" w:sz="0" w:space="0" w:color="auto"/>
        <w:right w:val="none" w:sz="0" w:space="0" w:color="auto"/>
      </w:divBdr>
    </w:div>
    <w:div w:id="1781298270">
      <w:bodyDiv w:val="1"/>
      <w:marLeft w:val="0"/>
      <w:marRight w:val="0"/>
      <w:marTop w:val="0"/>
      <w:marBottom w:val="0"/>
      <w:divBdr>
        <w:top w:val="none" w:sz="0" w:space="0" w:color="auto"/>
        <w:left w:val="none" w:sz="0" w:space="0" w:color="auto"/>
        <w:bottom w:val="none" w:sz="0" w:space="0" w:color="auto"/>
        <w:right w:val="none" w:sz="0" w:space="0" w:color="auto"/>
      </w:divBdr>
    </w:div>
    <w:div w:id="1811361170">
      <w:bodyDiv w:val="1"/>
      <w:marLeft w:val="0"/>
      <w:marRight w:val="0"/>
      <w:marTop w:val="0"/>
      <w:marBottom w:val="0"/>
      <w:divBdr>
        <w:top w:val="none" w:sz="0" w:space="0" w:color="auto"/>
        <w:left w:val="none" w:sz="0" w:space="0" w:color="auto"/>
        <w:bottom w:val="none" w:sz="0" w:space="0" w:color="auto"/>
        <w:right w:val="none" w:sz="0" w:space="0" w:color="auto"/>
      </w:divBdr>
    </w:div>
    <w:div w:id="1852528012">
      <w:bodyDiv w:val="1"/>
      <w:marLeft w:val="0"/>
      <w:marRight w:val="0"/>
      <w:marTop w:val="0"/>
      <w:marBottom w:val="0"/>
      <w:divBdr>
        <w:top w:val="none" w:sz="0" w:space="0" w:color="auto"/>
        <w:left w:val="none" w:sz="0" w:space="0" w:color="auto"/>
        <w:bottom w:val="none" w:sz="0" w:space="0" w:color="auto"/>
        <w:right w:val="none" w:sz="0" w:space="0" w:color="auto"/>
      </w:divBdr>
    </w:div>
    <w:div w:id="19717415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22438B5A1A0924DBC88902C07873FD0" ma:contentTypeVersion="10" ma:contentTypeDescription="Create a new document." ma:contentTypeScope="" ma:versionID="c05640809f5249f1cd54f45509db8e2c">
  <xsd:schema xmlns:xsd="http://www.w3.org/2001/XMLSchema" xmlns:xs="http://www.w3.org/2001/XMLSchema" xmlns:p="http://schemas.microsoft.com/office/2006/metadata/properties" xmlns:ns2="bbea6dcd-ff9a-446f-86fb-08cb1ba5814b" xmlns:ns3="3d79d101-2b30-48c6-93a2-284b6b31584c" targetNamespace="http://schemas.microsoft.com/office/2006/metadata/properties" ma:root="true" ma:fieldsID="90e03ed68bc19945bf29841a1e597053" ns2:_="" ns3:_="">
    <xsd:import namespace="bbea6dcd-ff9a-446f-86fb-08cb1ba5814b"/>
    <xsd:import namespace="3d79d101-2b30-48c6-93a2-284b6b3158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a6dcd-ff9a-446f-86fb-08cb1ba58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79d101-2b30-48c6-93a2-284b6b3158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0A6B35-B312-41BE-A752-8D1B406DE099}">
  <ds:schemaRefs>
    <ds:schemaRef ds:uri="http://schemas.openxmlformats.org/officeDocument/2006/bibliography"/>
  </ds:schemaRefs>
</ds:datastoreItem>
</file>

<file path=customXml/itemProps2.xml><?xml version="1.0" encoding="utf-8"?>
<ds:datastoreItem xmlns:ds="http://schemas.openxmlformats.org/officeDocument/2006/customXml" ds:itemID="{5113E7AC-BBCE-4C02-BFAD-F09AE03ACC55}"/>
</file>

<file path=customXml/itemProps3.xml><?xml version="1.0" encoding="utf-8"?>
<ds:datastoreItem xmlns:ds="http://schemas.openxmlformats.org/officeDocument/2006/customXml" ds:itemID="{50EF011A-C91B-4E4D-B810-56125B14E163}"/>
</file>

<file path=customXml/itemProps4.xml><?xml version="1.0" encoding="utf-8"?>
<ds:datastoreItem xmlns:ds="http://schemas.openxmlformats.org/officeDocument/2006/customXml" ds:itemID="{95808AFF-A7D8-4D1B-9DB5-DE0BE946E77E}"/>
</file>

<file path=docProps/app.xml><?xml version="1.0" encoding="utf-8"?>
<Properties xmlns="http://schemas.openxmlformats.org/officeDocument/2006/extended-properties" xmlns:vt="http://schemas.openxmlformats.org/officeDocument/2006/docPropsVTypes">
  <Template>Normal.dotm</Template>
  <TotalTime>30</TotalTime>
  <Pages>30</Pages>
  <Words>10496</Words>
  <Characters>59833</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ABOUT US</vt:lpstr>
    </vt:vector>
  </TitlesOfParts>
  <Company>Microsoft</Company>
  <LinksUpToDate>false</LinksUpToDate>
  <CharactersWithSpaces>70189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ABOUT US</dc:title>
  <dc:creator>Richard A Ellis</dc:creator>
  <cp:lastModifiedBy>Comment</cp:lastModifiedBy>
  <cp:revision>5</cp:revision>
  <cp:lastPrinted>2017-11-29T10:38:00Z</cp:lastPrinted>
  <dcterms:created xsi:type="dcterms:W3CDTF">2017-12-07T16:21:00Z</dcterms:created>
  <dcterms:modified xsi:type="dcterms:W3CDTF">2018-11-04T13:59:00Z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2014-05-16T00:00:00Z</vt:filetime>
  </property>
  <property fmtid="{D5CDD505-2E9C-101B-9397-08002B2CF9AE}" pid="3" name="LastSaved">
    <vt:filetime>2014-05-19T00:00:00Z</vt:filetime>
  </property>
  <property fmtid="{D5CDD505-2E9C-101B-9397-08002B2CF9AE}" pid="4" name="ContentTypeId">
    <vt:lpwstr>0x010100522438B5A1A0924DBC88902C07873FD0</vt:lpwstr>
  </property>
</Properties>
</file>